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67475" w14:textId="77777777" w:rsidR="006E2C54" w:rsidRDefault="006E2C54" w:rsidP="003A278F">
      <w:pPr>
        <w:spacing w:line="276" w:lineRule="auto"/>
        <w:jc w:val="center"/>
        <w:rPr>
          <w:rFonts w:ascii="ITC Avant Garde" w:hAnsi="ITC Avant Garde" w:cs="Arial"/>
          <w:b/>
          <w:lang w:val="es-ES_tradnl"/>
        </w:rPr>
      </w:pPr>
      <w:bookmarkStart w:id="0" w:name="_GoBack"/>
      <w:bookmarkEnd w:id="0"/>
      <w:r>
        <w:rPr>
          <w:rFonts w:ascii="ITC Avant Garde" w:hAnsi="ITC Avant Garde" w:cs="Arial"/>
          <w:b/>
          <w:lang w:val="es-ES_tradnl"/>
        </w:rPr>
        <w:t>ANEXO ÚNICO</w:t>
      </w:r>
    </w:p>
    <w:p w14:paraId="1DFE95A1" w14:textId="77777777" w:rsidR="00881DB3" w:rsidRPr="006E2C54" w:rsidRDefault="00881DB3" w:rsidP="003A278F">
      <w:pPr>
        <w:spacing w:line="276" w:lineRule="auto"/>
        <w:jc w:val="both"/>
        <w:rPr>
          <w:rFonts w:ascii="ITC Avant Garde" w:hAnsi="ITC Avant Garde" w:cs="Arial"/>
        </w:rPr>
      </w:pPr>
      <w:r w:rsidRPr="006E2C54">
        <w:rPr>
          <w:rFonts w:ascii="ITC Avant Garde" w:hAnsi="ITC Avant Garde" w:cs="Arial"/>
          <w:b/>
          <w:lang w:val="es-ES_tradnl"/>
        </w:rPr>
        <w:t xml:space="preserve">LINEAMIENTOS QUE FIJAN LOS ÍNDICES Y PARÁMETROS DE CALIDAD A QUE DEBERÁN SUJETARSE LOS PRESTADORES DEL SERVICIO MÓVIL </w:t>
      </w:r>
    </w:p>
    <w:p w14:paraId="4ABF1542" w14:textId="77777777" w:rsidR="00881DB3" w:rsidRPr="006E2C54" w:rsidRDefault="00881DB3" w:rsidP="003A278F">
      <w:pPr>
        <w:pStyle w:val="Normal1"/>
        <w:tabs>
          <w:tab w:val="left" w:pos="2997"/>
        </w:tabs>
        <w:ind w:right="-59"/>
        <w:jc w:val="both"/>
        <w:rPr>
          <w:rFonts w:ascii="ITC Avant Garde" w:hAnsi="ITC Avant Garde"/>
          <w:szCs w:val="22"/>
          <w:lang w:val="es-ES_tradnl"/>
        </w:rPr>
      </w:pPr>
    </w:p>
    <w:p w14:paraId="1F9F61AA"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I</w:t>
      </w:r>
    </w:p>
    <w:p w14:paraId="407284AF"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DISPOSICIONES GENERALES</w:t>
      </w:r>
    </w:p>
    <w:p w14:paraId="045903D2" w14:textId="77777777" w:rsidR="00881DB3" w:rsidRPr="006E2C54" w:rsidRDefault="00881DB3" w:rsidP="003A278F">
      <w:pPr>
        <w:pStyle w:val="Normal1"/>
        <w:tabs>
          <w:tab w:val="left" w:pos="2997"/>
        </w:tabs>
        <w:ind w:right="-59"/>
        <w:jc w:val="both"/>
        <w:rPr>
          <w:rFonts w:ascii="ITC Avant Garde" w:hAnsi="ITC Avant Garde"/>
          <w:szCs w:val="22"/>
          <w:lang w:val="es-ES_tradnl"/>
        </w:rPr>
      </w:pPr>
    </w:p>
    <w:p w14:paraId="65F44563" w14:textId="0F13BC92"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PRIMERO. </w:t>
      </w:r>
      <w:r w:rsidRPr="006E2C54">
        <w:rPr>
          <w:rFonts w:ascii="ITC Avant Garde" w:hAnsi="ITC Avant Garde"/>
          <w:szCs w:val="22"/>
          <w:lang w:val="es-ES_tradnl"/>
        </w:rPr>
        <w:t xml:space="preserve">Los presentes </w:t>
      </w:r>
      <w:r w:rsidR="005B24A5" w:rsidRPr="006E2C54">
        <w:rPr>
          <w:rFonts w:ascii="ITC Avant Garde" w:hAnsi="ITC Avant Garde"/>
          <w:szCs w:val="22"/>
          <w:lang w:val="es-ES_tradnl"/>
        </w:rPr>
        <w:t>l</w:t>
      </w:r>
      <w:r w:rsidR="006E2C54">
        <w:rPr>
          <w:rFonts w:ascii="ITC Avant Garde" w:hAnsi="ITC Avant Garde"/>
          <w:szCs w:val="22"/>
          <w:lang w:val="es-ES_tradnl"/>
        </w:rPr>
        <w:t xml:space="preserve">ineamientos </w:t>
      </w:r>
      <w:r w:rsidRPr="006E2C54">
        <w:rPr>
          <w:rFonts w:ascii="ITC Avant Garde" w:hAnsi="ITC Avant Garde"/>
          <w:szCs w:val="22"/>
          <w:lang w:val="es-ES_tradnl"/>
        </w:rPr>
        <w:t>tienen por objeto fijar los Índices y Parámetros de Calidad</w:t>
      </w:r>
      <w:r w:rsidR="00FD478A">
        <w:rPr>
          <w:rFonts w:ascii="ITC Avant Garde" w:hAnsi="ITC Avant Garde"/>
          <w:szCs w:val="22"/>
          <w:lang w:val="es-ES_tradnl"/>
        </w:rPr>
        <w:t xml:space="preserve"> del Servicio Móvil y </w:t>
      </w:r>
      <w:r w:rsidR="00FD478A" w:rsidRPr="00DB03A9">
        <w:rPr>
          <w:rFonts w:ascii="ITC Avant Garde" w:hAnsi="ITC Avant Garde"/>
          <w:szCs w:val="22"/>
          <w:lang w:val="es-ES_tradnl"/>
        </w:rPr>
        <w:t>el Servicio Mayorista de Telecomunicaciones</w:t>
      </w:r>
      <w:r w:rsidR="00B25452">
        <w:rPr>
          <w:rFonts w:ascii="ITC Avant Garde" w:hAnsi="ITC Avant Garde"/>
          <w:szCs w:val="22"/>
          <w:lang w:val="es-ES_tradnl"/>
        </w:rPr>
        <w:t xml:space="preserve"> Móviles</w:t>
      </w:r>
      <w:r w:rsidRPr="00DB03A9">
        <w:rPr>
          <w:rFonts w:ascii="ITC Avant Garde" w:hAnsi="ITC Avant Garde"/>
          <w:szCs w:val="22"/>
          <w:lang w:val="es-ES_tradnl"/>
        </w:rPr>
        <w:t>, así</w:t>
      </w:r>
      <w:r w:rsidRPr="006E2C54">
        <w:rPr>
          <w:rFonts w:ascii="ITC Avant Garde" w:hAnsi="ITC Avant Garde"/>
          <w:szCs w:val="22"/>
          <w:lang w:val="es-ES_tradnl"/>
        </w:rPr>
        <w:t xml:space="preserve"> como establecer </w:t>
      </w:r>
      <w:r w:rsidR="0006067B">
        <w:rPr>
          <w:rFonts w:ascii="ITC Avant Garde" w:hAnsi="ITC Avant Garde"/>
          <w:szCs w:val="22"/>
          <w:lang w:val="es-ES_tradnl"/>
        </w:rPr>
        <w:t>los términos</w:t>
      </w:r>
      <w:r w:rsidRPr="006E2C54">
        <w:rPr>
          <w:rFonts w:ascii="ITC Avant Garde" w:hAnsi="ITC Avant Garde"/>
          <w:szCs w:val="22"/>
          <w:lang w:val="es-ES_tradnl"/>
        </w:rPr>
        <w:t xml:space="preserve"> para que dicho</w:t>
      </w:r>
      <w:r w:rsidR="00FD478A">
        <w:rPr>
          <w:rFonts w:ascii="ITC Avant Garde" w:hAnsi="ITC Avant Garde"/>
          <w:szCs w:val="22"/>
          <w:lang w:val="es-ES_tradnl"/>
        </w:rPr>
        <w:t>s</w:t>
      </w:r>
      <w:r w:rsidRPr="006E2C54">
        <w:rPr>
          <w:rFonts w:ascii="ITC Avant Garde" w:hAnsi="ITC Avant Garde"/>
          <w:szCs w:val="22"/>
          <w:lang w:val="es-ES_tradnl"/>
        </w:rPr>
        <w:t xml:space="preserve"> servicio</w:t>
      </w:r>
      <w:r w:rsidR="00FD478A">
        <w:rPr>
          <w:rFonts w:ascii="ITC Avant Garde" w:hAnsi="ITC Avant Garde"/>
          <w:szCs w:val="22"/>
          <w:lang w:val="es-ES_tradnl"/>
        </w:rPr>
        <w:t>s</w:t>
      </w:r>
      <w:r w:rsidRPr="006E2C54">
        <w:rPr>
          <w:rFonts w:ascii="ITC Avant Garde" w:hAnsi="ITC Avant Garde"/>
          <w:szCs w:val="22"/>
          <w:lang w:val="es-ES_tradnl"/>
        </w:rPr>
        <w:t xml:space="preserve"> se preste</w:t>
      </w:r>
      <w:r w:rsidR="00FD478A">
        <w:rPr>
          <w:rFonts w:ascii="ITC Avant Garde" w:hAnsi="ITC Avant Garde"/>
          <w:szCs w:val="22"/>
          <w:lang w:val="es-ES_tradnl"/>
        </w:rPr>
        <w:t>n</w:t>
      </w:r>
      <w:r w:rsidRPr="006E2C54">
        <w:rPr>
          <w:rFonts w:ascii="ITC Avant Garde" w:hAnsi="ITC Avant Garde"/>
          <w:szCs w:val="22"/>
          <w:lang w:val="es-ES_tradnl"/>
        </w:rPr>
        <w:t xml:space="preserve"> en condiciones de calidad en el territorio nacional en beneficio de los usuarios finales móviles, de conformidad con lo dispuesto en la Ley Federal de Telecomunicaciones y Radiodifusión.</w:t>
      </w:r>
    </w:p>
    <w:p w14:paraId="6716C659" w14:textId="77777777" w:rsidR="00881DB3" w:rsidRPr="006E2C54" w:rsidRDefault="00881DB3" w:rsidP="003A278F">
      <w:pPr>
        <w:pStyle w:val="Normal1"/>
        <w:tabs>
          <w:tab w:val="left" w:pos="2997"/>
        </w:tabs>
        <w:ind w:right="-59"/>
        <w:jc w:val="both"/>
        <w:rPr>
          <w:rFonts w:ascii="ITC Avant Garde" w:hAnsi="ITC Avant Garde"/>
          <w:szCs w:val="22"/>
          <w:lang w:val="es-ES_tradnl"/>
        </w:rPr>
      </w:pPr>
    </w:p>
    <w:p w14:paraId="6FC426EF"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SEGUNDO.</w:t>
      </w:r>
      <w:r w:rsidRPr="006E2C54">
        <w:rPr>
          <w:rFonts w:ascii="ITC Avant Garde" w:hAnsi="ITC Avant Garde"/>
          <w:szCs w:val="22"/>
          <w:lang w:val="es-ES_tradnl"/>
        </w:rPr>
        <w:t xml:space="preserve"> Las disposiciones</w:t>
      </w:r>
      <w:r w:rsidR="00C01524" w:rsidRPr="006E2C54">
        <w:rPr>
          <w:rFonts w:ascii="ITC Avant Garde" w:hAnsi="ITC Avant Garde"/>
          <w:szCs w:val="22"/>
          <w:lang w:val="es-ES_tradnl"/>
        </w:rPr>
        <w:t xml:space="preserve"> establecidas en los presentes l</w:t>
      </w:r>
      <w:r w:rsidRPr="006E2C54">
        <w:rPr>
          <w:rFonts w:ascii="ITC Avant Garde" w:hAnsi="ITC Avant Garde"/>
          <w:szCs w:val="22"/>
          <w:lang w:val="es-ES_tradnl"/>
        </w:rPr>
        <w:t xml:space="preserve">ineamientos son de observancia obligatoria para los Concesionarios </w:t>
      </w:r>
      <w:r w:rsidR="00513CB2" w:rsidRPr="006E2C54">
        <w:rPr>
          <w:rFonts w:ascii="ITC Avant Garde" w:hAnsi="ITC Avant Garde"/>
          <w:szCs w:val="22"/>
          <w:lang w:val="es-ES_tradnl"/>
        </w:rPr>
        <w:t>que presten</w:t>
      </w:r>
      <w:r w:rsidRPr="006E2C54">
        <w:rPr>
          <w:rFonts w:ascii="ITC Avant Garde" w:hAnsi="ITC Avant Garde"/>
          <w:szCs w:val="22"/>
          <w:lang w:val="es-ES_tradnl"/>
        </w:rPr>
        <w:t xml:space="preserve"> </w:t>
      </w:r>
      <w:r w:rsidRPr="00CF562F">
        <w:rPr>
          <w:rFonts w:ascii="ITC Avant Garde" w:hAnsi="ITC Avant Garde"/>
          <w:szCs w:val="22"/>
          <w:lang w:val="es-ES_tradnl"/>
        </w:rPr>
        <w:t>el Servicio Móvil</w:t>
      </w:r>
      <w:r w:rsidR="00CF562F">
        <w:rPr>
          <w:rFonts w:ascii="ITC Avant Garde" w:hAnsi="ITC Avant Garde"/>
          <w:szCs w:val="22"/>
          <w:lang w:val="es-ES_tradnl"/>
        </w:rPr>
        <w:t>, Concesionarios Mayoristas Móviles</w:t>
      </w:r>
      <w:r w:rsidRPr="006E2C54">
        <w:rPr>
          <w:rFonts w:ascii="ITC Avant Garde" w:hAnsi="ITC Avant Garde"/>
          <w:szCs w:val="22"/>
          <w:lang w:val="es-ES_tradnl"/>
        </w:rPr>
        <w:t xml:space="preserve"> y</w:t>
      </w:r>
      <w:r w:rsidR="00CF562F">
        <w:rPr>
          <w:rFonts w:ascii="ITC Avant Garde" w:hAnsi="ITC Avant Garde"/>
          <w:szCs w:val="22"/>
          <w:lang w:val="es-ES_tradnl"/>
        </w:rPr>
        <w:t>,</w:t>
      </w:r>
      <w:r w:rsidRPr="006E2C54">
        <w:rPr>
          <w:rFonts w:ascii="ITC Avant Garde" w:hAnsi="ITC Avant Garde"/>
          <w:szCs w:val="22"/>
          <w:lang w:val="es-ES_tradnl"/>
        </w:rPr>
        <w:t xml:space="preserve"> en lo aplicable</w:t>
      </w:r>
      <w:r w:rsidR="00CF562F">
        <w:rPr>
          <w:rFonts w:ascii="ITC Avant Garde" w:hAnsi="ITC Avant Garde"/>
          <w:szCs w:val="22"/>
          <w:lang w:val="es-ES_tradnl"/>
        </w:rPr>
        <w:t>,</w:t>
      </w:r>
      <w:r w:rsidRPr="006E2C54">
        <w:rPr>
          <w:rFonts w:ascii="ITC Avant Garde" w:hAnsi="ITC Avant Garde"/>
          <w:szCs w:val="22"/>
          <w:lang w:val="es-ES_tradnl"/>
        </w:rPr>
        <w:t xml:space="preserve"> para </w:t>
      </w:r>
      <w:r w:rsidR="00C02020" w:rsidRPr="006E2C54">
        <w:rPr>
          <w:rFonts w:ascii="ITC Avant Garde" w:hAnsi="ITC Avant Garde"/>
          <w:szCs w:val="22"/>
          <w:lang w:val="es-ES_tradnl"/>
        </w:rPr>
        <w:t>los Operadores Móviles Virtuales</w:t>
      </w:r>
      <w:r w:rsidRPr="006E2C54">
        <w:rPr>
          <w:rFonts w:ascii="ITC Avant Garde" w:hAnsi="ITC Avant Garde"/>
          <w:szCs w:val="22"/>
          <w:lang w:val="es-ES_tradnl"/>
        </w:rPr>
        <w:t xml:space="preserve"> que proporcionan dicho servicio, siendo </w:t>
      </w:r>
      <w:r w:rsidR="00C02020" w:rsidRPr="006E2C54">
        <w:rPr>
          <w:rFonts w:ascii="ITC Avant Garde" w:hAnsi="ITC Avant Garde"/>
          <w:szCs w:val="22"/>
          <w:lang w:val="es-ES_tradnl"/>
        </w:rPr>
        <w:t xml:space="preserve">éstos </w:t>
      </w:r>
      <w:r w:rsidRPr="006E2C54">
        <w:rPr>
          <w:rFonts w:ascii="ITC Avant Garde" w:hAnsi="ITC Avant Garde"/>
          <w:szCs w:val="22"/>
          <w:lang w:val="es-ES_tradnl"/>
        </w:rPr>
        <w:t>responsables de la calidad del servicio ofrecido ante el usuario final móvil.</w:t>
      </w:r>
    </w:p>
    <w:p w14:paraId="5316A086" w14:textId="77777777" w:rsidR="00881DB3" w:rsidRPr="006E2C54" w:rsidRDefault="00881DB3" w:rsidP="003A278F">
      <w:pPr>
        <w:pStyle w:val="Normal1"/>
        <w:tabs>
          <w:tab w:val="left" w:pos="2997"/>
        </w:tabs>
        <w:ind w:right="-59"/>
        <w:jc w:val="both"/>
        <w:rPr>
          <w:rFonts w:ascii="ITC Avant Garde" w:hAnsi="ITC Avant Garde"/>
          <w:szCs w:val="22"/>
          <w:lang w:val="es-ES_tradnl"/>
        </w:rPr>
      </w:pPr>
    </w:p>
    <w:p w14:paraId="26191EB5"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TERCERO.</w:t>
      </w:r>
      <w:r w:rsidRPr="006E2C54">
        <w:rPr>
          <w:rFonts w:ascii="ITC Avant Garde" w:hAnsi="ITC Avant Garde"/>
          <w:szCs w:val="22"/>
          <w:lang w:val="es-ES_tradnl"/>
        </w:rPr>
        <w:t xml:space="preserve"> L</w:t>
      </w:r>
      <w:r w:rsidR="00C02020" w:rsidRPr="006E2C54">
        <w:rPr>
          <w:rFonts w:ascii="ITC Avant Garde" w:hAnsi="ITC Avant Garde"/>
          <w:szCs w:val="22"/>
          <w:lang w:val="es-ES_tradnl"/>
        </w:rPr>
        <w:t xml:space="preserve">os Operadores Móviles Virtuales </w:t>
      </w:r>
      <w:r w:rsidRPr="006E2C54">
        <w:rPr>
          <w:rFonts w:ascii="ITC Avant Garde" w:hAnsi="ITC Avant Garde"/>
          <w:szCs w:val="22"/>
          <w:lang w:val="es-ES_tradnl"/>
        </w:rPr>
        <w:t xml:space="preserve">deberán contar con los medios necesarios </w:t>
      </w:r>
      <w:r w:rsidR="002146F0" w:rsidRPr="006E2C54">
        <w:rPr>
          <w:rFonts w:ascii="ITC Avant Garde" w:hAnsi="ITC Avant Garde"/>
          <w:szCs w:val="22"/>
          <w:lang w:val="es-ES_tradnl"/>
        </w:rPr>
        <w:t xml:space="preserve">propios o </w:t>
      </w:r>
      <w:r w:rsidRPr="006E2C54">
        <w:rPr>
          <w:rFonts w:ascii="ITC Avant Garde" w:hAnsi="ITC Avant Garde"/>
          <w:szCs w:val="22"/>
          <w:lang w:val="es-ES_tradnl"/>
        </w:rPr>
        <w:t>provistos por los Concesionarios</w:t>
      </w:r>
      <w:r w:rsidR="00FD478A">
        <w:rPr>
          <w:rFonts w:ascii="ITC Avant Garde" w:hAnsi="ITC Avant Garde"/>
          <w:szCs w:val="22"/>
          <w:lang w:val="es-ES_tradnl"/>
        </w:rPr>
        <w:t xml:space="preserve"> Mayoristas Móviles</w:t>
      </w:r>
      <w:r w:rsidRPr="006E2C54">
        <w:rPr>
          <w:rFonts w:ascii="ITC Avant Garde" w:hAnsi="ITC Avant Garde"/>
          <w:szCs w:val="22"/>
          <w:lang w:val="es-ES_tradnl"/>
        </w:rPr>
        <w:t xml:space="preserve">, para cumplir con </w:t>
      </w:r>
      <w:r w:rsidR="00C01524" w:rsidRPr="006E2C54">
        <w:rPr>
          <w:rFonts w:ascii="ITC Avant Garde" w:hAnsi="ITC Avant Garde"/>
          <w:szCs w:val="22"/>
          <w:lang w:val="es-ES_tradnl"/>
        </w:rPr>
        <w:t>los presentes l</w:t>
      </w:r>
      <w:r w:rsidRPr="006E2C54">
        <w:rPr>
          <w:rFonts w:ascii="ITC Avant Garde" w:hAnsi="ITC Avant Garde"/>
          <w:szCs w:val="22"/>
          <w:lang w:val="es-ES_tradnl"/>
        </w:rPr>
        <w:t xml:space="preserve">ineamientos. Los Concesionarios </w:t>
      </w:r>
      <w:r w:rsidR="00C02020" w:rsidRPr="006E2C54">
        <w:rPr>
          <w:rFonts w:ascii="ITC Avant Garde" w:hAnsi="ITC Avant Garde"/>
          <w:szCs w:val="22"/>
          <w:lang w:val="es-ES_tradnl"/>
        </w:rPr>
        <w:t xml:space="preserve">Mayoristas Móviles </w:t>
      </w:r>
      <w:r w:rsidRPr="006E2C54">
        <w:rPr>
          <w:rFonts w:ascii="ITC Avant Garde" w:hAnsi="ITC Avant Garde"/>
          <w:szCs w:val="22"/>
          <w:lang w:val="es-ES_tradnl"/>
        </w:rPr>
        <w:t>deberán brindarles dichos medios bajo condiciones de no discriminación en materia de calidad, ofreciéndoles</w:t>
      </w:r>
      <w:r w:rsidR="00B84CFF" w:rsidRPr="006E2C54">
        <w:rPr>
          <w:rFonts w:ascii="ITC Avant Garde" w:hAnsi="ITC Avant Garde"/>
          <w:szCs w:val="22"/>
          <w:lang w:val="es-ES_tradnl"/>
        </w:rPr>
        <w:t>, en su caso,</w:t>
      </w:r>
      <w:r w:rsidRPr="006E2C54">
        <w:rPr>
          <w:rFonts w:ascii="ITC Avant Garde" w:hAnsi="ITC Avant Garde"/>
          <w:szCs w:val="22"/>
          <w:lang w:val="es-ES_tradnl"/>
        </w:rPr>
        <w:t xml:space="preserve"> la misma calidad de servicio y bajo las mismas condiciones que a sus propios usuarios finales móviles para que ést</w:t>
      </w:r>
      <w:r w:rsidR="00FA3B4E" w:rsidRPr="006E2C54">
        <w:rPr>
          <w:rFonts w:ascii="ITC Avant Garde" w:hAnsi="ITC Avant Garde"/>
          <w:szCs w:val="22"/>
          <w:lang w:val="es-ES_tradnl"/>
        </w:rPr>
        <w:t>o</w:t>
      </w:r>
      <w:r w:rsidRPr="006E2C54">
        <w:rPr>
          <w:rFonts w:ascii="ITC Avant Garde" w:hAnsi="ITC Avant Garde"/>
          <w:szCs w:val="22"/>
          <w:lang w:val="es-ES_tradnl"/>
        </w:rPr>
        <w:t>s a su vez den cumplimiento a</w:t>
      </w:r>
      <w:r w:rsidR="00C01524" w:rsidRPr="006E2C54">
        <w:rPr>
          <w:rFonts w:ascii="ITC Avant Garde" w:hAnsi="ITC Avant Garde"/>
          <w:szCs w:val="22"/>
          <w:lang w:val="es-ES_tradnl"/>
        </w:rPr>
        <w:t xml:space="preserve"> los presentes l</w:t>
      </w:r>
      <w:r w:rsidRPr="006E2C54">
        <w:rPr>
          <w:rFonts w:ascii="ITC Avant Garde" w:hAnsi="ITC Avant Garde"/>
          <w:szCs w:val="22"/>
          <w:lang w:val="es-ES_tradnl"/>
        </w:rPr>
        <w:t>ineamientos.</w:t>
      </w:r>
    </w:p>
    <w:p w14:paraId="2CBBBA0E" w14:textId="77777777" w:rsidR="00881DB3" w:rsidRPr="006E2C54" w:rsidRDefault="00881DB3" w:rsidP="003A278F">
      <w:pPr>
        <w:pStyle w:val="Normal1"/>
        <w:jc w:val="both"/>
        <w:rPr>
          <w:rFonts w:ascii="ITC Avant Garde" w:hAnsi="ITC Avant Garde"/>
          <w:szCs w:val="22"/>
          <w:lang w:val="es-ES_tradnl"/>
        </w:rPr>
      </w:pPr>
    </w:p>
    <w:p w14:paraId="38DD7CAF"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II</w:t>
      </w:r>
    </w:p>
    <w:p w14:paraId="240517FF" w14:textId="77777777" w:rsidR="00881DB3" w:rsidRPr="006E2C54" w:rsidRDefault="00881DB3" w:rsidP="003A278F">
      <w:pPr>
        <w:pStyle w:val="Normal1"/>
        <w:jc w:val="center"/>
        <w:rPr>
          <w:rFonts w:ascii="ITC Avant Garde" w:hAnsi="ITC Avant Garde"/>
          <w:b/>
          <w:szCs w:val="22"/>
          <w:lang w:val="es-ES_tradnl"/>
        </w:rPr>
      </w:pPr>
    </w:p>
    <w:p w14:paraId="727663FB"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DEFINICIONES</w:t>
      </w:r>
    </w:p>
    <w:p w14:paraId="42E685ED" w14:textId="77777777" w:rsidR="00881DB3" w:rsidRPr="006E2C54" w:rsidRDefault="00881DB3" w:rsidP="003A278F">
      <w:pPr>
        <w:pStyle w:val="Normal1"/>
        <w:tabs>
          <w:tab w:val="left" w:pos="2997"/>
        </w:tabs>
        <w:ind w:right="-59"/>
        <w:jc w:val="both"/>
        <w:rPr>
          <w:rFonts w:ascii="ITC Avant Garde" w:hAnsi="ITC Avant Garde"/>
          <w:szCs w:val="22"/>
          <w:lang w:val="es-ES_tradnl"/>
        </w:rPr>
      </w:pPr>
    </w:p>
    <w:p w14:paraId="20ACA4C0"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CUARTO.</w:t>
      </w:r>
      <w:r w:rsidRPr="006E2C54">
        <w:rPr>
          <w:rFonts w:ascii="ITC Avant Garde" w:hAnsi="ITC Avant Garde"/>
          <w:szCs w:val="22"/>
          <w:lang w:val="es-ES_tradnl"/>
        </w:rPr>
        <w:t xml:space="preserve"> Par</w:t>
      </w:r>
      <w:r w:rsidR="00C01524" w:rsidRPr="006E2C54">
        <w:rPr>
          <w:rFonts w:ascii="ITC Avant Garde" w:hAnsi="ITC Avant Garde"/>
          <w:szCs w:val="22"/>
          <w:lang w:val="es-ES_tradnl"/>
        </w:rPr>
        <w:t>a los efectos de los presentes l</w:t>
      </w:r>
      <w:r w:rsidRPr="006E2C54">
        <w:rPr>
          <w:rFonts w:ascii="ITC Avant Garde" w:hAnsi="ITC Avant Garde"/>
          <w:szCs w:val="22"/>
          <w:lang w:val="es-ES_tradnl"/>
        </w:rPr>
        <w:t>ineamientos, además de las definiciones previstas en la Ley Federal de Telecomunicaciones y Radiodifusión y demás disposiciones legales y administrativas aplicables, se entenderá por:</w:t>
      </w:r>
    </w:p>
    <w:p w14:paraId="1A391073" w14:textId="77777777" w:rsidR="00881DB3" w:rsidRPr="006E2C54" w:rsidRDefault="00881DB3" w:rsidP="003A278F">
      <w:pPr>
        <w:pStyle w:val="Normal1"/>
        <w:tabs>
          <w:tab w:val="left" w:pos="6431"/>
        </w:tabs>
        <w:ind w:right="-59"/>
        <w:jc w:val="both"/>
        <w:rPr>
          <w:rFonts w:ascii="ITC Avant Garde" w:hAnsi="ITC Avant Garde"/>
          <w:szCs w:val="22"/>
          <w:lang w:val="es-ES_tradnl"/>
        </w:rPr>
      </w:pPr>
      <w:r w:rsidRPr="006E2C54">
        <w:rPr>
          <w:rFonts w:ascii="ITC Avant Garde" w:hAnsi="ITC Avant Garde"/>
          <w:szCs w:val="22"/>
          <w:lang w:val="es-ES_tradnl"/>
        </w:rPr>
        <w:tab/>
      </w:r>
    </w:p>
    <w:p w14:paraId="0F78539E" w14:textId="4F67FF8A" w:rsidR="009271FA" w:rsidRPr="001E4974" w:rsidRDefault="009271FA" w:rsidP="000856CE">
      <w:pPr>
        <w:pStyle w:val="Prrafodelista"/>
        <w:numPr>
          <w:ilvl w:val="0"/>
          <w:numId w:val="35"/>
        </w:numPr>
        <w:jc w:val="both"/>
        <w:rPr>
          <w:rFonts w:ascii="ITC Avant Garde" w:hAnsi="ITC Avant Garde"/>
          <w:lang w:val="es-ES_tradnl"/>
        </w:rPr>
      </w:pPr>
      <w:r w:rsidRPr="001E4974">
        <w:rPr>
          <w:rFonts w:ascii="ITC Avant Garde" w:eastAsia="Arial" w:hAnsi="ITC Avant Garde" w:cs="Arial"/>
          <w:b/>
          <w:color w:val="000000"/>
          <w:lang w:val="es-ES_tradnl" w:eastAsia="es-ES"/>
        </w:rPr>
        <w:t>Bitácora de Pruebas:</w:t>
      </w:r>
      <w:r w:rsidRPr="009271FA">
        <w:rPr>
          <w:rFonts w:ascii="ITC Avant Garde" w:eastAsia="Arial" w:hAnsi="ITC Avant Garde" w:cs="Arial"/>
          <w:color w:val="000000"/>
          <w:lang w:val="es-ES_tradnl" w:eastAsia="es-ES"/>
        </w:rPr>
        <w:t xml:space="preserve"> Conjunto de dispositivos y funcionalidades capaces de registrar por día, hora y posic</w:t>
      </w:r>
      <w:r>
        <w:rPr>
          <w:rFonts w:ascii="ITC Avant Garde" w:eastAsia="Arial" w:hAnsi="ITC Avant Garde" w:cs="Arial"/>
          <w:color w:val="000000"/>
          <w:lang w:val="es-ES_tradnl" w:eastAsia="es-ES"/>
        </w:rPr>
        <w:t>ión georreferenciada, aquellos e</w:t>
      </w:r>
      <w:r w:rsidRPr="009271FA">
        <w:rPr>
          <w:rFonts w:ascii="ITC Avant Garde" w:eastAsia="Arial" w:hAnsi="ITC Avant Garde" w:cs="Arial"/>
          <w:color w:val="000000"/>
          <w:lang w:val="es-ES_tradnl" w:eastAsia="es-ES"/>
        </w:rPr>
        <w:t>ventos y situaciones durante el Ejercicio de Medición definidos por el Instituto;</w:t>
      </w:r>
    </w:p>
    <w:p w14:paraId="1A38D62F" w14:textId="19CD8437" w:rsidR="00FB0B8D" w:rsidRPr="006E2C54" w:rsidRDefault="00FB0B8D" w:rsidP="003A278F">
      <w:pPr>
        <w:pStyle w:val="Normal1"/>
        <w:numPr>
          <w:ilvl w:val="0"/>
          <w:numId w:val="35"/>
        </w:numPr>
        <w:jc w:val="both"/>
        <w:rPr>
          <w:rFonts w:ascii="ITC Avant Garde" w:hAnsi="ITC Avant Garde"/>
          <w:szCs w:val="22"/>
          <w:lang w:val="es-ES_tradnl"/>
        </w:rPr>
      </w:pPr>
      <w:r w:rsidRPr="006E2C54">
        <w:rPr>
          <w:rFonts w:ascii="ITC Avant Garde" w:hAnsi="ITC Avant Garde"/>
          <w:b/>
          <w:szCs w:val="22"/>
          <w:lang w:val="es-ES_tradnl"/>
        </w:rPr>
        <w:t>Cobertura del Servicio:</w:t>
      </w:r>
      <w:r w:rsidR="00795CB2">
        <w:rPr>
          <w:rFonts w:ascii="ITC Avant Garde" w:hAnsi="ITC Avant Garde"/>
          <w:szCs w:val="22"/>
          <w:lang w:val="es-ES_tradnl"/>
        </w:rPr>
        <w:t xml:space="preserve"> Á</w:t>
      </w:r>
      <w:r w:rsidR="004A50BF" w:rsidRPr="006E2C54">
        <w:rPr>
          <w:rFonts w:ascii="ITC Avant Garde" w:hAnsi="ITC Avant Garde"/>
          <w:szCs w:val="22"/>
          <w:lang w:val="es-ES_tradnl"/>
        </w:rPr>
        <w:t xml:space="preserve">rea que refleja </w:t>
      </w:r>
      <w:r w:rsidRPr="006E2C54">
        <w:rPr>
          <w:rFonts w:ascii="ITC Avant Garde" w:hAnsi="ITC Avant Garde"/>
          <w:szCs w:val="22"/>
          <w:lang w:val="es-ES_tradnl"/>
        </w:rPr>
        <w:t xml:space="preserve">la </w:t>
      </w:r>
      <w:r w:rsidR="004A50BF" w:rsidRPr="006E2C54">
        <w:rPr>
          <w:rFonts w:ascii="ITC Avant Garde" w:hAnsi="ITC Avant Garde"/>
          <w:szCs w:val="22"/>
          <w:lang w:val="es-ES_tradnl"/>
        </w:rPr>
        <w:t>zona</w:t>
      </w:r>
      <w:r w:rsidRPr="006E2C54">
        <w:rPr>
          <w:rFonts w:ascii="ITC Avant Garde" w:hAnsi="ITC Avant Garde"/>
          <w:szCs w:val="22"/>
          <w:lang w:val="es-ES_tradnl"/>
        </w:rPr>
        <w:t xml:space="preserve"> geográfica en la que los Prestadores del Servicio Móvil ofrecen los servicios materia de los presentes lineamientos, correspondientes a cierta Tecnología de Acceso, sin que necesariamente se cumpla con los Índices de calidad establecidos en los presentes lineamientos</w:t>
      </w:r>
      <w:r w:rsidR="009D13BF">
        <w:rPr>
          <w:rFonts w:ascii="ITC Avant Garde" w:hAnsi="ITC Avant Garde"/>
          <w:szCs w:val="22"/>
          <w:lang w:val="es-ES_tradnl"/>
        </w:rPr>
        <w:t xml:space="preserve">. En caso de publicitar </w:t>
      </w:r>
      <w:r w:rsidR="005B546C">
        <w:rPr>
          <w:rFonts w:ascii="ITC Avant Garde" w:hAnsi="ITC Avant Garde"/>
          <w:szCs w:val="22"/>
          <w:lang w:val="es-ES_tradnl"/>
        </w:rPr>
        <w:t xml:space="preserve">por </w:t>
      </w:r>
      <w:r w:rsidR="005B546C">
        <w:rPr>
          <w:rFonts w:ascii="ITC Avant Garde" w:hAnsi="ITC Avant Garde"/>
          <w:szCs w:val="22"/>
          <w:lang w:val="es-ES_tradnl"/>
        </w:rPr>
        <w:lastRenderedPageBreak/>
        <w:t xml:space="preserve">cualquier medio </w:t>
      </w:r>
      <w:r w:rsidR="009D13BF">
        <w:rPr>
          <w:rFonts w:ascii="ITC Avant Garde" w:hAnsi="ITC Avant Garde"/>
          <w:szCs w:val="22"/>
          <w:lang w:val="es-ES_tradnl"/>
        </w:rPr>
        <w:t xml:space="preserve">dicha área, deberá informar </w:t>
      </w:r>
      <w:r w:rsidR="005B546C">
        <w:rPr>
          <w:rFonts w:ascii="ITC Avant Garde" w:hAnsi="ITC Avant Garde"/>
          <w:szCs w:val="22"/>
          <w:lang w:val="es-ES_tradnl"/>
        </w:rPr>
        <w:t xml:space="preserve">expresamente </w:t>
      </w:r>
      <w:r w:rsidR="009D13BF">
        <w:rPr>
          <w:rFonts w:ascii="ITC Avant Garde" w:hAnsi="ITC Avant Garde"/>
          <w:szCs w:val="22"/>
          <w:lang w:val="es-ES_tradnl"/>
        </w:rPr>
        <w:t xml:space="preserve">al </w:t>
      </w:r>
      <w:r w:rsidR="00AB521D">
        <w:rPr>
          <w:rFonts w:ascii="ITC Avant Garde" w:hAnsi="ITC Avant Garde"/>
          <w:szCs w:val="22"/>
          <w:lang w:val="es-ES_tradnl"/>
        </w:rPr>
        <w:t>público</w:t>
      </w:r>
      <w:r w:rsidR="009D13BF">
        <w:rPr>
          <w:rFonts w:ascii="ITC Avant Garde" w:hAnsi="ITC Avant Garde"/>
          <w:szCs w:val="22"/>
          <w:lang w:val="es-ES_tradnl"/>
        </w:rPr>
        <w:t xml:space="preserve"> en general </w:t>
      </w:r>
      <w:r w:rsidR="00B25452">
        <w:rPr>
          <w:rFonts w:ascii="ITC Avant Garde" w:hAnsi="ITC Avant Garde"/>
          <w:szCs w:val="22"/>
          <w:lang w:val="es-ES_tradnl"/>
        </w:rPr>
        <w:t xml:space="preserve">la(s) zona(s) o lugar(es) </w:t>
      </w:r>
      <w:r w:rsidR="009D13BF">
        <w:rPr>
          <w:rFonts w:ascii="ITC Avant Garde" w:hAnsi="ITC Avant Garde"/>
          <w:szCs w:val="22"/>
          <w:lang w:val="es-ES_tradnl"/>
        </w:rPr>
        <w:t xml:space="preserve">donde no se cumplen los </w:t>
      </w:r>
      <w:r w:rsidR="009D13BF" w:rsidRPr="006E2C54">
        <w:rPr>
          <w:rFonts w:ascii="ITC Avant Garde" w:hAnsi="ITC Avant Garde"/>
          <w:szCs w:val="22"/>
          <w:lang w:val="es-ES_tradnl"/>
        </w:rPr>
        <w:t>Índices de calidad</w:t>
      </w:r>
      <w:r w:rsidR="00D30CDE" w:rsidRPr="006E2C54">
        <w:rPr>
          <w:rFonts w:ascii="ITC Avant Garde" w:hAnsi="ITC Avant Garde"/>
          <w:szCs w:val="22"/>
          <w:lang w:val="es-ES_tradnl"/>
        </w:rPr>
        <w:t xml:space="preserve"> </w:t>
      </w:r>
      <w:r w:rsidR="005B546C">
        <w:rPr>
          <w:rFonts w:ascii="ITC Avant Garde" w:hAnsi="ITC Avant Garde"/>
          <w:szCs w:val="22"/>
          <w:lang w:val="es-ES_tradnl"/>
        </w:rPr>
        <w:t>determinados en el presente instrumento regulatorio</w:t>
      </w:r>
      <w:r w:rsidRPr="006E2C54">
        <w:rPr>
          <w:rFonts w:ascii="ITC Avant Garde" w:hAnsi="ITC Avant Garde"/>
          <w:szCs w:val="22"/>
          <w:lang w:val="es-ES_tradnl"/>
        </w:rPr>
        <w:t>;</w:t>
      </w:r>
    </w:p>
    <w:p w14:paraId="117D8AB7" w14:textId="47387F75" w:rsidR="00FB0B8D" w:rsidRPr="004C315C" w:rsidRDefault="00FB0B8D"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Cobertura </w:t>
      </w:r>
      <w:r w:rsidR="00D92E40" w:rsidRPr="006E2C54">
        <w:rPr>
          <w:rFonts w:ascii="ITC Avant Garde" w:hAnsi="ITC Avant Garde"/>
          <w:b/>
          <w:szCs w:val="22"/>
          <w:lang w:val="es-ES_tradnl"/>
        </w:rPr>
        <w:t>Garantizada</w:t>
      </w:r>
      <w:r w:rsidR="00795CB2">
        <w:rPr>
          <w:rFonts w:ascii="ITC Avant Garde" w:hAnsi="ITC Avant Garde"/>
          <w:szCs w:val="22"/>
          <w:lang w:val="es-ES_tradnl"/>
        </w:rPr>
        <w:t>: Á</w:t>
      </w:r>
      <w:r w:rsidRPr="006E2C54">
        <w:rPr>
          <w:rFonts w:ascii="ITC Avant Garde" w:hAnsi="ITC Avant Garde"/>
          <w:szCs w:val="22"/>
          <w:lang w:val="es-ES_tradnl"/>
        </w:rPr>
        <w:t xml:space="preserve">rea que refleja la zona geográfica en que los Prestadores del Servicio Móvil </w:t>
      </w:r>
      <w:r w:rsidR="00D92E40" w:rsidRPr="006E2C54">
        <w:rPr>
          <w:rFonts w:ascii="ITC Avant Garde" w:hAnsi="ITC Avant Garde"/>
          <w:szCs w:val="22"/>
          <w:lang w:val="es-ES_tradnl"/>
        </w:rPr>
        <w:t xml:space="preserve">ofrecen los servicios materia de los presentes lineamientos, correspondientes a cierta Tecnología de Acceso, cumpliendo con </w:t>
      </w:r>
      <w:r w:rsidR="005406A6">
        <w:rPr>
          <w:rFonts w:ascii="ITC Avant Garde" w:hAnsi="ITC Avant Garde"/>
          <w:szCs w:val="22"/>
          <w:lang w:val="es-ES_tradnl"/>
        </w:rPr>
        <w:t xml:space="preserve">todos </w:t>
      </w:r>
      <w:r w:rsidR="00D92E40" w:rsidRPr="006E2C54">
        <w:rPr>
          <w:rFonts w:ascii="ITC Avant Garde" w:hAnsi="ITC Avant Garde"/>
          <w:szCs w:val="22"/>
          <w:lang w:val="es-ES_tradnl"/>
        </w:rPr>
        <w:t xml:space="preserve">los Índices de calidad establecidos en los presentes lineamientos, </w:t>
      </w:r>
      <w:r w:rsidR="00DB4FF2">
        <w:rPr>
          <w:rFonts w:ascii="ITC Avant Garde" w:hAnsi="ITC Avant Garde"/>
          <w:szCs w:val="22"/>
          <w:lang w:val="es-ES_tradnl"/>
        </w:rPr>
        <w:t xml:space="preserve">la cual </w:t>
      </w:r>
      <w:r w:rsidR="00F62521">
        <w:rPr>
          <w:rFonts w:ascii="ITC Avant Garde" w:hAnsi="ITC Avant Garde"/>
          <w:szCs w:val="22"/>
          <w:lang w:val="es-ES_tradnl"/>
        </w:rPr>
        <w:t xml:space="preserve">podrán publicitar al </w:t>
      </w:r>
      <w:r w:rsidR="00AB521D">
        <w:rPr>
          <w:rFonts w:ascii="ITC Avant Garde" w:hAnsi="ITC Avant Garde"/>
          <w:szCs w:val="22"/>
          <w:lang w:val="es-ES_tradnl"/>
        </w:rPr>
        <w:t>público</w:t>
      </w:r>
      <w:r w:rsidR="00F62521">
        <w:rPr>
          <w:rFonts w:ascii="ITC Avant Garde" w:hAnsi="ITC Avant Garde"/>
          <w:szCs w:val="22"/>
          <w:lang w:val="es-ES_tradnl"/>
        </w:rPr>
        <w:t xml:space="preserve"> en general indicando el cumplimiento de dichos índices</w:t>
      </w:r>
      <w:r w:rsidRPr="004C315C">
        <w:rPr>
          <w:rFonts w:ascii="ITC Avant Garde" w:hAnsi="ITC Avant Garde"/>
          <w:szCs w:val="22"/>
          <w:lang w:val="es-ES_tradnl"/>
        </w:rPr>
        <w:t>;</w:t>
      </w:r>
    </w:p>
    <w:p w14:paraId="183F4674"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Concesionario</w:t>
      </w:r>
      <w:r w:rsidRPr="006E2C54">
        <w:rPr>
          <w:rFonts w:ascii="ITC Avant Garde" w:hAnsi="ITC Avant Garde"/>
          <w:szCs w:val="22"/>
          <w:lang w:val="es-ES_tradnl"/>
        </w:rPr>
        <w:t>: Persona física o moral que presta servicios públicos de telecomunicaciones y</w:t>
      </w:r>
      <w:r w:rsidR="003F378A" w:rsidRPr="006E2C54">
        <w:rPr>
          <w:rFonts w:ascii="ITC Avant Garde" w:hAnsi="ITC Avant Garde"/>
          <w:szCs w:val="22"/>
          <w:lang w:val="es-ES_tradnl"/>
        </w:rPr>
        <w:t xml:space="preserve"> es</w:t>
      </w:r>
      <w:r w:rsidRPr="006E2C54">
        <w:rPr>
          <w:rFonts w:ascii="ITC Avant Garde" w:hAnsi="ITC Avant Garde"/>
          <w:szCs w:val="22"/>
          <w:lang w:val="es-ES_tradnl"/>
        </w:rPr>
        <w:t xml:space="preserve"> titular de una concesión para usar, aprovechar y explotar bandas de frecuencias del espectro radioeléctrico para la prestación del Servicio Móvil; </w:t>
      </w:r>
    </w:p>
    <w:p w14:paraId="4E7E9DEA" w14:textId="722E0B57" w:rsidR="00FA3B4E" w:rsidRPr="006E2C54" w:rsidRDefault="00FA3B4E"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Concesionario Mayorista Móvil</w:t>
      </w:r>
      <w:r w:rsidRPr="006E2C54">
        <w:rPr>
          <w:rFonts w:ascii="ITC Avant Garde" w:hAnsi="ITC Avant Garde"/>
          <w:szCs w:val="22"/>
          <w:lang w:val="es-ES_tradnl"/>
        </w:rPr>
        <w:t xml:space="preserve">: Titular de una concesión </w:t>
      </w:r>
      <w:r w:rsidR="005368FA" w:rsidRPr="005368FA">
        <w:rPr>
          <w:rFonts w:ascii="ITC Avant Garde" w:hAnsi="ITC Avant Garde"/>
          <w:szCs w:val="22"/>
          <w:lang w:val="es-ES_tradnl"/>
        </w:rPr>
        <w:t>de las previstas en la Ley</w:t>
      </w:r>
      <w:r w:rsidR="005368FA">
        <w:rPr>
          <w:rFonts w:ascii="ITC Avant Garde" w:hAnsi="ITC Avant Garde"/>
          <w:szCs w:val="22"/>
          <w:lang w:val="es-ES_tradnl"/>
        </w:rPr>
        <w:t xml:space="preserve"> Federal de Telecomunicaciones y </w:t>
      </w:r>
      <w:r w:rsidR="00831ED4">
        <w:rPr>
          <w:rFonts w:ascii="ITC Avant Garde" w:hAnsi="ITC Avant Garde"/>
          <w:szCs w:val="22"/>
          <w:lang w:val="es-ES_tradnl"/>
        </w:rPr>
        <w:t xml:space="preserve">Radiodifusión y </w:t>
      </w:r>
      <w:r w:rsidR="005368FA">
        <w:rPr>
          <w:rFonts w:ascii="ITC Avant Garde" w:hAnsi="ITC Avant Garde"/>
          <w:szCs w:val="22"/>
          <w:lang w:val="es-ES_tradnl"/>
        </w:rPr>
        <w:t>que ofrece</w:t>
      </w:r>
      <w:r w:rsidRPr="006E2C54">
        <w:rPr>
          <w:rFonts w:ascii="ITC Avant Garde" w:hAnsi="ITC Avant Garde"/>
          <w:szCs w:val="22"/>
          <w:lang w:val="es-ES_tradnl"/>
        </w:rPr>
        <w:t xml:space="preserve"> Servicios Mayoristas de Telecomunicaciones Móviles;</w:t>
      </w:r>
    </w:p>
    <w:p w14:paraId="6A7D08AD" w14:textId="65BB91A5"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Contadores de Desempeño</w:t>
      </w:r>
      <w:r w:rsidRPr="006E2C54">
        <w:rPr>
          <w:rFonts w:ascii="ITC Avant Garde" w:hAnsi="ITC Avant Garde"/>
          <w:szCs w:val="22"/>
          <w:lang w:val="es-ES_tradnl"/>
        </w:rPr>
        <w:t>: Elementos básicos de medición del rendimiento de una red de telecomunicaciones</w:t>
      </w:r>
      <w:r w:rsidR="0006067B">
        <w:rPr>
          <w:rFonts w:ascii="ITC Avant Garde" w:hAnsi="ITC Avant Garde"/>
          <w:szCs w:val="22"/>
          <w:lang w:val="es-ES_tradnl"/>
        </w:rPr>
        <w:t>, en su caso,</w:t>
      </w:r>
      <w:r w:rsidRPr="006E2C54">
        <w:rPr>
          <w:rFonts w:ascii="ITC Avant Garde" w:hAnsi="ITC Avant Garde"/>
          <w:szCs w:val="22"/>
          <w:lang w:val="es-ES_tradnl"/>
        </w:rPr>
        <w:t xml:space="preserve"> a nivel de Controladora de Red y </w:t>
      </w:r>
      <w:r w:rsidR="00185C4F" w:rsidRPr="006E2C54">
        <w:rPr>
          <w:rFonts w:ascii="ITC Avant Garde" w:hAnsi="ITC Avant Garde"/>
          <w:szCs w:val="22"/>
          <w:lang w:val="es-ES_tradnl"/>
        </w:rPr>
        <w:t>de forma desagregada por</w:t>
      </w:r>
      <w:r w:rsidRPr="006E2C54">
        <w:rPr>
          <w:rFonts w:ascii="ITC Avant Garde" w:hAnsi="ITC Avant Garde"/>
          <w:szCs w:val="22"/>
          <w:lang w:val="es-ES_tradnl"/>
        </w:rPr>
        <w:t xml:space="preserve"> Sector de Radiobase;</w:t>
      </w:r>
    </w:p>
    <w:p w14:paraId="59C2B98D"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Controladora de Red</w:t>
      </w:r>
      <w:r w:rsidRPr="006E2C54">
        <w:rPr>
          <w:rFonts w:ascii="ITC Avant Garde" w:hAnsi="ITC Avant Garde"/>
          <w:szCs w:val="22"/>
          <w:lang w:val="es-ES_tradnl"/>
        </w:rPr>
        <w:t>:</w:t>
      </w:r>
      <w:r w:rsidRPr="006E2C54">
        <w:rPr>
          <w:rFonts w:ascii="ITC Avant Garde" w:hAnsi="ITC Avant Garde"/>
          <w:szCs w:val="22"/>
        </w:rPr>
        <w:t xml:space="preserve"> </w:t>
      </w:r>
      <w:r w:rsidRPr="006E2C54">
        <w:rPr>
          <w:rFonts w:ascii="ITC Avant Garde" w:hAnsi="ITC Avant Garde"/>
          <w:szCs w:val="22"/>
          <w:lang w:val="es-ES_tradnl"/>
        </w:rPr>
        <w:t>Dispositivo de red encargado de controlar el uso e integridad de los recursos lógicos de radio</w:t>
      </w:r>
      <w:r w:rsidR="005368FA">
        <w:rPr>
          <w:rFonts w:ascii="ITC Avant Garde" w:hAnsi="ITC Avant Garde"/>
          <w:szCs w:val="22"/>
          <w:lang w:val="es-ES_tradnl"/>
        </w:rPr>
        <w:t>frecuencia para un conjunto de R</w:t>
      </w:r>
      <w:r w:rsidRPr="006E2C54">
        <w:rPr>
          <w:rFonts w:ascii="ITC Avant Garde" w:hAnsi="ITC Avant Garde"/>
          <w:szCs w:val="22"/>
          <w:lang w:val="es-ES_tradnl"/>
        </w:rPr>
        <w:t>adiobases, procesos de movilidad y seguridad;</w:t>
      </w:r>
    </w:p>
    <w:p w14:paraId="1E5534DC" w14:textId="0335E1CB"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Ejercicio de Medición:</w:t>
      </w:r>
      <w:r w:rsidRPr="006E2C54">
        <w:rPr>
          <w:rFonts w:ascii="ITC Avant Garde" w:hAnsi="ITC Avant Garde"/>
          <w:b/>
          <w:szCs w:val="22"/>
        </w:rPr>
        <w:t xml:space="preserve"> </w:t>
      </w:r>
      <w:r w:rsidRPr="006E2C54">
        <w:rPr>
          <w:rFonts w:ascii="ITC Avant Garde" w:hAnsi="ITC Avant Garde"/>
          <w:szCs w:val="22"/>
          <w:lang w:val="es-ES_tradnl"/>
        </w:rPr>
        <w:t xml:space="preserve">Programa determinado por el Instituto Federal de Telecomunicaciones para efectuar las mediciones, </w:t>
      </w:r>
      <w:r w:rsidR="005368FA">
        <w:rPr>
          <w:rFonts w:ascii="ITC Avant Garde" w:hAnsi="ITC Avant Garde"/>
          <w:szCs w:val="22"/>
          <w:lang w:val="es-ES_tradnl"/>
        </w:rPr>
        <w:t xml:space="preserve">el </w:t>
      </w:r>
      <w:r w:rsidRPr="006E2C54">
        <w:rPr>
          <w:rFonts w:ascii="ITC Avant Garde" w:hAnsi="ITC Avant Garde"/>
          <w:szCs w:val="22"/>
          <w:lang w:val="es-ES_tradnl"/>
        </w:rPr>
        <w:t xml:space="preserve">posproceso y análisis de la información </w:t>
      </w:r>
      <w:r w:rsidR="00D90710" w:rsidRPr="006E2C54">
        <w:rPr>
          <w:rFonts w:ascii="ITC Avant Garde" w:hAnsi="ITC Avant Garde"/>
          <w:szCs w:val="22"/>
          <w:lang w:val="es-ES_tradnl"/>
        </w:rPr>
        <w:t xml:space="preserve">con el fin de </w:t>
      </w:r>
      <w:r w:rsidR="00B15E13" w:rsidRPr="00B15E6F">
        <w:rPr>
          <w:rFonts w:ascii="ITC Avant Garde" w:hAnsi="ITC Avant Garde"/>
          <w:szCs w:val="22"/>
          <w:lang w:val="es-ES_tradnl"/>
        </w:rPr>
        <w:t>verificar el cumplimiento de</w:t>
      </w:r>
      <w:r w:rsidR="00D90710" w:rsidRPr="006E2C54">
        <w:rPr>
          <w:rFonts w:ascii="ITC Avant Garde" w:hAnsi="ITC Avant Garde"/>
          <w:szCs w:val="22"/>
          <w:lang w:val="es-ES_tradnl"/>
        </w:rPr>
        <w:t xml:space="preserve"> los</w:t>
      </w:r>
      <w:r w:rsidR="005368FA">
        <w:rPr>
          <w:rFonts w:ascii="ITC Avant Garde" w:hAnsi="ITC Avant Garde"/>
          <w:szCs w:val="22"/>
          <w:lang w:val="es-ES_tradnl"/>
        </w:rPr>
        <w:t xml:space="preserve"> P</w:t>
      </w:r>
      <w:r w:rsidRPr="006E2C54">
        <w:rPr>
          <w:rFonts w:ascii="ITC Avant Garde" w:hAnsi="ITC Avant Garde"/>
          <w:szCs w:val="22"/>
          <w:lang w:val="es-ES_tradnl"/>
        </w:rPr>
        <w:t xml:space="preserve">arámetros de </w:t>
      </w:r>
      <w:r w:rsidR="005368FA">
        <w:rPr>
          <w:rFonts w:ascii="ITC Avant Garde" w:hAnsi="ITC Avant Garde"/>
          <w:szCs w:val="22"/>
          <w:lang w:val="es-ES_tradnl"/>
        </w:rPr>
        <w:t>Calidad</w:t>
      </w:r>
      <w:r w:rsidRPr="006E2C54">
        <w:rPr>
          <w:rFonts w:ascii="ITC Avant Garde" w:hAnsi="ITC Avant Garde"/>
          <w:szCs w:val="22"/>
          <w:lang w:val="es-ES_tradnl"/>
        </w:rPr>
        <w:t>;</w:t>
      </w:r>
    </w:p>
    <w:p w14:paraId="45D99F35" w14:textId="79A1ABDA"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Equipo de Medición:</w:t>
      </w:r>
      <w:r w:rsidRPr="006E2C54">
        <w:rPr>
          <w:rFonts w:ascii="ITC Avant Garde" w:hAnsi="ITC Avant Garde"/>
          <w:szCs w:val="22"/>
          <w:lang w:val="es-ES_tradnl"/>
        </w:rPr>
        <w:t xml:space="preserve"> Instrumento automatizado capaz de llevar a cabo pruebas en</w:t>
      </w:r>
      <w:r w:rsidR="00FD478A">
        <w:rPr>
          <w:rFonts w:ascii="ITC Avant Garde" w:hAnsi="ITC Avant Garde"/>
          <w:szCs w:val="22"/>
          <w:lang w:val="es-ES_tradnl"/>
        </w:rPr>
        <w:t xml:space="preserve"> campo para la Medición de los P</w:t>
      </w:r>
      <w:r w:rsidRPr="006E2C54">
        <w:rPr>
          <w:rFonts w:ascii="ITC Avant Garde" w:hAnsi="ITC Avant Garde"/>
          <w:szCs w:val="22"/>
          <w:lang w:val="es-ES_tradnl"/>
        </w:rPr>
        <w:t xml:space="preserve">arámetros de </w:t>
      </w:r>
      <w:r w:rsidR="00FD478A">
        <w:rPr>
          <w:rFonts w:ascii="ITC Avant Garde" w:hAnsi="ITC Avant Garde"/>
          <w:szCs w:val="22"/>
          <w:lang w:val="es-ES_tradnl"/>
        </w:rPr>
        <w:t>C</w:t>
      </w:r>
      <w:r w:rsidRPr="006E2C54">
        <w:rPr>
          <w:rFonts w:ascii="ITC Avant Garde" w:hAnsi="ITC Avant Garde"/>
          <w:szCs w:val="22"/>
          <w:lang w:val="es-ES_tradnl"/>
        </w:rPr>
        <w:t>ali</w:t>
      </w:r>
      <w:r w:rsidR="00C01524" w:rsidRPr="006E2C54">
        <w:rPr>
          <w:rFonts w:ascii="ITC Avant Garde" w:hAnsi="ITC Avant Garde"/>
          <w:szCs w:val="22"/>
          <w:lang w:val="es-ES_tradnl"/>
        </w:rPr>
        <w:t>dad previstos en los presentes l</w:t>
      </w:r>
      <w:r w:rsidRPr="006E2C54">
        <w:rPr>
          <w:rFonts w:ascii="ITC Avant Garde" w:hAnsi="ITC Avant Garde"/>
          <w:szCs w:val="22"/>
          <w:lang w:val="es-ES_tradnl"/>
        </w:rPr>
        <w:t>ineamientos que debe cumplir con</w:t>
      </w:r>
      <w:r w:rsidR="009271FA">
        <w:rPr>
          <w:rFonts w:ascii="ITC Avant Garde" w:hAnsi="ITC Avant Garde"/>
          <w:lang w:val="es-ES_tradnl"/>
        </w:rPr>
        <w:t xml:space="preserve"> </w:t>
      </w:r>
      <w:r w:rsidR="009271FA" w:rsidRPr="00F105A3">
        <w:rPr>
          <w:rFonts w:ascii="ITC Avant Garde" w:hAnsi="ITC Avant Garde"/>
          <w:lang w:val="es-ES_tradnl"/>
        </w:rPr>
        <w:t>los estándares aplicables</w:t>
      </w:r>
      <w:r w:rsidR="009271FA">
        <w:rPr>
          <w:rFonts w:ascii="ITC Avant Garde" w:hAnsi="ITC Avant Garde"/>
          <w:lang w:val="es-ES_tradnl"/>
        </w:rPr>
        <w:t xml:space="preserve"> </w:t>
      </w:r>
      <w:r w:rsidR="009271FA" w:rsidRPr="006577B5">
        <w:rPr>
          <w:rFonts w:ascii="ITC Avant Garde" w:hAnsi="ITC Avant Garde"/>
          <w:lang w:val="es-ES_tradnl"/>
        </w:rPr>
        <w:t xml:space="preserve">y </w:t>
      </w:r>
      <w:r w:rsidR="009271FA">
        <w:rPr>
          <w:rFonts w:ascii="ITC Avant Garde" w:hAnsi="ITC Avant Garde"/>
          <w:lang w:val="es-ES_tradnl"/>
        </w:rPr>
        <w:t xml:space="preserve">que cuenta </w:t>
      </w:r>
      <w:r w:rsidR="009271FA" w:rsidRPr="006577B5">
        <w:rPr>
          <w:rFonts w:ascii="ITC Avant Garde" w:hAnsi="ITC Avant Garde"/>
          <w:lang w:val="es-ES_tradnl"/>
        </w:rPr>
        <w:t xml:space="preserve">con una </w:t>
      </w:r>
      <w:r w:rsidR="009271FA">
        <w:rPr>
          <w:rFonts w:ascii="ITC Avant Garde" w:hAnsi="ITC Avant Garde"/>
          <w:lang w:val="es-ES_tradnl"/>
        </w:rPr>
        <w:t>B</w:t>
      </w:r>
      <w:r w:rsidR="009271FA" w:rsidRPr="006577B5">
        <w:rPr>
          <w:rFonts w:ascii="ITC Avant Garde" w:hAnsi="ITC Avant Garde"/>
          <w:lang w:val="es-ES_tradnl"/>
        </w:rPr>
        <w:t xml:space="preserve">itácora de </w:t>
      </w:r>
      <w:r w:rsidR="009271FA">
        <w:rPr>
          <w:rFonts w:ascii="ITC Avant Garde" w:hAnsi="ITC Avant Garde"/>
          <w:lang w:val="es-ES_tradnl"/>
        </w:rPr>
        <w:t>Pruebas</w:t>
      </w:r>
      <w:r w:rsidR="009271FA" w:rsidDel="009271FA">
        <w:rPr>
          <w:rFonts w:ascii="ITC Avant Garde" w:hAnsi="ITC Avant Garde"/>
          <w:szCs w:val="22"/>
          <w:lang w:val="es-ES_tradnl"/>
        </w:rPr>
        <w:t xml:space="preserve"> </w:t>
      </w:r>
      <w:r w:rsidRPr="006E2C54">
        <w:rPr>
          <w:rFonts w:ascii="ITC Avant Garde" w:hAnsi="ITC Avant Garde"/>
          <w:szCs w:val="22"/>
          <w:lang w:val="es-ES_tradnl"/>
        </w:rPr>
        <w:t>;</w:t>
      </w:r>
    </w:p>
    <w:p w14:paraId="48BD9270" w14:textId="00D7801A"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Equipo Terminal Móvil:</w:t>
      </w:r>
      <w:r w:rsidR="00B95D51">
        <w:rPr>
          <w:rFonts w:ascii="ITC Avant Garde" w:hAnsi="ITC Avant Garde"/>
          <w:b/>
          <w:szCs w:val="22"/>
          <w:lang w:val="es-ES_tradnl"/>
        </w:rPr>
        <w:t xml:space="preserve"> </w:t>
      </w:r>
      <w:r w:rsidR="00B95D51" w:rsidRPr="00FE6BB3">
        <w:rPr>
          <w:rFonts w:ascii="ITC Avant Garde" w:hAnsi="ITC Avant Garde"/>
          <w:lang w:val="es-ES_tradnl"/>
        </w:rPr>
        <w:t xml:space="preserve">Equipo que utiliza el usuario para conectarse </w:t>
      </w:r>
      <w:r w:rsidR="00B95D51">
        <w:rPr>
          <w:rFonts w:ascii="ITC Avant Garde" w:hAnsi="ITC Avant Garde"/>
          <w:lang w:val="es-ES_tradnl"/>
        </w:rPr>
        <w:t>más allá del punto de conexión terminal de</w:t>
      </w:r>
      <w:r w:rsidR="00B95D51" w:rsidRPr="00FE6BB3">
        <w:rPr>
          <w:rFonts w:ascii="ITC Avant Garde" w:hAnsi="ITC Avant Garde"/>
          <w:lang w:val="es-ES_tradnl"/>
        </w:rPr>
        <w:t xml:space="preserve"> una red pública con el propósito de tener acceso y/o recibir </w:t>
      </w:r>
      <w:r w:rsidR="00B95D51">
        <w:rPr>
          <w:rFonts w:ascii="ITC Avant Garde" w:hAnsi="ITC Avant Garde"/>
          <w:lang w:val="es-ES_tradnl"/>
        </w:rPr>
        <w:t xml:space="preserve">uno o más </w:t>
      </w:r>
      <w:r w:rsidR="00B95D51" w:rsidRPr="00FE6BB3">
        <w:rPr>
          <w:rFonts w:ascii="ITC Avant Garde" w:hAnsi="ITC Avant Garde"/>
          <w:lang w:val="es-ES_tradnl"/>
        </w:rPr>
        <w:t xml:space="preserve"> servicio</w:t>
      </w:r>
      <w:r w:rsidR="00B95D51">
        <w:rPr>
          <w:rFonts w:ascii="ITC Avant Garde" w:hAnsi="ITC Avant Garde"/>
          <w:lang w:val="es-ES_tradnl"/>
        </w:rPr>
        <w:t>s</w:t>
      </w:r>
      <w:r w:rsidR="00B95D51" w:rsidRPr="00FE6BB3">
        <w:rPr>
          <w:rFonts w:ascii="ITC Avant Garde" w:hAnsi="ITC Avant Garde"/>
          <w:lang w:val="es-ES_tradnl"/>
        </w:rPr>
        <w:t xml:space="preserve"> </w:t>
      </w:r>
      <w:r w:rsidR="00B95D51">
        <w:rPr>
          <w:rFonts w:ascii="ITC Avant Garde" w:hAnsi="ITC Avant Garde"/>
          <w:lang w:val="es-ES_tradnl"/>
        </w:rPr>
        <w:t>de telecomunicaciones</w:t>
      </w:r>
      <w:r w:rsidR="00B95D51" w:rsidRPr="00FE6BB3">
        <w:rPr>
          <w:rFonts w:ascii="ITC Avant Garde" w:hAnsi="ITC Avant Garde"/>
          <w:lang w:val="es-ES_tradnl"/>
        </w:rPr>
        <w:t>;</w:t>
      </w:r>
      <w:r w:rsidRPr="006E2C54">
        <w:rPr>
          <w:rFonts w:ascii="ITC Avant Garde" w:hAnsi="ITC Avant Garde"/>
          <w:color w:val="222222"/>
          <w:szCs w:val="22"/>
          <w:highlight w:val="white"/>
          <w:lang w:val="es-ES_tradnl"/>
        </w:rPr>
        <w:t>;</w:t>
      </w:r>
    </w:p>
    <w:p w14:paraId="2BA7B8E4" w14:textId="77777777" w:rsidR="00881DB3" w:rsidRPr="006E2C54" w:rsidRDefault="00881DB3" w:rsidP="003A278F">
      <w:pPr>
        <w:pStyle w:val="Normal1"/>
        <w:numPr>
          <w:ilvl w:val="0"/>
          <w:numId w:val="35"/>
        </w:numPr>
        <w:contextualSpacing/>
        <w:jc w:val="both"/>
        <w:rPr>
          <w:rFonts w:ascii="ITC Avant Garde" w:hAnsi="ITC Avant Garde"/>
          <w:szCs w:val="22"/>
        </w:rPr>
      </w:pPr>
      <w:r w:rsidRPr="006E2C54">
        <w:rPr>
          <w:rFonts w:ascii="ITC Avant Garde" w:hAnsi="ITC Avant Garde"/>
          <w:b/>
          <w:szCs w:val="22"/>
        </w:rPr>
        <w:t>ETSI:</w:t>
      </w:r>
      <w:r w:rsidRPr="006E2C54">
        <w:rPr>
          <w:rFonts w:ascii="ITC Avant Garde" w:hAnsi="ITC Avant Garde"/>
          <w:szCs w:val="22"/>
        </w:rPr>
        <w:t xml:space="preserve"> Instituto Europeo de Normas de Telecomunicaciones (del inglés</w:t>
      </w:r>
      <w:r w:rsidRPr="006E2C54">
        <w:rPr>
          <w:rFonts w:ascii="ITC Avant Garde" w:hAnsi="ITC Avant Garde"/>
          <w:i/>
          <w:szCs w:val="22"/>
        </w:rPr>
        <w:t>, European Telecommunications Standard Institute</w:t>
      </w:r>
      <w:r w:rsidRPr="006E2C54">
        <w:rPr>
          <w:rFonts w:ascii="ITC Avant Garde" w:hAnsi="ITC Avant Garde"/>
          <w:szCs w:val="22"/>
        </w:rPr>
        <w:t>);</w:t>
      </w:r>
    </w:p>
    <w:p w14:paraId="5C6CD360" w14:textId="77777777" w:rsidR="00881DB3" w:rsidRPr="006B1661" w:rsidRDefault="00881DB3" w:rsidP="003A278F">
      <w:pPr>
        <w:pStyle w:val="Normal1"/>
        <w:numPr>
          <w:ilvl w:val="0"/>
          <w:numId w:val="35"/>
        </w:numPr>
        <w:contextualSpacing/>
        <w:jc w:val="both"/>
        <w:rPr>
          <w:rFonts w:ascii="ITC Avant Garde" w:hAnsi="ITC Avant Garde"/>
          <w:szCs w:val="22"/>
          <w:lang w:val="es-ES_tradnl"/>
        </w:rPr>
      </w:pPr>
      <w:r w:rsidRPr="006B1661">
        <w:rPr>
          <w:rFonts w:ascii="ITC Avant Garde" w:hAnsi="ITC Avant Garde"/>
          <w:b/>
          <w:szCs w:val="22"/>
        </w:rPr>
        <w:t>Falla</w:t>
      </w:r>
      <w:r w:rsidRPr="006E2C54">
        <w:rPr>
          <w:rFonts w:ascii="ITC Avant Garde" w:hAnsi="ITC Avant Garde"/>
          <w:b/>
          <w:color w:val="222222"/>
          <w:szCs w:val="22"/>
          <w:highlight w:val="white"/>
          <w:lang w:val="es-ES_tradnl"/>
        </w:rPr>
        <w:t>:</w:t>
      </w:r>
      <w:r w:rsidRPr="006E2C54">
        <w:rPr>
          <w:rFonts w:ascii="ITC Avant Garde" w:hAnsi="ITC Avant Garde"/>
          <w:color w:val="222222"/>
          <w:szCs w:val="22"/>
          <w:highlight w:val="white"/>
          <w:lang w:val="es-ES_tradnl"/>
        </w:rPr>
        <w:t xml:space="preserve"> </w:t>
      </w:r>
      <w:r w:rsidRPr="006B1661">
        <w:rPr>
          <w:rFonts w:ascii="ITC Avant Garde" w:hAnsi="ITC Avant Garde"/>
          <w:szCs w:val="22"/>
          <w:lang w:val="es-ES_tradnl"/>
        </w:rPr>
        <w:t xml:space="preserve">Incapacidad de un elemento de la red de los </w:t>
      </w:r>
      <w:r w:rsidR="001600C2" w:rsidRPr="006B1661">
        <w:rPr>
          <w:rFonts w:ascii="ITC Avant Garde" w:hAnsi="ITC Avant Garde"/>
          <w:szCs w:val="22"/>
          <w:lang w:val="es-ES_tradnl"/>
        </w:rPr>
        <w:t>Prestadores del Servicio Móvil</w:t>
      </w:r>
      <w:r w:rsidRPr="006B1661">
        <w:rPr>
          <w:rFonts w:ascii="ITC Avant Garde" w:hAnsi="ITC Avant Garde"/>
          <w:szCs w:val="22"/>
          <w:lang w:val="es-ES_tradnl"/>
        </w:rPr>
        <w:t xml:space="preserve"> para realizar la función que se le requiere. Una falla del servicio puede proceder de averías en los elementos y/o funcionalidades de la red provocando la ausencia del servicio; </w:t>
      </w:r>
    </w:p>
    <w:p w14:paraId="55F5EDD4"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FTP: </w:t>
      </w:r>
      <w:r w:rsidRPr="006E2C54">
        <w:rPr>
          <w:rFonts w:ascii="ITC Avant Garde" w:hAnsi="ITC Avant Garde"/>
          <w:szCs w:val="22"/>
          <w:lang w:val="es-ES_tradnl"/>
        </w:rPr>
        <w:t xml:space="preserve">Protocolo de Transferencia de Archivos (del inglés, </w:t>
      </w:r>
      <w:r w:rsidRPr="006E2C54">
        <w:rPr>
          <w:rFonts w:ascii="ITC Avant Garde" w:hAnsi="ITC Avant Garde"/>
          <w:i/>
          <w:szCs w:val="22"/>
          <w:lang w:val="es-ES_tradnl"/>
        </w:rPr>
        <w:t>File Transfer Protocol)</w:t>
      </w:r>
      <w:r w:rsidRPr="006E2C54">
        <w:rPr>
          <w:rFonts w:ascii="ITC Avant Garde" w:hAnsi="ITC Avant Garde"/>
          <w:szCs w:val="22"/>
          <w:lang w:val="es-ES_tradnl"/>
        </w:rPr>
        <w:t>;</w:t>
      </w:r>
      <w:r w:rsidRPr="006E2C54">
        <w:rPr>
          <w:rFonts w:ascii="ITC Avant Garde" w:hAnsi="ITC Avant Garde"/>
          <w:szCs w:val="22"/>
        </w:rPr>
        <w:t xml:space="preserve"> </w:t>
      </w:r>
    </w:p>
    <w:p w14:paraId="56B1C3B1" w14:textId="364B3E43"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Hora Cargada Pico:</w:t>
      </w:r>
      <w:r w:rsidRPr="006E2C54">
        <w:rPr>
          <w:rFonts w:ascii="ITC Avant Garde" w:hAnsi="ITC Avant Garde"/>
          <w:szCs w:val="22"/>
          <w:lang w:val="es-ES_tradnl"/>
        </w:rPr>
        <w:t xml:space="preserve"> </w:t>
      </w:r>
      <w:r w:rsidR="003A5AA3" w:rsidRPr="006E2C54">
        <w:rPr>
          <w:rFonts w:ascii="ITC Avant Garde" w:hAnsi="ITC Avant Garde"/>
          <w:szCs w:val="22"/>
          <w:lang w:val="es-ES_tradnl"/>
        </w:rPr>
        <w:t xml:space="preserve">Intervalo </w:t>
      </w:r>
      <w:r w:rsidR="001600C2">
        <w:rPr>
          <w:rFonts w:ascii="ITC Avant Garde" w:hAnsi="ITC Avant Garde"/>
          <w:szCs w:val="22"/>
          <w:lang w:val="es-ES_tradnl"/>
        </w:rPr>
        <w:t>de</w:t>
      </w:r>
      <w:r w:rsidRPr="006E2C54">
        <w:rPr>
          <w:rFonts w:ascii="ITC Avant Garde" w:hAnsi="ITC Avant Garde"/>
          <w:szCs w:val="22"/>
          <w:lang w:val="es-ES_tradnl"/>
        </w:rPr>
        <w:t xml:space="preserve"> </w:t>
      </w:r>
      <w:r w:rsidR="003A5AA3" w:rsidRPr="006E2C54">
        <w:rPr>
          <w:rFonts w:ascii="ITC Avant Garde" w:hAnsi="ITC Avant Garde"/>
          <w:szCs w:val="22"/>
          <w:lang w:val="es-ES_tradnl"/>
        </w:rPr>
        <w:t>una</w:t>
      </w:r>
      <w:r w:rsidRPr="006E2C54">
        <w:rPr>
          <w:rFonts w:ascii="ITC Avant Garde" w:hAnsi="ITC Avant Garde"/>
          <w:szCs w:val="22"/>
          <w:lang w:val="es-ES_tradnl"/>
        </w:rPr>
        <w:t xml:space="preserve"> hora durante la cual una entidad de red, dentro de la red </w:t>
      </w:r>
      <w:r w:rsidR="001A6E4C" w:rsidRPr="006E2C54">
        <w:rPr>
          <w:rFonts w:ascii="ITC Avant Garde" w:hAnsi="ITC Avant Garde"/>
          <w:szCs w:val="22"/>
          <w:lang w:val="es-ES_tradnl"/>
        </w:rPr>
        <w:t>móvil</w:t>
      </w:r>
      <w:r w:rsidRPr="006E2C54">
        <w:rPr>
          <w:rFonts w:ascii="ITC Avant Garde" w:hAnsi="ITC Avant Garde"/>
          <w:szCs w:val="22"/>
          <w:lang w:val="es-ES_tradnl"/>
        </w:rPr>
        <w:t>, experimenta el máximo tráfico cursado de voz o datos</w:t>
      </w:r>
      <w:r w:rsidR="00BC7314">
        <w:rPr>
          <w:rFonts w:ascii="ITC Avant Garde" w:hAnsi="ITC Avant Garde"/>
          <w:szCs w:val="22"/>
          <w:lang w:val="es-ES_tradnl"/>
        </w:rPr>
        <w:t xml:space="preserve">, y que se </w:t>
      </w:r>
      <w:r w:rsidR="00BC7314" w:rsidRPr="00BC7314">
        <w:rPr>
          <w:rFonts w:ascii="ITC Avant Garde" w:hAnsi="ITC Avant Garde"/>
          <w:szCs w:val="22"/>
          <w:lang w:val="es-ES_tradnl"/>
        </w:rPr>
        <w:t>determina con base en estadísticas de tráfico</w:t>
      </w:r>
      <w:r w:rsidRPr="006E2C54">
        <w:rPr>
          <w:rFonts w:ascii="ITC Avant Garde" w:hAnsi="ITC Avant Garde"/>
          <w:szCs w:val="22"/>
          <w:lang w:val="es-ES_tradnl"/>
        </w:rPr>
        <w:t>;</w:t>
      </w:r>
    </w:p>
    <w:p w14:paraId="7CAD49CB"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ICMP:</w:t>
      </w:r>
      <w:r w:rsidRPr="006E2C54">
        <w:rPr>
          <w:rFonts w:ascii="ITC Avant Garde" w:hAnsi="ITC Avant Garde"/>
          <w:szCs w:val="22"/>
          <w:lang w:val="es-ES_tradnl"/>
        </w:rPr>
        <w:t xml:space="preserve"> Protocolo de Mensaje de Control de Internet (del inglés</w:t>
      </w:r>
      <w:r w:rsidRPr="006E2C54">
        <w:rPr>
          <w:rFonts w:ascii="ITC Avant Garde" w:hAnsi="ITC Avant Garde"/>
          <w:i/>
          <w:szCs w:val="22"/>
          <w:lang w:val="es-ES_tradnl"/>
        </w:rPr>
        <w:t>, Internet Control Message Protocol</w:t>
      </w:r>
      <w:r w:rsidRPr="006E2C54">
        <w:rPr>
          <w:rFonts w:ascii="ITC Avant Garde" w:hAnsi="ITC Avant Garde"/>
          <w:szCs w:val="22"/>
          <w:lang w:val="es-ES_tradnl"/>
        </w:rPr>
        <w:t>);</w:t>
      </w:r>
    </w:p>
    <w:p w14:paraId="1EF4F18D"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Índice de calidad:</w:t>
      </w:r>
      <w:r w:rsidRPr="006E2C54">
        <w:rPr>
          <w:rFonts w:ascii="ITC Avant Garde" w:hAnsi="ITC Avant Garde"/>
          <w:szCs w:val="22"/>
          <w:lang w:val="es-ES_tradnl"/>
        </w:rPr>
        <w:t xml:space="preserve"> Valor de cumplimiento obligatorio co</w:t>
      </w:r>
      <w:r w:rsidR="001600C2">
        <w:rPr>
          <w:rFonts w:ascii="ITC Avant Garde" w:hAnsi="ITC Avant Garde"/>
          <w:szCs w:val="22"/>
          <w:lang w:val="es-ES_tradnl"/>
        </w:rPr>
        <w:t>n respecto a los Parámetros de C</w:t>
      </w:r>
      <w:r w:rsidRPr="006E2C54">
        <w:rPr>
          <w:rFonts w:ascii="ITC Avant Garde" w:hAnsi="ITC Avant Garde"/>
          <w:szCs w:val="22"/>
          <w:lang w:val="es-ES_tradnl"/>
        </w:rPr>
        <w:t xml:space="preserve">alidad </w:t>
      </w:r>
      <w:r w:rsidR="001600C2">
        <w:rPr>
          <w:rFonts w:ascii="ITC Avant Garde" w:hAnsi="ITC Avant Garde"/>
          <w:szCs w:val="22"/>
          <w:lang w:val="es-ES_tradnl"/>
        </w:rPr>
        <w:t>establecidos en los presentes lineamientos</w:t>
      </w:r>
      <w:r w:rsidRPr="006E2C54">
        <w:rPr>
          <w:rFonts w:ascii="ITC Avant Garde" w:hAnsi="ITC Avant Garde"/>
          <w:szCs w:val="22"/>
          <w:lang w:val="es-ES_tradnl"/>
        </w:rPr>
        <w:t>;</w:t>
      </w:r>
    </w:p>
    <w:p w14:paraId="35E36AFE"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lastRenderedPageBreak/>
        <w:t xml:space="preserve">Instituto: </w:t>
      </w:r>
      <w:r w:rsidRPr="006E2C54">
        <w:rPr>
          <w:rFonts w:ascii="ITC Avant Garde" w:hAnsi="ITC Avant Garde"/>
          <w:szCs w:val="22"/>
          <w:lang w:val="es-ES_tradnl"/>
        </w:rPr>
        <w:t>Instituto Federal de Telecomunicaciones;</w:t>
      </w:r>
    </w:p>
    <w:p w14:paraId="708C51A9"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IP: </w:t>
      </w:r>
      <w:r w:rsidRPr="006E2C54">
        <w:rPr>
          <w:rFonts w:ascii="ITC Avant Garde" w:hAnsi="ITC Avant Garde"/>
          <w:szCs w:val="22"/>
          <w:lang w:val="es-ES_tradnl"/>
        </w:rPr>
        <w:t xml:space="preserve">Protocolo de Internet (del inglés, </w:t>
      </w:r>
      <w:r w:rsidRPr="006E2C54">
        <w:rPr>
          <w:rFonts w:ascii="ITC Avant Garde" w:hAnsi="ITC Avant Garde"/>
          <w:i/>
          <w:szCs w:val="22"/>
          <w:lang w:val="es-ES_tradnl"/>
        </w:rPr>
        <w:t>Internet Protocol</w:t>
      </w:r>
      <w:r w:rsidRPr="006E2C54">
        <w:rPr>
          <w:rFonts w:ascii="ITC Avant Garde" w:hAnsi="ITC Avant Garde"/>
          <w:szCs w:val="22"/>
          <w:lang w:val="es-ES_tradnl"/>
        </w:rPr>
        <w:t>);</w:t>
      </w:r>
    </w:p>
    <w:p w14:paraId="5225B3DC"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Ley: </w:t>
      </w:r>
      <w:r w:rsidRPr="006E2C54">
        <w:rPr>
          <w:rFonts w:ascii="ITC Avant Garde" w:hAnsi="ITC Avant Garde"/>
          <w:szCs w:val="22"/>
          <w:lang w:val="es-ES_tradnl"/>
        </w:rPr>
        <w:t>Ley Federal de Telecomunicaciones y Radiodifusión;</w:t>
      </w:r>
    </w:p>
    <w:p w14:paraId="0B71D551"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LFPC</w:t>
      </w:r>
      <w:r w:rsidRPr="006E2C54">
        <w:rPr>
          <w:rFonts w:ascii="ITC Avant Garde" w:hAnsi="ITC Avant Garde"/>
          <w:szCs w:val="22"/>
          <w:lang w:val="es-ES_tradnl"/>
        </w:rPr>
        <w:t>: Ley Federal de Protección al Consumidor;</w:t>
      </w:r>
    </w:p>
    <w:p w14:paraId="29114876" w14:textId="77777777" w:rsidR="004C00A9" w:rsidRDefault="00881DB3" w:rsidP="003A278F">
      <w:pPr>
        <w:pStyle w:val="Normal1"/>
        <w:numPr>
          <w:ilvl w:val="0"/>
          <w:numId w:val="35"/>
        </w:numPr>
        <w:contextualSpacing/>
        <w:jc w:val="both"/>
        <w:rPr>
          <w:rFonts w:ascii="ITC Avant Garde" w:hAnsi="ITC Avant Garde"/>
          <w:szCs w:val="22"/>
          <w:lang w:val="es-ES_tradnl"/>
        </w:rPr>
      </w:pPr>
      <w:r w:rsidRPr="007651EE">
        <w:rPr>
          <w:rFonts w:ascii="ITC Avant Garde" w:hAnsi="ITC Avant Garde"/>
          <w:b/>
          <w:szCs w:val="22"/>
          <w:lang w:val="es-ES_tradnl"/>
        </w:rPr>
        <w:t>LGTAIP</w:t>
      </w:r>
      <w:r w:rsidRPr="007651EE">
        <w:rPr>
          <w:rFonts w:ascii="ITC Avant Garde" w:hAnsi="ITC Avant Garde"/>
          <w:szCs w:val="22"/>
          <w:lang w:val="es-ES_tradnl"/>
        </w:rPr>
        <w:t>: Ley General de Transparencia y Acceso a la Información Pública;</w:t>
      </w:r>
    </w:p>
    <w:p w14:paraId="2DD7EC72" w14:textId="506F4874" w:rsidR="001173DB" w:rsidRPr="001173DB" w:rsidRDefault="001173DB" w:rsidP="003A278F">
      <w:pPr>
        <w:pStyle w:val="Normal1"/>
        <w:numPr>
          <w:ilvl w:val="0"/>
          <w:numId w:val="35"/>
        </w:numPr>
        <w:contextualSpacing/>
        <w:jc w:val="both"/>
        <w:rPr>
          <w:rFonts w:ascii="ITC Avant Garde" w:hAnsi="ITC Avant Garde"/>
          <w:szCs w:val="22"/>
          <w:lang w:val="es-ES_tradnl"/>
        </w:rPr>
      </w:pPr>
      <w:r>
        <w:rPr>
          <w:rFonts w:ascii="ITC Avant Garde" w:hAnsi="ITC Avant Garde"/>
          <w:b/>
          <w:szCs w:val="22"/>
          <w:lang w:val="es-ES_tradnl"/>
        </w:rPr>
        <w:t>Lineamientos</w:t>
      </w:r>
      <w:r w:rsidRPr="00B15E6F">
        <w:rPr>
          <w:rFonts w:ascii="ITC Avant Garde" w:hAnsi="ITC Avant Garde"/>
          <w:szCs w:val="22"/>
          <w:lang w:val="es-ES_tradnl"/>
        </w:rPr>
        <w:t>:</w:t>
      </w:r>
      <w:r>
        <w:rPr>
          <w:rFonts w:ascii="ITC Avant Garde" w:hAnsi="ITC Avant Garde"/>
          <w:szCs w:val="22"/>
          <w:lang w:val="es-ES_tradnl"/>
        </w:rPr>
        <w:t xml:space="preserve"> Los presentes </w:t>
      </w:r>
      <w:r>
        <w:rPr>
          <w:rFonts w:ascii="ITC Avant Garde" w:hAnsi="ITC Avant Garde"/>
          <w:lang w:val="es-ES_tradnl"/>
        </w:rPr>
        <w:t>L</w:t>
      </w:r>
      <w:r w:rsidRPr="001173DB">
        <w:rPr>
          <w:rFonts w:ascii="ITC Avant Garde" w:hAnsi="ITC Avant Garde"/>
          <w:lang w:val="es-ES_tradnl"/>
        </w:rPr>
        <w:t>ineamientos que fijan los índices y parámetros de calidad a que deberán sujetarse los prestadores del servicio móvil</w:t>
      </w:r>
      <w:r>
        <w:rPr>
          <w:rFonts w:ascii="ITC Avant Garde" w:hAnsi="ITC Avant Garde"/>
          <w:lang w:val="es-ES_tradnl"/>
        </w:rPr>
        <w:t>;</w:t>
      </w:r>
    </w:p>
    <w:p w14:paraId="1715AE03"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Llamada:</w:t>
      </w:r>
      <w:r w:rsidRPr="006E2C54">
        <w:rPr>
          <w:rFonts w:ascii="ITC Avant Garde" w:hAnsi="ITC Avant Garde"/>
          <w:szCs w:val="22"/>
          <w:lang w:val="es-ES_tradnl"/>
        </w:rPr>
        <w:t xml:space="preserve"> Conexión de voz establecida entre dos</w:t>
      </w:r>
      <w:r w:rsidR="001600C2">
        <w:rPr>
          <w:rFonts w:ascii="ITC Avant Garde" w:hAnsi="ITC Avant Garde"/>
          <w:szCs w:val="22"/>
          <w:lang w:val="es-ES_tradnl"/>
        </w:rPr>
        <w:t xml:space="preserve"> Equipos</w:t>
      </w:r>
      <w:r w:rsidRPr="006E2C54">
        <w:rPr>
          <w:rFonts w:ascii="ITC Avant Garde" w:hAnsi="ITC Avant Garde"/>
          <w:szCs w:val="22"/>
          <w:lang w:val="es-ES_tradnl"/>
        </w:rPr>
        <w:t xml:space="preserve"> </w:t>
      </w:r>
      <w:r w:rsidR="001600C2">
        <w:rPr>
          <w:rFonts w:ascii="ITC Avant Garde" w:hAnsi="ITC Avant Garde"/>
          <w:szCs w:val="22"/>
          <w:lang w:val="es-ES_tradnl"/>
        </w:rPr>
        <w:t>Terminales Móviles de U</w:t>
      </w:r>
      <w:r w:rsidRPr="006E2C54">
        <w:rPr>
          <w:rFonts w:ascii="ITC Avant Garde" w:hAnsi="ITC Avant Garde"/>
          <w:szCs w:val="22"/>
          <w:lang w:val="es-ES_tradnl"/>
        </w:rPr>
        <w:t xml:space="preserve">suarios </w:t>
      </w:r>
      <w:r w:rsidR="001600C2">
        <w:rPr>
          <w:rFonts w:ascii="ITC Avant Garde" w:hAnsi="ITC Avant Garde"/>
          <w:szCs w:val="22"/>
          <w:lang w:val="es-ES_tradnl"/>
        </w:rPr>
        <w:t>Finales M</w:t>
      </w:r>
      <w:r w:rsidRPr="006E2C54">
        <w:rPr>
          <w:rFonts w:ascii="ITC Avant Garde" w:hAnsi="ITC Avant Garde"/>
          <w:szCs w:val="22"/>
          <w:lang w:val="es-ES_tradnl"/>
        </w:rPr>
        <w:t>óviles, que permite llevar a cabo una comunicación bidireccional;</w:t>
      </w:r>
    </w:p>
    <w:p w14:paraId="35C16615" w14:textId="7B115692" w:rsidR="00DE2047" w:rsidRPr="006E2C54" w:rsidRDefault="00DE2047"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Mapa de Cobertura</w:t>
      </w:r>
      <w:r w:rsidR="0079159D" w:rsidRPr="006E2C54">
        <w:rPr>
          <w:rFonts w:ascii="ITC Avant Garde" w:hAnsi="ITC Avant Garde"/>
          <w:b/>
          <w:szCs w:val="22"/>
          <w:lang w:val="es-ES_tradnl"/>
        </w:rPr>
        <w:t xml:space="preserve"> D</w:t>
      </w:r>
      <w:r w:rsidR="00AC5814" w:rsidRPr="006E2C54">
        <w:rPr>
          <w:rFonts w:ascii="ITC Avant Garde" w:hAnsi="ITC Avant Garde"/>
          <w:b/>
          <w:szCs w:val="22"/>
          <w:lang w:val="es-ES_tradnl"/>
        </w:rPr>
        <w:t>iferenciada</w:t>
      </w:r>
      <w:r w:rsidRPr="006E2C54">
        <w:rPr>
          <w:rFonts w:ascii="ITC Avant Garde" w:hAnsi="ITC Avant Garde"/>
          <w:b/>
          <w:szCs w:val="22"/>
          <w:lang w:val="es-ES_tradnl"/>
        </w:rPr>
        <w:t>:</w:t>
      </w:r>
      <w:r w:rsidRPr="006E2C54">
        <w:rPr>
          <w:rFonts w:ascii="ITC Avant Garde" w:hAnsi="ITC Avant Garde"/>
          <w:szCs w:val="22"/>
          <w:lang w:val="es-ES_tradnl"/>
        </w:rPr>
        <w:t xml:space="preserve"> </w:t>
      </w:r>
      <w:r w:rsidR="001600C2">
        <w:rPr>
          <w:rFonts w:ascii="ITC Avant Garde" w:hAnsi="ITC Avant Garde"/>
          <w:szCs w:val="22"/>
          <w:lang w:val="es-ES_tradnl"/>
        </w:rPr>
        <w:t>R</w:t>
      </w:r>
      <w:r w:rsidR="003A5AA3" w:rsidRPr="006E2C54">
        <w:rPr>
          <w:rFonts w:ascii="ITC Avant Garde" w:hAnsi="ITC Avant Garde"/>
          <w:szCs w:val="22"/>
          <w:lang w:val="es-ES_tradnl"/>
        </w:rPr>
        <w:t>epresentación geográfica del</w:t>
      </w:r>
      <w:r w:rsidR="00FB0B8D" w:rsidRPr="006E2C54">
        <w:rPr>
          <w:rFonts w:ascii="ITC Avant Garde" w:hAnsi="ITC Avant Garde"/>
          <w:szCs w:val="22"/>
          <w:lang w:val="es-ES_tradnl"/>
        </w:rPr>
        <w:t xml:space="preserve"> </w:t>
      </w:r>
      <w:r w:rsidRPr="006E2C54">
        <w:rPr>
          <w:rFonts w:ascii="ITC Avant Garde" w:hAnsi="ITC Avant Garde"/>
          <w:szCs w:val="22"/>
          <w:lang w:val="es-ES_tradnl"/>
        </w:rPr>
        <w:t>área que corresponde a la</w:t>
      </w:r>
      <w:r w:rsidR="00445355" w:rsidRPr="006E2C54">
        <w:rPr>
          <w:rFonts w:ascii="ITC Avant Garde" w:hAnsi="ITC Avant Garde"/>
          <w:szCs w:val="22"/>
          <w:lang w:val="es-ES_tradnl"/>
        </w:rPr>
        <w:t xml:space="preserve"> cobertura que de forma conjunta</w:t>
      </w:r>
      <w:r w:rsidRPr="006E2C54">
        <w:rPr>
          <w:rFonts w:ascii="ITC Avant Garde" w:hAnsi="ITC Avant Garde"/>
          <w:szCs w:val="22"/>
          <w:lang w:val="es-ES_tradnl"/>
        </w:rPr>
        <w:t xml:space="preserve"> </w:t>
      </w:r>
      <w:r w:rsidR="00445355" w:rsidRPr="006E2C54">
        <w:rPr>
          <w:rFonts w:ascii="ITC Avant Garde" w:hAnsi="ITC Avant Garde"/>
          <w:szCs w:val="22"/>
          <w:lang w:val="es-ES_tradnl"/>
        </w:rPr>
        <w:t>incluye</w:t>
      </w:r>
      <w:r w:rsidR="00FB0B8D" w:rsidRPr="006E2C54">
        <w:rPr>
          <w:rFonts w:ascii="ITC Avant Garde" w:hAnsi="ITC Avant Garde"/>
          <w:szCs w:val="22"/>
          <w:lang w:val="es-ES_tradnl"/>
        </w:rPr>
        <w:t xml:space="preserve"> la</w:t>
      </w:r>
      <w:r w:rsidRPr="006E2C54">
        <w:rPr>
          <w:rFonts w:ascii="ITC Avant Garde" w:hAnsi="ITC Avant Garde"/>
          <w:szCs w:val="22"/>
          <w:lang w:val="es-ES_tradnl"/>
        </w:rPr>
        <w:t xml:space="preserve"> Cobertura del Servicio</w:t>
      </w:r>
      <w:r w:rsidR="00901CE3">
        <w:rPr>
          <w:rFonts w:ascii="ITC Avant Garde" w:hAnsi="ITC Avant Garde"/>
          <w:szCs w:val="22"/>
          <w:lang w:val="es-ES_tradnl"/>
        </w:rPr>
        <w:t xml:space="preserve"> y</w:t>
      </w:r>
      <w:r w:rsidRPr="006E2C54">
        <w:rPr>
          <w:rFonts w:ascii="ITC Avant Garde" w:hAnsi="ITC Avant Garde"/>
          <w:szCs w:val="22"/>
          <w:lang w:val="es-ES_tradnl"/>
        </w:rPr>
        <w:t xml:space="preserve"> </w:t>
      </w:r>
      <w:r w:rsidR="00901CE3">
        <w:rPr>
          <w:rFonts w:ascii="ITC Avant Garde" w:hAnsi="ITC Avant Garde"/>
          <w:szCs w:val="22"/>
          <w:lang w:val="es-ES_tradnl"/>
        </w:rPr>
        <w:t>la</w:t>
      </w:r>
      <w:r w:rsidRPr="006E2C54">
        <w:rPr>
          <w:rFonts w:ascii="ITC Avant Garde" w:hAnsi="ITC Avant Garde"/>
          <w:szCs w:val="22"/>
          <w:lang w:val="es-ES_tradnl"/>
        </w:rPr>
        <w:t xml:space="preserve"> Cobertura Garantizada donde se muestra claramente</w:t>
      </w:r>
      <w:r w:rsidR="00901CE3">
        <w:rPr>
          <w:rFonts w:ascii="ITC Avant Garde" w:hAnsi="ITC Avant Garde"/>
          <w:szCs w:val="22"/>
          <w:lang w:val="es-ES_tradnl"/>
        </w:rPr>
        <w:t xml:space="preserve">, </w:t>
      </w:r>
      <w:r w:rsidR="00901CE3" w:rsidRPr="006E2C54">
        <w:rPr>
          <w:rFonts w:ascii="ITC Avant Garde" w:hAnsi="ITC Avant Garde"/>
          <w:szCs w:val="22"/>
          <w:lang w:val="es-ES_tradnl"/>
        </w:rPr>
        <w:t>para cada Tecnología de Acceso</w:t>
      </w:r>
      <w:r w:rsidR="00901CE3">
        <w:rPr>
          <w:rFonts w:ascii="ITC Avant Garde" w:hAnsi="ITC Avant Garde"/>
          <w:szCs w:val="22"/>
          <w:lang w:val="es-ES_tradnl"/>
        </w:rPr>
        <w:t>,</w:t>
      </w:r>
      <w:r w:rsidRPr="006E2C54">
        <w:rPr>
          <w:rFonts w:ascii="ITC Avant Garde" w:hAnsi="ITC Avant Garde"/>
          <w:szCs w:val="22"/>
          <w:lang w:val="es-ES_tradnl"/>
        </w:rPr>
        <w:t xml:space="preserve"> la diferencia entre las zonas geográficas </w:t>
      </w:r>
      <w:r w:rsidR="00901CE3">
        <w:rPr>
          <w:rFonts w:ascii="ITC Avant Garde" w:hAnsi="ITC Avant Garde"/>
          <w:szCs w:val="22"/>
          <w:lang w:val="es-ES_tradnl"/>
        </w:rPr>
        <w:t xml:space="preserve">donde </w:t>
      </w:r>
      <w:r w:rsidR="00244EFA">
        <w:rPr>
          <w:rFonts w:ascii="ITC Avant Garde" w:hAnsi="ITC Avant Garde"/>
          <w:szCs w:val="22"/>
          <w:lang w:val="es-ES_tradnl"/>
        </w:rPr>
        <w:t xml:space="preserve">los Prestadores del Servicio </w:t>
      </w:r>
      <w:r w:rsidR="005A6126">
        <w:rPr>
          <w:rFonts w:ascii="ITC Avant Garde" w:hAnsi="ITC Avant Garde"/>
          <w:szCs w:val="22"/>
          <w:lang w:val="es-ES_tradnl"/>
        </w:rPr>
        <w:t xml:space="preserve">Móvil </w:t>
      </w:r>
      <w:r w:rsidR="00244EFA">
        <w:rPr>
          <w:rFonts w:ascii="ITC Avant Garde" w:hAnsi="ITC Avant Garde"/>
          <w:szCs w:val="22"/>
          <w:lang w:val="es-ES_tradnl"/>
        </w:rPr>
        <w:t xml:space="preserve">declaran que </w:t>
      </w:r>
      <w:r w:rsidR="00901CE3">
        <w:rPr>
          <w:rFonts w:ascii="ITC Avant Garde" w:hAnsi="ITC Avant Garde"/>
          <w:szCs w:val="22"/>
          <w:lang w:val="es-ES_tradnl"/>
        </w:rPr>
        <w:t>se cumplen los Índices de Calidad y aquéllas donde no necesariamente se cumple con dichos índices</w:t>
      </w:r>
      <w:r w:rsidRPr="006E2C54">
        <w:rPr>
          <w:rFonts w:ascii="ITC Avant Garde" w:hAnsi="ITC Avant Garde"/>
          <w:szCs w:val="22"/>
          <w:lang w:val="es-ES_tradnl"/>
        </w:rPr>
        <w:t>;</w:t>
      </w:r>
    </w:p>
    <w:p w14:paraId="577607EC" w14:textId="5D7E84F8"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Mapas de Cobertura Garantizada:</w:t>
      </w:r>
      <w:r w:rsidR="00795CB2">
        <w:rPr>
          <w:rFonts w:ascii="ITC Avant Garde" w:hAnsi="ITC Avant Garde"/>
          <w:szCs w:val="22"/>
          <w:lang w:val="es-ES_tradnl"/>
        </w:rPr>
        <w:t xml:space="preserve"> R</w:t>
      </w:r>
      <w:r w:rsidR="003A5AA3" w:rsidRPr="006E2C54">
        <w:rPr>
          <w:rFonts w:ascii="ITC Avant Garde" w:hAnsi="ITC Avant Garde"/>
          <w:szCs w:val="22"/>
          <w:lang w:val="es-ES_tradnl"/>
        </w:rPr>
        <w:t>epresentación geográfica d</w:t>
      </w:r>
      <w:r w:rsidRPr="006E2C54">
        <w:rPr>
          <w:rFonts w:ascii="ITC Avant Garde" w:hAnsi="ITC Avant Garde"/>
          <w:szCs w:val="22"/>
          <w:lang w:val="es-ES_tradnl"/>
        </w:rPr>
        <w:t>el área en la que los Prestadores del Servicio Móvil</w:t>
      </w:r>
      <w:r w:rsidRPr="006E2C54" w:rsidDel="00241DB3">
        <w:rPr>
          <w:rFonts w:ascii="ITC Avant Garde" w:hAnsi="ITC Avant Garde"/>
          <w:szCs w:val="22"/>
          <w:lang w:val="es-ES_tradnl"/>
        </w:rPr>
        <w:t xml:space="preserve"> </w:t>
      </w:r>
      <w:r w:rsidRPr="006E2C54">
        <w:rPr>
          <w:rFonts w:ascii="ITC Avant Garde" w:hAnsi="ITC Avant Garde"/>
          <w:szCs w:val="22"/>
          <w:lang w:val="es-ES_tradnl"/>
        </w:rPr>
        <w:t>ofrecen los serv</w:t>
      </w:r>
      <w:r w:rsidR="00C01524" w:rsidRPr="006E2C54">
        <w:rPr>
          <w:rFonts w:ascii="ITC Avant Garde" w:hAnsi="ITC Avant Garde"/>
          <w:szCs w:val="22"/>
          <w:lang w:val="es-ES_tradnl"/>
        </w:rPr>
        <w:t>icios materia de los presentes l</w:t>
      </w:r>
      <w:r w:rsidRPr="006E2C54">
        <w:rPr>
          <w:rFonts w:ascii="ITC Avant Garde" w:hAnsi="ITC Avant Garde"/>
          <w:szCs w:val="22"/>
          <w:lang w:val="es-ES_tradnl"/>
        </w:rPr>
        <w:t>ineamientos, correspondientes a cierta Tecnología de Acceso</w:t>
      </w:r>
      <w:r w:rsidR="00445355" w:rsidRPr="006E2C54">
        <w:rPr>
          <w:rFonts w:ascii="ITC Avant Garde" w:hAnsi="ITC Avant Garde"/>
          <w:szCs w:val="22"/>
          <w:lang w:val="es-ES_tradnl"/>
        </w:rPr>
        <w:t>,</w:t>
      </w:r>
      <w:r w:rsidRPr="006E2C54">
        <w:rPr>
          <w:rFonts w:ascii="ITC Avant Garde" w:hAnsi="ITC Avant Garde"/>
          <w:szCs w:val="22"/>
          <w:lang w:val="es-ES_tradnl"/>
        </w:rPr>
        <w:t xml:space="preserve"> cumpliendo con </w:t>
      </w:r>
      <w:r w:rsidR="005406A6">
        <w:rPr>
          <w:rFonts w:ascii="ITC Avant Garde" w:hAnsi="ITC Avant Garde"/>
          <w:szCs w:val="22"/>
          <w:lang w:val="es-ES_tradnl"/>
        </w:rPr>
        <w:t xml:space="preserve">todos </w:t>
      </w:r>
      <w:r w:rsidRPr="006E2C54">
        <w:rPr>
          <w:rFonts w:ascii="ITC Avant Garde" w:hAnsi="ITC Avant Garde"/>
          <w:szCs w:val="22"/>
          <w:lang w:val="es-ES_tradnl"/>
        </w:rPr>
        <w:t>los Índices de calidad</w:t>
      </w:r>
      <w:r w:rsidR="00C01524" w:rsidRPr="006E2C54">
        <w:rPr>
          <w:rFonts w:ascii="ITC Avant Garde" w:hAnsi="ITC Avant Garde"/>
          <w:szCs w:val="22"/>
          <w:lang w:val="es-ES_tradnl"/>
        </w:rPr>
        <w:t xml:space="preserve"> establecidos en los presentes l</w:t>
      </w:r>
      <w:r w:rsidRPr="006E2C54">
        <w:rPr>
          <w:rFonts w:ascii="ITC Avant Garde" w:hAnsi="ITC Avant Garde"/>
          <w:szCs w:val="22"/>
          <w:lang w:val="es-ES_tradnl"/>
        </w:rPr>
        <w:t>ineamientos;</w:t>
      </w:r>
    </w:p>
    <w:p w14:paraId="661ACFD5"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Medición: </w:t>
      </w:r>
      <w:r w:rsidRPr="006E2C54">
        <w:rPr>
          <w:rFonts w:ascii="ITC Avant Garde" w:hAnsi="ITC Avant Garde"/>
          <w:szCs w:val="22"/>
          <w:lang w:val="es-ES_tradnl"/>
        </w:rPr>
        <w:t xml:space="preserve">Función que comprende el registro, recolección, almacenamiento y procesamiento de información con respecto a los Parámetros de </w:t>
      </w:r>
      <w:r w:rsidR="00901CE3">
        <w:rPr>
          <w:rFonts w:ascii="ITC Avant Garde" w:hAnsi="ITC Avant Garde"/>
          <w:szCs w:val="22"/>
          <w:lang w:val="es-ES_tradnl"/>
        </w:rPr>
        <w:t>C</w:t>
      </w:r>
      <w:r w:rsidRPr="006E2C54">
        <w:rPr>
          <w:rFonts w:ascii="ITC Avant Garde" w:hAnsi="ITC Avant Garde"/>
          <w:szCs w:val="22"/>
          <w:lang w:val="es-ES_tradnl"/>
        </w:rPr>
        <w:t>ali</w:t>
      </w:r>
      <w:r w:rsidR="00C01524" w:rsidRPr="006E2C54">
        <w:rPr>
          <w:rFonts w:ascii="ITC Avant Garde" w:hAnsi="ITC Avant Garde"/>
          <w:szCs w:val="22"/>
          <w:lang w:val="es-ES_tradnl"/>
        </w:rPr>
        <w:t xml:space="preserve">dad </w:t>
      </w:r>
      <w:r w:rsidR="00901CE3">
        <w:rPr>
          <w:rFonts w:ascii="ITC Avant Garde" w:hAnsi="ITC Avant Garde"/>
          <w:szCs w:val="22"/>
          <w:lang w:val="es-ES_tradnl"/>
        </w:rPr>
        <w:t>establecidos</w:t>
      </w:r>
      <w:r w:rsidR="00C01524" w:rsidRPr="006E2C54">
        <w:rPr>
          <w:rFonts w:ascii="ITC Avant Garde" w:hAnsi="ITC Avant Garde"/>
          <w:szCs w:val="22"/>
          <w:lang w:val="es-ES_tradnl"/>
        </w:rPr>
        <w:t xml:space="preserve"> en los presentes l</w:t>
      </w:r>
      <w:r w:rsidRPr="006E2C54">
        <w:rPr>
          <w:rFonts w:ascii="ITC Avant Garde" w:hAnsi="ITC Avant Garde"/>
          <w:szCs w:val="22"/>
          <w:lang w:val="es-ES_tradnl"/>
        </w:rPr>
        <w:t>ineamientos;</w:t>
      </w:r>
    </w:p>
    <w:p w14:paraId="2DA41C2F"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Mensaje Corto</w:t>
      </w:r>
      <w:r w:rsidRPr="006E2C54">
        <w:rPr>
          <w:rFonts w:ascii="ITC Avant Garde" w:hAnsi="ITC Avant Garde"/>
          <w:szCs w:val="22"/>
          <w:lang w:val="es-ES_tradnl"/>
        </w:rPr>
        <w:t xml:space="preserve">: Bloque de texto </w:t>
      </w:r>
      <w:r w:rsidR="00811725">
        <w:rPr>
          <w:rFonts w:ascii="ITC Avant Garde" w:hAnsi="ITC Avant Garde"/>
          <w:szCs w:val="22"/>
          <w:lang w:val="es-ES_tradnl"/>
        </w:rPr>
        <w:t xml:space="preserve">alfanumérico </w:t>
      </w:r>
      <w:r w:rsidRPr="006E2C54">
        <w:rPr>
          <w:rFonts w:ascii="ITC Avant Garde" w:hAnsi="ITC Avant Garde"/>
          <w:szCs w:val="22"/>
          <w:lang w:val="es-ES_tradnl"/>
        </w:rPr>
        <w:t>con información transferido de manera integral mediante el Servicio de Mensajes Cortos;</w:t>
      </w:r>
    </w:p>
    <w:p w14:paraId="0BDA0FF1"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MOS: </w:t>
      </w:r>
      <w:r w:rsidR="002146F0" w:rsidRPr="006E2C54">
        <w:rPr>
          <w:rFonts w:ascii="ITC Avant Garde" w:hAnsi="ITC Avant Garde"/>
          <w:szCs w:val="22"/>
          <w:lang w:val="es-ES_tradnl"/>
        </w:rPr>
        <w:t xml:space="preserve">Nota Media de Opinión (del inglés, </w:t>
      </w:r>
      <w:r w:rsidRPr="006E2C54">
        <w:rPr>
          <w:rFonts w:ascii="ITC Avant Garde" w:hAnsi="ITC Avant Garde"/>
          <w:i/>
          <w:szCs w:val="22"/>
          <w:lang w:val="es-ES_tradnl"/>
        </w:rPr>
        <w:t>Mean Opinion Score</w:t>
      </w:r>
      <w:r w:rsidR="002146F0" w:rsidRPr="006E2C54">
        <w:rPr>
          <w:rFonts w:ascii="ITC Avant Garde" w:hAnsi="ITC Avant Garde"/>
          <w:szCs w:val="22"/>
          <w:lang w:val="es-ES_tradnl"/>
        </w:rPr>
        <w:t>)</w:t>
      </w:r>
      <w:r w:rsidRPr="006E2C54">
        <w:rPr>
          <w:rFonts w:ascii="ITC Avant Garde" w:hAnsi="ITC Avant Garde"/>
          <w:szCs w:val="22"/>
          <w:lang w:val="es-ES_tradnl"/>
        </w:rPr>
        <w:t>;</w:t>
      </w:r>
    </w:p>
    <w:p w14:paraId="47A2545C" w14:textId="2E80880D" w:rsidR="005A143B" w:rsidRPr="006E2C54" w:rsidRDefault="003202C8"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Operadores Móviles Virtuales:</w:t>
      </w:r>
      <w:r w:rsidRPr="006E2C54">
        <w:rPr>
          <w:rFonts w:ascii="ITC Avant Garde" w:hAnsi="ITC Avant Garde"/>
          <w:szCs w:val="22"/>
          <w:lang w:val="es-ES_tradnl"/>
        </w:rPr>
        <w:t xml:space="preserve"> Concesionario</w:t>
      </w:r>
      <w:r w:rsidR="00CD70EC">
        <w:rPr>
          <w:rFonts w:ascii="ITC Avant Garde" w:hAnsi="ITC Avant Garde"/>
          <w:szCs w:val="22"/>
          <w:lang w:val="es-ES_tradnl"/>
        </w:rPr>
        <w:t xml:space="preserve"> o</w:t>
      </w:r>
      <w:r w:rsidRPr="006E2C54">
        <w:rPr>
          <w:rFonts w:ascii="ITC Avant Garde" w:hAnsi="ITC Avant Garde"/>
          <w:szCs w:val="22"/>
          <w:lang w:val="es-ES_tradnl"/>
        </w:rPr>
        <w:t xml:space="preserve"> autorizado que preste, comercialice o revenda Servicios Móviles o capacidades que previamente haya contratado con algún Concesionario Mayorista Móvil;</w:t>
      </w:r>
    </w:p>
    <w:p w14:paraId="398B3606"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Paquete de datos:</w:t>
      </w:r>
      <w:r w:rsidRPr="006E2C54">
        <w:rPr>
          <w:rFonts w:ascii="ITC Avant Garde" w:hAnsi="ITC Avant Garde"/>
          <w:szCs w:val="22"/>
          <w:lang w:val="es-ES_tradnl"/>
        </w:rPr>
        <w:t xml:space="preserve"> Bloque de información con estructura básica e identificada por encabezados que permiten su transferencia a través de una red de </w:t>
      </w:r>
      <w:r w:rsidR="00901CE3">
        <w:rPr>
          <w:rFonts w:ascii="ITC Avant Garde" w:hAnsi="ITC Avant Garde"/>
          <w:szCs w:val="22"/>
          <w:lang w:val="es-ES_tradnl"/>
        </w:rPr>
        <w:t>telecomunicaciones</w:t>
      </w:r>
      <w:r w:rsidRPr="006E2C54">
        <w:rPr>
          <w:rFonts w:ascii="ITC Avant Garde" w:hAnsi="ITC Avant Garde"/>
          <w:szCs w:val="22"/>
          <w:lang w:val="es-ES_tradnl"/>
        </w:rPr>
        <w:t>;</w:t>
      </w:r>
    </w:p>
    <w:p w14:paraId="2CA44D89" w14:textId="77777777" w:rsidR="00881DB3" w:rsidRPr="006E2C54" w:rsidRDefault="00901CE3" w:rsidP="003A278F">
      <w:pPr>
        <w:pStyle w:val="Normal1"/>
        <w:numPr>
          <w:ilvl w:val="0"/>
          <w:numId w:val="35"/>
        </w:numPr>
        <w:contextualSpacing/>
        <w:jc w:val="both"/>
        <w:rPr>
          <w:rFonts w:ascii="ITC Avant Garde" w:hAnsi="ITC Avant Garde"/>
          <w:szCs w:val="22"/>
          <w:lang w:val="es-ES_tradnl"/>
        </w:rPr>
      </w:pPr>
      <w:r>
        <w:rPr>
          <w:rFonts w:ascii="ITC Avant Garde" w:hAnsi="ITC Avant Garde"/>
          <w:b/>
          <w:szCs w:val="22"/>
          <w:lang w:val="es-ES_tradnl"/>
        </w:rPr>
        <w:t>Parámetro de C</w:t>
      </w:r>
      <w:r w:rsidR="00881DB3" w:rsidRPr="006E2C54">
        <w:rPr>
          <w:rFonts w:ascii="ITC Avant Garde" w:hAnsi="ITC Avant Garde"/>
          <w:b/>
          <w:szCs w:val="22"/>
          <w:lang w:val="es-ES_tradnl"/>
        </w:rPr>
        <w:t xml:space="preserve">alidad: </w:t>
      </w:r>
      <w:r w:rsidR="00881DB3" w:rsidRPr="006E2C54">
        <w:rPr>
          <w:rFonts w:ascii="ITC Avant Garde" w:hAnsi="ITC Avant Garde"/>
          <w:szCs w:val="22"/>
          <w:lang w:val="es-ES_tradnl"/>
        </w:rPr>
        <w:t xml:space="preserve">Medida objetiva y comparable de la calidad de servicio entregada a los </w:t>
      </w:r>
      <w:r>
        <w:rPr>
          <w:rFonts w:ascii="ITC Avant Garde" w:hAnsi="ITC Avant Garde"/>
          <w:szCs w:val="22"/>
          <w:lang w:val="es-ES_tradnl"/>
        </w:rPr>
        <w:t>U</w:t>
      </w:r>
      <w:r w:rsidR="00881DB3" w:rsidRPr="006E2C54">
        <w:rPr>
          <w:rFonts w:ascii="ITC Avant Garde" w:hAnsi="ITC Avant Garde"/>
          <w:szCs w:val="22"/>
          <w:lang w:val="es-ES_tradnl"/>
        </w:rPr>
        <w:t xml:space="preserve">suarios </w:t>
      </w:r>
      <w:r>
        <w:rPr>
          <w:rFonts w:ascii="ITC Avant Garde" w:hAnsi="ITC Avant Garde"/>
          <w:szCs w:val="22"/>
          <w:lang w:val="es-ES_tradnl"/>
        </w:rPr>
        <w:t>F</w:t>
      </w:r>
      <w:r w:rsidR="00881DB3" w:rsidRPr="006E2C54">
        <w:rPr>
          <w:rFonts w:ascii="ITC Avant Garde" w:hAnsi="ITC Avant Garde"/>
          <w:szCs w:val="22"/>
          <w:lang w:val="es-ES_tradnl"/>
        </w:rPr>
        <w:t xml:space="preserve">inales </w:t>
      </w:r>
      <w:r>
        <w:rPr>
          <w:rFonts w:ascii="ITC Avant Garde" w:hAnsi="ITC Avant Garde"/>
          <w:szCs w:val="22"/>
          <w:lang w:val="es-ES_tradnl"/>
        </w:rPr>
        <w:t>M</w:t>
      </w:r>
      <w:r w:rsidR="00881DB3" w:rsidRPr="006E2C54">
        <w:rPr>
          <w:rFonts w:ascii="ITC Avant Garde" w:hAnsi="ITC Avant Garde"/>
          <w:szCs w:val="22"/>
          <w:lang w:val="es-ES_tradnl"/>
        </w:rPr>
        <w:t xml:space="preserve">óviles, el cual está relacionado principalmente </w:t>
      </w:r>
      <w:r w:rsidR="00261187" w:rsidRPr="006E2C54">
        <w:rPr>
          <w:rFonts w:ascii="ITC Avant Garde" w:hAnsi="ITC Avant Garde"/>
          <w:szCs w:val="22"/>
          <w:lang w:val="es-ES_tradnl"/>
        </w:rPr>
        <w:t>con</w:t>
      </w:r>
      <w:r w:rsidR="00881DB3" w:rsidRPr="006E2C54">
        <w:rPr>
          <w:rFonts w:ascii="ITC Avant Garde" w:hAnsi="ITC Avant Garde"/>
          <w:szCs w:val="22"/>
          <w:lang w:val="es-ES_tradnl"/>
        </w:rPr>
        <w:t xml:space="preserve"> los servicios y sus características </w:t>
      </w:r>
      <w:r>
        <w:rPr>
          <w:rFonts w:ascii="ITC Avant Garde" w:hAnsi="ITC Avant Garde"/>
          <w:szCs w:val="22"/>
          <w:lang w:val="es-ES_tradnl"/>
        </w:rPr>
        <w:t>independientemente de</w:t>
      </w:r>
      <w:r w:rsidR="00881DB3" w:rsidRPr="006E2C54">
        <w:rPr>
          <w:rFonts w:ascii="ITC Avant Garde" w:hAnsi="ITC Avant Garde"/>
          <w:szCs w:val="22"/>
          <w:lang w:val="es-ES_tradnl"/>
        </w:rPr>
        <w:t xml:space="preserve"> la </w:t>
      </w:r>
      <w:r>
        <w:rPr>
          <w:rFonts w:ascii="ITC Avant Garde" w:hAnsi="ITC Avant Garde"/>
          <w:szCs w:val="22"/>
          <w:lang w:val="es-ES_tradnl"/>
        </w:rPr>
        <w:t>T</w:t>
      </w:r>
      <w:r w:rsidR="00881DB3" w:rsidRPr="006E2C54">
        <w:rPr>
          <w:rFonts w:ascii="ITC Avant Garde" w:hAnsi="ITC Avant Garde"/>
          <w:szCs w:val="22"/>
          <w:lang w:val="es-ES_tradnl"/>
        </w:rPr>
        <w:t xml:space="preserve">ecnología </w:t>
      </w:r>
      <w:r w:rsidR="009A0E55" w:rsidRPr="006E2C54">
        <w:rPr>
          <w:rFonts w:ascii="ITC Avant Garde" w:hAnsi="ITC Avant Garde"/>
          <w:szCs w:val="22"/>
          <w:lang w:val="es-ES_tradnl"/>
        </w:rPr>
        <w:t xml:space="preserve">de </w:t>
      </w:r>
      <w:r>
        <w:rPr>
          <w:rFonts w:ascii="ITC Avant Garde" w:hAnsi="ITC Avant Garde"/>
          <w:szCs w:val="22"/>
          <w:lang w:val="es-ES_tradnl"/>
        </w:rPr>
        <w:t>A</w:t>
      </w:r>
      <w:r w:rsidR="009A0E55" w:rsidRPr="006E2C54">
        <w:rPr>
          <w:rFonts w:ascii="ITC Avant Garde" w:hAnsi="ITC Avant Garde"/>
          <w:szCs w:val="22"/>
          <w:lang w:val="es-ES_tradnl"/>
        </w:rPr>
        <w:t>cceso</w:t>
      </w:r>
      <w:r w:rsidR="00881DB3" w:rsidRPr="006E2C54">
        <w:rPr>
          <w:rFonts w:ascii="ITC Avant Garde" w:hAnsi="ITC Avant Garde"/>
          <w:szCs w:val="22"/>
          <w:lang w:val="es-ES_tradnl"/>
        </w:rPr>
        <w:t>;</w:t>
      </w:r>
    </w:p>
    <w:p w14:paraId="363F53F1"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Prestadores del Servicio Móvil: </w:t>
      </w:r>
      <w:r w:rsidRPr="006E2C54">
        <w:rPr>
          <w:rFonts w:ascii="ITC Avant Garde" w:hAnsi="ITC Avant Garde"/>
          <w:szCs w:val="22"/>
          <w:lang w:val="es-ES_tradnl"/>
        </w:rPr>
        <w:t xml:space="preserve">Todos los Concesionarios y </w:t>
      </w:r>
      <w:r w:rsidR="00FA3B4E" w:rsidRPr="006E2C54">
        <w:rPr>
          <w:rFonts w:ascii="ITC Avant Garde" w:hAnsi="ITC Avant Garde"/>
          <w:szCs w:val="22"/>
          <w:lang w:val="es-ES_tradnl"/>
        </w:rPr>
        <w:t xml:space="preserve">Operadores Móviles Virtuales </w:t>
      </w:r>
      <w:r w:rsidR="004C00A9" w:rsidRPr="006E2C54">
        <w:rPr>
          <w:rFonts w:ascii="ITC Avant Garde" w:hAnsi="ITC Avant Garde"/>
          <w:szCs w:val="22"/>
          <w:lang w:val="es-ES_tradnl"/>
        </w:rPr>
        <w:t>que prestan el Servicio Móvil</w:t>
      </w:r>
      <w:r w:rsidR="005368FA">
        <w:rPr>
          <w:rFonts w:ascii="ITC Avant Garde" w:hAnsi="ITC Avant Garde"/>
          <w:szCs w:val="22"/>
          <w:lang w:val="es-ES_tradnl"/>
        </w:rPr>
        <w:t xml:space="preserve"> así como los Concesionarios Mayoristas Móviles</w:t>
      </w:r>
      <w:r w:rsidR="004C00A9" w:rsidRPr="006E2C54">
        <w:rPr>
          <w:rFonts w:ascii="ITC Avant Garde" w:hAnsi="ITC Avant Garde"/>
          <w:szCs w:val="22"/>
          <w:lang w:val="es-ES_tradnl"/>
        </w:rPr>
        <w:t>;</w:t>
      </w:r>
    </w:p>
    <w:p w14:paraId="36840FDB"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RSCP:</w:t>
      </w:r>
      <w:r w:rsidRPr="006E2C54">
        <w:rPr>
          <w:rFonts w:ascii="ITC Avant Garde" w:hAnsi="ITC Avant Garde"/>
          <w:szCs w:val="22"/>
          <w:lang w:val="es-ES_tradnl"/>
        </w:rPr>
        <w:t xml:space="preserve"> Potencia del código de la señal recibida (del inglés, </w:t>
      </w:r>
      <w:r w:rsidRPr="006E2C54">
        <w:rPr>
          <w:rFonts w:ascii="ITC Avant Garde" w:hAnsi="ITC Avant Garde"/>
          <w:i/>
          <w:szCs w:val="22"/>
          <w:lang w:val="es-ES_tradnl"/>
        </w:rPr>
        <w:t>Received Signal Code Power</w:t>
      </w:r>
      <w:r w:rsidRPr="006E2C54">
        <w:rPr>
          <w:rFonts w:ascii="ITC Avant Garde" w:hAnsi="ITC Avant Garde"/>
          <w:szCs w:val="22"/>
          <w:lang w:val="es-ES_tradnl"/>
        </w:rPr>
        <w:t>);</w:t>
      </w:r>
    </w:p>
    <w:p w14:paraId="03610D18"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RSRP:</w:t>
      </w:r>
      <w:r w:rsidRPr="006E2C54">
        <w:rPr>
          <w:rFonts w:ascii="ITC Avant Garde" w:hAnsi="ITC Avant Garde"/>
          <w:szCs w:val="22"/>
          <w:lang w:val="es-ES_tradnl"/>
        </w:rPr>
        <w:t xml:space="preserve"> Potencia recibida de la señal de referencia (del inglés, </w:t>
      </w:r>
      <w:r w:rsidRPr="006E2C54">
        <w:rPr>
          <w:rFonts w:ascii="ITC Avant Garde" w:hAnsi="ITC Avant Garde"/>
          <w:i/>
          <w:szCs w:val="22"/>
          <w:lang w:val="es-ES_tradnl"/>
        </w:rPr>
        <w:t>Reference Signal Received Power</w:t>
      </w:r>
      <w:r w:rsidRPr="006E2C54">
        <w:rPr>
          <w:rFonts w:ascii="ITC Avant Garde" w:hAnsi="ITC Avant Garde"/>
          <w:szCs w:val="22"/>
          <w:lang w:val="es-ES_tradnl"/>
        </w:rPr>
        <w:t>);</w:t>
      </w:r>
    </w:p>
    <w:p w14:paraId="3D3FFE9A" w14:textId="77777777" w:rsidR="00881DB3" w:rsidRPr="006E2C54"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RxLev:</w:t>
      </w:r>
      <w:r w:rsidRPr="006E2C54">
        <w:rPr>
          <w:rFonts w:ascii="ITC Avant Garde" w:hAnsi="ITC Avant Garde"/>
          <w:szCs w:val="22"/>
          <w:lang w:val="es-ES_tradnl"/>
        </w:rPr>
        <w:t xml:space="preserve"> Nivel de recepción del canal de control difundido (del inglés, </w:t>
      </w:r>
      <w:r w:rsidRPr="006E2C54">
        <w:rPr>
          <w:rFonts w:ascii="ITC Avant Garde" w:hAnsi="ITC Avant Garde"/>
          <w:i/>
          <w:szCs w:val="22"/>
          <w:lang w:val="es-ES_tradnl"/>
        </w:rPr>
        <w:t>Receiving level</w:t>
      </w:r>
      <w:r w:rsidRPr="006E2C54">
        <w:rPr>
          <w:rFonts w:ascii="ITC Avant Garde" w:hAnsi="ITC Avant Garde"/>
          <w:szCs w:val="22"/>
          <w:lang w:val="es-ES_tradnl"/>
        </w:rPr>
        <w:t>);</w:t>
      </w:r>
    </w:p>
    <w:p w14:paraId="7C817FD1" w14:textId="77777777" w:rsidR="00483434" w:rsidRPr="00483434" w:rsidRDefault="00881DB3" w:rsidP="00B15E6F">
      <w:pPr>
        <w:pStyle w:val="Prrafodelista"/>
        <w:numPr>
          <w:ilvl w:val="0"/>
          <w:numId w:val="35"/>
        </w:numPr>
        <w:jc w:val="both"/>
        <w:rPr>
          <w:rFonts w:ascii="ITC Avant Garde" w:eastAsia="Arial" w:hAnsi="ITC Avant Garde" w:cs="Arial"/>
          <w:color w:val="000000"/>
          <w:lang w:val="es-ES_tradnl" w:eastAsia="es-ES"/>
        </w:rPr>
      </w:pPr>
      <w:r w:rsidRPr="00483434">
        <w:rPr>
          <w:rFonts w:ascii="ITC Avant Garde" w:hAnsi="ITC Avant Garde"/>
          <w:b/>
          <w:lang w:val="es-ES_tradnl"/>
        </w:rPr>
        <w:t>Sector de Radiobase</w:t>
      </w:r>
      <w:r w:rsidRPr="00483434">
        <w:rPr>
          <w:rFonts w:ascii="ITC Avant Garde" w:hAnsi="ITC Avant Garde"/>
          <w:lang w:val="es-ES_tradnl"/>
        </w:rPr>
        <w:t xml:space="preserve">: </w:t>
      </w:r>
      <w:r w:rsidR="00483434" w:rsidRPr="00483434">
        <w:rPr>
          <w:rFonts w:ascii="ITC Avant Garde" w:eastAsia="Arial" w:hAnsi="ITC Avant Garde" w:cs="Arial"/>
          <w:color w:val="000000"/>
          <w:lang w:val="es-ES_tradnl" w:eastAsia="es-ES"/>
        </w:rPr>
        <w:t xml:space="preserve">División de la capacidad de un sitio celular de acuerdo a la planeación de los recursos de radiofrecuencia que genera un área geográfica de cobertura en la que se presta el servicio móvil o servicios mayoristas de telecomunicaciones. El área </w:t>
      </w:r>
      <w:r w:rsidR="00483434" w:rsidRPr="00483434">
        <w:rPr>
          <w:rFonts w:ascii="ITC Avant Garde" w:eastAsia="Arial" w:hAnsi="ITC Avant Garde" w:cs="Arial"/>
          <w:color w:val="000000"/>
          <w:lang w:val="es-ES_tradnl" w:eastAsia="es-ES"/>
        </w:rPr>
        <w:lastRenderedPageBreak/>
        <w:t>resultante se identifica por una o más antenas que utilizan el mismo identificador de celda;</w:t>
      </w:r>
    </w:p>
    <w:p w14:paraId="5B172C37" w14:textId="2A989920" w:rsidR="00881DB3" w:rsidRDefault="00881DB3"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szCs w:val="22"/>
          <w:lang w:val="es-ES_tradnl"/>
        </w:rPr>
        <w:t xml:space="preserve">(del inglés, </w:t>
      </w:r>
      <w:r w:rsidRPr="006E2C54">
        <w:rPr>
          <w:rFonts w:ascii="ITC Avant Garde" w:hAnsi="ITC Avant Garde"/>
          <w:i/>
          <w:szCs w:val="22"/>
          <w:lang w:val="es-ES_tradnl"/>
        </w:rPr>
        <w:t>Sector Identity</w:t>
      </w:r>
      <w:r w:rsidRPr="006E2C54">
        <w:rPr>
          <w:rFonts w:ascii="ITC Avant Garde" w:hAnsi="ITC Avant Garde"/>
          <w:szCs w:val="22"/>
          <w:lang w:val="es-ES_tradnl"/>
        </w:rPr>
        <w:t>);</w:t>
      </w:r>
      <w:r w:rsidR="00901CE3" w:rsidRPr="00901CE3">
        <w:rPr>
          <w:rFonts w:ascii="ITC Avant Garde" w:hAnsi="ITC Avant Garde"/>
          <w:szCs w:val="22"/>
          <w:lang w:val="es-ES_tradnl"/>
        </w:rPr>
        <w:t xml:space="preserve"> </w:t>
      </w:r>
    </w:p>
    <w:p w14:paraId="230824C1" w14:textId="77777777" w:rsidR="003202C8" w:rsidRPr="006E2C54" w:rsidRDefault="003202C8" w:rsidP="003A278F">
      <w:pPr>
        <w:pStyle w:val="Normal1"/>
        <w:numPr>
          <w:ilvl w:val="0"/>
          <w:numId w:val="35"/>
        </w:numPr>
        <w:contextualSpacing/>
        <w:jc w:val="both"/>
        <w:rPr>
          <w:rFonts w:ascii="ITC Avant Garde" w:hAnsi="ITC Avant Garde"/>
          <w:b/>
          <w:szCs w:val="22"/>
          <w:lang w:val="es-ES_tradnl"/>
        </w:rPr>
      </w:pPr>
      <w:r w:rsidRPr="006E2C54">
        <w:rPr>
          <w:rFonts w:ascii="ITC Avant Garde" w:hAnsi="ITC Avant Garde"/>
          <w:b/>
          <w:szCs w:val="22"/>
          <w:lang w:val="es-ES_tradnl"/>
        </w:rPr>
        <w:t xml:space="preserve">Servicio Mayorista de Telecomunicaciones Móviles: </w:t>
      </w:r>
      <w:r w:rsidRPr="006E2C54">
        <w:rPr>
          <w:rFonts w:ascii="ITC Avant Garde" w:hAnsi="ITC Avant Garde"/>
          <w:szCs w:val="22"/>
          <w:lang w:val="es-ES_tradnl"/>
        </w:rPr>
        <w:t xml:space="preserve">Servicio </w:t>
      </w:r>
      <w:r w:rsidR="00EA363C" w:rsidRPr="006E2C54">
        <w:rPr>
          <w:rFonts w:ascii="ITC Avant Garde" w:hAnsi="ITC Avant Garde"/>
          <w:szCs w:val="22"/>
          <w:lang w:val="es-ES_tradnl"/>
        </w:rPr>
        <w:t xml:space="preserve">de telecomunicaciones </w:t>
      </w:r>
      <w:r w:rsidRPr="006E2C54">
        <w:rPr>
          <w:rFonts w:ascii="ITC Avant Garde" w:hAnsi="ITC Avant Garde"/>
          <w:szCs w:val="22"/>
          <w:lang w:val="es-ES_tradnl"/>
        </w:rPr>
        <w:t xml:space="preserve">que consiste en el suministro de acceso a elementos individuales, a capacidades técnicas, económicas, operativas y comerciales de una red o servicios, incluyendo los de interconexión, que son utilizados por Operadores Móviles Virtuales para proveer </w:t>
      </w:r>
      <w:r w:rsidR="00EA363C" w:rsidRPr="006E2C54">
        <w:rPr>
          <w:rFonts w:ascii="ITC Avant Garde" w:hAnsi="ITC Avant Garde"/>
          <w:szCs w:val="22"/>
          <w:lang w:val="es-ES_tradnl"/>
        </w:rPr>
        <w:t>el Servicio Móvil ;</w:t>
      </w:r>
    </w:p>
    <w:p w14:paraId="0A76D3BD" w14:textId="77777777" w:rsidR="00356DEF" w:rsidRPr="006E2C54" w:rsidRDefault="00356DEF" w:rsidP="003A278F">
      <w:pPr>
        <w:pStyle w:val="Normal1"/>
        <w:numPr>
          <w:ilvl w:val="0"/>
          <w:numId w:val="35"/>
        </w:numPr>
        <w:contextualSpacing/>
        <w:jc w:val="both"/>
        <w:rPr>
          <w:rFonts w:ascii="ITC Avant Garde" w:hAnsi="ITC Avant Garde"/>
          <w:b/>
          <w:szCs w:val="22"/>
          <w:lang w:val="es-ES_tradnl"/>
        </w:rPr>
      </w:pPr>
      <w:r w:rsidRPr="006E2C54">
        <w:rPr>
          <w:rFonts w:ascii="ITC Avant Garde" w:hAnsi="ITC Avant Garde"/>
          <w:b/>
          <w:szCs w:val="22"/>
          <w:lang w:val="es-ES_tradnl"/>
        </w:rPr>
        <w:t xml:space="preserve">Servicio de Mensajes Cortos (SMS): </w:t>
      </w:r>
      <w:r w:rsidRPr="006E2C54">
        <w:rPr>
          <w:rFonts w:ascii="ITC Avant Garde" w:hAnsi="ITC Avant Garde"/>
          <w:szCs w:val="22"/>
          <w:lang w:val="es-ES_tradnl"/>
        </w:rPr>
        <w:t xml:space="preserve">Servicio de </w:t>
      </w:r>
      <w:r w:rsidR="00EC44A4" w:rsidRPr="006E2C54">
        <w:rPr>
          <w:rFonts w:ascii="ITC Avant Garde" w:hAnsi="ITC Avant Garde"/>
          <w:szCs w:val="22"/>
          <w:lang w:val="es-ES_tradnl"/>
        </w:rPr>
        <w:t>telecomunicaciones que</w:t>
      </w:r>
      <w:r w:rsidR="00811725">
        <w:rPr>
          <w:rFonts w:ascii="ITC Avant Garde" w:hAnsi="ITC Avant Garde"/>
          <w:szCs w:val="22"/>
          <w:lang w:val="es-ES_tradnl"/>
        </w:rPr>
        <w:t xml:space="preserve"> involucra el transporte de un M</w:t>
      </w:r>
      <w:r w:rsidRPr="006E2C54">
        <w:rPr>
          <w:rFonts w:ascii="ITC Avant Garde" w:hAnsi="ITC Avant Garde"/>
          <w:szCs w:val="22"/>
          <w:lang w:val="es-ES_tradnl"/>
        </w:rPr>
        <w:t xml:space="preserve">ensaje </w:t>
      </w:r>
      <w:r w:rsidR="00811725">
        <w:rPr>
          <w:rFonts w:ascii="ITC Avant Garde" w:hAnsi="ITC Avant Garde"/>
          <w:szCs w:val="22"/>
          <w:lang w:val="es-ES_tradnl"/>
        </w:rPr>
        <w:t>C</w:t>
      </w:r>
      <w:r w:rsidRPr="006E2C54">
        <w:rPr>
          <w:rFonts w:ascii="ITC Avant Garde" w:hAnsi="ITC Avant Garde"/>
          <w:szCs w:val="22"/>
          <w:lang w:val="es-ES_tradnl"/>
        </w:rPr>
        <w:t>orto</w:t>
      </w:r>
      <w:r w:rsidR="00EC44A4" w:rsidRPr="006E2C54">
        <w:rPr>
          <w:rFonts w:ascii="ITC Avant Garde" w:hAnsi="ITC Avant Garde"/>
          <w:szCs w:val="22"/>
          <w:lang w:val="es-ES_tradnl"/>
        </w:rPr>
        <w:t xml:space="preserve"> </w:t>
      </w:r>
      <w:r w:rsidR="00811725">
        <w:rPr>
          <w:rFonts w:ascii="ITC Avant Garde" w:hAnsi="ITC Avant Garde"/>
          <w:szCs w:val="22"/>
          <w:lang w:val="es-ES_tradnl"/>
        </w:rPr>
        <w:t xml:space="preserve">de </w:t>
      </w:r>
      <w:r w:rsidR="00EC44A4" w:rsidRPr="006E2C54">
        <w:rPr>
          <w:rFonts w:ascii="ITC Avant Garde" w:hAnsi="ITC Avant Garde"/>
          <w:szCs w:val="22"/>
          <w:lang w:val="es-ES_tradnl"/>
        </w:rPr>
        <w:t xml:space="preserve">160 caracteres </w:t>
      </w:r>
      <w:r w:rsidR="00811725">
        <w:rPr>
          <w:rFonts w:ascii="ITC Avant Garde" w:hAnsi="ITC Avant Garde"/>
          <w:szCs w:val="22"/>
          <w:lang w:val="es-ES_tradnl"/>
        </w:rPr>
        <w:t>alfanuméricos</w:t>
      </w:r>
      <w:r w:rsidR="00EC44A4" w:rsidRPr="006E2C54">
        <w:rPr>
          <w:rFonts w:ascii="ITC Avant Garde" w:hAnsi="ITC Avant Garde"/>
          <w:szCs w:val="22"/>
          <w:lang w:val="es-ES_tradnl"/>
        </w:rPr>
        <w:t xml:space="preserve"> a través de una red pública de telecomun</w:t>
      </w:r>
      <w:r w:rsidR="00811725">
        <w:rPr>
          <w:rFonts w:ascii="ITC Avant Garde" w:hAnsi="ITC Avant Garde"/>
          <w:szCs w:val="22"/>
          <w:lang w:val="es-ES_tradnl"/>
        </w:rPr>
        <w:t>icaciones mediante la cual dos U</w:t>
      </w:r>
      <w:r w:rsidR="00EC44A4" w:rsidRPr="006E2C54">
        <w:rPr>
          <w:rFonts w:ascii="ITC Avant Garde" w:hAnsi="ITC Avant Garde"/>
          <w:szCs w:val="22"/>
          <w:lang w:val="es-ES_tradnl"/>
        </w:rPr>
        <w:t xml:space="preserve">suarios </w:t>
      </w:r>
      <w:r w:rsidR="00811725">
        <w:rPr>
          <w:rFonts w:ascii="ITC Avant Garde" w:hAnsi="ITC Avant Garde"/>
          <w:szCs w:val="22"/>
          <w:lang w:val="es-ES_tradnl"/>
        </w:rPr>
        <w:t>F</w:t>
      </w:r>
      <w:r w:rsidR="00EC44A4" w:rsidRPr="006E2C54">
        <w:rPr>
          <w:rFonts w:ascii="ITC Avant Garde" w:hAnsi="ITC Avant Garde"/>
          <w:szCs w:val="22"/>
          <w:lang w:val="es-ES_tradnl"/>
        </w:rPr>
        <w:t>inales</w:t>
      </w:r>
      <w:r w:rsidR="00FF0BDF" w:rsidRPr="006E2C54">
        <w:rPr>
          <w:rFonts w:ascii="ITC Avant Garde" w:hAnsi="ITC Avant Garde"/>
          <w:szCs w:val="22"/>
          <w:lang w:val="es-ES_tradnl"/>
        </w:rPr>
        <w:t xml:space="preserve"> </w:t>
      </w:r>
      <w:r w:rsidR="00811725">
        <w:rPr>
          <w:rFonts w:ascii="ITC Avant Garde" w:hAnsi="ITC Avant Garde"/>
          <w:szCs w:val="22"/>
          <w:lang w:val="es-ES_tradnl"/>
        </w:rPr>
        <w:t>Móviles</w:t>
      </w:r>
      <w:r w:rsidR="00FF0BDF" w:rsidRPr="006E2C54">
        <w:rPr>
          <w:rFonts w:ascii="ITC Avant Garde" w:hAnsi="ITC Avant Garde"/>
          <w:szCs w:val="22"/>
          <w:lang w:val="es-ES_tradnl"/>
        </w:rPr>
        <w:t xml:space="preserve"> </w:t>
      </w:r>
      <w:r w:rsidR="00EC44A4" w:rsidRPr="006E2C54">
        <w:rPr>
          <w:rFonts w:ascii="ITC Avant Garde" w:hAnsi="ITC Avant Garde"/>
          <w:szCs w:val="22"/>
          <w:lang w:val="es-ES_tradnl"/>
        </w:rPr>
        <w:t xml:space="preserve">pueden intercambiar mensajes  </w:t>
      </w:r>
      <w:r w:rsidRPr="006E2C54">
        <w:rPr>
          <w:rFonts w:ascii="ITC Avant Garde" w:hAnsi="ITC Avant Garde"/>
          <w:szCs w:val="22"/>
          <w:lang w:val="es-ES_tradnl"/>
        </w:rPr>
        <w:t xml:space="preserve">(del inglés, </w:t>
      </w:r>
      <w:r w:rsidRPr="006E2C54">
        <w:rPr>
          <w:rFonts w:ascii="ITC Avant Garde" w:hAnsi="ITC Avant Garde"/>
          <w:i/>
          <w:szCs w:val="22"/>
          <w:lang w:val="es-ES_tradnl"/>
        </w:rPr>
        <w:t>Short Message Service)</w:t>
      </w:r>
      <w:r w:rsidRPr="006E2C54">
        <w:rPr>
          <w:rFonts w:ascii="ITC Avant Garde" w:hAnsi="ITC Avant Garde"/>
          <w:szCs w:val="22"/>
          <w:lang w:val="es-ES_tradnl"/>
        </w:rPr>
        <w:t>;</w:t>
      </w:r>
    </w:p>
    <w:p w14:paraId="0BA5A20D" w14:textId="77777777" w:rsidR="00356DEF" w:rsidRPr="006E2C54" w:rsidRDefault="00356DEF" w:rsidP="003A278F">
      <w:pPr>
        <w:pStyle w:val="Normal1"/>
        <w:numPr>
          <w:ilvl w:val="0"/>
          <w:numId w:val="35"/>
        </w:numPr>
        <w:contextualSpacing/>
        <w:jc w:val="both"/>
        <w:rPr>
          <w:rFonts w:ascii="ITC Avant Garde" w:hAnsi="ITC Avant Garde"/>
          <w:b/>
          <w:szCs w:val="22"/>
          <w:lang w:val="es-ES_tradnl"/>
        </w:rPr>
      </w:pPr>
      <w:r w:rsidRPr="006E2C54">
        <w:rPr>
          <w:rFonts w:ascii="ITC Avant Garde" w:hAnsi="ITC Avant Garde"/>
          <w:b/>
          <w:szCs w:val="22"/>
          <w:lang w:val="es-ES_tradnl"/>
        </w:rPr>
        <w:t>Servicio de Transferencia de Datos:</w:t>
      </w:r>
      <w:r w:rsidR="00EC44A4" w:rsidRPr="006E2C54">
        <w:rPr>
          <w:rFonts w:ascii="ITC Avant Garde" w:hAnsi="ITC Avant Garde"/>
          <w:b/>
          <w:szCs w:val="22"/>
          <w:lang w:val="es-ES_tradnl"/>
        </w:rPr>
        <w:t xml:space="preserve"> </w:t>
      </w:r>
      <w:r w:rsidR="00514A6A" w:rsidRPr="006E2C54">
        <w:rPr>
          <w:rFonts w:ascii="ITC Avant Garde" w:hAnsi="ITC Avant Garde"/>
          <w:szCs w:val="22"/>
          <w:lang w:val="es-ES_tradnl"/>
        </w:rPr>
        <w:t xml:space="preserve">Servicio de telecomunicaciones que permite el intercambio de información dentro de una red pública de telecomunicaciones </w:t>
      </w:r>
      <w:r w:rsidR="00811725">
        <w:rPr>
          <w:rFonts w:ascii="ITC Avant Garde" w:hAnsi="ITC Avant Garde"/>
          <w:szCs w:val="22"/>
          <w:lang w:val="es-ES_tradnl"/>
        </w:rPr>
        <w:t>a través de</w:t>
      </w:r>
      <w:r w:rsidR="00514A6A" w:rsidRPr="006E2C54">
        <w:rPr>
          <w:rFonts w:ascii="ITC Avant Garde" w:hAnsi="ITC Avant Garde"/>
          <w:szCs w:val="22"/>
          <w:lang w:val="es-ES_tradnl"/>
        </w:rPr>
        <w:t xml:space="preserve"> IP;</w:t>
      </w:r>
    </w:p>
    <w:p w14:paraId="6C467C86" w14:textId="77777777" w:rsidR="00356DEF" w:rsidRDefault="00356DEF" w:rsidP="003A278F">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Servicio de Voz</w:t>
      </w:r>
      <w:r w:rsidRPr="006E2C54">
        <w:rPr>
          <w:rFonts w:ascii="ITC Avant Garde" w:hAnsi="ITC Avant Garde"/>
          <w:szCs w:val="22"/>
          <w:lang w:val="es-ES_tradnl"/>
        </w:rPr>
        <w:t>:</w:t>
      </w:r>
      <w:r w:rsidR="00EC44A4" w:rsidRPr="006E2C54">
        <w:rPr>
          <w:rFonts w:ascii="ITC Avant Garde" w:hAnsi="ITC Avant Garde"/>
          <w:szCs w:val="22"/>
          <w:lang w:val="es-ES_tradnl"/>
        </w:rPr>
        <w:t xml:space="preserve"> </w:t>
      </w:r>
      <w:r w:rsidR="00514A6A" w:rsidRPr="006E2C54">
        <w:rPr>
          <w:rFonts w:ascii="ITC Avant Garde" w:hAnsi="ITC Avant Garde"/>
          <w:szCs w:val="22"/>
          <w:lang w:val="es-ES_tradnl"/>
        </w:rPr>
        <w:t xml:space="preserve">Servicio de telecomunicaciones que permite realizar una comunicación bidireccional de voz a través de una red pública de telecomunicaciones para que al menos dos </w:t>
      </w:r>
      <w:r w:rsidR="00811725">
        <w:rPr>
          <w:rFonts w:ascii="ITC Avant Garde" w:hAnsi="ITC Avant Garde"/>
          <w:szCs w:val="22"/>
          <w:lang w:val="es-ES_tradnl"/>
        </w:rPr>
        <w:t>U</w:t>
      </w:r>
      <w:r w:rsidR="00514A6A" w:rsidRPr="006E2C54">
        <w:rPr>
          <w:rFonts w:ascii="ITC Avant Garde" w:hAnsi="ITC Avant Garde"/>
          <w:szCs w:val="22"/>
          <w:lang w:val="es-ES_tradnl"/>
        </w:rPr>
        <w:t xml:space="preserve">suarios </w:t>
      </w:r>
      <w:r w:rsidR="00811725">
        <w:rPr>
          <w:rFonts w:ascii="ITC Avant Garde" w:hAnsi="ITC Avant Garde"/>
          <w:szCs w:val="22"/>
          <w:lang w:val="es-ES_tradnl"/>
        </w:rPr>
        <w:t>F</w:t>
      </w:r>
      <w:r w:rsidR="00C16BA3" w:rsidRPr="006E2C54">
        <w:rPr>
          <w:rFonts w:ascii="ITC Avant Garde" w:hAnsi="ITC Avant Garde"/>
          <w:szCs w:val="22"/>
          <w:lang w:val="es-ES_tradnl"/>
        </w:rPr>
        <w:t>inales</w:t>
      </w:r>
      <w:r w:rsidR="00811725">
        <w:rPr>
          <w:rFonts w:ascii="ITC Avant Garde" w:hAnsi="ITC Avant Garde"/>
          <w:szCs w:val="22"/>
          <w:lang w:val="es-ES_tradnl"/>
        </w:rPr>
        <w:t xml:space="preserve"> Móviles</w:t>
      </w:r>
      <w:r w:rsidR="00514A6A" w:rsidRPr="006E2C54">
        <w:rPr>
          <w:rFonts w:ascii="ITC Avant Garde" w:hAnsi="ITC Avant Garde"/>
          <w:szCs w:val="22"/>
          <w:lang w:val="es-ES_tradnl"/>
        </w:rPr>
        <w:t xml:space="preserve"> conectados </w:t>
      </w:r>
      <w:r w:rsidR="00C16BA3" w:rsidRPr="006E2C54">
        <w:rPr>
          <w:rFonts w:ascii="ITC Avant Garde" w:hAnsi="ITC Avant Garde"/>
          <w:szCs w:val="22"/>
          <w:lang w:val="es-ES_tradnl"/>
        </w:rPr>
        <w:t>a puntos de acceso</w:t>
      </w:r>
      <w:r w:rsidR="00514A6A" w:rsidRPr="006E2C54">
        <w:rPr>
          <w:rFonts w:ascii="ITC Avant Garde" w:hAnsi="ITC Avant Garde"/>
          <w:szCs w:val="22"/>
          <w:lang w:val="es-ES_tradnl"/>
        </w:rPr>
        <w:t xml:space="preserve"> de </w:t>
      </w:r>
      <w:r w:rsidR="00C16BA3" w:rsidRPr="006E2C54">
        <w:rPr>
          <w:rFonts w:ascii="ITC Avant Garde" w:hAnsi="ITC Avant Garde"/>
          <w:szCs w:val="22"/>
          <w:lang w:val="es-ES_tradnl"/>
        </w:rPr>
        <w:t>la</w:t>
      </w:r>
      <w:r w:rsidR="00514A6A" w:rsidRPr="006E2C54">
        <w:rPr>
          <w:rFonts w:ascii="ITC Avant Garde" w:hAnsi="ITC Avant Garde"/>
          <w:szCs w:val="22"/>
          <w:lang w:val="es-ES_tradnl"/>
        </w:rPr>
        <w:t xml:space="preserve"> red puedan realizar una comunicación en tiempo real;</w:t>
      </w:r>
    </w:p>
    <w:p w14:paraId="6F679759" w14:textId="1A01AB4E" w:rsidR="00D826DF" w:rsidRPr="005A6126" w:rsidRDefault="00D826DF" w:rsidP="005A6126">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 xml:space="preserve">Servicio Móvil: </w:t>
      </w:r>
      <w:r w:rsidRPr="006E2C54">
        <w:rPr>
          <w:rFonts w:ascii="ITC Avant Garde" w:hAnsi="ITC Avant Garde"/>
          <w:szCs w:val="22"/>
          <w:lang w:val="es-ES_tradnl"/>
        </w:rPr>
        <w:t>Servicio de telecomunicaciones prestado a usuarios finales móviles, que se presta a través de Equipos Terminales Móviles que no tienen una ubicación geográfica determinada;</w:t>
      </w:r>
    </w:p>
    <w:p w14:paraId="523A9DA9" w14:textId="77777777" w:rsidR="000856CE" w:rsidRDefault="00D826DF" w:rsidP="000856CE">
      <w:pPr>
        <w:pStyle w:val="Normal1"/>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Sistema de Gestión</w:t>
      </w:r>
      <w:r w:rsidRPr="006E2C54">
        <w:rPr>
          <w:rFonts w:ascii="ITC Avant Garde" w:hAnsi="ITC Avant Garde"/>
          <w:szCs w:val="22"/>
          <w:lang w:val="es-ES_tradnl"/>
        </w:rPr>
        <w:t>: Sistema que puede realizar funciones, tales como, de inventario, ingeniería, administración, facturación, planificación y/o funciones de reparación de las redes de los Concesionarios</w:t>
      </w:r>
      <w:r>
        <w:rPr>
          <w:rFonts w:ascii="ITC Avant Garde" w:hAnsi="ITC Avant Garde"/>
          <w:szCs w:val="22"/>
          <w:lang w:val="es-ES_tradnl"/>
        </w:rPr>
        <w:t xml:space="preserve">, </w:t>
      </w:r>
      <w:r w:rsidRPr="006E2C54">
        <w:rPr>
          <w:rFonts w:ascii="ITC Avant Garde" w:hAnsi="ITC Avant Garde"/>
          <w:szCs w:val="22"/>
          <w:lang w:val="es-ES_tradnl"/>
        </w:rPr>
        <w:t>Concesionarios</w:t>
      </w:r>
      <w:r>
        <w:rPr>
          <w:rFonts w:ascii="ITC Avant Garde" w:hAnsi="ITC Avant Garde"/>
          <w:szCs w:val="22"/>
          <w:lang w:val="es-ES_tradnl"/>
        </w:rPr>
        <w:t xml:space="preserve"> Móviles Mayoristas</w:t>
      </w:r>
      <w:r w:rsidRPr="006E2C54">
        <w:rPr>
          <w:rFonts w:ascii="ITC Avant Garde" w:eastAsia="Calibri" w:hAnsi="ITC Avant Garde" w:cs="Times New Roman"/>
          <w:color w:val="222222"/>
          <w:szCs w:val="22"/>
          <w:lang w:val="es-ES_tradnl" w:eastAsia="en-US"/>
        </w:rPr>
        <w:t xml:space="preserve"> </w:t>
      </w:r>
      <w:r w:rsidRPr="006E2C54">
        <w:rPr>
          <w:rFonts w:ascii="ITC Avant Garde" w:eastAsia="Calibri" w:hAnsi="ITC Avant Garde"/>
          <w:color w:val="222222"/>
          <w:szCs w:val="22"/>
          <w:lang w:val="es-ES_tradnl" w:eastAsia="en-US"/>
        </w:rPr>
        <w:t>o de un elemento de la infraestructura de los Operadores Móviles Virtuales</w:t>
      </w:r>
      <w:r w:rsidRPr="006E2C54">
        <w:rPr>
          <w:rFonts w:ascii="ITC Avant Garde" w:hAnsi="ITC Avant Garde"/>
          <w:szCs w:val="22"/>
          <w:lang w:val="es-ES_tradnl"/>
        </w:rPr>
        <w:t>;</w:t>
      </w:r>
    </w:p>
    <w:p w14:paraId="451337C2" w14:textId="77777777" w:rsidR="000856CE" w:rsidRDefault="00881DB3" w:rsidP="000856CE">
      <w:pPr>
        <w:pStyle w:val="Normal1"/>
        <w:numPr>
          <w:ilvl w:val="0"/>
          <w:numId w:val="35"/>
        </w:numPr>
        <w:contextualSpacing/>
        <w:jc w:val="both"/>
        <w:rPr>
          <w:rFonts w:ascii="ITC Avant Garde" w:hAnsi="ITC Avant Garde"/>
          <w:szCs w:val="22"/>
          <w:lang w:val="es-ES_tradnl"/>
        </w:rPr>
      </w:pPr>
      <w:r w:rsidRPr="000856CE">
        <w:rPr>
          <w:rFonts w:ascii="ITC Avant Garde" w:hAnsi="ITC Avant Garde"/>
          <w:b/>
          <w:szCs w:val="22"/>
          <w:lang w:val="es-ES_tradnl"/>
        </w:rPr>
        <w:t xml:space="preserve">Tasa de Transmisión de Datos: </w:t>
      </w:r>
      <w:r w:rsidRPr="000856CE">
        <w:rPr>
          <w:rFonts w:ascii="ITC Avant Garde" w:hAnsi="ITC Avant Garde"/>
          <w:szCs w:val="22"/>
          <w:lang w:val="es-ES_tradnl"/>
        </w:rPr>
        <w:t>Parámetro que describe el número de bits efectivamente transmitidos en una dirección entre puntos específicos</w:t>
      </w:r>
      <w:r w:rsidR="00EA363C" w:rsidRPr="000856CE">
        <w:rPr>
          <w:rFonts w:ascii="ITC Avant Garde" w:hAnsi="ITC Avant Garde"/>
          <w:szCs w:val="22"/>
          <w:lang w:val="es-ES_tradnl"/>
        </w:rPr>
        <w:t xml:space="preserve"> de una red pública de telecomunicaciones</w:t>
      </w:r>
      <w:r w:rsidRPr="000856CE">
        <w:rPr>
          <w:rFonts w:ascii="ITC Avant Garde" w:hAnsi="ITC Avant Garde"/>
          <w:szCs w:val="22"/>
          <w:lang w:val="es-ES_tradnl"/>
        </w:rPr>
        <w:t xml:space="preserve"> por unidad de tiempo, también llamada velocidad de transferencia, del inglés, </w:t>
      </w:r>
      <w:r w:rsidRPr="000856CE">
        <w:rPr>
          <w:rFonts w:ascii="ITC Avant Garde" w:hAnsi="ITC Avant Garde"/>
          <w:i/>
          <w:szCs w:val="22"/>
          <w:lang w:val="es-ES_tradnl"/>
        </w:rPr>
        <w:t>Throughput</w:t>
      </w:r>
      <w:r w:rsidRPr="000856CE">
        <w:rPr>
          <w:rFonts w:ascii="ITC Avant Garde" w:hAnsi="ITC Avant Garde"/>
          <w:szCs w:val="22"/>
          <w:lang w:val="es-ES_tradnl"/>
        </w:rPr>
        <w:t>;</w:t>
      </w:r>
    </w:p>
    <w:p w14:paraId="4517E539" w14:textId="77777777" w:rsidR="000856CE" w:rsidRDefault="00881DB3" w:rsidP="000856CE">
      <w:pPr>
        <w:pStyle w:val="Normal1"/>
        <w:numPr>
          <w:ilvl w:val="0"/>
          <w:numId w:val="35"/>
        </w:numPr>
        <w:contextualSpacing/>
        <w:jc w:val="both"/>
        <w:rPr>
          <w:rFonts w:ascii="ITC Avant Garde" w:hAnsi="ITC Avant Garde"/>
          <w:szCs w:val="22"/>
          <w:lang w:val="es-ES_tradnl"/>
        </w:rPr>
      </w:pPr>
      <w:r w:rsidRPr="000856CE">
        <w:rPr>
          <w:rFonts w:ascii="ITC Avant Garde" w:hAnsi="ITC Avant Garde"/>
          <w:b/>
          <w:szCs w:val="22"/>
          <w:lang w:val="es-ES_tradnl"/>
        </w:rPr>
        <w:t xml:space="preserve">Tecnología de Acceso: </w:t>
      </w:r>
      <w:r w:rsidRPr="000856CE">
        <w:rPr>
          <w:rFonts w:ascii="ITC Avant Garde" w:hAnsi="ITC Avant Garde"/>
          <w:szCs w:val="22"/>
          <w:lang w:val="es-ES_tradnl"/>
        </w:rPr>
        <w:t xml:space="preserve">Tipo de tecnología que se utiliza en las redes del Servicio Móvil para que el </w:t>
      </w:r>
      <w:r w:rsidR="00811725" w:rsidRPr="000856CE">
        <w:rPr>
          <w:rFonts w:ascii="ITC Avant Garde" w:hAnsi="ITC Avant Garde"/>
          <w:szCs w:val="22"/>
          <w:lang w:val="es-ES_tradnl"/>
        </w:rPr>
        <w:t>Usuario Final M</w:t>
      </w:r>
      <w:r w:rsidRPr="000856CE">
        <w:rPr>
          <w:rFonts w:ascii="ITC Avant Garde" w:hAnsi="ITC Avant Garde"/>
          <w:szCs w:val="22"/>
          <w:lang w:val="es-ES_tradnl"/>
        </w:rPr>
        <w:t>óvil acceda a los servicios que brindan los Prestadores del Servicio Móvil;</w:t>
      </w:r>
    </w:p>
    <w:p w14:paraId="43949996" w14:textId="1B1FAEE7" w:rsidR="000856CE" w:rsidRDefault="00881DB3" w:rsidP="000856CE">
      <w:pPr>
        <w:pStyle w:val="Normal1"/>
        <w:numPr>
          <w:ilvl w:val="0"/>
          <w:numId w:val="35"/>
        </w:numPr>
        <w:contextualSpacing/>
        <w:jc w:val="both"/>
        <w:rPr>
          <w:rFonts w:ascii="ITC Avant Garde" w:hAnsi="ITC Avant Garde"/>
          <w:szCs w:val="22"/>
          <w:lang w:val="es-ES_tradnl"/>
        </w:rPr>
      </w:pPr>
      <w:r w:rsidRPr="000856CE">
        <w:rPr>
          <w:rFonts w:ascii="ITC Avant Garde" w:hAnsi="ITC Avant Garde"/>
          <w:b/>
          <w:szCs w:val="22"/>
          <w:lang w:val="es-ES_tradnl"/>
        </w:rPr>
        <w:t>UIT:</w:t>
      </w:r>
      <w:r w:rsidRPr="000856CE">
        <w:rPr>
          <w:rFonts w:ascii="ITC Avant Garde" w:hAnsi="ITC Avant Garde"/>
          <w:szCs w:val="22"/>
          <w:lang w:val="es-ES_tradnl"/>
        </w:rPr>
        <w:t xml:space="preserve"> Unión Internacional de Telecomunicaciones</w:t>
      </w:r>
      <w:r w:rsidR="00E2666C">
        <w:rPr>
          <w:rFonts w:ascii="ITC Avant Garde" w:hAnsi="ITC Avant Garde"/>
          <w:szCs w:val="22"/>
          <w:lang w:val="es-ES_tradnl"/>
        </w:rPr>
        <w:t>;</w:t>
      </w:r>
    </w:p>
    <w:p w14:paraId="0426EAA8" w14:textId="29859A6D" w:rsidR="00881DB3" w:rsidRDefault="00881DB3" w:rsidP="000856CE">
      <w:pPr>
        <w:pStyle w:val="Normal1"/>
        <w:numPr>
          <w:ilvl w:val="0"/>
          <w:numId w:val="35"/>
        </w:numPr>
        <w:contextualSpacing/>
        <w:jc w:val="both"/>
        <w:rPr>
          <w:rFonts w:ascii="ITC Avant Garde" w:hAnsi="ITC Avant Garde"/>
          <w:szCs w:val="22"/>
          <w:lang w:val="es-ES_tradnl"/>
        </w:rPr>
      </w:pPr>
      <w:r w:rsidRPr="000856CE">
        <w:rPr>
          <w:rFonts w:ascii="ITC Avant Garde" w:hAnsi="ITC Avant Garde"/>
          <w:b/>
          <w:szCs w:val="22"/>
          <w:lang w:val="es-ES_tradnl"/>
        </w:rPr>
        <w:t>Velocidad de Transferencia de Datos Publicitada:</w:t>
      </w:r>
      <w:r w:rsidRPr="000856CE">
        <w:rPr>
          <w:rFonts w:ascii="ITC Avant Garde" w:hAnsi="ITC Avant Garde"/>
          <w:szCs w:val="22"/>
          <w:lang w:val="es-ES_tradnl"/>
        </w:rPr>
        <w:t xml:space="preserve"> Tasa de Transmisión de Datos con la que los Prestadores del Servicio Móvil anuncian </w:t>
      </w:r>
      <w:r w:rsidR="004C00A9" w:rsidRPr="000856CE">
        <w:rPr>
          <w:rFonts w:ascii="ITC Avant Garde" w:hAnsi="ITC Avant Garde"/>
          <w:szCs w:val="22"/>
          <w:lang w:val="es-ES_tradnl"/>
        </w:rPr>
        <w:t>al público en general</w:t>
      </w:r>
      <w:r w:rsidR="009870A3" w:rsidRPr="000856CE">
        <w:rPr>
          <w:rFonts w:ascii="ITC Avant Garde" w:hAnsi="ITC Avant Garde"/>
          <w:szCs w:val="22"/>
          <w:lang w:val="es-ES_tradnl"/>
        </w:rPr>
        <w:t xml:space="preserve"> en sus centros de atención, portal de Internet, o cualquier otro medio, que proporcionan sus serv</w:t>
      </w:r>
      <w:r w:rsidR="00C01524" w:rsidRPr="000856CE">
        <w:rPr>
          <w:rFonts w:ascii="ITC Avant Garde" w:hAnsi="ITC Avant Garde"/>
          <w:szCs w:val="22"/>
          <w:lang w:val="es-ES_tradnl"/>
        </w:rPr>
        <w:t>icios materia de los presentes l</w:t>
      </w:r>
      <w:r w:rsidR="009870A3" w:rsidRPr="000856CE">
        <w:rPr>
          <w:rFonts w:ascii="ITC Avant Garde" w:hAnsi="ITC Avant Garde"/>
          <w:szCs w:val="22"/>
          <w:lang w:val="es-ES_tradnl"/>
        </w:rPr>
        <w:t>ineamientos</w:t>
      </w:r>
      <w:r w:rsidR="003F378A" w:rsidRPr="000856CE">
        <w:rPr>
          <w:rFonts w:ascii="ITC Avant Garde" w:hAnsi="ITC Avant Garde"/>
          <w:szCs w:val="22"/>
          <w:lang w:val="es-ES_tradnl"/>
        </w:rPr>
        <w:t xml:space="preserve"> y que cumple</w:t>
      </w:r>
      <w:r w:rsidR="00811725" w:rsidRPr="000856CE">
        <w:rPr>
          <w:rFonts w:ascii="ITC Avant Garde" w:hAnsi="ITC Avant Garde"/>
          <w:szCs w:val="22"/>
          <w:lang w:val="es-ES_tradnl"/>
        </w:rPr>
        <w:t>n</w:t>
      </w:r>
      <w:r w:rsidR="003F378A" w:rsidRPr="000856CE">
        <w:rPr>
          <w:rFonts w:ascii="ITC Avant Garde" w:hAnsi="ITC Avant Garde"/>
          <w:szCs w:val="22"/>
          <w:lang w:val="es-ES_tradnl"/>
        </w:rPr>
        <w:t xml:space="preserve"> con los Índices de </w:t>
      </w:r>
      <w:r w:rsidR="00811725" w:rsidRPr="000856CE">
        <w:rPr>
          <w:rFonts w:ascii="ITC Avant Garde" w:hAnsi="ITC Avant Garde"/>
          <w:szCs w:val="22"/>
          <w:lang w:val="es-ES_tradnl"/>
        </w:rPr>
        <w:t>C</w:t>
      </w:r>
      <w:r w:rsidR="003F378A" w:rsidRPr="000856CE">
        <w:rPr>
          <w:rFonts w:ascii="ITC Avant Garde" w:hAnsi="ITC Avant Garde"/>
          <w:szCs w:val="22"/>
          <w:lang w:val="es-ES_tradnl"/>
        </w:rPr>
        <w:t>alidad establecidos en los mismos</w:t>
      </w:r>
      <w:r w:rsidR="000F3EF6">
        <w:rPr>
          <w:rFonts w:ascii="ITC Avant Garde" w:hAnsi="ITC Avant Garde"/>
          <w:szCs w:val="22"/>
          <w:lang w:val="es-ES_tradnl"/>
        </w:rPr>
        <w:t>;</w:t>
      </w:r>
    </w:p>
    <w:p w14:paraId="753A5834" w14:textId="77777777" w:rsidR="00E2666C" w:rsidRPr="006E2C54" w:rsidRDefault="00E2666C" w:rsidP="00E2666C">
      <w:pPr>
        <w:pStyle w:val="Normal1"/>
        <w:widowControl w:val="0"/>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Vía Primaria</w:t>
      </w:r>
      <w:r w:rsidRPr="006E2C54">
        <w:rPr>
          <w:rFonts w:ascii="ITC Avant Garde" w:hAnsi="ITC Avant Garde"/>
          <w:szCs w:val="22"/>
          <w:lang w:val="es-ES_tradnl"/>
        </w:rPr>
        <w:t xml:space="preserve">: Espacio físico cuya función es facilitar el flujo del tránsito vehicular continuo o controlado por semáforos, entre distintas áreas de una zona urbana, con la posibilidad </w:t>
      </w:r>
      <w:r w:rsidRPr="006E2C54">
        <w:rPr>
          <w:rFonts w:ascii="ITC Avant Garde" w:hAnsi="ITC Avant Garde"/>
          <w:szCs w:val="22"/>
          <w:lang w:val="es-ES_tradnl"/>
        </w:rPr>
        <w:lastRenderedPageBreak/>
        <w:t>de reserva para carriles exclusivos, destinados a la operación de vehículos de emergencia, y</w:t>
      </w:r>
    </w:p>
    <w:p w14:paraId="68EA07CE" w14:textId="4436A681" w:rsidR="00E2666C" w:rsidRPr="00E2666C" w:rsidRDefault="00E2666C" w:rsidP="00894F9A">
      <w:pPr>
        <w:pStyle w:val="Normal1"/>
        <w:widowControl w:val="0"/>
        <w:numPr>
          <w:ilvl w:val="0"/>
          <w:numId w:val="35"/>
        </w:numPr>
        <w:contextualSpacing/>
        <w:jc w:val="both"/>
        <w:rPr>
          <w:rFonts w:ascii="ITC Avant Garde" w:hAnsi="ITC Avant Garde"/>
          <w:szCs w:val="22"/>
          <w:lang w:val="es-ES_tradnl"/>
        </w:rPr>
      </w:pPr>
      <w:r w:rsidRPr="006E2C54">
        <w:rPr>
          <w:rFonts w:ascii="ITC Avant Garde" w:hAnsi="ITC Avant Garde"/>
          <w:b/>
          <w:szCs w:val="22"/>
          <w:lang w:val="es-ES_tradnl"/>
        </w:rPr>
        <w:t>Vía Secundaria</w:t>
      </w:r>
      <w:r w:rsidRPr="006E2C54">
        <w:rPr>
          <w:rFonts w:ascii="ITC Avant Garde" w:hAnsi="ITC Avant Garde"/>
          <w:szCs w:val="22"/>
          <w:lang w:val="es-ES_tradnl"/>
        </w:rPr>
        <w:t xml:space="preserve">: Espacio físico cuya función es facilitar el flujo del tránsito vehicular no </w:t>
      </w:r>
      <w:r>
        <w:rPr>
          <w:rFonts w:ascii="ITC Avant Garde" w:hAnsi="ITC Avant Garde"/>
          <w:szCs w:val="22"/>
          <w:lang w:val="es-ES_tradnl"/>
        </w:rPr>
        <w:t>conti</w:t>
      </w:r>
      <w:r w:rsidRPr="006E2C54">
        <w:rPr>
          <w:rFonts w:ascii="ITC Avant Garde" w:hAnsi="ITC Avant Garde"/>
          <w:szCs w:val="22"/>
          <w:lang w:val="es-ES_tradnl"/>
        </w:rPr>
        <w:t>n</w:t>
      </w:r>
      <w:r>
        <w:rPr>
          <w:rFonts w:ascii="ITC Avant Garde" w:hAnsi="ITC Avant Garde"/>
          <w:szCs w:val="22"/>
          <w:lang w:val="es-ES_tradnl"/>
        </w:rPr>
        <w:t>uo</w:t>
      </w:r>
      <w:r w:rsidRPr="006E2C54">
        <w:rPr>
          <w:rFonts w:ascii="ITC Avant Garde" w:hAnsi="ITC Avant Garde"/>
          <w:szCs w:val="22"/>
          <w:lang w:val="es-ES_tradnl"/>
        </w:rPr>
        <w:t>, generalmente controlado por semáforos ent</w:t>
      </w:r>
      <w:r>
        <w:rPr>
          <w:rFonts w:ascii="ITC Avant Garde" w:hAnsi="ITC Avant Garde"/>
          <w:szCs w:val="22"/>
          <w:lang w:val="es-ES_tradnl"/>
        </w:rPr>
        <w:t>re distintas zonas de la ciudad.</w:t>
      </w:r>
    </w:p>
    <w:p w14:paraId="2B163F87" w14:textId="77777777" w:rsidR="00D13E8D" w:rsidRPr="006E2C54" w:rsidRDefault="00D13E8D" w:rsidP="0051150A">
      <w:pPr>
        <w:pStyle w:val="Normal1"/>
        <w:tabs>
          <w:tab w:val="left" w:pos="1336"/>
        </w:tabs>
        <w:ind w:right="-59"/>
        <w:rPr>
          <w:rFonts w:ascii="ITC Avant Garde" w:hAnsi="ITC Avant Garde"/>
          <w:b/>
          <w:szCs w:val="22"/>
          <w:lang w:val="es-ES_tradnl"/>
        </w:rPr>
      </w:pPr>
    </w:p>
    <w:p w14:paraId="0F8FF2B7" w14:textId="77777777" w:rsidR="00FF0BDF" w:rsidRPr="006E2C54" w:rsidRDefault="00FF0BDF" w:rsidP="003A278F">
      <w:pPr>
        <w:pStyle w:val="Normal1"/>
        <w:tabs>
          <w:tab w:val="left" w:pos="1336"/>
        </w:tabs>
        <w:ind w:right="-59"/>
        <w:rPr>
          <w:rFonts w:ascii="ITC Avant Garde" w:hAnsi="ITC Avant Garde"/>
          <w:b/>
          <w:szCs w:val="22"/>
          <w:lang w:val="es-ES_tradnl"/>
        </w:rPr>
      </w:pPr>
    </w:p>
    <w:p w14:paraId="205F13B3" w14:textId="77777777" w:rsidR="00881DB3" w:rsidRPr="006E2C54" w:rsidRDefault="00881DB3" w:rsidP="003A278F">
      <w:pPr>
        <w:pStyle w:val="Normal1"/>
        <w:tabs>
          <w:tab w:val="left" w:pos="1336"/>
        </w:tabs>
        <w:ind w:right="-59"/>
        <w:jc w:val="center"/>
        <w:rPr>
          <w:rFonts w:ascii="ITC Avant Garde" w:hAnsi="ITC Avant Garde"/>
          <w:szCs w:val="22"/>
          <w:lang w:val="es-ES_tradnl"/>
        </w:rPr>
      </w:pPr>
      <w:r w:rsidRPr="006E2C54">
        <w:rPr>
          <w:rFonts w:ascii="ITC Avant Garde" w:hAnsi="ITC Avant Garde"/>
          <w:b/>
          <w:szCs w:val="22"/>
          <w:lang w:val="es-ES_tradnl"/>
        </w:rPr>
        <w:t>CAPÍTULO III</w:t>
      </w:r>
    </w:p>
    <w:p w14:paraId="7A837CDC" w14:textId="77777777" w:rsidR="00881DB3" w:rsidRPr="006E2C54" w:rsidRDefault="00881DB3" w:rsidP="003A278F">
      <w:pPr>
        <w:pStyle w:val="Normal1"/>
        <w:jc w:val="center"/>
        <w:rPr>
          <w:rFonts w:ascii="ITC Avant Garde" w:hAnsi="ITC Avant Garde"/>
          <w:b/>
          <w:szCs w:val="22"/>
          <w:lang w:val="es-ES_tradnl"/>
        </w:rPr>
      </w:pPr>
    </w:p>
    <w:p w14:paraId="215A0507"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 xml:space="preserve">DE LOS PARÁMETROS DE CALIDAD DEL SERVICIO DE VOZ </w:t>
      </w:r>
    </w:p>
    <w:p w14:paraId="157F8FD3"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9BD408E" w14:textId="77777777" w:rsidR="005A143B"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QUINTO. </w:t>
      </w:r>
      <w:r w:rsidRPr="006E2C54">
        <w:rPr>
          <w:rFonts w:ascii="ITC Avant Garde" w:hAnsi="ITC Avant Garde"/>
          <w:szCs w:val="22"/>
          <w:lang w:val="es-ES_tradnl"/>
        </w:rPr>
        <w:t xml:space="preserve">Se establecen los Parámetros de </w:t>
      </w:r>
      <w:r w:rsidR="00811725">
        <w:rPr>
          <w:rFonts w:ascii="ITC Avant Garde" w:hAnsi="ITC Avant Garde"/>
          <w:szCs w:val="22"/>
          <w:lang w:val="es-ES_tradnl"/>
        </w:rPr>
        <w:t>C</w:t>
      </w:r>
      <w:r w:rsidRPr="006E2C54">
        <w:rPr>
          <w:rFonts w:ascii="ITC Avant Garde" w:hAnsi="ITC Avant Garde"/>
          <w:szCs w:val="22"/>
          <w:lang w:val="es-ES_tradnl"/>
        </w:rPr>
        <w:t>alidad del Servicio de Voz que serán evaluados de acuerdo a lo siguiente</w:t>
      </w:r>
      <w:r w:rsidR="00B01FF3" w:rsidRPr="006E2C54">
        <w:rPr>
          <w:rFonts w:ascii="ITC Avant Garde" w:hAnsi="ITC Avant Garde"/>
          <w:szCs w:val="22"/>
          <w:lang w:val="es-ES_tradnl"/>
        </w:rPr>
        <w:t>:</w:t>
      </w:r>
    </w:p>
    <w:p w14:paraId="4D15911F" w14:textId="77777777" w:rsidR="005A6126" w:rsidRPr="006E2C54" w:rsidRDefault="005A6126" w:rsidP="003A278F">
      <w:pPr>
        <w:pStyle w:val="Normal1"/>
        <w:jc w:val="both"/>
        <w:rPr>
          <w:rFonts w:ascii="ITC Avant Garde" w:hAnsi="ITC Avant Garde"/>
          <w:szCs w:val="22"/>
          <w:lang w:val="es-ES_tradnl"/>
        </w:rPr>
      </w:pPr>
    </w:p>
    <w:p w14:paraId="7950F573" w14:textId="77777777" w:rsidR="009023F9" w:rsidRPr="008F3516" w:rsidRDefault="009023F9" w:rsidP="003A278F">
      <w:pPr>
        <w:pStyle w:val="Normal1"/>
        <w:numPr>
          <w:ilvl w:val="0"/>
          <w:numId w:val="5"/>
        </w:numPr>
        <w:ind w:hanging="359"/>
        <w:contextualSpacing/>
        <w:jc w:val="both"/>
        <w:rPr>
          <w:rFonts w:ascii="ITC Avant Garde" w:hAnsi="ITC Avant Garde"/>
          <w:b/>
          <w:szCs w:val="22"/>
          <w:lang w:val="es-ES_tradnl"/>
        </w:rPr>
      </w:pPr>
      <w:r w:rsidRPr="00DB03A9">
        <w:rPr>
          <w:rFonts w:ascii="ITC Avant Garde" w:hAnsi="ITC Avant Garde"/>
          <w:b/>
          <w:szCs w:val="22"/>
          <w:lang w:val="es-ES_tradnl"/>
        </w:rPr>
        <w:t xml:space="preserve">Proporción de intentos de Llamada fallidos: </w:t>
      </w:r>
      <w:r w:rsidRPr="00AF5303">
        <w:rPr>
          <w:rFonts w:ascii="ITC Avant Garde" w:hAnsi="ITC Avant Garde"/>
          <w:szCs w:val="22"/>
          <w:lang w:val="es-ES_tradnl"/>
        </w:rPr>
        <w:t>Estimación del grado de no-accesibilidad al servicio, con base en la determinación</w:t>
      </w:r>
      <w:r w:rsidRPr="00F04F92">
        <w:rPr>
          <w:rFonts w:ascii="ITC Avant Garde" w:hAnsi="ITC Avant Garde"/>
          <w:szCs w:val="22"/>
          <w:lang w:val="es-ES_tradnl"/>
        </w:rPr>
        <w:t xml:space="preserve"> del porcentaje de los intentos de Llamada fallidos entre dos Equipos Terminales Móviles específicos. Se considerarán fallidos los intentos de Llamada que superen un </w:t>
      </w:r>
      <w:r w:rsidR="00A86EBB" w:rsidRPr="00A0369F">
        <w:rPr>
          <w:rFonts w:ascii="ITC Avant Garde" w:hAnsi="ITC Avant Garde"/>
          <w:szCs w:val="22"/>
          <w:lang w:val="es-ES_tradnl"/>
        </w:rPr>
        <w:t>t</w:t>
      </w:r>
      <w:r w:rsidRPr="00F201A3">
        <w:rPr>
          <w:rFonts w:ascii="ITC Avant Garde" w:hAnsi="ITC Avant Garde"/>
          <w:szCs w:val="22"/>
          <w:lang w:val="es-ES_tradnl"/>
        </w:rPr>
        <w:t>iempo máximo de establecimiento de Llamada de 8 segundos</w:t>
      </w:r>
      <w:r w:rsidR="00C25C55" w:rsidRPr="00FE3062">
        <w:rPr>
          <w:rFonts w:ascii="ITC Avant Garde" w:hAnsi="ITC Avant Garde"/>
          <w:szCs w:val="22"/>
          <w:lang w:val="es-ES_tradnl"/>
        </w:rPr>
        <w:t>.</w:t>
      </w:r>
    </w:p>
    <w:p w14:paraId="31E540E1" w14:textId="77777777" w:rsidR="009023F9" w:rsidRPr="006E2C54" w:rsidRDefault="009023F9" w:rsidP="003A278F">
      <w:pPr>
        <w:pStyle w:val="Normal1"/>
        <w:tabs>
          <w:tab w:val="left" w:pos="1336"/>
        </w:tabs>
        <w:ind w:right="-59"/>
        <w:jc w:val="both"/>
        <w:rPr>
          <w:rFonts w:ascii="ITC Avant Garde" w:hAnsi="ITC Avant Garde"/>
          <w:szCs w:val="22"/>
          <w:lang w:val="es-ES_tradnl"/>
        </w:rPr>
      </w:pPr>
    </w:p>
    <w:p w14:paraId="42F6B435" w14:textId="77777777" w:rsidR="009023F9" w:rsidRPr="006E2C54" w:rsidRDefault="009023F9" w:rsidP="003A278F">
      <w:pPr>
        <w:pStyle w:val="Normal1"/>
        <w:jc w:val="center"/>
        <w:rPr>
          <w:rFonts w:ascii="ITC Avant Garde" w:hAnsi="ITC Avant Garde"/>
          <w:szCs w:val="22"/>
          <w:lang w:val="es-ES_tradnl"/>
        </w:rPr>
      </w:pPr>
      <m:oMathPara>
        <m:oMath>
          <m:r>
            <w:rPr>
              <w:rFonts w:ascii="Cambria Math" w:hAnsi="Cambria Math"/>
              <w:szCs w:val="22"/>
              <w:lang w:val="es-ES_tradnl"/>
            </w:rPr>
            <m:t>Proporción de intentos de Llamada fallidos =</m:t>
          </m:r>
          <m:f>
            <m:fPr>
              <m:ctrlPr>
                <w:rPr>
                  <w:rFonts w:ascii="Cambria Math" w:hAnsi="Cambria Math"/>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F</m:t>
                  </m:r>
                </m:sub>
              </m:sSub>
              <m:ctrlPr>
                <w:rPr>
                  <w:rFonts w:ascii="Cambria Math" w:hAnsi="Cambria Math"/>
                  <w:i/>
                  <w:szCs w:val="22"/>
                  <w:lang w:val="es-ES_tradnl"/>
                </w:rPr>
              </m:ctrlPr>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r>
            <w:rPr>
              <w:rFonts w:ascii="Cambria Math" w:hAnsi="Cambria Math"/>
              <w:szCs w:val="22"/>
              <w:lang w:val="es-ES_tradnl"/>
            </w:rPr>
            <m:t>×100%</m:t>
          </m:r>
        </m:oMath>
      </m:oMathPara>
    </w:p>
    <w:p w14:paraId="0D6C1F23" w14:textId="77777777" w:rsidR="009023F9" w:rsidRPr="006E2C54" w:rsidRDefault="009023F9" w:rsidP="003A278F">
      <w:pPr>
        <w:pStyle w:val="Normal1"/>
        <w:jc w:val="center"/>
        <w:rPr>
          <w:rFonts w:ascii="ITC Avant Garde" w:hAnsi="ITC Avant Garde"/>
          <w:szCs w:val="22"/>
          <w:lang w:val="es-ES_tradnl"/>
        </w:rPr>
      </w:pPr>
    </w:p>
    <w:p w14:paraId="07F338F1" w14:textId="77777777" w:rsidR="009023F9" w:rsidRPr="006E2C54" w:rsidRDefault="009023F9" w:rsidP="003A278F">
      <w:pPr>
        <w:pStyle w:val="Normal1"/>
        <w:ind w:left="720"/>
        <w:contextualSpacing/>
        <w:jc w:val="both"/>
        <w:rPr>
          <w:rFonts w:ascii="ITC Avant Garde" w:hAnsi="ITC Avant Garde"/>
          <w:b/>
          <w:szCs w:val="22"/>
          <w:lang w:val="es-ES_tradnl"/>
        </w:rPr>
      </w:pPr>
      <w:r w:rsidRPr="006E2C54">
        <w:rPr>
          <w:rFonts w:ascii="ITC Avant Garde" w:hAnsi="ITC Avant Garde"/>
          <w:b/>
          <w:szCs w:val="22"/>
          <w:lang w:val="es-ES_tradnl"/>
        </w:rPr>
        <w:t>Donde</w:t>
      </w:r>
    </w:p>
    <w:p w14:paraId="18DC2402" w14:textId="77777777" w:rsidR="009023F9" w:rsidRPr="006E2C54" w:rsidRDefault="009023F9" w:rsidP="003A278F">
      <w:pPr>
        <w:pStyle w:val="Normal1"/>
        <w:jc w:val="center"/>
        <w:rPr>
          <w:rFonts w:ascii="ITC Avant Garde" w:hAnsi="ITC Avant Garde"/>
          <w:szCs w:val="22"/>
          <w:lang w:val="es-ES_tradnl"/>
        </w:rPr>
      </w:pPr>
    </w:p>
    <w:p w14:paraId="505E2BE1" w14:textId="77777777" w:rsidR="009023F9" w:rsidRPr="006E2C54" w:rsidRDefault="00C72E31" w:rsidP="003A278F">
      <w:pPr>
        <w:pStyle w:val="Normal1"/>
        <w:ind w:left="720"/>
        <w:contextualSpacing/>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F</m:t>
            </m:r>
          </m:sub>
        </m:sSub>
        <m:r>
          <w:rPr>
            <w:rFonts w:ascii="Cambria Math" w:hAnsi="Cambria Math"/>
            <w:szCs w:val="22"/>
            <w:lang w:val="es-ES_tradnl"/>
          </w:rPr>
          <m:t xml:space="preserve"> </m:t>
        </m:r>
      </m:oMath>
      <w:r w:rsidR="009023F9" w:rsidRPr="006E2C54">
        <w:rPr>
          <w:rFonts w:ascii="ITC Avant Garde" w:hAnsi="ITC Avant Garde"/>
          <w:szCs w:val="22"/>
          <w:lang w:val="es-ES_tradnl"/>
        </w:rPr>
        <w:t>es el número total de intentos de Llamada fallidos, y;</w:t>
      </w:r>
    </w:p>
    <w:p w14:paraId="47C637B2" w14:textId="77777777" w:rsidR="009023F9" w:rsidRPr="006E2C54" w:rsidRDefault="00C72E31" w:rsidP="003A278F">
      <w:pPr>
        <w:pStyle w:val="Normal1"/>
        <w:ind w:left="720"/>
        <w:contextualSpacing/>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oMath>
      <w:r w:rsidR="009023F9" w:rsidRPr="006E2C54">
        <w:rPr>
          <w:rFonts w:ascii="ITC Avant Garde" w:hAnsi="ITC Avant Garde"/>
          <w:szCs w:val="22"/>
          <w:lang w:val="es-ES_tradnl"/>
        </w:rPr>
        <w:t xml:space="preserve"> es el número total de intentos del servicio </w:t>
      </w:r>
      <w:r w:rsidR="001E07A3" w:rsidRPr="006E2C54">
        <w:rPr>
          <w:rFonts w:ascii="ITC Avant Garde" w:hAnsi="ITC Avant Garde"/>
          <w:szCs w:val="22"/>
          <w:lang w:val="es-ES_tradnl"/>
        </w:rPr>
        <w:t>de voz</w:t>
      </w:r>
      <w:r w:rsidR="009023F9" w:rsidRPr="006E2C54">
        <w:rPr>
          <w:rFonts w:ascii="ITC Avant Garde" w:hAnsi="ITC Avant Garde"/>
          <w:szCs w:val="22"/>
          <w:lang w:val="es-ES_tradnl"/>
        </w:rPr>
        <w:t>.</w:t>
      </w:r>
    </w:p>
    <w:p w14:paraId="1A538327" w14:textId="77777777" w:rsidR="009023F9" w:rsidRDefault="009023F9" w:rsidP="003A278F">
      <w:pPr>
        <w:pStyle w:val="Normal1"/>
        <w:jc w:val="center"/>
        <w:rPr>
          <w:rFonts w:ascii="ITC Avant Garde" w:hAnsi="ITC Avant Garde"/>
          <w:szCs w:val="22"/>
          <w:lang w:val="es-ES_tradnl"/>
        </w:rPr>
      </w:pPr>
    </w:p>
    <w:p w14:paraId="15C711ED" w14:textId="77777777" w:rsidR="000856CE" w:rsidRPr="006E2C54" w:rsidRDefault="000856CE" w:rsidP="003A278F">
      <w:pPr>
        <w:pStyle w:val="Normal1"/>
        <w:jc w:val="center"/>
        <w:rPr>
          <w:rFonts w:ascii="ITC Avant Garde" w:hAnsi="ITC Avant Garde"/>
          <w:szCs w:val="22"/>
          <w:lang w:val="es-ES_tradnl"/>
        </w:rPr>
      </w:pPr>
    </w:p>
    <w:p w14:paraId="10DB40B1" w14:textId="77777777" w:rsidR="00881DB3" w:rsidRDefault="00881DB3" w:rsidP="003A278F">
      <w:pPr>
        <w:pStyle w:val="Normal1"/>
        <w:numPr>
          <w:ilvl w:val="0"/>
          <w:numId w:val="5"/>
        </w:numPr>
        <w:ind w:hanging="294"/>
        <w:contextualSpacing/>
        <w:jc w:val="both"/>
        <w:rPr>
          <w:rFonts w:ascii="ITC Avant Garde" w:hAnsi="ITC Avant Garde"/>
          <w:szCs w:val="22"/>
          <w:lang w:val="es-ES_tradnl"/>
        </w:rPr>
      </w:pPr>
      <w:r w:rsidRPr="006E2C54">
        <w:rPr>
          <w:rFonts w:ascii="ITC Avant Garde" w:hAnsi="ITC Avant Garde"/>
          <w:b/>
          <w:szCs w:val="22"/>
          <w:lang w:val="es-ES_tradnl"/>
        </w:rPr>
        <w:t>Tiempo promedio de establecimiento de Llamada:</w:t>
      </w:r>
      <w:r w:rsidRPr="006E2C54">
        <w:rPr>
          <w:rFonts w:ascii="ITC Avant Garde" w:hAnsi="ITC Avant Garde"/>
          <w:szCs w:val="22"/>
          <w:lang w:val="es-ES_tradnl"/>
        </w:rPr>
        <w:t xml:space="preserve"> </w:t>
      </w:r>
      <w:r w:rsidRPr="006E2C54" w:rsidDel="00B45131">
        <w:rPr>
          <w:rFonts w:ascii="ITC Avant Garde" w:hAnsi="ITC Avant Garde"/>
          <w:szCs w:val="22"/>
          <w:lang w:val="es-ES_tradnl"/>
        </w:rPr>
        <w:t>Cantidad de tiempo promedio necesaria para establecer la conexión. Dicho</w:t>
      </w:r>
      <w:r w:rsidR="00F33575" w:rsidRPr="006E2C54">
        <w:rPr>
          <w:rFonts w:ascii="ITC Avant Garde" w:hAnsi="ITC Avant Garde"/>
          <w:szCs w:val="22"/>
          <w:lang w:val="es-ES_tradnl"/>
        </w:rPr>
        <w:t xml:space="preserve"> intervalo de</w:t>
      </w:r>
      <w:r w:rsidRPr="006E2C54" w:rsidDel="00B45131">
        <w:rPr>
          <w:rFonts w:ascii="ITC Avant Garde" w:hAnsi="ITC Avant Garde"/>
          <w:szCs w:val="22"/>
          <w:lang w:val="es-ES_tradnl"/>
        </w:rPr>
        <w:t xml:space="preserve"> tiempo se mide a partir </w:t>
      </w:r>
      <w:r w:rsidR="00F33575" w:rsidRPr="006E2C54">
        <w:rPr>
          <w:rFonts w:ascii="ITC Avant Garde" w:hAnsi="ITC Avant Garde"/>
          <w:szCs w:val="22"/>
          <w:lang w:val="es-ES_tradnl"/>
        </w:rPr>
        <w:t>de la diferencia entre el tiempo en</w:t>
      </w:r>
      <w:r w:rsidRPr="006E2C54" w:rsidDel="00B45131">
        <w:rPr>
          <w:rFonts w:ascii="ITC Avant Garde" w:hAnsi="ITC Avant Garde"/>
          <w:szCs w:val="22"/>
          <w:lang w:val="es-ES_tradnl"/>
        </w:rPr>
        <w:t xml:space="preserve"> que se ejecuta el comando</w:t>
      </w:r>
      <w:r w:rsidR="00D77640" w:rsidRPr="006E2C54">
        <w:rPr>
          <w:rFonts w:ascii="ITC Avant Garde" w:hAnsi="ITC Avant Garde"/>
          <w:szCs w:val="22"/>
          <w:lang w:val="es-ES_tradnl"/>
        </w:rPr>
        <w:t xml:space="preserve"> de</w:t>
      </w:r>
      <w:r w:rsidRPr="006E2C54" w:rsidDel="00B45131">
        <w:rPr>
          <w:rFonts w:ascii="ITC Avant Garde" w:hAnsi="ITC Avant Garde"/>
          <w:szCs w:val="22"/>
          <w:lang w:val="es-ES_tradnl"/>
        </w:rPr>
        <w:t xml:space="preserve"> </w:t>
      </w:r>
      <w:r w:rsidR="00D77640" w:rsidRPr="006E2C54">
        <w:rPr>
          <w:rFonts w:ascii="ITC Avant Garde" w:hAnsi="ITC Avant Garde"/>
          <w:szCs w:val="22"/>
          <w:lang w:val="es-ES_tradnl"/>
        </w:rPr>
        <w:t xml:space="preserve">intento de llamada (del inglés, </w:t>
      </w:r>
      <w:r w:rsidR="00D77640" w:rsidRPr="006E2C54">
        <w:rPr>
          <w:rFonts w:ascii="ITC Avant Garde" w:hAnsi="ITC Avant Garde"/>
          <w:i/>
          <w:szCs w:val="22"/>
          <w:lang w:val="es-ES_tradnl"/>
        </w:rPr>
        <w:t>call attempt</w:t>
      </w:r>
      <w:r w:rsidR="00D77640" w:rsidRPr="006E2C54">
        <w:rPr>
          <w:rFonts w:ascii="ITC Avant Garde" w:hAnsi="ITC Avant Garde"/>
          <w:szCs w:val="22"/>
          <w:lang w:val="es-ES_tradnl"/>
        </w:rPr>
        <w:t>)</w:t>
      </w:r>
      <w:r w:rsidRPr="006E2C54" w:rsidDel="00B45131">
        <w:rPr>
          <w:rFonts w:ascii="ITC Avant Garde" w:hAnsi="ITC Avant Garde"/>
          <w:szCs w:val="22"/>
          <w:lang w:val="es-ES_tradnl"/>
        </w:rPr>
        <w:t xml:space="preserve"> en el Equipo Terminal Móvil origen </w:t>
      </w:r>
      <w:r w:rsidR="00C25C55">
        <w:rPr>
          <w:rFonts w:ascii="ITC Avant Garde" w:hAnsi="ITC Avant Garde"/>
          <w:szCs w:val="22"/>
          <w:lang w:val="es-ES_tradnl"/>
        </w:rPr>
        <w:t>y el tiempo en que se establece la Llamada</w:t>
      </w:r>
      <w:r w:rsidRPr="006E2C54">
        <w:rPr>
          <w:rFonts w:ascii="ITC Avant Garde" w:hAnsi="ITC Avant Garde"/>
          <w:szCs w:val="22"/>
          <w:lang w:val="es-ES_tradnl"/>
        </w:rPr>
        <w:t xml:space="preserve"> (del inglés, </w:t>
      </w:r>
      <w:r w:rsidR="00C25C55">
        <w:rPr>
          <w:rFonts w:ascii="ITC Avant Garde" w:hAnsi="ITC Avant Garde"/>
          <w:i/>
          <w:szCs w:val="22"/>
          <w:lang w:val="es-ES_tradnl"/>
        </w:rPr>
        <w:t>call</w:t>
      </w:r>
      <w:r w:rsidRPr="006E2C54">
        <w:rPr>
          <w:rFonts w:ascii="ITC Avant Garde" w:hAnsi="ITC Avant Garde"/>
          <w:szCs w:val="22"/>
          <w:lang w:val="es-ES_tradnl"/>
        </w:rPr>
        <w:t xml:space="preserve"> </w:t>
      </w:r>
      <w:r w:rsidR="00C25C55">
        <w:rPr>
          <w:rFonts w:ascii="ITC Avant Garde" w:hAnsi="ITC Avant Garde"/>
          <w:i/>
          <w:szCs w:val="22"/>
          <w:lang w:val="es-ES_tradnl"/>
        </w:rPr>
        <w:t>connect</w:t>
      </w:r>
      <w:r w:rsidRPr="006E2C54">
        <w:rPr>
          <w:rFonts w:ascii="ITC Avant Garde" w:hAnsi="ITC Avant Garde"/>
          <w:szCs w:val="22"/>
          <w:lang w:val="es-ES_tradnl"/>
        </w:rPr>
        <w:t>)</w:t>
      </w:r>
      <w:r w:rsidRPr="006E2C54" w:rsidDel="00B45131">
        <w:rPr>
          <w:rFonts w:ascii="ITC Avant Garde" w:hAnsi="ITC Avant Garde"/>
          <w:szCs w:val="22"/>
          <w:lang w:val="es-ES_tradnl"/>
        </w:rPr>
        <w:t>.</w:t>
      </w:r>
    </w:p>
    <w:p w14:paraId="464D91C1"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8DD6F95" w14:textId="77777777" w:rsidR="00881DB3" w:rsidRPr="006E2C54" w:rsidRDefault="00F670EB" w:rsidP="003A278F">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Tiempo promedio de establecimiento de llamada=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d>
                    <m:dPr>
                      <m:ctrlPr>
                        <w:rPr>
                          <w:rFonts w:ascii="Cambria Math" w:hAnsi="Cambria Math"/>
                          <w:i/>
                          <w:szCs w:val="22"/>
                          <w:lang w:val="es-ES_tradnl"/>
                        </w:rPr>
                      </m:ctrlPr>
                    </m:dPr>
                    <m:e>
                      <m:sSub>
                        <m:sSubPr>
                          <m:ctrlPr>
                            <w:rPr>
                              <w:rFonts w:ascii="Cambria Math" w:hAnsi="Cambria Math"/>
                              <w:i/>
                              <w:szCs w:val="22"/>
                              <w:lang w:val="es-ES_tradnl"/>
                            </w:rPr>
                          </m:ctrlPr>
                        </m:sSubPr>
                        <m:e>
                          <m:r>
                            <w:rPr>
                              <w:rFonts w:ascii="Cambria Math" w:hAnsi="Cambria Math"/>
                              <w:szCs w:val="22"/>
                              <w:lang w:val="es-ES_tradnl"/>
                            </w:rPr>
                            <m:t>A</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B</m:t>
                          </m:r>
                        </m:e>
                        <m:sub>
                          <m:r>
                            <w:rPr>
                              <w:rFonts w:ascii="Cambria Math" w:hAnsi="Cambria Math"/>
                              <w:szCs w:val="22"/>
                              <w:lang w:val="es-ES_tradnl"/>
                            </w:rPr>
                            <m:t>i</m:t>
                          </m:r>
                        </m:sub>
                      </m:sSub>
                    </m:e>
                  </m:d>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F</m:t>
                  </m:r>
                </m:sub>
              </m:sSub>
            </m:den>
          </m:f>
          <m:r>
            <w:rPr>
              <w:rFonts w:ascii="Cambria Math" w:hAnsi="Cambria Math"/>
              <w:szCs w:val="22"/>
              <w:lang w:val="es-ES_tradnl"/>
            </w:rPr>
            <m:t>[segundos]</m:t>
          </m:r>
        </m:oMath>
      </m:oMathPara>
    </w:p>
    <w:p w14:paraId="520E7222"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F3D5560" w14:textId="77777777" w:rsidR="00881DB3" w:rsidRPr="006E2C54" w:rsidRDefault="00881DB3" w:rsidP="003A278F">
      <w:pPr>
        <w:pStyle w:val="Normal1"/>
        <w:ind w:left="720"/>
        <w:contextualSpacing/>
        <w:jc w:val="both"/>
        <w:rPr>
          <w:rFonts w:ascii="ITC Avant Garde" w:hAnsi="ITC Avant Garde"/>
          <w:b/>
          <w:szCs w:val="22"/>
          <w:lang w:val="es-ES_tradnl"/>
        </w:rPr>
      </w:pPr>
      <w:r w:rsidRPr="006E2C54">
        <w:rPr>
          <w:rFonts w:ascii="ITC Avant Garde" w:hAnsi="ITC Avant Garde"/>
          <w:b/>
          <w:szCs w:val="22"/>
          <w:lang w:val="es-ES_tradnl"/>
        </w:rPr>
        <w:t>Donde</w:t>
      </w:r>
    </w:p>
    <w:p w14:paraId="3F01013E"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499784C" w14:textId="77777777" w:rsidR="00881DB3" w:rsidRPr="006E2C54" w:rsidRDefault="00C72E31" w:rsidP="003A278F">
      <w:pPr>
        <w:pStyle w:val="Normal1"/>
        <w:ind w:left="720"/>
        <w:contextualSpacing/>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A</m:t>
            </m:r>
          </m:e>
          <m:sub>
            <m:r>
              <w:rPr>
                <w:rFonts w:ascii="Cambria Math" w:hAnsi="Cambria Math"/>
                <w:szCs w:val="22"/>
                <w:lang w:val="es-ES_tradnl"/>
              </w:rPr>
              <m:t>i</m:t>
            </m:r>
          </m:sub>
        </m:sSub>
      </m:oMath>
      <w:r w:rsidR="00881DB3" w:rsidRPr="006E2C54">
        <w:rPr>
          <w:rFonts w:ascii="ITC Avant Garde" w:hAnsi="ITC Avant Garde"/>
          <w:b/>
          <w:szCs w:val="22"/>
          <w:lang w:val="es-ES_tradnl"/>
        </w:rPr>
        <w:t xml:space="preserve"> </w:t>
      </w:r>
      <w:r w:rsidR="00881DB3" w:rsidRPr="006E2C54">
        <w:rPr>
          <w:rFonts w:ascii="ITC Avant Garde" w:hAnsi="ITC Avant Garde"/>
          <w:szCs w:val="22"/>
          <w:lang w:val="es-ES_tradnl"/>
        </w:rPr>
        <w:t>es el tiempo de establecimiento de la conexión para el intento</w:t>
      </w:r>
      <w:r w:rsidR="009023F9" w:rsidRPr="006E2C54">
        <w:rPr>
          <w:rFonts w:ascii="ITC Avant Garde" w:hAnsi="ITC Avant Garde"/>
          <w:szCs w:val="22"/>
          <w:lang w:val="es-ES_tradnl"/>
        </w:rPr>
        <w:t xml:space="preserve"> </w:t>
      </w:r>
      <w:r w:rsidR="009D4637" w:rsidRPr="006E2C54">
        <w:rPr>
          <w:rFonts w:ascii="ITC Avant Garde" w:hAnsi="ITC Avant Garde"/>
          <w:szCs w:val="22"/>
          <w:lang w:val="es-ES_tradnl"/>
        </w:rPr>
        <w:t>exitoso</w:t>
      </w:r>
      <w:r w:rsidR="009023F9" w:rsidRPr="006E2C54">
        <w:rPr>
          <w:rFonts w:ascii="ITC Avant Garde" w:hAnsi="ITC Avant Garde"/>
          <w:szCs w:val="22"/>
          <w:lang w:val="es-ES_tradnl"/>
        </w:rPr>
        <w:t xml:space="preserve"> </w:t>
      </w:r>
      <m:oMath>
        <m:r>
          <w:rPr>
            <w:rFonts w:ascii="Cambria Math" w:hAnsi="Cambria Math"/>
            <w:szCs w:val="22"/>
            <w:lang w:val="es-ES_tradnl"/>
          </w:rPr>
          <m:t>i</m:t>
        </m:r>
      </m:oMath>
      <w:r w:rsidR="00881DB3" w:rsidRPr="006E2C54">
        <w:rPr>
          <w:rFonts w:ascii="ITC Avant Garde" w:hAnsi="ITC Avant Garde"/>
          <w:szCs w:val="22"/>
          <w:lang w:val="es-ES_tradnl"/>
        </w:rPr>
        <w:t xml:space="preserve">, es decir, cuando se </w:t>
      </w:r>
      <w:r w:rsidR="00C25C55">
        <w:rPr>
          <w:rFonts w:ascii="ITC Avant Garde" w:hAnsi="ITC Avant Garde"/>
          <w:szCs w:val="22"/>
          <w:lang w:val="es-ES_tradnl"/>
        </w:rPr>
        <w:t>establece la Llamada</w:t>
      </w:r>
      <m:oMath>
        <m:r>
          <w:rPr>
            <w:rFonts w:ascii="Cambria Math" w:hAnsi="Cambria Math"/>
            <w:szCs w:val="22"/>
            <w:lang w:val="es-ES_tradnl"/>
          </w:rPr>
          <m:t xml:space="preserve"> i</m:t>
        </m:r>
      </m:oMath>
      <w:r w:rsidR="009023F9" w:rsidRPr="006E2C54">
        <w:rPr>
          <w:rFonts w:ascii="ITC Avant Garde" w:hAnsi="ITC Avant Garde"/>
          <w:szCs w:val="22"/>
          <w:lang w:val="es-ES_tradnl"/>
        </w:rPr>
        <w:t>, y</w:t>
      </w:r>
      <w:r w:rsidR="00F9218D" w:rsidRPr="006E2C54">
        <w:rPr>
          <w:rFonts w:ascii="ITC Avant Garde" w:hAnsi="ITC Avant Garde"/>
          <w:szCs w:val="22"/>
          <w:lang w:val="es-ES_tradnl"/>
        </w:rPr>
        <w:t>;</w:t>
      </w:r>
    </w:p>
    <w:p w14:paraId="2EA8CE1B" w14:textId="77777777" w:rsidR="00F92B80" w:rsidRPr="006E2C54" w:rsidRDefault="00C72E31" w:rsidP="003A278F">
      <w:pPr>
        <w:pStyle w:val="Normal1"/>
        <w:ind w:left="720"/>
        <w:contextualSpacing/>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B</m:t>
            </m:r>
          </m:e>
          <m:sub>
            <m:r>
              <w:rPr>
                <w:rFonts w:ascii="Cambria Math" w:hAnsi="Cambria Math"/>
                <w:szCs w:val="22"/>
                <w:lang w:val="es-ES_tradnl"/>
              </w:rPr>
              <m:t>i</m:t>
            </m:r>
          </m:sub>
        </m:sSub>
      </m:oMath>
      <w:r w:rsidR="00881DB3" w:rsidRPr="006E2C54">
        <w:rPr>
          <w:rFonts w:ascii="ITC Avant Garde" w:hAnsi="ITC Avant Garde"/>
          <w:szCs w:val="22"/>
          <w:lang w:val="es-ES_tradnl"/>
        </w:rPr>
        <w:t xml:space="preserve"> es el tiempo en el que</w:t>
      </w:r>
      <w:r w:rsidR="00881DB3" w:rsidRPr="006E2C54" w:rsidDel="00B45131">
        <w:rPr>
          <w:rFonts w:ascii="ITC Avant Garde" w:hAnsi="ITC Avant Garde"/>
          <w:szCs w:val="22"/>
          <w:lang w:val="es-ES_tradnl"/>
        </w:rPr>
        <w:t xml:space="preserve"> se ejecuta el comando de </w:t>
      </w:r>
      <w:r w:rsidR="007605AC" w:rsidRPr="006E2C54">
        <w:rPr>
          <w:rFonts w:ascii="ITC Avant Garde" w:hAnsi="ITC Avant Garde"/>
          <w:szCs w:val="22"/>
          <w:lang w:val="es-ES_tradnl"/>
        </w:rPr>
        <w:t xml:space="preserve">intento de </w:t>
      </w:r>
      <w:r w:rsidR="00C25C55">
        <w:rPr>
          <w:rFonts w:ascii="ITC Avant Garde" w:hAnsi="ITC Avant Garde"/>
          <w:szCs w:val="22"/>
          <w:lang w:val="es-ES_tradnl"/>
        </w:rPr>
        <w:t>Ll</w:t>
      </w:r>
      <w:r w:rsidR="007605AC" w:rsidRPr="006E2C54">
        <w:rPr>
          <w:rFonts w:ascii="ITC Avant Garde" w:hAnsi="ITC Avant Garde"/>
          <w:szCs w:val="22"/>
          <w:lang w:val="es-ES_tradnl"/>
        </w:rPr>
        <w:t>amada</w:t>
      </w:r>
      <w:r w:rsidR="00881DB3" w:rsidRPr="006E2C54">
        <w:rPr>
          <w:rFonts w:ascii="ITC Avant Garde" w:hAnsi="ITC Avant Garde"/>
          <w:szCs w:val="22"/>
          <w:lang w:val="es-ES_tradnl"/>
        </w:rPr>
        <w:t xml:space="preserve"> para el establecimiento de la Llamada</w:t>
      </w:r>
      <w:r w:rsidR="00881DB3" w:rsidRPr="006E2C54" w:rsidDel="00B45131">
        <w:rPr>
          <w:rFonts w:ascii="ITC Avant Garde" w:hAnsi="ITC Avant Garde"/>
          <w:szCs w:val="22"/>
          <w:lang w:val="es-ES_tradnl"/>
        </w:rPr>
        <w:t xml:space="preserve"> en el Equipo Terminal Móvil origen</w:t>
      </w:r>
      <w:r w:rsidR="00881DB3" w:rsidRPr="006E2C54">
        <w:rPr>
          <w:rFonts w:ascii="ITC Avant Garde" w:hAnsi="ITC Avant Garde"/>
          <w:szCs w:val="22"/>
          <w:lang w:val="es-ES_tradnl"/>
        </w:rPr>
        <w:t xml:space="preserve"> para el intento</w:t>
      </w:r>
      <w:r w:rsidR="009D4637" w:rsidRPr="006E2C54">
        <w:rPr>
          <w:rFonts w:ascii="ITC Avant Garde" w:hAnsi="ITC Avant Garde"/>
          <w:szCs w:val="22"/>
          <w:lang w:val="es-ES_tradnl"/>
        </w:rPr>
        <w:t xml:space="preserve"> exitoso</w:t>
      </w:r>
      <w:r w:rsidR="00881DB3" w:rsidRPr="006E2C54">
        <w:rPr>
          <w:rFonts w:ascii="ITC Avant Garde" w:hAnsi="ITC Avant Garde"/>
          <w:szCs w:val="22"/>
          <w:lang w:val="es-ES_tradnl"/>
        </w:rPr>
        <w:t xml:space="preserve"> </w:t>
      </w:r>
      <m:oMath>
        <m:r>
          <w:rPr>
            <w:rFonts w:ascii="Cambria Math" w:hAnsi="Cambria Math"/>
            <w:szCs w:val="22"/>
            <w:lang w:val="es-ES_tradnl"/>
          </w:rPr>
          <m:t>i</m:t>
        </m:r>
      </m:oMath>
      <w:r w:rsidR="009023F9" w:rsidRPr="006E2C54">
        <w:rPr>
          <w:rFonts w:ascii="ITC Avant Garde" w:hAnsi="ITC Avant Garde"/>
          <w:szCs w:val="22"/>
          <w:lang w:val="es-ES_tradnl"/>
        </w:rPr>
        <w:t>.</w:t>
      </w:r>
    </w:p>
    <w:p w14:paraId="1CF7BB2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6D281E1" w14:textId="77777777" w:rsidR="00881DB3" w:rsidRPr="006E2C54" w:rsidRDefault="00881DB3" w:rsidP="003A278F">
      <w:pPr>
        <w:pStyle w:val="Normal1"/>
        <w:numPr>
          <w:ilvl w:val="0"/>
          <w:numId w:val="5"/>
        </w:numPr>
        <w:ind w:hanging="359"/>
        <w:contextualSpacing/>
        <w:jc w:val="both"/>
        <w:rPr>
          <w:rFonts w:ascii="ITC Avant Garde" w:hAnsi="ITC Avant Garde"/>
          <w:b/>
          <w:szCs w:val="22"/>
          <w:lang w:val="es-ES_tradnl"/>
        </w:rPr>
      </w:pPr>
      <w:r w:rsidRPr="006E2C54">
        <w:rPr>
          <w:rFonts w:ascii="ITC Avant Garde" w:hAnsi="ITC Avant Garde"/>
          <w:b/>
          <w:szCs w:val="22"/>
          <w:lang w:val="es-ES_tradnl"/>
        </w:rPr>
        <w:t xml:space="preserve">Proporción de Llamadas interrumpidas: </w:t>
      </w:r>
      <w:r w:rsidRPr="006E2C54">
        <w:rPr>
          <w:rFonts w:ascii="ITC Avant Garde" w:hAnsi="ITC Avant Garde"/>
          <w:szCs w:val="22"/>
          <w:lang w:val="es-ES_tradnl"/>
        </w:rPr>
        <w:t>Estimación del grado de retención de las Llamadas, con base en la determinación del porcentaje de Llamadas que son interrumpidas por causas distintas a la terminación intencional del usuario final móvil.</w:t>
      </w:r>
    </w:p>
    <w:p w14:paraId="34CD8AFA"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C59646C" w14:textId="77777777" w:rsidR="00881DB3" w:rsidRPr="006E2C54" w:rsidRDefault="00F670EB" w:rsidP="003A278F">
      <w:pPr>
        <w:pStyle w:val="Normal1"/>
        <w:ind w:left="-14"/>
        <w:jc w:val="center"/>
        <w:rPr>
          <w:rFonts w:ascii="ITC Avant Garde" w:hAnsi="ITC Avant Garde"/>
          <w:szCs w:val="22"/>
          <w:lang w:val="es-ES_tradnl"/>
        </w:rPr>
      </w:pPr>
      <m:oMathPara>
        <m:oMath>
          <m:r>
            <w:rPr>
              <w:rFonts w:ascii="Cambria Math" w:hAnsi="Cambria Math"/>
              <w:szCs w:val="22"/>
              <w:lang w:val="es-ES_tradnl"/>
            </w:rPr>
            <m:t>Proporción de Llamadas interrumpidas =</m:t>
          </m:r>
          <m:f>
            <m:fPr>
              <m:ctrlPr>
                <w:rPr>
                  <w:rFonts w:ascii="Cambria Math" w:hAnsi="Cambria Math"/>
                  <w:szCs w:val="22"/>
                  <w:lang w:val="es-ES_tradnl"/>
                </w:rPr>
              </m:ctrlPr>
            </m:fPr>
            <m:num>
              <m:r>
                <w:rPr>
                  <w:rFonts w:ascii="Cambria Math" w:hAnsi="Cambria Math"/>
                  <w:szCs w:val="22"/>
                  <w:lang w:val="es-ES_tradnl"/>
                </w:rPr>
                <m:t>C</m:t>
              </m:r>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F</m:t>
                  </m:r>
                </m:sub>
              </m:sSub>
            </m:den>
          </m:f>
          <m:r>
            <w:rPr>
              <w:rFonts w:ascii="Cambria Math" w:hAnsi="Cambria Math"/>
              <w:szCs w:val="22"/>
              <w:lang w:val="es-ES_tradnl"/>
            </w:rPr>
            <m:t>×100%</m:t>
          </m:r>
        </m:oMath>
      </m:oMathPara>
    </w:p>
    <w:p w14:paraId="4F6D3E88" w14:textId="77777777" w:rsidR="005A6126" w:rsidRDefault="005A6126" w:rsidP="003A278F">
      <w:pPr>
        <w:pStyle w:val="Normal1"/>
        <w:ind w:left="720"/>
        <w:jc w:val="both"/>
        <w:rPr>
          <w:rFonts w:ascii="ITC Avant Garde" w:hAnsi="ITC Avant Garde"/>
          <w:b/>
          <w:szCs w:val="22"/>
          <w:lang w:val="es-ES_tradnl"/>
        </w:rPr>
      </w:pPr>
    </w:p>
    <w:p w14:paraId="528AC157" w14:textId="77777777" w:rsidR="00881DB3" w:rsidRPr="006E2C54" w:rsidRDefault="00881DB3" w:rsidP="003A278F">
      <w:pPr>
        <w:pStyle w:val="Normal1"/>
        <w:ind w:left="720"/>
        <w:jc w:val="both"/>
        <w:rPr>
          <w:rFonts w:ascii="ITC Avant Garde" w:hAnsi="ITC Avant Garde"/>
          <w:b/>
          <w:szCs w:val="22"/>
          <w:lang w:val="es-ES_tradnl"/>
        </w:rPr>
      </w:pPr>
      <w:r w:rsidRPr="006E2C54">
        <w:rPr>
          <w:rFonts w:ascii="ITC Avant Garde" w:hAnsi="ITC Avant Garde"/>
          <w:b/>
          <w:szCs w:val="22"/>
          <w:lang w:val="es-ES_tradnl"/>
        </w:rPr>
        <w:t>Donde</w:t>
      </w:r>
    </w:p>
    <w:p w14:paraId="3027FA6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8BD1191" w14:textId="77777777" w:rsidR="00881DB3" w:rsidRPr="006E2C54" w:rsidRDefault="00134A5F" w:rsidP="003A278F">
      <w:pPr>
        <w:pStyle w:val="Normal1"/>
        <w:ind w:left="720"/>
        <w:jc w:val="both"/>
        <w:rPr>
          <w:rFonts w:ascii="ITC Avant Garde" w:hAnsi="ITC Avant Garde"/>
          <w:b/>
          <w:szCs w:val="22"/>
          <w:lang w:val="es-ES_tradnl"/>
        </w:rPr>
      </w:pPr>
      <m:oMath>
        <m:r>
          <w:rPr>
            <w:rFonts w:ascii="Cambria Math" w:hAnsi="Cambria Math"/>
            <w:szCs w:val="22"/>
            <w:lang w:val="es-ES_tradnl"/>
          </w:rPr>
          <m:t>C</m:t>
        </m:r>
      </m:oMath>
      <w:r w:rsidR="00881DB3" w:rsidRPr="006E2C54">
        <w:rPr>
          <w:rFonts w:ascii="ITC Avant Garde" w:hAnsi="ITC Avant Garde"/>
          <w:b/>
          <w:szCs w:val="22"/>
          <w:lang w:val="es-ES_tradnl"/>
        </w:rPr>
        <w:t xml:space="preserve"> </w:t>
      </w:r>
      <w:r w:rsidR="00881DB3" w:rsidRPr="006E2C54">
        <w:rPr>
          <w:rFonts w:ascii="ITC Avant Garde" w:hAnsi="ITC Avant Garde"/>
          <w:szCs w:val="22"/>
          <w:lang w:val="es-ES_tradnl"/>
        </w:rPr>
        <w:t>es el total de Llamadas interrumpidas por causas ajenas a la terminación intencional del usuario final móvil</w:t>
      </w:r>
      <w:r w:rsidR="00881DB3" w:rsidRPr="006E2C54">
        <w:rPr>
          <w:rFonts w:ascii="ITC Avant Garde" w:hAnsi="ITC Avant Garde"/>
          <w:b/>
          <w:szCs w:val="22"/>
          <w:lang w:val="es-ES_tradnl"/>
        </w:rPr>
        <w:t>.</w:t>
      </w:r>
    </w:p>
    <w:p w14:paraId="58578F3D"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21EED67" w14:textId="77777777" w:rsidR="005A143B" w:rsidRPr="000856CE" w:rsidRDefault="00881DB3" w:rsidP="003A278F">
      <w:pPr>
        <w:pStyle w:val="Normal1"/>
        <w:numPr>
          <w:ilvl w:val="0"/>
          <w:numId w:val="5"/>
        </w:numPr>
        <w:ind w:hanging="359"/>
        <w:contextualSpacing/>
        <w:jc w:val="both"/>
        <w:rPr>
          <w:rFonts w:ascii="ITC Avant Garde" w:hAnsi="ITC Avant Garde"/>
          <w:b/>
          <w:szCs w:val="22"/>
          <w:lang w:val="es-ES_tradnl"/>
        </w:rPr>
      </w:pPr>
      <w:r w:rsidRPr="006E2C54">
        <w:rPr>
          <w:rFonts w:ascii="ITC Avant Garde" w:hAnsi="ITC Avant Garde"/>
          <w:b/>
          <w:szCs w:val="22"/>
          <w:lang w:val="es-ES_tradnl"/>
        </w:rPr>
        <w:t xml:space="preserve">Calidad de voz: </w:t>
      </w:r>
      <w:r w:rsidRPr="006E2C54">
        <w:rPr>
          <w:rFonts w:ascii="ITC Avant Garde" w:hAnsi="ITC Avant Garde"/>
          <w:szCs w:val="22"/>
          <w:lang w:val="es-ES_tradnl"/>
        </w:rPr>
        <w:t>Calificación de la calidad en la transmisión de voz extremo-a-extremo en una Llamada exitosa, que se establece de acuerdo a la siguiente escala definida por el MOS y establecida en la recomendación UIT-T P.863 "Evaluación de la calidad de escucha objetiva por percepción" o, en su caso, la evolución de la misma:</w:t>
      </w:r>
    </w:p>
    <w:p w14:paraId="110762DA" w14:textId="77777777" w:rsidR="000856CE" w:rsidRDefault="000856CE" w:rsidP="000856CE">
      <w:pPr>
        <w:pStyle w:val="Normal1"/>
        <w:contextualSpacing/>
        <w:jc w:val="both"/>
        <w:rPr>
          <w:rFonts w:ascii="ITC Avant Garde" w:hAnsi="ITC Avant Garde"/>
          <w:b/>
          <w:szCs w:val="22"/>
          <w:lang w:val="es-ES_tradnl"/>
        </w:rPr>
      </w:pPr>
    </w:p>
    <w:p w14:paraId="6368100C" w14:textId="77777777" w:rsidR="000856CE" w:rsidRPr="000856CE" w:rsidRDefault="000856CE" w:rsidP="000856CE">
      <w:pPr>
        <w:pStyle w:val="Normal1"/>
        <w:contextualSpacing/>
        <w:jc w:val="both"/>
        <w:rPr>
          <w:rFonts w:ascii="ITC Avant Garde" w:hAnsi="ITC Avant Garde"/>
          <w:b/>
          <w:szCs w:val="22"/>
          <w:lang w:val="es-ES_tradnl"/>
        </w:rPr>
      </w:pPr>
    </w:p>
    <w:p w14:paraId="202DBD62" w14:textId="77777777" w:rsidR="000856CE" w:rsidRPr="006E2C54" w:rsidRDefault="000856CE" w:rsidP="000856CE">
      <w:pPr>
        <w:pStyle w:val="Normal1"/>
        <w:ind w:left="720"/>
        <w:contextualSpacing/>
        <w:jc w:val="both"/>
        <w:rPr>
          <w:rFonts w:ascii="ITC Avant Garde" w:hAnsi="ITC Avant Garde"/>
          <w:b/>
          <w:szCs w:val="22"/>
          <w:lang w:val="es-ES_tradnl"/>
        </w:rPr>
      </w:pPr>
    </w:p>
    <w:tbl>
      <w:tblPr>
        <w:tblW w:w="7956" w:type="dxa"/>
        <w:jc w:val="center"/>
        <w:tblCellMar>
          <w:left w:w="0" w:type="dxa"/>
          <w:right w:w="0" w:type="dxa"/>
        </w:tblCellMar>
        <w:tblLook w:val="0600" w:firstRow="0" w:lastRow="0" w:firstColumn="0" w:lastColumn="0" w:noHBand="1" w:noVBand="1"/>
      </w:tblPr>
      <w:tblGrid>
        <w:gridCol w:w="3996"/>
        <w:gridCol w:w="3960"/>
      </w:tblGrid>
      <w:tr w:rsidR="00881DB3" w:rsidRPr="006E2C54" w14:paraId="29D8EB20" w14:textId="77777777" w:rsidTr="00881DB3">
        <w:trPr>
          <w:trHeight w:val="256"/>
          <w:jc w:val="center"/>
        </w:trPr>
        <w:tc>
          <w:tcPr>
            <w:tcW w:w="7956" w:type="dxa"/>
            <w:gridSpan w:val="2"/>
            <w:shd w:val="clear" w:color="auto" w:fill="auto"/>
            <w:tcMar>
              <w:top w:w="100" w:type="dxa"/>
              <w:left w:w="100" w:type="dxa"/>
              <w:bottom w:w="100" w:type="dxa"/>
              <w:right w:w="100" w:type="dxa"/>
            </w:tcMar>
            <w:vAlign w:val="center"/>
          </w:tcPr>
          <w:p w14:paraId="678664E1" w14:textId="77777777" w:rsidR="00881DB3" w:rsidRPr="006E2C54" w:rsidRDefault="00881DB3" w:rsidP="003A278F">
            <w:pPr>
              <w:pStyle w:val="Normal1"/>
              <w:widowControl w:val="0"/>
              <w:jc w:val="center"/>
              <w:rPr>
                <w:rFonts w:ascii="ITC Avant Garde" w:hAnsi="ITC Avant Garde"/>
                <w:szCs w:val="22"/>
                <w:lang w:val="es-ES_tradnl"/>
              </w:rPr>
            </w:pPr>
            <w:r w:rsidRPr="006E2C54">
              <w:rPr>
                <w:rFonts w:ascii="ITC Avant Garde" w:hAnsi="ITC Avant Garde"/>
                <w:b/>
                <w:szCs w:val="22"/>
                <w:lang w:val="es-ES_tradnl"/>
              </w:rPr>
              <w:t>Calidad de voz</w:t>
            </w:r>
          </w:p>
        </w:tc>
      </w:tr>
      <w:tr w:rsidR="00881DB3" w:rsidRPr="006E2C54" w14:paraId="37D08680" w14:textId="77777777" w:rsidTr="00881DB3">
        <w:trPr>
          <w:jc w:val="center"/>
        </w:trPr>
        <w:tc>
          <w:tcPr>
            <w:tcW w:w="3996" w:type="dxa"/>
            <w:shd w:val="clear" w:color="auto" w:fill="auto"/>
            <w:tcMar>
              <w:top w:w="100" w:type="dxa"/>
              <w:left w:w="100" w:type="dxa"/>
              <w:bottom w:w="100" w:type="dxa"/>
              <w:right w:w="100" w:type="dxa"/>
            </w:tcMar>
            <w:vAlign w:val="center"/>
          </w:tcPr>
          <w:p w14:paraId="01C0E6DF" w14:textId="77777777" w:rsidR="00881DB3" w:rsidRPr="006E2C54" w:rsidRDefault="00881DB3" w:rsidP="003A278F">
            <w:pPr>
              <w:pStyle w:val="Normal1"/>
              <w:widowControl w:val="0"/>
              <w:jc w:val="center"/>
              <w:rPr>
                <w:rFonts w:ascii="ITC Avant Garde" w:hAnsi="ITC Avant Garde"/>
                <w:szCs w:val="22"/>
                <w:lang w:val="es-ES_tradnl"/>
              </w:rPr>
            </w:pPr>
            <w:r w:rsidRPr="006E2C54">
              <w:rPr>
                <w:rFonts w:ascii="ITC Avant Garde" w:hAnsi="ITC Avant Garde"/>
                <w:b/>
                <w:szCs w:val="22"/>
                <w:lang w:val="es-ES_tradnl"/>
              </w:rPr>
              <w:t>Valor evaluado</w:t>
            </w:r>
          </w:p>
        </w:tc>
        <w:tc>
          <w:tcPr>
            <w:tcW w:w="3960" w:type="dxa"/>
            <w:shd w:val="clear" w:color="auto" w:fill="auto"/>
            <w:tcMar>
              <w:top w:w="100" w:type="dxa"/>
              <w:left w:w="100" w:type="dxa"/>
              <w:bottom w:w="100" w:type="dxa"/>
              <w:right w:w="100" w:type="dxa"/>
            </w:tcMar>
            <w:vAlign w:val="center"/>
          </w:tcPr>
          <w:p w14:paraId="6065ADFC" w14:textId="77777777" w:rsidR="00881DB3" w:rsidRPr="006E2C54" w:rsidRDefault="00881DB3" w:rsidP="003A278F">
            <w:pPr>
              <w:pStyle w:val="Normal1"/>
              <w:widowControl w:val="0"/>
              <w:ind w:right="-44"/>
              <w:jc w:val="center"/>
              <w:rPr>
                <w:rFonts w:ascii="ITC Avant Garde" w:hAnsi="ITC Avant Garde"/>
                <w:szCs w:val="22"/>
                <w:lang w:val="es-ES_tradnl"/>
              </w:rPr>
            </w:pPr>
            <w:r w:rsidRPr="006E2C54">
              <w:rPr>
                <w:rFonts w:ascii="ITC Avant Garde" w:hAnsi="ITC Avant Garde"/>
                <w:b/>
                <w:szCs w:val="22"/>
                <w:lang w:val="es-ES_tradnl"/>
              </w:rPr>
              <w:t>Percepción de la voz</w:t>
            </w:r>
          </w:p>
        </w:tc>
      </w:tr>
      <w:tr w:rsidR="00881DB3" w:rsidRPr="006E2C54" w14:paraId="04DE3B91" w14:textId="77777777" w:rsidTr="00881DB3">
        <w:trPr>
          <w:jc w:val="center"/>
        </w:trPr>
        <w:tc>
          <w:tcPr>
            <w:tcW w:w="3996" w:type="dxa"/>
            <w:shd w:val="clear" w:color="auto" w:fill="auto"/>
            <w:tcMar>
              <w:top w:w="100" w:type="dxa"/>
              <w:left w:w="100" w:type="dxa"/>
              <w:bottom w:w="100" w:type="dxa"/>
              <w:right w:w="100" w:type="dxa"/>
            </w:tcMar>
            <w:vAlign w:val="center"/>
          </w:tcPr>
          <w:p w14:paraId="55C4A0D5" w14:textId="77777777" w:rsidR="00881DB3" w:rsidRPr="006E2C54" w:rsidRDefault="00881DB3" w:rsidP="003A278F">
            <w:pPr>
              <w:pStyle w:val="Normal1"/>
              <w:widowControl w:val="0"/>
              <w:jc w:val="center"/>
              <w:rPr>
                <w:rFonts w:ascii="ITC Avant Garde" w:hAnsi="ITC Avant Garde"/>
                <w:szCs w:val="22"/>
                <w:lang w:val="es-ES_tradnl"/>
              </w:rPr>
            </w:pPr>
            <w:r w:rsidRPr="006E2C54">
              <w:rPr>
                <w:rFonts w:ascii="ITC Avant Garde" w:hAnsi="ITC Avant Garde"/>
                <w:szCs w:val="22"/>
                <w:lang w:val="es-ES_tradnl"/>
              </w:rPr>
              <w:t>5</w:t>
            </w:r>
          </w:p>
        </w:tc>
        <w:tc>
          <w:tcPr>
            <w:tcW w:w="3960" w:type="dxa"/>
            <w:shd w:val="clear" w:color="auto" w:fill="auto"/>
            <w:tcMar>
              <w:top w:w="100" w:type="dxa"/>
              <w:left w:w="100" w:type="dxa"/>
              <w:bottom w:w="100" w:type="dxa"/>
              <w:right w:w="100" w:type="dxa"/>
            </w:tcMar>
            <w:vAlign w:val="center"/>
          </w:tcPr>
          <w:p w14:paraId="735AFE64" w14:textId="77777777" w:rsidR="00881DB3" w:rsidRPr="006E2C54" w:rsidRDefault="00881DB3" w:rsidP="003A278F">
            <w:pPr>
              <w:pStyle w:val="Normal1"/>
              <w:widowControl w:val="0"/>
              <w:ind w:right="-44"/>
              <w:jc w:val="center"/>
              <w:rPr>
                <w:rFonts w:ascii="ITC Avant Garde" w:hAnsi="ITC Avant Garde"/>
                <w:szCs w:val="22"/>
                <w:lang w:val="es-ES_tradnl"/>
              </w:rPr>
            </w:pPr>
            <w:r w:rsidRPr="006E2C54">
              <w:rPr>
                <w:rFonts w:ascii="ITC Avant Garde" w:hAnsi="ITC Avant Garde"/>
                <w:szCs w:val="22"/>
                <w:lang w:val="es-ES_tradnl"/>
              </w:rPr>
              <w:t>Excelente</w:t>
            </w:r>
          </w:p>
        </w:tc>
      </w:tr>
      <w:tr w:rsidR="00881DB3" w:rsidRPr="006E2C54" w14:paraId="726A792D" w14:textId="77777777" w:rsidTr="00881DB3">
        <w:trPr>
          <w:jc w:val="center"/>
        </w:trPr>
        <w:tc>
          <w:tcPr>
            <w:tcW w:w="3996" w:type="dxa"/>
            <w:shd w:val="clear" w:color="auto" w:fill="auto"/>
            <w:tcMar>
              <w:top w:w="100" w:type="dxa"/>
              <w:left w:w="100" w:type="dxa"/>
              <w:bottom w:w="100" w:type="dxa"/>
              <w:right w:w="100" w:type="dxa"/>
            </w:tcMar>
            <w:vAlign w:val="center"/>
          </w:tcPr>
          <w:p w14:paraId="5C9FD941" w14:textId="77777777" w:rsidR="00881DB3" w:rsidRPr="006E2C54" w:rsidRDefault="00881DB3" w:rsidP="003A278F">
            <w:pPr>
              <w:pStyle w:val="Normal1"/>
              <w:widowControl w:val="0"/>
              <w:jc w:val="center"/>
              <w:rPr>
                <w:rFonts w:ascii="ITC Avant Garde" w:hAnsi="ITC Avant Garde"/>
                <w:szCs w:val="22"/>
                <w:lang w:val="es-ES_tradnl"/>
              </w:rPr>
            </w:pPr>
            <w:r w:rsidRPr="006E2C54">
              <w:rPr>
                <w:rFonts w:ascii="ITC Avant Garde" w:hAnsi="ITC Avant Garde"/>
                <w:szCs w:val="22"/>
                <w:lang w:val="es-ES_tradnl"/>
              </w:rPr>
              <w:t>4</w:t>
            </w:r>
          </w:p>
        </w:tc>
        <w:tc>
          <w:tcPr>
            <w:tcW w:w="3960" w:type="dxa"/>
            <w:shd w:val="clear" w:color="auto" w:fill="auto"/>
            <w:tcMar>
              <w:top w:w="100" w:type="dxa"/>
              <w:left w:w="100" w:type="dxa"/>
              <w:bottom w:w="100" w:type="dxa"/>
              <w:right w:w="100" w:type="dxa"/>
            </w:tcMar>
            <w:vAlign w:val="center"/>
          </w:tcPr>
          <w:p w14:paraId="7B5E7990" w14:textId="77777777" w:rsidR="00881DB3" w:rsidRPr="006E2C54" w:rsidRDefault="00881DB3" w:rsidP="003A278F">
            <w:pPr>
              <w:pStyle w:val="Normal1"/>
              <w:widowControl w:val="0"/>
              <w:ind w:right="-44"/>
              <w:jc w:val="center"/>
              <w:rPr>
                <w:rFonts w:ascii="ITC Avant Garde" w:hAnsi="ITC Avant Garde"/>
                <w:szCs w:val="22"/>
                <w:lang w:val="es-ES_tradnl"/>
              </w:rPr>
            </w:pPr>
            <w:r w:rsidRPr="006E2C54">
              <w:rPr>
                <w:rFonts w:ascii="ITC Avant Garde" w:hAnsi="ITC Avant Garde"/>
                <w:szCs w:val="22"/>
                <w:lang w:val="es-ES_tradnl"/>
              </w:rPr>
              <w:t>Buena</w:t>
            </w:r>
          </w:p>
        </w:tc>
      </w:tr>
      <w:tr w:rsidR="00881DB3" w:rsidRPr="006E2C54" w14:paraId="74CA08CF" w14:textId="77777777" w:rsidTr="00881DB3">
        <w:trPr>
          <w:jc w:val="center"/>
        </w:trPr>
        <w:tc>
          <w:tcPr>
            <w:tcW w:w="3996" w:type="dxa"/>
            <w:shd w:val="clear" w:color="auto" w:fill="auto"/>
            <w:tcMar>
              <w:top w:w="100" w:type="dxa"/>
              <w:left w:w="100" w:type="dxa"/>
              <w:bottom w:w="100" w:type="dxa"/>
              <w:right w:w="100" w:type="dxa"/>
            </w:tcMar>
            <w:vAlign w:val="center"/>
          </w:tcPr>
          <w:p w14:paraId="79B7BAE4" w14:textId="77777777" w:rsidR="00881DB3" w:rsidRPr="006E2C54" w:rsidRDefault="00881DB3" w:rsidP="003A278F">
            <w:pPr>
              <w:pStyle w:val="Normal1"/>
              <w:widowControl w:val="0"/>
              <w:jc w:val="center"/>
              <w:rPr>
                <w:rFonts w:ascii="ITC Avant Garde" w:hAnsi="ITC Avant Garde"/>
                <w:szCs w:val="22"/>
                <w:lang w:val="es-ES_tradnl"/>
              </w:rPr>
            </w:pPr>
            <w:r w:rsidRPr="006E2C54">
              <w:rPr>
                <w:rFonts w:ascii="ITC Avant Garde" w:hAnsi="ITC Avant Garde"/>
                <w:szCs w:val="22"/>
                <w:lang w:val="es-ES_tradnl"/>
              </w:rPr>
              <w:t>3</w:t>
            </w:r>
          </w:p>
        </w:tc>
        <w:tc>
          <w:tcPr>
            <w:tcW w:w="3960" w:type="dxa"/>
            <w:shd w:val="clear" w:color="auto" w:fill="auto"/>
            <w:tcMar>
              <w:top w:w="100" w:type="dxa"/>
              <w:left w:w="100" w:type="dxa"/>
              <w:bottom w:w="100" w:type="dxa"/>
              <w:right w:w="100" w:type="dxa"/>
            </w:tcMar>
            <w:vAlign w:val="center"/>
          </w:tcPr>
          <w:p w14:paraId="1889AD4C" w14:textId="77777777" w:rsidR="00881DB3" w:rsidRPr="006E2C54" w:rsidRDefault="00881DB3" w:rsidP="003A278F">
            <w:pPr>
              <w:pStyle w:val="Normal1"/>
              <w:widowControl w:val="0"/>
              <w:ind w:right="-44"/>
              <w:jc w:val="center"/>
              <w:rPr>
                <w:rFonts w:ascii="ITC Avant Garde" w:hAnsi="ITC Avant Garde"/>
                <w:szCs w:val="22"/>
                <w:lang w:val="es-ES_tradnl"/>
              </w:rPr>
            </w:pPr>
            <w:r w:rsidRPr="006E2C54">
              <w:rPr>
                <w:rFonts w:ascii="ITC Avant Garde" w:hAnsi="ITC Avant Garde"/>
                <w:szCs w:val="22"/>
                <w:lang w:val="es-ES_tradnl"/>
              </w:rPr>
              <w:t>Regular</w:t>
            </w:r>
          </w:p>
        </w:tc>
      </w:tr>
      <w:tr w:rsidR="00881DB3" w:rsidRPr="006E2C54" w14:paraId="0C317EF2" w14:textId="77777777" w:rsidTr="00881DB3">
        <w:trPr>
          <w:jc w:val="center"/>
        </w:trPr>
        <w:tc>
          <w:tcPr>
            <w:tcW w:w="3996" w:type="dxa"/>
            <w:shd w:val="clear" w:color="auto" w:fill="auto"/>
            <w:tcMar>
              <w:top w:w="100" w:type="dxa"/>
              <w:left w:w="100" w:type="dxa"/>
              <w:bottom w:w="100" w:type="dxa"/>
              <w:right w:w="100" w:type="dxa"/>
            </w:tcMar>
            <w:vAlign w:val="center"/>
          </w:tcPr>
          <w:p w14:paraId="05C0E2FE" w14:textId="77777777" w:rsidR="00881DB3" w:rsidRPr="006E2C54" w:rsidRDefault="00881DB3" w:rsidP="003A278F">
            <w:pPr>
              <w:pStyle w:val="Normal1"/>
              <w:widowControl w:val="0"/>
              <w:jc w:val="center"/>
              <w:rPr>
                <w:rFonts w:ascii="ITC Avant Garde" w:hAnsi="ITC Avant Garde"/>
                <w:szCs w:val="22"/>
                <w:lang w:val="es-ES_tradnl"/>
              </w:rPr>
            </w:pPr>
            <w:r w:rsidRPr="006E2C54">
              <w:rPr>
                <w:rFonts w:ascii="ITC Avant Garde" w:hAnsi="ITC Avant Garde"/>
                <w:szCs w:val="22"/>
                <w:lang w:val="es-ES_tradnl"/>
              </w:rPr>
              <w:t>2</w:t>
            </w:r>
          </w:p>
        </w:tc>
        <w:tc>
          <w:tcPr>
            <w:tcW w:w="3960" w:type="dxa"/>
            <w:shd w:val="clear" w:color="auto" w:fill="auto"/>
            <w:tcMar>
              <w:top w:w="100" w:type="dxa"/>
              <w:left w:w="100" w:type="dxa"/>
              <w:bottom w:w="100" w:type="dxa"/>
              <w:right w:w="100" w:type="dxa"/>
            </w:tcMar>
            <w:vAlign w:val="center"/>
          </w:tcPr>
          <w:p w14:paraId="53D0CC11" w14:textId="77777777" w:rsidR="00881DB3" w:rsidRPr="006E2C54" w:rsidRDefault="00881DB3" w:rsidP="003A278F">
            <w:pPr>
              <w:pStyle w:val="Normal1"/>
              <w:widowControl w:val="0"/>
              <w:ind w:right="-44"/>
              <w:jc w:val="center"/>
              <w:rPr>
                <w:rFonts w:ascii="ITC Avant Garde" w:hAnsi="ITC Avant Garde"/>
                <w:szCs w:val="22"/>
                <w:lang w:val="es-ES_tradnl"/>
              </w:rPr>
            </w:pPr>
            <w:r w:rsidRPr="006E2C54">
              <w:rPr>
                <w:rFonts w:ascii="ITC Avant Garde" w:hAnsi="ITC Avant Garde"/>
                <w:szCs w:val="22"/>
                <w:lang w:val="es-ES_tradnl"/>
              </w:rPr>
              <w:t>Mediocre</w:t>
            </w:r>
          </w:p>
        </w:tc>
      </w:tr>
      <w:tr w:rsidR="00881DB3" w:rsidRPr="006E2C54" w14:paraId="12CB0D5E" w14:textId="77777777" w:rsidTr="00881DB3">
        <w:trPr>
          <w:jc w:val="center"/>
        </w:trPr>
        <w:tc>
          <w:tcPr>
            <w:tcW w:w="3996" w:type="dxa"/>
            <w:shd w:val="clear" w:color="auto" w:fill="auto"/>
            <w:tcMar>
              <w:top w:w="100" w:type="dxa"/>
              <w:left w:w="100" w:type="dxa"/>
              <w:bottom w:w="100" w:type="dxa"/>
              <w:right w:w="100" w:type="dxa"/>
            </w:tcMar>
            <w:vAlign w:val="center"/>
          </w:tcPr>
          <w:p w14:paraId="61DFCA6D" w14:textId="77777777" w:rsidR="00881DB3" w:rsidRPr="006E2C54" w:rsidRDefault="00881DB3" w:rsidP="003A278F">
            <w:pPr>
              <w:pStyle w:val="Normal1"/>
              <w:widowControl w:val="0"/>
              <w:jc w:val="center"/>
              <w:rPr>
                <w:rFonts w:ascii="ITC Avant Garde" w:hAnsi="ITC Avant Garde"/>
                <w:szCs w:val="22"/>
                <w:lang w:val="es-ES_tradnl"/>
              </w:rPr>
            </w:pPr>
            <w:r w:rsidRPr="006E2C54">
              <w:rPr>
                <w:rFonts w:ascii="ITC Avant Garde" w:hAnsi="ITC Avant Garde"/>
                <w:szCs w:val="22"/>
                <w:lang w:val="es-ES_tradnl"/>
              </w:rPr>
              <w:t>1</w:t>
            </w:r>
          </w:p>
        </w:tc>
        <w:tc>
          <w:tcPr>
            <w:tcW w:w="3960" w:type="dxa"/>
            <w:shd w:val="clear" w:color="auto" w:fill="auto"/>
            <w:tcMar>
              <w:top w:w="100" w:type="dxa"/>
              <w:left w:w="100" w:type="dxa"/>
              <w:bottom w:w="100" w:type="dxa"/>
              <w:right w:w="100" w:type="dxa"/>
            </w:tcMar>
            <w:vAlign w:val="center"/>
          </w:tcPr>
          <w:p w14:paraId="6165A07F" w14:textId="77777777" w:rsidR="00881DB3" w:rsidRPr="006E2C54" w:rsidRDefault="00881DB3" w:rsidP="003A278F">
            <w:pPr>
              <w:pStyle w:val="Normal1"/>
              <w:widowControl w:val="0"/>
              <w:ind w:right="-44"/>
              <w:jc w:val="center"/>
              <w:rPr>
                <w:rFonts w:ascii="ITC Avant Garde" w:hAnsi="ITC Avant Garde"/>
                <w:szCs w:val="22"/>
                <w:lang w:val="es-ES_tradnl"/>
              </w:rPr>
            </w:pPr>
            <w:r w:rsidRPr="006E2C54">
              <w:rPr>
                <w:rFonts w:ascii="ITC Avant Garde" w:hAnsi="ITC Avant Garde"/>
                <w:szCs w:val="22"/>
                <w:lang w:val="es-ES_tradnl"/>
              </w:rPr>
              <w:t>Mala</w:t>
            </w:r>
          </w:p>
        </w:tc>
      </w:tr>
    </w:tbl>
    <w:p w14:paraId="44EC9B64" w14:textId="77777777" w:rsidR="0051150A" w:rsidRDefault="0051150A" w:rsidP="003A278F">
      <w:pPr>
        <w:pStyle w:val="Normal1"/>
        <w:tabs>
          <w:tab w:val="left" w:pos="1336"/>
        </w:tabs>
        <w:ind w:right="-59"/>
        <w:jc w:val="both"/>
        <w:rPr>
          <w:rFonts w:ascii="ITC Avant Garde" w:hAnsi="ITC Avant Garde"/>
          <w:szCs w:val="22"/>
          <w:lang w:val="es-ES_tradnl"/>
        </w:rPr>
      </w:pPr>
    </w:p>
    <w:p w14:paraId="4412361A" w14:textId="77777777" w:rsidR="0051150A" w:rsidRPr="006E2C54" w:rsidRDefault="0051150A" w:rsidP="003A278F">
      <w:pPr>
        <w:pStyle w:val="Normal1"/>
        <w:tabs>
          <w:tab w:val="left" w:pos="1336"/>
        </w:tabs>
        <w:ind w:right="-59"/>
        <w:jc w:val="both"/>
        <w:rPr>
          <w:rFonts w:ascii="ITC Avant Garde" w:hAnsi="ITC Avant Garde"/>
          <w:szCs w:val="22"/>
          <w:lang w:val="es-ES_tradnl"/>
        </w:rPr>
      </w:pPr>
    </w:p>
    <w:p w14:paraId="4D038B8B"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IV</w:t>
      </w:r>
    </w:p>
    <w:p w14:paraId="1C0D344E" w14:textId="77777777" w:rsidR="00881DB3" w:rsidRPr="006E2C54" w:rsidRDefault="00881DB3" w:rsidP="003A278F">
      <w:pPr>
        <w:pStyle w:val="Normal1"/>
        <w:jc w:val="center"/>
        <w:rPr>
          <w:rFonts w:ascii="ITC Avant Garde" w:hAnsi="ITC Avant Garde"/>
          <w:b/>
          <w:szCs w:val="22"/>
          <w:lang w:val="es-ES_tradnl"/>
        </w:rPr>
      </w:pPr>
    </w:p>
    <w:p w14:paraId="419C61E3"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 xml:space="preserve">DE LOS PARÁMETROS DE CALIDAD DEL </w:t>
      </w:r>
      <w:r w:rsidR="00A86EBB">
        <w:rPr>
          <w:rFonts w:ascii="ITC Avant Garde" w:hAnsi="ITC Avant Garde"/>
          <w:b/>
          <w:szCs w:val="22"/>
          <w:lang w:val="es-ES_tradnl"/>
        </w:rPr>
        <w:t>SMS</w:t>
      </w:r>
    </w:p>
    <w:p w14:paraId="27641B3B"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6757123"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lastRenderedPageBreak/>
        <w:t xml:space="preserve">SEXTO. </w:t>
      </w:r>
      <w:r w:rsidRPr="006E2C54">
        <w:rPr>
          <w:rFonts w:ascii="ITC Avant Garde" w:hAnsi="ITC Avant Garde"/>
          <w:szCs w:val="22"/>
          <w:lang w:val="es-ES_tradnl"/>
        </w:rPr>
        <w:t xml:space="preserve">Se establecen los Parámetros de </w:t>
      </w:r>
      <w:r w:rsidR="00A86EBB">
        <w:rPr>
          <w:rFonts w:ascii="ITC Avant Garde" w:hAnsi="ITC Avant Garde"/>
          <w:szCs w:val="22"/>
          <w:lang w:val="es-ES_tradnl"/>
        </w:rPr>
        <w:t>C</w:t>
      </w:r>
      <w:r w:rsidRPr="006E2C54">
        <w:rPr>
          <w:rFonts w:ascii="ITC Avant Garde" w:hAnsi="ITC Avant Garde"/>
          <w:szCs w:val="22"/>
          <w:lang w:val="es-ES_tradnl"/>
        </w:rPr>
        <w:t xml:space="preserve">alidad del </w:t>
      </w:r>
      <w:r w:rsidR="00A86EBB">
        <w:rPr>
          <w:rFonts w:ascii="ITC Avant Garde" w:hAnsi="ITC Avant Garde"/>
          <w:szCs w:val="22"/>
          <w:lang w:val="es-ES_tradnl"/>
        </w:rPr>
        <w:t>SMS</w:t>
      </w:r>
      <w:r w:rsidRPr="006E2C54">
        <w:rPr>
          <w:rFonts w:ascii="ITC Avant Garde" w:hAnsi="ITC Avant Garde"/>
          <w:szCs w:val="22"/>
          <w:lang w:val="es-ES_tradnl"/>
        </w:rPr>
        <w:t xml:space="preserve"> que serán evaluados de acuerdo a </w:t>
      </w:r>
      <w:r w:rsidR="00B01FF3" w:rsidRPr="006E2C54">
        <w:rPr>
          <w:rFonts w:ascii="ITC Avant Garde" w:hAnsi="ITC Avant Garde"/>
          <w:szCs w:val="22"/>
          <w:lang w:val="es-ES_tradnl"/>
        </w:rPr>
        <w:t>lo siguiente:</w:t>
      </w:r>
    </w:p>
    <w:p w14:paraId="2282293A"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67463EB" w14:textId="3B372A6E" w:rsidR="00C43217" w:rsidRPr="005D4DAF" w:rsidRDefault="00C43217" w:rsidP="003A278F">
      <w:pPr>
        <w:pStyle w:val="Normal1"/>
        <w:numPr>
          <w:ilvl w:val="0"/>
          <w:numId w:val="18"/>
        </w:numPr>
        <w:ind w:left="709" w:hanging="283"/>
        <w:contextualSpacing/>
        <w:jc w:val="both"/>
        <w:rPr>
          <w:rFonts w:ascii="ITC Avant Garde" w:hAnsi="ITC Avant Garde"/>
          <w:szCs w:val="22"/>
          <w:lang w:val="es-ES_tradnl"/>
        </w:rPr>
      </w:pPr>
      <w:r w:rsidRPr="00DB03A9">
        <w:rPr>
          <w:rFonts w:ascii="ITC Avant Garde" w:hAnsi="ITC Avant Garde"/>
          <w:b/>
          <w:szCs w:val="22"/>
          <w:lang w:val="es-ES_tradnl"/>
        </w:rPr>
        <w:t xml:space="preserve">Proporción de Mensajes Cortos fallidos: </w:t>
      </w:r>
      <w:r w:rsidRPr="00AF5303">
        <w:rPr>
          <w:rFonts w:ascii="ITC Avant Garde" w:hAnsi="ITC Avant Garde"/>
          <w:szCs w:val="22"/>
          <w:lang w:val="es-ES_tradnl"/>
        </w:rPr>
        <w:t xml:space="preserve">Estimación del grado de no-accesibilidad del servicio, con base en la determinación del porcentaje de intentos de envío de Mensajes Cortos </w:t>
      </w:r>
      <w:r w:rsidR="00AB521D">
        <w:rPr>
          <w:rFonts w:ascii="ITC Avant Garde" w:hAnsi="ITC Avant Garde"/>
          <w:szCs w:val="22"/>
          <w:lang w:val="es-ES_tradnl"/>
        </w:rPr>
        <w:t>fallidos</w:t>
      </w:r>
      <w:r w:rsidRPr="00AF5303">
        <w:rPr>
          <w:rFonts w:ascii="ITC Avant Garde" w:hAnsi="ITC Avant Garde"/>
          <w:szCs w:val="22"/>
          <w:lang w:val="es-ES_tradnl"/>
        </w:rPr>
        <w:t>. Se considera</w:t>
      </w:r>
      <w:r w:rsidR="00A86EBB" w:rsidRPr="00F04F92">
        <w:rPr>
          <w:rFonts w:ascii="ITC Avant Garde" w:hAnsi="ITC Avant Garde"/>
          <w:szCs w:val="22"/>
          <w:lang w:val="es-ES_tradnl"/>
        </w:rPr>
        <w:t xml:space="preserve">rán fallidos los Mensajes Cortos que superen un tiempo máximo de entrega del Mensaje Corto de </w:t>
      </w:r>
      <w:r w:rsidRPr="00A0369F">
        <w:rPr>
          <w:rFonts w:ascii="ITC Avant Garde" w:hAnsi="ITC Avant Garde"/>
          <w:szCs w:val="22"/>
          <w:lang w:val="es-ES_tradnl"/>
        </w:rPr>
        <w:t xml:space="preserve">20 segundos </w:t>
      </w:r>
      <w:r w:rsidR="008D799A">
        <w:rPr>
          <w:rFonts w:ascii="ITC Avant Garde" w:hAnsi="ITC Avant Garde"/>
          <w:szCs w:val="22"/>
          <w:lang w:val="es-ES_tradnl"/>
        </w:rPr>
        <w:t>o</w:t>
      </w:r>
      <w:r w:rsidR="00327516" w:rsidRPr="00F201A3">
        <w:rPr>
          <w:rFonts w:ascii="ITC Avant Garde" w:hAnsi="ITC Avant Garde"/>
          <w:szCs w:val="22"/>
          <w:lang w:val="es-ES_tradnl"/>
        </w:rPr>
        <w:t xml:space="preserve"> aquellos que</w:t>
      </w:r>
      <w:r w:rsidRPr="00FE3062">
        <w:rPr>
          <w:rFonts w:ascii="ITC Avant Garde" w:hAnsi="ITC Avant Garde"/>
          <w:szCs w:val="22"/>
          <w:lang w:val="es-ES_tradnl"/>
        </w:rPr>
        <w:t xml:space="preserve"> no sea</w:t>
      </w:r>
      <w:r w:rsidR="00A86EBB" w:rsidRPr="008F3516">
        <w:rPr>
          <w:rFonts w:ascii="ITC Avant Garde" w:hAnsi="ITC Avant Garde"/>
          <w:szCs w:val="22"/>
          <w:lang w:val="es-ES_tradnl"/>
        </w:rPr>
        <w:t>n</w:t>
      </w:r>
      <w:r w:rsidRPr="00190949">
        <w:rPr>
          <w:rFonts w:ascii="ITC Avant Garde" w:hAnsi="ITC Avant Garde"/>
          <w:szCs w:val="22"/>
          <w:lang w:val="es-ES_tradnl"/>
        </w:rPr>
        <w:t xml:space="preserve"> íntegro</w:t>
      </w:r>
      <w:r w:rsidR="00A86EBB" w:rsidRPr="00B859B0">
        <w:rPr>
          <w:rFonts w:ascii="ITC Avant Garde" w:hAnsi="ITC Avant Garde"/>
          <w:szCs w:val="22"/>
          <w:lang w:val="es-ES_tradnl"/>
        </w:rPr>
        <w:t>s</w:t>
      </w:r>
      <w:r w:rsidRPr="005D4DAF">
        <w:rPr>
          <w:rFonts w:ascii="ITC Avant Garde" w:hAnsi="ITC Avant Garde"/>
          <w:szCs w:val="22"/>
          <w:lang w:val="es-ES_tradnl"/>
        </w:rPr>
        <w:t>.</w:t>
      </w:r>
    </w:p>
    <w:p w14:paraId="6A2A2402" w14:textId="77777777" w:rsidR="00C43217" w:rsidRPr="00062692" w:rsidRDefault="00C43217" w:rsidP="003A278F">
      <w:pPr>
        <w:pStyle w:val="Normal1"/>
        <w:tabs>
          <w:tab w:val="left" w:pos="1336"/>
        </w:tabs>
        <w:ind w:right="-59"/>
        <w:jc w:val="both"/>
        <w:rPr>
          <w:rFonts w:ascii="ITC Avant Garde" w:hAnsi="ITC Avant Garde"/>
          <w:szCs w:val="22"/>
          <w:lang w:val="es-ES_tradnl"/>
        </w:rPr>
      </w:pPr>
    </w:p>
    <w:p w14:paraId="6DB44175" w14:textId="77777777" w:rsidR="00C43217" w:rsidRPr="00AF5303" w:rsidRDefault="00C43217" w:rsidP="003A278F">
      <w:pPr>
        <w:pStyle w:val="Normal1"/>
        <w:jc w:val="center"/>
        <w:rPr>
          <w:rFonts w:ascii="ITC Avant Garde" w:hAnsi="ITC Avant Garde"/>
          <w:szCs w:val="22"/>
          <w:lang w:val="es-ES_tradnl"/>
        </w:rPr>
      </w:pPr>
      <m:oMathPara>
        <m:oMath>
          <m:r>
            <w:rPr>
              <w:rFonts w:ascii="Cambria Math" w:hAnsi="Cambria Math"/>
              <w:szCs w:val="22"/>
              <w:lang w:val="es-ES_tradnl"/>
            </w:rPr>
            <m:t>Proporción de Mensajes Cortos fallidos =</m:t>
          </m:r>
          <m:f>
            <m:fPr>
              <m:ctrlPr>
                <w:rPr>
                  <w:rFonts w:ascii="Cambria Math" w:hAnsi="Cambria Math"/>
                  <w:szCs w:val="22"/>
                  <w:lang w:val="es-ES_tradnl"/>
                </w:rPr>
              </m:ctrlPr>
            </m:fPr>
            <m:num>
              <m:r>
                <w:rPr>
                  <w:rFonts w:ascii="Cambria Math" w:hAnsi="Cambria Math"/>
                  <w:szCs w:val="22"/>
                  <w:lang w:val="es-ES_tradnl"/>
                </w:rPr>
                <m:t>D</m:t>
              </m:r>
            </m:num>
            <m:den>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T</m:t>
                  </m:r>
                </m:sub>
              </m:sSub>
            </m:den>
          </m:f>
          <m:r>
            <w:rPr>
              <w:rFonts w:ascii="Cambria Math" w:hAnsi="Cambria Math"/>
              <w:szCs w:val="22"/>
              <w:lang w:val="es-ES_tradnl"/>
            </w:rPr>
            <m:t>×100%</m:t>
          </m:r>
        </m:oMath>
      </m:oMathPara>
    </w:p>
    <w:p w14:paraId="37401273" w14:textId="77777777" w:rsidR="00C43217" w:rsidRPr="00F04F92" w:rsidRDefault="00C43217" w:rsidP="003A278F">
      <w:pPr>
        <w:pStyle w:val="Normal1"/>
        <w:tabs>
          <w:tab w:val="left" w:pos="1336"/>
        </w:tabs>
        <w:ind w:right="-59"/>
        <w:jc w:val="both"/>
        <w:rPr>
          <w:rFonts w:ascii="ITC Avant Garde" w:hAnsi="ITC Avant Garde"/>
          <w:szCs w:val="22"/>
          <w:lang w:val="es-ES_tradnl"/>
        </w:rPr>
      </w:pPr>
    </w:p>
    <w:p w14:paraId="3010A3D0" w14:textId="77777777" w:rsidR="00C43217" w:rsidRPr="00A0369F" w:rsidRDefault="00C43217" w:rsidP="003A278F">
      <w:pPr>
        <w:pStyle w:val="Normal1"/>
        <w:ind w:firstLine="720"/>
        <w:jc w:val="both"/>
        <w:rPr>
          <w:rFonts w:ascii="ITC Avant Garde" w:hAnsi="ITC Avant Garde"/>
          <w:b/>
          <w:szCs w:val="22"/>
          <w:lang w:val="es-ES_tradnl"/>
        </w:rPr>
      </w:pPr>
      <w:r w:rsidRPr="00A0369F">
        <w:rPr>
          <w:rFonts w:ascii="ITC Avant Garde" w:hAnsi="ITC Avant Garde"/>
          <w:b/>
          <w:szCs w:val="22"/>
          <w:lang w:val="es-ES_tradnl"/>
        </w:rPr>
        <w:t>Donde</w:t>
      </w:r>
    </w:p>
    <w:p w14:paraId="09693AD5" w14:textId="77777777" w:rsidR="00C43217" w:rsidRPr="00F201A3" w:rsidRDefault="00C43217" w:rsidP="003A278F">
      <w:pPr>
        <w:pStyle w:val="Normal1"/>
        <w:tabs>
          <w:tab w:val="left" w:pos="1336"/>
        </w:tabs>
        <w:ind w:right="-59"/>
        <w:jc w:val="both"/>
        <w:rPr>
          <w:rFonts w:ascii="ITC Avant Garde" w:hAnsi="ITC Avant Garde"/>
          <w:szCs w:val="22"/>
          <w:lang w:val="es-ES_tradnl"/>
        </w:rPr>
      </w:pPr>
    </w:p>
    <w:p w14:paraId="2502AFCF" w14:textId="4E639494" w:rsidR="00C43217" w:rsidRPr="005D4DAF" w:rsidRDefault="006627DE" w:rsidP="003A278F">
      <w:pPr>
        <w:pStyle w:val="Normal1"/>
        <w:ind w:left="720"/>
        <w:jc w:val="both"/>
        <w:rPr>
          <w:rFonts w:ascii="ITC Avant Garde" w:hAnsi="ITC Avant Garde"/>
          <w:szCs w:val="22"/>
          <w:lang w:val="es-ES_tradnl"/>
        </w:rPr>
      </w:pPr>
      <m:oMath>
        <m:r>
          <w:rPr>
            <w:rFonts w:ascii="Cambria Math" w:hAnsi="Cambria Math"/>
            <w:szCs w:val="22"/>
            <w:lang w:val="es-ES_tradnl"/>
          </w:rPr>
          <m:t>D</m:t>
        </m:r>
      </m:oMath>
      <w:r w:rsidR="00C43217" w:rsidRPr="008F3516">
        <w:rPr>
          <w:rFonts w:ascii="ITC Avant Garde" w:hAnsi="ITC Avant Garde"/>
          <w:b/>
          <w:szCs w:val="22"/>
          <w:lang w:val="es-ES_tradnl"/>
        </w:rPr>
        <w:t xml:space="preserve"> </w:t>
      </w:r>
      <w:r w:rsidR="00C43217" w:rsidRPr="00190949">
        <w:rPr>
          <w:rFonts w:ascii="ITC Avant Garde" w:hAnsi="ITC Avant Garde"/>
          <w:szCs w:val="22"/>
          <w:lang w:val="es-ES_tradnl"/>
        </w:rPr>
        <w:t xml:space="preserve">es el número de Mensajes Cortos </w:t>
      </w:r>
      <w:r w:rsidR="005406A6">
        <w:rPr>
          <w:rFonts w:ascii="ITC Avant Garde" w:hAnsi="ITC Avant Garde"/>
          <w:szCs w:val="22"/>
          <w:lang w:val="es-ES_tradnl"/>
        </w:rPr>
        <w:t>fallidos</w:t>
      </w:r>
      <w:r w:rsidRPr="00B859B0">
        <w:rPr>
          <w:rFonts w:ascii="ITC Avant Garde" w:hAnsi="ITC Avant Garde"/>
          <w:szCs w:val="22"/>
          <w:lang w:val="es-ES_tradnl"/>
        </w:rPr>
        <w:t>, y;</w:t>
      </w:r>
    </w:p>
    <w:p w14:paraId="731F550A" w14:textId="77777777" w:rsidR="006627DE" w:rsidRPr="00F04F92" w:rsidRDefault="00C72E31" w:rsidP="003A278F">
      <w:pPr>
        <w:pStyle w:val="Normal1"/>
        <w:ind w:left="720"/>
        <w:contextualSpacing/>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T</m:t>
            </m:r>
          </m:sub>
        </m:sSub>
      </m:oMath>
      <w:r w:rsidR="006627DE" w:rsidRPr="00DB03A9">
        <w:rPr>
          <w:rFonts w:ascii="ITC Avant Garde" w:hAnsi="ITC Avant Garde"/>
          <w:szCs w:val="22"/>
          <w:lang w:val="es-ES_tradnl"/>
        </w:rPr>
        <w:t xml:space="preserve"> es el número total de intentos </w:t>
      </w:r>
      <w:r w:rsidR="00A86EBB" w:rsidRPr="00AF5303">
        <w:rPr>
          <w:rFonts w:ascii="ITC Avant Garde" w:hAnsi="ITC Avant Garde"/>
          <w:szCs w:val="22"/>
          <w:lang w:val="es-ES_tradnl"/>
        </w:rPr>
        <w:t>de envío de Mensajes Cortos.</w:t>
      </w:r>
    </w:p>
    <w:p w14:paraId="140E4D5B" w14:textId="77777777" w:rsidR="00C43217" w:rsidRPr="00A0369F" w:rsidRDefault="00C43217" w:rsidP="003A278F">
      <w:pPr>
        <w:pStyle w:val="Normal1"/>
        <w:contextualSpacing/>
        <w:jc w:val="both"/>
        <w:rPr>
          <w:rFonts w:ascii="ITC Avant Garde" w:hAnsi="ITC Avant Garde"/>
          <w:szCs w:val="22"/>
          <w:lang w:val="es-ES_tradnl"/>
        </w:rPr>
      </w:pPr>
    </w:p>
    <w:p w14:paraId="03BA651E" w14:textId="4218C15C" w:rsidR="00881DB3" w:rsidRPr="00572A03" w:rsidRDefault="00881DB3" w:rsidP="003A278F">
      <w:pPr>
        <w:pStyle w:val="Normal1"/>
        <w:numPr>
          <w:ilvl w:val="0"/>
          <w:numId w:val="18"/>
        </w:numPr>
        <w:ind w:hanging="294"/>
        <w:contextualSpacing/>
        <w:jc w:val="both"/>
        <w:rPr>
          <w:rFonts w:ascii="ITC Avant Garde" w:hAnsi="ITC Avant Garde"/>
          <w:szCs w:val="22"/>
          <w:lang w:val="es-ES_tradnl"/>
        </w:rPr>
      </w:pPr>
      <w:r w:rsidRPr="00F201A3">
        <w:rPr>
          <w:rFonts w:ascii="ITC Avant Garde" w:hAnsi="ITC Avant Garde"/>
          <w:b/>
          <w:szCs w:val="22"/>
          <w:lang w:val="es-ES_tradnl"/>
        </w:rPr>
        <w:t>Tiempo de entrega</w:t>
      </w:r>
      <w:r w:rsidR="00C46F24" w:rsidRPr="00FE3062">
        <w:rPr>
          <w:rFonts w:ascii="ITC Avant Garde" w:hAnsi="ITC Avant Garde"/>
          <w:b/>
          <w:szCs w:val="22"/>
          <w:lang w:val="es-ES_tradnl"/>
        </w:rPr>
        <w:t xml:space="preserve"> promedio</w:t>
      </w:r>
      <w:r w:rsidRPr="008F3516">
        <w:rPr>
          <w:rFonts w:ascii="ITC Avant Garde" w:hAnsi="ITC Avant Garde"/>
          <w:b/>
          <w:szCs w:val="22"/>
          <w:lang w:val="es-ES_tradnl"/>
        </w:rPr>
        <w:t xml:space="preserve"> de Mensaje</w:t>
      </w:r>
      <w:r w:rsidR="004736C5">
        <w:rPr>
          <w:rFonts w:ascii="ITC Avant Garde" w:hAnsi="ITC Avant Garde"/>
          <w:b/>
          <w:szCs w:val="22"/>
          <w:lang w:val="es-ES_tradnl"/>
        </w:rPr>
        <w:t>s</w:t>
      </w:r>
      <w:r w:rsidRPr="008F3516">
        <w:rPr>
          <w:rFonts w:ascii="ITC Avant Garde" w:hAnsi="ITC Avant Garde"/>
          <w:b/>
          <w:szCs w:val="22"/>
          <w:lang w:val="es-ES_tradnl"/>
        </w:rPr>
        <w:t xml:space="preserve"> </w:t>
      </w:r>
      <w:r w:rsidRPr="00190949">
        <w:rPr>
          <w:rFonts w:ascii="ITC Avant Garde" w:hAnsi="ITC Avant Garde"/>
          <w:b/>
          <w:szCs w:val="22"/>
          <w:lang w:val="es-ES_tradnl"/>
        </w:rPr>
        <w:t>Corto</w:t>
      </w:r>
      <w:r w:rsidR="004736C5">
        <w:rPr>
          <w:rFonts w:ascii="ITC Avant Garde" w:hAnsi="ITC Avant Garde"/>
          <w:b/>
          <w:szCs w:val="22"/>
          <w:lang w:val="es-ES_tradnl"/>
        </w:rPr>
        <w:t>s exitosos</w:t>
      </w:r>
      <w:r w:rsidRPr="00190949">
        <w:rPr>
          <w:rFonts w:ascii="ITC Avant Garde" w:hAnsi="ITC Avant Garde"/>
          <w:b/>
          <w:szCs w:val="22"/>
          <w:lang w:val="es-ES_tradnl"/>
        </w:rPr>
        <w:t xml:space="preserve">: </w:t>
      </w:r>
      <w:r w:rsidRPr="00B859B0">
        <w:rPr>
          <w:rFonts w:ascii="ITC Avant Garde" w:hAnsi="ITC Avant Garde"/>
          <w:szCs w:val="22"/>
          <w:lang w:val="es-ES_tradnl"/>
        </w:rPr>
        <w:t>Estimación del retardo en la entrega de un Mensaje Corto, con base en la determinación de</w:t>
      </w:r>
      <w:r w:rsidR="00F33575" w:rsidRPr="005D4DAF">
        <w:rPr>
          <w:rFonts w:ascii="ITC Avant Garde" w:hAnsi="ITC Avant Garde"/>
          <w:szCs w:val="22"/>
          <w:lang w:val="es-ES_tradnl"/>
        </w:rPr>
        <w:t xml:space="preserve"> </w:t>
      </w:r>
      <w:r w:rsidRPr="00062692">
        <w:rPr>
          <w:rFonts w:ascii="ITC Avant Garde" w:hAnsi="ITC Avant Garde"/>
          <w:szCs w:val="22"/>
          <w:lang w:val="es-ES_tradnl"/>
        </w:rPr>
        <w:t>l</w:t>
      </w:r>
      <w:r w:rsidR="00F33575" w:rsidRPr="00213435">
        <w:rPr>
          <w:rFonts w:ascii="ITC Avant Garde" w:hAnsi="ITC Avant Garde"/>
          <w:szCs w:val="22"/>
          <w:lang w:val="es-ES_tradnl"/>
        </w:rPr>
        <w:t>a cantidad de</w:t>
      </w:r>
      <w:r w:rsidRPr="00A22D7C">
        <w:rPr>
          <w:rFonts w:ascii="ITC Avant Garde" w:hAnsi="ITC Avant Garde"/>
          <w:szCs w:val="22"/>
          <w:lang w:val="es-ES_tradnl"/>
        </w:rPr>
        <w:t xml:space="preserve"> tiempo promedio</w:t>
      </w:r>
      <w:r w:rsidR="00F33575" w:rsidRPr="00575EB0">
        <w:rPr>
          <w:rFonts w:ascii="ITC Avant Garde" w:hAnsi="ITC Avant Garde"/>
          <w:szCs w:val="22"/>
          <w:lang w:val="es-ES_tradnl"/>
        </w:rPr>
        <w:t xml:space="preserve"> para la entrega de un Mensaje Corto. Dicho intervalo de tiempo se mide a partir de la diferencia</w:t>
      </w:r>
      <w:r w:rsidRPr="00550A38">
        <w:rPr>
          <w:rFonts w:ascii="ITC Avant Garde" w:hAnsi="ITC Avant Garde"/>
          <w:szCs w:val="22"/>
          <w:lang w:val="es-ES_tradnl"/>
        </w:rPr>
        <w:t xml:space="preserve"> </w:t>
      </w:r>
      <w:r w:rsidR="00A86EBB" w:rsidRPr="00CB2D1C">
        <w:rPr>
          <w:rFonts w:ascii="ITC Avant Garde" w:hAnsi="ITC Avant Garde"/>
          <w:szCs w:val="22"/>
          <w:lang w:val="es-ES_tradnl"/>
        </w:rPr>
        <w:t>entre el</w:t>
      </w:r>
      <w:r w:rsidR="00F33575" w:rsidRPr="00A937B4">
        <w:rPr>
          <w:rFonts w:ascii="ITC Avant Garde" w:hAnsi="ITC Avant Garde"/>
          <w:szCs w:val="22"/>
          <w:lang w:val="es-ES_tradnl"/>
        </w:rPr>
        <w:t xml:space="preserve"> tiempo en que se envía</w:t>
      </w:r>
      <w:r w:rsidRPr="00226568">
        <w:rPr>
          <w:rFonts w:ascii="ITC Avant Garde" w:hAnsi="ITC Avant Garde"/>
          <w:szCs w:val="22"/>
          <w:lang w:val="es-ES_tradnl"/>
        </w:rPr>
        <w:t xml:space="preserve"> el Mensaje Corto por parte del Equipo Terminal Móvil origen </w:t>
      </w:r>
      <w:r w:rsidR="00F33575" w:rsidRPr="00ED4F7C">
        <w:rPr>
          <w:rFonts w:ascii="ITC Avant Garde" w:hAnsi="ITC Avant Garde"/>
          <w:szCs w:val="22"/>
          <w:lang w:val="es-ES_tradnl"/>
        </w:rPr>
        <w:t>y el tiempo en que se recibe en</w:t>
      </w:r>
      <w:r w:rsidRPr="001B41B2">
        <w:rPr>
          <w:rFonts w:ascii="ITC Avant Garde" w:hAnsi="ITC Avant Garde"/>
          <w:szCs w:val="22"/>
          <w:lang w:val="es-ES_tradnl"/>
        </w:rPr>
        <w:t xml:space="preserve"> el Equipo Terminal Móvil destino.</w:t>
      </w:r>
      <w:r w:rsidR="00073400" w:rsidRPr="00E54AAC">
        <w:rPr>
          <w:rFonts w:ascii="ITC Avant Garde" w:hAnsi="ITC Avant Garde"/>
          <w:szCs w:val="22"/>
          <w:lang w:val="es-ES_tradnl"/>
        </w:rPr>
        <w:t xml:space="preserve"> Se considera un intento exitoso cuando el Mensaje Corto sea entregado en el Equipo Terminal Móvil destino en un tiempo menor o ig</w:t>
      </w:r>
      <w:r w:rsidR="00073400" w:rsidRPr="000919F9">
        <w:rPr>
          <w:rFonts w:ascii="ITC Avant Garde" w:hAnsi="ITC Avant Garde"/>
          <w:szCs w:val="22"/>
          <w:lang w:val="es-ES_tradnl"/>
        </w:rPr>
        <w:t>ual a 20 segundos</w:t>
      </w:r>
      <w:r w:rsidR="00EA363C" w:rsidRPr="001B7997">
        <w:rPr>
          <w:rFonts w:ascii="ITC Avant Garde" w:hAnsi="ITC Avant Garde"/>
          <w:szCs w:val="22"/>
          <w:lang w:val="es-ES_tradnl"/>
        </w:rPr>
        <w:t xml:space="preserve"> que corresponde al tiempo máximo de entrega del Mensaje Corto</w:t>
      </w:r>
      <w:r w:rsidR="00073400" w:rsidRPr="00572A03">
        <w:rPr>
          <w:rFonts w:ascii="ITC Avant Garde" w:hAnsi="ITC Avant Garde"/>
          <w:szCs w:val="22"/>
          <w:lang w:val="es-ES_tradnl"/>
        </w:rPr>
        <w:t>.</w:t>
      </w:r>
    </w:p>
    <w:p w14:paraId="20C5E733"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34344F3" w14:textId="4ABEAFC7" w:rsidR="00881DB3" w:rsidRPr="006E2C54" w:rsidRDefault="00F670EB" w:rsidP="003A278F">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Tiempo de entrega de Mensajes Cortos exitosos=</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T</m:t>
                      </m:r>
                    </m:sub>
                  </m:sSub>
                </m:sup>
                <m:e>
                  <m:d>
                    <m:dPr>
                      <m:ctrlPr>
                        <w:rPr>
                          <w:rFonts w:ascii="Cambria Math" w:hAnsi="Cambria Math"/>
                          <w:i/>
                          <w:szCs w:val="22"/>
                          <w:lang w:val="es-ES_tradnl"/>
                        </w:rPr>
                      </m:ctrlPr>
                    </m:dPr>
                    <m:e>
                      <m:sSub>
                        <m:sSubPr>
                          <m:ctrlPr>
                            <w:rPr>
                              <w:rFonts w:ascii="Cambria Math" w:hAnsi="Cambria Math"/>
                              <w:i/>
                              <w:szCs w:val="22"/>
                              <w:lang w:val="es-ES_tradnl"/>
                            </w:rPr>
                          </m:ctrlPr>
                        </m:sSubPr>
                        <m:e>
                          <m:r>
                            <w:rPr>
                              <w:rFonts w:ascii="Cambria Math" w:hAnsi="Cambria Math"/>
                              <w:szCs w:val="22"/>
                              <w:lang w:val="es-ES_tradnl"/>
                            </w:rPr>
                            <m:t>E</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F</m:t>
                          </m:r>
                        </m:e>
                        <m:sub>
                          <m:r>
                            <w:rPr>
                              <w:rFonts w:ascii="Cambria Math" w:hAnsi="Cambria Math"/>
                              <w:szCs w:val="22"/>
                              <w:lang w:val="es-ES_tradnl"/>
                            </w:rPr>
                            <m:t>i</m:t>
                          </m:r>
                        </m:sub>
                      </m:sSub>
                    </m:e>
                  </m:d>
                </m:e>
              </m:nary>
            </m:num>
            <m:den>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T</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F</m:t>
                  </m:r>
                </m:sub>
              </m:sSub>
            </m:den>
          </m:f>
          <m:r>
            <w:rPr>
              <w:rFonts w:ascii="Cambria Math" w:hAnsi="Cambria Math"/>
              <w:szCs w:val="22"/>
              <w:lang w:val="es-ES_tradnl"/>
            </w:rPr>
            <m:t>[segundos]</m:t>
          </m:r>
        </m:oMath>
      </m:oMathPara>
    </w:p>
    <w:p w14:paraId="26B90BAD" w14:textId="77777777" w:rsidR="00DE74CF" w:rsidRPr="006E2C54" w:rsidRDefault="00DE74CF" w:rsidP="003A278F">
      <w:pPr>
        <w:pStyle w:val="Normal1"/>
        <w:contextualSpacing/>
        <w:jc w:val="both"/>
        <w:rPr>
          <w:rFonts w:ascii="ITC Avant Garde" w:hAnsi="ITC Avant Garde"/>
          <w:b/>
          <w:szCs w:val="22"/>
          <w:lang w:val="es-ES_tradnl"/>
        </w:rPr>
      </w:pPr>
    </w:p>
    <w:p w14:paraId="2401A6D1" w14:textId="77777777" w:rsidR="00881DB3" w:rsidRPr="006E2C54" w:rsidRDefault="00881DB3" w:rsidP="003A278F">
      <w:pPr>
        <w:pStyle w:val="Normal1"/>
        <w:ind w:firstLine="720"/>
        <w:rPr>
          <w:rFonts w:ascii="ITC Avant Garde" w:hAnsi="ITC Avant Garde"/>
          <w:b/>
          <w:szCs w:val="22"/>
          <w:lang w:val="es-ES_tradnl"/>
        </w:rPr>
      </w:pPr>
      <w:r w:rsidRPr="006E2C54">
        <w:rPr>
          <w:rFonts w:ascii="ITC Avant Garde" w:hAnsi="ITC Avant Garde"/>
          <w:b/>
          <w:szCs w:val="22"/>
          <w:lang w:val="es-ES_tradnl"/>
        </w:rPr>
        <w:t>Donde</w:t>
      </w:r>
    </w:p>
    <w:p w14:paraId="6E6977E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F29491B" w14:textId="77777777" w:rsidR="00881DB3"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E</m:t>
            </m:r>
          </m:e>
          <m:sub>
            <m:r>
              <w:rPr>
                <w:rFonts w:ascii="Cambria Math" w:hAnsi="Cambria Math"/>
                <w:szCs w:val="22"/>
                <w:lang w:val="es-ES_tradnl"/>
              </w:rPr>
              <m:t>i</m:t>
            </m:r>
          </m:sub>
        </m:sSub>
      </m:oMath>
      <w:r w:rsidR="00881DB3" w:rsidRPr="006E2C54">
        <w:rPr>
          <w:rFonts w:ascii="ITC Avant Garde" w:hAnsi="ITC Avant Garde"/>
          <w:szCs w:val="22"/>
          <w:lang w:val="es-ES_tradnl"/>
        </w:rPr>
        <w:t xml:space="preserve"> es el tiempo de recepción del Mensaje Corto en el Equipo Terminal Móvil destino para el intento</w:t>
      </w:r>
      <w:r w:rsidR="00134A5F" w:rsidRPr="006E2C54">
        <w:rPr>
          <w:rFonts w:ascii="ITC Avant Garde" w:hAnsi="ITC Avant Garde"/>
          <w:szCs w:val="22"/>
          <w:lang w:val="es-ES_tradnl"/>
        </w:rPr>
        <w:t xml:space="preserve"> exitoso</w:t>
      </w:r>
      <w:r w:rsidR="00881DB3" w:rsidRPr="006E2C54">
        <w:rPr>
          <w:rFonts w:ascii="ITC Avant Garde" w:hAnsi="ITC Avant Garde"/>
          <w:szCs w:val="22"/>
          <w:lang w:val="es-ES_tradnl"/>
        </w:rPr>
        <w:t xml:space="preserve"> </w:t>
      </w:r>
      <m:oMath>
        <m:r>
          <w:rPr>
            <w:rFonts w:ascii="Cambria Math" w:hAnsi="Cambria Math"/>
            <w:szCs w:val="22"/>
            <w:lang w:val="es-ES_tradnl"/>
          </w:rPr>
          <m:t>i</m:t>
        </m:r>
      </m:oMath>
      <w:r w:rsidR="00C46F24" w:rsidRPr="006E2C54">
        <w:rPr>
          <w:rFonts w:ascii="ITC Avant Garde" w:hAnsi="ITC Avant Garde"/>
          <w:szCs w:val="22"/>
          <w:lang w:val="es-ES_tradnl"/>
        </w:rPr>
        <w:t>;</w:t>
      </w:r>
    </w:p>
    <w:p w14:paraId="4DE68493" w14:textId="77777777" w:rsidR="00881DB3"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F</m:t>
            </m:r>
          </m:e>
          <m:sub>
            <m:r>
              <w:rPr>
                <w:rFonts w:ascii="Cambria Math" w:hAnsi="Cambria Math"/>
                <w:szCs w:val="22"/>
                <w:lang w:val="es-ES_tradnl"/>
              </w:rPr>
              <m:t>i</m:t>
            </m:r>
          </m:sub>
        </m:sSub>
      </m:oMath>
      <w:r w:rsidR="00881DB3" w:rsidRPr="006E2C54">
        <w:rPr>
          <w:rFonts w:ascii="ITC Avant Garde" w:hAnsi="ITC Avant Garde"/>
          <w:szCs w:val="22"/>
          <w:lang w:val="es-ES_tradnl"/>
        </w:rPr>
        <w:t xml:space="preserve"> es el tiempo </w:t>
      </w:r>
      <w:r w:rsidR="00937181" w:rsidRPr="006E2C54">
        <w:rPr>
          <w:rFonts w:ascii="ITC Avant Garde" w:hAnsi="ITC Avant Garde"/>
          <w:szCs w:val="22"/>
          <w:lang w:val="es-ES_tradnl"/>
        </w:rPr>
        <w:t>de</w:t>
      </w:r>
      <w:r w:rsidR="00881DB3" w:rsidRPr="006E2C54">
        <w:rPr>
          <w:rFonts w:ascii="ITC Avant Garde" w:hAnsi="ITC Avant Garde"/>
          <w:szCs w:val="22"/>
          <w:lang w:val="es-ES_tradnl"/>
        </w:rPr>
        <w:t xml:space="preserve"> envío </w:t>
      </w:r>
      <w:r w:rsidR="00E66E7A" w:rsidRPr="006E2C54">
        <w:rPr>
          <w:rFonts w:ascii="ITC Avant Garde" w:hAnsi="ITC Avant Garde"/>
          <w:szCs w:val="22"/>
          <w:lang w:val="es-ES_tradnl"/>
        </w:rPr>
        <w:t>del</w:t>
      </w:r>
      <w:r w:rsidR="00881DB3" w:rsidRPr="006E2C54">
        <w:rPr>
          <w:rFonts w:ascii="ITC Avant Garde" w:hAnsi="ITC Avant Garde"/>
          <w:szCs w:val="22"/>
          <w:lang w:val="es-ES_tradnl"/>
        </w:rPr>
        <w:t xml:space="preserve"> Mensaje Corto en el Equipo Terminal Móvil origen para el intento</w:t>
      </w:r>
      <w:r w:rsidR="00134A5F" w:rsidRPr="006E2C54">
        <w:rPr>
          <w:rFonts w:ascii="ITC Avant Garde" w:hAnsi="ITC Avant Garde"/>
          <w:szCs w:val="22"/>
          <w:lang w:val="es-ES_tradnl"/>
        </w:rPr>
        <w:t xml:space="preserve"> exitoso</w:t>
      </w:r>
      <w:r w:rsidR="00881DB3" w:rsidRPr="006E2C54">
        <w:rPr>
          <w:rFonts w:ascii="ITC Avant Garde" w:hAnsi="ITC Avant Garde"/>
          <w:szCs w:val="22"/>
          <w:lang w:val="es-ES_tradnl"/>
        </w:rPr>
        <w:t xml:space="preserve"> </w:t>
      </w:r>
      <m:oMath>
        <m:r>
          <w:rPr>
            <w:rFonts w:ascii="Cambria Math" w:hAnsi="Cambria Math"/>
            <w:szCs w:val="22"/>
            <w:lang w:val="es-ES_tradnl"/>
          </w:rPr>
          <m:t>i</m:t>
        </m:r>
      </m:oMath>
      <w:r w:rsidR="00C46F24" w:rsidRPr="006E2C54">
        <w:rPr>
          <w:rFonts w:ascii="ITC Avant Garde" w:hAnsi="ITC Avant Garde"/>
          <w:szCs w:val="22"/>
          <w:lang w:val="es-ES_tradnl"/>
        </w:rPr>
        <w:t>, y;</w:t>
      </w:r>
    </w:p>
    <w:p w14:paraId="1F78C73B" w14:textId="77777777" w:rsidR="00C46F24"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F</m:t>
            </m:r>
          </m:sub>
        </m:sSub>
        <m:r>
          <w:rPr>
            <w:rFonts w:ascii="Cambria Math" w:hAnsi="Cambria Math"/>
            <w:szCs w:val="22"/>
            <w:lang w:val="es-ES_tradnl"/>
          </w:rPr>
          <m:t xml:space="preserve"> </m:t>
        </m:r>
      </m:oMath>
      <w:r w:rsidR="00C46F24" w:rsidRPr="006E2C54">
        <w:rPr>
          <w:rFonts w:ascii="ITC Avant Garde" w:hAnsi="ITC Avant Garde"/>
          <w:szCs w:val="22"/>
          <w:lang w:val="es-ES_tradnl"/>
        </w:rPr>
        <w:t>es el número total de intentos en que se supera el tiempo máximo de entrega del Mensaje Corto.</w:t>
      </w:r>
    </w:p>
    <w:p w14:paraId="777FF560" w14:textId="77777777" w:rsidR="00F33575" w:rsidRPr="006E2C54" w:rsidRDefault="00F33575" w:rsidP="003A278F">
      <w:pPr>
        <w:pStyle w:val="Normal1"/>
        <w:ind w:left="720"/>
        <w:jc w:val="both"/>
        <w:rPr>
          <w:rFonts w:ascii="ITC Avant Garde" w:hAnsi="ITC Avant Garde"/>
          <w:szCs w:val="22"/>
          <w:lang w:val="es-ES_tradnl"/>
        </w:rPr>
      </w:pPr>
    </w:p>
    <w:p w14:paraId="02F56701" w14:textId="77777777" w:rsidR="00881DB3" w:rsidRPr="006E2C54" w:rsidRDefault="00881DB3" w:rsidP="003A278F">
      <w:pPr>
        <w:pStyle w:val="Normal1"/>
        <w:numPr>
          <w:ilvl w:val="0"/>
          <w:numId w:val="18"/>
        </w:numPr>
        <w:ind w:hanging="294"/>
        <w:contextualSpacing/>
        <w:jc w:val="both"/>
        <w:rPr>
          <w:rFonts w:ascii="ITC Avant Garde" w:hAnsi="ITC Avant Garde"/>
          <w:szCs w:val="22"/>
          <w:lang w:val="es-ES_tradnl"/>
        </w:rPr>
      </w:pPr>
      <w:r w:rsidRPr="006E2C54">
        <w:rPr>
          <w:rFonts w:ascii="ITC Avant Garde" w:hAnsi="ITC Avant Garde"/>
          <w:b/>
          <w:szCs w:val="22"/>
          <w:lang w:val="es-ES_tradnl"/>
        </w:rPr>
        <w:t xml:space="preserve">Integridad del Mensaje Corto: </w:t>
      </w:r>
      <w:r w:rsidRPr="006E2C54">
        <w:rPr>
          <w:rFonts w:ascii="ITC Avant Garde" w:hAnsi="ITC Avant Garde"/>
          <w:szCs w:val="22"/>
          <w:lang w:val="es-ES_tradnl"/>
        </w:rPr>
        <w:t xml:space="preserve">Proporción de Mensajes Cortos recibidos correctamente con respecto al total de mensajes cortos recibidos. Se considerará un Mensaje Corto recibido correctamente cuando éste contenga </w:t>
      </w:r>
      <w:r w:rsidR="00B60F7C" w:rsidRPr="006E2C54">
        <w:rPr>
          <w:rFonts w:ascii="ITC Avant Garde" w:hAnsi="ITC Avant Garde"/>
          <w:szCs w:val="22"/>
          <w:lang w:val="es-ES_tradnl"/>
        </w:rPr>
        <w:t xml:space="preserve">160 </w:t>
      </w:r>
      <w:r w:rsidRPr="006E2C54">
        <w:rPr>
          <w:rFonts w:ascii="ITC Avant Garde" w:hAnsi="ITC Avant Garde"/>
          <w:szCs w:val="22"/>
          <w:lang w:val="es-ES_tradnl"/>
        </w:rPr>
        <w:t xml:space="preserve">caracteres correctos en un tiempo menor o igual al tiempo </w:t>
      </w:r>
      <w:r w:rsidR="004D5496">
        <w:rPr>
          <w:rFonts w:ascii="ITC Avant Garde" w:hAnsi="ITC Avant Garde"/>
          <w:szCs w:val="22"/>
          <w:lang w:val="es-ES_tradnl"/>
        </w:rPr>
        <w:t xml:space="preserve">máximo </w:t>
      </w:r>
      <w:r w:rsidRPr="006E2C54">
        <w:rPr>
          <w:rFonts w:ascii="ITC Avant Garde" w:hAnsi="ITC Avant Garde"/>
          <w:szCs w:val="22"/>
          <w:lang w:val="es-ES_tradnl"/>
        </w:rPr>
        <w:t>de entrega</w:t>
      </w:r>
      <w:r w:rsidR="004D5496">
        <w:rPr>
          <w:rFonts w:ascii="ITC Avant Garde" w:hAnsi="ITC Avant Garde"/>
          <w:szCs w:val="22"/>
          <w:lang w:val="es-ES_tradnl"/>
        </w:rPr>
        <w:t xml:space="preserve"> del Mensaje Corto</w:t>
      </w:r>
      <w:r w:rsidRPr="006E2C54">
        <w:rPr>
          <w:rFonts w:ascii="ITC Avant Garde" w:hAnsi="ITC Avant Garde"/>
          <w:szCs w:val="22"/>
          <w:lang w:val="es-ES_tradnl"/>
        </w:rPr>
        <w:t xml:space="preserve"> establecido. Un carácter es correcto cuando el carácter enviado es igual al recibido.</w:t>
      </w:r>
    </w:p>
    <w:p w14:paraId="1B7D400C"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F0EC60F" w14:textId="77777777" w:rsidR="00881DB3" w:rsidRPr="006E2C54" w:rsidRDefault="00F670EB" w:rsidP="003A278F">
      <w:pPr>
        <w:pStyle w:val="Normal1"/>
        <w:jc w:val="center"/>
        <w:rPr>
          <w:rFonts w:ascii="ITC Avant Garde" w:hAnsi="ITC Avant Garde"/>
          <w:szCs w:val="22"/>
          <w:lang w:val="es-ES_tradnl"/>
        </w:rPr>
      </w:pPr>
      <m:oMathPara>
        <m:oMath>
          <m:r>
            <w:rPr>
              <w:rFonts w:ascii="Cambria Math" w:hAnsi="Cambria Math"/>
              <w:szCs w:val="22"/>
              <w:lang w:val="es-ES_tradnl"/>
            </w:rPr>
            <m:t>Integridad del Mensaje Corto =</m:t>
          </m:r>
          <m:f>
            <m:fPr>
              <m:ctrlPr>
                <w:rPr>
                  <w:rFonts w:ascii="Cambria Math" w:hAnsi="Cambria Math"/>
                  <w:szCs w:val="22"/>
                  <w:lang w:val="es-ES_tradnl"/>
                </w:rPr>
              </m:ctrlPr>
            </m:fPr>
            <m:num>
              <m:r>
                <w:rPr>
                  <w:rFonts w:ascii="Cambria Math" w:hAnsi="Cambria Math"/>
                  <w:szCs w:val="22"/>
                  <w:lang w:val="es-ES_tradnl"/>
                </w:rPr>
                <m:t>G</m:t>
              </m:r>
            </m:num>
            <m:den>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T</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M</m:t>
                  </m:r>
                </m:e>
                <m:sub>
                  <m:r>
                    <w:rPr>
                      <w:rFonts w:ascii="Cambria Math" w:hAnsi="Cambria Math"/>
                      <w:szCs w:val="22"/>
                      <w:lang w:val="es-ES_tradnl"/>
                    </w:rPr>
                    <m:t>F</m:t>
                  </m:r>
                </m:sub>
              </m:sSub>
            </m:den>
          </m:f>
          <m:r>
            <w:rPr>
              <w:rFonts w:ascii="Cambria Math" w:hAnsi="Cambria Math"/>
              <w:szCs w:val="22"/>
              <w:lang w:val="es-ES_tradnl"/>
            </w:rPr>
            <m:t>×100%</m:t>
          </m:r>
        </m:oMath>
      </m:oMathPara>
    </w:p>
    <w:p w14:paraId="64D0F2AE"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EFAF71F" w14:textId="77777777" w:rsidR="00881DB3" w:rsidRPr="006E2C54" w:rsidRDefault="00881DB3" w:rsidP="003A278F">
      <w:pPr>
        <w:pStyle w:val="Normal1"/>
        <w:ind w:left="720"/>
        <w:jc w:val="both"/>
        <w:rPr>
          <w:rFonts w:ascii="ITC Avant Garde" w:hAnsi="ITC Avant Garde"/>
          <w:b/>
          <w:szCs w:val="22"/>
          <w:lang w:val="es-ES_tradnl"/>
        </w:rPr>
      </w:pPr>
      <w:r w:rsidRPr="006E2C54">
        <w:rPr>
          <w:rFonts w:ascii="ITC Avant Garde" w:hAnsi="ITC Avant Garde"/>
          <w:b/>
          <w:szCs w:val="22"/>
          <w:lang w:val="es-ES_tradnl"/>
        </w:rPr>
        <w:t>Donde</w:t>
      </w:r>
    </w:p>
    <w:p w14:paraId="3CE7280B"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AF8084A" w14:textId="77777777" w:rsidR="00881DB3" w:rsidRPr="006E2C54" w:rsidRDefault="00F670EB" w:rsidP="003A278F">
      <w:pPr>
        <w:pStyle w:val="Normal1"/>
        <w:ind w:left="720"/>
        <w:jc w:val="both"/>
        <w:rPr>
          <w:rFonts w:ascii="ITC Avant Garde" w:hAnsi="ITC Avant Garde"/>
          <w:szCs w:val="22"/>
          <w:lang w:val="es-ES_tradnl"/>
        </w:rPr>
      </w:pPr>
      <m:oMath>
        <m:r>
          <w:rPr>
            <w:rFonts w:ascii="Cambria Math" w:hAnsi="Cambria Math"/>
            <w:szCs w:val="22"/>
            <w:lang w:val="es-ES_tradnl"/>
          </w:rPr>
          <m:t>G</m:t>
        </m:r>
      </m:oMath>
      <w:r w:rsidR="00881DB3" w:rsidRPr="006E2C54">
        <w:rPr>
          <w:rFonts w:ascii="ITC Avant Garde" w:hAnsi="ITC Avant Garde"/>
          <w:b/>
          <w:szCs w:val="22"/>
          <w:lang w:val="es-ES_tradnl"/>
        </w:rPr>
        <w:t xml:space="preserve"> </w:t>
      </w:r>
      <w:r w:rsidR="00881DB3" w:rsidRPr="006E2C54">
        <w:rPr>
          <w:rFonts w:ascii="ITC Avant Garde" w:hAnsi="ITC Avant Garde"/>
          <w:szCs w:val="22"/>
          <w:lang w:val="es-ES_tradnl"/>
        </w:rPr>
        <w:t>es el total de</w:t>
      </w:r>
      <w:r w:rsidR="00881DB3" w:rsidRPr="006E2C54">
        <w:rPr>
          <w:rFonts w:ascii="ITC Avant Garde" w:hAnsi="ITC Avant Garde"/>
          <w:b/>
          <w:szCs w:val="22"/>
          <w:lang w:val="es-ES_tradnl"/>
        </w:rPr>
        <w:t xml:space="preserve"> </w:t>
      </w:r>
      <w:r w:rsidR="00881DB3" w:rsidRPr="006E2C54">
        <w:rPr>
          <w:rFonts w:ascii="ITC Avant Garde" w:hAnsi="ITC Avant Garde"/>
          <w:szCs w:val="22"/>
          <w:lang w:val="es-ES_tradnl"/>
        </w:rPr>
        <w:t>Mensajes Cortos</w:t>
      </w:r>
      <w:r w:rsidR="00881DB3" w:rsidRPr="006E2C54">
        <w:rPr>
          <w:rFonts w:ascii="ITC Avant Garde" w:hAnsi="ITC Avant Garde"/>
          <w:b/>
          <w:szCs w:val="22"/>
          <w:lang w:val="es-ES_tradnl"/>
        </w:rPr>
        <w:t xml:space="preserve"> </w:t>
      </w:r>
      <w:r w:rsidR="00162C69">
        <w:rPr>
          <w:rFonts w:ascii="ITC Avant Garde" w:hAnsi="ITC Avant Garde"/>
          <w:szCs w:val="22"/>
          <w:lang w:val="es-ES_tradnl"/>
        </w:rPr>
        <w:t>recibidos de manera íntegra</w:t>
      </w:r>
      <w:r w:rsidR="00881DB3" w:rsidRPr="006E2C54">
        <w:rPr>
          <w:rFonts w:ascii="ITC Avant Garde" w:hAnsi="ITC Avant Garde"/>
          <w:szCs w:val="22"/>
          <w:lang w:val="es-ES_tradnl"/>
        </w:rPr>
        <w:t>.</w:t>
      </w:r>
    </w:p>
    <w:p w14:paraId="6862ADA3" w14:textId="77777777" w:rsidR="004A0B3A" w:rsidRPr="006E2C54" w:rsidRDefault="004A0B3A" w:rsidP="003A278F">
      <w:pPr>
        <w:pStyle w:val="Normal1"/>
        <w:ind w:left="720"/>
        <w:jc w:val="both"/>
        <w:rPr>
          <w:rFonts w:ascii="ITC Avant Garde" w:hAnsi="ITC Avant Garde"/>
          <w:b/>
          <w:szCs w:val="22"/>
          <w:lang w:val="es-ES_tradnl"/>
        </w:rPr>
      </w:pPr>
    </w:p>
    <w:p w14:paraId="09B25712" w14:textId="77777777" w:rsidR="0051150A" w:rsidRDefault="0051150A" w:rsidP="003A278F">
      <w:pPr>
        <w:pStyle w:val="Normal1"/>
        <w:ind w:left="720"/>
        <w:jc w:val="both"/>
        <w:rPr>
          <w:rFonts w:ascii="ITC Avant Garde" w:hAnsi="ITC Avant Garde"/>
          <w:b/>
          <w:szCs w:val="22"/>
          <w:lang w:val="es-ES_tradnl"/>
        </w:rPr>
      </w:pPr>
    </w:p>
    <w:p w14:paraId="19C2F5EE" w14:textId="77777777" w:rsidR="0051150A" w:rsidRPr="006E2C54" w:rsidRDefault="0051150A" w:rsidP="003A278F">
      <w:pPr>
        <w:pStyle w:val="Normal1"/>
        <w:ind w:left="720"/>
        <w:jc w:val="both"/>
        <w:rPr>
          <w:rFonts w:ascii="ITC Avant Garde" w:hAnsi="ITC Avant Garde"/>
          <w:b/>
          <w:szCs w:val="22"/>
          <w:lang w:val="es-ES_tradnl"/>
        </w:rPr>
      </w:pPr>
    </w:p>
    <w:p w14:paraId="645073FF"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V</w:t>
      </w:r>
    </w:p>
    <w:p w14:paraId="7D7EDA9F" w14:textId="77777777" w:rsidR="00881DB3" w:rsidRPr="006E2C54" w:rsidRDefault="00881DB3" w:rsidP="003A278F">
      <w:pPr>
        <w:pStyle w:val="Normal1"/>
        <w:jc w:val="center"/>
        <w:rPr>
          <w:rFonts w:ascii="ITC Avant Garde" w:hAnsi="ITC Avant Garde"/>
          <w:b/>
          <w:szCs w:val="22"/>
          <w:lang w:val="es-ES_tradnl"/>
        </w:rPr>
      </w:pPr>
    </w:p>
    <w:p w14:paraId="0695EF90" w14:textId="77777777" w:rsidR="00881DB3" w:rsidRPr="006E2C54" w:rsidRDefault="00881DB3" w:rsidP="003A278F">
      <w:pPr>
        <w:pStyle w:val="Normal1"/>
        <w:jc w:val="center"/>
        <w:rPr>
          <w:rFonts w:ascii="ITC Avant Garde" w:hAnsi="ITC Avant Garde"/>
          <w:b/>
          <w:szCs w:val="22"/>
          <w:lang w:val="es-ES_tradnl"/>
        </w:rPr>
      </w:pPr>
      <w:r w:rsidRPr="006E2C54">
        <w:rPr>
          <w:rFonts w:ascii="ITC Avant Garde" w:hAnsi="ITC Avant Garde"/>
          <w:b/>
          <w:szCs w:val="22"/>
          <w:lang w:val="es-ES_tradnl"/>
        </w:rPr>
        <w:t>DE LOS PARÁMETROS DE CALIDAD DEL SERVICIO DE TRANSFERENCIA DE DATOS</w:t>
      </w:r>
    </w:p>
    <w:p w14:paraId="41142D12"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E11E980"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SÉPTIMO. </w:t>
      </w:r>
      <w:r w:rsidRPr="006E2C54">
        <w:rPr>
          <w:rFonts w:ascii="ITC Avant Garde" w:hAnsi="ITC Avant Garde"/>
          <w:szCs w:val="22"/>
          <w:lang w:val="es-ES_tradnl"/>
        </w:rPr>
        <w:t>Se establecen</w:t>
      </w:r>
      <w:r w:rsidR="00B0727E" w:rsidRPr="006E2C54">
        <w:rPr>
          <w:rFonts w:ascii="ITC Avant Garde" w:hAnsi="ITC Avant Garde"/>
          <w:szCs w:val="22"/>
          <w:lang w:val="es-ES_tradnl"/>
        </w:rPr>
        <w:t xml:space="preserve"> los Parámetros de </w:t>
      </w:r>
      <w:r w:rsidR="00786F50">
        <w:rPr>
          <w:rFonts w:ascii="ITC Avant Garde" w:hAnsi="ITC Avant Garde"/>
          <w:szCs w:val="22"/>
          <w:lang w:val="es-ES_tradnl"/>
        </w:rPr>
        <w:t>C</w:t>
      </w:r>
      <w:r w:rsidR="00B0727E" w:rsidRPr="006E2C54">
        <w:rPr>
          <w:rFonts w:ascii="ITC Avant Garde" w:hAnsi="ITC Avant Garde"/>
          <w:szCs w:val="22"/>
          <w:lang w:val="es-ES_tradnl"/>
        </w:rPr>
        <w:t xml:space="preserve">alidad del </w:t>
      </w:r>
      <w:r w:rsidR="00FC5E47" w:rsidRPr="006E2C54">
        <w:rPr>
          <w:rFonts w:ascii="ITC Avant Garde" w:hAnsi="ITC Avant Garde"/>
          <w:szCs w:val="22"/>
          <w:lang w:val="es-ES_tradnl"/>
        </w:rPr>
        <w:t>S</w:t>
      </w:r>
      <w:r w:rsidR="00B0727E" w:rsidRPr="006E2C54">
        <w:rPr>
          <w:rFonts w:ascii="ITC Avant Garde" w:hAnsi="ITC Avant Garde"/>
          <w:szCs w:val="22"/>
          <w:lang w:val="es-ES_tradnl"/>
        </w:rPr>
        <w:t xml:space="preserve">ervicio de </w:t>
      </w:r>
      <w:r w:rsidR="00FC5E47" w:rsidRPr="006E2C54">
        <w:rPr>
          <w:rFonts w:ascii="ITC Avant Garde" w:hAnsi="ITC Avant Garde"/>
          <w:szCs w:val="22"/>
          <w:lang w:val="es-ES_tradnl"/>
        </w:rPr>
        <w:t>T</w:t>
      </w:r>
      <w:r w:rsidRPr="006E2C54">
        <w:rPr>
          <w:rFonts w:ascii="ITC Avant Garde" w:hAnsi="ITC Avant Garde"/>
          <w:szCs w:val="22"/>
          <w:lang w:val="es-ES_tradnl"/>
        </w:rPr>
        <w:t xml:space="preserve">ransferencia de </w:t>
      </w:r>
      <w:r w:rsidR="00FC5E47" w:rsidRPr="006E2C54">
        <w:rPr>
          <w:rFonts w:ascii="ITC Avant Garde" w:hAnsi="ITC Avant Garde"/>
          <w:szCs w:val="22"/>
          <w:lang w:val="es-ES_tradnl"/>
        </w:rPr>
        <w:t>D</w:t>
      </w:r>
      <w:r w:rsidRPr="006E2C54">
        <w:rPr>
          <w:rFonts w:ascii="ITC Avant Garde" w:hAnsi="ITC Avant Garde"/>
          <w:szCs w:val="22"/>
          <w:lang w:val="es-ES_tradnl"/>
        </w:rPr>
        <w:t xml:space="preserve">atos que serán evaluados de acuerdo a </w:t>
      </w:r>
      <w:r w:rsidR="00B01FF3" w:rsidRPr="006E2C54">
        <w:rPr>
          <w:rFonts w:ascii="ITC Avant Garde" w:hAnsi="ITC Avant Garde"/>
          <w:szCs w:val="22"/>
          <w:lang w:val="es-ES_tradnl"/>
        </w:rPr>
        <w:t>lo siguiente:</w:t>
      </w:r>
    </w:p>
    <w:p w14:paraId="5037A4CC" w14:textId="77777777" w:rsidR="00302FF4" w:rsidRPr="006E2C54" w:rsidRDefault="00302FF4" w:rsidP="003A278F">
      <w:pPr>
        <w:pStyle w:val="Normal1"/>
        <w:jc w:val="both"/>
        <w:rPr>
          <w:rFonts w:ascii="ITC Avant Garde" w:hAnsi="ITC Avant Garde"/>
          <w:szCs w:val="22"/>
          <w:lang w:val="es-ES_tradnl"/>
        </w:rPr>
      </w:pPr>
    </w:p>
    <w:p w14:paraId="01BA0306"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812B9A5" w14:textId="77777777" w:rsidR="00881DB3" w:rsidRPr="006E2C54" w:rsidRDefault="00881DB3" w:rsidP="003A278F">
      <w:pPr>
        <w:pStyle w:val="Normal1"/>
        <w:numPr>
          <w:ilvl w:val="0"/>
          <w:numId w:val="19"/>
        </w:numPr>
        <w:ind w:left="709" w:hanging="359"/>
        <w:contextualSpacing/>
        <w:jc w:val="both"/>
        <w:rPr>
          <w:rFonts w:ascii="ITC Avant Garde" w:hAnsi="ITC Avant Garde"/>
          <w:szCs w:val="22"/>
          <w:lang w:val="es-ES_tradnl"/>
        </w:rPr>
      </w:pPr>
      <w:r w:rsidRPr="006E2C54">
        <w:rPr>
          <w:rFonts w:ascii="ITC Avant Garde" w:hAnsi="ITC Avant Garde"/>
          <w:b/>
          <w:szCs w:val="22"/>
          <w:lang w:val="es-ES_tradnl"/>
        </w:rPr>
        <w:t>Proporción de intentos de sesión fallid</w:t>
      </w:r>
      <w:r w:rsidR="00786F50">
        <w:rPr>
          <w:rFonts w:ascii="ITC Avant Garde" w:hAnsi="ITC Avant Garde"/>
          <w:b/>
          <w:szCs w:val="22"/>
          <w:lang w:val="es-ES_tradnl"/>
        </w:rPr>
        <w:t>o</w:t>
      </w:r>
      <w:r w:rsidRPr="006E2C54">
        <w:rPr>
          <w:rFonts w:ascii="ITC Avant Garde" w:hAnsi="ITC Avant Garde"/>
          <w:b/>
          <w:szCs w:val="22"/>
          <w:lang w:val="es-ES_tradnl"/>
        </w:rPr>
        <w:t>s FTP</w:t>
      </w:r>
      <w:r w:rsidRPr="006E2C54">
        <w:rPr>
          <w:rFonts w:ascii="ITC Avant Garde" w:hAnsi="ITC Avant Garde"/>
          <w:szCs w:val="22"/>
          <w:lang w:val="es-ES_tradnl"/>
        </w:rPr>
        <w:t>: Estimación del grado de no-accesibilidad del servicio, con base en la determinación del porcentaje de intentos de establecimiento de sesión</w:t>
      </w:r>
      <w:r w:rsidR="002671A7" w:rsidRPr="006E2C54">
        <w:rPr>
          <w:rFonts w:ascii="ITC Avant Garde" w:hAnsi="ITC Avant Garde"/>
          <w:szCs w:val="22"/>
          <w:lang w:val="es-ES_tradnl"/>
        </w:rPr>
        <w:t xml:space="preserve"> </w:t>
      </w:r>
      <w:r w:rsidR="00B01FF3" w:rsidRPr="006E2C54">
        <w:rPr>
          <w:rFonts w:ascii="ITC Avant Garde" w:hAnsi="ITC Avant Garde"/>
          <w:szCs w:val="22"/>
          <w:lang w:val="es-ES_tradnl"/>
        </w:rPr>
        <w:t>fallido</w:t>
      </w:r>
      <w:r w:rsidRPr="006E2C54">
        <w:rPr>
          <w:rFonts w:ascii="ITC Avant Garde" w:hAnsi="ITC Avant Garde"/>
          <w:szCs w:val="22"/>
          <w:lang w:val="es-ES_tradnl"/>
        </w:rPr>
        <w:t>s bajo el protocolo FTP. Se consideran intentos de establecimiento de sesiones fallid</w:t>
      </w:r>
      <w:r w:rsidR="00786F50">
        <w:rPr>
          <w:rFonts w:ascii="ITC Avant Garde" w:hAnsi="ITC Avant Garde"/>
          <w:szCs w:val="22"/>
          <w:lang w:val="es-ES_tradnl"/>
        </w:rPr>
        <w:t>o</w:t>
      </w:r>
      <w:r w:rsidRPr="006E2C54">
        <w:rPr>
          <w:rFonts w:ascii="ITC Avant Garde" w:hAnsi="ITC Avant Garde"/>
          <w:szCs w:val="22"/>
          <w:lang w:val="es-ES_tradnl"/>
        </w:rPr>
        <w:t>s aquéll</w:t>
      </w:r>
      <w:r w:rsidR="00786F50">
        <w:rPr>
          <w:rFonts w:ascii="ITC Avant Garde" w:hAnsi="ITC Avant Garde"/>
          <w:szCs w:val="22"/>
          <w:lang w:val="es-ES_tradnl"/>
        </w:rPr>
        <w:t>o</w:t>
      </w:r>
      <w:r w:rsidRPr="006E2C54">
        <w:rPr>
          <w:rFonts w:ascii="ITC Avant Garde" w:hAnsi="ITC Avant Garde"/>
          <w:szCs w:val="22"/>
          <w:lang w:val="es-ES_tradnl"/>
        </w:rPr>
        <w:t>s que no lograron abrir una sesión de datos en el Equipo Terminal Móvil al protocolo FTP.</w:t>
      </w:r>
    </w:p>
    <w:p w14:paraId="6168DF2F"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F4702AA" w14:textId="77777777" w:rsidR="00881DB3" w:rsidRPr="006E2C54" w:rsidRDefault="00F670EB" w:rsidP="003A278F">
      <w:pPr>
        <w:pStyle w:val="Normal1"/>
        <w:jc w:val="center"/>
        <w:rPr>
          <w:rFonts w:ascii="ITC Avant Garde" w:hAnsi="ITC Avant Garde"/>
          <w:szCs w:val="22"/>
          <w:lang w:val="es-ES_tradnl"/>
        </w:rPr>
      </w:pPr>
      <m:oMathPara>
        <m:oMath>
          <m:r>
            <w:rPr>
              <w:rFonts w:ascii="Cambria Math" w:hAnsi="Cambria Math"/>
              <w:szCs w:val="22"/>
              <w:lang w:val="es-ES_tradnl"/>
            </w:rPr>
            <m:t>Proporción de intentos de sesión fallidas FTP=</m:t>
          </m:r>
          <m:f>
            <m:fPr>
              <m:ctrlPr>
                <w:rPr>
                  <w:rFonts w:ascii="Cambria Math" w:hAnsi="Cambria Math"/>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Fd</m:t>
                  </m:r>
                </m:sub>
              </m:sSub>
            </m:num>
            <m:den>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Td</m:t>
                  </m:r>
                </m:sub>
              </m:sSub>
            </m:den>
          </m:f>
          <m:r>
            <w:rPr>
              <w:rFonts w:ascii="Cambria Math" w:hAnsi="Cambria Math"/>
              <w:szCs w:val="22"/>
              <w:lang w:val="es-ES_tradnl"/>
            </w:rPr>
            <m:t>×100%</m:t>
          </m:r>
        </m:oMath>
      </m:oMathPara>
    </w:p>
    <w:p w14:paraId="323DFF83" w14:textId="77777777" w:rsidR="00881DB3" w:rsidRPr="006E2C54" w:rsidRDefault="00881DB3" w:rsidP="003A278F">
      <w:pPr>
        <w:pStyle w:val="Normal1"/>
        <w:ind w:left="696" w:firstLine="24"/>
        <w:rPr>
          <w:rFonts w:ascii="ITC Avant Garde" w:hAnsi="ITC Avant Garde"/>
          <w:b/>
          <w:szCs w:val="22"/>
          <w:lang w:val="es-ES_tradnl"/>
        </w:rPr>
      </w:pPr>
      <w:r w:rsidRPr="006E2C54">
        <w:rPr>
          <w:rFonts w:ascii="ITC Avant Garde" w:hAnsi="ITC Avant Garde"/>
          <w:b/>
          <w:szCs w:val="22"/>
          <w:lang w:val="es-ES_tradnl"/>
        </w:rPr>
        <w:t>Donde</w:t>
      </w:r>
    </w:p>
    <w:p w14:paraId="0F801092"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F086B8F" w14:textId="77777777" w:rsidR="000078B7"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Fd</m:t>
            </m:r>
          </m:sub>
        </m:sSub>
      </m:oMath>
      <w:r w:rsidR="00881DB3" w:rsidRPr="006E2C54">
        <w:rPr>
          <w:rFonts w:ascii="ITC Avant Garde" w:hAnsi="ITC Avant Garde"/>
          <w:szCs w:val="22"/>
          <w:lang w:val="es-ES_tradnl"/>
        </w:rPr>
        <w:t xml:space="preserve"> es el número de intentos de sesiones fallid</w:t>
      </w:r>
      <w:r w:rsidR="001C5729">
        <w:rPr>
          <w:rFonts w:ascii="ITC Avant Garde" w:hAnsi="ITC Avant Garde"/>
          <w:szCs w:val="22"/>
          <w:lang w:val="es-ES_tradnl"/>
        </w:rPr>
        <w:t>o</w:t>
      </w:r>
      <w:r w:rsidR="00881DB3" w:rsidRPr="006E2C54">
        <w:rPr>
          <w:rFonts w:ascii="ITC Avant Garde" w:hAnsi="ITC Avant Garde"/>
          <w:szCs w:val="22"/>
          <w:lang w:val="es-ES_tradnl"/>
        </w:rPr>
        <w:t>s FTP</w:t>
      </w:r>
      <w:r w:rsidR="008B0A7B" w:rsidRPr="006E2C54">
        <w:rPr>
          <w:rFonts w:ascii="ITC Avant Garde" w:hAnsi="ITC Avant Garde"/>
          <w:szCs w:val="22"/>
          <w:lang w:val="es-ES_tradnl"/>
        </w:rPr>
        <w:t xml:space="preserve"> de descarga</w:t>
      </w:r>
      <w:r w:rsidR="000078B7" w:rsidRPr="006E2C54">
        <w:rPr>
          <w:rFonts w:ascii="ITC Avant Garde" w:hAnsi="ITC Avant Garde"/>
          <w:szCs w:val="22"/>
          <w:lang w:val="es-ES_tradnl"/>
        </w:rPr>
        <w:t>, y;</w:t>
      </w:r>
    </w:p>
    <w:p w14:paraId="41132178" w14:textId="77777777" w:rsidR="00881DB3" w:rsidRPr="006E2C54" w:rsidRDefault="00C72E31" w:rsidP="003A278F">
      <w:pPr>
        <w:pStyle w:val="Normal1"/>
        <w:ind w:left="720"/>
        <w:contextualSpacing/>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Td</m:t>
            </m:r>
          </m:sub>
        </m:sSub>
      </m:oMath>
      <w:r w:rsidR="000078B7" w:rsidRPr="006E2C54">
        <w:rPr>
          <w:rFonts w:ascii="ITC Avant Garde" w:hAnsi="ITC Avant Garde"/>
          <w:szCs w:val="22"/>
          <w:lang w:val="es-ES_tradnl"/>
        </w:rPr>
        <w:t xml:space="preserve"> es el número total de intentos </w:t>
      </w:r>
      <w:r w:rsidR="008F29B4" w:rsidRPr="006E2C54">
        <w:rPr>
          <w:rFonts w:ascii="ITC Avant Garde" w:hAnsi="ITC Avant Garde"/>
          <w:szCs w:val="22"/>
          <w:lang w:val="es-ES_tradnl"/>
        </w:rPr>
        <w:t>de sesiones FTP</w:t>
      </w:r>
      <w:r w:rsidR="008B0A7B" w:rsidRPr="006E2C54">
        <w:rPr>
          <w:rFonts w:ascii="ITC Avant Garde" w:hAnsi="ITC Avant Garde"/>
          <w:szCs w:val="22"/>
          <w:lang w:val="es-ES_tradnl"/>
        </w:rPr>
        <w:t xml:space="preserve"> de descarga</w:t>
      </w:r>
      <w:r w:rsidR="00881DB3" w:rsidRPr="006E2C54">
        <w:rPr>
          <w:rFonts w:ascii="ITC Avant Garde" w:hAnsi="ITC Avant Garde"/>
          <w:szCs w:val="22"/>
          <w:lang w:val="es-ES_tradnl"/>
        </w:rPr>
        <w:t>.</w:t>
      </w:r>
    </w:p>
    <w:p w14:paraId="15F7CE3D"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EAFC53D" w14:textId="77777777" w:rsidR="00881DB3" w:rsidRPr="006E2C54" w:rsidRDefault="00881DB3" w:rsidP="003A278F">
      <w:pPr>
        <w:pStyle w:val="Normal1"/>
        <w:numPr>
          <w:ilvl w:val="0"/>
          <w:numId w:val="19"/>
        </w:numPr>
        <w:ind w:left="709" w:hanging="359"/>
        <w:contextualSpacing/>
        <w:jc w:val="both"/>
        <w:rPr>
          <w:rFonts w:ascii="ITC Avant Garde" w:hAnsi="ITC Avant Garde"/>
          <w:szCs w:val="22"/>
          <w:lang w:val="es-ES_tradnl"/>
        </w:rPr>
      </w:pPr>
      <w:r w:rsidRPr="006E2C54">
        <w:rPr>
          <w:rFonts w:ascii="ITC Avant Garde" w:hAnsi="ITC Avant Garde"/>
          <w:b/>
          <w:szCs w:val="22"/>
          <w:lang w:val="es-ES_tradnl"/>
        </w:rPr>
        <w:t xml:space="preserve">Tasa de Transmisión de Datos promedio de descarga </w:t>
      </w:r>
      <w:r w:rsidRPr="006E2C54">
        <w:rPr>
          <w:rFonts w:ascii="ITC Avant Garde" w:hAnsi="ITC Avant Garde"/>
          <w:szCs w:val="22"/>
          <w:lang w:val="es-ES_tradnl"/>
        </w:rPr>
        <w:t>(</w:t>
      </w:r>
      <w:r w:rsidRPr="006E2C54">
        <w:rPr>
          <w:rFonts w:ascii="ITC Avant Garde" w:hAnsi="ITC Avant Garde"/>
          <w:i/>
          <w:szCs w:val="22"/>
          <w:lang w:val="es-ES_tradnl"/>
        </w:rPr>
        <w:t>throughput</w:t>
      </w:r>
      <w:r w:rsidRPr="006E2C54">
        <w:rPr>
          <w:rFonts w:ascii="ITC Avant Garde" w:hAnsi="ITC Avant Garde"/>
          <w:szCs w:val="22"/>
          <w:lang w:val="es-ES_tradnl"/>
        </w:rPr>
        <w:t>)</w:t>
      </w:r>
      <w:r w:rsidRPr="006E2C54">
        <w:rPr>
          <w:rFonts w:ascii="ITC Avant Garde" w:hAnsi="ITC Avant Garde"/>
          <w:b/>
          <w:szCs w:val="22"/>
          <w:lang w:val="es-ES_tradnl"/>
        </w:rPr>
        <w:t xml:space="preserve">: </w:t>
      </w:r>
      <w:r w:rsidRPr="006E2C54">
        <w:rPr>
          <w:rFonts w:ascii="ITC Avant Garde" w:hAnsi="ITC Avant Garde"/>
          <w:szCs w:val="22"/>
          <w:lang w:val="es-ES_tradnl"/>
        </w:rPr>
        <w:t>Cantidad promedio de datos descargada</w:t>
      </w:r>
      <w:r w:rsidR="001C5729">
        <w:rPr>
          <w:rFonts w:ascii="ITC Avant Garde" w:hAnsi="ITC Avant Garde"/>
          <w:szCs w:val="22"/>
          <w:lang w:val="es-ES_tradnl"/>
        </w:rPr>
        <w:t xml:space="preserve"> </w:t>
      </w:r>
      <w:r w:rsidR="00533A79">
        <w:rPr>
          <w:rFonts w:ascii="ITC Avant Garde" w:hAnsi="ITC Avant Garde"/>
          <w:szCs w:val="22"/>
          <w:lang w:val="es-ES_tradnl"/>
        </w:rPr>
        <w:t xml:space="preserve">por segundo </w:t>
      </w:r>
      <w:r w:rsidR="001C5729">
        <w:rPr>
          <w:rFonts w:ascii="ITC Avant Garde" w:hAnsi="ITC Avant Garde"/>
          <w:szCs w:val="22"/>
          <w:lang w:val="es-ES_tradnl"/>
        </w:rPr>
        <w:t>desde el servidor de pruebas hacia el Equipo Terminal Móvil</w:t>
      </w:r>
      <w:r w:rsidRPr="006E2C54">
        <w:rPr>
          <w:rFonts w:ascii="ITC Avant Garde" w:hAnsi="ITC Avant Garde"/>
          <w:szCs w:val="22"/>
          <w:lang w:val="es-ES_tradnl"/>
        </w:rPr>
        <w:t xml:space="preserve"> con respecto </w:t>
      </w:r>
      <w:r w:rsidR="0064636A" w:rsidRPr="006E2C54">
        <w:rPr>
          <w:rFonts w:ascii="ITC Avant Garde" w:hAnsi="ITC Avant Garde"/>
          <w:szCs w:val="22"/>
          <w:lang w:val="es-ES_tradnl"/>
        </w:rPr>
        <w:t>a la duración de</w:t>
      </w:r>
      <w:r w:rsidR="006627DE" w:rsidRPr="006E2C54">
        <w:rPr>
          <w:rFonts w:ascii="ITC Avant Garde" w:hAnsi="ITC Avant Garde"/>
          <w:szCs w:val="22"/>
          <w:lang w:val="es-ES_tradnl"/>
        </w:rPr>
        <w:t xml:space="preserve"> la sesión FTP </w:t>
      </w:r>
      <w:r w:rsidR="0064636A" w:rsidRPr="006E2C54">
        <w:rPr>
          <w:rFonts w:ascii="ITC Avant Garde" w:hAnsi="ITC Avant Garde"/>
          <w:szCs w:val="22"/>
          <w:lang w:val="es-ES_tradnl"/>
        </w:rPr>
        <w:t>establecida.</w:t>
      </w:r>
    </w:p>
    <w:p w14:paraId="182E8F27"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D36846A" w14:textId="106A43EE" w:rsidR="00881DB3" w:rsidRPr="006E2C54" w:rsidRDefault="00F670EB" w:rsidP="003A278F">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Tasa de Transmisión de Datos  promedio de descarga=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Td</m:t>
                      </m:r>
                    </m:sub>
                  </m:sSub>
                </m:sup>
                <m:e>
                  <m:f>
                    <m:fPr>
                      <m:ctrlPr>
                        <w:rPr>
                          <w:rFonts w:ascii="Cambria Math" w:hAnsi="Cambria Math"/>
                          <w:i/>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i</m:t>
                          </m:r>
                        </m:sub>
                      </m:sSub>
                    </m:num>
                    <m:den>
                      <m:r>
                        <w:rPr>
                          <w:rFonts w:ascii="Cambria Math" w:hAnsi="Cambria Math"/>
                          <w:szCs w:val="22"/>
                          <w:lang w:val="es-ES_tradnl"/>
                        </w:rPr>
                        <m:t>n</m:t>
                      </m:r>
                    </m:den>
                  </m:f>
                </m:e>
              </m:nary>
            </m:num>
            <m:den>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Td</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Fd</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3F82A7A8" w14:textId="77777777" w:rsidR="00881DB3" w:rsidRPr="006E2C54" w:rsidRDefault="00881DB3" w:rsidP="003A278F">
      <w:pPr>
        <w:pStyle w:val="Normal1"/>
        <w:rPr>
          <w:rFonts w:ascii="ITC Avant Garde" w:hAnsi="ITC Avant Garde"/>
          <w:b/>
          <w:szCs w:val="22"/>
          <w:lang w:val="es-ES_tradnl"/>
        </w:rPr>
      </w:pPr>
    </w:p>
    <w:p w14:paraId="1266A702" w14:textId="77777777" w:rsidR="00881DB3" w:rsidRPr="006E2C54" w:rsidRDefault="00881DB3" w:rsidP="003A278F">
      <w:pPr>
        <w:pStyle w:val="Normal1"/>
        <w:ind w:firstLine="720"/>
        <w:rPr>
          <w:rFonts w:ascii="ITC Avant Garde" w:hAnsi="ITC Avant Garde"/>
          <w:b/>
          <w:szCs w:val="22"/>
          <w:lang w:val="es-ES_tradnl"/>
        </w:rPr>
      </w:pPr>
      <w:r w:rsidRPr="006E2C54">
        <w:rPr>
          <w:rFonts w:ascii="ITC Avant Garde" w:hAnsi="ITC Avant Garde"/>
          <w:b/>
          <w:szCs w:val="22"/>
          <w:lang w:val="es-ES_tradnl"/>
        </w:rPr>
        <w:t>Donde</w:t>
      </w:r>
    </w:p>
    <w:p w14:paraId="0721BC71"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446DDD2" w14:textId="58DCE1E2" w:rsidR="00881DB3"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i</m:t>
            </m:r>
          </m:sub>
        </m:sSub>
      </m:oMath>
      <w:r w:rsidR="00881DB3" w:rsidRPr="006E2C54">
        <w:rPr>
          <w:rFonts w:ascii="ITC Avant Garde" w:hAnsi="ITC Avant Garde"/>
          <w:b/>
          <w:szCs w:val="22"/>
          <w:lang w:val="es-ES_tradnl"/>
        </w:rPr>
        <w:t xml:space="preserve"> </w:t>
      </w:r>
      <w:r w:rsidR="00881DB3" w:rsidRPr="006E2C54">
        <w:rPr>
          <w:rFonts w:ascii="ITC Avant Garde" w:hAnsi="ITC Avant Garde"/>
          <w:szCs w:val="22"/>
          <w:lang w:val="es-ES_tradnl"/>
        </w:rPr>
        <w:t xml:space="preserve">es la cantidad de datos </w:t>
      </w:r>
      <w:r w:rsidR="00CD7CC3" w:rsidRPr="006E2C54">
        <w:rPr>
          <w:rFonts w:ascii="ITC Avant Garde" w:hAnsi="ITC Avant Garde"/>
          <w:szCs w:val="22"/>
          <w:lang w:val="es-ES_tradnl"/>
        </w:rPr>
        <w:t xml:space="preserve">o carga útil (del inglés, </w:t>
      </w:r>
      <w:r w:rsidR="00CD7CC3" w:rsidRPr="006E2C54">
        <w:rPr>
          <w:rFonts w:ascii="ITC Avant Garde" w:hAnsi="ITC Avant Garde"/>
          <w:i/>
          <w:szCs w:val="22"/>
          <w:lang w:val="es-ES_tradnl"/>
        </w:rPr>
        <w:t>payload</w:t>
      </w:r>
      <w:r w:rsidR="00CD7CC3" w:rsidRPr="006E2C54">
        <w:rPr>
          <w:rFonts w:ascii="ITC Avant Garde" w:hAnsi="ITC Avant Garde"/>
          <w:szCs w:val="22"/>
          <w:lang w:val="es-ES_tradnl"/>
        </w:rPr>
        <w:t xml:space="preserve">) </w:t>
      </w:r>
      <w:r w:rsidR="00881DB3" w:rsidRPr="006E2C54">
        <w:rPr>
          <w:rFonts w:ascii="ITC Avant Garde" w:hAnsi="ITC Avant Garde"/>
          <w:szCs w:val="22"/>
          <w:lang w:val="es-ES_tradnl"/>
        </w:rPr>
        <w:t>descargad</w:t>
      </w:r>
      <w:r w:rsidR="00813FC2" w:rsidRPr="006E2C54">
        <w:rPr>
          <w:rFonts w:ascii="ITC Avant Garde" w:hAnsi="ITC Avant Garde"/>
          <w:szCs w:val="22"/>
          <w:lang w:val="es-ES_tradnl"/>
        </w:rPr>
        <w:t>a</w:t>
      </w:r>
      <w:r w:rsidR="00881DB3" w:rsidRPr="006E2C54">
        <w:rPr>
          <w:rFonts w:ascii="ITC Avant Garde" w:hAnsi="ITC Avant Garde"/>
          <w:szCs w:val="22"/>
          <w:lang w:val="es-ES_tradnl"/>
        </w:rPr>
        <w:t xml:space="preserve"> </w:t>
      </w:r>
      <w:r w:rsidR="00EB0491" w:rsidRPr="006E2C54">
        <w:rPr>
          <w:rFonts w:ascii="ITC Avant Garde" w:hAnsi="ITC Avant Garde"/>
          <w:szCs w:val="22"/>
          <w:lang w:val="es-ES_tradnl"/>
        </w:rPr>
        <w:t xml:space="preserve">en </w:t>
      </w:r>
      <w:r w:rsidR="001C5729">
        <w:rPr>
          <w:rFonts w:ascii="ITC Avant Garde" w:hAnsi="ITC Avant Garde"/>
          <w:szCs w:val="22"/>
          <w:lang w:val="es-ES_tradnl"/>
        </w:rPr>
        <w:t>Megabits (</w:t>
      </w:r>
      <w:r w:rsidR="00EB0491" w:rsidRPr="006E2C54">
        <w:rPr>
          <w:rFonts w:ascii="ITC Avant Garde" w:hAnsi="ITC Avant Garde"/>
          <w:szCs w:val="22"/>
          <w:lang w:val="es-ES_tradnl"/>
        </w:rPr>
        <w:t>Mbits</w:t>
      </w:r>
      <w:r w:rsidR="001C5729">
        <w:rPr>
          <w:rFonts w:ascii="ITC Avant Garde" w:hAnsi="ITC Avant Garde"/>
          <w:szCs w:val="22"/>
          <w:lang w:val="es-ES_tradnl"/>
        </w:rPr>
        <w:t>)</w:t>
      </w:r>
      <w:r w:rsidR="00EB0491" w:rsidRPr="006E2C54">
        <w:rPr>
          <w:rFonts w:ascii="ITC Avant Garde" w:hAnsi="ITC Avant Garde"/>
          <w:szCs w:val="22"/>
          <w:lang w:val="es-ES_tradnl"/>
        </w:rPr>
        <w:t xml:space="preserve"> </w:t>
      </w:r>
      <w:r w:rsidR="00881DB3" w:rsidRPr="006E2C54">
        <w:rPr>
          <w:rFonts w:ascii="ITC Avant Garde" w:hAnsi="ITC Avant Garde"/>
          <w:szCs w:val="22"/>
          <w:lang w:val="es-ES_tradnl"/>
        </w:rPr>
        <w:t xml:space="preserve">del intento </w:t>
      </w:r>
      <w:r w:rsidR="00AE4B5B" w:rsidRPr="006E2C54">
        <w:rPr>
          <w:rFonts w:ascii="ITC Avant Garde" w:hAnsi="ITC Avant Garde"/>
          <w:szCs w:val="22"/>
          <w:lang w:val="es-ES_tradnl"/>
        </w:rPr>
        <w:t>de sesi</w:t>
      </w:r>
      <w:r w:rsidR="00CF0CD0" w:rsidRPr="006E2C54">
        <w:rPr>
          <w:rFonts w:ascii="ITC Avant Garde" w:hAnsi="ITC Avant Garde"/>
          <w:szCs w:val="22"/>
          <w:lang w:val="es-ES_tradnl"/>
        </w:rPr>
        <w:t>ón</w:t>
      </w:r>
      <w:r w:rsidR="00AE4B5B" w:rsidRPr="006E2C54">
        <w:rPr>
          <w:rFonts w:ascii="ITC Avant Garde" w:hAnsi="ITC Avant Garde"/>
          <w:szCs w:val="22"/>
          <w:lang w:val="es-ES_tradnl"/>
        </w:rPr>
        <w:t xml:space="preserve"> establecid</w:t>
      </w:r>
      <w:r w:rsidR="001C5729">
        <w:rPr>
          <w:rFonts w:ascii="ITC Avant Garde" w:hAnsi="ITC Avant Garde"/>
          <w:szCs w:val="22"/>
          <w:lang w:val="es-ES_tradnl"/>
        </w:rPr>
        <w:t>o</w:t>
      </w:r>
      <w:r w:rsidR="00CC5835" w:rsidRPr="006E2C54">
        <w:rPr>
          <w:rFonts w:ascii="ITC Avant Garde" w:hAnsi="ITC Avant Garde"/>
          <w:szCs w:val="22"/>
          <w:lang w:val="es-ES_tradnl"/>
        </w:rPr>
        <w:t xml:space="preserve"> exitosamente FTP</w:t>
      </w:r>
      <m:oMath>
        <m:r>
          <w:rPr>
            <w:rFonts w:ascii="Cambria Math" w:hAnsi="Cambria Math"/>
            <w:szCs w:val="22"/>
            <w:lang w:val="es-ES_tradnl"/>
          </w:rPr>
          <m:t xml:space="preserve"> i</m:t>
        </m:r>
      </m:oMath>
      <w:r w:rsidR="00881DB3" w:rsidRPr="006E2C54">
        <w:rPr>
          <w:rFonts w:ascii="ITC Avant Garde" w:hAnsi="ITC Avant Garde"/>
          <w:szCs w:val="22"/>
          <w:lang w:val="es-ES_tradnl"/>
        </w:rPr>
        <w:t>, y</w:t>
      </w:r>
      <w:r w:rsidR="00A52F1F" w:rsidRPr="006E2C54">
        <w:rPr>
          <w:rFonts w:ascii="ITC Avant Garde" w:hAnsi="ITC Avant Garde"/>
          <w:szCs w:val="22"/>
          <w:lang w:val="es-ES_tradnl"/>
        </w:rPr>
        <w:t>;</w:t>
      </w:r>
    </w:p>
    <w:p w14:paraId="1DB87F8F" w14:textId="77777777" w:rsidR="00881DB3" w:rsidRPr="006E2C54" w:rsidRDefault="00F670EB" w:rsidP="003A278F">
      <w:pPr>
        <w:pStyle w:val="Normal1"/>
        <w:ind w:left="720"/>
        <w:jc w:val="both"/>
        <w:rPr>
          <w:rFonts w:ascii="ITC Avant Garde" w:hAnsi="ITC Avant Garde"/>
          <w:szCs w:val="22"/>
          <w:lang w:val="es-ES_tradnl"/>
        </w:rPr>
      </w:pPr>
      <m:oMath>
        <m:r>
          <w:rPr>
            <w:rFonts w:ascii="Cambria Math" w:hAnsi="Cambria Math"/>
            <w:szCs w:val="22"/>
            <w:lang w:val="es-ES_tradnl"/>
          </w:rPr>
          <w:lastRenderedPageBreak/>
          <m:t>n</m:t>
        </m:r>
      </m:oMath>
      <w:r w:rsidR="00881DB3" w:rsidRPr="006E2C54">
        <w:rPr>
          <w:rFonts w:ascii="ITC Avant Garde" w:hAnsi="ITC Avant Garde"/>
          <w:b/>
          <w:szCs w:val="22"/>
          <w:lang w:val="es-ES_tradnl"/>
        </w:rPr>
        <w:t xml:space="preserve"> </w:t>
      </w:r>
      <w:r w:rsidR="00881DB3" w:rsidRPr="006E2C54">
        <w:rPr>
          <w:rFonts w:ascii="ITC Avant Garde" w:hAnsi="ITC Avant Garde"/>
          <w:szCs w:val="22"/>
          <w:lang w:val="es-ES_tradnl"/>
        </w:rPr>
        <w:t xml:space="preserve">es </w:t>
      </w:r>
      <w:r w:rsidR="0064636A" w:rsidRPr="006E2C54">
        <w:rPr>
          <w:rFonts w:ascii="ITC Avant Garde" w:hAnsi="ITC Avant Garde"/>
          <w:szCs w:val="22"/>
          <w:lang w:val="es-ES_tradnl"/>
        </w:rPr>
        <w:t>la duración</w:t>
      </w:r>
      <w:r w:rsidR="00EB0491" w:rsidRPr="006E2C54">
        <w:rPr>
          <w:rFonts w:ascii="ITC Avant Garde" w:hAnsi="ITC Avant Garde"/>
          <w:szCs w:val="22"/>
          <w:lang w:val="es-ES_tradnl"/>
        </w:rPr>
        <w:t xml:space="preserve"> en segundos</w:t>
      </w:r>
      <w:r w:rsidR="0064636A" w:rsidRPr="006E2C54">
        <w:rPr>
          <w:rFonts w:ascii="ITC Avant Garde" w:hAnsi="ITC Avant Garde"/>
          <w:szCs w:val="22"/>
          <w:lang w:val="es-ES_tradnl"/>
        </w:rPr>
        <w:t xml:space="preserve"> de la sesión FTP establecida</w:t>
      </w:r>
      <w:r w:rsidR="00881DB3" w:rsidRPr="006E2C54">
        <w:rPr>
          <w:rFonts w:ascii="ITC Avant Garde" w:hAnsi="ITC Avant Garde"/>
          <w:szCs w:val="22"/>
          <w:lang w:val="es-ES_tradnl"/>
        </w:rPr>
        <w:t>.</w:t>
      </w:r>
    </w:p>
    <w:p w14:paraId="4A024240" w14:textId="77777777" w:rsidR="00813FC2" w:rsidRPr="006E2C54" w:rsidRDefault="00813FC2" w:rsidP="003A278F">
      <w:pPr>
        <w:pStyle w:val="Normal1"/>
        <w:ind w:left="708"/>
        <w:jc w:val="both"/>
        <w:rPr>
          <w:rFonts w:ascii="ITC Avant Garde" w:hAnsi="ITC Avant Garde"/>
          <w:szCs w:val="22"/>
          <w:lang w:val="es-ES_tradnl"/>
        </w:rPr>
      </w:pPr>
    </w:p>
    <w:p w14:paraId="53B47F05" w14:textId="77777777" w:rsidR="00720F62" w:rsidRPr="006E2C54" w:rsidRDefault="00813FC2" w:rsidP="003A278F">
      <w:pPr>
        <w:pStyle w:val="Normal1"/>
        <w:numPr>
          <w:ilvl w:val="0"/>
          <w:numId w:val="19"/>
        </w:numPr>
        <w:ind w:left="709" w:hanging="359"/>
        <w:contextualSpacing/>
        <w:jc w:val="both"/>
        <w:rPr>
          <w:rFonts w:ascii="ITC Avant Garde" w:hAnsi="ITC Avant Garde"/>
          <w:szCs w:val="22"/>
          <w:lang w:val="es-ES_tradnl"/>
        </w:rPr>
      </w:pPr>
      <w:r w:rsidRPr="006E2C54">
        <w:rPr>
          <w:rFonts w:ascii="ITC Avant Garde" w:hAnsi="ITC Avant Garde"/>
          <w:b/>
          <w:szCs w:val="22"/>
          <w:lang w:val="es-ES_tradnl"/>
        </w:rPr>
        <w:t xml:space="preserve">Tasa de Transmisión de Datos promedio de carga </w:t>
      </w:r>
      <w:r w:rsidRPr="006E2C54">
        <w:rPr>
          <w:rFonts w:ascii="ITC Avant Garde" w:hAnsi="ITC Avant Garde"/>
          <w:szCs w:val="22"/>
          <w:lang w:val="es-ES_tradnl"/>
        </w:rPr>
        <w:t>(</w:t>
      </w:r>
      <w:r w:rsidRPr="006E2C54">
        <w:rPr>
          <w:rFonts w:ascii="ITC Avant Garde" w:hAnsi="ITC Avant Garde"/>
          <w:i/>
          <w:szCs w:val="22"/>
          <w:lang w:val="es-ES_tradnl"/>
        </w:rPr>
        <w:t>throughput</w:t>
      </w:r>
      <w:r w:rsidRPr="006E2C54">
        <w:rPr>
          <w:rFonts w:ascii="ITC Avant Garde" w:hAnsi="ITC Avant Garde"/>
          <w:szCs w:val="22"/>
          <w:lang w:val="es-ES_tradnl"/>
        </w:rPr>
        <w:t>)</w:t>
      </w:r>
      <w:r w:rsidRPr="006E2C54">
        <w:rPr>
          <w:rFonts w:ascii="ITC Avant Garde" w:hAnsi="ITC Avant Garde"/>
          <w:b/>
          <w:szCs w:val="22"/>
          <w:lang w:val="es-ES_tradnl"/>
        </w:rPr>
        <w:t xml:space="preserve">: </w:t>
      </w:r>
      <w:r w:rsidRPr="006E2C54">
        <w:rPr>
          <w:rFonts w:ascii="ITC Avant Garde" w:hAnsi="ITC Avant Garde"/>
          <w:szCs w:val="22"/>
          <w:lang w:val="es-ES_tradnl"/>
        </w:rPr>
        <w:t xml:space="preserve">Cantidad promedio de datos cargada </w:t>
      </w:r>
      <w:r w:rsidR="00533A79">
        <w:rPr>
          <w:rFonts w:ascii="ITC Avant Garde" w:hAnsi="ITC Avant Garde"/>
          <w:szCs w:val="22"/>
          <w:lang w:val="es-ES_tradnl"/>
        </w:rPr>
        <w:t xml:space="preserve">por segundo </w:t>
      </w:r>
      <w:r w:rsidR="001C5729">
        <w:rPr>
          <w:rFonts w:ascii="ITC Avant Garde" w:hAnsi="ITC Avant Garde"/>
          <w:szCs w:val="22"/>
          <w:lang w:val="es-ES_tradnl"/>
        </w:rPr>
        <w:t xml:space="preserve">desde el Equipo Terminal Móvil hacia el servidor de pruebas </w:t>
      </w:r>
      <w:r w:rsidRPr="006E2C54">
        <w:rPr>
          <w:rFonts w:ascii="ITC Avant Garde" w:hAnsi="ITC Avant Garde"/>
          <w:szCs w:val="22"/>
          <w:lang w:val="es-ES_tradnl"/>
        </w:rPr>
        <w:t xml:space="preserve">con respecto </w:t>
      </w:r>
      <w:r w:rsidR="0064636A" w:rsidRPr="006E2C54">
        <w:rPr>
          <w:rFonts w:ascii="ITC Avant Garde" w:hAnsi="ITC Avant Garde"/>
          <w:szCs w:val="22"/>
          <w:lang w:val="es-ES_tradnl"/>
        </w:rPr>
        <w:t>a la duración de la sesión FTP establecida.</w:t>
      </w:r>
    </w:p>
    <w:p w14:paraId="4E79C0A0" w14:textId="57BCC4BF" w:rsidR="00720F62" w:rsidRPr="006E2C54" w:rsidRDefault="006F10E9" w:rsidP="003A278F">
      <w:pPr>
        <w:pStyle w:val="Normal1"/>
        <w:ind w:left="1067"/>
        <w:contextualSpacing/>
        <w:jc w:val="both"/>
        <w:rPr>
          <w:rFonts w:ascii="ITC Avant Garde" w:hAnsi="ITC Avant Garde"/>
          <w:szCs w:val="22"/>
          <w:lang w:val="es-ES_tradnl"/>
        </w:rPr>
      </w:pPr>
      <m:oMathPara>
        <m:oMath>
          <m:r>
            <w:rPr>
              <w:rFonts w:ascii="Cambria Math" w:hAnsi="Cambria Math"/>
              <w:szCs w:val="22"/>
              <w:lang w:val="es-ES_tradnl"/>
            </w:rPr>
            <m:t>Tasa de Transmisión de Datos  promedio de 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Tc</m:t>
                      </m:r>
                    </m:sub>
                  </m:sSub>
                </m:sup>
                <m:e>
                  <m:f>
                    <m:fPr>
                      <m:ctrlPr>
                        <w:rPr>
                          <w:rFonts w:ascii="Cambria Math" w:hAnsi="Cambria Math"/>
                          <w:i/>
                          <w:szCs w:val="22"/>
                          <w:lang w:val="es-ES_tradnl"/>
                        </w:rPr>
                      </m:ctrlPr>
                    </m:fPr>
                    <m:num>
                      <m:sSubSup>
                        <m:sSubSupPr>
                          <m:ctrlPr>
                            <w:rPr>
                              <w:rFonts w:ascii="Cambria Math" w:hAnsi="Cambria Math"/>
                              <w:i/>
                              <w:szCs w:val="22"/>
                              <w:lang w:val="es-ES_tradnl"/>
                            </w:rPr>
                          </m:ctrlPr>
                        </m:sSubSupPr>
                        <m:e>
                          <m:r>
                            <w:rPr>
                              <w:rFonts w:ascii="Cambria Math" w:hAnsi="Cambria Math"/>
                              <w:szCs w:val="22"/>
                              <w:lang w:val="es-ES_tradnl"/>
                            </w:rPr>
                            <m:t>H</m:t>
                          </m:r>
                        </m:e>
                        <m:sub>
                          <m:r>
                            <w:rPr>
                              <w:rFonts w:ascii="Cambria Math" w:hAnsi="Cambria Math"/>
                              <w:szCs w:val="22"/>
                              <w:lang w:val="es-ES_tradnl"/>
                            </w:rPr>
                            <m:t>i</m:t>
                          </m:r>
                        </m:sub>
                        <m:sup>
                          <m:r>
                            <w:rPr>
                              <w:rFonts w:ascii="Cambria Math" w:hAnsi="Cambria Math"/>
                              <w:szCs w:val="22"/>
                              <w:lang w:val="es-ES_tradnl"/>
                            </w:rPr>
                            <m:t>'</m:t>
                          </m:r>
                        </m:sup>
                      </m:sSubSup>
                    </m:num>
                    <m:den>
                      <m:sSup>
                        <m:sSupPr>
                          <m:ctrlPr>
                            <w:rPr>
                              <w:rFonts w:ascii="Cambria Math" w:hAnsi="Cambria Math"/>
                              <w:i/>
                              <w:szCs w:val="22"/>
                              <w:lang w:val="es-ES_tradnl"/>
                            </w:rPr>
                          </m:ctrlPr>
                        </m:sSupPr>
                        <m:e>
                          <m:r>
                            <w:rPr>
                              <w:rFonts w:ascii="Cambria Math" w:hAnsi="Cambria Math"/>
                              <w:szCs w:val="22"/>
                              <w:lang w:val="es-ES_tradnl"/>
                            </w:rPr>
                            <m:t>n</m:t>
                          </m:r>
                        </m:e>
                        <m:sup>
                          <m:r>
                            <w:rPr>
                              <w:rFonts w:ascii="Cambria Math" w:hAnsi="Cambria Math"/>
                              <w:szCs w:val="22"/>
                              <w:lang w:val="es-ES_tradnl"/>
                            </w:rPr>
                            <m:t>'</m:t>
                          </m:r>
                        </m:sup>
                      </m:sSup>
                    </m:den>
                  </m:f>
                </m:e>
              </m:nary>
            </m:num>
            <m:den>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Tc</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Fc</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2FDFA3DA" w14:textId="77777777" w:rsidR="00813FC2" w:rsidRPr="006E2C54" w:rsidRDefault="00813FC2" w:rsidP="003A278F">
      <w:pPr>
        <w:pStyle w:val="Normal1"/>
        <w:ind w:left="347"/>
        <w:rPr>
          <w:rFonts w:ascii="ITC Avant Garde" w:hAnsi="ITC Avant Garde"/>
          <w:b/>
          <w:szCs w:val="22"/>
          <w:lang w:val="es-ES_tradnl"/>
        </w:rPr>
      </w:pPr>
    </w:p>
    <w:p w14:paraId="319DA0FD" w14:textId="77777777" w:rsidR="00813FC2" w:rsidRPr="006E2C54" w:rsidRDefault="00813FC2" w:rsidP="003A278F">
      <w:pPr>
        <w:pStyle w:val="Normal1"/>
        <w:tabs>
          <w:tab w:val="left" w:pos="709"/>
        </w:tabs>
        <w:ind w:firstLine="708"/>
        <w:rPr>
          <w:rFonts w:ascii="ITC Avant Garde" w:hAnsi="ITC Avant Garde"/>
          <w:b/>
          <w:szCs w:val="22"/>
          <w:lang w:val="es-ES_tradnl"/>
        </w:rPr>
      </w:pPr>
      <w:r w:rsidRPr="006E2C54">
        <w:rPr>
          <w:rFonts w:ascii="ITC Avant Garde" w:hAnsi="ITC Avant Garde"/>
          <w:b/>
          <w:szCs w:val="22"/>
          <w:lang w:val="es-ES_tradnl"/>
        </w:rPr>
        <w:t>Donde</w:t>
      </w:r>
    </w:p>
    <w:p w14:paraId="0735C5A2" w14:textId="77777777" w:rsidR="00813FC2" w:rsidRPr="006E2C54" w:rsidRDefault="00813FC2" w:rsidP="003A278F">
      <w:pPr>
        <w:pStyle w:val="Normal1"/>
        <w:tabs>
          <w:tab w:val="left" w:pos="1336"/>
        </w:tabs>
        <w:ind w:left="347" w:right="-59"/>
        <w:jc w:val="both"/>
        <w:rPr>
          <w:rFonts w:ascii="ITC Avant Garde" w:hAnsi="ITC Avant Garde"/>
          <w:szCs w:val="22"/>
          <w:lang w:val="es-ES_tradnl"/>
        </w:rPr>
      </w:pPr>
    </w:p>
    <w:p w14:paraId="34EB8269" w14:textId="4BE8249F" w:rsidR="00813FC2" w:rsidRPr="006E2C54" w:rsidRDefault="00C72E31" w:rsidP="003A278F">
      <w:pPr>
        <w:pStyle w:val="Normal1"/>
        <w:ind w:left="709"/>
        <w:jc w:val="both"/>
        <w:rPr>
          <w:rFonts w:ascii="ITC Avant Garde" w:hAnsi="ITC Avant Garde"/>
          <w:szCs w:val="22"/>
          <w:lang w:val="es-ES_tradnl"/>
        </w:rPr>
      </w:pPr>
      <m:oMath>
        <m:sSubSup>
          <m:sSubSupPr>
            <m:ctrlPr>
              <w:rPr>
                <w:rFonts w:ascii="Cambria Math" w:hAnsi="Cambria Math"/>
                <w:i/>
                <w:szCs w:val="22"/>
                <w:lang w:val="es-ES_tradnl"/>
              </w:rPr>
            </m:ctrlPr>
          </m:sSubSupPr>
          <m:e>
            <m:r>
              <w:rPr>
                <w:rFonts w:ascii="Cambria Math" w:hAnsi="Cambria Math"/>
                <w:szCs w:val="22"/>
                <w:lang w:val="es-ES_tradnl"/>
              </w:rPr>
              <m:t>H</m:t>
            </m:r>
          </m:e>
          <m:sub>
            <m:r>
              <w:rPr>
                <w:rFonts w:ascii="Cambria Math" w:hAnsi="Cambria Math"/>
                <w:szCs w:val="22"/>
                <w:lang w:val="es-ES_tradnl"/>
              </w:rPr>
              <m:t>i</m:t>
            </m:r>
          </m:sub>
          <m:sup>
            <m:r>
              <w:rPr>
                <w:rFonts w:ascii="Cambria Math" w:hAnsi="Cambria Math"/>
                <w:szCs w:val="22"/>
                <w:lang w:val="es-ES_tradnl"/>
              </w:rPr>
              <m:t>'</m:t>
            </m:r>
          </m:sup>
        </m:sSubSup>
      </m:oMath>
      <w:r w:rsidR="00813FC2" w:rsidRPr="006E2C54">
        <w:rPr>
          <w:rFonts w:ascii="ITC Avant Garde" w:hAnsi="ITC Avant Garde"/>
          <w:b/>
          <w:szCs w:val="22"/>
          <w:lang w:val="es-ES_tradnl"/>
        </w:rPr>
        <w:t xml:space="preserve"> </w:t>
      </w:r>
      <w:r w:rsidR="00813FC2" w:rsidRPr="006E2C54">
        <w:rPr>
          <w:rFonts w:ascii="ITC Avant Garde" w:hAnsi="ITC Avant Garde"/>
          <w:szCs w:val="22"/>
          <w:lang w:val="es-ES_tradnl"/>
        </w:rPr>
        <w:t xml:space="preserve">es la cantidad de datos </w:t>
      </w:r>
      <w:r w:rsidR="00CD7CC3" w:rsidRPr="006E2C54">
        <w:rPr>
          <w:rFonts w:ascii="ITC Avant Garde" w:hAnsi="ITC Avant Garde"/>
          <w:szCs w:val="22"/>
          <w:lang w:val="es-ES_tradnl"/>
        </w:rPr>
        <w:t xml:space="preserve">o carga útil (del inglés, </w:t>
      </w:r>
      <w:r w:rsidR="00CD7CC3" w:rsidRPr="006E2C54">
        <w:rPr>
          <w:rFonts w:ascii="ITC Avant Garde" w:hAnsi="ITC Avant Garde"/>
          <w:i/>
          <w:szCs w:val="22"/>
          <w:lang w:val="es-ES_tradnl"/>
        </w:rPr>
        <w:t>payload</w:t>
      </w:r>
      <w:r w:rsidR="00CD7CC3" w:rsidRPr="006E2C54">
        <w:rPr>
          <w:rFonts w:ascii="ITC Avant Garde" w:hAnsi="ITC Avant Garde"/>
          <w:szCs w:val="22"/>
          <w:lang w:val="es-ES_tradnl"/>
        </w:rPr>
        <w:t xml:space="preserve">) </w:t>
      </w:r>
      <w:r w:rsidR="00813FC2" w:rsidRPr="006E2C54">
        <w:rPr>
          <w:rFonts w:ascii="ITC Avant Garde" w:hAnsi="ITC Avant Garde"/>
          <w:szCs w:val="22"/>
          <w:lang w:val="es-ES_tradnl"/>
        </w:rPr>
        <w:t xml:space="preserve">cargada </w:t>
      </w:r>
      <w:r w:rsidR="00EB0491" w:rsidRPr="006E2C54">
        <w:rPr>
          <w:rFonts w:ascii="ITC Avant Garde" w:hAnsi="ITC Avant Garde"/>
          <w:szCs w:val="22"/>
          <w:lang w:val="es-ES_tradnl"/>
        </w:rPr>
        <w:t xml:space="preserve">en Mbits </w:t>
      </w:r>
      <w:r w:rsidR="00813FC2" w:rsidRPr="006E2C54">
        <w:rPr>
          <w:rFonts w:ascii="ITC Avant Garde" w:hAnsi="ITC Avant Garde"/>
          <w:szCs w:val="22"/>
          <w:lang w:val="es-ES_tradnl"/>
        </w:rPr>
        <w:t xml:space="preserve">del intento </w:t>
      </w:r>
      <w:r w:rsidR="00D42621" w:rsidRPr="006E2C54">
        <w:rPr>
          <w:rFonts w:ascii="ITC Avant Garde" w:hAnsi="ITC Avant Garde"/>
          <w:szCs w:val="22"/>
          <w:lang w:val="es-ES_tradnl"/>
        </w:rPr>
        <w:t>de sesión establecid</w:t>
      </w:r>
      <w:r w:rsidR="001C5729">
        <w:rPr>
          <w:rFonts w:ascii="ITC Avant Garde" w:hAnsi="ITC Avant Garde"/>
          <w:szCs w:val="22"/>
          <w:lang w:val="es-ES_tradnl"/>
        </w:rPr>
        <w:t>o</w:t>
      </w:r>
      <w:r w:rsidR="00D42621" w:rsidRPr="006E2C54">
        <w:rPr>
          <w:rFonts w:ascii="ITC Avant Garde" w:hAnsi="ITC Avant Garde"/>
          <w:szCs w:val="22"/>
          <w:lang w:val="es-ES_tradnl"/>
        </w:rPr>
        <w:t xml:space="preserve"> exitosamente FTP</w:t>
      </w:r>
      <w:r w:rsidR="00160A67" w:rsidRPr="006E2C54">
        <w:rPr>
          <w:rFonts w:ascii="ITC Avant Garde" w:hAnsi="ITC Avant Garde"/>
          <w:szCs w:val="22"/>
          <w:lang w:val="es-ES_tradnl"/>
        </w:rPr>
        <w:t xml:space="preserve"> </w:t>
      </w:r>
      <m:oMath>
        <m:r>
          <w:rPr>
            <w:rFonts w:ascii="Cambria Math" w:hAnsi="Cambria Math"/>
            <w:szCs w:val="22"/>
            <w:lang w:val="es-ES_tradnl"/>
          </w:rPr>
          <m:t>i</m:t>
        </m:r>
      </m:oMath>
      <w:r w:rsidR="00D42621" w:rsidRPr="006E2C54">
        <w:rPr>
          <w:rFonts w:ascii="ITC Avant Garde" w:hAnsi="ITC Avant Garde"/>
          <w:szCs w:val="22"/>
          <w:lang w:val="es-ES_tradnl"/>
        </w:rPr>
        <w:t>;</w:t>
      </w:r>
    </w:p>
    <w:p w14:paraId="49F6D694" w14:textId="77777777" w:rsidR="008B0A7B" w:rsidRPr="006E2C54" w:rsidRDefault="00C72E31" w:rsidP="003A278F">
      <w:pPr>
        <w:pStyle w:val="Normal1"/>
        <w:ind w:left="709"/>
        <w:jc w:val="both"/>
        <w:rPr>
          <w:rFonts w:ascii="ITC Avant Garde" w:hAnsi="ITC Avant Garde"/>
          <w:szCs w:val="22"/>
          <w:lang w:val="es-ES_tradnl"/>
        </w:rPr>
      </w:pPr>
      <m:oMath>
        <m:sSup>
          <m:sSupPr>
            <m:ctrlPr>
              <w:rPr>
                <w:rFonts w:ascii="Cambria Math" w:hAnsi="Cambria Math"/>
                <w:i/>
                <w:szCs w:val="22"/>
                <w:lang w:val="es-ES_tradnl"/>
              </w:rPr>
            </m:ctrlPr>
          </m:sSupPr>
          <m:e>
            <m:r>
              <w:rPr>
                <w:rFonts w:ascii="Cambria Math" w:hAnsi="Cambria Math"/>
                <w:szCs w:val="22"/>
                <w:lang w:val="es-ES_tradnl"/>
              </w:rPr>
              <m:t>n</m:t>
            </m:r>
          </m:e>
          <m:sup>
            <m:r>
              <w:rPr>
                <w:rFonts w:ascii="Cambria Math" w:hAnsi="Cambria Math"/>
                <w:szCs w:val="22"/>
                <w:lang w:val="es-ES_tradnl"/>
              </w:rPr>
              <m:t>'</m:t>
            </m:r>
          </m:sup>
        </m:sSup>
      </m:oMath>
      <w:r w:rsidR="00813FC2" w:rsidRPr="006E2C54">
        <w:rPr>
          <w:rFonts w:ascii="ITC Avant Garde" w:hAnsi="ITC Avant Garde"/>
          <w:b/>
          <w:szCs w:val="22"/>
          <w:lang w:val="es-ES_tradnl"/>
        </w:rPr>
        <w:t xml:space="preserve"> </w:t>
      </w:r>
      <w:r w:rsidR="00813FC2" w:rsidRPr="006E2C54">
        <w:rPr>
          <w:rFonts w:ascii="ITC Avant Garde" w:hAnsi="ITC Avant Garde"/>
          <w:szCs w:val="22"/>
          <w:lang w:val="es-ES_tradnl"/>
        </w:rPr>
        <w:t xml:space="preserve">es </w:t>
      </w:r>
      <w:r w:rsidR="0064636A" w:rsidRPr="006E2C54">
        <w:rPr>
          <w:rFonts w:ascii="ITC Avant Garde" w:hAnsi="ITC Avant Garde"/>
          <w:szCs w:val="22"/>
          <w:lang w:val="es-ES_tradnl"/>
        </w:rPr>
        <w:t>la duración</w:t>
      </w:r>
      <w:r w:rsidR="00EB0491" w:rsidRPr="006E2C54">
        <w:rPr>
          <w:rFonts w:ascii="ITC Avant Garde" w:hAnsi="ITC Avant Garde"/>
          <w:szCs w:val="22"/>
          <w:lang w:val="es-ES_tradnl"/>
        </w:rPr>
        <w:t xml:space="preserve"> en segundos</w:t>
      </w:r>
      <w:r w:rsidR="0064636A" w:rsidRPr="006E2C54">
        <w:rPr>
          <w:rFonts w:ascii="ITC Avant Garde" w:hAnsi="ITC Avant Garde"/>
          <w:szCs w:val="22"/>
          <w:lang w:val="es-ES_tradnl"/>
        </w:rPr>
        <w:t xml:space="preserve"> de la sesión FTP establecida</w:t>
      </w:r>
      <w:r w:rsidR="008B0A7B" w:rsidRPr="006E2C54">
        <w:rPr>
          <w:rFonts w:ascii="ITC Avant Garde" w:hAnsi="ITC Avant Garde"/>
          <w:szCs w:val="22"/>
          <w:lang w:val="es-ES_tradnl"/>
        </w:rPr>
        <w:t>;</w:t>
      </w:r>
    </w:p>
    <w:p w14:paraId="1D92BCD7" w14:textId="77777777" w:rsidR="008B0A7B"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Fc</m:t>
            </m:r>
          </m:sub>
        </m:sSub>
      </m:oMath>
      <w:r w:rsidR="008B0A7B" w:rsidRPr="006E2C54">
        <w:rPr>
          <w:rFonts w:ascii="ITC Avant Garde" w:hAnsi="ITC Avant Garde"/>
          <w:szCs w:val="22"/>
          <w:lang w:val="es-ES_tradnl"/>
        </w:rPr>
        <w:t xml:space="preserve"> es el número de intentos de sesiones fallidas FTP de carga, y;</w:t>
      </w:r>
    </w:p>
    <w:p w14:paraId="21634C1D" w14:textId="77777777" w:rsidR="008B0A7B" w:rsidRPr="006E2C54" w:rsidRDefault="00C72E31" w:rsidP="003A278F">
      <w:pPr>
        <w:pStyle w:val="Normal1"/>
        <w:ind w:left="720"/>
        <w:contextualSpacing/>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Tc</m:t>
            </m:r>
          </m:sub>
        </m:sSub>
      </m:oMath>
      <w:r w:rsidR="008B0A7B" w:rsidRPr="006E2C54">
        <w:rPr>
          <w:rFonts w:ascii="ITC Avant Garde" w:hAnsi="ITC Avant Garde"/>
          <w:szCs w:val="22"/>
          <w:lang w:val="es-ES_tradnl"/>
        </w:rPr>
        <w:t xml:space="preserve"> es el número total de intentos de sesiones FTP de carga.</w:t>
      </w:r>
    </w:p>
    <w:p w14:paraId="354C87E8"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4069124" w14:textId="23D1D888" w:rsidR="00881DB3" w:rsidRPr="006E2C54" w:rsidRDefault="00881DB3" w:rsidP="003A278F">
      <w:pPr>
        <w:pStyle w:val="Normal1"/>
        <w:numPr>
          <w:ilvl w:val="0"/>
          <w:numId w:val="19"/>
        </w:numPr>
        <w:ind w:left="709" w:hanging="359"/>
        <w:contextualSpacing/>
        <w:jc w:val="both"/>
        <w:rPr>
          <w:rFonts w:ascii="ITC Avant Garde" w:hAnsi="ITC Avant Garde"/>
          <w:szCs w:val="22"/>
          <w:lang w:val="es-ES_tradnl"/>
        </w:rPr>
      </w:pPr>
      <w:r w:rsidRPr="006E2C54">
        <w:rPr>
          <w:rFonts w:ascii="ITC Avant Garde" w:hAnsi="ITC Avant Garde"/>
          <w:b/>
          <w:szCs w:val="22"/>
          <w:lang w:val="es-ES_tradnl"/>
        </w:rPr>
        <w:t>Latencia</w:t>
      </w:r>
      <w:r w:rsidR="00C46F24" w:rsidRPr="006E2C54">
        <w:rPr>
          <w:rFonts w:ascii="ITC Avant Garde" w:hAnsi="ITC Avant Garde"/>
          <w:b/>
          <w:szCs w:val="22"/>
          <w:lang w:val="es-ES_tradnl"/>
        </w:rPr>
        <w:t xml:space="preserve"> Promedio</w:t>
      </w:r>
      <w:r w:rsidRPr="006E2C54">
        <w:rPr>
          <w:rFonts w:ascii="ITC Avant Garde" w:hAnsi="ITC Avant Garde"/>
          <w:b/>
          <w:szCs w:val="22"/>
          <w:lang w:val="es-ES_tradnl"/>
        </w:rPr>
        <w:t>:</w:t>
      </w:r>
      <w:r w:rsidRPr="006E2C54">
        <w:rPr>
          <w:rFonts w:ascii="ITC Avant Garde" w:hAnsi="ITC Avant Garde"/>
          <w:szCs w:val="22"/>
          <w:lang w:val="es-ES_tradnl"/>
        </w:rPr>
        <w:t xml:space="preserve"> Estimación del tiempo promedio de respuesta de un servicio </w:t>
      </w:r>
      <w:r w:rsidR="0042272C" w:rsidRPr="006E2C54">
        <w:rPr>
          <w:rFonts w:ascii="ITC Avant Garde" w:hAnsi="ITC Avant Garde"/>
          <w:szCs w:val="22"/>
          <w:lang w:val="es-ES_tradnl"/>
        </w:rPr>
        <w:t xml:space="preserve">entre dos puntos específicos (origen y destino) de una red </w:t>
      </w:r>
      <w:r w:rsidRPr="006E2C54">
        <w:rPr>
          <w:rFonts w:ascii="ITC Avant Garde" w:hAnsi="ITC Avant Garde"/>
          <w:szCs w:val="22"/>
          <w:lang w:val="es-ES_tradnl"/>
        </w:rPr>
        <w:t xml:space="preserve">evaluado mediante la </w:t>
      </w:r>
      <w:r w:rsidR="00041ED3">
        <w:rPr>
          <w:rFonts w:ascii="ITC Avant Garde" w:hAnsi="ITC Avant Garde"/>
          <w:szCs w:val="22"/>
          <w:lang w:val="es-ES_tradnl"/>
        </w:rPr>
        <w:t>diferencia</w:t>
      </w:r>
      <w:r w:rsidR="00041ED3" w:rsidRPr="006E2C54">
        <w:rPr>
          <w:rFonts w:ascii="ITC Avant Garde" w:hAnsi="ITC Avant Garde"/>
          <w:szCs w:val="22"/>
          <w:lang w:val="es-ES_tradnl"/>
        </w:rPr>
        <w:t xml:space="preserve"> </w:t>
      </w:r>
      <w:r w:rsidRPr="006E2C54">
        <w:rPr>
          <w:rFonts w:ascii="ITC Avant Garde" w:hAnsi="ITC Avant Garde"/>
          <w:szCs w:val="22"/>
          <w:lang w:val="es-ES_tradnl"/>
        </w:rPr>
        <w:t xml:space="preserve">del tiempo de envío </w:t>
      </w:r>
      <w:r w:rsidR="0042272C" w:rsidRPr="006E2C54">
        <w:rPr>
          <w:rFonts w:ascii="ITC Avant Garde" w:hAnsi="ITC Avant Garde"/>
          <w:szCs w:val="22"/>
          <w:lang w:val="es-ES_tradnl"/>
        </w:rPr>
        <w:t xml:space="preserve">hacia el punto destino </w:t>
      </w:r>
      <w:r w:rsidRPr="006E2C54">
        <w:rPr>
          <w:rFonts w:ascii="ITC Avant Garde" w:hAnsi="ITC Avant Garde"/>
          <w:szCs w:val="22"/>
          <w:lang w:val="es-ES_tradnl"/>
        </w:rPr>
        <w:t>y</w:t>
      </w:r>
      <w:r w:rsidR="0042272C" w:rsidRPr="006E2C54">
        <w:rPr>
          <w:rFonts w:ascii="ITC Avant Garde" w:hAnsi="ITC Avant Garde"/>
          <w:szCs w:val="22"/>
          <w:lang w:val="es-ES_tradnl"/>
        </w:rPr>
        <w:t xml:space="preserve"> el tiempo de</w:t>
      </w:r>
      <w:r w:rsidRPr="006E2C54">
        <w:rPr>
          <w:rFonts w:ascii="ITC Avant Garde" w:hAnsi="ITC Avant Garde"/>
          <w:szCs w:val="22"/>
          <w:lang w:val="es-ES_tradnl"/>
        </w:rPr>
        <w:t xml:space="preserve"> recepción</w:t>
      </w:r>
      <w:r w:rsidR="0042272C" w:rsidRPr="006E2C54">
        <w:rPr>
          <w:rFonts w:ascii="ITC Avant Garde" w:hAnsi="ITC Avant Garde"/>
          <w:szCs w:val="22"/>
          <w:lang w:val="es-ES_tradnl"/>
        </w:rPr>
        <w:t xml:space="preserve"> en el punto origen </w:t>
      </w:r>
      <w:r w:rsidRPr="006E2C54">
        <w:rPr>
          <w:rFonts w:ascii="ITC Avant Garde" w:hAnsi="ITC Avant Garde"/>
          <w:szCs w:val="22"/>
          <w:lang w:val="es-ES_tradnl"/>
        </w:rPr>
        <w:t xml:space="preserve">de un Paquete de datos </w:t>
      </w:r>
      <w:r w:rsidR="001C5729">
        <w:rPr>
          <w:rFonts w:ascii="ITC Avant Garde" w:hAnsi="ITC Avant Garde"/>
          <w:szCs w:val="22"/>
          <w:lang w:val="es-ES_tradnl"/>
        </w:rPr>
        <w:t>a través de</w:t>
      </w:r>
      <w:r w:rsidR="003C1113">
        <w:rPr>
          <w:rFonts w:ascii="ITC Avant Garde" w:hAnsi="ITC Avant Garde"/>
          <w:szCs w:val="22"/>
          <w:lang w:val="es-ES_tradnl"/>
        </w:rPr>
        <w:t>l</w:t>
      </w:r>
      <w:r w:rsidRPr="006E2C54">
        <w:rPr>
          <w:rFonts w:ascii="ITC Avant Garde" w:hAnsi="ITC Avant Garde"/>
          <w:szCs w:val="22"/>
          <w:lang w:val="es-ES_tradnl"/>
        </w:rPr>
        <w:t xml:space="preserve"> ICMP.</w:t>
      </w:r>
    </w:p>
    <w:p w14:paraId="1AFB0552" w14:textId="77777777" w:rsidR="00881DB3" w:rsidRPr="006E2C54" w:rsidRDefault="00881DB3" w:rsidP="003A278F">
      <w:pPr>
        <w:pStyle w:val="Normal1"/>
        <w:contextualSpacing/>
        <w:jc w:val="both"/>
        <w:rPr>
          <w:rFonts w:ascii="ITC Avant Garde" w:hAnsi="ITC Avant Garde"/>
          <w:szCs w:val="22"/>
          <w:lang w:val="es-ES_tradnl"/>
        </w:rPr>
      </w:pPr>
    </w:p>
    <w:p w14:paraId="2B07DC34" w14:textId="77777777" w:rsidR="00881DB3" w:rsidRPr="006E2C54" w:rsidRDefault="00F670EB" w:rsidP="003A278F">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Latencia Promedio</m:t>
          </m:r>
          <m:r>
            <m:rPr>
              <m:sty m:val="p"/>
            </m:rPr>
            <w:rPr>
              <w:rStyle w:val="Refdecomentario"/>
              <w:rFonts w:ascii="Cambria Math" w:eastAsia="Calibri" w:hAnsi="Cambria Math" w:cs="Times New Roman"/>
              <w:color w:val="auto"/>
              <w:sz w:val="22"/>
              <w:szCs w:val="22"/>
              <w:lang w:eastAsia="en-US"/>
            </w:rPr>
            <m:t xml:space="preserve"> </m:t>
          </m:r>
          <m:r>
            <w:rPr>
              <w:rFonts w:ascii="Cambria Math" w:hAnsi="Cambria Math"/>
              <w:szCs w:val="22"/>
              <w:lang w:val="es-ES_tradnl"/>
            </w:rPr>
            <m:t>=</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Td</m:t>
                      </m:r>
                    </m:sub>
                  </m:sSub>
                </m:sup>
                <m:e>
                  <m:d>
                    <m:dPr>
                      <m:ctrlPr>
                        <w:rPr>
                          <w:rFonts w:ascii="Cambria Math" w:hAnsi="Cambria Math"/>
                          <w:i/>
                          <w:szCs w:val="22"/>
                          <w:lang w:val="es-ES_tradnl"/>
                        </w:rPr>
                      </m:ctrlPr>
                    </m:dPr>
                    <m:e>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e>
                  </m:d>
                </m:e>
              </m:nary>
            </m:num>
            <m:den>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Td</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O</m:t>
                  </m:r>
                </m:e>
                <m:sub>
                  <m:r>
                    <w:rPr>
                      <w:rFonts w:ascii="Cambria Math" w:hAnsi="Cambria Math"/>
                      <w:szCs w:val="22"/>
                      <w:lang w:val="es-ES_tradnl"/>
                    </w:rPr>
                    <m:t>Fd</m:t>
                  </m:r>
                </m:sub>
              </m:sSub>
            </m:den>
          </m:f>
          <m:r>
            <w:rPr>
              <w:rFonts w:ascii="Cambria Math" w:hAnsi="Cambria Math"/>
              <w:szCs w:val="22"/>
              <w:lang w:val="es-ES_tradnl"/>
            </w:rPr>
            <m:t>[milisegundos]</m:t>
          </m:r>
        </m:oMath>
      </m:oMathPara>
    </w:p>
    <w:p w14:paraId="67978051" w14:textId="77777777" w:rsidR="00B01FF3" w:rsidRPr="006E2C54" w:rsidRDefault="00B01FF3" w:rsidP="003A278F">
      <w:pPr>
        <w:pStyle w:val="Normal1"/>
        <w:contextualSpacing/>
        <w:jc w:val="both"/>
        <w:rPr>
          <w:rFonts w:ascii="ITC Avant Garde" w:hAnsi="ITC Avant Garde"/>
          <w:b/>
          <w:szCs w:val="22"/>
          <w:lang w:val="es-ES_tradnl"/>
        </w:rPr>
      </w:pPr>
    </w:p>
    <w:p w14:paraId="3A22A3EE" w14:textId="77777777" w:rsidR="00B01FF3" w:rsidRPr="006E2C54" w:rsidRDefault="00B01FF3" w:rsidP="003A278F">
      <w:pPr>
        <w:pStyle w:val="Normal1"/>
        <w:ind w:left="720"/>
        <w:contextualSpacing/>
        <w:jc w:val="both"/>
        <w:rPr>
          <w:rFonts w:ascii="ITC Avant Garde" w:hAnsi="ITC Avant Garde"/>
          <w:b/>
          <w:szCs w:val="22"/>
          <w:lang w:val="es-ES_tradnl"/>
        </w:rPr>
      </w:pPr>
    </w:p>
    <w:p w14:paraId="5DF7A8A4" w14:textId="77777777" w:rsidR="00881DB3" w:rsidRPr="006E2C54" w:rsidRDefault="00881DB3" w:rsidP="003A278F">
      <w:pPr>
        <w:pStyle w:val="Normal1"/>
        <w:ind w:left="720"/>
        <w:contextualSpacing/>
        <w:jc w:val="both"/>
        <w:rPr>
          <w:rFonts w:ascii="ITC Avant Garde" w:hAnsi="ITC Avant Garde"/>
          <w:b/>
          <w:szCs w:val="22"/>
          <w:lang w:val="es-ES_tradnl"/>
        </w:rPr>
      </w:pPr>
      <w:r w:rsidRPr="006E2C54">
        <w:rPr>
          <w:rFonts w:ascii="ITC Avant Garde" w:hAnsi="ITC Avant Garde"/>
          <w:b/>
          <w:szCs w:val="22"/>
          <w:lang w:val="es-ES_tradnl"/>
        </w:rPr>
        <w:t>Donde</w:t>
      </w:r>
    </w:p>
    <w:p w14:paraId="010D8ADA"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F94768D" w14:textId="77777777" w:rsidR="00881DB3"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oMath>
      <w:r w:rsidR="003C1113">
        <w:rPr>
          <w:rFonts w:ascii="ITC Avant Garde" w:hAnsi="ITC Avant Garde"/>
          <w:szCs w:val="22"/>
          <w:lang w:val="es-ES_tradnl"/>
        </w:rPr>
        <w:t xml:space="preserve"> es el tiempo en que el P</w:t>
      </w:r>
      <w:r w:rsidR="00881DB3" w:rsidRPr="006E2C54">
        <w:rPr>
          <w:rFonts w:ascii="ITC Avant Garde" w:hAnsi="ITC Avant Garde"/>
          <w:szCs w:val="22"/>
          <w:lang w:val="es-ES_tradnl"/>
        </w:rPr>
        <w:t>aquete</w:t>
      </w:r>
      <w:r w:rsidR="003C1113">
        <w:rPr>
          <w:rFonts w:ascii="ITC Avant Garde" w:hAnsi="ITC Avant Garde"/>
          <w:szCs w:val="22"/>
          <w:lang w:val="es-ES_tradnl"/>
        </w:rPr>
        <w:t xml:space="preserve"> de datos</w:t>
      </w:r>
      <w:r w:rsidR="00881DB3" w:rsidRPr="006E2C54">
        <w:rPr>
          <w:rFonts w:ascii="ITC Avant Garde" w:hAnsi="ITC Avant Garde"/>
          <w:szCs w:val="22"/>
          <w:lang w:val="es-ES_tradnl"/>
        </w:rPr>
        <w:t xml:space="preserve"> es recibido en el intento</w:t>
      </w:r>
      <w:r w:rsidR="00176374" w:rsidRPr="006E2C54">
        <w:rPr>
          <w:rFonts w:ascii="ITC Avant Garde" w:hAnsi="ITC Avant Garde"/>
          <w:szCs w:val="22"/>
          <w:lang w:val="es-ES_tradnl"/>
        </w:rPr>
        <w:t xml:space="preserve"> de sesión </w:t>
      </w:r>
      <w:r w:rsidR="008B0A7B" w:rsidRPr="006E2C54">
        <w:rPr>
          <w:rFonts w:ascii="ITC Avant Garde" w:hAnsi="ITC Avant Garde"/>
          <w:szCs w:val="22"/>
          <w:lang w:val="es-ES_tradnl"/>
        </w:rPr>
        <w:t xml:space="preserve">FTP </w:t>
      </w:r>
      <m:oMath>
        <m:r>
          <w:rPr>
            <w:rFonts w:ascii="Cambria Math" w:hAnsi="Cambria Math"/>
            <w:szCs w:val="22"/>
            <w:lang w:val="es-ES_tradnl"/>
          </w:rPr>
          <m:t>i</m:t>
        </m:r>
      </m:oMath>
      <w:r w:rsidR="008B0A7B" w:rsidRPr="006E2C54">
        <w:rPr>
          <w:rFonts w:ascii="ITC Avant Garde" w:hAnsi="ITC Avant Garde"/>
          <w:szCs w:val="22"/>
          <w:lang w:val="es-ES_tradnl"/>
        </w:rPr>
        <w:t xml:space="preserve"> de descarga </w:t>
      </w:r>
      <w:r w:rsidR="00176374" w:rsidRPr="006E2C54">
        <w:rPr>
          <w:rFonts w:ascii="ITC Avant Garde" w:hAnsi="ITC Avant Garde"/>
          <w:szCs w:val="22"/>
          <w:lang w:val="es-ES_tradnl"/>
        </w:rPr>
        <w:t>establecida exitosamente,</w:t>
      </w:r>
      <w:r w:rsidR="00A473B6" w:rsidRPr="006E2C54">
        <w:rPr>
          <w:rFonts w:ascii="ITC Avant Garde" w:hAnsi="ITC Avant Garde"/>
          <w:szCs w:val="22"/>
          <w:lang w:val="es-ES_tradnl"/>
        </w:rPr>
        <w:t xml:space="preserve"> y;</w:t>
      </w:r>
    </w:p>
    <w:p w14:paraId="7D95099D" w14:textId="77777777" w:rsidR="00881DB3" w:rsidRPr="006E2C54" w:rsidRDefault="00C72E31" w:rsidP="003A278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oMath>
      <w:r w:rsidR="003C1113">
        <w:rPr>
          <w:rFonts w:ascii="ITC Avant Garde" w:hAnsi="ITC Avant Garde"/>
          <w:szCs w:val="22"/>
          <w:lang w:val="es-ES_tradnl"/>
        </w:rPr>
        <w:t xml:space="preserve"> es el tiempo en que el P</w:t>
      </w:r>
      <w:r w:rsidR="00881DB3" w:rsidRPr="006E2C54">
        <w:rPr>
          <w:rFonts w:ascii="ITC Avant Garde" w:hAnsi="ITC Avant Garde"/>
          <w:szCs w:val="22"/>
          <w:lang w:val="es-ES_tradnl"/>
        </w:rPr>
        <w:t xml:space="preserve">aquete </w:t>
      </w:r>
      <w:r w:rsidR="003C1113">
        <w:rPr>
          <w:rFonts w:ascii="ITC Avant Garde" w:hAnsi="ITC Avant Garde"/>
          <w:szCs w:val="22"/>
          <w:lang w:val="es-ES_tradnl"/>
        </w:rPr>
        <w:t>de datos</w:t>
      </w:r>
      <w:r w:rsidR="003C1113" w:rsidRPr="006E2C54">
        <w:rPr>
          <w:rFonts w:ascii="ITC Avant Garde" w:hAnsi="ITC Avant Garde"/>
          <w:szCs w:val="22"/>
          <w:lang w:val="es-ES_tradnl"/>
        </w:rPr>
        <w:t xml:space="preserve"> </w:t>
      </w:r>
      <w:r w:rsidR="00881DB3" w:rsidRPr="006E2C54">
        <w:rPr>
          <w:rFonts w:ascii="ITC Avant Garde" w:hAnsi="ITC Avant Garde"/>
          <w:szCs w:val="22"/>
          <w:lang w:val="es-ES_tradnl"/>
        </w:rPr>
        <w:t>es enviado en el intento</w:t>
      </w:r>
      <w:r w:rsidR="00176374" w:rsidRPr="006E2C54">
        <w:rPr>
          <w:rFonts w:ascii="ITC Avant Garde" w:hAnsi="ITC Avant Garde"/>
          <w:szCs w:val="22"/>
          <w:lang w:val="es-ES_tradnl"/>
        </w:rPr>
        <w:t xml:space="preserve"> de sesión </w:t>
      </w:r>
      <w:r w:rsidR="008B0A7B" w:rsidRPr="006E2C54">
        <w:rPr>
          <w:rFonts w:ascii="ITC Avant Garde" w:hAnsi="ITC Avant Garde"/>
          <w:szCs w:val="22"/>
          <w:lang w:val="es-ES_tradnl"/>
        </w:rPr>
        <w:t xml:space="preserve">FTP </w:t>
      </w:r>
      <m:oMath>
        <m:r>
          <w:rPr>
            <w:rFonts w:ascii="Cambria Math" w:hAnsi="Cambria Math"/>
            <w:szCs w:val="22"/>
            <w:lang w:val="es-ES_tradnl"/>
          </w:rPr>
          <m:t>i</m:t>
        </m:r>
      </m:oMath>
      <w:r w:rsidR="008B0A7B" w:rsidRPr="006E2C54">
        <w:rPr>
          <w:rFonts w:ascii="ITC Avant Garde" w:hAnsi="ITC Avant Garde"/>
          <w:szCs w:val="22"/>
          <w:lang w:val="es-ES_tradnl"/>
        </w:rPr>
        <w:t xml:space="preserve"> de descarga </w:t>
      </w:r>
      <w:r w:rsidR="00176374" w:rsidRPr="006E2C54">
        <w:rPr>
          <w:rFonts w:ascii="ITC Avant Garde" w:hAnsi="ITC Avant Garde"/>
          <w:szCs w:val="22"/>
          <w:lang w:val="es-ES_tradnl"/>
        </w:rPr>
        <w:t>establecida exitosamente</w:t>
      </w:r>
      <w:r w:rsidR="00A473B6" w:rsidRPr="006E2C54">
        <w:rPr>
          <w:rFonts w:ascii="ITC Avant Garde" w:hAnsi="ITC Avant Garde"/>
          <w:szCs w:val="22"/>
          <w:lang w:val="es-ES_tradnl"/>
        </w:rPr>
        <w:t>.</w:t>
      </w:r>
    </w:p>
    <w:p w14:paraId="599EC44B"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ADD5F9E" w14:textId="77777777" w:rsidR="00881DB3" w:rsidRPr="006E2C54" w:rsidRDefault="00881DB3" w:rsidP="003A278F">
      <w:pPr>
        <w:pStyle w:val="Normal1"/>
        <w:numPr>
          <w:ilvl w:val="0"/>
          <w:numId w:val="19"/>
        </w:numPr>
        <w:ind w:left="709" w:hanging="359"/>
        <w:contextualSpacing/>
        <w:jc w:val="both"/>
        <w:rPr>
          <w:rFonts w:ascii="ITC Avant Garde" w:hAnsi="ITC Avant Garde"/>
          <w:szCs w:val="22"/>
          <w:lang w:val="es-ES_tradnl"/>
        </w:rPr>
      </w:pPr>
      <w:r w:rsidRPr="006E2C54">
        <w:rPr>
          <w:rFonts w:ascii="ITC Avant Garde" w:hAnsi="ITC Avant Garde"/>
          <w:b/>
          <w:szCs w:val="22"/>
          <w:lang w:val="es-ES_tradnl"/>
        </w:rPr>
        <w:t>Proporción de paquetes perdidos:</w:t>
      </w:r>
      <w:r w:rsidRPr="006E2C54">
        <w:rPr>
          <w:rFonts w:ascii="ITC Avant Garde" w:hAnsi="ITC Avant Garde"/>
          <w:szCs w:val="22"/>
          <w:lang w:val="es-ES_tradnl"/>
        </w:rPr>
        <w:t xml:space="preserve"> Estimación del grado de fiabilidad del Servicio de Transferencia de Datos, con base en la determinación de la proporción de </w:t>
      </w:r>
      <w:r w:rsidR="003C1113">
        <w:rPr>
          <w:rFonts w:ascii="ITC Avant Garde" w:hAnsi="ITC Avant Garde"/>
          <w:szCs w:val="22"/>
          <w:lang w:val="es-ES_tradnl"/>
        </w:rPr>
        <w:t>P</w:t>
      </w:r>
      <w:r w:rsidR="003C1113" w:rsidRPr="006E2C54">
        <w:rPr>
          <w:rFonts w:ascii="ITC Avant Garde" w:hAnsi="ITC Avant Garde"/>
          <w:szCs w:val="22"/>
          <w:lang w:val="es-ES_tradnl"/>
        </w:rPr>
        <w:t>aquete</w:t>
      </w:r>
      <w:r w:rsidR="003C1113">
        <w:rPr>
          <w:rFonts w:ascii="ITC Avant Garde" w:hAnsi="ITC Avant Garde"/>
          <w:szCs w:val="22"/>
          <w:lang w:val="es-ES_tradnl"/>
        </w:rPr>
        <w:t>s de datos</w:t>
      </w:r>
      <w:r w:rsidR="003C1113" w:rsidRPr="006E2C54">
        <w:rPr>
          <w:rFonts w:ascii="ITC Avant Garde" w:hAnsi="ITC Avant Garde"/>
          <w:szCs w:val="22"/>
          <w:lang w:val="es-ES_tradnl"/>
        </w:rPr>
        <w:t xml:space="preserve"> </w:t>
      </w:r>
      <w:r w:rsidRPr="006E2C54">
        <w:rPr>
          <w:rFonts w:ascii="ITC Avant Garde" w:hAnsi="ITC Avant Garde"/>
          <w:szCs w:val="22"/>
          <w:lang w:val="es-ES_tradnl"/>
        </w:rPr>
        <w:t xml:space="preserve">perdidos con respecto al total de </w:t>
      </w:r>
      <w:r w:rsidR="003C1113">
        <w:rPr>
          <w:rFonts w:ascii="ITC Avant Garde" w:hAnsi="ITC Avant Garde"/>
          <w:szCs w:val="22"/>
          <w:lang w:val="es-ES_tradnl"/>
        </w:rPr>
        <w:t>P</w:t>
      </w:r>
      <w:r w:rsidR="003C1113" w:rsidRPr="006E2C54">
        <w:rPr>
          <w:rFonts w:ascii="ITC Avant Garde" w:hAnsi="ITC Avant Garde"/>
          <w:szCs w:val="22"/>
          <w:lang w:val="es-ES_tradnl"/>
        </w:rPr>
        <w:t>aquete</w:t>
      </w:r>
      <w:r w:rsidR="003C1113">
        <w:rPr>
          <w:rFonts w:ascii="ITC Avant Garde" w:hAnsi="ITC Avant Garde"/>
          <w:szCs w:val="22"/>
          <w:lang w:val="es-ES_tradnl"/>
        </w:rPr>
        <w:t>s de datos</w:t>
      </w:r>
      <w:r w:rsidR="003C1113" w:rsidRPr="006E2C54">
        <w:rPr>
          <w:rFonts w:ascii="ITC Avant Garde" w:hAnsi="ITC Avant Garde"/>
          <w:szCs w:val="22"/>
          <w:lang w:val="es-ES_tradnl"/>
        </w:rPr>
        <w:t xml:space="preserve"> </w:t>
      </w:r>
      <w:r w:rsidRPr="006E2C54">
        <w:rPr>
          <w:rFonts w:ascii="ITC Avant Garde" w:hAnsi="ITC Avant Garde"/>
          <w:szCs w:val="22"/>
          <w:lang w:val="es-ES_tradnl"/>
        </w:rPr>
        <w:t>enviados</w:t>
      </w:r>
      <w:r w:rsidR="00D96713" w:rsidRPr="006E2C54">
        <w:rPr>
          <w:rFonts w:ascii="ITC Avant Garde" w:hAnsi="ITC Avant Garde"/>
          <w:szCs w:val="22"/>
          <w:lang w:val="es-ES_tradnl"/>
        </w:rPr>
        <w:t xml:space="preserve"> durante la descarga</w:t>
      </w:r>
      <w:r w:rsidRPr="006E2C54">
        <w:rPr>
          <w:rFonts w:ascii="ITC Avant Garde" w:hAnsi="ITC Avant Garde"/>
          <w:szCs w:val="22"/>
          <w:lang w:val="es-ES_tradnl"/>
        </w:rPr>
        <w:t xml:space="preserve">. Se considera un </w:t>
      </w:r>
      <w:r w:rsidR="003C1113">
        <w:rPr>
          <w:rFonts w:ascii="ITC Avant Garde" w:hAnsi="ITC Avant Garde"/>
          <w:szCs w:val="22"/>
          <w:lang w:val="es-ES_tradnl"/>
        </w:rPr>
        <w:t>P</w:t>
      </w:r>
      <w:r w:rsidR="003C1113" w:rsidRPr="006E2C54">
        <w:rPr>
          <w:rFonts w:ascii="ITC Avant Garde" w:hAnsi="ITC Avant Garde"/>
          <w:szCs w:val="22"/>
          <w:lang w:val="es-ES_tradnl"/>
        </w:rPr>
        <w:t>aquete</w:t>
      </w:r>
      <w:r w:rsidR="003C1113">
        <w:rPr>
          <w:rFonts w:ascii="ITC Avant Garde" w:hAnsi="ITC Avant Garde"/>
          <w:szCs w:val="22"/>
          <w:lang w:val="es-ES_tradnl"/>
        </w:rPr>
        <w:t xml:space="preserve"> de datos</w:t>
      </w:r>
      <w:r w:rsidR="003C1113" w:rsidRPr="006E2C54">
        <w:rPr>
          <w:rFonts w:ascii="ITC Avant Garde" w:hAnsi="ITC Avant Garde"/>
          <w:szCs w:val="22"/>
          <w:lang w:val="es-ES_tradnl"/>
        </w:rPr>
        <w:t xml:space="preserve"> </w:t>
      </w:r>
      <w:r w:rsidRPr="006E2C54">
        <w:rPr>
          <w:rFonts w:ascii="ITC Avant Garde" w:hAnsi="ITC Avant Garde"/>
          <w:szCs w:val="22"/>
          <w:lang w:val="es-ES_tradnl"/>
        </w:rPr>
        <w:t xml:space="preserve">perdido cuando éste no llega a su destino en </w:t>
      </w:r>
      <w:r w:rsidR="00B0727E" w:rsidRPr="006E2C54">
        <w:rPr>
          <w:rFonts w:ascii="ITC Avant Garde" w:hAnsi="ITC Avant Garde"/>
          <w:szCs w:val="22"/>
          <w:lang w:val="es-ES_tradnl"/>
        </w:rPr>
        <w:t>el</w:t>
      </w:r>
      <w:r w:rsidRPr="006E2C54">
        <w:rPr>
          <w:rFonts w:ascii="ITC Avant Garde" w:hAnsi="ITC Avant Garde"/>
          <w:szCs w:val="22"/>
          <w:lang w:val="es-ES_tradnl"/>
        </w:rPr>
        <w:t xml:space="preserve"> tiempo determinado</w:t>
      </w:r>
      <w:r w:rsidR="00B0727E" w:rsidRPr="006E2C54">
        <w:rPr>
          <w:rFonts w:ascii="ITC Avant Garde" w:hAnsi="ITC Avant Garde"/>
          <w:szCs w:val="22"/>
          <w:lang w:val="es-ES_tradnl"/>
        </w:rPr>
        <w:t xml:space="preserve"> para dicha prueba </w:t>
      </w:r>
      <w:r w:rsidR="00C01524" w:rsidRPr="006E2C54">
        <w:rPr>
          <w:rFonts w:ascii="ITC Avant Garde" w:hAnsi="ITC Avant Garde"/>
          <w:szCs w:val="22"/>
          <w:lang w:val="es-ES_tradnl"/>
        </w:rPr>
        <w:t>en el Anexo I de los presentes l</w:t>
      </w:r>
      <w:r w:rsidR="00B0727E" w:rsidRPr="006E2C54">
        <w:rPr>
          <w:rFonts w:ascii="ITC Avant Garde" w:hAnsi="ITC Avant Garde"/>
          <w:szCs w:val="22"/>
          <w:lang w:val="es-ES_tradnl"/>
        </w:rPr>
        <w:t>ineamientos</w:t>
      </w:r>
      <w:r w:rsidRPr="006E2C54">
        <w:rPr>
          <w:rFonts w:ascii="ITC Avant Garde" w:hAnsi="ITC Avant Garde"/>
          <w:szCs w:val="22"/>
          <w:lang w:val="es-ES_tradnl"/>
        </w:rPr>
        <w:t>.</w:t>
      </w:r>
    </w:p>
    <w:p w14:paraId="59A9F93A"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8CB1530" w14:textId="77777777" w:rsidR="00881DB3" w:rsidRPr="006E2C54" w:rsidRDefault="00F670EB" w:rsidP="003A278F">
      <w:pPr>
        <w:pStyle w:val="Normal1"/>
        <w:ind w:left="120"/>
        <w:jc w:val="center"/>
        <w:rPr>
          <w:rFonts w:ascii="ITC Avant Garde" w:hAnsi="ITC Avant Garde"/>
          <w:szCs w:val="22"/>
          <w:lang w:val="es-ES_tradnl"/>
        </w:rPr>
      </w:pPr>
      <m:oMathPara>
        <m:oMath>
          <m:r>
            <w:rPr>
              <w:rFonts w:ascii="Cambria Math" w:hAnsi="Cambria Math"/>
              <w:szCs w:val="22"/>
              <w:lang w:val="es-ES_tradnl"/>
            </w:rPr>
            <m:t>Proporción de paquetes perdidos=</m:t>
          </m:r>
          <m:f>
            <m:fPr>
              <m:ctrlPr>
                <w:rPr>
                  <w:rFonts w:ascii="Cambria Math" w:hAnsi="Cambria Math"/>
                  <w:szCs w:val="22"/>
                  <w:lang w:val="es-ES_tradnl"/>
                </w:rPr>
              </m:ctrlPr>
            </m:fPr>
            <m:num>
              <m:r>
                <w:rPr>
                  <w:rFonts w:ascii="Cambria Math" w:hAnsi="Cambria Math"/>
                  <w:szCs w:val="22"/>
                  <w:lang w:val="es-ES_tradnl"/>
                </w:rPr>
                <m:t>K</m:t>
              </m:r>
            </m:num>
            <m:den>
              <m:r>
                <w:rPr>
                  <w:rFonts w:ascii="Cambria Math" w:hAnsi="Cambria Math"/>
                  <w:szCs w:val="22"/>
                  <w:lang w:val="es-ES_tradnl"/>
                </w:rPr>
                <m:t>L</m:t>
              </m:r>
            </m:den>
          </m:f>
          <m:r>
            <w:rPr>
              <w:rFonts w:ascii="Cambria Math" w:hAnsi="Cambria Math"/>
              <w:szCs w:val="22"/>
              <w:lang w:val="es-ES_tradnl"/>
            </w:rPr>
            <m:t>x100%</m:t>
          </m:r>
        </m:oMath>
      </m:oMathPara>
    </w:p>
    <w:p w14:paraId="51F8BA96"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E1AF8C3" w14:textId="77777777" w:rsidR="00881DB3" w:rsidRPr="006E2C54" w:rsidRDefault="00881DB3" w:rsidP="003A278F">
      <w:pPr>
        <w:pStyle w:val="Normal1"/>
        <w:ind w:firstLine="720"/>
        <w:rPr>
          <w:rFonts w:ascii="ITC Avant Garde" w:hAnsi="ITC Avant Garde"/>
          <w:b/>
          <w:szCs w:val="22"/>
          <w:lang w:val="es-ES_tradnl"/>
        </w:rPr>
      </w:pPr>
      <w:r w:rsidRPr="006E2C54">
        <w:rPr>
          <w:rFonts w:ascii="ITC Avant Garde" w:hAnsi="ITC Avant Garde"/>
          <w:b/>
          <w:szCs w:val="22"/>
          <w:lang w:val="es-ES_tradnl"/>
        </w:rPr>
        <w:lastRenderedPageBreak/>
        <w:t>Donde</w:t>
      </w:r>
    </w:p>
    <w:p w14:paraId="7BC63CBC"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F14E7B6" w14:textId="77777777" w:rsidR="00881DB3" w:rsidRPr="006E2C54" w:rsidRDefault="00F670EB" w:rsidP="003A278F">
      <w:pPr>
        <w:pStyle w:val="Normal1"/>
        <w:ind w:firstLine="720"/>
        <w:jc w:val="both"/>
        <w:rPr>
          <w:rFonts w:ascii="ITC Avant Garde" w:hAnsi="ITC Avant Garde"/>
          <w:szCs w:val="22"/>
          <w:lang w:val="es-ES_tradnl"/>
        </w:rPr>
      </w:pPr>
      <m:oMath>
        <m:r>
          <w:rPr>
            <w:rFonts w:ascii="Cambria Math" w:hAnsi="Cambria Math"/>
            <w:szCs w:val="22"/>
            <w:lang w:val="es-ES_tradnl"/>
          </w:rPr>
          <m:t>K</m:t>
        </m:r>
      </m:oMath>
      <w:r w:rsidR="00881DB3" w:rsidRPr="006E2C54">
        <w:rPr>
          <w:rFonts w:ascii="ITC Avant Garde" w:hAnsi="ITC Avant Garde"/>
          <w:szCs w:val="22"/>
          <w:lang w:val="es-ES_tradnl"/>
        </w:rPr>
        <w:t xml:space="preserve"> es el número de </w:t>
      </w:r>
      <w:r w:rsidR="003C1113">
        <w:rPr>
          <w:rFonts w:ascii="ITC Avant Garde" w:hAnsi="ITC Avant Garde"/>
          <w:szCs w:val="22"/>
          <w:lang w:val="es-ES_tradnl"/>
        </w:rPr>
        <w:t>P</w:t>
      </w:r>
      <w:r w:rsidR="003C1113" w:rsidRPr="006E2C54">
        <w:rPr>
          <w:rFonts w:ascii="ITC Avant Garde" w:hAnsi="ITC Avant Garde"/>
          <w:szCs w:val="22"/>
          <w:lang w:val="es-ES_tradnl"/>
        </w:rPr>
        <w:t>aquete</w:t>
      </w:r>
      <w:r w:rsidR="003C1113">
        <w:rPr>
          <w:rFonts w:ascii="ITC Avant Garde" w:hAnsi="ITC Avant Garde"/>
          <w:szCs w:val="22"/>
          <w:lang w:val="es-ES_tradnl"/>
        </w:rPr>
        <w:t>s de datos</w:t>
      </w:r>
      <w:r w:rsidR="003C1113" w:rsidRPr="006E2C54">
        <w:rPr>
          <w:rFonts w:ascii="ITC Avant Garde" w:hAnsi="ITC Avant Garde"/>
          <w:szCs w:val="22"/>
          <w:lang w:val="es-ES_tradnl"/>
        </w:rPr>
        <w:t xml:space="preserve"> </w:t>
      </w:r>
      <w:r w:rsidR="00881DB3" w:rsidRPr="006E2C54">
        <w:rPr>
          <w:rFonts w:ascii="ITC Avant Garde" w:hAnsi="ITC Avant Garde"/>
          <w:szCs w:val="22"/>
          <w:lang w:val="es-ES_tradnl"/>
        </w:rPr>
        <w:t>perdidos</w:t>
      </w:r>
      <w:r w:rsidR="00B01FF3" w:rsidRPr="006E2C54">
        <w:rPr>
          <w:rFonts w:ascii="ITC Avant Garde" w:hAnsi="ITC Avant Garde"/>
          <w:szCs w:val="22"/>
          <w:lang w:val="es-ES_tradnl"/>
        </w:rPr>
        <w:t>, y;</w:t>
      </w:r>
    </w:p>
    <w:p w14:paraId="600A3537" w14:textId="77777777" w:rsidR="00881DB3" w:rsidRPr="006E2C54" w:rsidRDefault="00F670EB" w:rsidP="003A278F">
      <w:pPr>
        <w:pStyle w:val="Normal1"/>
        <w:ind w:firstLine="720"/>
        <w:jc w:val="both"/>
        <w:rPr>
          <w:rFonts w:ascii="ITC Avant Garde" w:hAnsi="ITC Avant Garde"/>
          <w:szCs w:val="22"/>
          <w:lang w:val="es-ES_tradnl"/>
        </w:rPr>
      </w:pPr>
      <m:oMath>
        <m:r>
          <w:rPr>
            <w:rFonts w:ascii="Cambria Math" w:hAnsi="Cambria Math"/>
            <w:szCs w:val="22"/>
            <w:lang w:val="es-ES_tradnl"/>
          </w:rPr>
          <m:t>L</m:t>
        </m:r>
      </m:oMath>
      <w:r w:rsidR="00881DB3" w:rsidRPr="006E2C54">
        <w:rPr>
          <w:rFonts w:ascii="ITC Avant Garde" w:hAnsi="ITC Avant Garde"/>
          <w:szCs w:val="22"/>
          <w:lang w:val="es-ES_tradnl"/>
        </w:rPr>
        <w:t xml:space="preserve"> es el número total de </w:t>
      </w:r>
      <w:r w:rsidR="003C1113">
        <w:rPr>
          <w:rFonts w:ascii="ITC Avant Garde" w:hAnsi="ITC Avant Garde"/>
          <w:szCs w:val="22"/>
          <w:lang w:val="es-ES_tradnl"/>
        </w:rPr>
        <w:t>P</w:t>
      </w:r>
      <w:r w:rsidR="003C1113" w:rsidRPr="006E2C54">
        <w:rPr>
          <w:rFonts w:ascii="ITC Avant Garde" w:hAnsi="ITC Avant Garde"/>
          <w:szCs w:val="22"/>
          <w:lang w:val="es-ES_tradnl"/>
        </w:rPr>
        <w:t>aquete</w:t>
      </w:r>
      <w:r w:rsidR="003C1113">
        <w:rPr>
          <w:rFonts w:ascii="ITC Avant Garde" w:hAnsi="ITC Avant Garde"/>
          <w:szCs w:val="22"/>
          <w:lang w:val="es-ES_tradnl"/>
        </w:rPr>
        <w:t>s de datos</w:t>
      </w:r>
      <w:r w:rsidR="003C1113" w:rsidRPr="006E2C54">
        <w:rPr>
          <w:rFonts w:ascii="ITC Avant Garde" w:hAnsi="ITC Avant Garde"/>
          <w:szCs w:val="22"/>
          <w:lang w:val="es-ES_tradnl"/>
        </w:rPr>
        <w:t xml:space="preserve"> </w:t>
      </w:r>
      <w:r w:rsidR="00881DB3" w:rsidRPr="006E2C54">
        <w:rPr>
          <w:rFonts w:ascii="ITC Avant Garde" w:hAnsi="ITC Avant Garde"/>
          <w:szCs w:val="22"/>
          <w:lang w:val="es-ES_tradnl"/>
        </w:rPr>
        <w:t>enviados.</w:t>
      </w:r>
    </w:p>
    <w:p w14:paraId="02A861D1" w14:textId="77777777" w:rsidR="00B01FF3" w:rsidRPr="006E2C54" w:rsidRDefault="00B01FF3" w:rsidP="003A278F">
      <w:pPr>
        <w:pStyle w:val="Normal1"/>
        <w:ind w:firstLine="720"/>
        <w:jc w:val="both"/>
        <w:rPr>
          <w:rFonts w:ascii="ITC Avant Garde" w:hAnsi="ITC Avant Garde"/>
          <w:szCs w:val="22"/>
          <w:lang w:val="es-ES_tradnl"/>
        </w:rPr>
      </w:pPr>
    </w:p>
    <w:p w14:paraId="10BD3272"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VI</w:t>
      </w:r>
    </w:p>
    <w:p w14:paraId="4544F6A3" w14:textId="77777777" w:rsidR="00881DB3" w:rsidRPr="006E2C54" w:rsidRDefault="00881DB3" w:rsidP="003A278F">
      <w:pPr>
        <w:pStyle w:val="Normal1"/>
        <w:jc w:val="center"/>
        <w:rPr>
          <w:rFonts w:ascii="ITC Avant Garde" w:hAnsi="ITC Avant Garde"/>
          <w:b/>
          <w:szCs w:val="22"/>
          <w:lang w:val="es-ES_tradnl"/>
        </w:rPr>
      </w:pPr>
    </w:p>
    <w:p w14:paraId="01B6B70A" w14:textId="05821E85"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 xml:space="preserve">DE LOS ÍNDICES DE </w:t>
      </w:r>
      <w:r w:rsidR="00EC6A9A">
        <w:rPr>
          <w:rFonts w:ascii="ITC Avant Garde" w:hAnsi="ITC Avant Garde"/>
          <w:b/>
          <w:szCs w:val="22"/>
          <w:lang w:val="es-ES_tradnl"/>
        </w:rPr>
        <w:t xml:space="preserve">CALIDAD </w:t>
      </w:r>
      <w:r w:rsidR="00B90BB7">
        <w:rPr>
          <w:rFonts w:ascii="ITC Avant Garde" w:hAnsi="ITC Avant Garde"/>
          <w:b/>
          <w:szCs w:val="22"/>
          <w:lang w:val="es-ES_tradnl"/>
        </w:rPr>
        <w:t>E INFORMACIÓN</w:t>
      </w:r>
      <w:r w:rsidR="00B90BB7" w:rsidRPr="006E2C54">
        <w:rPr>
          <w:rFonts w:ascii="ITC Avant Garde" w:hAnsi="ITC Avant Garde"/>
          <w:b/>
          <w:szCs w:val="22"/>
          <w:lang w:val="es-ES_tradnl"/>
        </w:rPr>
        <w:t xml:space="preserve"> </w:t>
      </w:r>
      <w:r w:rsidR="00B90BB7">
        <w:rPr>
          <w:rFonts w:ascii="ITC Avant Garde" w:hAnsi="ITC Avant Garde"/>
          <w:b/>
          <w:szCs w:val="22"/>
          <w:lang w:val="es-ES_tradnl"/>
        </w:rPr>
        <w:t xml:space="preserve">DE </w:t>
      </w:r>
      <w:r w:rsidRPr="006E2C54">
        <w:rPr>
          <w:rFonts w:ascii="ITC Avant Garde" w:hAnsi="ITC Avant Garde"/>
          <w:b/>
          <w:szCs w:val="22"/>
          <w:lang w:val="es-ES_tradnl"/>
        </w:rPr>
        <w:t>LOS PARÁMETROS DE CALIDAD DEL SERVICIO DE VOZ</w:t>
      </w:r>
    </w:p>
    <w:p w14:paraId="5998BCB8"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38CC0A0"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OCTAVO. </w:t>
      </w:r>
      <w:r w:rsidR="007F0BE6">
        <w:rPr>
          <w:rFonts w:ascii="ITC Avant Garde" w:hAnsi="ITC Avant Garde"/>
          <w:szCs w:val="22"/>
          <w:lang w:val="es-ES_tradnl"/>
        </w:rPr>
        <w:t>Para la evaluación de los Parámetros de C</w:t>
      </w:r>
      <w:r w:rsidRPr="006E2C54">
        <w:rPr>
          <w:rFonts w:ascii="ITC Avant Garde" w:hAnsi="ITC Avant Garde"/>
          <w:szCs w:val="22"/>
          <w:lang w:val="es-ES_tradnl"/>
        </w:rPr>
        <w:t>alidad definidos en el</w:t>
      </w:r>
      <w:r w:rsidR="00C01524" w:rsidRPr="006E2C54">
        <w:rPr>
          <w:rFonts w:ascii="ITC Avant Garde" w:hAnsi="ITC Avant Garde"/>
          <w:szCs w:val="22"/>
          <w:lang w:val="es-ES_tradnl"/>
        </w:rPr>
        <w:t xml:space="preserve"> Capítulo III de los presentes l</w:t>
      </w:r>
      <w:r w:rsidRPr="006E2C54">
        <w:rPr>
          <w:rFonts w:ascii="ITC Avant Garde" w:hAnsi="ITC Avant Garde"/>
          <w:szCs w:val="22"/>
          <w:lang w:val="es-ES_tradnl"/>
        </w:rPr>
        <w:t>ineamientos, los Prestadores del Servicio Móvil que prestan el Servicio de Voz deberán cumplir</w:t>
      </w:r>
      <w:r w:rsidR="003C5964">
        <w:rPr>
          <w:rFonts w:ascii="ITC Avant Garde" w:hAnsi="ITC Avant Garde"/>
          <w:szCs w:val="22"/>
          <w:lang w:val="es-ES_tradnl"/>
        </w:rPr>
        <w:t xml:space="preserve"> con los siguientes Índices de C</w:t>
      </w:r>
      <w:r w:rsidRPr="006E2C54">
        <w:rPr>
          <w:rFonts w:ascii="ITC Avant Garde" w:hAnsi="ITC Avant Garde"/>
          <w:szCs w:val="22"/>
          <w:lang w:val="es-ES_tradnl"/>
        </w:rPr>
        <w:t>alidad:</w:t>
      </w:r>
      <w:r w:rsidR="00166F7E" w:rsidRPr="006E2C54">
        <w:rPr>
          <w:rFonts w:ascii="ITC Avant Garde" w:hAnsi="ITC Avant Garde"/>
          <w:szCs w:val="22"/>
          <w:lang w:val="es-ES_tradnl"/>
        </w:rPr>
        <w:t xml:space="preserve"> </w:t>
      </w:r>
    </w:p>
    <w:p w14:paraId="59C6AC8A" w14:textId="77777777" w:rsidR="00881DB3" w:rsidRDefault="00881DB3" w:rsidP="003A278F">
      <w:pPr>
        <w:pStyle w:val="Normal1"/>
        <w:tabs>
          <w:tab w:val="left" w:pos="1336"/>
        </w:tabs>
        <w:ind w:right="-59"/>
        <w:jc w:val="both"/>
        <w:rPr>
          <w:rFonts w:ascii="ITC Avant Garde" w:hAnsi="ITC Avant Garde"/>
          <w:szCs w:val="22"/>
          <w:lang w:val="es-ES_tradnl"/>
        </w:rPr>
      </w:pPr>
    </w:p>
    <w:p w14:paraId="2A3C87CF" w14:textId="77777777" w:rsidR="000856CE" w:rsidRPr="006E2C54" w:rsidRDefault="000856CE" w:rsidP="003A278F">
      <w:pPr>
        <w:pStyle w:val="Normal1"/>
        <w:tabs>
          <w:tab w:val="left" w:pos="1336"/>
        </w:tabs>
        <w:ind w:right="-59"/>
        <w:jc w:val="both"/>
        <w:rPr>
          <w:rFonts w:ascii="ITC Avant Garde" w:hAnsi="ITC Avant Garde"/>
          <w:szCs w:val="22"/>
          <w:lang w:val="es-ES_tradnl"/>
        </w:rPr>
      </w:pPr>
    </w:p>
    <w:p w14:paraId="35D611FC" w14:textId="77777777" w:rsidR="00881DB3" w:rsidRPr="00A0369F" w:rsidRDefault="00881DB3" w:rsidP="003A278F">
      <w:pPr>
        <w:pStyle w:val="Normal1"/>
        <w:numPr>
          <w:ilvl w:val="0"/>
          <w:numId w:val="17"/>
        </w:numPr>
        <w:ind w:hanging="359"/>
        <w:contextualSpacing/>
        <w:jc w:val="both"/>
        <w:rPr>
          <w:rFonts w:ascii="ITC Avant Garde" w:hAnsi="ITC Avant Garde"/>
          <w:b/>
          <w:szCs w:val="22"/>
          <w:lang w:val="es-ES_tradnl"/>
        </w:rPr>
      </w:pPr>
      <w:r w:rsidRPr="00DB03A9">
        <w:rPr>
          <w:rFonts w:ascii="ITC Avant Garde" w:hAnsi="ITC Avant Garde"/>
          <w:b/>
          <w:szCs w:val="22"/>
          <w:lang w:val="es-ES_tradnl"/>
        </w:rPr>
        <w:t xml:space="preserve">Tiempo promedio de establecimiento de Llamada: </w:t>
      </w:r>
      <w:r w:rsidRPr="00AF5303">
        <w:rPr>
          <w:rFonts w:ascii="ITC Avant Garde" w:hAnsi="ITC Avant Garde"/>
          <w:szCs w:val="22"/>
          <w:lang w:val="es-ES_tradnl"/>
        </w:rPr>
        <w:t>Este Parámetro</w:t>
      </w:r>
      <w:r w:rsidR="003C5964" w:rsidRPr="00AF5303">
        <w:rPr>
          <w:rFonts w:ascii="ITC Avant Garde" w:hAnsi="ITC Avant Garde"/>
          <w:szCs w:val="22"/>
          <w:lang w:val="es-ES_tradnl"/>
        </w:rPr>
        <w:t xml:space="preserve"> de C</w:t>
      </w:r>
      <w:r w:rsidR="00B0727E" w:rsidRPr="00F04F92">
        <w:rPr>
          <w:rFonts w:ascii="ITC Avant Garde" w:hAnsi="ITC Avant Garde"/>
          <w:szCs w:val="22"/>
          <w:lang w:val="es-ES_tradnl"/>
        </w:rPr>
        <w:t>alidad</w:t>
      </w:r>
      <w:r w:rsidRPr="00F04F92">
        <w:rPr>
          <w:rFonts w:ascii="ITC Avant Garde" w:hAnsi="ITC Avant Garde"/>
          <w:szCs w:val="22"/>
          <w:lang w:val="es-ES_tradnl"/>
        </w:rPr>
        <w:t xml:space="preserve"> será de carácter informativo. </w:t>
      </w:r>
    </w:p>
    <w:p w14:paraId="707CC0F1"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D02D9EE" w14:textId="77777777" w:rsidR="00881DB3" w:rsidRPr="00870243" w:rsidRDefault="00881DB3" w:rsidP="003A278F">
      <w:pPr>
        <w:pStyle w:val="Normal1"/>
        <w:numPr>
          <w:ilvl w:val="0"/>
          <w:numId w:val="17"/>
        </w:numPr>
        <w:ind w:hanging="359"/>
        <w:contextualSpacing/>
        <w:jc w:val="both"/>
        <w:rPr>
          <w:rFonts w:ascii="ITC Avant Garde" w:hAnsi="ITC Avant Garde"/>
          <w:b/>
          <w:szCs w:val="22"/>
          <w:lang w:val="es-ES_tradnl"/>
        </w:rPr>
      </w:pPr>
      <w:r w:rsidRPr="00870243">
        <w:rPr>
          <w:rFonts w:ascii="ITC Avant Garde" w:hAnsi="ITC Avant Garde"/>
          <w:b/>
          <w:szCs w:val="22"/>
          <w:lang w:val="es-ES_tradnl"/>
        </w:rPr>
        <w:t xml:space="preserve">Proporción de intentos de Llamada fallidos: </w:t>
      </w:r>
      <w:r w:rsidR="00870243" w:rsidRPr="00870243">
        <w:rPr>
          <w:rFonts w:ascii="ITC Avant Garde" w:hAnsi="ITC Avant Garde"/>
          <w:szCs w:val="22"/>
          <w:lang w:val="es-ES_tradnl"/>
        </w:rPr>
        <w:t>El valor de cumplimiento para l</w:t>
      </w:r>
      <w:r w:rsidRPr="00870243">
        <w:rPr>
          <w:rFonts w:ascii="ITC Avant Garde" w:hAnsi="ITC Avant Garde"/>
          <w:szCs w:val="22"/>
          <w:lang w:val="es-ES_tradnl"/>
        </w:rPr>
        <w:t xml:space="preserve">a proporción de intentos de Llamada fallidos deberá ser menor o igual al </w:t>
      </w:r>
      <w:r w:rsidR="001438B7" w:rsidRPr="00870243">
        <w:rPr>
          <w:rFonts w:ascii="ITC Avant Garde" w:hAnsi="ITC Avant Garde"/>
          <w:szCs w:val="22"/>
          <w:lang w:val="es-ES_tradnl"/>
        </w:rPr>
        <w:t>3</w:t>
      </w:r>
      <w:r w:rsidRPr="00870243">
        <w:rPr>
          <w:rFonts w:ascii="ITC Avant Garde" w:hAnsi="ITC Avant Garde"/>
          <w:szCs w:val="22"/>
          <w:lang w:val="es-ES_tradnl"/>
        </w:rPr>
        <w:t>%.</w:t>
      </w:r>
      <w:r w:rsidR="006210DF" w:rsidRPr="00870243">
        <w:rPr>
          <w:rFonts w:ascii="ITC Avant Garde" w:hAnsi="ITC Avant Garde"/>
          <w:szCs w:val="22"/>
          <w:lang w:val="es-ES_tradnl"/>
        </w:rPr>
        <w:t xml:space="preserve"> </w:t>
      </w:r>
    </w:p>
    <w:p w14:paraId="716F6D61"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AC40E0F" w14:textId="77777777" w:rsidR="006210DF" w:rsidRPr="00A0369F" w:rsidRDefault="00881DB3" w:rsidP="003A278F">
      <w:pPr>
        <w:pStyle w:val="Normal1"/>
        <w:numPr>
          <w:ilvl w:val="0"/>
          <w:numId w:val="17"/>
        </w:numPr>
        <w:ind w:hanging="359"/>
        <w:contextualSpacing/>
        <w:jc w:val="both"/>
        <w:rPr>
          <w:rFonts w:ascii="ITC Avant Garde" w:hAnsi="ITC Avant Garde"/>
          <w:b/>
          <w:szCs w:val="22"/>
          <w:lang w:val="es-ES_tradnl"/>
        </w:rPr>
      </w:pPr>
      <w:r w:rsidRPr="006E2C54">
        <w:rPr>
          <w:rFonts w:ascii="ITC Avant Garde" w:hAnsi="ITC Avant Garde"/>
          <w:b/>
          <w:szCs w:val="22"/>
          <w:lang w:val="es-ES_tradnl"/>
        </w:rPr>
        <w:t xml:space="preserve">Proporción de Llamadas interrumpidas: </w:t>
      </w:r>
      <w:r w:rsidR="00870243">
        <w:rPr>
          <w:rFonts w:ascii="ITC Avant Garde" w:hAnsi="ITC Avant Garde"/>
          <w:szCs w:val="22"/>
          <w:lang w:val="es-ES_tradnl"/>
        </w:rPr>
        <w:t>El valor de cumplimiento para l</w:t>
      </w:r>
      <w:r w:rsidRPr="006E2C54">
        <w:rPr>
          <w:rFonts w:ascii="ITC Avant Garde" w:hAnsi="ITC Avant Garde"/>
          <w:szCs w:val="22"/>
          <w:lang w:val="es-ES_tradnl"/>
        </w:rPr>
        <w:t xml:space="preserve">a proporción de Llamadas interrumpidas deberá ser menor o igual al 2%. </w:t>
      </w:r>
    </w:p>
    <w:p w14:paraId="23C26235" w14:textId="77777777" w:rsidR="00DB4F57" w:rsidRPr="006E2C54" w:rsidRDefault="00DB4F57" w:rsidP="003A278F">
      <w:pPr>
        <w:pStyle w:val="Normal1"/>
        <w:ind w:right="-59"/>
        <w:contextualSpacing/>
        <w:jc w:val="both"/>
        <w:rPr>
          <w:rFonts w:ascii="ITC Avant Garde" w:hAnsi="ITC Avant Garde"/>
          <w:b/>
          <w:szCs w:val="22"/>
          <w:lang w:val="es-ES_tradnl"/>
        </w:rPr>
      </w:pPr>
    </w:p>
    <w:p w14:paraId="733E628B" w14:textId="77777777" w:rsidR="00881DB3" w:rsidRPr="006E2C54" w:rsidRDefault="00881DB3" w:rsidP="003A278F">
      <w:pPr>
        <w:pStyle w:val="Normal1"/>
        <w:numPr>
          <w:ilvl w:val="0"/>
          <w:numId w:val="17"/>
        </w:numPr>
        <w:ind w:right="-59" w:hanging="359"/>
        <w:contextualSpacing/>
        <w:jc w:val="both"/>
        <w:rPr>
          <w:rFonts w:ascii="ITC Avant Garde" w:hAnsi="ITC Avant Garde"/>
          <w:b/>
          <w:szCs w:val="22"/>
          <w:lang w:val="es-ES_tradnl"/>
        </w:rPr>
      </w:pPr>
      <w:r w:rsidRPr="006E2C54">
        <w:rPr>
          <w:rFonts w:ascii="ITC Avant Garde" w:hAnsi="ITC Avant Garde"/>
          <w:b/>
          <w:szCs w:val="22"/>
          <w:lang w:val="es-ES_tradnl"/>
        </w:rPr>
        <w:t xml:space="preserve">Calidad de voz: </w:t>
      </w:r>
      <w:r w:rsidRPr="006E2C54">
        <w:rPr>
          <w:rFonts w:ascii="ITC Avant Garde" w:hAnsi="ITC Avant Garde"/>
          <w:szCs w:val="22"/>
          <w:lang w:val="es-ES_tradnl"/>
        </w:rPr>
        <w:t>Este Parámetro</w:t>
      </w:r>
      <w:r w:rsidR="00B0727E" w:rsidRPr="006E2C54">
        <w:rPr>
          <w:rFonts w:ascii="ITC Avant Garde" w:hAnsi="ITC Avant Garde"/>
          <w:szCs w:val="22"/>
          <w:lang w:val="es-ES_tradnl"/>
        </w:rPr>
        <w:t xml:space="preserve"> de </w:t>
      </w:r>
      <w:r w:rsidR="003C5964">
        <w:rPr>
          <w:rFonts w:ascii="ITC Avant Garde" w:hAnsi="ITC Avant Garde"/>
          <w:szCs w:val="22"/>
          <w:lang w:val="es-ES_tradnl"/>
        </w:rPr>
        <w:t>C</w:t>
      </w:r>
      <w:r w:rsidR="00B0727E" w:rsidRPr="006E2C54">
        <w:rPr>
          <w:rFonts w:ascii="ITC Avant Garde" w:hAnsi="ITC Avant Garde"/>
          <w:szCs w:val="22"/>
          <w:lang w:val="es-ES_tradnl"/>
        </w:rPr>
        <w:t>alidad</w:t>
      </w:r>
      <w:r w:rsidRPr="006E2C54">
        <w:rPr>
          <w:rFonts w:ascii="ITC Avant Garde" w:hAnsi="ITC Avant Garde"/>
          <w:szCs w:val="22"/>
          <w:lang w:val="es-ES_tradnl"/>
        </w:rPr>
        <w:t xml:space="preserve"> será de carácter informativo. Las mediciones de</w:t>
      </w:r>
      <w:r w:rsidR="00F1052A">
        <w:rPr>
          <w:rFonts w:ascii="ITC Avant Garde" w:hAnsi="ITC Avant Garde"/>
          <w:szCs w:val="22"/>
          <w:lang w:val="es-ES_tradnl"/>
        </w:rPr>
        <w:t xml:space="preserve"> </w:t>
      </w:r>
      <w:r w:rsidRPr="006E2C54">
        <w:rPr>
          <w:rFonts w:ascii="ITC Avant Garde" w:hAnsi="ITC Avant Garde"/>
          <w:szCs w:val="22"/>
          <w:lang w:val="es-ES_tradnl"/>
        </w:rPr>
        <w:t xml:space="preserve">calidad de voz se basarán en la escala MOS. Su evaluación se llevará a cabo mediante la aplicación de un algoritmo de comparación objetivo, el cual no implica una apreciación humana entre la señal transmitida y recibida. Para tal efecto, el Equipo de Medición deberá utilizar el algoritmo definido en la recomendación UIT-T P.863 “Evaluación de la calidad de escucha objetiva por percepción” o, en su caso, </w:t>
      </w:r>
      <w:r w:rsidR="00D27D0E" w:rsidRPr="006E2C54">
        <w:rPr>
          <w:rFonts w:ascii="ITC Avant Garde" w:hAnsi="ITC Avant Garde"/>
          <w:szCs w:val="22"/>
          <w:lang w:val="es-ES_tradnl"/>
        </w:rPr>
        <w:t>aqu</w:t>
      </w:r>
      <w:r w:rsidR="00303150" w:rsidRPr="006E2C54">
        <w:rPr>
          <w:rFonts w:ascii="ITC Avant Garde" w:hAnsi="ITC Avant Garde"/>
          <w:szCs w:val="22"/>
          <w:lang w:val="es-ES_tradnl"/>
        </w:rPr>
        <w:t>é</w:t>
      </w:r>
      <w:r w:rsidR="00D27D0E" w:rsidRPr="006E2C54">
        <w:rPr>
          <w:rFonts w:ascii="ITC Avant Garde" w:hAnsi="ITC Avant Garde"/>
          <w:szCs w:val="22"/>
          <w:lang w:val="es-ES_tradnl"/>
        </w:rPr>
        <w:t>lla que la sustituya</w:t>
      </w:r>
      <w:r w:rsidRPr="006E2C54">
        <w:rPr>
          <w:rFonts w:ascii="ITC Avant Garde" w:hAnsi="ITC Avant Garde"/>
          <w:szCs w:val="22"/>
          <w:lang w:val="es-ES_tradnl"/>
        </w:rPr>
        <w:t>.</w:t>
      </w:r>
    </w:p>
    <w:p w14:paraId="3B575FCA" w14:textId="77777777" w:rsidR="00B01FF3" w:rsidRPr="006E2C54" w:rsidRDefault="00B01FF3" w:rsidP="003A278F">
      <w:pPr>
        <w:pStyle w:val="Normal1"/>
        <w:ind w:left="720"/>
        <w:jc w:val="center"/>
        <w:rPr>
          <w:rFonts w:ascii="ITC Avant Garde" w:hAnsi="ITC Avant Garde"/>
          <w:b/>
          <w:szCs w:val="22"/>
          <w:lang w:val="es-ES_tradnl"/>
        </w:rPr>
      </w:pPr>
    </w:p>
    <w:p w14:paraId="22029470" w14:textId="77777777" w:rsidR="00B01FF3" w:rsidRPr="006E2C54" w:rsidRDefault="00B01FF3" w:rsidP="003A278F">
      <w:pPr>
        <w:pStyle w:val="Normal1"/>
        <w:ind w:left="720"/>
        <w:jc w:val="center"/>
        <w:rPr>
          <w:rFonts w:ascii="ITC Avant Garde" w:hAnsi="ITC Avant Garde"/>
          <w:b/>
          <w:szCs w:val="22"/>
          <w:lang w:val="es-ES_tradnl"/>
        </w:rPr>
      </w:pPr>
    </w:p>
    <w:p w14:paraId="58054E2C" w14:textId="77777777" w:rsidR="00881DB3" w:rsidRPr="006E2C54" w:rsidRDefault="00881DB3" w:rsidP="003A278F">
      <w:pPr>
        <w:pStyle w:val="Normal1"/>
        <w:ind w:left="720"/>
        <w:jc w:val="center"/>
        <w:rPr>
          <w:rFonts w:ascii="ITC Avant Garde" w:hAnsi="ITC Avant Garde"/>
          <w:szCs w:val="22"/>
          <w:lang w:val="es-ES_tradnl"/>
        </w:rPr>
      </w:pPr>
      <w:r w:rsidRPr="006E2C54">
        <w:rPr>
          <w:rFonts w:ascii="ITC Avant Garde" w:hAnsi="ITC Avant Garde"/>
          <w:b/>
          <w:szCs w:val="22"/>
          <w:lang w:val="es-ES_tradnl"/>
        </w:rPr>
        <w:t>CAPÍTULO VII</w:t>
      </w:r>
    </w:p>
    <w:p w14:paraId="5E94E4BF" w14:textId="77777777" w:rsidR="00881DB3" w:rsidRPr="006E2C54" w:rsidRDefault="00881DB3" w:rsidP="003A278F">
      <w:pPr>
        <w:pStyle w:val="Normal1"/>
        <w:ind w:left="720"/>
        <w:jc w:val="center"/>
        <w:rPr>
          <w:rFonts w:ascii="ITC Avant Garde" w:hAnsi="ITC Avant Garde"/>
          <w:b/>
          <w:szCs w:val="22"/>
          <w:lang w:val="es-ES_tradnl"/>
        </w:rPr>
      </w:pPr>
    </w:p>
    <w:p w14:paraId="11184968" w14:textId="6BD97C67" w:rsidR="00881DB3" w:rsidRPr="006E2C54" w:rsidRDefault="00881DB3" w:rsidP="003A278F">
      <w:pPr>
        <w:pStyle w:val="Normal1"/>
        <w:ind w:left="720"/>
        <w:jc w:val="center"/>
        <w:rPr>
          <w:rFonts w:ascii="ITC Avant Garde" w:hAnsi="ITC Avant Garde"/>
          <w:szCs w:val="22"/>
          <w:lang w:val="es-ES_tradnl"/>
        </w:rPr>
      </w:pPr>
      <w:r w:rsidRPr="006E2C54">
        <w:rPr>
          <w:rFonts w:ascii="ITC Avant Garde" w:hAnsi="ITC Avant Garde"/>
          <w:b/>
          <w:szCs w:val="22"/>
          <w:lang w:val="es-ES_tradnl"/>
        </w:rPr>
        <w:t xml:space="preserve">DE LOS ÍNDICES DE CALIDAD </w:t>
      </w:r>
      <w:r w:rsidR="00B90BB7">
        <w:rPr>
          <w:rFonts w:ascii="ITC Avant Garde" w:hAnsi="ITC Avant Garde"/>
          <w:b/>
          <w:szCs w:val="22"/>
          <w:lang w:val="es-ES_tradnl"/>
        </w:rPr>
        <w:t>E INFORMACIÓN</w:t>
      </w:r>
      <w:r w:rsidR="00B90BB7" w:rsidRPr="006E2C54" w:rsidDel="00EC6A9A">
        <w:rPr>
          <w:rFonts w:ascii="ITC Avant Garde" w:hAnsi="ITC Avant Garde"/>
          <w:b/>
          <w:szCs w:val="22"/>
          <w:lang w:val="es-ES_tradnl"/>
        </w:rPr>
        <w:t xml:space="preserve"> </w:t>
      </w:r>
      <w:r w:rsidRPr="006E2C54">
        <w:rPr>
          <w:rFonts w:ascii="ITC Avant Garde" w:hAnsi="ITC Avant Garde"/>
          <w:b/>
          <w:szCs w:val="22"/>
          <w:lang w:val="es-ES_tradnl"/>
        </w:rPr>
        <w:t>DE LOS PARÁMETROS DEL SERVICIO DE MENSAJES CORTOS</w:t>
      </w:r>
    </w:p>
    <w:p w14:paraId="6BC4E256"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B2BE8FC"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NOVENO. </w:t>
      </w:r>
      <w:r w:rsidRPr="006E2C54">
        <w:rPr>
          <w:rFonts w:ascii="ITC Avant Garde" w:hAnsi="ITC Avant Garde"/>
          <w:szCs w:val="22"/>
          <w:lang w:val="es-ES_tradnl"/>
        </w:rPr>
        <w:t xml:space="preserve">Para la evaluación de los Parámetros de </w:t>
      </w:r>
      <w:r w:rsidR="00FA17C8">
        <w:rPr>
          <w:rFonts w:ascii="ITC Avant Garde" w:hAnsi="ITC Avant Garde"/>
          <w:szCs w:val="22"/>
          <w:lang w:val="es-ES_tradnl"/>
        </w:rPr>
        <w:t>C</w:t>
      </w:r>
      <w:r w:rsidRPr="006E2C54">
        <w:rPr>
          <w:rFonts w:ascii="ITC Avant Garde" w:hAnsi="ITC Avant Garde"/>
          <w:szCs w:val="22"/>
          <w:lang w:val="es-ES_tradnl"/>
        </w:rPr>
        <w:t>alidad definidos en e</w:t>
      </w:r>
      <w:r w:rsidR="00C01524" w:rsidRPr="006E2C54">
        <w:rPr>
          <w:rFonts w:ascii="ITC Avant Garde" w:hAnsi="ITC Avant Garde"/>
          <w:szCs w:val="22"/>
          <w:lang w:val="es-ES_tradnl"/>
        </w:rPr>
        <w:t>l Capítulo IV de los presentes l</w:t>
      </w:r>
      <w:r w:rsidRPr="006E2C54">
        <w:rPr>
          <w:rFonts w:ascii="ITC Avant Garde" w:hAnsi="ITC Avant Garde"/>
          <w:szCs w:val="22"/>
          <w:lang w:val="es-ES_tradnl"/>
        </w:rPr>
        <w:t>ineamientos,</w:t>
      </w:r>
      <w:r w:rsidRPr="006E2C54">
        <w:rPr>
          <w:rFonts w:ascii="ITC Avant Garde" w:hAnsi="ITC Avant Garde"/>
          <w:b/>
          <w:szCs w:val="22"/>
          <w:lang w:val="es-ES_tradnl"/>
        </w:rPr>
        <w:t xml:space="preserve"> </w:t>
      </w:r>
      <w:r w:rsidRPr="006E2C54">
        <w:rPr>
          <w:rFonts w:ascii="ITC Avant Garde" w:hAnsi="ITC Avant Garde"/>
          <w:szCs w:val="22"/>
          <w:lang w:val="es-ES_tradnl"/>
        </w:rPr>
        <w:t xml:space="preserve">los Prestadores del Servicio Móvil que presten el </w:t>
      </w:r>
      <w:r w:rsidR="00FA17C8">
        <w:rPr>
          <w:rFonts w:ascii="ITC Avant Garde" w:hAnsi="ITC Avant Garde"/>
          <w:szCs w:val="22"/>
          <w:lang w:val="es-ES_tradnl"/>
        </w:rPr>
        <w:t>SMS</w:t>
      </w:r>
      <w:r w:rsidRPr="006E2C54">
        <w:rPr>
          <w:rFonts w:ascii="ITC Avant Garde" w:hAnsi="ITC Avant Garde"/>
          <w:szCs w:val="22"/>
          <w:lang w:val="es-ES_tradnl"/>
        </w:rPr>
        <w:t xml:space="preserve"> deberán cumplir con los siguientes Índices de </w:t>
      </w:r>
      <w:r w:rsidR="00FA17C8">
        <w:rPr>
          <w:rFonts w:ascii="ITC Avant Garde" w:hAnsi="ITC Avant Garde"/>
          <w:szCs w:val="22"/>
          <w:lang w:val="es-ES_tradnl"/>
        </w:rPr>
        <w:t>C</w:t>
      </w:r>
      <w:r w:rsidRPr="006E2C54">
        <w:rPr>
          <w:rFonts w:ascii="ITC Avant Garde" w:hAnsi="ITC Avant Garde"/>
          <w:szCs w:val="22"/>
          <w:lang w:val="es-ES_tradnl"/>
        </w:rPr>
        <w:t>alidad:</w:t>
      </w:r>
    </w:p>
    <w:p w14:paraId="5E96138A"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E78890C" w14:textId="7FD4B191" w:rsidR="00881DB3" w:rsidRPr="006E2C54" w:rsidRDefault="00881DB3" w:rsidP="003A278F">
      <w:pPr>
        <w:pStyle w:val="Normal1"/>
        <w:numPr>
          <w:ilvl w:val="0"/>
          <w:numId w:val="16"/>
        </w:numPr>
        <w:ind w:hanging="359"/>
        <w:contextualSpacing/>
        <w:jc w:val="both"/>
        <w:rPr>
          <w:rFonts w:ascii="ITC Avant Garde" w:hAnsi="ITC Avant Garde"/>
          <w:b/>
          <w:szCs w:val="22"/>
          <w:lang w:val="es-ES_tradnl"/>
        </w:rPr>
      </w:pPr>
      <w:r w:rsidRPr="006E2C54">
        <w:rPr>
          <w:rFonts w:ascii="ITC Avant Garde" w:hAnsi="ITC Avant Garde"/>
          <w:b/>
          <w:szCs w:val="22"/>
          <w:lang w:val="es-ES_tradnl"/>
        </w:rPr>
        <w:lastRenderedPageBreak/>
        <w:t>Tiempo de entrega</w:t>
      </w:r>
      <w:r w:rsidR="00AE4B5B" w:rsidRPr="006E2C54">
        <w:rPr>
          <w:rFonts w:ascii="ITC Avant Garde" w:hAnsi="ITC Avant Garde"/>
          <w:b/>
          <w:szCs w:val="22"/>
          <w:lang w:val="es-ES_tradnl"/>
        </w:rPr>
        <w:t xml:space="preserve"> promedio</w:t>
      </w:r>
      <w:r w:rsidRPr="006E2C54">
        <w:rPr>
          <w:rFonts w:ascii="ITC Avant Garde" w:hAnsi="ITC Avant Garde"/>
          <w:b/>
          <w:szCs w:val="22"/>
          <w:lang w:val="es-ES_tradnl"/>
        </w:rPr>
        <w:t xml:space="preserve"> de Mensaje</w:t>
      </w:r>
      <w:r w:rsidR="00A10309">
        <w:rPr>
          <w:rFonts w:ascii="ITC Avant Garde" w:hAnsi="ITC Avant Garde"/>
          <w:b/>
          <w:szCs w:val="22"/>
          <w:lang w:val="es-ES_tradnl"/>
        </w:rPr>
        <w:t>s</w:t>
      </w:r>
      <w:r w:rsidRPr="006E2C54">
        <w:rPr>
          <w:rFonts w:ascii="ITC Avant Garde" w:hAnsi="ITC Avant Garde"/>
          <w:b/>
          <w:szCs w:val="22"/>
          <w:lang w:val="es-ES_tradnl"/>
        </w:rPr>
        <w:t xml:space="preserve"> Corto</w:t>
      </w:r>
      <w:r w:rsidR="00A10309">
        <w:rPr>
          <w:rFonts w:ascii="ITC Avant Garde" w:hAnsi="ITC Avant Garde"/>
          <w:b/>
          <w:szCs w:val="22"/>
          <w:lang w:val="es-ES_tradnl"/>
        </w:rPr>
        <w:t>s exitosos</w:t>
      </w:r>
      <w:r w:rsidRPr="006E2C54">
        <w:rPr>
          <w:rFonts w:ascii="ITC Avant Garde" w:hAnsi="ITC Avant Garde"/>
          <w:b/>
          <w:szCs w:val="22"/>
          <w:lang w:val="es-ES_tradnl"/>
        </w:rPr>
        <w:t xml:space="preserve">: </w:t>
      </w:r>
      <w:r w:rsidRPr="006E2C54">
        <w:rPr>
          <w:rFonts w:ascii="ITC Avant Garde" w:hAnsi="ITC Avant Garde"/>
          <w:szCs w:val="22"/>
          <w:lang w:val="es-ES_tradnl"/>
        </w:rPr>
        <w:t xml:space="preserve">Este </w:t>
      </w:r>
      <w:r w:rsidR="00FA17C8">
        <w:rPr>
          <w:rFonts w:ascii="ITC Avant Garde" w:hAnsi="ITC Avant Garde"/>
          <w:szCs w:val="22"/>
          <w:lang w:val="es-ES_tradnl"/>
        </w:rPr>
        <w:t>P</w:t>
      </w:r>
      <w:r w:rsidRPr="006E2C54">
        <w:rPr>
          <w:rFonts w:ascii="ITC Avant Garde" w:hAnsi="ITC Avant Garde"/>
          <w:szCs w:val="22"/>
          <w:lang w:val="es-ES_tradnl"/>
        </w:rPr>
        <w:t xml:space="preserve">arámetro </w:t>
      </w:r>
      <w:r w:rsidR="00B0727E" w:rsidRPr="006E2C54">
        <w:rPr>
          <w:rFonts w:ascii="ITC Avant Garde" w:hAnsi="ITC Avant Garde"/>
          <w:szCs w:val="22"/>
          <w:lang w:val="es-ES_tradnl"/>
        </w:rPr>
        <w:t xml:space="preserve">de </w:t>
      </w:r>
      <w:r w:rsidR="00FA17C8">
        <w:rPr>
          <w:rFonts w:ascii="ITC Avant Garde" w:hAnsi="ITC Avant Garde"/>
          <w:szCs w:val="22"/>
          <w:lang w:val="es-ES_tradnl"/>
        </w:rPr>
        <w:t>C</w:t>
      </w:r>
      <w:r w:rsidR="00B0727E" w:rsidRPr="006E2C54">
        <w:rPr>
          <w:rFonts w:ascii="ITC Avant Garde" w:hAnsi="ITC Avant Garde"/>
          <w:szCs w:val="22"/>
          <w:lang w:val="es-ES_tradnl"/>
        </w:rPr>
        <w:t xml:space="preserve">alidad </w:t>
      </w:r>
      <w:r w:rsidRPr="006E2C54">
        <w:rPr>
          <w:rFonts w:ascii="ITC Avant Garde" w:hAnsi="ITC Avant Garde"/>
          <w:szCs w:val="22"/>
          <w:lang w:val="es-ES_tradnl"/>
        </w:rPr>
        <w:t xml:space="preserve">será de carácter informativo. </w:t>
      </w:r>
    </w:p>
    <w:p w14:paraId="312E6B2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431F507" w14:textId="0337CCEF" w:rsidR="00881DB3" w:rsidRDefault="00881DB3" w:rsidP="00D720A4">
      <w:pPr>
        <w:pStyle w:val="Normal1"/>
        <w:widowControl w:val="0"/>
        <w:numPr>
          <w:ilvl w:val="0"/>
          <w:numId w:val="16"/>
        </w:numPr>
        <w:ind w:right="-59" w:hanging="359"/>
        <w:contextualSpacing/>
        <w:jc w:val="both"/>
        <w:rPr>
          <w:rFonts w:ascii="ITC Avant Garde" w:hAnsi="ITC Avant Garde"/>
          <w:szCs w:val="22"/>
          <w:lang w:val="es-ES_tradnl"/>
        </w:rPr>
      </w:pPr>
      <w:r w:rsidRPr="00E74880">
        <w:rPr>
          <w:rFonts w:ascii="ITC Avant Garde" w:hAnsi="ITC Avant Garde"/>
          <w:b/>
          <w:szCs w:val="22"/>
          <w:lang w:val="es-ES_tradnl"/>
        </w:rPr>
        <w:t xml:space="preserve">Proporción de Mensajes Cortos fallidos: </w:t>
      </w:r>
      <w:r w:rsidR="00E74880" w:rsidRPr="00E74880">
        <w:rPr>
          <w:rFonts w:ascii="ITC Avant Garde" w:hAnsi="ITC Avant Garde"/>
          <w:szCs w:val="22"/>
          <w:lang w:val="es-ES_tradnl"/>
        </w:rPr>
        <w:t xml:space="preserve">El valor de cumplimiento para la proporción de Mensajes Cortos fallidos deberá ser menor o igual al </w:t>
      </w:r>
      <w:r w:rsidR="00E74880">
        <w:rPr>
          <w:rFonts w:ascii="ITC Avant Garde" w:hAnsi="ITC Avant Garde"/>
          <w:szCs w:val="22"/>
          <w:lang w:val="es-ES_tradnl"/>
        </w:rPr>
        <w:t>2</w:t>
      </w:r>
      <w:r w:rsidR="00E74880" w:rsidRPr="00E74880">
        <w:rPr>
          <w:rFonts w:ascii="ITC Avant Garde" w:hAnsi="ITC Avant Garde"/>
          <w:szCs w:val="22"/>
          <w:lang w:val="es-ES_tradnl"/>
        </w:rPr>
        <w:t>%</w:t>
      </w:r>
      <w:r w:rsidR="00E74880">
        <w:rPr>
          <w:rFonts w:ascii="ITC Avant Garde" w:hAnsi="ITC Avant Garde"/>
          <w:szCs w:val="22"/>
          <w:lang w:val="es-ES_tradnl"/>
        </w:rPr>
        <w:t>.</w:t>
      </w:r>
    </w:p>
    <w:p w14:paraId="16658E0E" w14:textId="77777777" w:rsidR="00E74880" w:rsidRPr="00E74880" w:rsidRDefault="00E74880" w:rsidP="00E74880">
      <w:pPr>
        <w:pStyle w:val="Normal1"/>
        <w:widowControl w:val="0"/>
        <w:ind w:right="-59"/>
        <w:contextualSpacing/>
        <w:jc w:val="both"/>
        <w:rPr>
          <w:rFonts w:ascii="ITC Avant Garde" w:hAnsi="ITC Avant Garde"/>
          <w:szCs w:val="22"/>
          <w:lang w:val="es-ES_tradnl"/>
        </w:rPr>
      </w:pPr>
    </w:p>
    <w:p w14:paraId="4B91DB65" w14:textId="77777777" w:rsidR="00881DB3" w:rsidRPr="006E2C54" w:rsidRDefault="00881DB3" w:rsidP="003A278F">
      <w:pPr>
        <w:pStyle w:val="Normal1"/>
        <w:numPr>
          <w:ilvl w:val="0"/>
          <w:numId w:val="16"/>
        </w:numPr>
        <w:ind w:hanging="359"/>
        <w:contextualSpacing/>
        <w:jc w:val="both"/>
        <w:rPr>
          <w:rFonts w:ascii="ITC Avant Garde" w:hAnsi="ITC Avant Garde"/>
          <w:b/>
          <w:szCs w:val="22"/>
          <w:lang w:val="es-ES_tradnl"/>
        </w:rPr>
      </w:pPr>
      <w:r w:rsidRPr="006E2C54">
        <w:rPr>
          <w:rFonts w:ascii="ITC Avant Garde" w:hAnsi="ITC Avant Garde"/>
          <w:b/>
          <w:szCs w:val="22"/>
          <w:lang w:val="es-ES_tradnl"/>
        </w:rPr>
        <w:t xml:space="preserve">Integridad del Mensaje Corto: </w:t>
      </w:r>
      <w:r w:rsidRPr="006E2C54">
        <w:rPr>
          <w:rFonts w:ascii="ITC Avant Garde" w:hAnsi="ITC Avant Garde"/>
          <w:szCs w:val="22"/>
          <w:lang w:val="es-ES_tradnl"/>
        </w:rPr>
        <w:t xml:space="preserve">Este Parámetro </w:t>
      </w:r>
      <w:r w:rsidR="00B0727E" w:rsidRPr="006E2C54">
        <w:rPr>
          <w:rFonts w:ascii="ITC Avant Garde" w:hAnsi="ITC Avant Garde"/>
          <w:szCs w:val="22"/>
          <w:lang w:val="es-ES_tradnl"/>
        </w:rPr>
        <w:t xml:space="preserve">de </w:t>
      </w:r>
      <w:r w:rsidR="00FA17C8">
        <w:rPr>
          <w:rFonts w:ascii="ITC Avant Garde" w:hAnsi="ITC Avant Garde"/>
          <w:szCs w:val="22"/>
          <w:lang w:val="es-ES_tradnl"/>
        </w:rPr>
        <w:t>C</w:t>
      </w:r>
      <w:r w:rsidR="00B0727E" w:rsidRPr="006E2C54">
        <w:rPr>
          <w:rFonts w:ascii="ITC Avant Garde" w:hAnsi="ITC Avant Garde"/>
          <w:szCs w:val="22"/>
          <w:lang w:val="es-ES_tradnl"/>
        </w:rPr>
        <w:t xml:space="preserve">alidad </w:t>
      </w:r>
      <w:r w:rsidRPr="006E2C54">
        <w:rPr>
          <w:rFonts w:ascii="ITC Avant Garde" w:hAnsi="ITC Avant Garde"/>
          <w:szCs w:val="22"/>
          <w:lang w:val="es-ES_tradnl"/>
        </w:rPr>
        <w:t xml:space="preserve">será de carácter informativo. </w:t>
      </w:r>
    </w:p>
    <w:p w14:paraId="359A80F7" w14:textId="77777777" w:rsidR="00FF0BDF" w:rsidRDefault="00FF0BDF" w:rsidP="003A278F">
      <w:pPr>
        <w:pStyle w:val="Normal1"/>
        <w:contextualSpacing/>
        <w:jc w:val="both"/>
        <w:rPr>
          <w:rFonts w:ascii="ITC Avant Garde" w:hAnsi="ITC Avant Garde"/>
          <w:b/>
          <w:szCs w:val="22"/>
          <w:lang w:val="es-ES_tradnl"/>
        </w:rPr>
      </w:pPr>
    </w:p>
    <w:p w14:paraId="6F32D5CE" w14:textId="77777777" w:rsidR="000856CE" w:rsidRDefault="000856CE" w:rsidP="003A278F">
      <w:pPr>
        <w:pStyle w:val="Normal1"/>
        <w:contextualSpacing/>
        <w:jc w:val="both"/>
        <w:rPr>
          <w:rFonts w:ascii="ITC Avant Garde" w:hAnsi="ITC Avant Garde"/>
          <w:b/>
          <w:szCs w:val="22"/>
          <w:lang w:val="es-ES_tradnl"/>
        </w:rPr>
      </w:pPr>
    </w:p>
    <w:p w14:paraId="0C41363A" w14:textId="77777777" w:rsidR="000856CE" w:rsidRPr="006E2C54" w:rsidRDefault="000856CE" w:rsidP="003A278F">
      <w:pPr>
        <w:pStyle w:val="Normal1"/>
        <w:contextualSpacing/>
        <w:jc w:val="both"/>
        <w:rPr>
          <w:rFonts w:ascii="ITC Avant Garde" w:hAnsi="ITC Avant Garde"/>
          <w:b/>
          <w:szCs w:val="22"/>
          <w:lang w:val="es-ES_tradnl"/>
        </w:rPr>
      </w:pPr>
    </w:p>
    <w:p w14:paraId="03526451" w14:textId="77777777" w:rsidR="004A0B3A" w:rsidRPr="006E2C54" w:rsidRDefault="004A0B3A" w:rsidP="003A278F">
      <w:pPr>
        <w:pStyle w:val="Normal1"/>
        <w:tabs>
          <w:tab w:val="left" w:pos="1336"/>
        </w:tabs>
        <w:ind w:right="-59"/>
        <w:jc w:val="both"/>
        <w:rPr>
          <w:rFonts w:ascii="ITC Avant Garde" w:hAnsi="ITC Avant Garde"/>
          <w:szCs w:val="22"/>
          <w:lang w:val="es-ES_tradnl"/>
        </w:rPr>
      </w:pPr>
    </w:p>
    <w:p w14:paraId="0ADF3013"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VIII</w:t>
      </w:r>
    </w:p>
    <w:p w14:paraId="2F4408AC" w14:textId="77777777" w:rsidR="00881DB3" w:rsidRPr="006E2C54" w:rsidRDefault="00881DB3" w:rsidP="003A278F">
      <w:pPr>
        <w:pStyle w:val="Normal1"/>
        <w:jc w:val="center"/>
        <w:rPr>
          <w:rFonts w:ascii="ITC Avant Garde" w:hAnsi="ITC Avant Garde"/>
          <w:b/>
          <w:szCs w:val="22"/>
          <w:lang w:val="es-ES_tradnl"/>
        </w:rPr>
      </w:pPr>
    </w:p>
    <w:p w14:paraId="600D68B1" w14:textId="6A872B0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DE L</w:t>
      </w:r>
      <w:r w:rsidR="00B90BB7">
        <w:rPr>
          <w:rFonts w:ascii="ITC Avant Garde" w:hAnsi="ITC Avant Garde"/>
          <w:b/>
          <w:szCs w:val="22"/>
          <w:lang w:val="es-ES_tradnl"/>
        </w:rPr>
        <w:t xml:space="preserve">A INFORMACIÓN </w:t>
      </w:r>
      <w:r w:rsidRPr="006E2C54">
        <w:rPr>
          <w:rFonts w:ascii="ITC Avant Garde" w:hAnsi="ITC Avant Garde"/>
          <w:b/>
          <w:szCs w:val="22"/>
          <w:lang w:val="es-ES_tradnl"/>
        </w:rPr>
        <w:t>DE LOS PARÁMETROS DEL SERVICIO DE TRANSFERENCIA DE DATOS</w:t>
      </w:r>
    </w:p>
    <w:p w14:paraId="7D76446C"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D2BDDF8" w14:textId="3BADCF8F"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DÉCIMO. </w:t>
      </w:r>
      <w:r w:rsidRPr="006E2C54">
        <w:rPr>
          <w:rFonts w:ascii="ITC Avant Garde" w:hAnsi="ITC Avant Garde"/>
          <w:szCs w:val="22"/>
          <w:lang w:val="es-ES_tradnl"/>
        </w:rPr>
        <w:t xml:space="preserve">Para la evaluación de los Parámetros de </w:t>
      </w:r>
      <w:r w:rsidR="00F362CA">
        <w:rPr>
          <w:rFonts w:ascii="ITC Avant Garde" w:hAnsi="ITC Avant Garde"/>
          <w:szCs w:val="22"/>
          <w:lang w:val="es-ES_tradnl"/>
        </w:rPr>
        <w:t>C</w:t>
      </w:r>
      <w:r w:rsidRPr="006E2C54">
        <w:rPr>
          <w:rFonts w:ascii="ITC Avant Garde" w:hAnsi="ITC Avant Garde"/>
          <w:szCs w:val="22"/>
          <w:lang w:val="es-ES_tradnl"/>
        </w:rPr>
        <w:t xml:space="preserve">alidad definidos en </w:t>
      </w:r>
      <w:r w:rsidR="00C01524" w:rsidRPr="006E2C54">
        <w:rPr>
          <w:rFonts w:ascii="ITC Avant Garde" w:hAnsi="ITC Avant Garde"/>
          <w:szCs w:val="22"/>
          <w:lang w:val="es-ES_tradnl"/>
        </w:rPr>
        <w:t>el Capítulo V de los presentes l</w:t>
      </w:r>
      <w:r w:rsidRPr="006E2C54">
        <w:rPr>
          <w:rFonts w:ascii="ITC Avant Garde" w:hAnsi="ITC Avant Garde"/>
          <w:szCs w:val="22"/>
          <w:lang w:val="es-ES_tradnl"/>
        </w:rPr>
        <w:t>ineamientos,</w:t>
      </w:r>
      <w:r w:rsidR="003D4D95">
        <w:rPr>
          <w:rFonts w:ascii="ITC Avant Garde" w:hAnsi="ITC Avant Garde"/>
          <w:szCs w:val="22"/>
          <w:lang w:val="es-ES_tradnl"/>
        </w:rPr>
        <w:t xml:space="preserve"> se establece</w:t>
      </w:r>
      <w:r w:rsidRPr="006E2C54">
        <w:rPr>
          <w:rFonts w:ascii="ITC Avant Garde" w:hAnsi="ITC Avant Garde"/>
          <w:szCs w:val="22"/>
          <w:lang w:val="es-ES_tradnl"/>
        </w:rPr>
        <w:t xml:space="preserve"> lo siguiente:</w:t>
      </w:r>
    </w:p>
    <w:p w14:paraId="56EF3AF3"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2B55D89" w14:textId="0C6B96D9" w:rsidR="00881DB3" w:rsidRPr="006E2C54" w:rsidRDefault="00881DB3" w:rsidP="003A278F">
      <w:pPr>
        <w:pStyle w:val="Normal1"/>
        <w:numPr>
          <w:ilvl w:val="0"/>
          <w:numId w:val="9"/>
        </w:numPr>
        <w:ind w:hanging="359"/>
        <w:contextualSpacing/>
        <w:jc w:val="both"/>
        <w:rPr>
          <w:rFonts w:ascii="ITC Avant Garde" w:hAnsi="ITC Avant Garde"/>
          <w:szCs w:val="22"/>
          <w:lang w:val="es-ES_tradnl"/>
        </w:rPr>
      </w:pPr>
      <w:r w:rsidRPr="006E2C54">
        <w:rPr>
          <w:rFonts w:ascii="ITC Avant Garde" w:hAnsi="ITC Avant Garde"/>
          <w:b/>
          <w:szCs w:val="22"/>
          <w:lang w:val="es-ES_tradnl"/>
        </w:rPr>
        <w:t xml:space="preserve">Proporción de intentos de sesión fallidas FTP: </w:t>
      </w:r>
      <w:r w:rsidR="00FF3D20" w:rsidRPr="006E2C54">
        <w:rPr>
          <w:rFonts w:ascii="ITC Avant Garde" w:hAnsi="ITC Avant Garde"/>
          <w:szCs w:val="22"/>
          <w:lang w:val="es-ES_tradnl"/>
        </w:rPr>
        <w:t xml:space="preserve">Este </w:t>
      </w:r>
      <w:r w:rsidR="00F362CA">
        <w:rPr>
          <w:rFonts w:ascii="ITC Avant Garde" w:hAnsi="ITC Avant Garde"/>
          <w:szCs w:val="22"/>
          <w:lang w:val="es-ES_tradnl"/>
        </w:rPr>
        <w:t>P</w:t>
      </w:r>
      <w:r w:rsidR="00FF3D20" w:rsidRPr="006E2C54">
        <w:rPr>
          <w:rFonts w:ascii="ITC Avant Garde" w:hAnsi="ITC Avant Garde"/>
          <w:szCs w:val="22"/>
          <w:lang w:val="es-ES_tradnl"/>
        </w:rPr>
        <w:t xml:space="preserve">arámetro de </w:t>
      </w:r>
      <w:r w:rsidR="00F362CA">
        <w:rPr>
          <w:rFonts w:ascii="ITC Avant Garde" w:hAnsi="ITC Avant Garde"/>
          <w:szCs w:val="22"/>
          <w:lang w:val="es-ES_tradnl"/>
        </w:rPr>
        <w:t>C</w:t>
      </w:r>
      <w:r w:rsidR="00FF3D20" w:rsidRPr="006E2C54">
        <w:rPr>
          <w:rFonts w:ascii="ITC Avant Garde" w:hAnsi="ITC Avant Garde"/>
          <w:szCs w:val="22"/>
          <w:lang w:val="es-ES_tradnl"/>
        </w:rPr>
        <w:t xml:space="preserve">alidad será de carácter informativo. Los valores </w:t>
      </w:r>
      <w:r w:rsidR="00135EEE" w:rsidRPr="006E2C54">
        <w:rPr>
          <w:rFonts w:ascii="ITC Avant Garde" w:hAnsi="ITC Avant Garde"/>
          <w:szCs w:val="22"/>
          <w:lang w:val="es-ES_tradnl"/>
        </w:rPr>
        <w:t xml:space="preserve">de </w:t>
      </w:r>
      <w:r w:rsidR="00F362CA">
        <w:rPr>
          <w:rFonts w:ascii="ITC Avant Garde" w:hAnsi="ITC Avant Garde"/>
          <w:szCs w:val="22"/>
          <w:lang w:val="es-ES_tradnl"/>
        </w:rPr>
        <w:t>p</w:t>
      </w:r>
      <w:r w:rsidR="00135EEE" w:rsidRPr="006E2C54">
        <w:rPr>
          <w:rFonts w:ascii="ITC Avant Garde" w:hAnsi="ITC Avant Garde"/>
          <w:szCs w:val="22"/>
          <w:lang w:val="es-ES_tradnl"/>
        </w:rPr>
        <w:t xml:space="preserve">roporción de intentos de sesión fallidos </w:t>
      </w:r>
      <w:r w:rsidR="0072386F" w:rsidRPr="006E2C54">
        <w:rPr>
          <w:rFonts w:ascii="ITC Avant Garde" w:hAnsi="ITC Avant Garde"/>
          <w:szCs w:val="22"/>
          <w:lang w:val="es-ES_tradnl"/>
        </w:rPr>
        <w:t xml:space="preserve">se publicarán por Tecnología de Acceso. </w:t>
      </w:r>
    </w:p>
    <w:p w14:paraId="72D221C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266439C" w14:textId="72943FAD" w:rsidR="00E02812" w:rsidRPr="006E2C54" w:rsidRDefault="00881DB3" w:rsidP="003A278F">
      <w:pPr>
        <w:pStyle w:val="Normal1"/>
        <w:numPr>
          <w:ilvl w:val="0"/>
          <w:numId w:val="9"/>
        </w:numPr>
        <w:ind w:hanging="359"/>
        <w:contextualSpacing/>
        <w:jc w:val="both"/>
        <w:rPr>
          <w:rFonts w:ascii="ITC Avant Garde" w:hAnsi="ITC Avant Garde"/>
          <w:szCs w:val="22"/>
          <w:lang w:val="es-ES_tradnl"/>
        </w:rPr>
      </w:pPr>
      <w:r w:rsidRPr="006E2C54">
        <w:rPr>
          <w:rFonts w:ascii="ITC Avant Garde" w:hAnsi="ITC Avant Garde"/>
          <w:b/>
          <w:szCs w:val="22"/>
          <w:lang w:val="es-ES_tradnl"/>
        </w:rPr>
        <w:t>Tasa de Transmisión de Datos promedio de descarga:</w:t>
      </w:r>
      <w:r w:rsidRPr="006E2C54">
        <w:rPr>
          <w:rFonts w:ascii="ITC Avant Garde" w:eastAsia="ITC Avant Garde" w:hAnsi="ITC Avant Garde" w:cs="ITC Avant Garde"/>
          <w:b/>
          <w:szCs w:val="22"/>
          <w:lang w:val="es-ES_tradnl"/>
        </w:rPr>
        <w:t xml:space="preserve"> </w:t>
      </w:r>
      <w:r w:rsidR="0004782E" w:rsidRPr="006E2C54">
        <w:rPr>
          <w:rFonts w:ascii="ITC Avant Garde" w:hAnsi="ITC Avant Garde"/>
          <w:szCs w:val="22"/>
          <w:lang w:val="es-ES_tradnl"/>
        </w:rPr>
        <w:t xml:space="preserve">Este Parámetro de </w:t>
      </w:r>
      <w:r w:rsidR="0004782E">
        <w:rPr>
          <w:rFonts w:ascii="ITC Avant Garde" w:hAnsi="ITC Avant Garde"/>
          <w:szCs w:val="22"/>
          <w:lang w:val="es-ES_tradnl"/>
        </w:rPr>
        <w:t>C</w:t>
      </w:r>
      <w:r w:rsidR="0004782E" w:rsidRPr="006E2C54">
        <w:rPr>
          <w:rFonts w:ascii="ITC Avant Garde" w:hAnsi="ITC Avant Garde"/>
          <w:szCs w:val="22"/>
          <w:lang w:val="es-ES_tradnl"/>
        </w:rPr>
        <w:t xml:space="preserve">alidad será de carácter informativo. </w:t>
      </w:r>
      <w:r w:rsidR="0004782E">
        <w:rPr>
          <w:rFonts w:ascii="ITC Avant Garde" w:hAnsi="ITC Avant Garde"/>
          <w:szCs w:val="22"/>
          <w:lang w:val="es-ES_tradnl"/>
        </w:rPr>
        <w:t>Los valores de</w:t>
      </w:r>
      <w:r w:rsidR="00E74880">
        <w:rPr>
          <w:rFonts w:ascii="ITC Avant Garde" w:hAnsi="ITC Avant Garde"/>
          <w:szCs w:val="22"/>
          <w:lang w:val="es-ES_tradnl"/>
        </w:rPr>
        <w:t xml:space="preserve"> Tasa de Transmisión de Datos promedio de descarga </w:t>
      </w:r>
      <w:r w:rsidR="0004782E">
        <w:rPr>
          <w:rFonts w:ascii="ITC Avant Garde" w:hAnsi="ITC Avant Garde"/>
          <w:szCs w:val="22"/>
          <w:lang w:val="es-ES_tradnl"/>
        </w:rPr>
        <w:t>se</w:t>
      </w:r>
      <w:r w:rsidR="00E74880">
        <w:rPr>
          <w:rFonts w:ascii="ITC Avant Garde" w:hAnsi="ITC Avant Garde"/>
          <w:szCs w:val="22"/>
          <w:lang w:val="es-ES_tradnl"/>
        </w:rPr>
        <w:t xml:space="preserve"> publicará</w:t>
      </w:r>
      <w:r w:rsidR="0004782E">
        <w:rPr>
          <w:rFonts w:ascii="ITC Avant Garde" w:hAnsi="ITC Avant Garde"/>
          <w:szCs w:val="22"/>
          <w:lang w:val="es-ES_tradnl"/>
        </w:rPr>
        <w:t>n</w:t>
      </w:r>
      <w:r w:rsidR="00E74880">
        <w:rPr>
          <w:rFonts w:ascii="ITC Avant Garde" w:hAnsi="ITC Avant Garde"/>
          <w:szCs w:val="22"/>
          <w:lang w:val="es-ES_tradnl"/>
        </w:rPr>
        <w:t xml:space="preserve"> para </w:t>
      </w:r>
      <w:r w:rsidR="00FB0B8D" w:rsidRPr="006E2C54">
        <w:rPr>
          <w:rFonts w:ascii="ITC Avant Garde" w:hAnsi="ITC Avant Garde"/>
          <w:szCs w:val="22"/>
          <w:lang w:val="es-ES_tradnl"/>
        </w:rPr>
        <w:t>cada Tecnología de Acceso.</w:t>
      </w:r>
    </w:p>
    <w:p w14:paraId="283C5E43" w14:textId="77777777" w:rsidR="00E66E7A" w:rsidRPr="006E2C54" w:rsidRDefault="00E66E7A" w:rsidP="003A278F">
      <w:pPr>
        <w:pStyle w:val="Normal1"/>
        <w:contextualSpacing/>
        <w:jc w:val="both"/>
        <w:rPr>
          <w:rFonts w:ascii="ITC Avant Garde" w:hAnsi="ITC Avant Garde"/>
          <w:szCs w:val="22"/>
          <w:lang w:val="es-ES_tradnl"/>
        </w:rPr>
      </w:pPr>
    </w:p>
    <w:p w14:paraId="2EF8F8B9" w14:textId="77777777" w:rsidR="00E02812" w:rsidRPr="006E2C54" w:rsidRDefault="00E02812" w:rsidP="003A278F">
      <w:pPr>
        <w:pStyle w:val="Normal1"/>
        <w:numPr>
          <w:ilvl w:val="0"/>
          <w:numId w:val="9"/>
        </w:numPr>
        <w:ind w:hanging="359"/>
        <w:contextualSpacing/>
        <w:jc w:val="both"/>
        <w:rPr>
          <w:rFonts w:ascii="ITC Avant Garde" w:hAnsi="ITC Avant Garde"/>
          <w:szCs w:val="22"/>
          <w:lang w:val="es-ES_tradnl"/>
        </w:rPr>
      </w:pPr>
      <w:r w:rsidRPr="006E2C54">
        <w:rPr>
          <w:rFonts w:ascii="ITC Avant Garde" w:hAnsi="ITC Avant Garde"/>
          <w:b/>
          <w:szCs w:val="22"/>
          <w:lang w:val="es-ES_tradnl"/>
        </w:rPr>
        <w:t>Tasa de Transmisión de Datos promedio de carga:</w:t>
      </w:r>
      <w:r w:rsidRPr="006E2C54">
        <w:rPr>
          <w:rFonts w:ascii="ITC Avant Garde" w:eastAsia="ITC Avant Garde" w:hAnsi="ITC Avant Garde" w:cs="ITC Avant Garde"/>
          <w:b/>
          <w:szCs w:val="22"/>
          <w:lang w:val="es-ES_tradnl"/>
        </w:rPr>
        <w:t xml:space="preserve"> </w:t>
      </w:r>
      <w:r w:rsidRPr="006E2C54">
        <w:rPr>
          <w:rFonts w:ascii="ITC Avant Garde" w:hAnsi="ITC Avant Garde"/>
          <w:szCs w:val="22"/>
          <w:lang w:val="es-ES_tradnl"/>
        </w:rPr>
        <w:t xml:space="preserve">Este Parámetro de </w:t>
      </w:r>
      <w:r w:rsidR="00F362CA">
        <w:rPr>
          <w:rFonts w:ascii="ITC Avant Garde" w:hAnsi="ITC Avant Garde"/>
          <w:szCs w:val="22"/>
          <w:lang w:val="es-ES_tradnl"/>
        </w:rPr>
        <w:t>C</w:t>
      </w:r>
      <w:r w:rsidRPr="006E2C54">
        <w:rPr>
          <w:rFonts w:ascii="ITC Avant Garde" w:hAnsi="ITC Avant Garde"/>
          <w:szCs w:val="22"/>
          <w:lang w:val="es-ES_tradnl"/>
        </w:rPr>
        <w:t xml:space="preserve">alidad será de carácter informativo. </w:t>
      </w:r>
      <w:r w:rsidR="00FB0B8D" w:rsidRPr="006E2C54">
        <w:rPr>
          <w:rFonts w:ascii="ITC Avant Garde" w:hAnsi="ITC Avant Garde"/>
          <w:szCs w:val="22"/>
          <w:lang w:val="es-ES_tradnl"/>
        </w:rPr>
        <w:t xml:space="preserve">Los valores de </w:t>
      </w:r>
      <w:r w:rsidR="00FB0B8D" w:rsidRPr="00F362CA">
        <w:rPr>
          <w:rFonts w:ascii="ITC Avant Garde" w:hAnsi="ITC Avant Garde"/>
          <w:szCs w:val="22"/>
          <w:lang w:val="es-ES_tradnl"/>
        </w:rPr>
        <w:t>Tasa de Transmisión de Datos promedio de carga</w:t>
      </w:r>
      <w:r w:rsidR="00FB0B8D" w:rsidRPr="006E2C54">
        <w:rPr>
          <w:rFonts w:ascii="ITC Avant Garde" w:hAnsi="ITC Avant Garde"/>
          <w:szCs w:val="22"/>
          <w:lang w:val="es-ES_tradnl"/>
        </w:rPr>
        <w:t xml:space="preserve"> se publicarán para cada Tecnología de Acceso.</w:t>
      </w:r>
    </w:p>
    <w:p w14:paraId="206AAD85"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78F98C4" w14:textId="77777777" w:rsidR="00881DB3" w:rsidRPr="006E2C54" w:rsidRDefault="00881DB3" w:rsidP="003A278F">
      <w:pPr>
        <w:pStyle w:val="Normal1"/>
        <w:numPr>
          <w:ilvl w:val="0"/>
          <w:numId w:val="9"/>
        </w:numPr>
        <w:ind w:hanging="359"/>
        <w:contextualSpacing/>
        <w:jc w:val="both"/>
        <w:rPr>
          <w:rFonts w:ascii="ITC Avant Garde" w:hAnsi="ITC Avant Garde"/>
          <w:szCs w:val="22"/>
          <w:lang w:val="es-ES_tradnl"/>
        </w:rPr>
      </w:pPr>
      <w:r w:rsidRPr="006E2C54">
        <w:rPr>
          <w:rFonts w:ascii="ITC Avant Garde" w:hAnsi="ITC Avant Garde"/>
          <w:b/>
          <w:szCs w:val="22"/>
          <w:lang w:val="es-ES_tradnl"/>
        </w:rPr>
        <w:t xml:space="preserve">Latencia: </w:t>
      </w:r>
      <w:r w:rsidRPr="006E2C54">
        <w:rPr>
          <w:rFonts w:ascii="ITC Avant Garde" w:hAnsi="ITC Avant Garde"/>
          <w:szCs w:val="22"/>
          <w:lang w:val="es-ES_tradnl"/>
        </w:rPr>
        <w:t>Este Parámetro</w:t>
      </w:r>
      <w:r w:rsidR="00B0727E" w:rsidRPr="006E2C54">
        <w:rPr>
          <w:rFonts w:ascii="ITC Avant Garde" w:hAnsi="ITC Avant Garde"/>
          <w:szCs w:val="22"/>
          <w:lang w:val="es-ES_tradnl"/>
        </w:rPr>
        <w:t xml:space="preserve"> de </w:t>
      </w:r>
      <w:r w:rsidR="00F362CA">
        <w:rPr>
          <w:rFonts w:ascii="ITC Avant Garde" w:hAnsi="ITC Avant Garde"/>
          <w:szCs w:val="22"/>
          <w:lang w:val="es-ES_tradnl"/>
        </w:rPr>
        <w:t>C</w:t>
      </w:r>
      <w:r w:rsidR="00B0727E" w:rsidRPr="006E2C54">
        <w:rPr>
          <w:rFonts w:ascii="ITC Avant Garde" w:hAnsi="ITC Avant Garde"/>
          <w:szCs w:val="22"/>
          <w:lang w:val="es-ES_tradnl"/>
        </w:rPr>
        <w:t>alidad</w:t>
      </w:r>
      <w:r w:rsidRPr="006E2C54">
        <w:rPr>
          <w:rFonts w:ascii="ITC Avant Garde" w:hAnsi="ITC Avant Garde"/>
          <w:szCs w:val="22"/>
          <w:lang w:val="es-ES_tradnl"/>
        </w:rPr>
        <w:t xml:space="preserve"> será de carácter informativo. Los valores de Latencia se publicarán para cada Tecnología de Acceso</w:t>
      </w:r>
      <w:r w:rsidR="00E66E7A" w:rsidRPr="006E2C54">
        <w:rPr>
          <w:rFonts w:ascii="ITC Avant Garde" w:hAnsi="ITC Avant Garde"/>
          <w:szCs w:val="22"/>
          <w:lang w:val="es-ES_tradnl"/>
        </w:rPr>
        <w:t>.</w:t>
      </w:r>
    </w:p>
    <w:p w14:paraId="1AE45BB1"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59E4987" w14:textId="25BC65A7" w:rsidR="00E66E7A" w:rsidRPr="006E2C54" w:rsidRDefault="00881DB3" w:rsidP="003A278F">
      <w:pPr>
        <w:pStyle w:val="Normal1"/>
        <w:numPr>
          <w:ilvl w:val="0"/>
          <w:numId w:val="9"/>
        </w:numPr>
        <w:ind w:hanging="359"/>
        <w:contextualSpacing/>
        <w:jc w:val="both"/>
        <w:rPr>
          <w:rFonts w:ascii="ITC Avant Garde" w:hAnsi="ITC Avant Garde"/>
          <w:szCs w:val="22"/>
          <w:lang w:val="es-ES_tradnl"/>
        </w:rPr>
      </w:pPr>
      <w:r w:rsidRPr="006E2C54">
        <w:rPr>
          <w:rFonts w:ascii="ITC Avant Garde" w:hAnsi="ITC Avant Garde"/>
          <w:b/>
          <w:szCs w:val="22"/>
          <w:lang w:val="es-ES_tradnl"/>
        </w:rPr>
        <w:t>Proporción de paquetes perdidos:</w:t>
      </w:r>
      <w:r w:rsidRPr="006E2C54">
        <w:rPr>
          <w:rFonts w:ascii="ITC Avant Garde" w:hAnsi="ITC Avant Garde"/>
          <w:szCs w:val="22"/>
          <w:lang w:val="es-ES_tradnl"/>
        </w:rPr>
        <w:t xml:space="preserve"> </w:t>
      </w:r>
      <w:r w:rsidR="00241281" w:rsidRPr="006E2C54">
        <w:rPr>
          <w:rFonts w:ascii="ITC Avant Garde" w:hAnsi="ITC Avant Garde"/>
          <w:szCs w:val="22"/>
          <w:lang w:val="es-ES_tradnl"/>
        </w:rPr>
        <w:t>Este parámetro de calidad será de carácter informativo. Los valores de Proporción de paquetes perdidos se publicarán por Tecnología de Acceso.</w:t>
      </w:r>
    </w:p>
    <w:p w14:paraId="64778AAB" w14:textId="77777777" w:rsidR="00241281" w:rsidRPr="006E2C54" w:rsidRDefault="00241281" w:rsidP="003A278F">
      <w:pPr>
        <w:pStyle w:val="Normal1"/>
        <w:ind w:left="720"/>
        <w:contextualSpacing/>
        <w:jc w:val="both"/>
        <w:rPr>
          <w:rFonts w:ascii="ITC Avant Garde" w:hAnsi="ITC Avant Garde"/>
          <w:szCs w:val="22"/>
          <w:lang w:val="es-ES_tradnl"/>
        </w:rPr>
      </w:pPr>
    </w:p>
    <w:p w14:paraId="590FBF06" w14:textId="77777777" w:rsidR="00241281" w:rsidRPr="006E2C54" w:rsidRDefault="00241281" w:rsidP="003A278F">
      <w:pPr>
        <w:pStyle w:val="Normal1"/>
        <w:ind w:left="720"/>
        <w:contextualSpacing/>
        <w:jc w:val="both"/>
        <w:rPr>
          <w:rFonts w:ascii="ITC Avant Garde" w:hAnsi="ITC Avant Garde"/>
          <w:szCs w:val="22"/>
          <w:lang w:val="es-ES_tradnl"/>
        </w:rPr>
      </w:pPr>
    </w:p>
    <w:p w14:paraId="4C204184"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IX</w:t>
      </w:r>
    </w:p>
    <w:p w14:paraId="0C7E33DB" w14:textId="77777777" w:rsidR="00881DB3" w:rsidRPr="006E2C54" w:rsidRDefault="00881DB3" w:rsidP="003A278F">
      <w:pPr>
        <w:pStyle w:val="Normal1"/>
        <w:jc w:val="center"/>
        <w:rPr>
          <w:rFonts w:ascii="ITC Avant Garde" w:hAnsi="ITC Avant Garde"/>
          <w:b/>
          <w:szCs w:val="22"/>
          <w:lang w:val="es-ES_tradnl"/>
        </w:rPr>
      </w:pPr>
    </w:p>
    <w:p w14:paraId="6098164C"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DE LA METODOLOGÍA Y PROGRAMA DE MEDICIONES</w:t>
      </w:r>
    </w:p>
    <w:p w14:paraId="459C5539"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197E4FF7" w14:textId="0D4144E2" w:rsidR="00881DB3" w:rsidRDefault="00881DB3" w:rsidP="003A278F">
      <w:pPr>
        <w:pStyle w:val="Normal1"/>
        <w:jc w:val="both"/>
        <w:rPr>
          <w:rFonts w:ascii="ITC Avant Garde" w:hAnsi="ITC Avant Garde"/>
          <w:color w:val="auto"/>
          <w:szCs w:val="22"/>
          <w:lang w:val="es-ES_tradnl"/>
        </w:rPr>
      </w:pPr>
      <w:r w:rsidRPr="00F1052A">
        <w:rPr>
          <w:rFonts w:ascii="ITC Avant Garde" w:hAnsi="ITC Avant Garde"/>
          <w:b/>
          <w:color w:val="auto"/>
          <w:szCs w:val="22"/>
          <w:lang w:val="es-ES_tradnl"/>
        </w:rPr>
        <w:lastRenderedPageBreak/>
        <w:t xml:space="preserve">DÉCIMO PRIMERO. </w:t>
      </w:r>
      <w:r w:rsidRPr="00F1052A">
        <w:rPr>
          <w:rFonts w:ascii="ITC Avant Garde" w:hAnsi="ITC Avant Garde"/>
          <w:color w:val="auto"/>
          <w:szCs w:val="22"/>
          <w:lang w:val="es-ES_tradnl"/>
        </w:rPr>
        <w:t xml:space="preserve">A efecto de verificar el </w:t>
      </w:r>
      <w:r w:rsidR="00F1052A">
        <w:rPr>
          <w:rFonts w:ascii="ITC Avant Garde" w:hAnsi="ITC Avant Garde"/>
          <w:color w:val="auto"/>
          <w:szCs w:val="22"/>
          <w:lang w:val="es-ES_tradnl"/>
        </w:rPr>
        <w:t>cumplimiento de los Índices de C</w:t>
      </w:r>
      <w:r w:rsidRPr="00F1052A">
        <w:rPr>
          <w:rFonts w:ascii="ITC Avant Garde" w:hAnsi="ITC Avant Garde"/>
          <w:color w:val="auto"/>
          <w:szCs w:val="22"/>
          <w:lang w:val="es-ES_tradnl"/>
        </w:rPr>
        <w:t>alidad</w:t>
      </w:r>
      <w:r w:rsidR="00C01524" w:rsidRPr="00F1052A">
        <w:rPr>
          <w:rFonts w:ascii="ITC Avant Garde" w:hAnsi="ITC Avant Garde"/>
          <w:color w:val="auto"/>
          <w:szCs w:val="22"/>
          <w:lang w:val="es-ES_tradnl"/>
        </w:rPr>
        <w:t xml:space="preserve"> establecidos en los presentes l</w:t>
      </w:r>
      <w:r w:rsidRPr="00F1052A">
        <w:rPr>
          <w:rFonts w:ascii="ITC Avant Garde" w:hAnsi="ITC Avant Garde"/>
          <w:color w:val="auto"/>
          <w:szCs w:val="22"/>
          <w:lang w:val="es-ES_tradnl"/>
        </w:rPr>
        <w:t xml:space="preserve">ineamientos, el Instituto realizará </w:t>
      </w:r>
      <w:r w:rsidR="00DF3681">
        <w:rPr>
          <w:rFonts w:ascii="ITC Avant Garde" w:hAnsi="ITC Avant Garde"/>
          <w:color w:val="auto"/>
          <w:szCs w:val="22"/>
          <w:lang w:val="es-ES_tradnl"/>
        </w:rPr>
        <w:t>e</w:t>
      </w:r>
      <w:r w:rsidRPr="00F1052A">
        <w:rPr>
          <w:rFonts w:ascii="ITC Avant Garde" w:hAnsi="ITC Avant Garde"/>
          <w:color w:val="auto"/>
          <w:szCs w:val="22"/>
          <w:lang w:val="es-ES_tradnl"/>
        </w:rPr>
        <w:t xml:space="preserve">l </w:t>
      </w:r>
      <w:r w:rsidR="00DF3681">
        <w:rPr>
          <w:rFonts w:ascii="ITC Avant Garde" w:hAnsi="ITC Avant Garde"/>
          <w:color w:val="auto"/>
          <w:szCs w:val="22"/>
          <w:lang w:val="es-ES_tradnl"/>
        </w:rPr>
        <w:t xml:space="preserve">Ejercicio de </w:t>
      </w:r>
      <w:r w:rsidR="001B7997">
        <w:rPr>
          <w:rFonts w:ascii="ITC Avant Garde" w:hAnsi="ITC Avant Garde"/>
          <w:color w:val="auto"/>
          <w:szCs w:val="22"/>
          <w:lang w:val="es-ES_tradnl"/>
        </w:rPr>
        <w:t>M</w:t>
      </w:r>
      <w:r w:rsidRPr="00F1052A">
        <w:rPr>
          <w:rFonts w:ascii="ITC Avant Garde" w:hAnsi="ITC Avant Garde"/>
          <w:color w:val="auto"/>
          <w:szCs w:val="22"/>
          <w:lang w:val="es-ES_tradnl"/>
        </w:rPr>
        <w:t>edici</w:t>
      </w:r>
      <w:r w:rsidR="00DF3681">
        <w:rPr>
          <w:rFonts w:ascii="ITC Avant Garde" w:hAnsi="ITC Avant Garde"/>
          <w:color w:val="auto"/>
          <w:szCs w:val="22"/>
          <w:lang w:val="es-ES_tradnl"/>
        </w:rPr>
        <w:t>ón</w:t>
      </w:r>
      <w:r w:rsidRPr="00F1052A">
        <w:rPr>
          <w:rFonts w:ascii="ITC Avant Garde" w:hAnsi="ITC Avant Garde"/>
          <w:color w:val="auto"/>
          <w:szCs w:val="22"/>
          <w:lang w:val="es-ES_tradnl"/>
        </w:rPr>
        <w:t xml:space="preserve"> de conformidad con las disposiciones aplicables y basándose en la metodología de </w:t>
      </w:r>
      <w:r w:rsidR="001B7997">
        <w:rPr>
          <w:rFonts w:ascii="ITC Avant Garde" w:hAnsi="ITC Avant Garde"/>
          <w:color w:val="auto"/>
          <w:szCs w:val="22"/>
          <w:lang w:val="es-ES_tradnl"/>
        </w:rPr>
        <w:t>M</w:t>
      </w:r>
      <w:r w:rsidRPr="00F1052A">
        <w:rPr>
          <w:rFonts w:ascii="ITC Avant Garde" w:hAnsi="ITC Avant Garde"/>
          <w:color w:val="auto"/>
          <w:szCs w:val="22"/>
          <w:lang w:val="es-ES_tradnl"/>
        </w:rPr>
        <w:t>ediciones en campo definida en el Anexo I, establecida para tal efecto.</w:t>
      </w:r>
    </w:p>
    <w:p w14:paraId="1DCE6B8F" w14:textId="77777777" w:rsidR="00E54AAC" w:rsidRDefault="00E54AAC" w:rsidP="003A278F">
      <w:pPr>
        <w:pStyle w:val="Normal1"/>
        <w:jc w:val="both"/>
        <w:rPr>
          <w:rFonts w:ascii="ITC Avant Garde" w:hAnsi="ITC Avant Garde"/>
          <w:color w:val="auto"/>
          <w:szCs w:val="22"/>
          <w:lang w:val="es-ES_tradnl"/>
        </w:rPr>
      </w:pPr>
    </w:p>
    <w:p w14:paraId="1301029A" w14:textId="1DAC413C" w:rsidR="00E54AAC" w:rsidRPr="00F1052A" w:rsidRDefault="000919F9" w:rsidP="003A278F">
      <w:pPr>
        <w:pStyle w:val="Normal1"/>
        <w:jc w:val="both"/>
        <w:rPr>
          <w:rFonts w:ascii="ITC Avant Garde" w:hAnsi="ITC Avant Garde"/>
          <w:color w:val="auto"/>
          <w:szCs w:val="22"/>
          <w:lang w:val="es-ES_tradnl"/>
        </w:rPr>
      </w:pPr>
      <w:r>
        <w:rPr>
          <w:rFonts w:ascii="ITC Avant Garde" w:hAnsi="ITC Avant Garde"/>
          <w:color w:val="auto"/>
          <w:szCs w:val="22"/>
          <w:lang w:val="es-ES_tradnl"/>
        </w:rPr>
        <w:t>A efectos de promover una mejora en la calidad del Servicio Móvil</w:t>
      </w:r>
      <w:r w:rsidR="00DE2A68">
        <w:rPr>
          <w:rFonts w:ascii="ITC Avant Garde" w:hAnsi="ITC Avant Garde"/>
          <w:color w:val="auto"/>
          <w:szCs w:val="22"/>
          <w:lang w:val="es-ES_tradnl"/>
        </w:rPr>
        <w:t xml:space="preserve"> y la competencia</w:t>
      </w:r>
      <w:r>
        <w:rPr>
          <w:rFonts w:ascii="ITC Avant Garde" w:hAnsi="ITC Avant Garde"/>
          <w:color w:val="auto"/>
          <w:szCs w:val="22"/>
          <w:lang w:val="es-ES_tradnl"/>
        </w:rPr>
        <w:t>, c</w:t>
      </w:r>
      <w:r w:rsidR="00E54AAC">
        <w:rPr>
          <w:rFonts w:ascii="ITC Avant Garde" w:hAnsi="ITC Avant Garde"/>
          <w:color w:val="auto"/>
          <w:szCs w:val="22"/>
          <w:lang w:val="es-ES_tradnl"/>
        </w:rPr>
        <w:t xml:space="preserve">uando al menos un Prestador del Servicio Móvil no alcance los Índices de Calidad </w:t>
      </w:r>
      <w:r>
        <w:rPr>
          <w:rFonts w:ascii="ITC Avant Garde" w:hAnsi="ITC Avant Garde"/>
          <w:color w:val="auto"/>
          <w:szCs w:val="22"/>
          <w:lang w:val="es-ES_tradnl"/>
        </w:rPr>
        <w:t>establecidos en los presentes Lineamientos conforme</w:t>
      </w:r>
      <w:r w:rsidR="001B7997">
        <w:rPr>
          <w:rFonts w:ascii="ITC Avant Garde" w:hAnsi="ITC Avant Garde"/>
          <w:color w:val="auto"/>
          <w:szCs w:val="22"/>
          <w:lang w:val="es-ES_tradnl"/>
        </w:rPr>
        <w:t xml:space="preserve"> los resultados de las M</w:t>
      </w:r>
      <w:r>
        <w:rPr>
          <w:rFonts w:ascii="ITC Avant Garde" w:hAnsi="ITC Avant Garde"/>
          <w:color w:val="auto"/>
          <w:szCs w:val="22"/>
          <w:lang w:val="es-ES_tradnl"/>
        </w:rPr>
        <w:t>ediciones</w:t>
      </w:r>
      <w:r w:rsidR="007F3B47">
        <w:rPr>
          <w:rFonts w:ascii="ITC Avant Garde" w:hAnsi="ITC Avant Garde"/>
          <w:color w:val="auto"/>
          <w:szCs w:val="22"/>
          <w:lang w:val="es-ES_tradnl"/>
        </w:rPr>
        <w:t xml:space="preserve"> en cierta </w:t>
      </w:r>
      <w:r w:rsidR="007F3B47" w:rsidRPr="00833355">
        <w:rPr>
          <w:rFonts w:ascii="ITC Avant Garde" w:hAnsi="ITC Avant Garde"/>
          <w:color w:val="auto"/>
          <w:szCs w:val="22"/>
          <w:lang w:val="es-ES_tradnl"/>
        </w:rPr>
        <w:t>localidad</w:t>
      </w:r>
      <w:r>
        <w:rPr>
          <w:rFonts w:ascii="ITC Avant Garde" w:hAnsi="ITC Avant Garde"/>
          <w:color w:val="auto"/>
          <w:szCs w:val="22"/>
          <w:lang w:val="es-ES_tradnl"/>
        </w:rPr>
        <w:t xml:space="preserve">, el Instituto </w:t>
      </w:r>
      <w:r w:rsidR="001B7997">
        <w:rPr>
          <w:rFonts w:ascii="ITC Avant Garde" w:hAnsi="ITC Avant Garde"/>
          <w:color w:val="auto"/>
          <w:szCs w:val="22"/>
          <w:lang w:val="es-ES_tradnl"/>
        </w:rPr>
        <w:t>podría</w:t>
      </w:r>
      <w:r>
        <w:rPr>
          <w:rFonts w:ascii="ITC Avant Garde" w:hAnsi="ITC Avant Garde"/>
          <w:color w:val="auto"/>
          <w:szCs w:val="22"/>
          <w:lang w:val="es-ES_tradnl"/>
        </w:rPr>
        <w:t xml:space="preserve"> regresar a </w:t>
      </w:r>
      <w:r w:rsidR="007F3B47">
        <w:rPr>
          <w:rFonts w:ascii="ITC Avant Garde" w:hAnsi="ITC Avant Garde"/>
          <w:color w:val="auto"/>
          <w:szCs w:val="22"/>
          <w:lang w:val="es-ES_tradnl"/>
        </w:rPr>
        <w:t xml:space="preserve">dicha </w:t>
      </w:r>
      <w:r w:rsidR="000856CE">
        <w:rPr>
          <w:rFonts w:ascii="ITC Avant Garde" w:hAnsi="ITC Avant Garde"/>
          <w:color w:val="auto"/>
          <w:szCs w:val="22"/>
          <w:lang w:val="es-ES_tradnl"/>
        </w:rPr>
        <w:t>localidad en</w:t>
      </w:r>
      <w:r w:rsidR="001B7997">
        <w:rPr>
          <w:rFonts w:ascii="ITC Avant Garde" w:hAnsi="ITC Avant Garde"/>
          <w:color w:val="auto"/>
          <w:szCs w:val="22"/>
          <w:lang w:val="es-ES_tradnl"/>
        </w:rPr>
        <w:t xml:space="preserve"> el mismo año calendario en el que se </w:t>
      </w:r>
      <w:r w:rsidR="00BB1BE4">
        <w:rPr>
          <w:rFonts w:ascii="ITC Avant Garde" w:hAnsi="ITC Avant Garde"/>
          <w:color w:val="auto"/>
          <w:szCs w:val="22"/>
          <w:lang w:val="es-ES_tradnl"/>
        </w:rPr>
        <w:t>realizó</w:t>
      </w:r>
      <w:r w:rsidR="001B7997">
        <w:rPr>
          <w:rFonts w:ascii="ITC Avant Garde" w:hAnsi="ITC Avant Garde"/>
          <w:color w:val="auto"/>
          <w:szCs w:val="22"/>
          <w:lang w:val="es-ES_tradnl"/>
        </w:rPr>
        <w:t xml:space="preserve"> la primera Medición.</w:t>
      </w:r>
    </w:p>
    <w:p w14:paraId="28CD8385" w14:textId="77777777" w:rsidR="0068616F" w:rsidRPr="00F1052A" w:rsidRDefault="0068616F" w:rsidP="003A278F">
      <w:pPr>
        <w:pStyle w:val="Normal1"/>
        <w:jc w:val="both"/>
        <w:rPr>
          <w:rFonts w:ascii="ITC Avant Garde" w:hAnsi="ITC Avant Garde"/>
          <w:color w:val="auto"/>
          <w:szCs w:val="22"/>
          <w:lang w:val="es-ES_tradnl"/>
        </w:rPr>
      </w:pPr>
    </w:p>
    <w:p w14:paraId="47A9E876" w14:textId="02D34952" w:rsidR="00FB0B8D" w:rsidRPr="0051150A" w:rsidRDefault="0068616F" w:rsidP="003A278F">
      <w:pPr>
        <w:pStyle w:val="Normal1"/>
        <w:jc w:val="both"/>
        <w:rPr>
          <w:rFonts w:ascii="ITC Avant Garde" w:hAnsi="ITC Avant Garde"/>
          <w:color w:val="auto"/>
          <w:szCs w:val="22"/>
          <w:lang w:val="es-ES_tradnl"/>
        </w:rPr>
      </w:pPr>
      <w:r w:rsidRPr="00F1052A">
        <w:rPr>
          <w:rFonts w:ascii="ITC Avant Garde" w:hAnsi="ITC Avant Garde"/>
          <w:b/>
          <w:color w:val="auto"/>
          <w:szCs w:val="22"/>
          <w:lang w:val="es-ES_tradnl"/>
        </w:rPr>
        <w:t xml:space="preserve">DÉCIMO SEGUNDO. </w:t>
      </w:r>
      <w:r w:rsidRPr="00F1052A">
        <w:rPr>
          <w:rFonts w:ascii="ITC Avant Garde" w:hAnsi="ITC Avant Garde"/>
          <w:color w:val="auto"/>
          <w:szCs w:val="22"/>
          <w:lang w:val="es-ES_tradnl"/>
        </w:rPr>
        <w:t>El Instituto podrá realizar</w:t>
      </w:r>
      <w:r w:rsidR="00CD449E">
        <w:rPr>
          <w:rFonts w:ascii="ITC Avant Garde" w:hAnsi="ITC Avant Garde"/>
          <w:color w:val="auto"/>
          <w:szCs w:val="22"/>
          <w:lang w:val="es-ES_tradnl"/>
        </w:rPr>
        <w:t>,</w:t>
      </w:r>
      <w:r w:rsidR="00CD449E" w:rsidRPr="00CD449E">
        <w:t xml:space="preserve"> </w:t>
      </w:r>
      <w:r w:rsidR="00CD449E" w:rsidRPr="00CD449E">
        <w:rPr>
          <w:rFonts w:ascii="ITC Avant Garde" w:hAnsi="ITC Avant Garde"/>
          <w:color w:val="auto"/>
          <w:szCs w:val="22"/>
          <w:lang w:val="es-ES_tradnl"/>
        </w:rPr>
        <w:t>de conformidad con las disposiciones aplicables</w:t>
      </w:r>
      <w:r w:rsidR="00CD449E">
        <w:rPr>
          <w:rFonts w:ascii="ITC Avant Garde" w:hAnsi="ITC Avant Garde"/>
          <w:color w:val="auto"/>
          <w:szCs w:val="22"/>
          <w:lang w:val="es-ES_tradnl"/>
        </w:rPr>
        <w:t>,</w:t>
      </w:r>
      <w:r w:rsidRPr="00F1052A">
        <w:rPr>
          <w:rFonts w:ascii="ITC Avant Garde" w:hAnsi="ITC Avant Garde"/>
          <w:color w:val="auto"/>
          <w:szCs w:val="22"/>
          <w:lang w:val="es-ES_tradnl"/>
        </w:rPr>
        <w:t xml:space="preserve"> mediciones que reflejen la calidad de la experiencia del usuario final móvil por Tecnología de Acceso y por servicio, cuyos resultados e información correspondiente a la metodología utilizada </w:t>
      </w:r>
      <w:r w:rsidR="0051150A">
        <w:rPr>
          <w:rFonts w:ascii="ITC Avant Garde" w:hAnsi="ITC Avant Garde"/>
          <w:color w:val="auto"/>
          <w:szCs w:val="22"/>
          <w:lang w:val="es-ES_tradnl"/>
        </w:rPr>
        <w:t xml:space="preserve">serán de carácter informativo. </w:t>
      </w:r>
    </w:p>
    <w:p w14:paraId="4B85D142" w14:textId="77777777" w:rsidR="00881DB3" w:rsidRPr="006E2C54" w:rsidRDefault="00881DB3" w:rsidP="000856CE">
      <w:pPr>
        <w:pStyle w:val="Normal1"/>
        <w:rPr>
          <w:rFonts w:ascii="ITC Avant Garde" w:hAnsi="ITC Avant Garde"/>
          <w:b/>
          <w:szCs w:val="22"/>
          <w:lang w:val="es-ES_tradnl"/>
        </w:rPr>
      </w:pPr>
    </w:p>
    <w:p w14:paraId="67B9C051" w14:textId="77777777" w:rsidR="0076461B" w:rsidRPr="006E2C54" w:rsidRDefault="0076461B" w:rsidP="003A278F">
      <w:pPr>
        <w:pStyle w:val="Normal1"/>
        <w:jc w:val="center"/>
        <w:rPr>
          <w:rFonts w:ascii="ITC Avant Garde" w:hAnsi="ITC Avant Garde"/>
          <w:b/>
          <w:szCs w:val="22"/>
          <w:lang w:val="es-ES_tradnl"/>
        </w:rPr>
      </w:pPr>
    </w:p>
    <w:p w14:paraId="5C13E07B"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X</w:t>
      </w:r>
    </w:p>
    <w:p w14:paraId="0197AE99" w14:textId="77777777" w:rsidR="00881DB3" w:rsidRPr="006E2C54" w:rsidRDefault="00881DB3" w:rsidP="003A278F">
      <w:pPr>
        <w:pStyle w:val="Normal1"/>
        <w:jc w:val="center"/>
        <w:rPr>
          <w:rFonts w:ascii="ITC Avant Garde" w:hAnsi="ITC Avant Garde"/>
          <w:b/>
          <w:szCs w:val="22"/>
          <w:lang w:val="es-ES_tradnl"/>
        </w:rPr>
      </w:pPr>
    </w:p>
    <w:p w14:paraId="3311C3E1"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 xml:space="preserve">DE LA </w:t>
      </w:r>
      <w:r w:rsidR="006967EE" w:rsidRPr="006E2C54">
        <w:rPr>
          <w:rFonts w:ascii="ITC Avant Garde" w:hAnsi="ITC Avant Garde"/>
          <w:b/>
          <w:szCs w:val="22"/>
          <w:lang w:val="es-ES_tradnl"/>
        </w:rPr>
        <w:t xml:space="preserve">PUBLICACIÓN </w:t>
      </w:r>
      <w:r w:rsidRPr="006E2C54">
        <w:rPr>
          <w:rFonts w:ascii="ITC Avant Garde" w:hAnsi="ITC Avant Garde"/>
          <w:b/>
          <w:szCs w:val="22"/>
          <w:lang w:val="es-ES_tradnl"/>
        </w:rPr>
        <w:t>DE LOS RESULTADOS DE LAS MEDICIONES</w:t>
      </w:r>
    </w:p>
    <w:p w14:paraId="4B944D3B" w14:textId="77777777" w:rsidR="00CF08C4" w:rsidRPr="00CD449E" w:rsidRDefault="00CF08C4" w:rsidP="003A278F">
      <w:pPr>
        <w:pStyle w:val="Normal1"/>
        <w:jc w:val="both"/>
        <w:rPr>
          <w:rFonts w:ascii="ITC Avant Garde" w:hAnsi="ITC Avant Garde"/>
          <w:b/>
          <w:color w:val="auto"/>
          <w:szCs w:val="22"/>
          <w:lang w:val="es-ES_tradnl"/>
        </w:rPr>
      </w:pPr>
    </w:p>
    <w:p w14:paraId="1363A225" w14:textId="54993B57" w:rsidR="00881DB3" w:rsidRDefault="00881DB3" w:rsidP="003A278F">
      <w:pPr>
        <w:pStyle w:val="Normal1"/>
        <w:jc w:val="both"/>
        <w:rPr>
          <w:rFonts w:ascii="ITC Avant Garde" w:hAnsi="ITC Avant Garde"/>
          <w:color w:val="auto"/>
          <w:szCs w:val="22"/>
          <w:lang w:val="es-ES_tradnl"/>
        </w:rPr>
      </w:pPr>
      <w:r w:rsidRPr="00CD449E">
        <w:rPr>
          <w:rFonts w:ascii="ITC Avant Garde" w:hAnsi="ITC Avant Garde"/>
          <w:b/>
          <w:color w:val="auto"/>
          <w:szCs w:val="22"/>
          <w:lang w:val="es-ES_tradnl"/>
        </w:rPr>
        <w:t xml:space="preserve">DÉCIMO TERCERO. </w:t>
      </w:r>
      <w:r w:rsidRPr="00CD449E">
        <w:rPr>
          <w:rFonts w:ascii="ITC Avant Garde" w:hAnsi="ITC Avant Garde"/>
          <w:color w:val="auto"/>
          <w:szCs w:val="22"/>
          <w:lang w:val="es-ES_tradnl"/>
        </w:rPr>
        <w:t xml:space="preserve">La publicación de los resultados de las </w:t>
      </w:r>
      <w:r w:rsidR="00045EFA">
        <w:rPr>
          <w:rFonts w:ascii="ITC Avant Garde" w:hAnsi="ITC Avant Garde"/>
          <w:color w:val="auto"/>
          <w:szCs w:val="22"/>
          <w:lang w:val="es-ES_tradnl"/>
        </w:rPr>
        <w:t>M</w:t>
      </w:r>
      <w:r w:rsidRPr="00CD449E">
        <w:rPr>
          <w:rFonts w:ascii="ITC Avant Garde" w:hAnsi="ITC Avant Garde"/>
          <w:color w:val="auto"/>
          <w:szCs w:val="22"/>
          <w:lang w:val="es-ES_tradnl"/>
        </w:rPr>
        <w:t xml:space="preserve">ediciones de </w:t>
      </w:r>
      <w:r w:rsidR="00C635E9" w:rsidRPr="00CD449E">
        <w:rPr>
          <w:rFonts w:ascii="ITC Avant Garde" w:hAnsi="ITC Avant Garde"/>
          <w:color w:val="auto"/>
          <w:szCs w:val="22"/>
          <w:lang w:val="es-ES_tradnl"/>
        </w:rPr>
        <w:t xml:space="preserve">los Parámetros de </w:t>
      </w:r>
      <w:r w:rsidR="00CD449E">
        <w:rPr>
          <w:rFonts w:ascii="ITC Avant Garde" w:hAnsi="ITC Avant Garde"/>
          <w:color w:val="auto"/>
          <w:szCs w:val="22"/>
          <w:lang w:val="es-ES_tradnl"/>
        </w:rPr>
        <w:t>C</w:t>
      </w:r>
      <w:r w:rsidRPr="00CD449E">
        <w:rPr>
          <w:rFonts w:ascii="ITC Avant Garde" w:hAnsi="ITC Avant Garde"/>
          <w:color w:val="auto"/>
          <w:szCs w:val="22"/>
          <w:lang w:val="es-ES_tradnl"/>
        </w:rPr>
        <w:t>alidad, referidas en el Capítulo IX, se realizará</w:t>
      </w:r>
      <w:r w:rsidR="00F04F92">
        <w:rPr>
          <w:rFonts w:ascii="ITC Avant Garde" w:hAnsi="ITC Avant Garde"/>
          <w:color w:val="auto"/>
          <w:szCs w:val="22"/>
          <w:lang w:val="es-ES_tradnl"/>
        </w:rPr>
        <w:t xml:space="preserve">, </w:t>
      </w:r>
      <w:r w:rsidRPr="00CD449E">
        <w:rPr>
          <w:rFonts w:ascii="ITC Avant Garde" w:hAnsi="ITC Avant Garde"/>
          <w:color w:val="auto"/>
          <w:szCs w:val="22"/>
          <w:lang w:val="es-ES_tradnl"/>
        </w:rPr>
        <w:t xml:space="preserve">en el portal de Internet del Instituto dentro de los </w:t>
      </w:r>
      <w:r w:rsidR="009D5F48">
        <w:rPr>
          <w:rFonts w:ascii="ITC Avant Garde" w:hAnsi="ITC Avant Garde"/>
          <w:color w:val="auto"/>
          <w:szCs w:val="22"/>
          <w:lang w:val="es-ES_tradnl"/>
        </w:rPr>
        <w:t>2</w:t>
      </w:r>
      <w:r w:rsidRPr="00CD449E">
        <w:rPr>
          <w:rFonts w:ascii="ITC Avant Garde" w:hAnsi="ITC Avant Garde"/>
          <w:color w:val="auto"/>
          <w:szCs w:val="22"/>
          <w:lang w:val="es-ES_tradnl"/>
        </w:rPr>
        <w:t xml:space="preserve">0 días </w:t>
      </w:r>
      <w:r w:rsidR="00C635E9" w:rsidRPr="00CD449E">
        <w:rPr>
          <w:rFonts w:ascii="ITC Avant Garde" w:hAnsi="ITC Avant Garde"/>
          <w:color w:val="auto"/>
          <w:szCs w:val="22"/>
          <w:lang w:val="es-ES_tradnl"/>
        </w:rPr>
        <w:t xml:space="preserve">hábiles </w:t>
      </w:r>
      <w:r w:rsidRPr="00CD449E">
        <w:rPr>
          <w:rFonts w:ascii="ITC Avant Garde" w:hAnsi="ITC Avant Garde"/>
          <w:color w:val="auto"/>
          <w:szCs w:val="22"/>
          <w:lang w:val="es-ES_tradnl"/>
        </w:rPr>
        <w:t xml:space="preserve">posteriores a cada </w:t>
      </w:r>
      <w:r w:rsidR="00C635E9" w:rsidRPr="00CD449E">
        <w:rPr>
          <w:rFonts w:ascii="ITC Avant Garde" w:hAnsi="ITC Avant Garde"/>
          <w:color w:val="auto"/>
          <w:szCs w:val="22"/>
          <w:lang w:val="es-ES_tradnl"/>
        </w:rPr>
        <w:t>trimestre calendario</w:t>
      </w:r>
      <w:r w:rsidRPr="00CD449E">
        <w:rPr>
          <w:rFonts w:ascii="ITC Avant Garde" w:hAnsi="ITC Avant Garde"/>
          <w:color w:val="auto"/>
          <w:szCs w:val="22"/>
          <w:lang w:val="es-ES_tradnl"/>
        </w:rPr>
        <w:t>.</w:t>
      </w:r>
    </w:p>
    <w:p w14:paraId="70502F2B" w14:textId="77777777" w:rsidR="00F04F92" w:rsidRDefault="00F04F92" w:rsidP="003A278F">
      <w:pPr>
        <w:pStyle w:val="Normal1"/>
        <w:jc w:val="both"/>
        <w:rPr>
          <w:rFonts w:ascii="ITC Avant Garde" w:hAnsi="ITC Avant Garde"/>
          <w:color w:val="auto"/>
          <w:szCs w:val="22"/>
          <w:lang w:val="es-ES_tradnl"/>
        </w:rPr>
      </w:pPr>
    </w:p>
    <w:p w14:paraId="452375FD" w14:textId="15866E78" w:rsidR="00CD449E" w:rsidRPr="0051150A" w:rsidRDefault="00F04F92" w:rsidP="0051150A">
      <w:pPr>
        <w:shd w:val="clear" w:color="auto" w:fill="FFFFFF"/>
        <w:spacing w:after="101" w:line="276" w:lineRule="auto"/>
        <w:jc w:val="both"/>
        <w:rPr>
          <w:rFonts w:ascii="ITC Avant Garde" w:eastAsia="Arial" w:hAnsi="ITC Avant Garde" w:cs="Arial"/>
        </w:rPr>
      </w:pPr>
      <w:r w:rsidRPr="00C93F9A">
        <w:rPr>
          <w:rFonts w:ascii="ITC Avant Garde" w:eastAsia="Arial" w:hAnsi="ITC Avant Garde" w:cs="Arial"/>
        </w:rPr>
        <w:t>As</w:t>
      </w:r>
      <w:r>
        <w:rPr>
          <w:rFonts w:ascii="ITC Avant Garde" w:eastAsia="Arial" w:hAnsi="ITC Avant Garde" w:cs="Arial"/>
        </w:rPr>
        <w:t>imismo, el Instituto informará</w:t>
      </w:r>
      <w:r w:rsidRPr="00F04F92">
        <w:rPr>
          <w:rFonts w:ascii="ITC Avant Garde" w:eastAsia="Arial" w:hAnsi="ITC Avant Garde" w:cs="Arial"/>
        </w:rPr>
        <w:t xml:space="preserve">, </w:t>
      </w:r>
      <w:r w:rsidRPr="007651EE">
        <w:rPr>
          <w:rFonts w:ascii="ITC Avant Garde" w:eastAsia="Arial" w:hAnsi="ITC Avant Garde" w:cs="Arial"/>
        </w:rPr>
        <w:t xml:space="preserve">dentro de los siguientes </w:t>
      </w:r>
      <w:r w:rsidR="009D5F48">
        <w:rPr>
          <w:rFonts w:ascii="ITC Avant Garde" w:eastAsia="Arial" w:hAnsi="ITC Avant Garde" w:cs="Arial"/>
        </w:rPr>
        <w:t>1</w:t>
      </w:r>
      <w:r w:rsidRPr="007651EE">
        <w:rPr>
          <w:rFonts w:ascii="ITC Avant Garde" w:eastAsia="Arial" w:hAnsi="ITC Avant Garde" w:cs="Arial"/>
        </w:rPr>
        <w:t xml:space="preserve">0 días hábiles contados a partir </w:t>
      </w:r>
      <w:r w:rsidRPr="00833355">
        <w:rPr>
          <w:rFonts w:ascii="ITC Avant Garde" w:eastAsia="Arial" w:hAnsi="ITC Avant Garde" w:cs="Arial"/>
        </w:rPr>
        <w:t>de</w:t>
      </w:r>
      <w:r w:rsidR="00640538" w:rsidRPr="00833355">
        <w:rPr>
          <w:rFonts w:ascii="ITC Avant Garde" w:eastAsia="Arial" w:hAnsi="ITC Avant Garde" w:cs="Arial"/>
        </w:rPr>
        <w:t xml:space="preserve"> </w:t>
      </w:r>
      <w:r w:rsidRPr="00833355">
        <w:rPr>
          <w:rFonts w:ascii="ITC Avant Garde" w:eastAsia="Arial" w:hAnsi="ITC Avant Garde" w:cs="Arial"/>
        </w:rPr>
        <w:t>l</w:t>
      </w:r>
      <w:r w:rsidR="00640538" w:rsidRPr="00833355">
        <w:rPr>
          <w:rFonts w:ascii="ITC Avant Garde" w:eastAsia="Arial" w:hAnsi="ITC Avant Garde" w:cs="Arial"/>
        </w:rPr>
        <w:t>a conclusión de cada</w:t>
      </w:r>
      <w:r w:rsidRPr="00833355">
        <w:rPr>
          <w:rFonts w:ascii="ITC Avant Garde" w:eastAsia="Arial" w:hAnsi="ITC Avant Garde" w:cs="Arial"/>
        </w:rPr>
        <w:t xml:space="preserve"> Medición, los resultados de dich</w:t>
      </w:r>
      <w:r w:rsidR="00F9667C" w:rsidRPr="00833355">
        <w:rPr>
          <w:rFonts w:ascii="ITC Avant Garde" w:eastAsia="Arial" w:hAnsi="ITC Avant Garde" w:cs="Arial"/>
        </w:rPr>
        <w:t>a</w:t>
      </w:r>
      <w:r w:rsidRPr="00833355">
        <w:rPr>
          <w:rFonts w:ascii="ITC Avant Garde" w:eastAsia="Arial" w:hAnsi="ITC Avant Garde" w:cs="Arial"/>
        </w:rPr>
        <w:t xml:space="preserve"> </w:t>
      </w:r>
      <w:r w:rsidR="00F9667C" w:rsidRPr="00833355">
        <w:rPr>
          <w:rFonts w:ascii="ITC Avant Garde" w:eastAsia="Arial" w:hAnsi="ITC Avant Garde" w:cs="Arial"/>
        </w:rPr>
        <w:t xml:space="preserve">Medición </w:t>
      </w:r>
      <w:r w:rsidRPr="00833355">
        <w:rPr>
          <w:rFonts w:ascii="ITC Avant Garde" w:eastAsia="Arial" w:hAnsi="ITC Avant Garde" w:cs="Arial"/>
        </w:rPr>
        <w:t xml:space="preserve">a los </w:t>
      </w:r>
      <w:r w:rsidR="00F201A3" w:rsidRPr="00833355">
        <w:rPr>
          <w:rFonts w:ascii="ITC Avant Garde" w:eastAsia="Arial" w:hAnsi="ITC Avant Garde" w:cs="Arial"/>
        </w:rPr>
        <w:t>Prestadores del Servicio M</w:t>
      </w:r>
      <w:r w:rsidR="00FE3062" w:rsidRPr="00833355">
        <w:rPr>
          <w:rFonts w:ascii="ITC Avant Garde" w:eastAsia="Arial" w:hAnsi="ITC Avant Garde" w:cs="Arial"/>
        </w:rPr>
        <w:t>ó</w:t>
      </w:r>
      <w:r w:rsidR="00F201A3" w:rsidRPr="00833355">
        <w:rPr>
          <w:rFonts w:ascii="ITC Avant Garde" w:eastAsia="Arial" w:hAnsi="ITC Avant Garde" w:cs="Arial"/>
        </w:rPr>
        <w:t>vil</w:t>
      </w:r>
      <w:r w:rsidRPr="00833355">
        <w:rPr>
          <w:rFonts w:ascii="ITC Avant Garde" w:eastAsia="Arial" w:hAnsi="ITC Avant Garde" w:cs="Arial"/>
        </w:rPr>
        <w:t xml:space="preserve">, quienes podrán manifestar lo que a su derecho convenga dentro de los </w:t>
      </w:r>
      <w:r w:rsidR="00F9667C" w:rsidRPr="00833355">
        <w:rPr>
          <w:rFonts w:ascii="ITC Avant Garde" w:eastAsia="Arial" w:hAnsi="ITC Avant Garde" w:cs="Arial"/>
        </w:rPr>
        <w:t>10</w:t>
      </w:r>
      <w:r w:rsidRPr="00833355">
        <w:rPr>
          <w:rFonts w:ascii="ITC Avant Garde" w:eastAsia="Arial" w:hAnsi="ITC Avant Garde" w:cs="Arial"/>
        </w:rPr>
        <w:t xml:space="preserve"> días</w:t>
      </w:r>
      <w:r w:rsidRPr="00A0369F">
        <w:rPr>
          <w:rFonts w:ascii="ITC Avant Garde" w:eastAsia="Arial" w:hAnsi="ITC Avant Garde" w:cs="Arial"/>
        </w:rPr>
        <w:t xml:space="preserve"> hábiles siguientes contados a partir de la recepción</w:t>
      </w:r>
      <w:r>
        <w:rPr>
          <w:rFonts w:ascii="ITC Avant Garde" w:eastAsia="Arial" w:hAnsi="ITC Avant Garde" w:cs="Arial"/>
        </w:rPr>
        <w:t xml:space="preserve"> de dicha</w:t>
      </w:r>
      <w:r w:rsidRPr="00C93F9A">
        <w:rPr>
          <w:rFonts w:ascii="ITC Avant Garde" w:eastAsia="Arial" w:hAnsi="ITC Avant Garde" w:cs="Arial"/>
        </w:rPr>
        <w:t xml:space="preserve"> notificación.</w:t>
      </w:r>
    </w:p>
    <w:p w14:paraId="7C723C47" w14:textId="77777777" w:rsidR="003075CC" w:rsidRPr="001E4974" w:rsidRDefault="003075CC" w:rsidP="003A278F">
      <w:pPr>
        <w:pStyle w:val="Normal1"/>
        <w:jc w:val="both"/>
        <w:rPr>
          <w:rFonts w:ascii="ITC Avant Garde" w:hAnsi="ITC Avant Garde"/>
          <w:color w:val="auto"/>
          <w:szCs w:val="22"/>
        </w:rPr>
      </w:pPr>
    </w:p>
    <w:p w14:paraId="457F7A09" w14:textId="77777777" w:rsidR="003075CC" w:rsidRPr="00CD449E" w:rsidRDefault="003075CC" w:rsidP="003A278F">
      <w:pPr>
        <w:pStyle w:val="Normal1"/>
        <w:jc w:val="both"/>
        <w:rPr>
          <w:rFonts w:ascii="ITC Avant Garde" w:hAnsi="ITC Avant Garde"/>
          <w:color w:val="auto"/>
          <w:szCs w:val="22"/>
          <w:lang w:val="es-ES_tradnl"/>
        </w:rPr>
      </w:pPr>
      <w:r w:rsidRPr="00CD449E">
        <w:rPr>
          <w:rFonts w:ascii="ITC Avant Garde" w:hAnsi="ITC Avant Garde"/>
          <w:color w:val="auto"/>
          <w:szCs w:val="22"/>
          <w:lang w:val="es-ES_tradnl"/>
        </w:rPr>
        <w:t xml:space="preserve">El Instituto informará a </w:t>
      </w:r>
      <w:r w:rsidR="00CD449E">
        <w:rPr>
          <w:rFonts w:ascii="ITC Avant Garde" w:hAnsi="ITC Avant Garde"/>
          <w:color w:val="auto"/>
          <w:szCs w:val="22"/>
          <w:lang w:val="es-ES_tradnl"/>
        </w:rPr>
        <w:t xml:space="preserve">la </w:t>
      </w:r>
      <w:r w:rsidRPr="00CD449E">
        <w:rPr>
          <w:rFonts w:ascii="ITC Avant Garde" w:hAnsi="ITC Avant Garde"/>
          <w:color w:val="auto"/>
          <w:szCs w:val="22"/>
          <w:lang w:val="es-ES_tradnl"/>
        </w:rPr>
        <w:t>PROFECO de los resultados de las mediciones de calidad del Servicio Móvil, referidas en el Capítulo IX</w:t>
      </w:r>
      <w:r w:rsidR="00303150" w:rsidRPr="00CD449E">
        <w:rPr>
          <w:rFonts w:ascii="ITC Avant Garde" w:hAnsi="ITC Avant Garde"/>
          <w:color w:val="auto"/>
          <w:szCs w:val="22"/>
          <w:lang w:val="es-ES_tradnl"/>
        </w:rPr>
        <w:t>.</w:t>
      </w:r>
    </w:p>
    <w:p w14:paraId="46798A0E" w14:textId="77777777" w:rsidR="00AD31E6" w:rsidRPr="006E2C54" w:rsidRDefault="00AD31E6" w:rsidP="003A278F">
      <w:pPr>
        <w:pStyle w:val="Normal1"/>
        <w:jc w:val="both"/>
        <w:rPr>
          <w:rFonts w:ascii="ITC Avant Garde" w:hAnsi="ITC Avant Garde"/>
          <w:color w:val="FF0000"/>
          <w:szCs w:val="22"/>
          <w:lang w:val="es-ES_tradnl"/>
        </w:rPr>
      </w:pPr>
    </w:p>
    <w:p w14:paraId="3FB20C4F" w14:textId="77777777" w:rsidR="00AD31E6" w:rsidRPr="006E2C54" w:rsidRDefault="00AD31E6" w:rsidP="003A278F">
      <w:pPr>
        <w:pStyle w:val="Normal1"/>
        <w:jc w:val="both"/>
        <w:rPr>
          <w:rFonts w:ascii="ITC Avant Garde" w:hAnsi="ITC Avant Garde"/>
          <w:color w:val="FF0000"/>
          <w:szCs w:val="22"/>
          <w:lang w:val="es-ES_tradnl"/>
        </w:rPr>
      </w:pPr>
    </w:p>
    <w:p w14:paraId="2C8F08A5"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XI</w:t>
      </w:r>
    </w:p>
    <w:p w14:paraId="064B6289" w14:textId="77777777" w:rsidR="00881DB3" w:rsidRPr="006E2C54" w:rsidRDefault="00881DB3" w:rsidP="003A278F">
      <w:pPr>
        <w:pStyle w:val="Normal1"/>
        <w:jc w:val="center"/>
        <w:rPr>
          <w:rFonts w:ascii="ITC Avant Garde" w:hAnsi="ITC Avant Garde"/>
          <w:b/>
          <w:szCs w:val="22"/>
          <w:lang w:val="es-ES_tradnl"/>
        </w:rPr>
      </w:pPr>
    </w:p>
    <w:p w14:paraId="150FC4EA"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DE LA INFORMACIÓN AL USUARIO FINAL MÓVIL</w:t>
      </w:r>
    </w:p>
    <w:p w14:paraId="1901FFC1" w14:textId="77777777" w:rsidR="008411B4" w:rsidRPr="006E2C54" w:rsidRDefault="008411B4" w:rsidP="003A278F">
      <w:pPr>
        <w:pStyle w:val="Normal1"/>
        <w:jc w:val="both"/>
        <w:rPr>
          <w:rFonts w:ascii="ITC Avant Garde" w:hAnsi="ITC Avant Garde"/>
          <w:b/>
          <w:szCs w:val="22"/>
          <w:lang w:val="es-ES_tradnl"/>
        </w:rPr>
      </w:pPr>
    </w:p>
    <w:p w14:paraId="414BD5AD" w14:textId="184291A4" w:rsidR="00A34B51"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DÉCIMO CUARTO. </w:t>
      </w:r>
      <w:r w:rsidRPr="006E2C54">
        <w:rPr>
          <w:rFonts w:ascii="ITC Avant Garde" w:hAnsi="ITC Avant Garde"/>
          <w:szCs w:val="22"/>
          <w:lang w:val="es-ES_tradnl"/>
        </w:rPr>
        <w:t xml:space="preserve">Los Prestadores del Servicio Móvil deberán poner a disposición del </w:t>
      </w:r>
      <w:r w:rsidR="00CD449E">
        <w:rPr>
          <w:rFonts w:ascii="ITC Avant Garde" w:hAnsi="ITC Avant Garde"/>
          <w:szCs w:val="22"/>
          <w:lang w:val="es-ES_tradnl"/>
        </w:rPr>
        <w:t>Usuario Final M</w:t>
      </w:r>
      <w:r w:rsidRPr="006E2C54">
        <w:rPr>
          <w:rFonts w:ascii="ITC Avant Garde" w:hAnsi="ITC Avant Garde"/>
          <w:szCs w:val="22"/>
          <w:lang w:val="es-ES_tradnl"/>
        </w:rPr>
        <w:t>óvil</w:t>
      </w:r>
      <w:r w:rsidR="00AA68E5" w:rsidRPr="006E2C54">
        <w:rPr>
          <w:rFonts w:ascii="ITC Avant Garde" w:hAnsi="ITC Avant Garde"/>
          <w:szCs w:val="22"/>
          <w:lang w:val="es-ES_tradnl"/>
        </w:rPr>
        <w:t xml:space="preserve"> </w:t>
      </w:r>
      <w:r w:rsidR="002211D8">
        <w:rPr>
          <w:rFonts w:ascii="ITC Avant Garde" w:hAnsi="ITC Avant Garde"/>
          <w:szCs w:val="22"/>
          <w:lang w:val="es-ES_tradnl"/>
        </w:rPr>
        <w:t xml:space="preserve">información acerca de la Cobertura del Servicio, así como </w:t>
      </w:r>
      <w:r w:rsidR="00DE2047" w:rsidRPr="006E2C54">
        <w:rPr>
          <w:rFonts w:ascii="ITC Avant Garde" w:hAnsi="ITC Avant Garde"/>
          <w:szCs w:val="22"/>
          <w:lang w:val="es-ES_tradnl"/>
        </w:rPr>
        <w:t xml:space="preserve">los Mapas de Cobertura </w:t>
      </w:r>
      <w:r w:rsidR="006967EE" w:rsidRPr="006E2C54">
        <w:rPr>
          <w:rFonts w:ascii="ITC Avant Garde" w:hAnsi="ITC Avant Garde"/>
          <w:szCs w:val="22"/>
          <w:lang w:val="es-ES_tradnl"/>
        </w:rPr>
        <w:t xml:space="preserve">Garantizada </w:t>
      </w:r>
      <w:r w:rsidR="00AA68E5" w:rsidRPr="006E2C54">
        <w:rPr>
          <w:rFonts w:ascii="ITC Avant Garde" w:hAnsi="ITC Avant Garde"/>
          <w:szCs w:val="22"/>
          <w:lang w:val="es-ES_tradnl"/>
        </w:rPr>
        <w:t>para cada</w:t>
      </w:r>
      <w:r w:rsidRPr="006E2C54">
        <w:rPr>
          <w:rFonts w:ascii="ITC Avant Garde" w:hAnsi="ITC Avant Garde"/>
          <w:szCs w:val="22"/>
          <w:lang w:val="es-ES_tradnl"/>
        </w:rPr>
        <w:t xml:space="preserve"> Tecnología de Acceso</w:t>
      </w:r>
      <w:r w:rsidR="002973A3" w:rsidRPr="006E2C54">
        <w:rPr>
          <w:rFonts w:ascii="ITC Avant Garde" w:hAnsi="ITC Avant Garde"/>
          <w:szCs w:val="22"/>
          <w:lang w:val="es-ES_tradnl"/>
        </w:rPr>
        <w:t xml:space="preserve"> de manera desagregada que contengan</w:t>
      </w:r>
      <w:r w:rsidR="00CD449E">
        <w:rPr>
          <w:rFonts w:ascii="ITC Avant Garde" w:hAnsi="ITC Avant Garde"/>
          <w:szCs w:val="22"/>
          <w:lang w:val="es-ES_tradnl"/>
        </w:rPr>
        <w:t>,</w:t>
      </w:r>
      <w:r w:rsidR="002973A3" w:rsidRPr="006E2C54">
        <w:rPr>
          <w:rFonts w:ascii="ITC Avant Garde" w:hAnsi="ITC Avant Garde"/>
          <w:szCs w:val="22"/>
          <w:lang w:val="es-ES_tradnl"/>
        </w:rPr>
        <w:t xml:space="preserve"> al menos</w:t>
      </w:r>
      <w:r w:rsidR="00CD449E">
        <w:rPr>
          <w:rFonts w:ascii="ITC Avant Garde" w:hAnsi="ITC Avant Garde"/>
          <w:szCs w:val="22"/>
          <w:lang w:val="es-ES_tradnl"/>
        </w:rPr>
        <w:t>,</w:t>
      </w:r>
      <w:r w:rsidR="002973A3" w:rsidRPr="006E2C54">
        <w:rPr>
          <w:rFonts w:ascii="ITC Avant Garde" w:hAnsi="ITC Avant Garde"/>
          <w:szCs w:val="22"/>
          <w:lang w:val="es-ES_tradnl"/>
        </w:rPr>
        <w:t xml:space="preserve"> la </w:t>
      </w:r>
      <w:r w:rsidR="002973A3" w:rsidRPr="006E2C54">
        <w:rPr>
          <w:rFonts w:ascii="ITC Avant Garde" w:hAnsi="ITC Avant Garde"/>
          <w:szCs w:val="22"/>
          <w:lang w:val="es-ES_tradnl"/>
        </w:rPr>
        <w:lastRenderedPageBreak/>
        <w:t>información de la Cobertura Garantizada a nivel de entidad federativa, región celular</w:t>
      </w:r>
      <w:r w:rsidRPr="006E2C54">
        <w:rPr>
          <w:rFonts w:ascii="ITC Avant Garde" w:hAnsi="ITC Avant Garde"/>
          <w:szCs w:val="22"/>
          <w:lang w:val="es-ES_tradnl"/>
        </w:rPr>
        <w:t xml:space="preserve"> </w:t>
      </w:r>
      <w:r w:rsidR="002973A3" w:rsidRPr="006E2C54">
        <w:rPr>
          <w:rFonts w:ascii="ITC Avant Garde" w:hAnsi="ITC Avant Garde"/>
          <w:szCs w:val="22"/>
          <w:lang w:val="es-ES_tradnl"/>
        </w:rPr>
        <w:t>y nacional</w:t>
      </w:r>
      <w:r w:rsidR="00120E8F">
        <w:rPr>
          <w:rFonts w:ascii="ITC Avant Garde" w:hAnsi="ITC Avant Garde"/>
          <w:szCs w:val="22"/>
          <w:lang w:val="es-ES_tradnl"/>
        </w:rPr>
        <w:t xml:space="preserve">, </w:t>
      </w:r>
      <w:r w:rsidR="00120E8F" w:rsidRPr="00120E8F">
        <w:rPr>
          <w:rFonts w:ascii="ITC Avant Garde" w:hAnsi="ITC Avant Garde"/>
          <w:szCs w:val="22"/>
          <w:lang w:val="es-ES_tradnl"/>
        </w:rPr>
        <w:t>que cuente con el detalle suficiente a nivel de calle</w:t>
      </w:r>
      <w:r w:rsidR="00E2666C">
        <w:rPr>
          <w:rFonts w:ascii="ITC Avant Garde" w:hAnsi="ITC Avant Garde"/>
          <w:szCs w:val="22"/>
          <w:lang w:val="es-ES_tradnl"/>
        </w:rPr>
        <w:t xml:space="preserve">, incluyendo </w:t>
      </w:r>
      <w:r w:rsidR="00A34B51">
        <w:rPr>
          <w:rFonts w:ascii="ITC Avant Garde" w:hAnsi="ITC Avant Garde"/>
          <w:szCs w:val="22"/>
          <w:lang w:val="es-ES_tradnl"/>
        </w:rPr>
        <w:t>V</w:t>
      </w:r>
      <w:r w:rsidR="00E2666C">
        <w:rPr>
          <w:rFonts w:ascii="ITC Avant Garde" w:hAnsi="ITC Avant Garde"/>
          <w:szCs w:val="22"/>
          <w:lang w:val="es-ES_tradnl"/>
        </w:rPr>
        <w:t xml:space="preserve">ías </w:t>
      </w:r>
      <w:r w:rsidR="00A34B51">
        <w:rPr>
          <w:rFonts w:ascii="ITC Avant Garde" w:hAnsi="ITC Avant Garde"/>
          <w:szCs w:val="22"/>
          <w:lang w:val="es-ES_tradnl"/>
        </w:rPr>
        <w:t>P</w:t>
      </w:r>
      <w:r w:rsidR="00E2666C">
        <w:rPr>
          <w:rFonts w:ascii="ITC Avant Garde" w:hAnsi="ITC Avant Garde"/>
          <w:szCs w:val="22"/>
          <w:lang w:val="es-ES_tradnl"/>
        </w:rPr>
        <w:t xml:space="preserve">rimarias y </w:t>
      </w:r>
      <w:r w:rsidR="00A34B51">
        <w:rPr>
          <w:rFonts w:ascii="ITC Avant Garde" w:hAnsi="ITC Avant Garde"/>
          <w:szCs w:val="22"/>
          <w:lang w:val="es-ES_tradnl"/>
        </w:rPr>
        <w:t>S</w:t>
      </w:r>
      <w:r w:rsidR="00E2666C">
        <w:rPr>
          <w:rFonts w:ascii="ITC Avant Garde" w:hAnsi="ITC Avant Garde"/>
          <w:szCs w:val="22"/>
          <w:lang w:val="es-ES_tradnl"/>
        </w:rPr>
        <w:t>ecundarias</w:t>
      </w:r>
      <w:r w:rsidR="00120E8F">
        <w:rPr>
          <w:rFonts w:ascii="ITC Avant Garde" w:hAnsi="ITC Avant Garde"/>
          <w:szCs w:val="22"/>
          <w:lang w:val="es-ES_tradnl"/>
        </w:rPr>
        <w:t>,</w:t>
      </w:r>
      <w:r w:rsidR="002973A3" w:rsidRPr="006E2C54">
        <w:rPr>
          <w:rFonts w:ascii="ITC Avant Garde" w:hAnsi="ITC Avant Garde"/>
          <w:szCs w:val="22"/>
          <w:lang w:val="es-ES_tradnl"/>
        </w:rPr>
        <w:t xml:space="preserve"> </w:t>
      </w:r>
      <w:r w:rsidRPr="006E2C54">
        <w:rPr>
          <w:rFonts w:ascii="ITC Avant Garde" w:hAnsi="ITC Avant Garde"/>
          <w:szCs w:val="22"/>
          <w:lang w:val="es-ES_tradnl"/>
        </w:rPr>
        <w:t xml:space="preserve">cuando éste contrate sus servicios o adquiera un Equipo Terminal Móvil. </w:t>
      </w:r>
    </w:p>
    <w:p w14:paraId="65EDB6CA" w14:textId="77777777" w:rsidR="00A34B51" w:rsidRDefault="00A34B51" w:rsidP="003A278F">
      <w:pPr>
        <w:pStyle w:val="Normal1"/>
        <w:jc w:val="both"/>
        <w:rPr>
          <w:rFonts w:ascii="ITC Avant Garde" w:hAnsi="ITC Avant Garde"/>
          <w:szCs w:val="22"/>
          <w:lang w:val="es-ES_tradnl"/>
        </w:rPr>
      </w:pPr>
    </w:p>
    <w:p w14:paraId="56FA1728" w14:textId="140C79A5" w:rsidR="009B5D03" w:rsidRPr="006E2C54" w:rsidRDefault="00D11DD4" w:rsidP="009B5D03">
      <w:pPr>
        <w:pStyle w:val="Normal1"/>
        <w:jc w:val="both"/>
        <w:rPr>
          <w:rFonts w:ascii="ITC Avant Garde" w:hAnsi="ITC Avant Garde"/>
          <w:szCs w:val="22"/>
          <w:lang w:val="es-ES_tradnl"/>
        </w:rPr>
      </w:pPr>
      <w:r>
        <w:rPr>
          <w:rFonts w:ascii="ITC Avant Garde" w:hAnsi="ITC Avant Garde"/>
          <w:szCs w:val="22"/>
          <w:lang w:val="es-ES_tradnl"/>
        </w:rPr>
        <w:t>A efectos de que</w:t>
      </w:r>
      <w:r w:rsidRPr="006E2C54">
        <w:rPr>
          <w:rFonts w:ascii="ITC Avant Garde" w:hAnsi="ITC Avant Garde"/>
          <w:szCs w:val="22"/>
          <w:lang w:val="es-ES_tradnl"/>
        </w:rPr>
        <w:t xml:space="preserve"> </w:t>
      </w:r>
      <w:r w:rsidRPr="006E2C54">
        <w:rPr>
          <w:rFonts w:ascii="ITC Avant Garde" w:hAnsi="ITC Avant Garde"/>
          <w:szCs w:val="22"/>
          <w:lang w:val="es-ES"/>
        </w:rPr>
        <w:t xml:space="preserve">los Prestadores del Servicio Móvil proporcionen al público información sobre la </w:t>
      </w:r>
      <w:r>
        <w:rPr>
          <w:rFonts w:ascii="ITC Avant Garde" w:hAnsi="ITC Avant Garde"/>
          <w:szCs w:val="22"/>
          <w:lang w:val="es-ES"/>
        </w:rPr>
        <w:t xml:space="preserve">Cobertura del Servicio y la </w:t>
      </w:r>
      <w:r w:rsidRPr="006E2C54">
        <w:rPr>
          <w:rFonts w:ascii="ITC Avant Garde" w:hAnsi="ITC Avant Garde"/>
          <w:szCs w:val="22"/>
          <w:lang w:val="es-ES"/>
        </w:rPr>
        <w:t>Cobertura Garantizada</w:t>
      </w:r>
      <w:r>
        <w:rPr>
          <w:rFonts w:ascii="ITC Avant Garde" w:hAnsi="ITC Avant Garde"/>
          <w:szCs w:val="22"/>
          <w:lang w:val="es-ES"/>
        </w:rPr>
        <w:t>,</w:t>
      </w:r>
      <w:r w:rsidRPr="006E2C54">
        <w:rPr>
          <w:rFonts w:ascii="ITC Avant Garde" w:hAnsi="ITC Avant Garde"/>
          <w:szCs w:val="22"/>
          <w:lang w:val="es-ES"/>
        </w:rPr>
        <w:t xml:space="preserve"> </w:t>
      </w:r>
      <w:r>
        <w:rPr>
          <w:rFonts w:ascii="ITC Avant Garde" w:hAnsi="ITC Avant Garde"/>
          <w:szCs w:val="22"/>
          <w:lang w:val="es-ES_tradnl"/>
        </w:rPr>
        <w:t>e</w:t>
      </w:r>
      <w:r w:rsidR="009B5D03">
        <w:rPr>
          <w:rFonts w:ascii="ITC Avant Garde" w:hAnsi="ITC Avant Garde"/>
          <w:szCs w:val="22"/>
          <w:lang w:val="es-ES_tradnl"/>
        </w:rPr>
        <w:t>n su caso, l</w:t>
      </w:r>
      <w:r w:rsidR="00881DB3" w:rsidRPr="006E2C54">
        <w:rPr>
          <w:rFonts w:ascii="ITC Avant Garde" w:hAnsi="ITC Avant Garde"/>
          <w:szCs w:val="22"/>
          <w:lang w:val="es-ES_tradnl"/>
        </w:rPr>
        <w:t xml:space="preserve">os Concesionarios </w:t>
      </w:r>
      <w:r w:rsidR="0011704D" w:rsidRPr="006E2C54">
        <w:rPr>
          <w:rFonts w:ascii="ITC Avant Garde" w:hAnsi="ITC Avant Garde"/>
          <w:szCs w:val="22"/>
          <w:lang w:val="es-ES_tradnl"/>
        </w:rPr>
        <w:t>Mayoristas</w:t>
      </w:r>
      <w:r w:rsidR="00A53FA6" w:rsidRPr="006E2C54">
        <w:rPr>
          <w:rFonts w:ascii="ITC Avant Garde" w:hAnsi="ITC Avant Garde"/>
          <w:szCs w:val="22"/>
          <w:lang w:val="es-ES_tradnl"/>
        </w:rPr>
        <w:t xml:space="preserve"> Móviles</w:t>
      </w:r>
      <w:r w:rsidR="00881DB3" w:rsidRPr="006E2C54">
        <w:rPr>
          <w:rFonts w:ascii="ITC Avant Garde" w:hAnsi="ITC Avant Garde"/>
          <w:szCs w:val="22"/>
          <w:lang w:val="es-ES_tradnl"/>
        </w:rPr>
        <w:t xml:space="preserve"> deberán entregar a </w:t>
      </w:r>
      <w:r w:rsidR="0011704D" w:rsidRPr="006E2C54">
        <w:rPr>
          <w:rFonts w:ascii="ITC Avant Garde" w:hAnsi="ITC Avant Garde"/>
          <w:szCs w:val="22"/>
          <w:lang w:val="es-ES_tradnl"/>
        </w:rPr>
        <w:t>los Operadores Móviles Virtuales</w:t>
      </w:r>
      <w:r w:rsidR="00881DB3" w:rsidRPr="006E2C54">
        <w:rPr>
          <w:rFonts w:ascii="ITC Avant Garde" w:hAnsi="ITC Avant Garde"/>
          <w:szCs w:val="22"/>
          <w:lang w:val="es-ES_tradnl"/>
        </w:rPr>
        <w:t xml:space="preserve">, de manera trimestral, los Mapas de Cobertura Garantizada para las Tecnologías de Acceso que correspondan a los servicios contratados por </w:t>
      </w:r>
      <w:r w:rsidR="0011704D" w:rsidRPr="006E2C54">
        <w:rPr>
          <w:rFonts w:ascii="ITC Avant Garde" w:hAnsi="ITC Avant Garde"/>
          <w:szCs w:val="22"/>
          <w:lang w:val="es-ES_tradnl"/>
        </w:rPr>
        <w:t>éstos</w:t>
      </w:r>
      <w:r w:rsidR="00881DB3" w:rsidRPr="006E2C54">
        <w:rPr>
          <w:rFonts w:ascii="ITC Avant Garde" w:hAnsi="ITC Avant Garde"/>
          <w:szCs w:val="22"/>
          <w:lang w:val="es-ES_tradnl"/>
        </w:rPr>
        <w:t>. Dichos Mapas de Cobertura Garantizada</w:t>
      </w:r>
      <w:r w:rsidR="00DE2047" w:rsidRPr="006E2C54">
        <w:rPr>
          <w:rFonts w:ascii="ITC Avant Garde" w:hAnsi="ITC Avant Garde"/>
          <w:szCs w:val="22"/>
          <w:lang w:val="es-ES_tradnl"/>
        </w:rPr>
        <w:t xml:space="preserve"> </w:t>
      </w:r>
      <w:r w:rsidR="00881DB3" w:rsidRPr="006E2C54">
        <w:rPr>
          <w:rFonts w:ascii="ITC Avant Garde" w:hAnsi="ITC Avant Garde"/>
          <w:szCs w:val="22"/>
          <w:lang w:val="es-ES_tradnl"/>
        </w:rPr>
        <w:t xml:space="preserve">deberán cumplir con las características descritas en el </w:t>
      </w:r>
      <w:r w:rsidR="00445355" w:rsidRPr="006E2C54">
        <w:rPr>
          <w:rFonts w:ascii="ITC Avant Garde" w:hAnsi="ITC Avant Garde"/>
          <w:szCs w:val="22"/>
          <w:lang w:val="es-ES_tradnl"/>
        </w:rPr>
        <w:t>l</w:t>
      </w:r>
      <w:r w:rsidR="00881DB3" w:rsidRPr="006E2C54">
        <w:rPr>
          <w:rFonts w:ascii="ITC Avant Garde" w:hAnsi="ITC Avant Garde"/>
          <w:szCs w:val="22"/>
          <w:lang w:val="es-ES_tradnl"/>
        </w:rPr>
        <w:t xml:space="preserve">ineamiento </w:t>
      </w:r>
      <w:r w:rsidR="00881DB3" w:rsidRPr="001242D1">
        <w:rPr>
          <w:rFonts w:ascii="ITC Avant Garde" w:hAnsi="ITC Avant Garde"/>
          <w:szCs w:val="22"/>
          <w:lang w:val="es-ES_tradnl"/>
        </w:rPr>
        <w:t>Vigésimo</w:t>
      </w:r>
      <w:r w:rsidR="00881DB3" w:rsidRPr="006E2C54">
        <w:rPr>
          <w:rFonts w:ascii="ITC Avant Garde" w:hAnsi="ITC Avant Garde"/>
          <w:szCs w:val="22"/>
          <w:lang w:val="es-ES_tradnl"/>
        </w:rPr>
        <w:t>.</w:t>
      </w:r>
      <w:r>
        <w:rPr>
          <w:rFonts w:ascii="ITC Avant Garde" w:hAnsi="ITC Avant Garde"/>
          <w:szCs w:val="22"/>
          <w:lang w:val="es-ES_tradnl"/>
        </w:rPr>
        <w:t xml:space="preserve"> Asimismo, l</w:t>
      </w:r>
      <w:r w:rsidR="00A34B51">
        <w:rPr>
          <w:rFonts w:ascii="ITC Avant Garde" w:hAnsi="ITC Avant Garde"/>
          <w:szCs w:val="22"/>
          <w:lang w:val="es-ES_tradnl"/>
        </w:rPr>
        <w:t xml:space="preserve">os Concesionarios que presten el Servicio de Usuario Visitante </w:t>
      </w:r>
      <w:r w:rsidR="00A34B51" w:rsidRPr="006E2C54">
        <w:rPr>
          <w:rFonts w:ascii="ITC Avant Garde" w:hAnsi="ITC Avant Garde"/>
          <w:szCs w:val="22"/>
          <w:lang w:val="es-ES_tradnl"/>
        </w:rPr>
        <w:t>deberán entregar a los</w:t>
      </w:r>
      <w:r w:rsidR="00A34B51">
        <w:rPr>
          <w:rFonts w:ascii="ITC Avant Garde" w:hAnsi="ITC Avant Garde"/>
          <w:szCs w:val="22"/>
          <w:lang w:val="es-ES_tradnl"/>
        </w:rPr>
        <w:t xml:space="preserve"> Concesionarios</w:t>
      </w:r>
      <w:r w:rsidR="0000371A">
        <w:rPr>
          <w:rFonts w:ascii="ITC Avant Garde" w:hAnsi="ITC Avant Garde"/>
          <w:szCs w:val="22"/>
          <w:lang w:val="es-ES_tradnl"/>
        </w:rPr>
        <w:t>,</w:t>
      </w:r>
      <w:r w:rsidR="00A34B51">
        <w:rPr>
          <w:rFonts w:ascii="ITC Avant Garde" w:hAnsi="ITC Avant Garde"/>
          <w:szCs w:val="22"/>
          <w:lang w:val="es-ES_tradnl"/>
        </w:rPr>
        <w:t xml:space="preserve"> con los que hayan suscrito un contrato</w:t>
      </w:r>
      <w:r w:rsidR="0000371A">
        <w:rPr>
          <w:rFonts w:ascii="ITC Avant Garde" w:hAnsi="ITC Avant Garde"/>
          <w:szCs w:val="22"/>
          <w:lang w:val="es-ES_tradnl"/>
        </w:rPr>
        <w:t xml:space="preserve"> al respecto, </w:t>
      </w:r>
      <w:r w:rsidR="009B5D03">
        <w:rPr>
          <w:rFonts w:ascii="ITC Avant Garde" w:hAnsi="ITC Avant Garde"/>
          <w:szCs w:val="22"/>
          <w:lang w:val="es-ES_tradnl"/>
        </w:rPr>
        <w:t>de manera trimestral, los M</w:t>
      </w:r>
      <w:r w:rsidR="0000371A">
        <w:rPr>
          <w:rFonts w:ascii="ITC Avant Garde" w:hAnsi="ITC Avant Garde"/>
          <w:szCs w:val="22"/>
          <w:lang w:val="es-ES_tradnl"/>
        </w:rPr>
        <w:t>apas de Cobertura</w:t>
      </w:r>
      <w:r w:rsidR="009B5D03">
        <w:rPr>
          <w:rFonts w:ascii="ITC Avant Garde" w:hAnsi="ITC Avant Garde"/>
          <w:szCs w:val="22"/>
          <w:lang w:val="es-ES_tradnl"/>
        </w:rPr>
        <w:t xml:space="preserve"> de Servicio y </w:t>
      </w:r>
      <w:r w:rsidR="009B5D03" w:rsidRPr="006E2C54">
        <w:rPr>
          <w:rFonts w:ascii="ITC Avant Garde" w:hAnsi="ITC Avant Garde"/>
          <w:szCs w:val="22"/>
          <w:lang w:val="es-ES_tradnl"/>
        </w:rPr>
        <w:t>los Mapas de Cobertura Garantizada para las Tecnologías de Acceso que correspondan a los servicios contratados por éstos</w:t>
      </w:r>
      <w:r w:rsidR="009B5D03">
        <w:rPr>
          <w:rFonts w:ascii="ITC Avant Garde" w:hAnsi="ITC Avant Garde"/>
          <w:szCs w:val="22"/>
          <w:lang w:val="es-ES_tradnl"/>
        </w:rPr>
        <w:t>. Dichos m</w:t>
      </w:r>
      <w:r w:rsidR="009B5D03" w:rsidRPr="006E2C54">
        <w:rPr>
          <w:rFonts w:ascii="ITC Avant Garde" w:hAnsi="ITC Avant Garde"/>
          <w:szCs w:val="22"/>
          <w:lang w:val="es-ES_tradnl"/>
        </w:rPr>
        <w:t xml:space="preserve">apas deberán cumplir con las características descritas en el lineamiento </w:t>
      </w:r>
      <w:r w:rsidR="009B5D03" w:rsidRPr="001242D1">
        <w:rPr>
          <w:rFonts w:ascii="ITC Avant Garde" w:hAnsi="ITC Avant Garde"/>
          <w:szCs w:val="22"/>
          <w:lang w:val="es-ES_tradnl"/>
        </w:rPr>
        <w:t>Vigésimo</w:t>
      </w:r>
      <w:r w:rsidR="009B5D03" w:rsidRPr="006E2C54">
        <w:rPr>
          <w:rFonts w:ascii="ITC Avant Garde" w:hAnsi="ITC Avant Garde"/>
          <w:szCs w:val="22"/>
          <w:lang w:val="es-ES_tradnl"/>
        </w:rPr>
        <w:t>.</w:t>
      </w:r>
    </w:p>
    <w:p w14:paraId="060651A2" w14:textId="003ED9C6" w:rsidR="00E7273F" w:rsidRPr="006E2C54" w:rsidRDefault="009B5D03" w:rsidP="003A278F">
      <w:pPr>
        <w:pStyle w:val="Normal1"/>
        <w:tabs>
          <w:tab w:val="left" w:pos="3719"/>
        </w:tabs>
        <w:jc w:val="both"/>
        <w:rPr>
          <w:rFonts w:ascii="ITC Avant Garde" w:hAnsi="ITC Avant Garde"/>
          <w:szCs w:val="22"/>
          <w:lang w:val="es-ES_tradnl"/>
        </w:rPr>
      </w:pPr>
      <w:r>
        <w:rPr>
          <w:rFonts w:ascii="ITC Avant Garde" w:hAnsi="ITC Avant Garde"/>
          <w:szCs w:val="22"/>
          <w:lang w:val="es-ES_tradnl"/>
        </w:rPr>
        <w:t xml:space="preserve"> </w:t>
      </w:r>
      <w:r w:rsidR="00255243" w:rsidRPr="006E2C54">
        <w:rPr>
          <w:rFonts w:ascii="ITC Avant Garde" w:hAnsi="ITC Avant Garde"/>
          <w:szCs w:val="22"/>
          <w:lang w:val="es-ES_tradnl"/>
        </w:rPr>
        <w:tab/>
      </w:r>
    </w:p>
    <w:p w14:paraId="3B7659D7" w14:textId="77777777" w:rsidR="000F1C58" w:rsidRPr="006E2C54" w:rsidRDefault="00BC2DCA" w:rsidP="003A278F">
      <w:pPr>
        <w:pStyle w:val="Normal1"/>
        <w:jc w:val="both"/>
        <w:rPr>
          <w:rFonts w:ascii="ITC Avant Garde" w:hAnsi="ITC Avant Garde"/>
          <w:szCs w:val="22"/>
          <w:lang w:val="es-ES_tradnl"/>
        </w:rPr>
      </w:pPr>
      <w:r w:rsidRPr="006E2C54">
        <w:rPr>
          <w:rFonts w:ascii="ITC Avant Garde" w:hAnsi="ITC Avant Garde"/>
          <w:szCs w:val="22"/>
          <w:lang w:val="es-ES_tradnl"/>
        </w:rPr>
        <w:t xml:space="preserve">El Instituto verificará </w:t>
      </w:r>
      <w:r w:rsidR="000F1C58" w:rsidRPr="006E2C54">
        <w:rPr>
          <w:rFonts w:ascii="ITC Avant Garde" w:hAnsi="ITC Avant Garde"/>
          <w:szCs w:val="22"/>
          <w:lang w:val="es-ES_tradnl"/>
        </w:rPr>
        <w:t xml:space="preserve">que </w:t>
      </w:r>
      <w:r w:rsidR="000F1C58" w:rsidRPr="006E2C54">
        <w:rPr>
          <w:rFonts w:ascii="ITC Avant Garde" w:hAnsi="ITC Avant Garde"/>
          <w:szCs w:val="22"/>
          <w:lang w:val="es-ES"/>
        </w:rPr>
        <w:t>los Prestadores del Servicio Móvil proporcionen al público información</w:t>
      </w:r>
      <w:r w:rsidR="00715ABB" w:rsidRPr="006E2C54">
        <w:rPr>
          <w:rFonts w:ascii="ITC Avant Garde" w:hAnsi="ITC Avant Garde"/>
          <w:szCs w:val="22"/>
          <w:lang w:val="es-ES"/>
        </w:rPr>
        <w:t xml:space="preserve"> sobre la </w:t>
      </w:r>
      <w:r w:rsidR="001A792F">
        <w:rPr>
          <w:rFonts w:ascii="ITC Avant Garde" w:hAnsi="ITC Avant Garde"/>
          <w:szCs w:val="22"/>
          <w:lang w:val="es-ES"/>
        </w:rPr>
        <w:t xml:space="preserve">Cobertura del Servicio y la </w:t>
      </w:r>
      <w:r w:rsidR="00715ABB" w:rsidRPr="006E2C54">
        <w:rPr>
          <w:rFonts w:ascii="ITC Avant Garde" w:hAnsi="ITC Avant Garde"/>
          <w:szCs w:val="22"/>
          <w:lang w:val="es-ES"/>
        </w:rPr>
        <w:t xml:space="preserve">Cobertura </w:t>
      </w:r>
      <w:r w:rsidR="00D92E40" w:rsidRPr="006E2C54">
        <w:rPr>
          <w:rFonts w:ascii="ITC Avant Garde" w:hAnsi="ITC Avant Garde"/>
          <w:szCs w:val="22"/>
          <w:lang w:val="es-ES"/>
        </w:rPr>
        <w:t xml:space="preserve">Garantizada </w:t>
      </w:r>
      <w:r w:rsidR="00715ABB" w:rsidRPr="006E2C54">
        <w:rPr>
          <w:rFonts w:ascii="ITC Avant Garde" w:hAnsi="ITC Avant Garde"/>
          <w:szCs w:val="22"/>
          <w:lang w:val="es-ES"/>
        </w:rPr>
        <w:t>que sea</w:t>
      </w:r>
      <w:r w:rsidR="000F1C58" w:rsidRPr="006E2C54">
        <w:rPr>
          <w:rFonts w:ascii="ITC Avant Garde" w:hAnsi="ITC Avant Garde"/>
          <w:szCs w:val="22"/>
          <w:lang w:val="es-ES"/>
        </w:rPr>
        <w:t xml:space="preserve"> completa y veraz </w:t>
      </w:r>
      <w:r w:rsidR="001A792F">
        <w:rPr>
          <w:rFonts w:ascii="ITC Avant Garde" w:hAnsi="ITC Avant Garde"/>
          <w:szCs w:val="22"/>
          <w:lang w:val="es-ES"/>
        </w:rPr>
        <w:t>respecto a</w:t>
      </w:r>
      <w:r w:rsidR="001A792F" w:rsidRPr="006E2C54">
        <w:rPr>
          <w:rFonts w:ascii="ITC Avant Garde" w:hAnsi="ITC Avant Garde"/>
          <w:szCs w:val="22"/>
          <w:lang w:val="es-ES"/>
        </w:rPr>
        <w:t xml:space="preserve"> </w:t>
      </w:r>
      <w:r w:rsidR="000F1C58" w:rsidRPr="006E2C54">
        <w:rPr>
          <w:rFonts w:ascii="ITC Avant Garde" w:hAnsi="ITC Avant Garde"/>
          <w:szCs w:val="22"/>
          <w:lang w:val="es-ES"/>
        </w:rPr>
        <w:t>los servicios de telecomunicaciones que prestan y verificará el cumplimiento de esta obligación pudiendo, en su caso, ordenar la suspensión de publicidad de la información</w:t>
      </w:r>
      <w:r w:rsidR="009E0098" w:rsidRPr="006E2C54">
        <w:rPr>
          <w:rFonts w:ascii="ITC Avant Garde" w:hAnsi="ITC Avant Garde"/>
          <w:szCs w:val="22"/>
          <w:lang w:val="es-ES"/>
        </w:rPr>
        <w:t>.</w:t>
      </w:r>
    </w:p>
    <w:p w14:paraId="46616A77" w14:textId="77777777" w:rsidR="000F1C58" w:rsidRPr="006E2C54" w:rsidRDefault="000F1C58" w:rsidP="003A278F">
      <w:pPr>
        <w:pStyle w:val="Normal1"/>
        <w:jc w:val="both"/>
        <w:rPr>
          <w:rFonts w:ascii="ITC Avant Garde" w:hAnsi="ITC Avant Garde"/>
          <w:szCs w:val="22"/>
          <w:lang w:val="es-ES"/>
        </w:rPr>
      </w:pPr>
    </w:p>
    <w:p w14:paraId="223E3D82" w14:textId="77777777" w:rsidR="00BC2DCA" w:rsidRPr="006E2C54" w:rsidRDefault="00BC2DCA" w:rsidP="003A278F">
      <w:pPr>
        <w:pStyle w:val="Normal1"/>
        <w:jc w:val="both"/>
        <w:rPr>
          <w:rFonts w:ascii="ITC Avant Garde" w:hAnsi="ITC Avant Garde"/>
          <w:szCs w:val="22"/>
          <w:lang w:val="es-ES"/>
        </w:rPr>
      </w:pPr>
    </w:p>
    <w:p w14:paraId="48CA7BBE" w14:textId="77777777" w:rsidR="009E0098" w:rsidRPr="006E2C54" w:rsidRDefault="009E0098" w:rsidP="003A278F">
      <w:pPr>
        <w:pStyle w:val="Normal1"/>
        <w:jc w:val="both"/>
        <w:rPr>
          <w:rFonts w:ascii="ITC Avant Garde" w:hAnsi="ITC Avant Garde"/>
          <w:szCs w:val="22"/>
          <w:lang w:val="es-ES"/>
        </w:rPr>
      </w:pPr>
    </w:p>
    <w:p w14:paraId="1AFA07DC" w14:textId="3F16257D" w:rsidR="00881DB3" w:rsidRPr="006E2C54" w:rsidRDefault="00BC2DCA" w:rsidP="003A278F">
      <w:pPr>
        <w:pStyle w:val="Normal1"/>
        <w:jc w:val="both"/>
        <w:rPr>
          <w:rFonts w:ascii="ITC Avant Garde" w:hAnsi="ITC Avant Garde"/>
          <w:szCs w:val="22"/>
          <w:lang w:val="es-ES_tradnl"/>
        </w:rPr>
      </w:pPr>
      <w:r w:rsidRPr="006E2C54">
        <w:rPr>
          <w:rFonts w:ascii="ITC Avant Garde" w:hAnsi="ITC Avant Garde"/>
          <w:b/>
          <w:szCs w:val="22"/>
          <w:lang w:val="es-ES_tradnl"/>
        </w:rPr>
        <w:t>D</w:t>
      </w:r>
      <w:r w:rsidR="00881DB3" w:rsidRPr="006E2C54">
        <w:rPr>
          <w:rFonts w:ascii="ITC Avant Garde" w:hAnsi="ITC Avant Garde"/>
          <w:b/>
          <w:szCs w:val="22"/>
          <w:lang w:val="es-ES_tradnl"/>
        </w:rPr>
        <w:t xml:space="preserve">ÉCIMO QUINTO. </w:t>
      </w:r>
      <w:r w:rsidR="00BF2FC8">
        <w:rPr>
          <w:rFonts w:ascii="ITC Avant Garde" w:hAnsi="ITC Avant Garde"/>
          <w:szCs w:val="22"/>
          <w:lang w:val="es-ES_tradnl"/>
        </w:rPr>
        <w:t>En su caso, l</w:t>
      </w:r>
      <w:r w:rsidR="00881DB3" w:rsidRPr="006E2C54">
        <w:rPr>
          <w:rFonts w:ascii="ITC Avant Garde" w:hAnsi="ITC Avant Garde"/>
          <w:szCs w:val="22"/>
          <w:lang w:val="es-ES_tradnl"/>
        </w:rPr>
        <w:t>a Velocidad de Transferencia de Datos Publicitada</w:t>
      </w:r>
      <w:r w:rsidR="00B50E4C">
        <w:rPr>
          <w:rFonts w:ascii="ITC Avant Garde" w:hAnsi="ITC Avant Garde"/>
          <w:szCs w:val="22"/>
          <w:lang w:val="es-ES_tradnl"/>
        </w:rPr>
        <w:t xml:space="preserve"> </w:t>
      </w:r>
      <w:r w:rsidR="00881DB3" w:rsidRPr="006E2C54">
        <w:rPr>
          <w:rFonts w:ascii="ITC Avant Garde" w:hAnsi="ITC Avant Garde"/>
          <w:szCs w:val="22"/>
          <w:lang w:val="es-ES_tradnl"/>
        </w:rPr>
        <w:t xml:space="preserve">deberá </w:t>
      </w:r>
      <w:r w:rsidR="0076461B" w:rsidRPr="006E2C54">
        <w:rPr>
          <w:rFonts w:ascii="ITC Avant Garde" w:hAnsi="ITC Avant Garde"/>
          <w:szCs w:val="22"/>
          <w:lang w:val="es-ES_tradnl"/>
        </w:rPr>
        <w:t>corresponder a</w:t>
      </w:r>
      <w:r w:rsidR="00881DB3" w:rsidRPr="006E2C54">
        <w:rPr>
          <w:rFonts w:ascii="ITC Avant Garde" w:hAnsi="ITC Avant Garde"/>
          <w:szCs w:val="22"/>
          <w:lang w:val="es-ES_tradnl"/>
        </w:rPr>
        <w:t xml:space="preserve"> la Tasa de Transmisión de Datos promedio</w:t>
      </w:r>
      <w:r w:rsidR="00B15CC5" w:rsidRPr="006E2C54">
        <w:rPr>
          <w:rFonts w:ascii="ITC Avant Garde" w:hAnsi="ITC Avant Garde"/>
          <w:szCs w:val="22"/>
          <w:lang w:val="es-ES_tradnl"/>
        </w:rPr>
        <w:t xml:space="preserve"> </w:t>
      </w:r>
      <w:r w:rsidR="0052516C">
        <w:rPr>
          <w:rFonts w:ascii="ITC Avant Garde" w:hAnsi="ITC Avant Garde"/>
          <w:szCs w:val="22"/>
          <w:lang w:val="es-ES_tradnl"/>
        </w:rPr>
        <w:t>de descarga d</w:t>
      </w:r>
      <w:r w:rsidR="00D720A4" w:rsidRPr="006E2C54">
        <w:rPr>
          <w:rFonts w:ascii="ITC Avant Garde" w:hAnsi="ITC Avant Garde"/>
          <w:szCs w:val="22"/>
          <w:lang w:val="es-ES_tradnl"/>
        </w:rPr>
        <w:t>e</w:t>
      </w:r>
      <w:r w:rsidR="0052516C">
        <w:rPr>
          <w:rFonts w:ascii="ITC Avant Garde" w:hAnsi="ITC Avant Garde"/>
          <w:szCs w:val="22"/>
          <w:lang w:val="es-ES_tradnl"/>
        </w:rPr>
        <w:t xml:space="preserve"> la</w:t>
      </w:r>
      <w:r w:rsidR="00D720A4" w:rsidRPr="006E2C54">
        <w:rPr>
          <w:rFonts w:ascii="ITC Avant Garde" w:hAnsi="ITC Avant Garde"/>
          <w:szCs w:val="22"/>
          <w:lang w:val="es-ES_tradnl"/>
        </w:rPr>
        <w:t xml:space="preserve"> </w:t>
      </w:r>
      <w:r w:rsidR="00D720A4">
        <w:rPr>
          <w:rFonts w:ascii="ITC Avant Garde" w:hAnsi="ITC Avant Garde"/>
          <w:szCs w:val="22"/>
          <w:lang w:val="es-ES_tradnl"/>
        </w:rPr>
        <w:t>Hora</w:t>
      </w:r>
      <w:r w:rsidR="0076461B" w:rsidRPr="006E2C54">
        <w:rPr>
          <w:rFonts w:ascii="ITC Avant Garde" w:hAnsi="ITC Avant Garde"/>
          <w:szCs w:val="22"/>
          <w:lang w:val="es-ES_tradnl"/>
        </w:rPr>
        <w:t xml:space="preserve"> Cargada Pico</w:t>
      </w:r>
      <w:r w:rsidR="00881DB3" w:rsidRPr="006E2C54">
        <w:rPr>
          <w:rFonts w:ascii="ITC Avant Garde" w:hAnsi="ITC Avant Garde"/>
          <w:szCs w:val="22"/>
          <w:lang w:val="es-ES_tradnl"/>
        </w:rPr>
        <w:t xml:space="preserve">, expresada en Mbps, para cada Tecnología de Acceso </w:t>
      </w:r>
      <w:r w:rsidR="00230313">
        <w:rPr>
          <w:rFonts w:ascii="ITC Avant Garde" w:hAnsi="ITC Avant Garde"/>
          <w:szCs w:val="22"/>
          <w:lang w:val="es-ES_tradnl"/>
        </w:rPr>
        <w:t xml:space="preserve">del mes </w:t>
      </w:r>
      <w:r w:rsidR="009D5F48">
        <w:rPr>
          <w:rFonts w:ascii="ITC Avant Garde" w:hAnsi="ITC Avant Garde"/>
          <w:szCs w:val="22"/>
          <w:lang w:val="es-ES_tradnl"/>
        </w:rPr>
        <w:t xml:space="preserve">calendario </w:t>
      </w:r>
      <w:r w:rsidR="00230313">
        <w:rPr>
          <w:rFonts w:ascii="ITC Avant Garde" w:hAnsi="ITC Avant Garde"/>
          <w:szCs w:val="22"/>
          <w:lang w:val="es-ES_tradnl"/>
        </w:rPr>
        <w:t xml:space="preserve">inmediato </w:t>
      </w:r>
      <w:r w:rsidR="00833355">
        <w:rPr>
          <w:rFonts w:ascii="ITC Avant Garde" w:hAnsi="ITC Avant Garde"/>
          <w:szCs w:val="22"/>
          <w:lang w:val="es-ES_tradnl"/>
        </w:rPr>
        <w:t xml:space="preserve">previo </w:t>
      </w:r>
      <w:r w:rsidR="00230313">
        <w:rPr>
          <w:rFonts w:ascii="ITC Avant Garde" w:hAnsi="ITC Avant Garde"/>
          <w:szCs w:val="22"/>
          <w:lang w:val="es-ES_tradnl"/>
        </w:rPr>
        <w:t>a la publicación</w:t>
      </w:r>
      <w:r w:rsidR="00230313" w:rsidRPr="006E2C54">
        <w:rPr>
          <w:rFonts w:ascii="ITC Avant Garde" w:hAnsi="ITC Avant Garde"/>
          <w:szCs w:val="22"/>
          <w:lang w:val="es-ES_tradnl"/>
        </w:rPr>
        <w:t xml:space="preserve"> </w:t>
      </w:r>
      <w:r w:rsidR="0076461B" w:rsidRPr="006E2C54">
        <w:rPr>
          <w:rFonts w:ascii="ITC Avant Garde" w:hAnsi="ITC Avant Garde"/>
          <w:szCs w:val="22"/>
          <w:lang w:val="es-ES_tradnl"/>
        </w:rPr>
        <w:t>y no deberá referirse</w:t>
      </w:r>
      <w:r w:rsidR="00881DB3" w:rsidRPr="006E2C54">
        <w:rPr>
          <w:rFonts w:ascii="ITC Avant Garde" w:hAnsi="ITC Avant Garde"/>
          <w:szCs w:val="22"/>
          <w:lang w:val="es-ES_tradnl"/>
        </w:rPr>
        <w:t xml:space="preserve"> a las velocidades máximas “hasta </w:t>
      </w:r>
      <w:r w:rsidR="00881DB3" w:rsidRPr="006E2C54">
        <w:rPr>
          <w:rFonts w:ascii="ITC Avant Garde" w:hAnsi="ITC Avant Garde"/>
          <w:i/>
          <w:szCs w:val="22"/>
          <w:lang w:val="es-ES_tradnl"/>
        </w:rPr>
        <w:t xml:space="preserve">X </w:t>
      </w:r>
      <w:r w:rsidR="00881DB3" w:rsidRPr="006E2C54">
        <w:rPr>
          <w:rFonts w:ascii="ITC Avant Garde" w:hAnsi="ITC Avant Garde"/>
          <w:szCs w:val="22"/>
          <w:lang w:val="es-ES_tradnl"/>
        </w:rPr>
        <w:t xml:space="preserve">Mbps”. Para efectos de la </w:t>
      </w:r>
      <w:r w:rsidR="00825845" w:rsidRPr="006E2C54">
        <w:rPr>
          <w:rFonts w:ascii="ITC Avant Garde" w:hAnsi="ITC Avant Garde"/>
          <w:szCs w:val="22"/>
          <w:lang w:val="es-ES_tradnl"/>
        </w:rPr>
        <w:t>Velocidad de Transferencia de Datos Publicitada</w:t>
      </w:r>
      <w:r w:rsidR="00881DB3" w:rsidRPr="006E2C54">
        <w:rPr>
          <w:rFonts w:ascii="ITC Avant Garde" w:hAnsi="ITC Avant Garde"/>
          <w:szCs w:val="22"/>
          <w:lang w:val="es-ES_tradnl"/>
        </w:rPr>
        <w:t xml:space="preserve">, los Prestadores del Servicio Móvil deberán referirse como </w:t>
      </w:r>
      <w:r w:rsidR="0076461B" w:rsidRPr="006E2C54">
        <w:rPr>
          <w:rFonts w:ascii="ITC Avant Garde" w:hAnsi="ITC Avant Garde"/>
          <w:szCs w:val="22"/>
          <w:lang w:val="es-ES_tradnl"/>
        </w:rPr>
        <w:t xml:space="preserve">velocidades de </w:t>
      </w:r>
      <w:r w:rsidR="00881DB3" w:rsidRPr="006E2C54">
        <w:rPr>
          <w:rFonts w:ascii="ITC Avant Garde" w:hAnsi="ITC Avant Garde"/>
          <w:szCs w:val="22"/>
          <w:lang w:val="es-ES_tradnl"/>
        </w:rPr>
        <w:t>“</w:t>
      </w:r>
      <w:r w:rsidR="00881DB3" w:rsidRPr="006E2C54">
        <w:rPr>
          <w:rFonts w:ascii="ITC Avant Garde" w:hAnsi="ITC Avant Garde"/>
          <w:i/>
          <w:szCs w:val="22"/>
          <w:lang w:val="es-ES_tradnl"/>
        </w:rPr>
        <w:t>Y</w:t>
      </w:r>
      <w:r w:rsidR="00881DB3" w:rsidRPr="006E2C54">
        <w:rPr>
          <w:rFonts w:ascii="ITC Avant Garde" w:hAnsi="ITC Avant Garde"/>
          <w:szCs w:val="22"/>
          <w:lang w:val="es-ES_tradnl"/>
        </w:rPr>
        <w:t xml:space="preserve"> Mbps</w:t>
      </w:r>
      <w:r w:rsidR="00303150" w:rsidRPr="006E2C54">
        <w:rPr>
          <w:rFonts w:ascii="ITC Avant Garde" w:hAnsi="ITC Avant Garde"/>
          <w:szCs w:val="22"/>
          <w:lang w:val="es-ES_tradnl"/>
        </w:rPr>
        <w:t xml:space="preserve"> en hora pico</w:t>
      </w:r>
      <w:r w:rsidR="00881DB3" w:rsidRPr="006E2C54">
        <w:rPr>
          <w:rFonts w:ascii="ITC Avant Garde" w:hAnsi="ITC Avant Garde"/>
          <w:szCs w:val="22"/>
          <w:lang w:val="es-ES_tradnl"/>
        </w:rPr>
        <w:t xml:space="preserve">”, donde </w:t>
      </w:r>
      <w:r w:rsidR="00881DB3" w:rsidRPr="006E2C54">
        <w:rPr>
          <w:rFonts w:ascii="ITC Avant Garde" w:hAnsi="ITC Avant Garde"/>
          <w:i/>
          <w:szCs w:val="22"/>
          <w:lang w:val="es-ES_tradnl"/>
        </w:rPr>
        <w:t>Y</w:t>
      </w:r>
      <w:r w:rsidR="00881DB3" w:rsidRPr="006E2C54">
        <w:rPr>
          <w:rFonts w:ascii="ITC Avant Garde" w:hAnsi="ITC Avant Garde"/>
          <w:szCs w:val="22"/>
          <w:lang w:val="es-ES_tradnl"/>
        </w:rPr>
        <w:t xml:space="preserve"> </w:t>
      </w:r>
      <w:r w:rsidR="001242D1">
        <w:rPr>
          <w:rFonts w:ascii="ITC Avant Garde" w:hAnsi="ITC Avant Garde"/>
          <w:szCs w:val="22"/>
          <w:lang w:val="es-ES_tradnl"/>
        </w:rPr>
        <w:t>se deberá calcular</w:t>
      </w:r>
      <w:r w:rsidR="00881DB3" w:rsidRPr="006E2C54">
        <w:rPr>
          <w:rFonts w:ascii="ITC Avant Garde" w:hAnsi="ITC Avant Garde"/>
          <w:szCs w:val="22"/>
          <w:lang w:val="es-ES_tradnl"/>
        </w:rPr>
        <w:t xml:space="preserve"> con base en la siguiente fórmula:</w:t>
      </w:r>
    </w:p>
    <w:p w14:paraId="050C429D" w14:textId="77777777" w:rsidR="00881DB3" w:rsidRPr="006E2C54" w:rsidRDefault="00881DB3" w:rsidP="003A278F">
      <w:pPr>
        <w:pStyle w:val="Normal1"/>
        <w:jc w:val="both"/>
        <w:rPr>
          <w:rFonts w:ascii="ITC Avant Garde" w:hAnsi="ITC Avant Garde"/>
          <w:szCs w:val="22"/>
          <w:lang w:val="es-ES_tradnl"/>
        </w:rPr>
      </w:pPr>
    </w:p>
    <w:p w14:paraId="426443A6" w14:textId="092AB62E" w:rsidR="00881DB3" w:rsidRPr="006E2C54" w:rsidRDefault="00F670EB" w:rsidP="003A278F">
      <w:pPr>
        <w:pStyle w:val="Normal1"/>
        <w:jc w:val="both"/>
        <w:rPr>
          <w:rFonts w:ascii="ITC Avant Garde" w:hAnsi="ITC Avant Garde"/>
          <w:szCs w:val="22"/>
          <w:lang w:val="es-ES_tradnl"/>
        </w:rPr>
      </w:pPr>
      <m:oMathPara>
        <m:oMath>
          <m:r>
            <w:rPr>
              <w:rFonts w:ascii="Cambria Math" w:hAnsi="Cambria Math"/>
              <w:szCs w:val="22"/>
              <w:lang w:val="es-ES_tradnl"/>
            </w:rPr>
            <m:t xml:space="preserve">Y= </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R</m:t>
                      </m:r>
                    </m:sub>
                  </m:sSub>
                </m:sup>
                <m:e>
                  <m:sSub>
                    <m:sSubPr>
                      <m:ctrlPr>
                        <w:rPr>
                          <w:rFonts w:ascii="Cambria Math" w:hAnsi="Cambria Math"/>
                          <w:i/>
                          <w:szCs w:val="22"/>
                          <w:lang w:val="es-ES_tradnl"/>
                        </w:rPr>
                      </m:ctrlPr>
                    </m:sSubPr>
                    <m:e>
                      <m:r>
                        <w:rPr>
                          <w:rFonts w:ascii="Cambria Math" w:hAnsi="Cambria Math"/>
                          <w:szCs w:val="22"/>
                          <w:lang w:val="es-ES_tradnl"/>
                        </w:rPr>
                        <m:t>Th</m:t>
                      </m:r>
                    </m:e>
                    <m:sub>
                      <m:r>
                        <w:rPr>
                          <w:rFonts w:ascii="Cambria Math" w:hAnsi="Cambria Math"/>
                          <w:szCs w:val="22"/>
                          <w:lang w:val="es-ES_tradnl"/>
                        </w:rPr>
                        <m:t>i</m:t>
                      </m:r>
                    </m:sub>
                  </m:sSub>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R</m:t>
                  </m:r>
                </m:sub>
              </m:sSub>
            </m:den>
          </m:f>
          <m:r>
            <w:rPr>
              <w:rFonts w:ascii="Cambria Math" w:hAnsi="Cambria Math"/>
              <w:szCs w:val="22"/>
              <w:lang w:val="es-ES_tradnl"/>
            </w:rPr>
            <m:t xml:space="preserve"> </m:t>
          </m:r>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1B83FD24" w14:textId="77777777" w:rsidR="00881DB3" w:rsidRPr="006E2C54" w:rsidRDefault="00881DB3" w:rsidP="003A278F">
      <w:pPr>
        <w:pStyle w:val="Normal1"/>
        <w:jc w:val="both"/>
        <w:rPr>
          <w:rFonts w:ascii="ITC Avant Garde" w:hAnsi="ITC Avant Garde"/>
          <w:b/>
          <w:szCs w:val="22"/>
          <w:lang w:val="es-ES_tradnl"/>
        </w:rPr>
      </w:pPr>
      <w:r w:rsidRPr="006E2C54">
        <w:rPr>
          <w:rFonts w:ascii="ITC Avant Garde" w:hAnsi="ITC Avant Garde"/>
          <w:b/>
          <w:szCs w:val="22"/>
          <w:lang w:val="es-ES_tradnl"/>
        </w:rPr>
        <w:t>Donde</w:t>
      </w:r>
    </w:p>
    <w:p w14:paraId="31930CA5" w14:textId="77777777" w:rsidR="00881DB3" w:rsidRPr="006E2C54" w:rsidRDefault="00881DB3" w:rsidP="003A278F">
      <w:pPr>
        <w:pStyle w:val="Normal1"/>
        <w:jc w:val="both"/>
        <w:rPr>
          <w:rFonts w:ascii="ITC Avant Garde" w:hAnsi="ITC Avant Garde"/>
          <w:szCs w:val="22"/>
          <w:lang w:val="es-ES_tradnl"/>
        </w:rPr>
      </w:pPr>
    </w:p>
    <w:p w14:paraId="7158E31D" w14:textId="77777777" w:rsidR="00881DB3" w:rsidRPr="006E2C54" w:rsidRDefault="00C72E31" w:rsidP="003A278F">
      <w:pPr>
        <w:pStyle w:val="Normal1"/>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R</m:t>
            </m:r>
          </m:sub>
        </m:sSub>
      </m:oMath>
      <w:r w:rsidR="00881DB3" w:rsidRPr="006E2C54">
        <w:rPr>
          <w:rFonts w:ascii="ITC Avant Garde" w:hAnsi="ITC Avant Garde"/>
          <w:szCs w:val="22"/>
          <w:lang w:val="es-ES_tradnl"/>
        </w:rPr>
        <w:t xml:space="preserve"> es el número total de radiobases en la red del </w:t>
      </w:r>
      <w:r w:rsidR="0011704D" w:rsidRPr="006E2C54">
        <w:rPr>
          <w:rFonts w:ascii="ITC Avant Garde" w:hAnsi="ITC Avant Garde"/>
          <w:szCs w:val="22"/>
          <w:lang w:val="es-ES_tradnl"/>
        </w:rPr>
        <w:t>Prestador del Servicio Móvil</w:t>
      </w:r>
      <w:r w:rsidR="00B01FF3" w:rsidRPr="006E2C54">
        <w:rPr>
          <w:rFonts w:ascii="ITC Avant Garde" w:hAnsi="ITC Avant Garde"/>
          <w:szCs w:val="22"/>
          <w:lang w:val="es-ES_tradnl"/>
        </w:rPr>
        <w:t>, y;</w:t>
      </w:r>
    </w:p>
    <w:p w14:paraId="7A0DD32E" w14:textId="6EFF4873" w:rsidR="00881DB3" w:rsidRPr="006E2C54" w:rsidRDefault="00C72E31" w:rsidP="003A278F">
      <w:pPr>
        <w:pStyle w:val="Normal1"/>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Th</m:t>
            </m:r>
          </m:e>
          <m:sub>
            <m:r>
              <w:rPr>
                <w:rFonts w:ascii="Cambria Math" w:hAnsi="Cambria Math"/>
                <w:szCs w:val="22"/>
                <w:lang w:val="es-ES_tradnl"/>
              </w:rPr>
              <m:t>i</m:t>
            </m:r>
          </m:sub>
        </m:sSub>
      </m:oMath>
      <w:r w:rsidR="00900848" w:rsidRPr="006E2C54">
        <w:rPr>
          <w:rFonts w:ascii="ITC Avant Garde" w:hAnsi="ITC Avant Garde"/>
          <w:szCs w:val="22"/>
          <w:lang w:val="es-ES_tradnl"/>
        </w:rPr>
        <w:t xml:space="preserve"> es la</w:t>
      </w:r>
      <w:r w:rsidR="00881DB3" w:rsidRPr="006E2C54">
        <w:rPr>
          <w:rFonts w:ascii="ITC Avant Garde" w:hAnsi="ITC Avant Garde"/>
          <w:szCs w:val="22"/>
          <w:lang w:val="es-ES_tradnl"/>
        </w:rPr>
        <w:t xml:space="preserve"> Tasa de Transmisión de Datos</w:t>
      </w:r>
      <w:r w:rsidR="00B15CC5" w:rsidRPr="006E2C54">
        <w:rPr>
          <w:rFonts w:ascii="ITC Avant Garde" w:hAnsi="ITC Avant Garde"/>
          <w:szCs w:val="22"/>
          <w:lang w:val="es-ES_tradnl"/>
        </w:rPr>
        <w:t xml:space="preserve"> </w:t>
      </w:r>
      <w:r w:rsidR="002C5926" w:rsidRPr="006E2C54">
        <w:rPr>
          <w:rFonts w:ascii="ITC Avant Garde" w:hAnsi="ITC Avant Garde"/>
          <w:szCs w:val="22"/>
          <w:lang w:val="es-ES_tradnl"/>
        </w:rPr>
        <w:t xml:space="preserve">promedio </w:t>
      </w:r>
      <w:r w:rsidR="009D5F48">
        <w:rPr>
          <w:rFonts w:ascii="ITC Avant Garde" w:hAnsi="ITC Avant Garde"/>
          <w:szCs w:val="22"/>
          <w:lang w:val="es-ES_tradnl"/>
        </w:rPr>
        <w:t xml:space="preserve">mensual </w:t>
      </w:r>
      <w:r w:rsidR="00B15CC5" w:rsidRPr="006E2C54">
        <w:rPr>
          <w:rFonts w:ascii="ITC Avant Garde" w:hAnsi="ITC Avant Garde"/>
          <w:szCs w:val="22"/>
          <w:lang w:val="es-ES_tradnl"/>
        </w:rPr>
        <w:t>de descarga</w:t>
      </w:r>
      <w:r w:rsidR="002C5926" w:rsidRPr="006E2C54">
        <w:rPr>
          <w:rFonts w:ascii="ITC Avant Garde" w:hAnsi="ITC Avant Garde"/>
          <w:szCs w:val="22"/>
          <w:lang w:val="es-ES_tradnl"/>
        </w:rPr>
        <w:t xml:space="preserve"> de la Hora Cargada Pico</w:t>
      </w:r>
      <w:r w:rsidR="00881DB3" w:rsidRPr="006E2C54">
        <w:rPr>
          <w:rFonts w:ascii="ITC Avant Garde" w:hAnsi="ITC Avant Garde"/>
          <w:szCs w:val="22"/>
          <w:lang w:val="es-ES_tradnl"/>
        </w:rPr>
        <w:t xml:space="preserve"> </w:t>
      </w:r>
      <w:r w:rsidR="002C5926" w:rsidRPr="006E2C54">
        <w:rPr>
          <w:rFonts w:ascii="ITC Avant Garde" w:hAnsi="ITC Avant Garde"/>
          <w:szCs w:val="22"/>
          <w:lang w:val="es-ES_tradnl"/>
        </w:rPr>
        <w:t>de</w:t>
      </w:r>
      <w:r w:rsidR="00881DB3" w:rsidRPr="006E2C54">
        <w:rPr>
          <w:rFonts w:ascii="ITC Avant Garde" w:hAnsi="ITC Avant Garde"/>
          <w:szCs w:val="22"/>
          <w:lang w:val="es-ES_tradnl"/>
        </w:rPr>
        <w:t xml:space="preserve"> </w:t>
      </w:r>
      <w:r w:rsidR="00881DB3" w:rsidRPr="00AF5303">
        <w:rPr>
          <w:rFonts w:ascii="ITC Avant Garde" w:hAnsi="ITC Avant Garde"/>
          <w:szCs w:val="22"/>
          <w:lang w:val="es-ES_tradnl"/>
        </w:rPr>
        <w:t xml:space="preserve">la </w:t>
      </w:r>
      <w:r w:rsidR="00881DB3" w:rsidRPr="007651EE">
        <w:rPr>
          <w:rFonts w:ascii="ITC Avant Garde" w:hAnsi="ITC Avant Garde"/>
          <w:szCs w:val="22"/>
          <w:lang w:val="es-ES_tradnl"/>
        </w:rPr>
        <w:t>radiobase</w:t>
      </w:r>
      <w:r w:rsidR="00881DB3" w:rsidRPr="00AF5303">
        <w:rPr>
          <w:rFonts w:ascii="ITC Avant Garde" w:hAnsi="ITC Avant Garde"/>
          <w:szCs w:val="22"/>
          <w:lang w:val="es-ES_tradnl"/>
        </w:rPr>
        <w:t xml:space="preserve"> </w:t>
      </w:r>
      <m:oMath>
        <m:r>
          <w:rPr>
            <w:rFonts w:ascii="Cambria Math" w:hAnsi="Cambria Math"/>
            <w:szCs w:val="22"/>
            <w:lang w:val="es-ES_tradnl"/>
          </w:rPr>
          <m:t>i</m:t>
        </m:r>
      </m:oMath>
      <w:r w:rsidR="00881DB3" w:rsidRPr="00F04F92">
        <w:rPr>
          <w:rFonts w:ascii="ITC Avant Garde" w:hAnsi="ITC Avant Garde"/>
          <w:szCs w:val="22"/>
          <w:lang w:val="es-ES_tradnl"/>
        </w:rPr>
        <w:t>.</w:t>
      </w:r>
    </w:p>
    <w:p w14:paraId="7F6B9174" w14:textId="77777777" w:rsidR="00881DB3" w:rsidRPr="006E2C54" w:rsidRDefault="00881DB3" w:rsidP="003A278F">
      <w:pPr>
        <w:pStyle w:val="Normal1"/>
        <w:jc w:val="both"/>
        <w:rPr>
          <w:rFonts w:ascii="ITC Avant Garde" w:hAnsi="ITC Avant Garde"/>
          <w:szCs w:val="22"/>
          <w:lang w:val="es-ES_tradnl"/>
        </w:rPr>
      </w:pPr>
    </w:p>
    <w:p w14:paraId="5CB8182F" w14:textId="0C478B40"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szCs w:val="22"/>
          <w:lang w:val="es-ES_tradnl"/>
        </w:rPr>
        <w:t xml:space="preserve">Los Prestadores del Servicio Móvil </w:t>
      </w:r>
      <w:r w:rsidR="00BC2DCA" w:rsidRPr="006E2C54">
        <w:rPr>
          <w:rFonts w:ascii="ITC Avant Garde" w:hAnsi="ITC Avant Garde"/>
          <w:szCs w:val="22"/>
          <w:lang w:val="es-ES_tradnl"/>
        </w:rPr>
        <w:t>únicamente podrán</w:t>
      </w:r>
      <w:r w:rsidRPr="006E2C54">
        <w:rPr>
          <w:rFonts w:ascii="ITC Avant Garde" w:hAnsi="ITC Avant Garde"/>
          <w:szCs w:val="22"/>
          <w:lang w:val="es-ES_tradnl"/>
        </w:rPr>
        <w:t xml:space="preserve"> publicitar</w:t>
      </w:r>
      <w:r w:rsidR="00E7273F" w:rsidRPr="006E2C54">
        <w:rPr>
          <w:rFonts w:ascii="ITC Avant Garde" w:hAnsi="ITC Avant Garde"/>
          <w:szCs w:val="22"/>
          <w:lang w:val="es-ES_tradnl"/>
        </w:rPr>
        <w:t>, anunciar u ofrecer</w:t>
      </w:r>
      <w:r w:rsidRPr="006E2C54">
        <w:rPr>
          <w:rFonts w:ascii="ITC Avant Garde" w:hAnsi="ITC Avant Garde"/>
          <w:szCs w:val="22"/>
          <w:lang w:val="es-ES_tradnl"/>
        </w:rPr>
        <w:t xml:space="preserve"> sus servicios como banda ancha </w:t>
      </w:r>
      <w:r w:rsidR="00BC2DCA" w:rsidRPr="006E2C54">
        <w:rPr>
          <w:rFonts w:ascii="ITC Avant Garde" w:hAnsi="ITC Avant Garde"/>
          <w:szCs w:val="22"/>
          <w:lang w:val="es-ES_tradnl"/>
        </w:rPr>
        <w:t xml:space="preserve">si </w:t>
      </w:r>
      <w:r w:rsidRPr="006E2C54">
        <w:rPr>
          <w:rFonts w:ascii="ITC Avant Garde" w:hAnsi="ITC Avant Garde"/>
          <w:szCs w:val="22"/>
          <w:lang w:val="es-ES_tradnl"/>
        </w:rPr>
        <w:t>éstos cumpl</w:t>
      </w:r>
      <w:r w:rsidR="00BC2DCA" w:rsidRPr="006E2C54">
        <w:rPr>
          <w:rFonts w:ascii="ITC Avant Garde" w:hAnsi="ITC Avant Garde"/>
          <w:szCs w:val="22"/>
          <w:lang w:val="es-ES_tradnl"/>
        </w:rPr>
        <w:t>e</w:t>
      </w:r>
      <w:r w:rsidRPr="006E2C54">
        <w:rPr>
          <w:rFonts w:ascii="ITC Avant Garde" w:hAnsi="ITC Avant Garde"/>
          <w:szCs w:val="22"/>
          <w:lang w:val="es-ES_tradnl"/>
        </w:rPr>
        <w:t xml:space="preserve">n con los parámetros que </w:t>
      </w:r>
      <w:r w:rsidR="00297B2F">
        <w:rPr>
          <w:rFonts w:ascii="ITC Avant Garde" w:hAnsi="ITC Avant Garde"/>
          <w:szCs w:val="22"/>
          <w:lang w:val="es-ES_tradnl"/>
        </w:rPr>
        <w:t xml:space="preserve">para tales efectos </w:t>
      </w:r>
      <w:r w:rsidRPr="006E2C54">
        <w:rPr>
          <w:rFonts w:ascii="ITC Avant Garde" w:hAnsi="ITC Avant Garde"/>
          <w:szCs w:val="22"/>
          <w:lang w:val="es-ES_tradnl"/>
        </w:rPr>
        <w:t>el Instituto establezca.</w:t>
      </w:r>
    </w:p>
    <w:p w14:paraId="1D84A575" w14:textId="77777777" w:rsidR="00881DB3" w:rsidRPr="006E2C54" w:rsidRDefault="00881DB3" w:rsidP="003A278F">
      <w:pPr>
        <w:pStyle w:val="Normal1"/>
        <w:jc w:val="both"/>
        <w:rPr>
          <w:rFonts w:ascii="ITC Avant Garde" w:hAnsi="ITC Avant Garde"/>
          <w:szCs w:val="22"/>
          <w:lang w:val="es-ES_tradnl"/>
        </w:rPr>
      </w:pPr>
    </w:p>
    <w:p w14:paraId="04CC3FF1" w14:textId="77777777" w:rsidR="00881DB3" w:rsidRPr="006E2C54" w:rsidRDefault="00881DB3" w:rsidP="003A278F">
      <w:pPr>
        <w:pStyle w:val="Normal1"/>
        <w:tabs>
          <w:tab w:val="left" w:pos="5992"/>
        </w:tabs>
        <w:ind w:right="-59"/>
        <w:jc w:val="both"/>
        <w:rPr>
          <w:rFonts w:ascii="ITC Avant Garde" w:hAnsi="ITC Avant Garde"/>
          <w:szCs w:val="22"/>
          <w:lang w:val="es-ES_tradnl"/>
        </w:rPr>
      </w:pPr>
      <w:r w:rsidRPr="006E2C54">
        <w:rPr>
          <w:rFonts w:ascii="ITC Avant Garde" w:hAnsi="ITC Avant Garde"/>
          <w:szCs w:val="22"/>
          <w:lang w:val="es-ES_tradnl"/>
        </w:rPr>
        <w:tab/>
      </w:r>
    </w:p>
    <w:p w14:paraId="744F6785" w14:textId="77777777" w:rsidR="000856CE" w:rsidRDefault="000856CE" w:rsidP="003A278F">
      <w:pPr>
        <w:pStyle w:val="Normal1"/>
        <w:jc w:val="both"/>
        <w:rPr>
          <w:rFonts w:ascii="ITC Avant Garde" w:hAnsi="ITC Avant Garde"/>
          <w:b/>
          <w:szCs w:val="22"/>
          <w:lang w:val="es-ES_tradnl"/>
        </w:rPr>
      </w:pPr>
    </w:p>
    <w:p w14:paraId="25435985" w14:textId="77777777" w:rsidR="000856CE" w:rsidRDefault="000856CE" w:rsidP="003A278F">
      <w:pPr>
        <w:pStyle w:val="Normal1"/>
        <w:jc w:val="both"/>
        <w:rPr>
          <w:rFonts w:ascii="ITC Avant Garde" w:hAnsi="ITC Avant Garde"/>
          <w:b/>
          <w:szCs w:val="22"/>
          <w:lang w:val="es-ES_tradnl"/>
        </w:rPr>
      </w:pPr>
    </w:p>
    <w:p w14:paraId="2ABDAA23" w14:textId="77777777" w:rsidR="001242D1"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DÉCIMO S</w:t>
      </w:r>
      <w:r w:rsidR="005C1E3E">
        <w:rPr>
          <w:rFonts w:ascii="ITC Avant Garde" w:hAnsi="ITC Avant Garde"/>
          <w:b/>
          <w:szCs w:val="22"/>
          <w:lang w:val="es-ES_tradnl"/>
        </w:rPr>
        <w:t>EXTO</w:t>
      </w:r>
      <w:r w:rsidRPr="006E2C54">
        <w:rPr>
          <w:rFonts w:ascii="ITC Avant Garde" w:hAnsi="ITC Avant Garde"/>
          <w:b/>
          <w:szCs w:val="22"/>
          <w:lang w:val="es-ES_tradnl"/>
        </w:rPr>
        <w:t xml:space="preserve">. </w:t>
      </w:r>
      <w:r w:rsidRPr="006E2C54">
        <w:rPr>
          <w:rFonts w:ascii="ITC Avant Garde" w:hAnsi="ITC Avant Garde"/>
          <w:szCs w:val="22"/>
          <w:lang w:val="es-ES_tradnl"/>
        </w:rPr>
        <w:t>Los Prestadores del Servicio Móvil deberán</w:t>
      </w:r>
      <w:r w:rsidR="001242D1">
        <w:rPr>
          <w:rFonts w:ascii="ITC Avant Garde" w:hAnsi="ITC Avant Garde"/>
          <w:szCs w:val="22"/>
          <w:lang w:val="es-ES_tradnl"/>
        </w:rPr>
        <w:t xml:space="preserve"> informar a sus Usuarios Finales Móviles </w:t>
      </w:r>
      <w:r w:rsidR="001242D1" w:rsidRPr="006E2C54">
        <w:rPr>
          <w:rFonts w:ascii="ITC Avant Garde" w:hAnsi="ITC Avant Garde"/>
          <w:szCs w:val="22"/>
          <w:lang w:val="es-ES_tradnl"/>
        </w:rPr>
        <w:t>el medio para consultar en sus centros de atención y/o en su portal de Internet, los Mapas de Cobertura Garantizada para cada Tecnología de Acceso</w:t>
      </w:r>
      <w:r w:rsidR="00110426">
        <w:rPr>
          <w:rFonts w:ascii="ITC Avant Garde" w:hAnsi="ITC Avant Garde"/>
          <w:szCs w:val="22"/>
          <w:lang w:val="es-ES_tradnl"/>
        </w:rPr>
        <w:t xml:space="preserve">, </w:t>
      </w:r>
      <w:r w:rsidR="00C4341F">
        <w:rPr>
          <w:rFonts w:ascii="ITC Avant Garde" w:hAnsi="ITC Avant Garde"/>
          <w:szCs w:val="22"/>
          <w:lang w:val="es-ES_tradnl"/>
        </w:rPr>
        <w:t>así como los Mapas de Cobertura Diferenciada</w:t>
      </w:r>
      <w:r w:rsidR="001242D1" w:rsidRPr="006E2C54">
        <w:rPr>
          <w:rFonts w:ascii="ITC Avant Garde" w:hAnsi="ITC Avant Garde"/>
          <w:szCs w:val="22"/>
          <w:lang w:val="es-ES_tradnl"/>
        </w:rPr>
        <w:t>.</w:t>
      </w:r>
      <w:r w:rsidR="001242D1">
        <w:rPr>
          <w:rFonts w:ascii="ITC Avant Garde" w:hAnsi="ITC Avant Garde"/>
          <w:szCs w:val="22"/>
          <w:lang w:val="es-ES_tradnl"/>
        </w:rPr>
        <w:t xml:space="preserve"> Dicho aviso deberá ser puesto</w:t>
      </w:r>
      <w:r w:rsidRPr="006E2C54">
        <w:rPr>
          <w:rFonts w:ascii="ITC Avant Garde" w:hAnsi="ITC Avant Garde"/>
          <w:szCs w:val="22"/>
          <w:lang w:val="es-ES_tradnl"/>
        </w:rPr>
        <w:t xml:space="preserve"> a disposición del público en general </w:t>
      </w:r>
      <w:r w:rsidR="001719A9" w:rsidRPr="006E2C54">
        <w:rPr>
          <w:rFonts w:ascii="ITC Avant Garde" w:hAnsi="ITC Avant Garde"/>
          <w:szCs w:val="22"/>
          <w:lang w:val="es-ES_tradnl"/>
        </w:rPr>
        <w:t xml:space="preserve">en su portal de Internet, </w:t>
      </w:r>
      <w:r w:rsidRPr="006E2C54">
        <w:rPr>
          <w:rFonts w:ascii="ITC Avant Garde" w:hAnsi="ITC Avant Garde"/>
          <w:szCs w:val="22"/>
          <w:lang w:val="es-ES_tradnl"/>
        </w:rPr>
        <w:t>de forma amplia, asequible, grat</w:t>
      </w:r>
      <w:r w:rsidR="001242D1">
        <w:rPr>
          <w:rFonts w:ascii="ITC Avant Garde" w:hAnsi="ITC Avant Garde"/>
          <w:szCs w:val="22"/>
          <w:lang w:val="es-ES_tradnl"/>
        </w:rPr>
        <w:t xml:space="preserve">uita y fácilmente identificable además de </w:t>
      </w:r>
      <w:r w:rsidR="00D0201B">
        <w:rPr>
          <w:rFonts w:ascii="ITC Avant Garde" w:hAnsi="ITC Avant Garde"/>
          <w:szCs w:val="22"/>
          <w:lang w:val="es-ES_tradnl"/>
        </w:rPr>
        <w:t xml:space="preserve">ser </w:t>
      </w:r>
      <w:r w:rsidR="001242D1">
        <w:rPr>
          <w:rFonts w:ascii="ITC Avant Garde" w:hAnsi="ITC Avant Garde"/>
          <w:szCs w:val="22"/>
          <w:lang w:val="es-ES_tradnl"/>
        </w:rPr>
        <w:t>en</w:t>
      </w:r>
      <w:r w:rsidR="001719A9" w:rsidRPr="006E2C54">
        <w:rPr>
          <w:rFonts w:ascii="ITC Avant Garde" w:hAnsi="ITC Avant Garde"/>
          <w:szCs w:val="22"/>
          <w:lang w:val="es-ES_tradnl"/>
        </w:rPr>
        <w:t>via</w:t>
      </w:r>
      <w:r w:rsidR="00D0201B">
        <w:rPr>
          <w:rFonts w:ascii="ITC Avant Garde" w:hAnsi="ITC Avant Garde"/>
          <w:szCs w:val="22"/>
          <w:lang w:val="es-ES_tradnl"/>
        </w:rPr>
        <w:t>do</w:t>
      </w:r>
      <w:r w:rsidR="001719A9" w:rsidRPr="006E2C54">
        <w:rPr>
          <w:rFonts w:ascii="ITC Avant Garde" w:hAnsi="ITC Avant Garde"/>
          <w:szCs w:val="22"/>
          <w:lang w:val="es-ES_tradnl"/>
        </w:rPr>
        <w:t xml:space="preserve"> vía correo electrónico o mensaje de texto </w:t>
      </w:r>
      <w:r w:rsidR="001242D1">
        <w:rPr>
          <w:rFonts w:ascii="ITC Avant Garde" w:hAnsi="ITC Avant Garde"/>
          <w:szCs w:val="22"/>
          <w:lang w:val="es-ES_tradnl"/>
        </w:rPr>
        <w:t>gratuito.</w:t>
      </w:r>
    </w:p>
    <w:p w14:paraId="4934D349" w14:textId="77777777" w:rsidR="001242D1" w:rsidRDefault="001242D1" w:rsidP="003A278F">
      <w:pPr>
        <w:pStyle w:val="Normal1"/>
        <w:jc w:val="both"/>
        <w:rPr>
          <w:rFonts w:ascii="ITC Avant Garde" w:hAnsi="ITC Avant Garde"/>
          <w:szCs w:val="22"/>
          <w:lang w:val="es-ES_tradnl"/>
        </w:rPr>
      </w:pPr>
    </w:p>
    <w:p w14:paraId="0A9A77CE" w14:textId="77777777" w:rsidR="001242D1" w:rsidRDefault="005C1E3E" w:rsidP="003A278F">
      <w:pPr>
        <w:pStyle w:val="Normal1"/>
        <w:jc w:val="both"/>
        <w:rPr>
          <w:rFonts w:ascii="ITC Avant Garde" w:hAnsi="ITC Avant Garde"/>
          <w:szCs w:val="22"/>
          <w:lang w:val="es-ES_tradnl"/>
        </w:rPr>
      </w:pPr>
      <w:r w:rsidRPr="006E2C54">
        <w:rPr>
          <w:rFonts w:ascii="ITC Avant Garde" w:hAnsi="ITC Avant Garde"/>
          <w:b/>
          <w:szCs w:val="22"/>
          <w:lang w:val="es-ES_tradnl"/>
        </w:rPr>
        <w:t>DÉCIMO</w:t>
      </w:r>
      <w:r>
        <w:rPr>
          <w:rFonts w:ascii="ITC Avant Garde" w:hAnsi="ITC Avant Garde"/>
          <w:szCs w:val="22"/>
          <w:lang w:val="es-ES_tradnl"/>
        </w:rPr>
        <w:t xml:space="preserve"> </w:t>
      </w:r>
      <w:r w:rsidRPr="006B1661">
        <w:rPr>
          <w:rFonts w:ascii="ITC Avant Garde" w:hAnsi="ITC Avant Garde"/>
          <w:b/>
          <w:szCs w:val="22"/>
          <w:lang w:val="es-ES_tradnl"/>
        </w:rPr>
        <w:t>SÉPTIMO.</w:t>
      </w:r>
      <w:r>
        <w:rPr>
          <w:rFonts w:ascii="ITC Avant Garde" w:hAnsi="ITC Avant Garde"/>
          <w:szCs w:val="22"/>
          <w:lang w:val="es-ES_tradnl"/>
        </w:rPr>
        <w:t xml:space="preserve"> C</w:t>
      </w:r>
      <w:r w:rsidR="001242D1">
        <w:rPr>
          <w:rFonts w:ascii="ITC Avant Garde" w:hAnsi="ITC Avant Garde"/>
          <w:szCs w:val="22"/>
          <w:lang w:val="es-ES_tradnl"/>
        </w:rPr>
        <w:t>uando el Usuario Final M</w:t>
      </w:r>
      <w:r w:rsidR="00881DB3" w:rsidRPr="006E2C54">
        <w:rPr>
          <w:rFonts w:ascii="ITC Avant Garde" w:hAnsi="ITC Avant Garde"/>
          <w:szCs w:val="22"/>
          <w:lang w:val="es-ES_tradnl"/>
        </w:rPr>
        <w:t>óvil lo solicite, los Prestadores del Servicio Móvil deberán enviar por correo electrónico o mensaje de texto y sin cargo adicional para el usuario final móvil,</w:t>
      </w:r>
      <w:r w:rsidR="00C92EFA" w:rsidRPr="006E2C54">
        <w:rPr>
          <w:rFonts w:ascii="ITC Avant Garde" w:hAnsi="ITC Avant Garde"/>
          <w:szCs w:val="22"/>
          <w:lang w:val="es-ES_tradnl"/>
        </w:rPr>
        <w:t xml:space="preserve"> de forma clara,</w:t>
      </w:r>
      <w:r w:rsidR="00881DB3" w:rsidRPr="006E2C54">
        <w:rPr>
          <w:rFonts w:ascii="ITC Avant Garde" w:hAnsi="ITC Avant Garde"/>
          <w:szCs w:val="22"/>
          <w:lang w:val="es-ES_tradnl"/>
        </w:rPr>
        <w:t xml:space="preserve"> la información necesaria para </w:t>
      </w:r>
      <w:r w:rsidR="00C92EFA" w:rsidRPr="006E2C54">
        <w:rPr>
          <w:rFonts w:ascii="ITC Avant Garde" w:hAnsi="ITC Avant Garde"/>
          <w:szCs w:val="22"/>
          <w:lang w:val="es-ES_tradnl"/>
        </w:rPr>
        <w:t xml:space="preserve">que el solicitante </w:t>
      </w:r>
      <w:r w:rsidR="00881DB3" w:rsidRPr="006E2C54">
        <w:rPr>
          <w:rFonts w:ascii="ITC Avant Garde" w:hAnsi="ITC Avant Garde"/>
          <w:szCs w:val="22"/>
          <w:lang w:val="es-ES_tradnl"/>
        </w:rPr>
        <w:t>consult</w:t>
      </w:r>
      <w:r w:rsidR="00C92EFA" w:rsidRPr="006E2C54">
        <w:rPr>
          <w:rFonts w:ascii="ITC Avant Garde" w:hAnsi="ITC Avant Garde"/>
          <w:szCs w:val="22"/>
          <w:lang w:val="es-ES_tradnl"/>
        </w:rPr>
        <w:t>e</w:t>
      </w:r>
      <w:r w:rsidR="00881DB3" w:rsidRPr="006E2C54">
        <w:rPr>
          <w:rFonts w:ascii="ITC Avant Garde" w:hAnsi="ITC Avant Garde"/>
          <w:szCs w:val="22"/>
          <w:lang w:val="es-ES_tradnl"/>
        </w:rPr>
        <w:t xml:space="preserve"> </w:t>
      </w:r>
      <w:r w:rsidR="00DE2047" w:rsidRPr="006E2C54">
        <w:rPr>
          <w:rFonts w:ascii="ITC Avant Garde" w:hAnsi="ITC Avant Garde"/>
          <w:szCs w:val="22"/>
          <w:lang w:val="es-ES_tradnl"/>
        </w:rPr>
        <w:t>los Mapas de Cobertura</w:t>
      </w:r>
      <w:r w:rsidR="00881DB3" w:rsidRPr="006E2C54">
        <w:rPr>
          <w:rFonts w:ascii="ITC Avant Garde" w:hAnsi="ITC Avant Garde"/>
          <w:szCs w:val="22"/>
          <w:lang w:val="es-ES_tradnl"/>
        </w:rPr>
        <w:t xml:space="preserve"> </w:t>
      </w:r>
      <w:r w:rsidR="005A3EC8" w:rsidRPr="006E2C54">
        <w:rPr>
          <w:rFonts w:ascii="ITC Avant Garde" w:hAnsi="ITC Avant Garde"/>
          <w:szCs w:val="22"/>
          <w:lang w:val="es-ES_tradnl"/>
        </w:rPr>
        <w:t xml:space="preserve">Garantizada </w:t>
      </w:r>
      <w:r w:rsidR="00C4341F">
        <w:rPr>
          <w:rFonts w:ascii="ITC Avant Garde" w:hAnsi="ITC Avant Garde"/>
          <w:szCs w:val="22"/>
          <w:lang w:val="es-ES_tradnl"/>
        </w:rPr>
        <w:t xml:space="preserve">y los Mapas de Cobertura Diferenciada </w:t>
      </w:r>
      <w:r w:rsidR="00881DB3" w:rsidRPr="006E2C54">
        <w:rPr>
          <w:rFonts w:ascii="ITC Avant Garde" w:hAnsi="ITC Avant Garde"/>
          <w:szCs w:val="22"/>
          <w:lang w:val="es-ES_tradnl"/>
        </w:rPr>
        <w:t>en su portal</w:t>
      </w:r>
      <w:r w:rsidR="00900848" w:rsidRPr="006E2C54">
        <w:rPr>
          <w:rFonts w:ascii="ITC Avant Garde" w:hAnsi="ITC Avant Garde"/>
          <w:szCs w:val="22"/>
          <w:lang w:val="es-ES_tradnl"/>
        </w:rPr>
        <w:t xml:space="preserve"> de Internet</w:t>
      </w:r>
      <w:r w:rsidR="00881DB3" w:rsidRPr="006E2C54">
        <w:rPr>
          <w:rFonts w:ascii="ITC Avant Garde" w:hAnsi="ITC Avant Garde"/>
          <w:szCs w:val="22"/>
          <w:lang w:val="es-ES_tradnl"/>
        </w:rPr>
        <w:t xml:space="preserve"> y/o </w:t>
      </w:r>
      <w:r w:rsidR="00C92EFA" w:rsidRPr="006E2C54">
        <w:rPr>
          <w:rFonts w:ascii="ITC Avant Garde" w:hAnsi="ITC Avant Garde"/>
          <w:szCs w:val="22"/>
          <w:lang w:val="es-ES_tradnl"/>
        </w:rPr>
        <w:t xml:space="preserve">en sus </w:t>
      </w:r>
      <w:r w:rsidR="00881DB3" w:rsidRPr="006E2C54">
        <w:rPr>
          <w:rFonts w:ascii="ITC Avant Garde" w:hAnsi="ITC Avant Garde"/>
          <w:szCs w:val="22"/>
          <w:lang w:val="es-ES_tradnl"/>
        </w:rPr>
        <w:t xml:space="preserve">centros de atención. </w:t>
      </w:r>
    </w:p>
    <w:p w14:paraId="62F2DCF8" w14:textId="77777777" w:rsidR="001242D1" w:rsidRDefault="001242D1" w:rsidP="003A278F">
      <w:pPr>
        <w:pStyle w:val="Normal1"/>
        <w:jc w:val="both"/>
        <w:rPr>
          <w:rFonts w:ascii="ITC Avant Garde" w:hAnsi="ITC Avant Garde"/>
          <w:szCs w:val="22"/>
          <w:lang w:val="es-ES_tradnl"/>
        </w:rPr>
      </w:pPr>
    </w:p>
    <w:p w14:paraId="1A140CB5" w14:textId="77777777" w:rsidR="007D07A0" w:rsidRPr="006E2C54" w:rsidRDefault="00E4587F" w:rsidP="003A278F">
      <w:pPr>
        <w:pStyle w:val="Normal1"/>
        <w:jc w:val="both"/>
        <w:rPr>
          <w:rFonts w:ascii="ITC Avant Garde" w:hAnsi="ITC Avant Garde"/>
          <w:szCs w:val="22"/>
          <w:lang w:val="es-ES_tradnl"/>
        </w:rPr>
      </w:pPr>
      <w:r w:rsidRPr="006E2C54">
        <w:rPr>
          <w:rFonts w:ascii="ITC Avant Garde" w:hAnsi="ITC Avant Garde"/>
          <w:szCs w:val="22"/>
          <w:lang w:val="es-ES_tradnl"/>
        </w:rPr>
        <w:t>L</w:t>
      </w:r>
      <w:r w:rsidR="00DE2047" w:rsidRPr="006E2C54">
        <w:rPr>
          <w:rFonts w:ascii="ITC Avant Garde" w:hAnsi="ITC Avant Garde"/>
          <w:szCs w:val="22"/>
          <w:lang w:val="es-ES_tradnl"/>
        </w:rPr>
        <w:t xml:space="preserve">os </w:t>
      </w:r>
      <w:r w:rsidR="00881DB3" w:rsidRPr="006E2C54">
        <w:rPr>
          <w:rFonts w:ascii="ITC Avant Garde" w:hAnsi="ITC Avant Garde"/>
          <w:szCs w:val="22"/>
          <w:lang w:val="es-ES_tradnl"/>
        </w:rPr>
        <w:t xml:space="preserve">Mapas de </w:t>
      </w:r>
      <w:r w:rsidR="009E0098" w:rsidRPr="006E2C54">
        <w:rPr>
          <w:rFonts w:ascii="ITC Avant Garde" w:hAnsi="ITC Avant Garde"/>
          <w:szCs w:val="22"/>
          <w:lang w:val="es-ES_tradnl"/>
        </w:rPr>
        <w:t>Cobertura Garantizada</w:t>
      </w:r>
      <w:r w:rsidR="00DE2047" w:rsidRPr="006E2C54">
        <w:rPr>
          <w:rFonts w:ascii="ITC Avant Garde" w:hAnsi="ITC Avant Garde"/>
          <w:szCs w:val="22"/>
          <w:lang w:val="es-ES_tradnl"/>
        </w:rPr>
        <w:t xml:space="preserve"> </w:t>
      </w:r>
      <w:r w:rsidR="00881DB3" w:rsidRPr="006E2C54">
        <w:rPr>
          <w:rFonts w:ascii="ITC Avant Garde" w:hAnsi="ITC Avant Garde"/>
          <w:szCs w:val="22"/>
          <w:lang w:val="es-ES_tradnl"/>
        </w:rPr>
        <w:t xml:space="preserve">deberán cumplir con las características descritas en el </w:t>
      </w:r>
      <w:r w:rsidR="00C92EFA" w:rsidRPr="006E2C54">
        <w:rPr>
          <w:rFonts w:ascii="ITC Avant Garde" w:hAnsi="ITC Avant Garde"/>
          <w:szCs w:val="22"/>
          <w:lang w:val="es-ES_tradnl"/>
        </w:rPr>
        <w:t>l</w:t>
      </w:r>
      <w:r w:rsidR="00881DB3" w:rsidRPr="006E2C54">
        <w:rPr>
          <w:rFonts w:ascii="ITC Avant Garde" w:hAnsi="ITC Avant Garde"/>
          <w:szCs w:val="22"/>
          <w:lang w:val="es-ES_tradnl"/>
        </w:rPr>
        <w:t xml:space="preserve">ineamiento Vigésimo. </w:t>
      </w:r>
    </w:p>
    <w:p w14:paraId="0E3843D7" w14:textId="77777777" w:rsidR="007D07A0" w:rsidRPr="006E2C54" w:rsidRDefault="007D07A0" w:rsidP="003A278F">
      <w:pPr>
        <w:pStyle w:val="Normal1"/>
        <w:jc w:val="both"/>
        <w:rPr>
          <w:rFonts w:ascii="ITC Avant Garde" w:hAnsi="ITC Avant Garde"/>
          <w:szCs w:val="22"/>
          <w:lang w:val="es-ES_tradnl"/>
        </w:rPr>
      </w:pPr>
    </w:p>
    <w:p w14:paraId="1F8F388B" w14:textId="77777777" w:rsidR="00B01FF3" w:rsidRPr="006E2C54" w:rsidRDefault="00B01FF3" w:rsidP="003A278F">
      <w:pPr>
        <w:pStyle w:val="Normal1"/>
        <w:tabs>
          <w:tab w:val="left" w:pos="1336"/>
        </w:tabs>
        <w:ind w:right="-59"/>
        <w:jc w:val="both"/>
        <w:rPr>
          <w:rFonts w:ascii="ITC Avant Garde" w:hAnsi="ITC Avant Garde"/>
          <w:szCs w:val="22"/>
          <w:lang w:val="es-ES_tradnl"/>
        </w:rPr>
      </w:pPr>
    </w:p>
    <w:p w14:paraId="5478F121"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XII</w:t>
      </w:r>
    </w:p>
    <w:p w14:paraId="3EC76783" w14:textId="77777777" w:rsidR="00881DB3" w:rsidRPr="006E2C54" w:rsidRDefault="00881DB3" w:rsidP="003A278F">
      <w:pPr>
        <w:pStyle w:val="Normal1"/>
        <w:jc w:val="center"/>
        <w:rPr>
          <w:rFonts w:ascii="ITC Avant Garde" w:hAnsi="ITC Avant Garde"/>
          <w:b/>
          <w:szCs w:val="22"/>
          <w:lang w:val="es-ES_tradnl"/>
        </w:rPr>
      </w:pPr>
    </w:p>
    <w:p w14:paraId="02DAF558"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DE LOS SISTEMAS DE ATENCIÓN AL USUARIO FINAL MÓVIL</w:t>
      </w:r>
    </w:p>
    <w:p w14:paraId="2502E1E6"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AA0FF7B"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DÉCIMO OCTAVO. </w:t>
      </w:r>
      <w:r w:rsidRPr="006E2C54">
        <w:rPr>
          <w:rFonts w:ascii="ITC Avant Garde" w:hAnsi="ITC Avant Garde"/>
          <w:szCs w:val="22"/>
          <w:lang w:val="es-ES_tradnl"/>
        </w:rPr>
        <w:t xml:space="preserve">Los Prestadores del Servicio Móvil deberán contar con sistemas de atención a </w:t>
      </w:r>
      <w:r w:rsidR="00347618">
        <w:rPr>
          <w:rFonts w:ascii="ITC Avant Garde" w:hAnsi="ITC Avant Garde"/>
          <w:szCs w:val="22"/>
          <w:lang w:val="es-ES_tradnl"/>
        </w:rPr>
        <w:t>Usuarios Finales M</w:t>
      </w:r>
      <w:r w:rsidRPr="006E2C54">
        <w:rPr>
          <w:rFonts w:ascii="ITC Avant Garde" w:hAnsi="ITC Avant Garde"/>
          <w:szCs w:val="22"/>
          <w:lang w:val="es-ES_tradnl"/>
        </w:rPr>
        <w:t xml:space="preserve">óviles en sus centros de </w:t>
      </w:r>
      <w:r w:rsidR="000F56AB" w:rsidRPr="006E2C54">
        <w:rPr>
          <w:rFonts w:ascii="ITC Avant Garde" w:hAnsi="ITC Avant Garde"/>
          <w:szCs w:val="22"/>
          <w:lang w:val="es-ES_tradnl"/>
        </w:rPr>
        <w:t>atención,</w:t>
      </w:r>
      <w:r w:rsidRPr="006E2C54">
        <w:rPr>
          <w:rFonts w:ascii="ITC Avant Garde" w:hAnsi="ITC Avant Garde"/>
          <w:szCs w:val="22"/>
          <w:lang w:val="es-ES_tradnl"/>
        </w:rPr>
        <w:t xml:space="preserve"> así como vía telefónica y/o vía electrónica (chat en línea o correo electrónico) para atender de manera gratuita consultas y quejas relativas </w:t>
      </w:r>
      <w:r w:rsidR="00B33FA1">
        <w:rPr>
          <w:rFonts w:ascii="ITC Avant Garde" w:hAnsi="ITC Avant Garde"/>
          <w:szCs w:val="22"/>
          <w:lang w:val="es-ES_tradnl"/>
        </w:rPr>
        <w:t>al</w:t>
      </w:r>
      <w:r w:rsidRPr="006E2C54">
        <w:rPr>
          <w:rFonts w:ascii="ITC Avant Garde" w:hAnsi="ITC Avant Garde"/>
          <w:szCs w:val="22"/>
          <w:lang w:val="es-ES_tradnl"/>
        </w:rPr>
        <w:t xml:space="preserve"> Servicio Móvil y su seguimiento. Los sistemas de at</w:t>
      </w:r>
      <w:r w:rsidR="00486E48" w:rsidRPr="006E2C54">
        <w:rPr>
          <w:rFonts w:ascii="ITC Avant Garde" w:hAnsi="ITC Avant Garde"/>
          <w:szCs w:val="22"/>
          <w:lang w:val="es-ES_tradnl"/>
        </w:rPr>
        <w:t>ención deberán cumplir con los l</w:t>
      </w:r>
      <w:r w:rsidRPr="006E2C54">
        <w:rPr>
          <w:rFonts w:ascii="ITC Avant Garde" w:hAnsi="ITC Avant Garde"/>
          <w:szCs w:val="22"/>
          <w:lang w:val="es-ES_tradnl"/>
        </w:rPr>
        <w:t>ineamientos que emita el Instituto en materia de accesibilidad y con al menos las siguientes características:</w:t>
      </w:r>
    </w:p>
    <w:p w14:paraId="0D761B1B"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6FA9362" w14:textId="77777777" w:rsidR="00881DB3" w:rsidRPr="006E2C54" w:rsidRDefault="00881DB3" w:rsidP="003A278F">
      <w:pPr>
        <w:pStyle w:val="Normal1"/>
        <w:numPr>
          <w:ilvl w:val="0"/>
          <w:numId w:val="15"/>
        </w:numPr>
        <w:ind w:hanging="359"/>
        <w:contextualSpacing/>
        <w:jc w:val="both"/>
        <w:rPr>
          <w:rFonts w:ascii="ITC Avant Garde" w:hAnsi="ITC Avant Garde"/>
          <w:szCs w:val="22"/>
          <w:lang w:val="es-ES_tradnl"/>
        </w:rPr>
      </w:pPr>
      <w:r w:rsidRPr="006E2C54">
        <w:rPr>
          <w:rFonts w:ascii="ITC Avant Garde" w:hAnsi="ITC Avant Garde"/>
          <w:szCs w:val="22"/>
          <w:lang w:val="es-ES_tradnl"/>
        </w:rPr>
        <w:t xml:space="preserve">Deben ser un medio eficiente para recibir, dar seguimiento y atender consultas y quejas de los </w:t>
      </w:r>
      <w:r w:rsidR="00835429">
        <w:rPr>
          <w:rFonts w:ascii="ITC Avant Garde" w:hAnsi="ITC Avant Garde"/>
          <w:szCs w:val="22"/>
          <w:lang w:val="es-ES_tradnl"/>
        </w:rPr>
        <w:t>Usuarios Finales M</w:t>
      </w:r>
      <w:r w:rsidRPr="006E2C54">
        <w:rPr>
          <w:rFonts w:ascii="ITC Avant Garde" w:hAnsi="ITC Avant Garde"/>
          <w:szCs w:val="22"/>
          <w:lang w:val="es-ES_tradnl"/>
        </w:rPr>
        <w:t>óviles y proporcionar la información necesaria para darles seguimiento indicando el estado de la misma hasta su solución, incluyendo aquella relativa al tiempo máximo de solución con base en las disposiciones establecidas por el Instituto;</w:t>
      </w:r>
    </w:p>
    <w:p w14:paraId="55F4CF65"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BC549C2" w14:textId="77777777" w:rsidR="00881DB3" w:rsidRPr="006E2C54" w:rsidRDefault="00881DB3" w:rsidP="003A278F">
      <w:pPr>
        <w:pStyle w:val="Normal1"/>
        <w:numPr>
          <w:ilvl w:val="0"/>
          <w:numId w:val="15"/>
        </w:numPr>
        <w:ind w:hanging="359"/>
        <w:contextualSpacing/>
        <w:jc w:val="both"/>
        <w:rPr>
          <w:rFonts w:ascii="ITC Avant Garde" w:hAnsi="ITC Avant Garde"/>
          <w:szCs w:val="22"/>
          <w:lang w:val="es-ES_tradnl"/>
        </w:rPr>
      </w:pPr>
      <w:r w:rsidRPr="006E2C54">
        <w:rPr>
          <w:rFonts w:ascii="ITC Avant Garde" w:hAnsi="ITC Avant Garde"/>
          <w:szCs w:val="22"/>
          <w:lang w:val="es-ES_tradnl"/>
        </w:rPr>
        <w:t xml:space="preserve">Los sistemas de atención a usuarios finales </w:t>
      </w:r>
      <w:r w:rsidR="001438B7" w:rsidRPr="006E2C54">
        <w:rPr>
          <w:rFonts w:ascii="ITC Avant Garde" w:hAnsi="ITC Avant Garde"/>
          <w:szCs w:val="22"/>
          <w:lang w:val="es-ES_tradnl"/>
        </w:rPr>
        <w:t>para la recepción de consultas y quejas</w:t>
      </w:r>
      <w:r w:rsidRPr="006E2C54">
        <w:rPr>
          <w:rFonts w:ascii="ITC Avant Garde" w:hAnsi="ITC Avant Garde"/>
          <w:szCs w:val="22"/>
          <w:lang w:val="es-ES_tradnl"/>
        </w:rPr>
        <w:t xml:space="preserve"> deben estar disponibles durante las 24 horas del día, todos los días del año</w:t>
      </w:r>
      <w:r w:rsidR="00922E22" w:rsidRPr="006E2C54">
        <w:rPr>
          <w:rFonts w:ascii="ITC Avant Garde" w:hAnsi="ITC Avant Garde"/>
          <w:szCs w:val="22"/>
          <w:lang w:val="es-ES_tradnl"/>
        </w:rPr>
        <w:t xml:space="preserve"> </w:t>
      </w:r>
      <w:r w:rsidR="0098104B" w:rsidRPr="006E2C54">
        <w:rPr>
          <w:rFonts w:ascii="ITC Avant Garde" w:hAnsi="ITC Avant Garde"/>
          <w:szCs w:val="22"/>
          <w:lang w:val="es-ES_tradnl"/>
        </w:rPr>
        <w:t>vía telefónica o vía electrónica</w:t>
      </w:r>
      <w:r w:rsidRPr="006E2C54">
        <w:rPr>
          <w:rFonts w:ascii="ITC Avant Garde" w:hAnsi="ITC Avant Garde"/>
          <w:szCs w:val="22"/>
          <w:lang w:val="es-ES_tradnl"/>
        </w:rPr>
        <w:t>;</w:t>
      </w:r>
    </w:p>
    <w:p w14:paraId="4AAB58D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A7B0C64" w14:textId="77777777" w:rsidR="00881DB3" w:rsidRPr="006E2C54" w:rsidRDefault="00881DB3" w:rsidP="003A278F">
      <w:pPr>
        <w:pStyle w:val="Normal1"/>
        <w:numPr>
          <w:ilvl w:val="0"/>
          <w:numId w:val="15"/>
        </w:numPr>
        <w:ind w:hanging="359"/>
        <w:contextualSpacing/>
        <w:jc w:val="both"/>
        <w:rPr>
          <w:rFonts w:ascii="ITC Avant Garde" w:hAnsi="ITC Avant Garde"/>
          <w:szCs w:val="22"/>
          <w:lang w:val="es-ES_tradnl"/>
        </w:rPr>
      </w:pPr>
      <w:r w:rsidRPr="006E2C54">
        <w:rPr>
          <w:rFonts w:ascii="ITC Avant Garde" w:hAnsi="ITC Avant Garde"/>
          <w:szCs w:val="22"/>
          <w:lang w:val="es-ES_tradnl"/>
        </w:rPr>
        <w:t xml:space="preserve">Deben estar disponibles para su acceso desde el Equipo Terminal Móvil, mediante la marcación de los códigos asignados para tal efecto en el Plan Técnico Fundamental de </w:t>
      </w:r>
      <w:r w:rsidRPr="006E2C54">
        <w:rPr>
          <w:rFonts w:ascii="ITC Avant Garde" w:hAnsi="ITC Avant Garde"/>
          <w:szCs w:val="22"/>
          <w:lang w:val="es-ES_tradnl"/>
        </w:rPr>
        <w:lastRenderedPageBreak/>
        <w:t>Numeración, o desde la red de cualquier Concesionario mediante la marcación de un número no geográfico con cobro revertido ("01 800");</w:t>
      </w:r>
    </w:p>
    <w:p w14:paraId="4D971039" w14:textId="77777777" w:rsidR="00855F8D" w:rsidRPr="006E2C54" w:rsidRDefault="00855F8D" w:rsidP="003A278F">
      <w:pPr>
        <w:pStyle w:val="Prrafodelista"/>
        <w:spacing w:after="0" w:line="276" w:lineRule="auto"/>
        <w:rPr>
          <w:rFonts w:ascii="ITC Avant Garde" w:hAnsi="ITC Avant Garde"/>
          <w:lang w:val="es-ES_tradnl"/>
        </w:rPr>
      </w:pPr>
    </w:p>
    <w:p w14:paraId="375647E1" w14:textId="77777777" w:rsidR="00855F8D" w:rsidRPr="007651EE" w:rsidRDefault="00855F8D" w:rsidP="003A278F">
      <w:pPr>
        <w:pStyle w:val="Normal1"/>
        <w:numPr>
          <w:ilvl w:val="0"/>
          <w:numId w:val="15"/>
        </w:numPr>
        <w:ind w:hanging="359"/>
        <w:contextualSpacing/>
        <w:jc w:val="both"/>
        <w:rPr>
          <w:rFonts w:ascii="ITC Avant Garde" w:hAnsi="ITC Avant Garde"/>
          <w:szCs w:val="22"/>
          <w:lang w:val="es-ES_tradnl"/>
        </w:rPr>
      </w:pPr>
      <w:r w:rsidRPr="007651EE">
        <w:rPr>
          <w:rFonts w:ascii="ITC Avant Garde" w:hAnsi="ITC Avant Garde"/>
          <w:szCs w:val="22"/>
          <w:lang w:val="es-ES_tradnl"/>
        </w:rPr>
        <w:t xml:space="preserve">Cuando los </w:t>
      </w:r>
      <w:r w:rsidR="00835429" w:rsidRPr="007651EE">
        <w:rPr>
          <w:rFonts w:ascii="ITC Avant Garde" w:hAnsi="ITC Avant Garde"/>
          <w:szCs w:val="22"/>
          <w:lang w:val="es-ES_tradnl"/>
        </w:rPr>
        <w:t>Usuarios F</w:t>
      </w:r>
      <w:r w:rsidRPr="007651EE">
        <w:rPr>
          <w:rFonts w:ascii="ITC Avant Garde" w:hAnsi="ITC Avant Garde"/>
          <w:szCs w:val="22"/>
          <w:lang w:val="es-ES_tradnl"/>
        </w:rPr>
        <w:t>inales</w:t>
      </w:r>
      <w:r w:rsidR="00835429" w:rsidRPr="007651EE">
        <w:rPr>
          <w:rFonts w:ascii="ITC Avant Garde" w:hAnsi="ITC Avant Garde"/>
          <w:szCs w:val="22"/>
          <w:lang w:val="es-ES_tradnl"/>
        </w:rPr>
        <w:t xml:space="preserve"> Móviles</w:t>
      </w:r>
      <w:r w:rsidRPr="007651EE">
        <w:rPr>
          <w:rFonts w:ascii="ITC Avant Garde" w:hAnsi="ITC Avant Garde"/>
          <w:szCs w:val="22"/>
          <w:lang w:val="es-ES_tradnl"/>
        </w:rPr>
        <w:t xml:space="preserve"> hayan accedido al sistema de atención a </w:t>
      </w:r>
      <w:r w:rsidR="00835429" w:rsidRPr="007651EE">
        <w:rPr>
          <w:rFonts w:ascii="ITC Avant Garde" w:hAnsi="ITC Avant Garde"/>
          <w:szCs w:val="22"/>
          <w:lang w:val="es-ES_tradnl"/>
        </w:rPr>
        <w:t>Usuarios Finales M</w:t>
      </w:r>
      <w:r w:rsidRPr="007651EE">
        <w:rPr>
          <w:rFonts w:ascii="ITC Avant Garde" w:hAnsi="ITC Avant Garde"/>
          <w:szCs w:val="22"/>
          <w:lang w:val="es-ES_tradnl"/>
        </w:rPr>
        <w:t>óviles vía telefónica y elijan hablar con un representante autorizado</w:t>
      </w:r>
      <w:r w:rsidR="00835429" w:rsidRPr="007651EE">
        <w:rPr>
          <w:rFonts w:ascii="ITC Avant Garde" w:hAnsi="ITC Avant Garde"/>
          <w:szCs w:val="22"/>
          <w:lang w:val="es-ES_tradnl"/>
        </w:rPr>
        <w:t>,</w:t>
      </w:r>
      <w:r w:rsidRPr="007651EE">
        <w:rPr>
          <w:rFonts w:ascii="ITC Avant Garde" w:hAnsi="ITC Avant Garde"/>
          <w:szCs w:val="22"/>
          <w:lang w:val="es-ES_tradnl"/>
        </w:rPr>
        <w:t xml:space="preserve"> el tiempo de espera para ser atendidos no deberá ser mayor a 30 segundos en más</w:t>
      </w:r>
      <w:r w:rsidR="00835429" w:rsidRPr="007651EE">
        <w:rPr>
          <w:rFonts w:ascii="ITC Avant Garde" w:hAnsi="ITC Avant Garde"/>
          <w:szCs w:val="22"/>
          <w:lang w:val="es-ES_tradnl"/>
        </w:rPr>
        <w:t xml:space="preserve"> del 5 por ciento del total de L</w:t>
      </w:r>
      <w:r w:rsidRPr="007651EE">
        <w:rPr>
          <w:rFonts w:ascii="ITC Avant Garde" w:hAnsi="ITC Avant Garde"/>
          <w:szCs w:val="22"/>
          <w:lang w:val="es-ES_tradnl"/>
        </w:rPr>
        <w:t>lamadas y en ningún caso mayor a 60 segundos.</w:t>
      </w:r>
    </w:p>
    <w:p w14:paraId="04104F2B" w14:textId="77777777" w:rsidR="00881DB3" w:rsidRPr="007651EE" w:rsidRDefault="00881DB3" w:rsidP="003A278F">
      <w:pPr>
        <w:pStyle w:val="Normal1"/>
        <w:tabs>
          <w:tab w:val="left" w:pos="1336"/>
        </w:tabs>
        <w:ind w:right="-59"/>
        <w:jc w:val="both"/>
        <w:rPr>
          <w:rFonts w:ascii="ITC Avant Garde" w:hAnsi="ITC Avant Garde"/>
          <w:szCs w:val="22"/>
          <w:lang w:val="es-ES_tradnl"/>
        </w:rPr>
      </w:pPr>
    </w:p>
    <w:p w14:paraId="00B9E297" w14:textId="77777777" w:rsidR="00881DB3" w:rsidRPr="007651EE" w:rsidRDefault="00835429" w:rsidP="003A278F">
      <w:pPr>
        <w:pStyle w:val="Normal1"/>
        <w:numPr>
          <w:ilvl w:val="0"/>
          <w:numId w:val="15"/>
        </w:numPr>
        <w:ind w:hanging="359"/>
        <w:contextualSpacing/>
        <w:jc w:val="both"/>
        <w:rPr>
          <w:rFonts w:ascii="ITC Avant Garde" w:hAnsi="ITC Avant Garde"/>
          <w:szCs w:val="22"/>
          <w:lang w:val="es-ES_tradnl"/>
        </w:rPr>
      </w:pPr>
      <w:r w:rsidRPr="007651EE">
        <w:rPr>
          <w:rFonts w:ascii="ITC Avant Garde" w:hAnsi="ITC Avant Garde"/>
          <w:szCs w:val="22"/>
          <w:lang w:val="es-ES_tradnl"/>
        </w:rPr>
        <w:t>En su caso, cuando el Usuario Final Móvil presente una queja</w:t>
      </w:r>
      <w:r w:rsidR="00881DB3" w:rsidRPr="007651EE">
        <w:rPr>
          <w:rFonts w:ascii="ITC Avant Garde" w:hAnsi="ITC Avant Garde"/>
          <w:szCs w:val="22"/>
          <w:lang w:val="es-ES_tradnl"/>
        </w:rPr>
        <w:t xml:space="preserve">, los Prestadores del Servicio Móvil deberán emitir un acuse de recibo que contenga un número de folio o registro. El acuse respectivo deberá entregarse de forma impresa o a través del envío de un Mensaje Corto o correo electrónico, cuando </w:t>
      </w:r>
      <w:r w:rsidRPr="007651EE">
        <w:rPr>
          <w:rFonts w:ascii="ITC Avant Garde" w:hAnsi="ITC Avant Garde"/>
          <w:szCs w:val="22"/>
          <w:lang w:val="es-ES_tradnl"/>
        </w:rPr>
        <w:t xml:space="preserve">el Usuario Final Móvil </w:t>
      </w:r>
      <w:r w:rsidR="00881DB3" w:rsidRPr="007651EE">
        <w:rPr>
          <w:rFonts w:ascii="ITC Avant Garde" w:hAnsi="ITC Avant Garde"/>
          <w:szCs w:val="22"/>
          <w:lang w:val="es-ES_tradnl"/>
        </w:rPr>
        <w:t>presente su queja en los centros de atención a clientes, o vía electrónica cuando se realice a través de este medio, por chat, o por vía telefónica. La información antes referida, deberá almacenarse, cuando menos, durante los doce meses siguientes a que haya sido generada, y;</w:t>
      </w:r>
    </w:p>
    <w:p w14:paraId="763676A5" w14:textId="77777777" w:rsidR="00881DB3" w:rsidRPr="007651EE" w:rsidRDefault="00881DB3" w:rsidP="003A278F">
      <w:pPr>
        <w:pStyle w:val="Normal1"/>
        <w:tabs>
          <w:tab w:val="left" w:pos="1336"/>
        </w:tabs>
        <w:ind w:right="-59"/>
        <w:jc w:val="both"/>
        <w:rPr>
          <w:rFonts w:ascii="ITC Avant Garde" w:hAnsi="ITC Avant Garde"/>
          <w:szCs w:val="22"/>
          <w:lang w:val="es-ES_tradnl"/>
        </w:rPr>
      </w:pPr>
    </w:p>
    <w:p w14:paraId="22729633" w14:textId="77777777" w:rsidR="00881DB3" w:rsidRPr="006E2C54" w:rsidRDefault="00881DB3" w:rsidP="003A278F">
      <w:pPr>
        <w:pStyle w:val="Normal1"/>
        <w:numPr>
          <w:ilvl w:val="0"/>
          <w:numId w:val="15"/>
        </w:numPr>
        <w:ind w:hanging="359"/>
        <w:contextualSpacing/>
        <w:jc w:val="both"/>
        <w:rPr>
          <w:rFonts w:ascii="ITC Avant Garde" w:hAnsi="ITC Avant Garde"/>
          <w:szCs w:val="22"/>
          <w:lang w:val="es-ES_tradnl"/>
        </w:rPr>
      </w:pPr>
      <w:r w:rsidRPr="007651EE">
        <w:rPr>
          <w:rFonts w:ascii="ITC Avant Garde" w:hAnsi="ITC Avant Garde"/>
          <w:szCs w:val="22"/>
          <w:lang w:val="es-ES_tradnl"/>
        </w:rPr>
        <w:t>Los Prestadores del Servicio Móvil deberán habilitar</w:t>
      </w:r>
      <w:r w:rsidR="000B20D4" w:rsidRPr="007651EE">
        <w:rPr>
          <w:rFonts w:ascii="ITC Avant Garde" w:hAnsi="ITC Avant Garde"/>
          <w:szCs w:val="22"/>
          <w:lang w:val="es-ES_tradnl"/>
        </w:rPr>
        <w:t>, al menos</w:t>
      </w:r>
      <w:r w:rsidRPr="007651EE">
        <w:rPr>
          <w:rFonts w:ascii="ITC Avant Garde" w:hAnsi="ITC Avant Garde"/>
          <w:szCs w:val="22"/>
          <w:lang w:val="es-ES_tradnl"/>
        </w:rPr>
        <w:t xml:space="preserve"> en su portal de Internet</w:t>
      </w:r>
      <w:r w:rsidR="000B20D4" w:rsidRPr="007651EE">
        <w:rPr>
          <w:rFonts w:ascii="ITC Avant Garde" w:hAnsi="ITC Avant Garde"/>
          <w:szCs w:val="22"/>
          <w:lang w:val="es-ES_tradnl"/>
        </w:rPr>
        <w:t>,</w:t>
      </w:r>
      <w:r w:rsidRPr="007651EE">
        <w:rPr>
          <w:rFonts w:ascii="ITC Avant Garde" w:hAnsi="ITC Avant Garde"/>
          <w:szCs w:val="22"/>
          <w:lang w:val="es-ES_tradnl"/>
        </w:rPr>
        <w:t xml:space="preserve"> un sistema de gestión </w:t>
      </w:r>
      <w:r w:rsidR="00835429" w:rsidRPr="007651EE">
        <w:rPr>
          <w:rFonts w:ascii="ITC Avant Garde" w:hAnsi="ITC Avant Garde"/>
          <w:szCs w:val="22"/>
          <w:lang w:val="es-ES_tradnl"/>
        </w:rPr>
        <w:t>de quejas a través del cual el Usuario Final M</w:t>
      </w:r>
      <w:r w:rsidRPr="007651EE">
        <w:rPr>
          <w:rFonts w:ascii="ITC Avant Garde" w:hAnsi="ITC Avant Garde"/>
          <w:szCs w:val="22"/>
          <w:lang w:val="es-ES_tradnl"/>
        </w:rPr>
        <w:t>óvil pueda consultar el estado de la misma ingresando</w:t>
      </w:r>
      <w:r w:rsidRPr="006E2C54">
        <w:rPr>
          <w:rFonts w:ascii="ITC Avant Garde" w:hAnsi="ITC Avant Garde"/>
          <w:szCs w:val="22"/>
          <w:lang w:val="es-ES_tradnl"/>
        </w:rPr>
        <w:t xml:space="preserve"> el número de folio o registro que le fue asignado al momento de presentar la queja. As</w:t>
      </w:r>
      <w:r w:rsidR="00416E3F" w:rsidRPr="006E2C54">
        <w:rPr>
          <w:rFonts w:ascii="ITC Avant Garde" w:hAnsi="ITC Avant Garde"/>
          <w:szCs w:val="22"/>
          <w:lang w:val="es-ES_tradnl"/>
        </w:rPr>
        <w:t>i</w:t>
      </w:r>
      <w:r w:rsidRPr="006E2C54">
        <w:rPr>
          <w:rFonts w:ascii="ITC Avant Garde" w:hAnsi="ITC Avant Garde"/>
          <w:szCs w:val="22"/>
          <w:lang w:val="es-ES_tradnl"/>
        </w:rPr>
        <w:t>mismo, los Prestadores del Servicio Móvil deberán enviar un Mensaje Corto, o avisar vía telefónica, al usuario final móvil cuando la queja haya sido resuelta.</w:t>
      </w:r>
    </w:p>
    <w:p w14:paraId="20F8E418"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7531DBA"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DÉCIMO NOVENO. </w:t>
      </w:r>
      <w:r w:rsidRPr="006E2C54">
        <w:rPr>
          <w:rFonts w:ascii="ITC Avant Garde" w:hAnsi="ITC Avant Garde"/>
          <w:szCs w:val="22"/>
          <w:lang w:val="es-ES_tradnl"/>
        </w:rPr>
        <w:t xml:space="preserve">Los Prestadores del Servicio Móvil deberán poner a disposición del público en general, de forma fácilmente identificable, un aviso a través del cual se comunique la posibilidad de consultar en sus centros de atención y/o en su portal de Internet, la información relacionada </w:t>
      </w:r>
      <w:r w:rsidR="00835429">
        <w:rPr>
          <w:rFonts w:ascii="ITC Avant Garde" w:hAnsi="ITC Avant Garde"/>
          <w:szCs w:val="22"/>
          <w:lang w:val="es-ES_tradnl"/>
        </w:rPr>
        <w:t>con los sistemas de atención a Usuarios Finales M</w:t>
      </w:r>
      <w:r w:rsidRPr="006E2C54">
        <w:rPr>
          <w:rFonts w:ascii="ITC Avant Garde" w:hAnsi="ITC Avant Garde"/>
          <w:szCs w:val="22"/>
          <w:lang w:val="es-ES_tradnl"/>
        </w:rPr>
        <w:t xml:space="preserve">óviles </w:t>
      </w:r>
      <w:r w:rsidR="00835429">
        <w:rPr>
          <w:rFonts w:ascii="ITC Avant Garde" w:hAnsi="ITC Avant Garde"/>
          <w:szCs w:val="22"/>
          <w:lang w:val="es-ES_tradnl"/>
        </w:rPr>
        <w:t xml:space="preserve">a </w:t>
      </w:r>
      <w:r w:rsidRPr="006E2C54">
        <w:rPr>
          <w:rFonts w:ascii="ITC Avant Garde" w:hAnsi="ITC Avant Garde"/>
          <w:szCs w:val="22"/>
          <w:lang w:val="es-ES_tradnl"/>
        </w:rPr>
        <w:t xml:space="preserve">que se refiere el </w:t>
      </w:r>
      <w:r w:rsidR="00B619A6" w:rsidRPr="006E2C54">
        <w:rPr>
          <w:rFonts w:ascii="ITC Avant Garde" w:hAnsi="ITC Avant Garde"/>
          <w:szCs w:val="22"/>
          <w:lang w:val="es-ES_tradnl"/>
        </w:rPr>
        <w:t>l</w:t>
      </w:r>
      <w:r w:rsidRPr="006E2C54">
        <w:rPr>
          <w:rFonts w:ascii="ITC Avant Garde" w:hAnsi="ITC Avant Garde"/>
          <w:szCs w:val="22"/>
          <w:lang w:val="es-ES_tradnl"/>
        </w:rPr>
        <w:t>ineamiento Décimo Octavo</w:t>
      </w:r>
      <w:r w:rsidR="00486E48" w:rsidRPr="006E2C54">
        <w:rPr>
          <w:rFonts w:ascii="ITC Avant Garde" w:hAnsi="ITC Avant Garde"/>
          <w:szCs w:val="22"/>
          <w:lang w:val="es-ES_tradnl"/>
        </w:rPr>
        <w:t xml:space="preserve"> de los presentes l</w:t>
      </w:r>
      <w:r w:rsidRPr="006E2C54">
        <w:rPr>
          <w:rFonts w:ascii="ITC Avant Garde" w:hAnsi="ITC Avant Garde"/>
          <w:szCs w:val="22"/>
          <w:lang w:val="es-ES_tradnl"/>
        </w:rPr>
        <w:t>ineamientos, información qu</w:t>
      </w:r>
      <w:r w:rsidR="00835429">
        <w:rPr>
          <w:rFonts w:ascii="ITC Avant Garde" w:hAnsi="ITC Avant Garde"/>
          <w:szCs w:val="22"/>
          <w:lang w:val="es-ES_tradnl"/>
        </w:rPr>
        <w:t xml:space="preserve">e también deberá proporcionarse </w:t>
      </w:r>
      <w:r w:rsidRPr="006E2C54">
        <w:rPr>
          <w:rFonts w:ascii="ITC Avant Garde" w:hAnsi="ITC Avant Garde"/>
          <w:szCs w:val="22"/>
          <w:lang w:val="es-ES_tradnl"/>
        </w:rPr>
        <w:t>al momento de la contratación del servicio y de la adquisición de Equipos Terminales Móviles.</w:t>
      </w:r>
    </w:p>
    <w:p w14:paraId="1AA8141B" w14:textId="77777777" w:rsidR="00B01FF3" w:rsidRPr="006E2C54" w:rsidRDefault="00B01FF3" w:rsidP="003A278F">
      <w:pPr>
        <w:pStyle w:val="Normal1"/>
        <w:jc w:val="both"/>
        <w:rPr>
          <w:rFonts w:ascii="ITC Avant Garde" w:hAnsi="ITC Avant Garde"/>
          <w:szCs w:val="22"/>
          <w:lang w:val="es-ES_tradnl"/>
        </w:rPr>
      </w:pPr>
    </w:p>
    <w:p w14:paraId="3D1817BE"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3CE1511" w14:textId="77777777" w:rsidR="000856CE" w:rsidRDefault="000856CE" w:rsidP="003A278F">
      <w:pPr>
        <w:pStyle w:val="Normal1"/>
        <w:jc w:val="center"/>
        <w:rPr>
          <w:rFonts w:ascii="ITC Avant Garde" w:hAnsi="ITC Avant Garde"/>
          <w:b/>
          <w:szCs w:val="22"/>
          <w:lang w:val="es-ES_tradnl"/>
        </w:rPr>
      </w:pPr>
    </w:p>
    <w:p w14:paraId="340AE72C" w14:textId="77777777" w:rsidR="000856CE" w:rsidRDefault="000856CE" w:rsidP="006222BE">
      <w:pPr>
        <w:pStyle w:val="Normal1"/>
        <w:jc w:val="center"/>
        <w:rPr>
          <w:rFonts w:ascii="ITC Avant Garde" w:hAnsi="ITC Avant Garde"/>
          <w:b/>
          <w:szCs w:val="22"/>
          <w:lang w:val="es-ES_tradnl"/>
        </w:rPr>
      </w:pPr>
    </w:p>
    <w:p w14:paraId="21534D17" w14:textId="77777777" w:rsidR="000856CE" w:rsidRDefault="000856CE" w:rsidP="003A278F">
      <w:pPr>
        <w:pStyle w:val="Normal1"/>
        <w:jc w:val="center"/>
        <w:rPr>
          <w:rFonts w:ascii="ITC Avant Garde" w:hAnsi="ITC Avant Garde"/>
          <w:b/>
          <w:szCs w:val="22"/>
          <w:lang w:val="es-ES_tradnl"/>
        </w:rPr>
      </w:pPr>
    </w:p>
    <w:p w14:paraId="605395E2"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XIII</w:t>
      </w:r>
    </w:p>
    <w:p w14:paraId="01A9F258" w14:textId="77777777" w:rsidR="00881DB3" w:rsidRPr="006E2C54" w:rsidRDefault="00881DB3" w:rsidP="003A278F">
      <w:pPr>
        <w:pStyle w:val="Normal1"/>
        <w:jc w:val="center"/>
        <w:rPr>
          <w:rFonts w:ascii="ITC Avant Garde" w:hAnsi="ITC Avant Garde"/>
          <w:b/>
          <w:szCs w:val="22"/>
          <w:lang w:val="es-ES_tradnl"/>
        </w:rPr>
      </w:pPr>
    </w:p>
    <w:p w14:paraId="6FC2DB61"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 xml:space="preserve">DE LA ENTREGA DE INFORMACIÓN </w:t>
      </w:r>
    </w:p>
    <w:p w14:paraId="21670809"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8AC0096" w14:textId="77777777" w:rsidR="00881DB3" w:rsidRPr="006E2C54" w:rsidRDefault="00881DB3" w:rsidP="003A278F">
      <w:pPr>
        <w:pStyle w:val="Normal1"/>
        <w:contextualSpacing/>
        <w:jc w:val="both"/>
        <w:rPr>
          <w:rFonts w:ascii="ITC Avant Garde" w:hAnsi="ITC Avant Garde"/>
          <w:szCs w:val="22"/>
          <w:lang w:val="es-ES_tradnl"/>
        </w:rPr>
      </w:pPr>
      <w:r w:rsidRPr="006E2C54">
        <w:rPr>
          <w:rFonts w:ascii="ITC Avant Garde" w:hAnsi="ITC Avant Garde"/>
          <w:b/>
          <w:szCs w:val="22"/>
          <w:lang w:val="es-ES_tradnl"/>
        </w:rPr>
        <w:t xml:space="preserve">VIGÉSIMO. </w:t>
      </w:r>
      <w:r w:rsidRPr="006E2C54">
        <w:rPr>
          <w:rFonts w:ascii="ITC Avant Garde" w:hAnsi="ITC Avant Garde"/>
          <w:szCs w:val="22"/>
          <w:lang w:val="es-ES_tradnl"/>
        </w:rPr>
        <w:t xml:space="preserve">Los </w:t>
      </w:r>
      <w:r w:rsidR="0011704D" w:rsidRPr="006E2C54">
        <w:rPr>
          <w:rFonts w:ascii="ITC Avant Garde" w:hAnsi="ITC Avant Garde"/>
          <w:szCs w:val="22"/>
          <w:lang w:val="es-ES_tradnl"/>
        </w:rPr>
        <w:t xml:space="preserve">Prestadores del Servicio Móvil </w:t>
      </w:r>
      <w:r w:rsidRPr="006E2C54">
        <w:rPr>
          <w:rFonts w:ascii="ITC Avant Garde" w:hAnsi="ITC Avant Garde"/>
          <w:szCs w:val="22"/>
          <w:lang w:val="es-ES_tradnl"/>
        </w:rPr>
        <w:t>deberán entregar al Instituto los</w:t>
      </w:r>
      <w:r w:rsidR="00C92EFA" w:rsidRPr="006E2C54">
        <w:rPr>
          <w:rFonts w:ascii="ITC Avant Garde" w:hAnsi="ITC Avant Garde"/>
          <w:szCs w:val="22"/>
          <w:lang w:val="es-ES_tradnl"/>
        </w:rPr>
        <w:t xml:space="preserve"> Mapas de Cobertura</w:t>
      </w:r>
      <w:r w:rsidR="00127E48" w:rsidRPr="006E2C54">
        <w:rPr>
          <w:rFonts w:ascii="ITC Avant Garde" w:hAnsi="ITC Avant Garde"/>
          <w:szCs w:val="22"/>
          <w:lang w:val="es-ES_tradnl"/>
        </w:rPr>
        <w:t xml:space="preserve"> Diferenciada</w:t>
      </w:r>
      <w:r w:rsidR="00C92EFA" w:rsidRPr="006E2C54">
        <w:rPr>
          <w:rFonts w:ascii="ITC Avant Garde" w:hAnsi="ITC Avant Garde"/>
          <w:szCs w:val="22"/>
          <w:lang w:val="es-ES_tradnl"/>
        </w:rPr>
        <w:t>, así como por separado los</w:t>
      </w:r>
      <w:r w:rsidRPr="006E2C54">
        <w:rPr>
          <w:rFonts w:ascii="ITC Avant Garde" w:hAnsi="ITC Avant Garde"/>
          <w:szCs w:val="22"/>
          <w:lang w:val="es-ES_tradnl"/>
        </w:rPr>
        <w:t xml:space="preserve"> Mapas de Cobertura </w:t>
      </w:r>
      <w:r w:rsidR="0073625C" w:rsidRPr="006E2C54">
        <w:rPr>
          <w:rFonts w:ascii="ITC Avant Garde" w:hAnsi="ITC Avant Garde"/>
          <w:szCs w:val="22"/>
          <w:lang w:val="es-ES_tradnl"/>
        </w:rPr>
        <w:t xml:space="preserve">Garantizada </w:t>
      </w:r>
      <w:r w:rsidRPr="006E2C54">
        <w:rPr>
          <w:rFonts w:ascii="ITC Avant Garde" w:hAnsi="ITC Avant Garde"/>
          <w:szCs w:val="22"/>
          <w:lang w:val="es-ES_tradnl"/>
        </w:rPr>
        <w:t xml:space="preserve">dentro de los diez días naturales posteriores a </w:t>
      </w:r>
      <w:r w:rsidR="00C92EFA" w:rsidRPr="006E2C54">
        <w:rPr>
          <w:rFonts w:ascii="ITC Avant Garde" w:hAnsi="ITC Avant Garde"/>
          <w:szCs w:val="22"/>
          <w:lang w:val="es-ES_tradnl"/>
        </w:rPr>
        <w:t xml:space="preserve">la conclusión de </w:t>
      </w:r>
      <w:r w:rsidRPr="006E2C54">
        <w:rPr>
          <w:rFonts w:ascii="ITC Avant Garde" w:hAnsi="ITC Avant Garde"/>
          <w:szCs w:val="22"/>
          <w:lang w:val="es-ES_tradnl"/>
        </w:rPr>
        <w:t xml:space="preserve">cada trimestre calendario. </w:t>
      </w:r>
    </w:p>
    <w:p w14:paraId="499F40A0" w14:textId="77777777" w:rsidR="00881DB3" w:rsidRPr="006E2C54" w:rsidRDefault="00881DB3" w:rsidP="003A278F">
      <w:pPr>
        <w:pStyle w:val="Normal1"/>
        <w:contextualSpacing/>
        <w:jc w:val="both"/>
        <w:rPr>
          <w:rFonts w:ascii="ITC Avant Garde" w:hAnsi="ITC Avant Garde"/>
          <w:szCs w:val="22"/>
          <w:lang w:val="es-ES_tradnl"/>
        </w:rPr>
      </w:pPr>
    </w:p>
    <w:p w14:paraId="7D7F148F" w14:textId="77777777" w:rsidR="00881DB3" w:rsidRPr="006E2C54" w:rsidRDefault="00881DB3" w:rsidP="003A278F">
      <w:pPr>
        <w:pStyle w:val="Normal1"/>
        <w:contextualSpacing/>
        <w:jc w:val="both"/>
        <w:rPr>
          <w:rFonts w:ascii="ITC Avant Garde" w:hAnsi="ITC Avant Garde"/>
          <w:szCs w:val="22"/>
          <w:lang w:val="es-ES_tradnl"/>
        </w:rPr>
      </w:pPr>
      <w:r w:rsidRPr="006E2C54">
        <w:rPr>
          <w:rFonts w:ascii="ITC Avant Garde" w:hAnsi="ITC Avant Garde"/>
          <w:szCs w:val="22"/>
          <w:lang w:val="es-ES_tradnl"/>
        </w:rPr>
        <w:lastRenderedPageBreak/>
        <w:t xml:space="preserve">Los </w:t>
      </w:r>
      <w:r w:rsidR="00127E48" w:rsidRPr="006E2C54">
        <w:rPr>
          <w:rFonts w:ascii="ITC Avant Garde" w:hAnsi="ITC Avant Garde"/>
          <w:szCs w:val="22"/>
          <w:lang w:val="es-ES_tradnl"/>
        </w:rPr>
        <w:t>Mapas de Cobertura Diferenciada</w:t>
      </w:r>
      <w:r w:rsidRPr="006E2C54">
        <w:rPr>
          <w:rFonts w:ascii="ITC Avant Garde" w:hAnsi="ITC Avant Garde"/>
          <w:szCs w:val="22"/>
          <w:lang w:val="es-ES_tradnl"/>
        </w:rPr>
        <w:t xml:space="preserve"> deberán contar, al menos, con las siguientes características:</w:t>
      </w:r>
    </w:p>
    <w:p w14:paraId="0F44BB5F" w14:textId="77777777" w:rsidR="00881DB3" w:rsidRPr="006E2C54" w:rsidRDefault="00881DB3" w:rsidP="003A278F">
      <w:pPr>
        <w:pStyle w:val="Normal1"/>
        <w:jc w:val="both"/>
        <w:rPr>
          <w:rFonts w:ascii="ITC Avant Garde" w:hAnsi="ITC Avant Garde"/>
          <w:szCs w:val="22"/>
          <w:lang w:val="es-ES_tradnl"/>
        </w:rPr>
      </w:pPr>
    </w:p>
    <w:p w14:paraId="5AD4E415" w14:textId="77777777" w:rsidR="00881DB3" w:rsidRPr="006E2C54" w:rsidRDefault="00881DB3" w:rsidP="003A278F">
      <w:pPr>
        <w:pStyle w:val="Normal1"/>
        <w:numPr>
          <w:ilvl w:val="2"/>
          <w:numId w:val="23"/>
        </w:numPr>
        <w:ind w:left="567" w:hanging="76"/>
        <w:contextualSpacing/>
        <w:jc w:val="both"/>
        <w:rPr>
          <w:rFonts w:ascii="ITC Avant Garde" w:hAnsi="ITC Avant Garde"/>
          <w:szCs w:val="22"/>
          <w:lang w:val="es-ES_tradnl"/>
        </w:rPr>
      </w:pPr>
      <w:r w:rsidRPr="006E2C54">
        <w:rPr>
          <w:rFonts w:ascii="ITC Avant Garde" w:hAnsi="ITC Avant Garde"/>
          <w:szCs w:val="22"/>
          <w:lang w:val="es-ES_tradnl"/>
        </w:rPr>
        <w:t>Tener una resolución de al menos 50 metros;</w:t>
      </w:r>
    </w:p>
    <w:p w14:paraId="343ED8CA" w14:textId="77777777" w:rsidR="00881DB3" w:rsidRPr="006E2C54" w:rsidRDefault="00881DB3" w:rsidP="003A278F">
      <w:pPr>
        <w:pStyle w:val="Normal1"/>
        <w:numPr>
          <w:ilvl w:val="2"/>
          <w:numId w:val="23"/>
        </w:numPr>
        <w:ind w:left="567" w:hanging="76"/>
        <w:contextualSpacing/>
        <w:jc w:val="both"/>
        <w:rPr>
          <w:rFonts w:ascii="ITC Avant Garde" w:hAnsi="ITC Avant Garde"/>
          <w:szCs w:val="22"/>
          <w:lang w:val="es-ES_tradnl"/>
        </w:rPr>
      </w:pPr>
      <w:r w:rsidRPr="006E2C54">
        <w:rPr>
          <w:rFonts w:ascii="ITC Avant Garde" w:hAnsi="ITC Avant Garde"/>
          <w:szCs w:val="22"/>
          <w:lang w:val="es-ES_tradnl"/>
        </w:rPr>
        <w:t>Uno por cada región celular para cada Tecnología de Acceso;</w:t>
      </w:r>
    </w:p>
    <w:p w14:paraId="6A0F8B15" w14:textId="77777777" w:rsidR="00881DB3" w:rsidRPr="006E2C54" w:rsidRDefault="00881DB3" w:rsidP="003A278F">
      <w:pPr>
        <w:pStyle w:val="Normal1"/>
        <w:numPr>
          <w:ilvl w:val="2"/>
          <w:numId w:val="23"/>
        </w:numPr>
        <w:ind w:left="567" w:hanging="76"/>
        <w:contextualSpacing/>
        <w:jc w:val="both"/>
        <w:rPr>
          <w:rFonts w:ascii="ITC Avant Garde" w:hAnsi="ITC Avant Garde"/>
          <w:szCs w:val="22"/>
          <w:lang w:val="es-ES_tradnl"/>
        </w:rPr>
      </w:pPr>
      <w:r w:rsidRPr="006E2C54">
        <w:rPr>
          <w:rFonts w:ascii="ITC Avant Garde" w:hAnsi="ITC Avant Garde"/>
          <w:szCs w:val="22"/>
          <w:lang w:val="es-ES_tradnl"/>
        </w:rPr>
        <w:t>Para cada Tecnología de Acceso</w:t>
      </w:r>
      <w:r w:rsidR="00E66E57">
        <w:rPr>
          <w:rFonts w:ascii="ITC Avant Garde" w:hAnsi="ITC Avant Garde"/>
          <w:szCs w:val="22"/>
          <w:lang w:val="es-ES_tradnl"/>
        </w:rPr>
        <w:t>,</w:t>
      </w:r>
      <w:r w:rsidRPr="006E2C54">
        <w:rPr>
          <w:rFonts w:ascii="ITC Avant Garde" w:hAnsi="ITC Avant Garde"/>
          <w:szCs w:val="22"/>
          <w:lang w:val="es-ES_tradnl"/>
        </w:rPr>
        <w:t xml:space="preserve"> indicar el nivel de potencia recibida en dBm y definir al menos los siguientes rangos de cobertura de acuerdo a los siguientes parámetros:</w:t>
      </w:r>
    </w:p>
    <w:p w14:paraId="71578C54" w14:textId="77777777" w:rsidR="00881DB3" w:rsidRPr="006E2C54" w:rsidRDefault="00881DB3" w:rsidP="003A278F">
      <w:pPr>
        <w:pStyle w:val="Normal1"/>
        <w:contextualSpacing/>
        <w:jc w:val="both"/>
        <w:rPr>
          <w:rFonts w:ascii="ITC Avant Garde" w:hAnsi="ITC Avant Garde"/>
          <w:szCs w:val="22"/>
          <w:lang w:val="es-ES_tradnl"/>
        </w:rPr>
      </w:pPr>
    </w:p>
    <w:tbl>
      <w:tblPr>
        <w:tblW w:w="903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829"/>
        <w:gridCol w:w="2213"/>
        <w:gridCol w:w="2212"/>
        <w:gridCol w:w="2783"/>
      </w:tblGrid>
      <w:tr w:rsidR="00881DB3" w:rsidRPr="006E2C54" w14:paraId="4EFED3FE" w14:textId="77777777" w:rsidTr="001E4974">
        <w:trPr>
          <w:trHeight w:val="229"/>
          <w:jc w:val="center"/>
        </w:trPr>
        <w:tc>
          <w:tcPr>
            <w:tcW w:w="1829" w:type="dxa"/>
            <w:tcBorders>
              <w:top w:val="single" w:sz="4" w:space="0" w:color="5B9BD5"/>
              <w:left w:val="single" w:sz="4" w:space="0" w:color="5B9BD5"/>
              <w:bottom w:val="single" w:sz="4" w:space="0" w:color="5B9BD5"/>
              <w:right w:val="nil"/>
            </w:tcBorders>
            <w:shd w:val="clear" w:color="auto" w:fill="5B9BD5"/>
            <w:vAlign w:val="center"/>
          </w:tcPr>
          <w:p w14:paraId="46AF5B57" w14:textId="77777777" w:rsidR="00881DB3" w:rsidRPr="006E2C54" w:rsidRDefault="00881DB3" w:rsidP="003A278F">
            <w:pPr>
              <w:pStyle w:val="Normal1"/>
              <w:contextualSpacing/>
              <w:jc w:val="center"/>
              <w:rPr>
                <w:rFonts w:ascii="ITC Avant Garde" w:hAnsi="ITC Avant Garde"/>
                <w:b/>
                <w:bCs/>
                <w:szCs w:val="22"/>
                <w:lang w:val="es-ES_tradnl"/>
              </w:rPr>
            </w:pPr>
          </w:p>
        </w:tc>
        <w:tc>
          <w:tcPr>
            <w:tcW w:w="2213" w:type="dxa"/>
            <w:tcBorders>
              <w:top w:val="single" w:sz="4" w:space="0" w:color="5B9BD5"/>
              <w:left w:val="nil"/>
              <w:bottom w:val="single" w:sz="4" w:space="0" w:color="5B9BD5"/>
              <w:right w:val="nil"/>
            </w:tcBorders>
            <w:shd w:val="clear" w:color="auto" w:fill="5B9BD5"/>
            <w:vAlign w:val="center"/>
          </w:tcPr>
          <w:p w14:paraId="504FF6F1" w14:textId="77777777" w:rsidR="00881DB3" w:rsidRPr="006E2C54" w:rsidRDefault="00881DB3" w:rsidP="003A278F">
            <w:pPr>
              <w:pStyle w:val="Normal1"/>
              <w:contextualSpacing/>
              <w:jc w:val="center"/>
              <w:rPr>
                <w:rFonts w:ascii="ITC Avant Garde" w:hAnsi="ITC Avant Garde"/>
                <w:b/>
                <w:bCs/>
                <w:szCs w:val="22"/>
                <w:lang w:val="es-ES_tradnl"/>
              </w:rPr>
            </w:pPr>
            <w:r w:rsidRPr="006E2C54">
              <w:rPr>
                <w:rFonts w:ascii="ITC Avant Garde" w:hAnsi="ITC Avant Garde"/>
                <w:b/>
                <w:bCs/>
                <w:szCs w:val="22"/>
                <w:lang w:val="es-ES_tradnl"/>
              </w:rPr>
              <w:t>GSM</w:t>
            </w:r>
          </w:p>
        </w:tc>
        <w:tc>
          <w:tcPr>
            <w:tcW w:w="2212" w:type="dxa"/>
            <w:tcBorders>
              <w:top w:val="single" w:sz="4" w:space="0" w:color="5B9BD5"/>
              <w:left w:val="nil"/>
              <w:bottom w:val="single" w:sz="4" w:space="0" w:color="5B9BD5"/>
              <w:right w:val="nil"/>
            </w:tcBorders>
            <w:shd w:val="clear" w:color="auto" w:fill="5B9BD5"/>
            <w:vAlign w:val="center"/>
          </w:tcPr>
          <w:p w14:paraId="26C14954" w14:textId="77777777" w:rsidR="00881DB3" w:rsidRPr="006E2C54" w:rsidRDefault="00881DB3" w:rsidP="003A278F">
            <w:pPr>
              <w:pStyle w:val="Normal1"/>
              <w:contextualSpacing/>
              <w:jc w:val="center"/>
              <w:rPr>
                <w:rFonts w:ascii="ITC Avant Garde" w:hAnsi="ITC Avant Garde"/>
                <w:b/>
                <w:bCs/>
                <w:szCs w:val="22"/>
                <w:lang w:val="es-ES_tradnl"/>
              </w:rPr>
            </w:pPr>
            <w:r w:rsidRPr="006E2C54">
              <w:rPr>
                <w:rFonts w:ascii="ITC Avant Garde" w:hAnsi="ITC Avant Garde"/>
                <w:b/>
                <w:bCs/>
                <w:szCs w:val="22"/>
                <w:lang w:val="es-ES_tradnl"/>
              </w:rPr>
              <w:t>UMTS</w:t>
            </w:r>
          </w:p>
        </w:tc>
        <w:tc>
          <w:tcPr>
            <w:tcW w:w="2783" w:type="dxa"/>
            <w:tcBorders>
              <w:top w:val="single" w:sz="4" w:space="0" w:color="5B9BD5"/>
              <w:left w:val="nil"/>
              <w:bottom w:val="single" w:sz="4" w:space="0" w:color="5B9BD5"/>
              <w:right w:val="single" w:sz="4" w:space="0" w:color="5B9BD5"/>
            </w:tcBorders>
            <w:shd w:val="clear" w:color="auto" w:fill="5B9BD5"/>
            <w:vAlign w:val="center"/>
          </w:tcPr>
          <w:p w14:paraId="6026E3D2" w14:textId="77777777" w:rsidR="00881DB3" w:rsidRPr="006E2C54" w:rsidRDefault="00881DB3" w:rsidP="003A278F">
            <w:pPr>
              <w:pStyle w:val="Normal1"/>
              <w:contextualSpacing/>
              <w:jc w:val="center"/>
              <w:rPr>
                <w:rFonts w:ascii="ITC Avant Garde" w:hAnsi="ITC Avant Garde"/>
                <w:b/>
                <w:bCs/>
                <w:szCs w:val="22"/>
                <w:lang w:val="es-ES_tradnl"/>
              </w:rPr>
            </w:pPr>
            <w:r w:rsidRPr="006E2C54">
              <w:rPr>
                <w:rFonts w:ascii="ITC Avant Garde" w:hAnsi="ITC Avant Garde"/>
                <w:b/>
                <w:bCs/>
                <w:szCs w:val="22"/>
                <w:lang w:val="es-ES_tradnl"/>
              </w:rPr>
              <w:t>LTE</w:t>
            </w:r>
          </w:p>
        </w:tc>
      </w:tr>
      <w:tr w:rsidR="00881DB3" w:rsidRPr="006E2C54" w14:paraId="324A49FE" w14:textId="77777777" w:rsidTr="001E4974">
        <w:trPr>
          <w:trHeight w:val="451"/>
          <w:jc w:val="center"/>
        </w:trPr>
        <w:tc>
          <w:tcPr>
            <w:tcW w:w="1829" w:type="dxa"/>
            <w:shd w:val="clear" w:color="auto" w:fill="DEEAF6"/>
            <w:vAlign w:val="center"/>
          </w:tcPr>
          <w:p w14:paraId="211795E9" w14:textId="77777777" w:rsidR="00881DB3" w:rsidRPr="006E2C54" w:rsidRDefault="00881DB3" w:rsidP="003A278F">
            <w:pPr>
              <w:pStyle w:val="Normal1"/>
              <w:contextualSpacing/>
              <w:jc w:val="center"/>
              <w:rPr>
                <w:rFonts w:ascii="ITC Avant Garde" w:hAnsi="ITC Avant Garde"/>
                <w:b/>
                <w:bCs/>
                <w:szCs w:val="22"/>
                <w:lang w:val="es-ES_tradnl"/>
              </w:rPr>
            </w:pPr>
            <w:r w:rsidRPr="006E2C54">
              <w:rPr>
                <w:rFonts w:ascii="ITC Avant Garde" w:hAnsi="ITC Avant Garde"/>
                <w:b/>
                <w:bCs/>
                <w:szCs w:val="22"/>
                <w:lang w:val="es-ES_tradnl"/>
              </w:rPr>
              <w:t>Rango 1 [dBm]</w:t>
            </w:r>
          </w:p>
        </w:tc>
        <w:tc>
          <w:tcPr>
            <w:tcW w:w="2213" w:type="dxa"/>
            <w:shd w:val="clear" w:color="auto" w:fill="DEEAF6"/>
            <w:vAlign w:val="center"/>
          </w:tcPr>
          <w:p w14:paraId="20DECEEF"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RxLev &gt; -75</w:t>
            </w:r>
          </w:p>
        </w:tc>
        <w:tc>
          <w:tcPr>
            <w:tcW w:w="2212" w:type="dxa"/>
            <w:shd w:val="clear" w:color="auto" w:fill="DEEAF6"/>
            <w:vAlign w:val="center"/>
          </w:tcPr>
          <w:p w14:paraId="1EB55EA6"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RSCP &gt; -85</w:t>
            </w:r>
          </w:p>
        </w:tc>
        <w:tc>
          <w:tcPr>
            <w:tcW w:w="2783" w:type="dxa"/>
            <w:shd w:val="clear" w:color="auto" w:fill="DEEAF6"/>
            <w:vAlign w:val="center"/>
          </w:tcPr>
          <w:p w14:paraId="2EFCC625"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RSRP &gt; -100</w:t>
            </w:r>
          </w:p>
        </w:tc>
      </w:tr>
      <w:tr w:rsidR="00881DB3" w:rsidRPr="006E2C54" w14:paraId="52BB8643" w14:textId="77777777" w:rsidTr="001E4974">
        <w:trPr>
          <w:trHeight w:val="451"/>
          <w:jc w:val="center"/>
        </w:trPr>
        <w:tc>
          <w:tcPr>
            <w:tcW w:w="1829" w:type="dxa"/>
            <w:shd w:val="clear" w:color="auto" w:fill="auto"/>
            <w:vAlign w:val="center"/>
          </w:tcPr>
          <w:p w14:paraId="670552DD" w14:textId="77777777" w:rsidR="00881DB3" w:rsidRPr="006E2C54" w:rsidRDefault="00881DB3" w:rsidP="003A278F">
            <w:pPr>
              <w:pStyle w:val="Normal1"/>
              <w:contextualSpacing/>
              <w:jc w:val="center"/>
              <w:rPr>
                <w:rFonts w:ascii="ITC Avant Garde" w:hAnsi="ITC Avant Garde"/>
                <w:b/>
                <w:bCs/>
                <w:szCs w:val="22"/>
                <w:lang w:val="es-ES_tradnl"/>
              </w:rPr>
            </w:pPr>
            <w:r w:rsidRPr="006E2C54">
              <w:rPr>
                <w:rFonts w:ascii="ITC Avant Garde" w:hAnsi="ITC Avant Garde"/>
                <w:b/>
                <w:bCs/>
                <w:szCs w:val="22"/>
                <w:lang w:val="es-ES_tradnl"/>
              </w:rPr>
              <w:t>Rango 2 [dBm]</w:t>
            </w:r>
          </w:p>
        </w:tc>
        <w:tc>
          <w:tcPr>
            <w:tcW w:w="2213" w:type="dxa"/>
            <w:shd w:val="clear" w:color="auto" w:fill="auto"/>
            <w:vAlign w:val="center"/>
          </w:tcPr>
          <w:p w14:paraId="5248CDF6"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-86 &lt; RxLev ≤ -75</w:t>
            </w:r>
          </w:p>
        </w:tc>
        <w:tc>
          <w:tcPr>
            <w:tcW w:w="2212" w:type="dxa"/>
            <w:shd w:val="clear" w:color="auto" w:fill="auto"/>
            <w:vAlign w:val="center"/>
          </w:tcPr>
          <w:p w14:paraId="4E1242DD"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-96 &lt; RSCP ≤ -85</w:t>
            </w:r>
          </w:p>
        </w:tc>
        <w:tc>
          <w:tcPr>
            <w:tcW w:w="2783" w:type="dxa"/>
            <w:shd w:val="clear" w:color="auto" w:fill="auto"/>
            <w:vAlign w:val="center"/>
          </w:tcPr>
          <w:p w14:paraId="2D9BF2BA"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-111 &lt; RSRP ≤ -100</w:t>
            </w:r>
          </w:p>
        </w:tc>
      </w:tr>
      <w:tr w:rsidR="00881DB3" w:rsidRPr="006E2C54" w14:paraId="780DAE9A" w14:textId="77777777" w:rsidTr="001E4974">
        <w:trPr>
          <w:trHeight w:val="451"/>
          <w:jc w:val="center"/>
        </w:trPr>
        <w:tc>
          <w:tcPr>
            <w:tcW w:w="1829" w:type="dxa"/>
            <w:shd w:val="clear" w:color="auto" w:fill="DEEAF6"/>
            <w:vAlign w:val="center"/>
          </w:tcPr>
          <w:p w14:paraId="7F1A971F" w14:textId="77777777" w:rsidR="00881DB3" w:rsidRPr="006E2C54" w:rsidRDefault="00881DB3" w:rsidP="003A278F">
            <w:pPr>
              <w:pStyle w:val="Normal1"/>
              <w:contextualSpacing/>
              <w:jc w:val="center"/>
              <w:rPr>
                <w:rFonts w:ascii="ITC Avant Garde" w:hAnsi="ITC Avant Garde"/>
                <w:b/>
                <w:bCs/>
                <w:szCs w:val="22"/>
                <w:lang w:val="es-ES_tradnl"/>
              </w:rPr>
            </w:pPr>
            <w:r w:rsidRPr="006E2C54">
              <w:rPr>
                <w:rFonts w:ascii="ITC Avant Garde" w:hAnsi="ITC Avant Garde"/>
                <w:b/>
                <w:bCs/>
                <w:szCs w:val="22"/>
                <w:lang w:val="es-ES_tradnl"/>
              </w:rPr>
              <w:t>Rango 3 [dBm]</w:t>
            </w:r>
          </w:p>
        </w:tc>
        <w:tc>
          <w:tcPr>
            <w:tcW w:w="2213" w:type="dxa"/>
            <w:shd w:val="clear" w:color="auto" w:fill="DEEAF6"/>
            <w:vAlign w:val="center"/>
          </w:tcPr>
          <w:p w14:paraId="3A2477D9"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-111 &lt; RxLev ≤ -86</w:t>
            </w:r>
          </w:p>
        </w:tc>
        <w:tc>
          <w:tcPr>
            <w:tcW w:w="2212" w:type="dxa"/>
            <w:shd w:val="clear" w:color="auto" w:fill="DEEAF6"/>
            <w:vAlign w:val="center"/>
          </w:tcPr>
          <w:p w14:paraId="241695C7"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-116 &lt; RSCP ≤ -96</w:t>
            </w:r>
          </w:p>
        </w:tc>
        <w:tc>
          <w:tcPr>
            <w:tcW w:w="2783" w:type="dxa"/>
            <w:shd w:val="clear" w:color="auto" w:fill="DEEAF6"/>
            <w:vAlign w:val="center"/>
          </w:tcPr>
          <w:p w14:paraId="117CB3E2" w14:textId="77777777" w:rsidR="00881DB3" w:rsidRPr="006E2C54" w:rsidRDefault="00881DB3" w:rsidP="003A278F">
            <w:pPr>
              <w:pStyle w:val="Normal1"/>
              <w:contextualSpacing/>
              <w:jc w:val="center"/>
              <w:rPr>
                <w:rFonts w:ascii="ITC Avant Garde" w:hAnsi="ITC Avant Garde"/>
                <w:szCs w:val="22"/>
                <w:lang w:val="es-ES_tradnl"/>
              </w:rPr>
            </w:pPr>
            <w:r w:rsidRPr="006E2C54">
              <w:rPr>
                <w:rFonts w:ascii="ITC Avant Garde" w:hAnsi="ITC Avant Garde"/>
                <w:szCs w:val="22"/>
                <w:lang w:val="es-ES_tradnl"/>
              </w:rPr>
              <w:t>-121 &lt; RSRP ≤ -111</w:t>
            </w:r>
          </w:p>
        </w:tc>
      </w:tr>
    </w:tbl>
    <w:p w14:paraId="3FF0516A" w14:textId="77777777" w:rsidR="00881DB3" w:rsidRPr="006E2C54" w:rsidRDefault="00881DB3" w:rsidP="003A278F">
      <w:pPr>
        <w:pStyle w:val="Normal1"/>
        <w:ind w:left="567"/>
        <w:contextualSpacing/>
        <w:jc w:val="both"/>
        <w:rPr>
          <w:rFonts w:ascii="ITC Avant Garde" w:hAnsi="ITC Avant Garde"/>
          <w:szCs w:val="22"/>
          <w:lang w:val="es-ES_tradnl"/>
        </w:rPr>
      </w:pPr>
    </w:p>
    <w:p w14:paraId="017038F0" w14:textId="77777777" w:rsidR="00595F24" w:rsidRDefault="00595F24" w:rsidP="003A278F">
      <w:pPr>
        <w:pStyle w:val="Normal1"/>
        <w:ind w:left="567"/>
        <w:contextualSpacing/>
        <w:jc w:val="both"/>
        <w:rPr>
          <w:rFonts w:ascii="ITC Avant Garde" w:hAnsi="ITC Avant Garde"/>
          <w:szCs w:val="22"/>
          <w:lang w:val="es-ES_tradnl"/>
        </w:rPr>
      </w:pPr>
      <w:r w:rsidRPr="006E2C54">
        <w:rPr>
          <w:rFonts w:ascii="ITC Avant Garde" w:hAnsi="ITC Avant Garde"/>
          <w:szCs w:val="22"/>
          <w:lang w:val="es-ES_tradnl"/>
        </w:rPr>
        <w:t>El Rango 1 deberá graficarse en color verde, el Rango 2 en color amarillo y el Rango 3 en color rojo.</w:t>
      </w:r>
    </w:p>
    <w:p w14:paraId="6E8476A2" w14:textId="77777777" w:rsidR="00657945" w:rsidRPr="006E2C54" w:rsidRDefault="00657945" w:rsidP="003A278F">
      <w:pPr>
        <w:pStyle w:val="Normal1"/>
        <w:ind w:left="567"/>
        <w:contextualSpacing/>
        <w:jc w:val="both"/>
        <w:rPr>
          <w:rFonts w:ascii="ITC Avant Garde" w:hAnsi="ITC Avant Garde"/>
          <w:szCs w:val="22"/>
          <w:lang w:val="es-ES_tradnl"/>
        </w:rPr>
      </w:pPr>
    </w:p>
    <w:p w14:paraId="4944F21B" w14:textId="77777777" w:rsidR="0073625C" w:rsidRPr="006E2C54" w:rsidRDefault="00881DB3" w:rsidP="003A278F">
      <w:pPr>
        <w:pStyle w:val="Normal1"/>
        <w:numPr>
          <w:ilvl w:val="2"/>
          <w:numId w:val="23"/>
        </w:numPr>
        <w:ind w:left="567" w:hanging="76"/>
        <w:contextualSpacing/>
        <w:jc w:val="both"/>
        <w:rPr>
          <w:rFonts w:ascii="ITC Avant Garde" w:hAnsi="ITC Avant Garde"/>
          <w:szCs w:val="22"/>
          <w:lang w:val="es-ES_tradnl"/>
        </w:rPr>
      </w:pPr>
      <w:r w:rsidRPr="006E2C54">
        <w:rPr>
          <w:rFonts w:ascii="ITC Avant Garde" w:hAnsi="ITC Avant Garde"/>
          <w:szCs w:val="22"/>
          <w:lang w:val="es-ES_tradnl"/>
        </w:rPr>
        <w:t>Deberá utilizar el formato de Arcview (.shp) o Mapinfo (.tab)</w:t>
      </w:r>
      <w:r w:rsidR="00127E48" w:rsidRPr="006E2C54">
        <w:rPr>
          <w:rFonts w:ascii="ITC Avant Garde" w:hAnsi="ITC Avant Garde"/>
          <w:szCs w:val="22"/>
          <w:lang w:val="es-ES_tradnl"/>
        </w:rPr>
        <w:t>.</w:t>
      </w:r>
    </w:p>
    <w:p w14:paraId="7508C202" w14:textId="77777777" w:rsidR="00881DB3" w:rsidRPr="006E2C54" w:rsidRDefault="00881DB3" w:rsidP="003A278F">
      <w:pPr>
        <w:pStyle w:val="Normal1"/>
        <w:contextualSpacing/>
        <w:jc w:val="both"/>
        <w:rPr>
          <w:rFonts w:ascii="ITC Avant Garde" w:hAnsi="ITC Avant Garde"/>
          <w:szCs w:val="22"/>
          <w:lang w:val="es-ES_tradnl"/>
        </w:rPr>
      </w:pPr>
    </w:p>
    <w:p w14:paraId="6C07C7FA" w14:textId="77777777" w:rsidR="00881DB3" w:rsidRPr="006E2C54" w:rsidRDefault="00881DB3" w:rsidP="003A278F">
      <w:pPr>
        <w:pStyle w:val="Normal1"/>
        <w:contextualSpacing/>
        <w:jc w:val="both"/>
        <w:rPr>
          <w:rFonts w:ascii="ITC Avant Garde" w:hAnsi="ITC Avant Garde"/>
          <w:szCs w:val="22"/>
          <w:lang w:val="es-ES_tradnl"/>
        </w:rPr>
      </w:pPr>
      <w:r w:rsidRPr="006E2C54">
        <w:rPr>
          <w:rFonts w:ascii="ITC Avant Garde" w:hAnsi="ITC Avant Garde"/>
          <w:szCs w:val="22"/>
          <w:lang w:val="es-ES_tradnl"/>
        </w:rPr>
        <w:t xml:space="preserve">Los Mapas de Cobertura Garantizada </w:t>
      </w:r>
      <w:r w:rsidR="00595F24" w:rsidRPr="006E2C54">
        <w:rPr>
          <w:rFonts w:ascii="ITC Avant Garde" w:hAnsi="ITC Avant Garde"/>
          <w:szCs w:val="22"/>
          <w:lang w:val="es-ES_tradnl"/>
        </w:rPr>
        <w:t>deberán graficarse en color verde.</w:t>
      </w:r>
    </w:p>
    <w:p w14:paraId="018FA867"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728DB1D" w14:textId="36CC5B06" w:rsidR="0020035B" w:rsidRDefault="00881DB3" w:rsidP="003A278F">
      <w:pPr>
        <w:pStyle w:val="Normal1"/>
        <w:jc w:val="both"/>
        <w:rPr>
          <w:rFonts w:ascii="ITC Avant Garde" w:hAnsi="ITC Avant Garde"/>
          <w:color w:val="auto"/>
          <w:szCs w:val="22"/>
          <w:lang w:val="es-ES_tradnl"/>
        </w:rPr>
      </w:pPr>
      <w:r w:rsidRPr="00E66E57">
        <w:rPr>
          <w:rFonts w:ascii="ITC Avant Garde" w:hAnsi="ITC Avant Garde"/>
          <w:b/>
          <w:color w:val="auto"/>
          <w:szCs w:val="22"/>
          <w:lang w:val="es-ES_tradnl"/>
        </w:rPr>
        <w:t xml:space="preserve">VIGÉSIMO PRIMERO. </w:t>
      </w:r>
      <w:r w:rsidRPr="00E66E57">
        <w:rPr>
          <w:rFonts w:ascii="ITC Avant Garde" w:hAnsi="ITC Avant Garde"/>
          <w:color w:val="auto"/>
          <w:szCs w:val="22"/>
          <w:lang w:val="es-ES_tradnl"/>
        </w:rPr>
        <w:t xml:space="preserve">Los Concesionarios </w:t>
      </w:r>
      <w:r w:rsidR="0011704D" w:rsidRPr="00E66E57">
        <w:rPr>
          <w:rFonts w:ascii="ITC Avant Garde" w:hAnsi="ITC Avant Garde"/>
          <w:color w:val="auto"/>
          <w:szCs w:val="22"/>
          <w:lang w:val="es-ES_tradnl"/>
        </w:rPr>
        <w:t xml:space="preserve">y los Operadores Móviles Virtuales que operen sus propios Sistemas de Gestión </w:t>
      </w:r>
      <w:r w:rsidR="00887BB1" w:rsidRPr="00E66E57">
        <w:rPr>
          <w:rFonts w:ascii="ITC Avant Garde" w:hAnsi="ITC Avant Garde"/>
          <w:color w:val="auto"/>
          <w:szCs w:val="22"/>
          <w:lang w:val="es-ES_tradnl"/>
        </w:rPr>
        <w:t xml:space="preserve">que generen archivos de Contadores de Desempeño </w:t>
      </w:r>
      <w:r w:rsidR="0020035B" w:rsidRPr="00B25816">
        <w:rPr>
          <w:rFonts w:ascii="ITC Avant Garde" w:hAnsi="ITC Avant Garde"/>
          <w:color w:val="auto"/>
          <w:szCs w:val="22"/>
          <w:lang w:val="es-ES_tradnl"/>
        </w:rPr>
        <w:t>deberá</w:t>
      </w:r>
      <w:r w:rsidR="0020035B">
        <w:rPr>
          <w:rFonts w:ascii="ITC Avant Garde" w:hAnsi="ITC Avant Garde"/>
          <w:color w:val="auto"/>
          <w:szCs w:val="22"/>
          <w:lang w:val="es-ES_tradnl"/>
        </w:rPr>
        <w:t>n</w:t>
      </w:r>
      <w:r w:rsidR="0020035B" w:rsidRPr="00B25816">
        <w:rPr>
          <w:rFonts w:ascii="ITC Avant Garde" w:hAnsi="ITC Avant Garde"/>
          <w:color w:val="auto"/>
          <w:szCs w:val="22"/>
          <w:lang w:val="es-ES_tradnl"/>
        </w:rPr>
        <w:t xml:space="preserve"> conservar los archivos de Contadores de Desempeño de </w:t>
      </w:r>
      <w:r w:rsidR="00B202EE">
        <w:rPr>
          <w:rFonts w:ascii="ITC Avant Garde" w:hAnsi="ITC Avant Garde"/>
          <w:color w:val="auto"/>
          <w:szCs w:val="22"/>
          <w:lang w:val="es-ES_tradnl"/>
        </w:rPr>
        <w:t>cada trimestre</w:t>
      </w:r>
      <w:r w:rsidR="0020035B" w:rsidRPr="00B25816">
        <w:rPr>
          <w:rFonts w:ascii="ITC Avant Garde" w:hAnsi="ITC Avant Garde"/>
          <w:color w:val="auto"/>
          <w:szCs w:val="22"/>
          <w:lang w:val="es-ES_tradnl"/>
        </w:rPr>
        <w:t xml:space="preserve"> calendario, extraídos de sus Sistemas de Gestión, sin haber sido manipulados y </w:t>
      </w:r>
      <w:r w:rsidR="00BC3FB9">
        <w:rPr>
          <w:rFonts w:ascii="ITC Avant Garde" w:hAnsi="ITC Avant Garde"/>
          <w:color w:val="auto"/>
          <w:szCs w:val="22"/>
          <w:lang w:val="es-ES_tradnl"/>
        </w:rPr>
        <w:t>almacenarlo</w:t>
      </w:r>
      <w:r w:rsidR="0020035B" w:rsidRPr="00B25816">
        <w:rPr>
          <w:rFonts w:ascii="ITC Avant Garde" w:hAnsi="ITC Avant Garde"/>
          <w:color w:val="auto"/>
          <w:szCs w:val="22"/>
          <w:lang w:val="es-ES_tradnl"/>
        </w:rPr>
        <w:t xml:space="preserve"> durante los </w:t>
      </w:r>
      <w:r w:rsidR="00B202EE">
        <w:rPr>
          <w:rFonts w:ascii="ITC Avant Garde" w:hAnsi="ITC Avant Garde"/>
          <w:color w:val="auto"/>
          <w:szCs w:val="22"/>
          <w:lang w:val="es-ES_tradnl"/>
        </w:rPr>
        <w:t>siguientes treinta días naturales, contados a partir del último día de dicho trimestre</w:t>
      </w:r>
      <w:r w:rsidR="0020035B" w:rsidRPr="00B25816">
        <w:rPr>
          <w:rFonts w:ascii="ITC Avant Garde" w:hAnsi="ITC Avant Garde"/>
          <w:color w:val="auto"/>
          <w:szCs w:val="22"/>
          <w:lang w:val="es-ES_tradnl"/>
        </w:rPr>
        <w:t xml:space="preserve">. </w:t>
      </w:r>
    </w:p>
    <w:p w14:paraId="43A7F936" w14:textId="77777777" w:rsidR="0020035B" w:rsidRDefault="0020035B" w:rsidP="003A278F">
      <w:pPr>
        <w:pStyle w:val="Normal1"/>
        <w:jc w:val="both"/>
        <w:rPr>
          <w:rFonts w:ascii="ITC Avant Garde" w:hAnsi="ITC Avant Garde"/>
          <w:color w:val="auto"/>
          <w:szCs w:val="22"/>
          <w:lang w:val="es-ES_tradnl"/>
        </w:rPr>
      </w:pPr>
    </w:p>
    <w:p w14:paraId="4A79E5EA" w14:textId="5F131D8A" w:rsidR="00B202EE" w:rsidRDefault="008651F3" w:rsidP="00B15E6F">
      <w:pPr>
        <w:pStyle w:val="Normal1"/>
        <w:jc w:val="both"/>
        <w:rPr>
          <w:rFonts w:ascii="ITC Avant Garde" w:hAnsi="ITC Avant Garde"/>
          <w:lang w:val="es-ES_tradnl"/>
        </w:rPr>
      </w:pPr>
      <w:r>
        <w:rPr>
          <w:rFonts w:ascii="ITC Avant Garde" w:hAnsi="ITC Avant Garde"/>
          <w:color w:val="auto"/>
          <w:szCs w:val="22"/>
          <w:lang w:val="es-ES_tradnl"/>
        </w:rPr>
        <w:t xml:space="preserve">Los archivos deberán contener la información </w:t>
      </w:r>
      <w:r w:rsidR="00B66445">
        <w:rPr>
          <w:rFonts w:ascii="ITC Avant Garde" w:hAnsi="ITC Avant Garde"/>
          <w:color w:val="auto"/>
          <w:szCs w:val="22"/>
          <w:lang w:val="es-ES_tradnl"/>
        </w:rPr>
        <w:t>de los Contadores de Desempeño generados durante</w:t>
      </w:r>
      <w:r w:rsidR="00342F55">
        <w:rPr>
          <w:rFonts w:ascii="ITC Avant Garde" w:hAnsi="ITC Avant Garde"/>
          <w:color w:val="auto"/>
          <w:szCs w:val="22"/>
          <w:lang w:val="es-ES_tradnl"/>
        </w:rPr>
        <w:t xml:space="preserve"> la Hora Cargada Pico</w:t>
      </w:r>
      <w:r w:rsidR="00BC3FB9">
        <w:rPr>
          <w:rFonts w:ascii="ITC Avant Garde" w:hAnsi="ITC Avant Garde"/>
          <w:color w:val="auto"/>
          <w:szCs w:val="22"/>
          <w:lang w:val="es-ES_tradnl"/>
        </w:rPr>
        <w:t>, en su caso,</w:t>
      </w:r>
      <w:r w:rsidR="00342F55">
        <w:rPr>
          <w:rFonts w:ascii="ITC Avant Garde" w:hAnsi="ITC Avant Garde"/>
          <w:color w:val="auto"/>
          <w:szCs w:val="22"/>
          <w:lang w:val="es-ES_tradnl"/>
        </w:rPr>
        <w:t xml:space="preserve"> a nivel Controladora de Red, tanto del tráfico de voz como de datos. </w:t>
      </w:r>
      <w:r w:rsidR="00B202EE">
        <w:rPr>
          <w:rFonts w:ascii="ITC Avant Garde" w:hAnsi="ITC Avant Garde"/>
          <w:lang w:val="es-ES_tradnl"/>
        </w:rPr>
        <w:t xml:space="preserve">En su caso, dichos archivos deberán ser puestos a disposición del Instituto a través del medio que este determine. </w:t>
      </w:r>
    </w:p>
    <w:p w14:paraId="6DFCC423" w14:textId="77777777" w:rsidR="00B202EE" w:rsidRDefault="00B202EE" w:rsidP="00B15E6F">
      <w:pPr>
        <w:spacing w:after="0" w:line="276" w:lineRule="auto"/>
        <w:jc w:val="both"/>
        <w:rPr>
          <w:rFonts w:ascii="ITC Avant Garde" w:hAnsi="ITC Avant Garde"/>
          <w:lang w:val="es-ES_tradnl"/>
        </w:rPr>
      </w:pPr>
    </w:p>
    <w:p w14:paraId="44036ACF" w14:textId="77777777" w:rsidR="00BE7EE3" w:rsidRPr="00E66E57" w:rsidRDefault="00BE7EE3" w:rsidP="003A278F">
      <w:pPr>
        <w:pStyle w:val="Normal1"/>
        <w:tabs>
          <w:tab w:val="left" w:pos="1336"/>
        </w:tabs>
        <w:ind w:right="-59"/>
        <w:jc w:val="both"/>
        <w:rPr>
          <w:rFonts w:ascii="ITC Avant Garde" w:hAnsi="ITC Avant Garde"/>
          <w:color w:val="auto"/>
          <w:szCs w:val="22"/>
          <w:lang w:val="es-ES_tradnl"/>
        </w:rPr>
      </w:pPr>
    </w:p>
    <w:p w14:paraId="0E48BEEA" w14:textId="71934BB8" w:rsidR="001C21A0" w:rsidRDefault="00881DB3" w:rsidP="003A278F">
      <w:pPr>
        <w:pStyle w:val="Normal1"/>
        <w:jc w:val="both"/>
        <w:rPr>
          <w:rFonts w:ascii="ITC Avant Garde" w:hAnsi="ITC Avant Garde"/>
          <w:color w:val="auto"/>
          <w:szCs w:val="22"/>
          <w:lang w:val="es-ES_tradnl"/>
        </w:rPr>
      </w:pPr>
      <w:r w:rsidRPr="00E66E57">
        <w:rPr>
          <w:rFonts w:ascii="ITC Avant Garde" w:hAnsi="ITC Avant Garde"/>
          <w:color w:val="auto"/>
          <w:szCs w:val="22"/>
          <w:lang w:val="es-ES_tradnl"/>
        </w:rPr>
        <w:t xml:space="preserve">A partir de la información entregada, el Instituto podrá realizar </w:t>
      </w:r>
      <w:r w:rsidR="00E30D95">
        <w:rPr>
          <w:rFonts w:ascii="ITC Avant Garde" w:hAnsi="ITC Avant Garde"/>
          <w:color w:val="auto"/>
          <w:szCs w:val="22"/>
          <w:lang w:val="es-ES_tradnl"/>
        </w:rPr>
        <w:t xml:space="preserve">un análisis del desempeño de las redes relativo a la Calidad del Servicio Móvil, cuyos resultados serán de carácter informativo y </w:t>
      </w:r>
      <w:r w:rsidR="00F6242B">
        <w:rPr>
          <w:rFonts w:ascii="ITC Avant Garde" w:hAnsi="ITC Avant Garde"/>
          <w:color w:val="auto"/>
          <w:szCs w:val="22"/>
          <w:lang w:val="es-ES_tradnl"/>
        </w:rPr>
        <w:t>público</w:t>
      </w:r>
      <w:r w:rsidR="00E30D95">
        <w:rPr>
          <w:rFonts w:ascii="ITC Avant Garde" w:hAnsi="ITC Avant Garde"/>
          <w:color w:val="auto"/>
          <w:szCs w:val="22"/>
          <w:lang w:val="es-ES_tradnl"/>
        </w:rPr>
        <w:t xml:space="preserve">. </w:t>
      </w:r>
      <w:r w:rsidR="00363498">
        <w:rPr>
          <w:rFonts w:ascii="ITC Avant Garde" w:hAnsi="ITC Avant Garde"/>
          <w:color w:val="auto"/>
          <w:szCs w:val="22"/>
          <w:lang w:val="es-ES_tradnl"/>
        </w:rPr>
        <w:t xml:space="preserve"> </w:t>
      </w:r>
    </w:p>
    <w:p w14:paraId="3BA963B0" w14:textId="77777777" w:rsidR="00881DB3" w:rsidRPr="00E66E57" w:rsidRDefault="00881DB3" w:rsidP="003A278F">
      <w:pPr>
        <w:pStyle w:val="Normal1"/>
        <w:tabs>
          <w:tab w:val="left" w:pos="1336"/>
        </w:tabs>
        <w:ind w:right="-59"/>
        <w:jc w:val="both"/>
        <w:rPr>
          <w:rFonts w:ascii="ITC Avant Garde" w:hAnsi="ITC Avant Garde"/>
          <w:color w:val="0070C0"/>
          <w:szCs w:val="22"/>
          <w:lang w:val="es-ES_tradnl"/>
        </w:rPr>
      </w:pPr>
    </w:p>
    <w:p w14:paraId="55804D1F" w14:textId="77777777" w:rsidR="00F56273" w:rsidRPr="000660C6" w:rsidRDefault="00881DB3" w:rsidP="00F56273">
      <w:pPr>
        <w:pStyle w:val="Normal1"/>
        <w:tabs>
          <w:tab w:val="left" w:pos="1336"/>
        </w:tabs>
        <w:ind w:right="-59"/>
        <w:jc w:val="both"/>
        <w:rPr>
          <w:rFonts w:ascii="ITC Avant Garde" w:hAnsi="ITC Avant Garde"/>
          <w:color w:val="auto"/>
          <w:szCs w:val="22"/>
          <w:lang w:val="es-ES_tradnl"/>
        </w:rPr>
      </w:pPr>
      <w:r w:rsidRPr="003D4516">
        <w:rPr>
          <w:rFonts w:ascii="ITC Avant Garde" w:hAnsi="ITC Avant Garde"/>
          <w:b/>
          <w:color w:val="auto"/>
          <w:szCs w:val="22"/>
          <w:lang w:val="es-ES_tradnl"/>
        </w:rPr>
        <w:t>VIGÉSIMO SEGUNDO.</w:t>
      </w:r>
      <w:r w:rsidRPr="003D4516">
        <w:rPr>
          <w:rFonts w:ascii="ITC Avant Garde" w:hAnsi="ITC Avant Garde"/>
          <w:color w:val="auto"/>
          <w:szCs w:val="22"/>
          <w:lang w:val="es-ES_tradnl"/>
        </w:rPr>
        <w:t xml:space="preserve"> </w:t>
      </w:r>
      <w:r w:rsidR="00F56273" w:rsidRPr="000660C6">
        <w:rPr>
          <w:rFonts w:ascii="ITC Avant Garde" w:hAnsi="ITC Avant Garde"/>
          <w:color w:val="auto"/>
          <w:szCs w:val="22"/>
          <w:lang w:val="es-ES_tradnl"/>
        </w:rPr>
        <w:t xml:space="preserve">Los Concesionarios y los Operadores Móviles Virtuales que operen sus propios Sistemas de Gestión que generen archivos de Contadores de Desempeño deberán entregar de manera electrónica y dentro de los primeros 5 días hábiles posteriores a cada trimestre calendario un reporte debidamente auditado por un tercero acreditado bajo la normatividad aplicable. Dicho reporte trimestral deberá contener la información de la calidad del Servicio Móvil, </w:t>
      </w:r>
      <w:r w:rsidR="00F56273" w:rsidRPr="000660C6">
        <w:rPr>
          <w:rFonts w:ascii="ITC Avant Garde" w:hAnsi="ITC Avant Garde"/>
          <w:color w:val="auto"/>
          <w:szCs w:val="22"/>
          <w:lang w:val="es-ES_tradnl"/>
        </w:rPr>
        <w:lastRenderedPageBreak/>
        <w:t xml:space="preserve">generado a partir de dichos archivos de Contadores de Desempeño. Lo anterior, con base en los requerimientos y formato que para tales efectos defina el Instituto. </w:t>
      </w:r>
    </w:p>
    <w:p w14:paraId="361B9001" w14:textId="77777777" w:rsidR="00F56273" w:rsidRPr="000660C6" w:rsidRDefault="00F56273" w:rsidP="00F56273">
      <w:pPr>
        <w:pStyle w:val="Normal1"/>
        <w:tabs>
          <w:tab w:val="left" w:pos="1336"/>
        </w:tabs>
        <w:ind w:right="-59"/>
        <w:jc w:val="both"/>
        <w:rPr>
          <w:rFonts w:ascii="ITC Avant Garde" w:hAnsi="ITC Avant Garde"/>
          <w:color w:val="auto"/>
          <w:szCs w:val="22"/>
          <w:lang w:val="es-ES_tradnl"/>
        </w:rPr>
      </w:pPr>
    </w:p>
    <w:p w14:paraId="5A7045DC" w14:textId="518C3F78" w:rsidR="00F56273" w:rsidRPr="000660C6" w:rsidRDefault="00F56273" w:rsidP="00F56273">
      <w:pPr>
        <w:pStyle w:val="Normal1"/>
        <w:tabs>
          <w:tab w:val="left" w:pos="1336"/>
        </w:tabs>
        <w:ind w:right="-59"/>
        <w:jc w:val="both"/>
        <w:rPr>
          <w:rFonts w:ascii="ITC Avant Garde" w:hAnsi="ITC Avant Garde"/>
          <w:color w:val="auto"/>
          <w:szCs w:val="22"/>
          <w:lang w:val="es-ES_tradnl"/>
        </w:rPr>
      </w:pPr>
      <w:r w:rsidRPr="000660C6">
        <w:rPr>
          <w:rFonts w:ascii="ITC Avant Garde" w:hAnsi="ITC Avant Garde"/>
          <w:color w:val="auto"/>
          <w:szCs w:val="22"/>
          <w:lang w:val="es-ES_tradnl"/>
        </w:rPr>
        <w:t>Dicho reporte de calidad trimestral deberá contener la información desagregada mensualmente.</w:t>
      </w:r>
    </w:p>
    <w:p w14:paraId="01803D55" w14:textId="24468800" w:rsidR="0073263C" w:rsidRPr="00B15E6F" w:rsidRDefault="0073263C" w:rsidP="00F56273">
      <w:pPr>
        <w:pStyle w:val="Normal1"/>
        <w:tabs>
          <w:tab w:val="left" w:pos="1336"/>
        </w:tabs>
        <w:ind w:right="-59"/>
        <w:jc w:val="both"/>
        <w:rPr>
          <w:rFonts w:ascii="ITC Avant Garde" w:hAnsi="ITC Avant Garde"/>
          <w:szCs w:val="22"/>
          <w:lang w:val="es-ES_tradnl"/>
        </w:rPr>
      </w:pPr>
    </w:p>
    <w:p w14:paraId="24C4DD3F" w14:textId="382C63F1" w:rsidR="0018737C" w:rsidRPr="006E2C54" w:rsidRDefault="0018737C" w:rsidP="003A278F">
      <w:pPr>
        <w:pStyle w:val="Normal1"/>
        <w:tabs>
          <w:tab w:val="left" w:pos="1336"/>
        </w:tabs>
        <w:ind w:right="-59"/>
        <w:jc w:val="both"/>
        <w:rPr>
          <w:rFonts w:ascii="ITC Avant Garde" w:hAnsi="ITC Avant Garde"/>
          <w:szCs w:val="22"/>
          <w:lang w:val="es-ES_tradnl"/>
        </w:rPr>
      </w:pPr>
    </w:p>
    <w:p w14:paraId="1507C863" w14:textId="77777777" w:rsidR="00881DB3" w:rsidRPr="006E2C54" w:rsidRDefault="00881DB3" w:rsidP="003A278F">
      <w:pPr>
        <w:pStyle w:val="Normal1"/>
        <w:jc w:val="center"/>
        <w:rPr>
          <w:rFonts w:ascii="ITC Avant Garde" w:hAnsi="ITC Avant Garde"/>
          <w:b/>
          <w:szCs w:val="22"/>
          <w:lang w:val="es-ES_tradnl"/>
        </w:rPr>
      </w:pPr>
    </w:p>
    <w:p w14:paraId="669F27BC"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XIV</w:t>
      </w:r>
    </w:p>
    <w:p w14:paraId="02C44E79" w14:textId="77777777" w:rsidR="00881DB3" w:rsidRPr="006E2C54" w:rsidRDefault="00881DB3" w:rsidP="003A278F">
      <w:pPr>
        <w:pStyle w:val="Normal1"/>
        <w:jc w:val="center"/>
        <w:rPr>
          <w:rFonts w:ascii="ITC Avant Garde" w:hAnsi="ITC Avant Garde"/>
          <w:b/>
          <w:szCs w:val="22"/>
          <w:lang w:val="es-ES_tradnl"/>
        </w:rPr>
      </w:pPr>
    </w:p>
    <w:p w14:paraId="40033ACB" w14:textId="77777777" w:rsidR="00881DB3" w:rsidRPr="006E2C54" w:rsidRDefault="00881DB3" w:rsidP="003A278F">
      <w:pPr>
        <w:pStyle w:val="Normal1"/>
        <w:jc w:val="center"/>
        <w:rPr>
          <w:rFonts w:ascii="ITC Avant Garde" w:hAnsi="ITC Avant Garde"/>
          <w:b/>
          <w:szCs w:val="22"/>
          <w:lang w:val="es-ES_tradnl"/>
        </w:rPr>
      </w:pPr>
      <w:r w:rsidRPr="006E2C54">
        <w:rPr>
          <w:rFonts w:ascii="ITC Avant Garde" w:hAnsi="ITC Avant Garde"/>
          <w:b/>
          <w:szCs w:val="22"/>
          <w:lang w:val="es-ES_tradnl"/>
        </w:rPr>
        <w:t xml:space="preserve">DE LOS REPORTES DE FALLAS DEL SERVICIO </w:t>
      </w:r>
    </w:p>
    <w:p w14:paraId="56F3587C" w14:textId="77777777" w:rsidR="00881DB3" w:rsidRPr="006E2C54" w:rsidRDefault="00881DB3" w:rsidP="003A278F">
      <w:pPr>
        <w:pStyle w:val="Normal1"/>
        <w:jc w:val="center"/>
        <w:rPr>
          <w:rFonts w:ascii="ITC Avant Garde" w:hAnsi="ITC Avant Garde"/>
          <w:szCs w:val="22"/>
          <w:lang w:val="es-ES_tradnl"/>
        </w:rPr>
      </w:pPr>
    </w:p>
    <w:p w14:paraId="50967C9D" w14:textId="2FF74812" w:rsidR="003D4516"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VIGÉSIMO TERCERO. </w:t>
      </w:r>
      <w:r w:rsidR="002F4C2B" w:rsidRPr="006E2C54">
        <w:rPr>
          <w:rFonts w:ascii="ITC Avant Garde" w:hAnsi="ITC Avant Garde"/>
          <w:szCs w:val="22"/>
          <w:lang w:val="es-ES_tradnl"/>
        </w:rPr>
        <w:t>Los Concesionarios</w:t>
      </w:r>
      <w:r w:rsidR="003D4516">
        <w:rPr>
          <w:rFonts w:ascii="ITC Avant Garde" w:hAnsi="ITC Avant Garde"/>
          <w:szCs w:val="22"/>
          <w:lang w:val="es-ES_tradnl"/>
        </w:rPr>
        <w:t>, Concesionarios Mayoristas</w:t>
      </w:r>
      <w:r w:rsidR="003D4516" w:rsidRPr="006E2C54">
        <w:rPr>
          <w:rFonts w:ascii="ITC Avant Garde" w:hAnsi="ITC Avant Garde"/>
          <w:szCs w:val="22"/>
          <w:lang w:val="es-ES_tradnl"/>
        </w:rPr>
        <w:t xml:space="preserve"> </w:t>
      </w:r>
      <w:r w:rsidR="003D4516">
        <w:rPr>
          <w:rFonts w:ascii="ITC Avant Garde" w:hAnsi="ITC Avant Garde"/>
          <w:szCs w:val="22"/>
          <w:lang w:val="es-ES_tradnl"/>
        </w:rPr>
        <w:t xml:space="preserve">Móviles </w:t>
      </w:r>
      <w:r w:rsidR="002F4C2B" w:rsidRPr="006E2C54">
        <w:rPr>
          <w:rFonts w:ascii="ITC Avant Garde" w:hAnsi="ITC Avant Garde"/>
          <w:szCs w:val="22"/>
          <w:lang w:val="es-ES_tradnl"/>
        </w:rPr>
        <w:t>y los Operadores Móviles Virtuales que operen sus propios Sistemas de Gestión que generen archivos de Contadores de Desempeño d</w:t>
      </w:r>
      <w:r w:rsidR="00AB3FF5" w:rsidRPr="006E2C54">
        <w:rPr>
          <w:rFonts w:ascii="ITC Avant Garde" w:hAnsi="ITC Avant Garde"/>
          <w:szCs w:val="22"/>
          <w:lang w:val="es-ES_tradnl"/>
        </w:rPr>
        <w:t>eberán</w:t>
      </w:r>
      <w:r w:rsidRPr="006E2C54">
        <w:rPr>
          <w:rFonts w:ascii="ITC Avant Garde" w:hAnsi="ITC Avant Garde"/>
          <w:szCs w:val="22"/>
          <w:lang w:val="es-ES_tradnl"/>
        </w:rPr>
        <w:t xml:space="preserve"> reportar </w:t>
      </w:r>
      <w:r w:rsidR="002F4C2B" w:rsidRPr="006E2C54">
        <w:rPr>
          <w:rFonts w:ascii="ITC Avant Garde" w:hAnsi="ITC Avant Garde"/>
          <w:szCs w:val="22"/>
          <w:lang w:val="es-ES_tradnl"/>
        </w:rPr>
        <w:t xml:space="preserve">al Instituto </w:t>
      </w:r>
      <w:r w:rsidRPr="006E2C54">
        <w:rPr>
          <w:rFonts w:ascii="ITC Avant Garde" w:hAnsi="ITC Avant Garde"/>
          <w:szCs w:val="22"/>
          <w:lang w:val="es-ES_tradnl"/>
        </w:rPr>
        <w:t>aquellas Fallas</w:t>
      </w:r>
      <w:r w:rsidRPr="006E2C54">
        <w:rPr>
          <w:rFonts w:ascii="ITC Avant Garde" w:hAnsi="ITC Avant Garde"/>
          <w:b/>
          <w:szCs w:val="22"/>
          <w:lang w:val="es-ES_tradnl"/>
        </w:rPr>
        <w:t xml:space="preserve"> </w:t>
      </w:r>
      <w:r w:rsidRPr="006E2C54">
        <w:rPr>
          <w:rFonts w:ascii="ITC Avant Garde" w:hAnsi="ITC Avant Garde"/>
          <w:szCs w:val="22"/>
          <w:lang w:val="es-ES_tradnl"/>
        </w:rPr>
        <w:t>en parte o en la totalidad de la red que hagan imposible la prestación del servicio ofrecido, en una zona geográfica por un lapso de treinta</w:t>
      </w:r>
      <w:r w:rsidR="00D720A4">
        <w:rPr>
          <w:rFonts w:ascii="ITC Avant Garde" w:hAnsi="ITC Avant Garde"/>
          <w:szCs w:val="22"/>
          <w:lang w:val="es-ES_tradnl"/>
        </w:rPr>
        <w:t xml:space="preserve"> (30)</w:t>
      </w:r>
      <w:r w:rsidRPr="006E2C54">
        <w:rPr>
          <w:rFonts w:ascii="ITC Avant Garde" w:hAnsi="ITC Avant Garde"/>
          <w:szCs w:val="22"/>
          <w:lang w:val="es-ES_tradnl"/>
        </w:rPr>
        <w:t xml:space="preserve"> minutos o más, a un número estimado de más de </w:t>
      </w:r>
      <w:r w:rsidR="000D60FC" w:rsidRPr="006E2C54">
        <w:rPr>
          <w:rFonts w:ascii="ITC Avant Garde" w:hAnsi="ITC Avant Garde"/>
          <w:szCs w:val="22"/>
          <w:lang w:val="es-ES_tradnl"/>
        </w:rPr>
        <w:t xml:space="preserve">diez mil (10 000) </w:t>
      </w:r>
      <w:r w:rsidR="003D4516">
        <w:rPr>
          <w:rFonts w:ascii="ITC Avant Garde" w:hAnsi="ITC Avant Garde"/>
          <w:szCs w:val="22"/>
          <w:lang w:val="es-ES_tradnl"/>
        </w:rPr>
        <w:t>U</w:t>
      </w:r>
      <w:r w:rsidRPr="006E2C54">
        <w:rPr>
          <w:rFonts w:ascii="ITC Avant Garde" w:hAnsi="ITC Avant Garde"/>
          <w:szCs w:val="22"/>
          <w:lang w:val="es-ES_tradnl"/>
        </w:rPr>
        <w:t xml:space="preserve">suarios </w:t>
      </w:r>
      <w:r w:rsidR="003D4516">
        <w:rPr>
          <w:rFonts w:ascii="ITC Avant Garde" w:hAnsi="ITC Avant Garde"/>
          <w:szCs w:val="22"/>
          <w:lang w:val="es-ES_tradnl"/>
        </w:rPr>
        <w:t>Finales M</w:t>
      </w:r>
      <w:r w:rsidRPr="006E2C54">
        <w:rPr>
          <w:rFonts w:ascii="ITC Avant Garde" w:hAnsi="ITC Avant Garde"/>
          <w:szCs w:val="22"/>
          <w:lang w:val="es-ES_tradnl"/>
        </w:rPr>
        <w:t xml:space="preserve">óviles presentes en dicha zona al inicio de la </w:t>
      </w:r>
      <w:r w:rsidR="00A548EF" w:rsidRPr="006E2C54">
        <w:rPr>
          <w:rFonts w:ascii="ITC Avant Garde" w:hAnsi="ITC Avant Garde"/>
          <w:szCs w:val="22"/>
          <w:lang w:val="es-ES_tradnl"/>
        </w:rPr>
        <w:t>F</w:t>
      </w:r>
      <w:r w:rsidRPr="006E2C54">
        <w:rPr>
          <w:rFonts w:ascii="ITC Avant Garde" w:hAnsi="ITC Avant Garde"/>
          <w:szCs w:val="22"/>
          <w:lang w:val="es-ES_tradnl"/>
        </w:rPr>
        <w:t>alla</w:t>
      </w:r>
      <w:r w:rsidR="003D2E8B" w:rsidRPr="006E2C54">
        <w:rPr>
          <w:rFonts w:ascii="ITC Avant Garde" w:hAnsi="ITC Avant Garde"/>
          <w:szCs w:val="22"/>
          <w:lang w:val="es-ES_tradnl"/>
        </w:rPr>
        <w:t>. El reporte deberá ser enviado al Instituto</w:t>
      </w:r>
      <w:r w:rsidRPr="006E2C54">
        <w:rPr>
          <w:rFonts w:ascii="ITC Avant Garde" w:hAnsi="ITC Avant Garde"/>
          <w:szCs w:val="22"/>
          <w:lang w:val="es-ES_tradnl"/>
        </w:rPr>
        <w:t xml:space="preserve"> dentro de l</w:t>
      </w:r>
      <w:r w:rsidR="003D2E8B" w:rsidRPr="006E2C54">
        <w:rPr>
          <w:rFonts w:ascii="ITC Avant Garde" w:hAnsi="ITC Avant Garde"/>
          <w:szCs w:val="22"/>
          <w:lang w:val="es-ES_tradnl"/>
        </w:rPr>
        <w:t>o</w:t>
      </w:r>
      <w:r w:rsidRPr="006E2C54">
        <w:rPr>
          <w:rFonts w:ascii="ITC Avant Garde" w:hAnsi="ITC Avant Garde"/>
          <w:szCs w:val="22"/>
          <w:lang w:val="es-ES_tradnl"/>
        </w:rPr>
        <w:t xml:space="preserve">s siguientes </w:t>
      </w:r>
      <w:r w:rsidR="003D2E8B" w:rsidRPr="006E2C54">
        <w:rPr>
          <w:rFonts w:ascii="ITC Avant Garde" w:hAnsi="ITC Avant Garde"/>
          <w:szCs w:val="22"/>
          <w:lang w:val="es-ES_tradnl"/>
        </w:rPr>
        <w:t>treinta minutos</w:t>
      </w:r>
      <w:r w:rsidRPr="006E2C54">
        <w:rPr>
          <w:rFonts w:ascii="ITC Avant Garde" w:hAnsi="ITC Avant Garde"/>
          <w:szCs w:val="22"/>
          <w:lang w:val="es-ES_tradnl"/>
        </w:rPr>
        <w:t xml:space="preserve"> </w:t>
      </w:r>
      <w:r w:rsidR="003D4516" w:rsidRPr="006E2C54">
        <w:rPr>
          <w:rFonts w:ascii="ITC Avant Garde" w:hAnsi="ITC Avant Garde"/>
          <w:szCs w:val="22"/>
          <w:lang w:val="es-ES_tradnl"/>
        </w:rPr>
        <w:t>contados</w:t>
      </w:r>
      <w:r w:rsidRPr="006E2C54">
        <w:rPr>
          <w:rFonts w:ascii="ITC Avant Garde" w:hAnsi="ITC Avant Garde"/>
          <w:szCs w:val="22"/>
          <w:lang w:val="es-ES_tradnl"/>
        </w:rPr>
        <w:t xml:space="preserve"> a partir del momento en que se inició dicha Falla. El </w:t>
      </w:r>
      <w:r w:rsidR="003D2E8B" w:rsidRPr="006E2C54">
        <w:rPr>
          <w:rFonts w:ascii="ITC Avant Garde" w:hAnsi="ITC Avant Garde"/>
          <w:szCs w:val="22"/>
          <w:lang w:val="es-ES_tradnl"/>
        </w:rPr>
        <w:t xml:space="preserve">envío del </w:t>
      </w:r>
      <w:r w:rsidRPr="006E2C54">
        <w:rPr>
          <w:rFonts w:ascii="ITC Avant Garde" w:hAnsi="ITC Avant Garde"/>
          <w:szCs w:val="22"/>
          <w:lang w:val="es-ES_tradnl"/>
        </w:rPr>
        <w:t>reporte se hará en forma electrónica a través del formato establecido e</w:t>
      </w:r>
      <w:r w:rsidR="00486E48" w:rsidRPr="006E2C54">
        <w:rPr>
          <w:rFonts w:ascii="ITC Avant Garde" w:hAnsi="ITC Avant Garde"/>
          <w:szCs w:val="22"/>
          <w:lang w:val="es-ES_tradnl"/>
        </w:rPr>
        <w:t>n el Anexo II de los presentes l</w:t>
      </w:r>
      <w:r w:rsidRPr="006E2C54">
        <w:rPr>
          <w:rFonts w:ascii="ITC Avant Garde" w:hAnsi="ITC Avant Garde"/>
          <w:szCs w:val="22"/>
          <w:lang w:val="es-ES_tradnl"/>
        </w:rPr>
        <w:t>ineamientos, el cual estará disponible en el portal de Internet del Instituto. El Instituto emitirá el acuse electrónico correspondiente durante l</w:t>
      </w:r>
      <w:r w:rsidR="003D2E8B" w:rsidRPr="006E2C54">
        <w:rPr>
          <w:rFonts w:ascii="ITC Avant Garde" w:hAnsi="ITC Avant Garde"/>
          <w:szCs w:val="22"/>
          <w:lang w:val="es-ES_tradnl"/>
        </w:rPr>
        <w:t>a</w:t>
      </w:r>
      <w:r w:rsidRPr="006E2C54">
        <w:rPr>
          <w:rFonts w:ascii="ITC Avant Garde" w:hAnsi="ITC Avant Garde"/>
          <w:szCs w:val="22"/>
          <w:lang w:val="es-ES_tradnl"/>
        </w:rPr>
        <w:t xml:space="preserve">s siguientes </w:t>
      </w:r>
      <w:r w:rsidR="003D2E8B" w:rsidRPr="006E2C54">
        <w:rPr>
          <w:rFonts w:ascii="ITC Avant Garde" w:hAnsi="ITC Avant Garde"/>
          <w:szCs w:val="22"/>
          <w:lang w:val="es-ES_tradnl"/>
        </w:rPr>
        <w:t>veinticuatro horas</w:t>
      </w:r>
      <w:r w:rsidRPr="006E2C54">
        <w:rPr>
          <w:rFonts w:ascii="ITC Avant Garde" w:hAnsi="ITC Avant Garde"/>
          <w:szCs w:val="22"/>
          <w:lang w:val="es-ES_tradnl"/>
        </w:rPr>
        <w:t>, contad</w:t>
      </w:r>
      <w:r w:rsidR="003D4516">
        <w:rPr>
          <w:rFonts w:ascii="ITC Avant Garde" w:hAnsi="ITC Avant Garde"/>
          <w:szCs w:val="22"/>
          <w:lang w:val="es-ES_tradnl"/>
        </w:rPr>
        <w:t>a</w:t>
      </w:r>
      <w:r w:rsidRPr="006E2C54">
        <w:rPr>
          <w:rFonts w:ascii="ITC Avant Garde" w:hAnsi="ITC Avant Garde"/>
          <w:szCs w:val="22"/>
          <w:lang w:val="es-ES_tradnl"/>
        </w:rPr>
        <w:t xml:space="preserve">s a partir de la recepción de dicho reporte. </w:t>
      </w:r>
    </w:p>
    <w:p w14:paraId="38377EA2" w14:textId="77777777" w:rsidR="003D4516" w:rsidRDefault="003D4516" w:rsidP="003A278F">
      <w:pPr>
        <w:pStyle w:val="Normal1"/>
        <w:jc w:val="both"/>
        <w:rPr>
          <w:rFonts w:ascii="ITC Avant Garde" w:hAnsi="ITC Avant Garde"/>
          <w:szCs w:val="22"/>
          <w:lang w:val="es-ES_tradnl"/>
        </w:rPr>
      </w:pPr>
    </w:p>
    <w:p w14:paraId="4401E066" w14:textId="77777777" w:rsidR="0046594B" w:rsidRPr="006E2C54" w:rsidRDefault="00881DB3" w:rsidP="003A278F">
      <w:pPr>
        <w:pStyle w:val="Normal1"/>
        <w:jc w:val="both"/>
        <w:rPr>
          <w:rFonts w:ascii="ITC Avant Garde" w:hAnsi="ITC Avant Garde"/>
          <w:szCs w:val="22"/>
          <w:lang w:val="es-ES_tradnl"/>
        </w:rPr>
      </w:pPr>
      <w:r w:rsidRPr="006E2C54">
        <w:rPr>
          <w:rFonts w:ascii="ITC Avant Garde" w:hAnsi="ITC Avant Garde"/>
          <w:szCs w:val="22"/>
          <w:lang w:val="es-ES_tradnl"/>
        </w:rPr>
        <w:t>El reporte de Fallas deberá ser entregado por los Concesionarios</w:t>
      </w:r>
      <w:r w:rsidR="003D4516">
        <w:rPr>
          <w:rFonts w:ascii="ITC Avant Garde" w:hAnsi="ITC Avant Garde"/>
          <w:szCs w:val="22"/>
          <w:lang w:val="es-ES_tradnl"/>
        </w:rPr>
        <w:t>, Concesionarios Mayoristas</w:t>
      </w:r>
      <w:r w:rsidR="003D4516" w:rsidRPr="006E2C54">
        <w:rPr>
          <w:rFonts w:ascii="ITC Avant Garde" w:hAnsi="ITC Avant Garde"/>
          <w:szCs w:val="22"/>
          <w:lang w:val="es-ES_tradnl"/>
        </w:rPr>
        <w:t xml:space="preserve"> </w:t>
      </w:r>
      <w:r w:rsidR="003D4516">
        <w:rPr>
          <w:rFonts w:ascii="ITC Avant Garde" w:hAnsi="ITC Avant Garde"/>
          <w:szCs w:val="22"/>
          <w:lang w:val="es-ES_tradnl"/>
        </w:rPr>
        <w:t>Móviles</w:t>
      </w:r>
      <w:r w:rsidR="00CB0C8E" w:rsidRPr="006E2C54">
        <w:rPr>
          <w:rFonts w:ascii="ITC Avant Garde" w:hAnsi="ITC Avant Garde"/>
          <w:szCs w:val="22"/>
          <w:lang w:val="es-ES_tradnl"/>
        </w:rPr>
        <w:t xml:space="preserve"> y los Operadores Móviles Virtuales que operen sus propios Sistemas de Gestión que generen archivos de Contadores de Desempeño</w:t>
      </w:r>
      <w:r w:rsidRPr="006E2C54">
        <w:rPr>
          <w:rFonts w:ascii="ITC Avant Garde" w:hAnsi="ITC Avant Garde"/>
          <w:szCs w:val="22"/>
          <w:lang w:val="es-ES_tradnl"/>
        </w:rPr>
        <w:t xml:space="preserve"> sin perjuicio de las obligaciones que deriven de la LFPC incluyendo las bonificaciones, compensaciones y demás atribuciones de la PROFECO.</w:t>
      </w:r>
    </w:p>
    <w:p w14:paraId="170A70D7" w14:textId="77777777" w:rsidR="002A7F51" w:rsidRPr="006E2C54" w:rsidRDefault="002A7F51" w:rsidP="003A278F">
      <w:pPr>
        <w:pStyle w:val="Normal1"/>
        <w:jc w:val="both"/>
        <w:rPr>
          <w:rFonts w:ascii="ITC Avant Garde" w:hAnsi="ITC Avant Garde"/>
          <w:szCs w:val="22"/>
          <w:lang w:val="es-ES_tradnl"/>
        </w:rPr>
      </w:pPr>
    </w:p>
    <w:p w14:paraId="06979C09" w14:textId="6F4D12E9" w:rsidR="00881DB3" w:rsidRPr="006E2C54" w:rsidRDefault="002A7F51" w:rsidP="003A278F">
      <w:pPr>
        <w:pStyle w:val="Normal1"/>
        <w:tabs>
          <w:tab w:val="left" w:pos="1336"/>
        </w:tabs>
        <w:ind w:right="-59"/>
        <w:jc w:val="both"/>
        <w:rPr>
          <w:rFonts w:ascii="ITC Avant Garde" w:hAnsi="ITC Avant Garde"/>
          <w:szCs w:val="22"/>
          <w:lang w:val="es-ES_tradnl"/>
        </w:rPr>
      </w:pPr>
      <w:r w:rsidRPr="006E2C54">
        <w:rPr>
          <w:rFonts w:ascii="ITC Avant Garde" w:hAnsi="ITC Avant Garde"/>
          <w:szCs w:val="22"/>
          <w:lang w:val="es-ES_tradnl"/>
        </w:rPr>
        <w:t>En caso de que subsista la Falla al momento de la presentación del reporte, el Concesionario</w:t>
      </w:r>
      <w:r w:rsidR="003D4516">
        <w:rPr>
          <w:rFonts w:ascii="ITC Avant Garde" w:hAnsi="ITC Avant Garde"/>
          <w:szCs w:val="22"/>
          <w:lang w:val="es-ES_tradnl"/>
        </w:rPr>
        <w:t>, Concesionario Mayorista</w:t>
      </w:r>
      <w:r w:rsidR="003D4516" w:rsidRPr="006E2C54">
        <w:rPr>
          <w:rFonts w:ascii="ITC Avant Garde" w:hAnsi="ITC Avant Garde"/>
          <w:szCs w:val="22"/>
          <w:lang w:val="es-ES_tradnl"/>
        </w:rPr>
        <w:t xml:space="preserve"> </w:t>
      </w:r>
      <w:r w:rsidR="003D4516">
        <w:rPr>
          <w:rFonts w:ascii="ITC Avant Garde" w:hAnsi="ITC Avant Garde"/>
          <w:szCs w:val="22"/>
          <w:lang w:val="es-ES_tradnl"/>
        </w:rPr>
        <w:t>Móvil</w:t>
      </w:r>
      <w:r w:rsidRPr="006E2C54">
        <w:rPr>
          <w:rFonts w:ascii="ITC Avant Garde" w:hAnsi="ITC Avant Garde"/>
          <w:szCs w:val="22"/>
          <w:lang w:val="es-ES_tradnl"/>
        </w:rPr>
        <w:t xml:space="preserve"> o el Operador Móvil Virtua</w:t>
      </w:r>
      <w:r w:rsidR="00935389">
        <w:rPr>
          <w:rFonts w:ascii="ITC Avant Garde" w:hAnsi="ITC Avant Garde"/>
          <w:szCs w:val="22"/>
          <w:lang w:val="es-ES_tradnl"/>
        </w:rPr>
        <w:t xml:space="preserve">l deberá </w:t>
      </w:r>
      <w:r w:rsidR="002C2438">
        <w:rPr>
          <w:rFonts w:ascii="ITC Avant Garde" w:hAnsi="ITC Avant Garde"/>
          <w:szCs w:val="22"/>
          <w:lang w:val="es-ES_tradnl"/>
        </w:rPr>
        <w:t xml:space="preserve">continuar </w:t>
      </w:r>
      <w:r w:rsidR="00935389">
        <w:rPr>
          <w:rFonts w:ascii="ITC Avant Garde" w:hAnsi="ITC Avant Garde"/>
          <w:szCs w:val="22"/>
          <w:lang w:val="es-ES_tradnl"/>
        </w:rPr>
        <w:t>presenta</w:t>
      </w:r>
      <w:r w:rsidR="002C2438">
        <w:rPr>
          <w:rFonts w:ascii="ITC Avant Garde" w:hAnsi="ITC Avant Garde"/>
          <w:szCs w:val="22"/>
          <w:lang w:val="es-ES_tradnl"/>
        </w:rPr>
        <w:t>ndo</w:t>
      </w:r>
      <w:r w:rsidR="00935389">
        <w:rPr>
          <w:rFonts w:ascii="ITC Avant Garde" w:hAnsi="ITC Avant Garde"/>
          <w:szCs w:val="22"/>
          <w:lang w:val="es-ES_tradnl"/>
        </w:rPr>
        <w:t xml:space="preserve"> un</w:t>
      </w:r>
      <w:r w:rsidRPr="006E2C54">
        <w:rPr>
          <w:rFonts w:ascii="ITC Avant Garde" w:hAnsi="ITC Avant Garde"/>
          <w:szCs w:val="22"/>
          <w:lang w:val="es-ES_tradnl"/>
        </w:rPr>
        <w:t xml:space="preserve"> reporte</w:t>
      </w:r>
      <w:r w:rsidR="00935389">
        <w:rPr>
          <w:rFonts w:ascii="ITC Avant Garde" w:hAnsi="ITC Avant Garde"/>
          <w:szCs w:val="22"/>
          <w:lang w:val="es-ES_tradnl"/>
        </w:rPr>
        <w:t xml:space="preserve"> siguiendo el formato establecido en el Anexo II de los presentes lineamientos</w:t>
      </w:r>
      <w:r w:rsidR="00B51AA9" w:rsidRPr="006E2C54">
        <w:rPr>
          <w:rFonts w:ascii="ITC Avant Garde" w:hAnsi="ITC Avant Garde"/>
          <w:szCs w:val="22"/>
          <w:lang w:val="es-ES_tradnl"/>
        </w:rPr>
        <w:t xml:space="preserve">, </w:t>
      </w:r>
      <w:r w:rsidR="00223084">
        <w:rPr>
          <w:rFonts w:ascii="ITC Avant Garde" w:hAnsi="ITC Avant Garde"/>
          <w:szCs w:val="22"/>
          <w:lang w:val="es-ES_tradnl"/>
        </w:rPr>
        <w:t>a</w:t>
      </w:r>
      <w:r w:rsidR="00223084" w:rsidRPr="006E2C54">
        <w:rPr>
          <w:rFonts w:ascii="ITC Avant Garde" w:hAnsi="ITC Avant Garde"/>
          <w:szCs w:val="22"/>
          <w:lang w:val="es-ES_tradnl"/>
        </w:rPr>
        <w:t xml:space="preserve"> </w:t>
      </w:r>
      <w:r w:rsidR="00B31E4E" w:rsidRPr="006E2C54">
        <w:rPr>
          <w:rFonts w:ascii="ITC Avant Garde" w:hAnsi="ITC Avant Garde"/>
          <w:szCs w:val="22"/>
          <w:lang w:val="es-ES_tradnl"/>
        </w:rPr>
        <w:t>l</w:t>
      </w:r>
      <w:r w:rsidR="00223084">
        <w:rPr>
          <w:rFonts w:ascii="ITC Avant Garde" w:hAnsi="ITC Avant Garde"/>
          <w:szCs w:val="22"/>
          <w:lang w:val="es-ES_tradnl"/>
        </w:rPr>
        <w:t>a</w:t>
      </w:r>
      <w:r w:rsidR="00B31E4E" w:rsidRPr="006E2C54">
        <w:rPr>
          <w:rFonts w:ascii="ITC Avant Garde" w:hAnsi="ITC Avant Garde"/>
          <w:szCs w:val="22"/>
          <w:lang w:val="es-ES_tradnl"/>
        </w:rPr>
        <w:t xml:space="preserve">s siguientes </w:t>
      </w:r>
      <w:r w:rsidR="002C2438">
        <w:rPr>
          <w:rFonts w:ascii="ITC Avant Garde" w:hAnsi="ITC Avant Garde"/>
          <w:szCs w:val="22"/>
          <w:lang w:val="es-ES_tradnl"/>
        </w:rPr>
        <w:t>veinticuatro horas</w:t>
      </w:r>
      <w:r w:rsidR="00B31E4E" w:rsidRPr="006E2C54">
        <w:rPr>
          <w:rFonts w:ascii="ITC Avant Garde" w:hAnsi="ITC Avant Garde"/>
          <w:szCs w:val="22"/>
          <w:lang w:val="es-ES_tradnl"/>
        </w:rPr>
        <w:t xml:space="preserve"> </w:t>
      </w:r>
      <w:r w:rsidR="002C2438">
        <w:rPr>
          <w:rFonts w:ascii="ITC Avant Garde" w:hAnsi="ITC Avant Garde"/>
          <w:szCs w:val="22"/>
          <w:lang w:val="es-ES_tradnl"/>
        </w:rPr>
        <w:t>horas</w:t>
      </w:r>
      <w:r w:rsidR="00B31E4E" w:rsidRPr="006E2C54">
        <w:rPr>
          <w:rFonts w:ascii="ITC Avant Garde" w:hAnsi="ITC Avant Garde"/>
          <w:szCs w:val="22"/>
          <w:lang w:val="es-ES_tradnl"/>
        </w:rPr>
        <w:t xml:space="preserve"> posteriores a que</w:t>
      </w:r>
      <w:r w:rsidRPr="006E2C54">
        <w:rPr>
          <w:rFonts w:ascii="ITC Avant Garde" w:hAnsi="ITC Avant Garde"/>
          <w:szCs w:val="22"/>
          <w:lang w:val="es-ES_tradnl"/>
        </w:rPr>
        <w:t xml:space="preserve"> </w:t>
      </w:r>
      <w:r w:rsidR="002C2438">
        <w:rPr>
          <w:rFonts w:ascii="ITC Avant Garde" w:hAnsi="ITC Avant Garde"/>
          <w:szCs w:val="22"/>
          <w:lang w:val="es-ES_tradnl"/>
        </w:rPr>
        <w:t xml:space="preserve">el primer reporte haya sido presentado hasta que </w:t>
      </w:r>
      <w:r w:rsidRPr="006E2C54">
        <w:rPr>
          <w:rFonts w:ascii="ITC Avant Garde" w:hAnsi="ITC Avant Garde"/>
          <w:szCs w:val="22"/>
          <w:lang w:val="es-ES_tradnl"/>
        </w:rPr>
        <w:t xml:space="preserve">la Falla </w:t>
      </w:r>
      <w:r w:rsidR="006222BE">
        <w:rPr>
          <w:rFonts w:ascii="ITC Avant Garde" w:hAnsi="ITC Avant Garde"/>
          <w:szCs w:val="22"/>
          <w:lang w:val="es-ES_tradnl"/>
        </w:rPr>
        <w:t>sea</w:t>
      </w:r>
      <w:r w:rsidRPr="006E2C54">
        <w:rPr>
          <w:rFonts w:ascii="ITC Avant Garde" w:hAnsi="ITC Avant Garde"/>
          <w:szCs w:val="22"/>
          <w:lang w:val="es-ES_tradnl"/>
        </w:rPr>
        <w:t xml:space="preserve"> subsanada.</w:t>
      </w:r>
    </w:p>
    <w:p w14:paraId="0149B407" w14:textId="77777777" w:rsidR="002A7F51" w:rsidRPr="006E2C54" w:rsidRDefault="002A7F51" w:rsidP="003A278F">
      <w:pPr>
        <w:pStyle w:val="Normal1"/>
        <w:tabs>
          <w:tab w:val="left" w:pos="1336"/>
        </w:tabs>
        <w:ind w:right="-59"/>
        <w:jc w:val="both"/>
        <w:rPr>
          <w:rFonts w:ascii="ITC Avant Garde" w:hAnsi="ITC Avant Garde"/>
          <w:szCs w:val="22"/>
          <w:lang w:val="es-ES_tradnl"/>
        </w:rPr>
      </w:pPr>
    </w:p>
    <w:p w14:paraId="038C3136" w14:textId="77777777" w:rsidR="002A7F51" w:rsidRPr="006E2C54" w:rsidRDefault="00D13A9D" w:rsidP="003A278F">
      <w:pPr>
        <w:pStyle w:val="Normal1"/>
        <w:jc w:val="both"/>
        <w:rPr>
          <w:rFonts w:ascii="ITC Avant Garde" w:hAnsi="ITC Avant Garde"/>
          <w:szCs w:val="22"/>
          <w:lang w:val="es-ES_tradnl"/>
        </w:rPr>
      </w:pPr>
      <w:r>
        <w:rPr>
          <w:rFonts w:ascii="ITC Avant Garde" w:hAnsi="ITC Avant Garde"/>
          <w:szCs w:val="22"/>
          <w:lang w:val="es-ES_tradnl"/>
        </w:rPr>
        <w:t>El reporte de Fallas deberá contener la</w:t>
      </w:r>
      <w:r w:rsidR="00935389">
        <w:rPr>
          <w:rFonts w:ascii="ITC Avant Garde" w:hAnsi="ITC Avant Garde"/>
          <w:szCs w:val="22"/>
          <w:lang w:val="es-ES_tradnl"/>
        </w:rPr>
        <w:t xml:space="preserve"> </w:t>
      </w:r>
      <w:r w:rsidR="00881DB3" w:rsidRPr="006E2C54">
        <w:rPr>
          <w:rFonts w:ascii="ITC Avant Garde" w:hAnsi="ITC Avant Garde"/>
          <w:szCs w:val="22"/>
          <w:lang w:val="es-ES_tradnl"/>
        </w:rPr>
        <w:t xml:space="preserve">estimación del número inicial de </w:t>
      </w:r>
      <w:r w:rsidR="00935389">
        <w:rPr>
          <w:rFonts w:ascii="ITC Avant Garde" w:hAnsi="ITC Avant Garde"/>
          <w:szCs w:val="22"/>
          <w:lang w:val="es-ES_tradnl"/>
        </w:rPr>
        <w:t>U</w:t>
      </w:r>
      <w:r w:rsidR="00881DB3" w:rsidRPr="006E2C54">
        <w:rPr>
          <w:rFonts w:ascii="ITC Avant Garde" w:hAnsi="ITC Avant Garde"/>
          <w:szCs w:val="22"/>
          <w:lang w:val="es-ES_tradnl"/>
        </w:rPr>
        <w:t xml:space="preserve">suarios </w:t>
      </w:r>
      <w:r w:rsidR="00935389">
        <w:rPr>
          <w:rFonts w:ascii="ITC Avant Garde" w:hAnsi="ITC Avant Garde"/>
          <w:szCs w:val="22"/>
          <w:lang w:val="es-ES_tradnl"/>
        </w:rPr>
        <w:t>Finales M</w:t>
      </w:r>
      <w:r w:rsidR="00881DB3" w:rsidRPr="006E2C54">
        <w:rPr>
          <w:rFonts w:ascii="ITC Avant Garde" w:hAnsi="ITC Avant Garde"/>
          <w:szCs w:val="22"/>
          <w:lang w:val="es-ES_tradnl"/>
        </w:rPr>
        <w:t>óviles afectados</w:t>
      </w:r>
      <w:r>
        <w:rPr>
          <w:rFonts w:ascii="ITC Avant Garde" w:hAnsi="ITC Avant Garde"/>
          <w:szCs w:val="22"/>
          <w:lang w:val="es-ES_tradnl"/>
        </w:rPr>
        <w:t>. Dicha estimación</w:t>
      </w:r>
      <w:r w:rsidR="00881DB3" w:rsidRPr="006E2C54">
        <w:rPr>
          <w:rFonts w:ascii="ITC Avant Garde" w:hAnsi="ITC Avant Garde"/>
          <w:szCs w:val="22"/>
          <w:lang w:val="es-ES_tradnl"/>
        </w:rPr>
        <w:t xml:space="preserve"> se realizará con base en los registros detallados de Llamadas (del inglés, </w:t>
      </w:r>
      <w:r w:rsidR="00881DB3" w:rsidRPr="006E2C54">
        <w:rPr>
          <w:rFonts w:ascii="ITC Avant Garde" w:hAnsi="ITC Avant Garde"/>
          <w:i/>
          <w:szCs w:val="22"/>
          <w:lang w:val="es-ES_tradnl"/>
        </w:rPr>
        <w:t>Call Detail Record</w:t>
      </w:r>
      <w:r w:rsidR="00881DB3" w:rsidRPr="006E2C54">
        <w:rPr>
          <w:rFonts w:ascii="ITC Avant Garde" w:hAnsi="ITC Avant Garde"/>
          <w:szCs w:val="22"/>
          <w:lang w:val="es-ES_tradnl"/>
        </w:rPr>
        <w:t xml:space="preserve"> o CDR) así como los registros detallados de eventos (del inglés, </w:t>
      </w:r>
      <w:r w:rsidR="00881DB3" w:rsidRPr="006E2C54">
        <w:rPr>
          <w:rFonts w:ascii="ITC Avant Garde" w:hAnsi="ITC Avant Garde"/>
          <w:i/>
          <w:szCs w:val="22"/>
          <w:lang w:val="es-ES_tradnl"/>
        </w:rPr>
        <w:t xml:space="preserve">Event Detail Record </w:t>
      </w:r>
      <w:r w:rsidR="00881DB3" w:rsidRPr="006E2C54">
        <w:rPr>
          <w:rFonts w:ascii="ITC Avant Garde" w:hAnsi="ITC Avant Garde"/>
          <w:szCs w:val="22"/>
          <w:lang w:val="es-ES_tradnl"/>
        </w:rPr>
        <w:t xml:space="preserve">o EDR) </w:t>
      </w:r>
      <w:r w:rsidR="00935389">
        <w:rPr>
          <w:rFonts w:ascii="ITC Avant Garde" w:hAnsi="ITC Avant Garde"/>
          <w:szCs w:val="22"/>
          <w:lang w:val="es-ES_tradnl"/>
        </w:rPr>
        <w:t>tomando en cuenta</w:t>
      </w:r>
      <w:r w:rsidR="00881DB3" w:rsidRPr="006E2C54">
        <w:rPr>
          <w:rFonts w:ascii="ITC Avant Garde" w:hAnsi="ITC Avant Garde"/>
          <w:szCs w:val="22"/>
          <w:lang w:val="es-ES_tradnl"/>
        </w:rPr>
        <w:t xml:space="preserve"> los </w:t>
      </w:r>
      <w:r w:rsidR="00935389">
        <w:rPr>
          <w:rFonts w:ascii="ITC Avant Garde" w:hAnsi="ITC Avant Garde"/>
          <w:szCs w:val="22"/>
          <w:lang w:val="es-ES_tradnl"/>
        </w:rPr>
        <w:t>U</w:t>
      </w:r>
      <w:r w:rsidR="00881DB3" w:rsidRPr="006E2C54">
        <w:rPr>
          <w:rFonts w:ascii="ITC Avant Garde" w:hAnsi="ITC Avant Garde"/>
          <w:szCs w:val="22"/>
          <w:lang w:val="es-ES_tradnl"/>
        </w:rPr>
        <w:t xml:space="preserve">suarios </w:t>
      </w:r>
      <w:r w:rsidR="00935389">
        <w:rPr>
          <w:rFonts w:ascii="ITC Avant Garde" w:hAnsi="ITC Avant Garde"/>
          <w:szCs w:val="22"/>
          <w:lang w:val="es-ES_tradnl"/>
        </w:rPr>
        <w:t>F</w:t>
      </w:r>
      <w:r w:rsidR="00881DB3" w:rsidRPr="006E2C54">
        <w:rPr>
          <w:rFonts w:ascii="ITC Avant Garde" w:hAnsi="ITC Avant Garde"/>
          <w:szCs w:val="22"/>
          <w:lang w:val="es-ES_tradnl"/>
        </w:rPr>
        <w:t xml:space="preserve">inales </w:t>
      </w:r>
      <w:r w:rsidR="00935389">
        <w:rPr>
          <w:rFonts w:ascii="ITC Avant Garde" w:hAnsi="ITC Avant Garde"/>
          <w:szCs w:val="22"/>
          <w:lang w:val="es-ES_tradnl"/>
        </w:rPr>
        <w:t>M</w:t>
      </w:r>
      <w:r w:rsidR="00881DB3" w:rsidRPr="006E2C54">
        <w:rPr>
          <w:rFonts w:ascii="ITC Avant Garde" w:hAnsi="ITC Avant Garde"/>
          <w:szCs w:val="22"/>
          <w:lang w:val="es-ES_tradnl"/>
        </w:rPr>
        <w:t>óviles registrados treinta minutos antes de que ocurriera la Falla</w:t>
      </w:r>
      <w:r w:rsidR="004D1E43" w:rsidRPr="004D1E43">
        <w:rPr>
          <w:rFonts w:ascii="ITC Avant Garde" w:hAnsi="ITC Avant Garde"/>
          <w:szCs w:val="22"/>
          <w:lang w:val="es-ES_tradnl"/>
        </w:rPr>
        <w:t xml:space="preserve"> </w:t>
      </w:r>
      <w:r w:rsidR="004D1E43">
        <w:rPr>
          <w:rFonts w:ascii="ITC Avant Garde" w:hAnsi="ITC Avant Garde"/>
          <w:szCs w:val="22"/>
          <w:lang w:val="es-ES_tradnl"/>
        </w:rPr>
        <w:t xml:space="preserve">en </w:t>
      </w:r>
      <w:r w:rsidR="004D1E43" w:rsidRPr="006E2C54">
        <w:rPr>
          <w:rFonts w:ascii="ITC Avant Garde" w:hAnsi="ITC Avant Garde"/>
          <w:szCs w:val="22"/>
          <w:lang w:val="es-ES_tradnl"/>
        </w:rPr>
        <w:t>la zona geográfica de afectación</w:t>
      </w:r>
      <w:r w:rsidR="00881DB3" w:rsidRPr="006E2C54">
        <w:rPr>
          <w:rFonts w:ascii="ITC Avant Garde" w:hAnsi="ITC Avant Garde"/>
          <w:szCs w:val="22"/>
          <w:lang w:val="es-ES_tradnl"/>
        </w:rPr>
        <w:t xml:space="preserve">. Para el caso de los Concesionarios </w:t>
      </w:r>
      <w:r w:rsidR="00A53FA6" w:rsidRPr="006E2C54">
        <w:rPr>
          <w:rFonts w:ascii="ITC Avant Garde" w:hAnsi="ITC Avant Garde"/>
          <w:szCs w:val="22"/>
          <w:lang w:val="es-ES_tradnl"/>
        </w:rPr>
        <w:t xml:space="preserve">Mayoristas </w:t>
      </w:r>
      <w:r w:rsidR="00ED71CF" w:rsidRPr="006E2C54">
        <w:rPr>
          <w:rFonts w:ascii="ITC Avant Garde" w:hAnsi="ITC Avant Garde"/>
          <w:szCs w:val="22"/>
          <w:lang w:val="es-ES_tradnl"/>
        </w:rPr>
        <w:t>Móviles</w:t>
      </w:r>
      <w:r w:rsidR="00881DB3" w:rsidRPr="006E2C54">
        <w:rPr>
          <w:rFonts w:ascii="ITC Avant Garde" w:hAnsi="ITC Avant Garde"/>
          <w:szCs w:val="22"/>
          <w:lang w:val="es-ES_tradnl"/>
        </w:rPr>
        <w:t xml:space="preserve">, dicha estimación deberá tomar en cuenta la totalidad de </w:t>
      </w:r>
      <w:r w:rsidR="00935389">
        <w:rPr>
          <w:rFonts w:ascii="ITC Avant Garde" w:hAnsi="ITC Avant Garde"/>
          <w:szCs w:val="22"/>
          <w:lang w:val="es-ES_tradnl"/>
        </w:rPr>
        <w:t>Usuarios Finales M</w:t>
      </w:r>
      <w:r w:rsidR="00881DB3" w:rsidRPr="006E2C54">
        <w:rPr>
          <w:rFonts w:ascii="ITC Avant Garde" w:hAnsi="ITC Avant Garde"/>
          <w:szCs w:val="22"/>
          <w:lang w:val="es-ES_tradnl"/>
        </w:rPr>
        <w:t>óviles registrados</w:t>
      </w:r>
      <w:r w:rsidR="00935389">
        <w:rPr>
          <w:rFonts w:ascii="ITC Avant Garde" w:hAnsi="ITC Avant Garde"/>
          <w:szCs w:val="22"/>
          <w:lang w:val="es-ES_tradnl"/>
        </w:rPr>
        <w:t xml:space="preserve"> en su red</w:t>
      </w:r>
      <w:r w:rsidR="00881DB3" w:rsidRPr="006E2C54">
        <w:rPr>
          <w:rFonts w:ascii="ITC Avant Garde" w:hAnsi="ITC Avant Garde"/>
          <w:szCs w:val="22"/>
          <w:lang w:val="es-ES_tradnl"/>
        </w:rPr>
        <w:t xml:space="preserve"> independientemente de que éstos hayan contratado el Servicio Móvil con los Concesionarios o l</w:t>
      </w:r>
      <w:r w:rsidR="00ED71CF" w:rsidRPr="006E2C54">
        <w:rPr>
          <w:rFonts w:ascii="ITC Avant Garde" w:hAnsi="ITC Avant Garde"/>
          <w:szCs w:val="22"/>
          <w:lang w:val="es-ES_tradnl"/>
        </w:rPr>
        <w:t>os Operadores Móviles Virtuales</w:t>
      </w:r>
      <w:r w:rsidR="00881DB3" w:rsidRPr="006E2C54">
        <w:rPr>
          <w:rFonts w:ascii="ITC Avant Garde" w:hAnsi="ITC Avant Garde"/>
          <w:szCs w:val="22"/>
          <w:lang w:val="es-ES_tradnl"/>
        </w:rPr>
        <w:t xml:space="preserve">. </w:t>
      </w:r>
    </w:p>
    <w:p w14:paraId="34488EBB" w14:textId="77777777" w:rsidR="002A7F51" w:rsidRPr="006E2C54" w:rsidRDefault="002A7F51" w:rsidP="003A278F">
      <w:pPr>
        <w:pStyle w:val="Normal1"/>
        <w:jc w:val="both"/>
        <w:rPr>
          <w:rFonts w:ascii="ITC Avant Garde" w:hAnsi="ITC Avant Garde"/>
          <w:szCs w:val="22"/>
          <w:lang w:val="es-ES_tradnl"/>
        </w:rPr>
      </w:pPr>
    </w:p>
    <w:p w14:paraId="5E985E0D" w14:textId="4BD54338"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VIGÉSIMO CUARTO.</w:t>
      </w:r>
      <w:r w:rsidRPr="006E2C54">
        <w:rPr>
          <w:rFonts w:ascii="ITC Avant Garde" w:hAnsi="ITC Avant Garde"/>
          <w:szCs w:val="22"/>
          <w:lang w:val="es-ES_tradnl"/>
        </w:rPr>
        <w:t xml:space="preserve"> Cuando se presente una Falla con las características mencionadas en el </w:t>
      </w:r>
      <w:r w:rsidR="003914E9" w:rsidRPr="006E2C54">
        <w:rPr>
          <w:rFonts w:ascii="ITC Avant Garde" w:hAnsi="ITC Avant Garde"/>
          <w:szCs w:val="22"/>
          <w:lang w:val="es-ES_tradnl"/>
        </w:rPr>
        <w:t>l</w:t>
      </w:r>
      <w:r w:rsidRPr="006E2C54">
        <w:rPr>
          <w:rFonts w:ascii="ITC Avant Garde" w:hAnsi="ITC Avant Garde"/>
          <w:szCs w:val="22"/>
          <w:lang w:val="es-ES_tradnl"/>
        </w:rPr>
        <w:t xml:space="preserve">ineamiento Vigésimo Tercero, el Instituto lo hará del conocimiento de la PROFECO en los siguientes dos días hábiles contados a partir de la recepción del reporte de Fallas, </w:t>
      </w:r>
      <w:r w:rsidRPr="00A63CBC">
        <w:rPr>
          <w:rFonts w:ascii="ITC Avant Garde" w:hAnsi="ITC Avant Garde"/>
          <w:szCs w:val="22"/>
          <w:lang w:val="es-ES_tradnl"/>
        </w:rPr>
        <w:t xml:space="preserve">para que se ejerzan las atribuciones que correspondan </w:t>
      </w:r>
      <w:r w:rsidR="006B27B4" w:rsidRPr="00A63CBC">
        <w:rPr>
          <w:rFonts w:ascii="ITC Avant Garde" w:hAnsi="ITC Avant Garde"/>
          <w:szCs w:val="22"/>
          <w:lang w:val="es-ES_tradnl"/>
        </w:rPr>
        <w:t xml:space="preserve">en materia de </w:t>
      </w:r>
      <w:r w:rsidRPr="00A63CBC">
        <w:rPr>
          <w:rFonts w:ascii="ITC Avant Garde" w:hAnsi="ITC Avant Garde"/>
          <w:szCs w:val="22"/>
          <w:lang w:val="es-ES_tradnl"/>
        </w:rPr>
        <w:t>compensación y</w:t>
      </w:r>
      <w:r w:rsidR="00B27961" w:rsidRPr="00A63CBC">
        <w:rPr>
          <w:rFonts w:ascii="ITC Avant Garde" w:hAnsi="ITC Avant Garde"/>
          <w:szCs w:val="22"/>
          <w:lang w:val="es-ES_tradnl"/>
        </w:rPr>
        <w:t>/o</w:t>
      </w:r>
      <w:r w:rsidRPr="00A63CBC">
        <w:rPr>
          <w:rFonts w:ascii="ITC Avant Garde" w:hAnsi="ITC Avant Garde"/>
          <w:szCs w:val="22"/>
          <w:lang w:val="es-ES_tradnl"/>
        </w:rPr>
        <w:t xml:space="preserve"> bonificación </w:t>
      </w:r>
      <w:r w:rsidR="006B27B4" w:rsidRPr="00A63CBC">
        <w:rPr>
          <w:rFonts w:ascii="ITC Avant Garde" w:hAnsi="ITC Avant Garde"/>
          <w:szCs w:val="22"/>
          <w:lang w:val="es-ES_tradnl"/>
        </w:rPr>
        <w:t>a que haya lugar</w:t>
      </w:r>
      <w:r w:rsidRPr="006E2C54">
        <w:rPr>
          <w:rFonts w:ascii="ITC Avant Garde" w:hAnsi="ITC Avant Garde"/>
          <w:szCs w:val="22"/>
          <w:lang w:val="es-ES_tradnl"/>
        </w:rPr>
        <w:t xml:space="preserve">. Lo anterior, sin perjuicio de que cada </w:t>
      </w:r>
      <w:r w:rsidR="00935389">
        <w:rPr>
          <w:rFonts w:ascii="ITC Avant Garde" w:hAnsi="ITC Avant Garde"/>
          <w:szCs w:val="22"/>
          <w:lang w:val="es-ES_tradnl"/>
        </w:rPr>
        <w:t>Usuario F</w:t>
      </w:r>
      <w:r w:rsidRPr="006E2C54">
        <w:rPr>
          <w:rFonts w:ascii="ITC Avant Garde" w:hAnsi="ITC Avant Garde"/>
          <w:szCs w:val="22"/>
          <w:lang w:val="es-ES_tradnl"/>
        </w:rPr>
        <w:t xml:space="preserve">inal </w:t>
      </w:r>
      <w:r w:rsidR="00935389">
        <w:rPr>
          <w:rFonts w:ascii="ITC Avant Garde" w:hAnsi="ITC Avant Garde"/>
          <w:szCs w:val="22"/>
          <w:lang w:val="es-ES_tradnl"/>
        </w:rPr>
        <w:t>M</w:t>
      </w:r>
      <w:r w:rsidRPr="006E2C54">
        <w:rPr>
          <w:rFonts w:ascii="ITC Avant Garde" w:hAnsi="ITC Avant Garde"/>
          <w:szCs w:val="22"/>
          <w:lang w:val="es-ES_tradnl"/>
        </w:rPr>
        <w:t xml:space="preserve">óvil ejerza su derecho </w:t>
      </w:r>
      <w:r w:rsidR="00BA1B53" w:rsidRPr="006E2C54">
        <w:rPr>
          <w:rFonts w:ascii="ITC Avant Garde" w:hAnsi="ITC Avant Garde"/>
          <w:szCs w:val="22"/>
          <w:lang w:val="es-ES_tradnl"/>
        </w:rPr>
        <w:t>en materia de</w:t>
      </w:r>
      <w:r w:rsidRPr="006E2C54">
        <w:rPr>
          <w:rFonts w:ascii="ITC Avant Garde" w:hAnsi="ITC Avant Garde"/>
          <w:szCs w:val="22"/>
          <w:lang w:val="es-ES_tradnl"/>
        </w:rPr>
        <w:t xml:space="preserve"> bonificación</w:t>
      </w:r>
      <w:r w:rsidR="006B27B4" w:rsidRPr="006E2C54">
        <w:rPr>
          <w:rFonts w:ascii="ITC Avant Garde" w:hAnsi="ITC Avant Garde"/>
          <w:szCs w:val="22"/>
          <w:lang w:val="es-ES_tradnl"/>
        </w:rPr>
        <w:t xml:space="preserve"> </w:t>
      </w:r>
      <w:r w:rsidR="00BA1B53" w:rsidRPr="006E2C54">
        <w:rPr>
          <w:rFonts w:ascii="ITC Avant Garde" w:hAnsi="ITC Avant Garde"/>
          <w:szCs w:val="22"/>
          <w:lang w:val="es-ES_tradnl"/>
        </w:rPr>
        <w:t>y/</w:t>
      </w:r>
      <w:r w:rsidR="006B27B4" w:rsidRPr="006E2C54">
        <w:rPr>
          <w:rFonts w:ascii="ITC Avant Garde" w:hAnsi="ITC Avant Garde"/>
          <w:szCs w:val="22"/>
          <w:lang w:val="es-ES_tradnl"/>
        </w:rPr>
        <w:t>o compensación</w:t>
      </w:r>
      <w:r w:rsidR="00BA1B53" w:rsidRPr="006E2C54">
        <w:rPr>
          <w:rFonts w:ascii="ITC Avant Garde" w:hAnsi="ITC Avant Garde"/>
          <w:szCs w:val="22"/>
          <w:lang w:val="es-ES_tradnl"/>
        </w:rPr>
        <w:t xml:space="preserve"> a que haya lugar</w:t>
      </w:r>
      <w:r w:rsidRPr="006E2C54">
        <w:rPr>
          <w:rFonts w:ascii="ITC Avant Garde" w:hAnsi="ITC Avant Garde"/>
          <w:szCs w:val="22"/>
          <w:lang w:val="es-ES_tradnl"/>
        </w:rPr>
        <w:t xml:space="preserve">. </w:t>
      </w:r>
    </w:p>
    <w:p w14:paraId="165D0988" w14:textId="77777777" w:rsidR="00B01FF3" w:rsidRDefault="00B01FF3" w:rsidP="003A278F">
      <w:pPr>
        <w:pStyle w:val="Normal1"/>
        <w:rPr>
          <w:rFonts w:ascii="ITC Avant Garde" w:hAnsi="ITC Avant Garde"/>
          <w:b/>
          <w:szCs w:val="22"/>
          <w:lang w:val="es-ES_tradnl"/>
        </w:rPr>
      </w:pPr>
    </w:p>
    <w:p w14:paraId="0209FD46" w14:textId="77777777" w:rsidR="0051150A" w:rsidRPr="006E2C54" w:rsidRDefault="0051150A" w:rsidP="003A278F">
      <w:pPr>
        <w:pStyle w:val="Normal1"/>
        <w:rPr>
          <w:rFonts w:ascii="ITC Avant Garde" w:hAnsi="ITC Avant Garde"/>
          <w:b/>
          <w:szCs w:val="22"/>
          <w:lang w:val="es-ES_tradnl"/>
        </w:rPr>
      </w:pPr>
    </w:p>
    <w:p w14:paraId="0A435850"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XV</w:t>
      </w:r>
    </w:p>
    <w:p w14:paraId="549FA77D" w14:textId="77777777" w:rsidR="00881DB3" w:rsidRPr="006E2C54" w:rsidRDefault="00881DB3" w:rsidP="003A278F">
      <w:pPr>
        <w:pStyle w:val="Normal1"/>
        <w:jc w:val="center"/>
        <w:rPr>
          <w:rFonts w:ascii="ITC Avant Garde" w:hAnsi="ITC Avant Garde"/>
          <w:b/>
          <w:szCs w:val="22"/>
          <w:lang w:val="es-ES_tradnl"/>
        </w:rPr>
      </w:pPr>
    </w:p>
    <w:p w14:paraId="0BE9499E"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DE LA VERIFICACIÓN</w:t>
      </w:r>
    </w:p>
    <w:p w14:paraId="0FB9F8C2"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C88F374" w14:textId="77777777" w:rsidR="00BA1B5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VIGÉSIMO QUINTO. </w:t>
      </w:r>
      <w:r w:rsidRPr="006E2C54">
        <w:rPr>
          <w:rFonts w:ascii="ITC Avant Garde" w:hAnsi="ITC Avant Garde"/>
          <w:szCs w:val="22"/>
          <w:lang w:val="es-ES_tradnl"/>
        </w:rPr>
        <w:t>Las verificaciones del cumplimiento de</w:t>
      </w:r>
      <w:r w:rsidR="00486E48" w:rsidRPr="006E2C54">
        <w:rPr>
          <w:rFonts w:ascii="ITC Avant Garde" w:hAnsi="ITC Avant Garde"/>
          <w:szCs w:val="22"/>
          <w:lang w:val="es-ES_tradnl"/>
        </w:rPr>
        <w:t xml:space="preserve"> lo dispuesto en los presentes l</w:t>
      </w:r>
      <w:r w:rsidRPr="006E2C54">
        <w:rPr>
          <w:rFonts w:ascii="ITC Avant Garde" w:hAnsi="ITC Avant Garde"/>
          <w:szCs w:val="22"/>
          <w:lang w:val="es-ES_tradnl"/>
        </w:rPr>
        <w:t>ineamientos se realizarán conforme a lo establecido en el Título Décimo Cuarto de la Ley.</w:t>
      </w:r>
    </w:p>
    <w:p w14:paraId="5CF0A632" w14:textId="77777777" w:rsidR="00DE74CF" w:rsidRDefault="00DE74CF" w:rsidP="003A278F">
      <w:pPr>
        <w:pStyle w:val="Normal1"/>
        <w:rPr>
          <w:rFonts w:ascii="ITC Avant Garde" w:hAnsi="ITC Avant Garde"/>
          <w:b/>
          <w:szCs w:val="22"/>
          <w:lang w:val="es-ES_tradnl"/>
        </w:rPr>
      </w:pPr>
    </w:p>
    <w:p w14:paraId="13C1377C" w14:textId="77777777" w:rsidR="000856CE" w:rsidRDefault="000856CE" w:rsidP="003A278F">
      <w:pPr>
        <w:pStyle w:val="Normal1"/>
        <w:rPr>
          <w:rFonts w:ascii="ITC Avant Garde" w:hAnsi="ITC Avant Garde"/>
          <w:b/>
          <w:szCs w:val="22"/>
          <w:lang w:val="es-ES_tradnl"/>
        </w:rPr>
      </w:pPr>
    </w:p>
    <w:p w14:paraId="767A5880" w14:textId="77777777" w:rsidR="000856CE" w:rsidRDefault="000856CE" w:rsidP="003A278F">
      <w:pPr>
        <w:pStyle w:val="Normal1"/>
        <w:rPr>
          <w:rFonts w:ascii="ITC Avant Garde" w:hAnsi="ITC Avant Garde"/>
          <w:b/>
          <w:szCs w:val="22"/>
          <w:lang w:val="es-ES_tradnl"/>
        </w:rPr>
      </w:pPr>
    </w:p>
    <w:p w14:paraId="4EA21924" w14:textId="77777777" w:rsidR="000856CE" w:rsidRDefault="000856CE" w:rsidP="003A278F">
      <w:pPr>
        <w:pStyle w:val="Normal1"/>
        <w:rPr>
          <w:rFonts w:ascii="ITC Avant Garde" w:hAnsi="ITC Avant Garde"/>
          <w:b/>
          <w:szCs w:val="22"/>
          <w:lang w:val="es-ES_tradnl"/>
        </w:rPr>
      </w:pPr>
    </w:p>
    <w:p w14:paraId="3BAB509F" w14:textId="77777777" w:rsidR="000856CE" w:rsidRPr="006E2C54" w:rsidRDefault="000856CE" w:rsidP="003A278F">
      <w:pPr>
        <w:pStyle w:val="Normal1"/>
        <w:rPr>
          <w:rFonts w:ascii="ITC Avant Garde" w:hAnsi="ITC Avant Garde"/>
          <w:b/>
          <w:szCs w:val="22"/>
          <w:lang w:val="es-ES_tradnl"/>
        </w:rPr>
      </w:pPr>
    </w:p>
    <w:p w14:paraId="1724AC26" w14:textId="77777777" w:rsidR="00B01FF3" w:rsidRPr="006E2C54" w:rsidRDefault="00B01FF3" w:rsidP="003A278F">
      <w:pPr>
        <w:pStyle w:val="Normal1"/>
        <w:jc w:val="center"/>
        <w:rPr>
          <w:rFonts w:ascii="ITC Avant Garde" w:hAnsi="ITC Avant Garde"/>
          <w:b/>
          <w:szCs w:val="22"/>
          <w:lang w:val="es-ES_tradnl"/>
        </w:rPr>
      </w:pPr>
    </w:p>
    <w:p w14:paraId="74ECFB6D"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CAPÍTULO XVI</w:t>
      </w:r>
    </w:p>
    <w:p w14:paraId="42768BB2" w14:textId="77777777" w:rsidR="00881DB3" w:rsidRPr="006E2C54" w:rsidRDefault="00881DB3" w:rsidP="003A278F">
      <w:pPr>
        <w:pStyle w:val="Normal1"/>
        <w:jc w:val="center"/>
        <w:rPr>
          <w:rFonts w:ascii="ITC Avant Garde" w:hAnsi="ITC Avant Garde"/>
          <w:b/>
          <w:szCs w:val="22"/>
          <w:lang w:val="es-ES_tradnl"/>
        </w:rPr>
      </w:pPr>
    </w:p>
    <w:p w14:paraId="58D9F252"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DE LAS SANCIONES</w:t>
      </w:r>
    </w:p>
    <w:p w14:paraId="3C3218A5"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A52558D" w14:textId="5A55A39E" w:rsidR="00881DB3" w:rsidRPr="0051150A" w:rsidRDefault="00881DB3" w:rsidP="003A278F">
      <w:pPr>
        <w:pStyle w:val="Normal1"/>
        <w:jc w:val="both"/>
        <w:rPr>
          <w:rFonts w:ascii="ITC Avant Garde" w:hAnsi="ITC Avant Garde"/>
          <w:color w:val="auto"/>
          <w:szCs w:val="22"/>
          <w:lang w:val="es-ES_tradnl"/>
        </w:rPr>
      </w:pPr>
      <w:r w:rsidRPr="0007505C">
        <w:rPr>
          <w:rFonts w:ascii="ITC Avant Garde" w:hAnsi="ITC Avant Garde"/>
          <w:b/>
          <w:color w:val="auto"/>
          <w:szCs w:val="22"/>
          <w:lang w:val="es-ES_tradnl"/>
        </w:rPr>
        <w:t xml:space="preserve">VIGÉSIMO SEXTO. </w:t>
      </w:r>
      <w:r w:rsidRPr="0007505C">
        <w:rPr>
          <w:rFonts w:ascii="ITC Avant Garde" w:hAnsi="ITC Avant Garde"/>
          <w:color w:val="auto"/>
          <w:szCs w:val="22"/>
          <w:lang w:val="es-ES_tradnl"/>
        </w:rPr>
        <w:t>Las infracciones a</w:t>
      </w:r>
      <w:r w:rsidR="00486E48" w:rsidRPr="0007505C">
        <w:rPr>
          <w:rFonts w:ascii="ITC Avant Garde" w:hAnsi="ITC Avant Garde"/>
          <w:color w:val="auto"/>
          <w:szCs w:val="22"/>
          <w:lang w:val="es-ES_tradnl"/>
        </w:rPr>
        <w:t xml:space="preserve"> lo dispuesto en los presentes l</w:t>
      </w:r>
      <w:r w:rsidRPr="0007505C">
        <w:rPr>
          <w:rFonts w:ascii="ITC Avant Garde" w:hAnsi="ITC Avant Garde"/>
          <w:color w:val="auto"/>
          <w:szCs w:val="22"/>
          <w:lang w:val="es-ES_tradnl"/>
        </w:rPr>
        <w:t>ineamientos serán sancionadas conforme a lo dispuesto en el Título Décimo Quinto de la Ley</w:t>
      </w:r>
      <w:r w:rsidR="00472331">
        <w:rPr>
          <w:rFonts w:ascii="ITC Avant Garde" w:hAnsi="ITC Avant Garde"/>
          <w:color w:val="auto"/>
          <w:szCs w:val="22"/>
          <w:lang w:val="es-ES_tradnl"/>
        </w:rPr>
        <w:t>. P</w:t>
      </w:r>
      <w:r w:rsidRPr="0007505C">
        <w:rPr>
          <w:rFonts w:ascii="ITC Avant Garde" w:hAnsi="ITC Avant Garde"/>
          <w:color w:val="auto"/>
          <w:szCs w:val="22"/>
          <w:lang w:val="es-ES_tradnl"/>
        </w:rPr>
        <w:t xml:space="preserve">ara determinar el incumplimiento de los Índices de calidad sancionables conforme a lo establecido en los </w:t>
      </w:r>
      <w:r w:rsidR="00923994" w:rsidRPr="0007505C">
        <w:rPr>
          <w:rFonts w:ascii="ITC Avant Garde" w:hAnsi="ITC Avant Garde"/>
          <w:color w:val="auto"/>
          <w:szCs w:val="22"/>
          <w:lang w:val="es-ES_tradnl"/>
        </w:rPr>
        <w:t>l</w:t>
      </w:r>
      <w:r w:rsidRPr="0007505C">
        <w:rPr>
          <w:rFonts w:ascii="ITC Avant Garde" w:hAnsi="ITC Avant Garde"/>
          <w:color w:val="auto"/>
          <w:szCs w:val="22"/>
          <w:lang w:val="es-ES_tradnl"/>
        </w:rPr>
        <w:t>ineamientos Octavo</w:t>
      </w:r>
      <w:r w:rsidR="00F42071">
        <w:rPr>
          <w:rFonts w:ascii="ITC Avant Garde" w:hAnsi="ITC Avant Garde"/>
          <w:color w:val="auto"/>
          <w:szCs w:val="22"/>
          <w:lang w:val="es-ES_tradnl"/>
        </w:rPr>
        <w:t xml:space="preserve"> y</w:t>
      </w:r>
      <w:r w:rsidRPr="0007505C">
        <w:rPr>
          <w:rFonts w:ascii="ITC Avant Garde" w:hAnsi="ITC Avant Garde"/>
          <w:color w:val="auto"/>
          <w:szCs w:val="22"/>
          <w:lang w:val="es-ES_tradnl"/>
        </w:rPr>
        <w:t xml:space="preserve"> Noveno de los </w:t>
      </w:r>
      <w:r w:rsidR="00486E48" w:rsidRPr="0007505C">
        <w:rPr>
          <w:rFonts w:ascii="ITC Avant Garde" w:hAnsi="ITC Avant Garde"/>
          <w:color w:val="auto"/>
          <w:szCs w:val="22"/>
          <w:lang w:val="es-ES_tradnl"/>
        </w:rPr>
        <w:t>presentes l</w:t>
      </w:r>
      <w:r w:rsidRPr="0007505C">
        <w:rPr>
          <w:rFonts w:ascii="ITC Avant Garde" w:hAnsi="ITC Avant Garde"/>
          <w:color w:val="auto"/>
          <w:szCs w:val="22"/>
          <w:lang w:val="es-ES_tradnl"/>
        </w:rPr>
        <w:t xml:space="preserve">ineamientos, </w:t>
      </w:r>
      <w:r w:rsidR="0030409A" w:rsidRPr="0007505C">
        <w:rPr>
          <w:rFonts w:ascii="ITC Avant Garde" w:hAnsi="ITC Avant Garde"/>
          <w:color w:val="auto"/>
          <w:szCs w:val="22"/>
          <w:lang w:val="es-ES_tradnl"/>
        </w:rPr>
        <w:t xml:space="preserve">se llevará a cabo una prueba de hipótesis considerando </w:t>
      </w:r>
      <w:r w:rsidR="0030409A" w:rsidRPr="00A07C39">
        <w:rPr>
          <w:rFonts w:ascii="ITC Avant Garde" w:hAnsi="ITC Avant Garde"/>
          <w:color w:val="auto"/>
          <w:szCs w:val="22"/>
          <w:lang w:val="es-ES_tradnl"/>
        </w:rPr>
        <w:t xml:space="preserve">el promedio </w:t>
      </w:r>
      <w:r w:rsidR="00B5036F" w:rsidRPr="006210DF">
        <w:rPr>
          <w:rFonts w:ascii="ITC Avant Garde" w:hAnsi="ITC Avant Garde"/>
          <w:color w:val="auto"/>
          <w:szCs w:val="22"/>
          <w:lang w:val="es-ES_tradnl"/>
        </w:rPr>
        <w:t xml:space="preserve">anual </w:t>
      </w:r>
      <w:r w:rsidR="0030409A" w:rsidRPr="006210DF">
        <w:rPr>
          <w:rFonts w:ascii="ITC Avant Garde" w:hAnsi="ITC Avant Garde"/>
          <w:color w:val="auto"/>
          <w:szCs w:val="22"/>
          <w:lang w:val="es-ES_tradnl"/>
        </w:rPr>
        <w:t xml:space="preserve">ponderado </w:t>
      </w:r>
      <w:r w:rsidR="0007505C" w:rsidRPr="006210DF">
        <w:rPr>
          <w:rFonts w:ascii="ITC Avant Garde" w:hAnsi="ITC Avant Garde"/>
          <w:color w:val="auto"/>
          <w:szCs w:val="22"/>
          <w:lang w:val="es-ES_tradnl"/>
        </w:rPr>
        <w:t>para cada P</w:t>
      </w:r>
      <w:r w:rsidR="0030409A" w:rsidRPr="00DE2A68">
        <w:rPr>
          <w:rFonts w:ascii="ITC Avant Garde" w:hAnsi="ITC Avant Garde"/>
          <w:color w:val="auto"/>
          <w:szCs w:val="22"/>
          <w:lang w:val="es-ES_tradnl"/>
        </w:rPr>
        <w:t>arámetro</w:t>
      </w:r>
      <w:r w:rsidR="0007505C" w:rsidRPr="00DE2A68">
        <w:rPr>
          <w:rFonts w:ascii="ITC Avant Garde" w:hAnsi="ITC Avant Garde"/>
          <w:color w:val="auto"/>
          <w:szCs w:val="22"/>
          <w:lang w:val="es-ES_tradnl"/>
        </w:rPr>
        <w:t xml:space="preserve"> de Calidad</w:t>
      </w:r>
      <w:r w:rsidR="0030409A" w:rsidRPr="00DE2A68">
        <w:rPr>
          <w:rFonts w:ascii="ITC Avant Garde" w:hAnsi="ITC Avant Garde"/>
          <w:color w:val="auto"/>
          <w:szCs w:val="22"/>
          <w:lang w:val="es-ES_tradnl"/>
        </w:rPr>
        <w:t xml:space="preserve">, obtenido a partir de las </w:t>
      </w:r>
      <w:r w:rsidR="00572A03" w:rsidRPr="007651EE">
        <w:rPr>
          <w:rFonts w:ascii="ITC Avant Garde" w:hAnsi="ITC Avant Garde"/>
          <w:color w:val="auto"/>
          <w:szCs w:val="22"/>
          <w:lang w:val="es-ES_tradnl"/>
        </w:rPr>
        <w:t>M</w:t>
      </w:r>
      <w:r w:rsidR="0030409A" w:rsidRPr="00A07C39">
        <w:rPr>
          <w:rFonts w:ascii="ITC Avant Garde" w:hAnsi="ITC Avant Garde"/>
          <w:color w:val="auto"/>
          <w:szCs w:val="22"/>
          <w:lang w:val="es-ES_tradnl"/>
        </w:rPr>
        <w:t>ediciones a que se refiere el Lineamiento Décimo Primero,</w:t>
      </w:r>
      <w:r w:rsidR="0007505C" w:rsidRPr="00A07C39">
        <w:rPr>
          <w:rFonts w:ascii="ITC Avant Garde" w:hAnsi="ITC Avant Garde"/>
          <w:color w:val="auto"/>
          <w:szCs w:val="22"/>
          <w:lang w:val="es-ES_tradnl"/>
        </w:rPr>
        <w:t xml:space="preserve"> y un valor</w:t>
      </w:r>
      <w:r w:rsidR="0007505C">
        <w:rPr>
          <w:rFonts w:ascii="ITC Avant Garde" w:hAnsi="ITC Avant Garde"/>
          <w:color w:val="auto"/>
          <w:szCs w:val="22"/>
          <w:lang w:val="es-ES_tradnl"/>
        </w:rPr>
        <w:t xml:space="preserve"> crítico para cada Í</w:t>
      </w:r>
      <w:r w:rsidR="0030409A" w:rsidRPr="0007505C">
        <w:rPr>
          <w:rFonts w:ascii="ITC Avant Garde" w:hAnsi="ITC Avant Garde"/>
          <w:color w:val="auto"/>
          <w:szCs w:val="22"/>
          <w:lang w:val="es-ES_tradnl"/>
        </w:rPr>
        <w:t>ndice</w:t>
      </w:r>
      <w:r w:rsidR="0007505C">
        <w:rPr>
          <w:rFonts w:ascii="ITC Avant Garde" w:hAnsi="ITC Avant Garde"/>
          <w:color w:val="auto"/>
          <w:szCs w:val="22"/>
          <w:lang w:val="es-ES_tradnl"/>
        </w:rPr>
        <w:t xml:space="preserve"> de Calidad;</w:t>
      </w:r>
      <w:r w:rsidR="0030409A" w:rsidRPr="0007505C">
        <w:rPr>
          <w:rFonts w:ascii="ITC Avant Garde" w:hAnsi="ITC Avant Garde"/>
          <w:color w:val="auto"/>
          <w:szCs w:val="22"/>
          <w:lang w:val="es-ES_tradnl"/>
        </w:rPr>
        <w:t xml:space="preserve"> </w:t>
      </w:r>
      <w:r w:rsidR="0007505C">
        <w:rPr>
          <w:rFonts w:ascii="ITC Avant Garde" w:hAnsi="ITC Avant Garde"/>
          <w:color w:val="auto"/>
          <w:szCs w:val="22"/>
          <w:lang w:val="es-ES_tradnl"/>
        </w:rPr>
        <w:t>lo anterior de</w:t>
      </w:r>
      <w:r w:rsidR="0030409A" w:rsidRPr="0007505C">
        <w:rPr>
          <w:rFonts w:ascii="ITC Avant Garde" w:hAnsi="ITC Avant Garde"/>
          <w:color w:val="auto"/>
          <w:szCs w:val="22"/>
          <w:lang w:val="es-ES_tradnl"/>
        </w:rPr>
        <w:t xml:space="preserve"> conform</w:t>
      </w:r>
      <w:r w:rsidR="0007505C">
        <w:rPr>
          <w:rFonts w:ascii="ITC Avant Garde" w:hAnsi="ITC Avant Garde"/>
          <w:color w:val="auto"/>
          <w:szCs w:val="22"/>
          <w:lang w:val="es-ES_tradnl"/>
        </w:rPr>
        <w:t>idad con</w:t>
      </w:r>
      <w:r w:rsidR="0051150A">
        <w:rPr>
          <w:rFonts w:ascii="ITC Avant Garde" w:hAnsi="ITC Avant Garde"/>
          <w:color w:val="auto"/>
          <w:szCs w:val="22"/>
          <w:lang w:val="es-ES_tradnl"/>
        </w:rPr>
        <w:t xml:space="preserve"> lo establecido en el Anexo I.</w:t>
      </w:r>
    </w:p>
    <w:p w14:paraId="53A8E161" w14:textId="77777777" w:rsidR="00722A38" w:rsidRPr="0007505C" w:rsidRDefault="00722A38" w:rsidP="003A278F">
      <w:pPr>
        <w:pStyle w:val="Normal1"/>
        <w:jc w:val="both"/>
        <w:rPr>
          <w:rFonts w:ascii="ITC Avant Garde" w:hAnsi="ITC Avant Garde"/>
          <w:b/>
          <w:color w:val="0070C0"/>
          <w:szCs w:val="22"/>
          <w:lang w:val="es-ES_tradnl"/>
        </w:rPr>
      </w:pPr>
    </w:p>
    <w:p w14:paraId="10DB3A4E" w14:textId="265F54A3" w:rsidR="003A3602" w:rsidRPr="0007505C" w:rsidRDefault="00722A38" w:rsidP="003A278F">
      <w:pPr>
        <w:spacing w:line="276" w:lineRule="auto"/>
        <w:jc w:val="both"/>
        <w:rPr>
          <w:rFonts w:ascii="ITC Avant Garde" w:hAnsi="ITC Avant Garde" w:cs="Arial"/>
          <w:lang w:val="es-ES_tradnl"/>
        </w:rPr>
      </w:pPr>
      <w:r w:rsidRPr="0007505C">
        <w:rPr>
          <w:rFonts w:ascii="ITC Avant Garde" w:eastAsia="Arial" w:hAnsi="ITC Avant Garde" w:cs="Arial"/>
          <w:b/>
          <w:lang w:val="es-ES_tradnl" w:eastAsia="es-ES"/>
        </w:rPr>
        <w:t xml:space="preserve">VIGÉSIMO SÉPTIMO. </w:t>
      </w:r>
      <w:r w:rsidR="00A8457F" w:rsidRPr="0007505C">
        <w:rPr>
          <w:rFonts w:ascii="ITC Avant Garde" w:eastAsia="Arial" w:hAnsi="ITC Avant Garde" w:cs="Arial"/>
          <w:lang w:val="es-ES_tradnl" w:eastAsia="es-ES"/>
        </w:rPr>
        <w:t>Se sancionarán</w:t>
      </w:r>
      <w:r w:rsidR="0007505C">
        <w:rPr>
          <w:rFonts w:ascii="ITC Avant Garde" w:eastAsia="Arial" w:hAnsi="ITC Avant Garde" w:cs="Arial"/>
          <w:lang w:val="es-ES_tradnl" w:eastAsia="es-ES"/>
        </w:rPr>
        <w:t>,</w:t>
      </w:r>
      <w:r w:rsidR="00A8457F" w:rsidRPr="0007505C">
        <w:rPr>
          <w:rFonts w:ascii="ITC Avant Garde" w:eastAsia="Arial" w:hAnsi="ITC Avant Garde" w:cs="Arial"/>
          <w:lang w:val="es-ES_tradnl" w:eastAsia="es-ES"/>
        </w:rPr>
        <w:t xml:space="preserve"> en términos del Título Décimo Quinto de la Ley, l</w:t>
      </w:r>
      <w:r w:rsidR="00A8457F" w:rsidRPr="0007505C">
        <w:rPr>
          <w:rFonts w:ascii="ITC Avant Garde" w:hAnsi="ITC Avant Garde" w:cs="Arial"/>
          <w:lang w:val="es-ES_tradnl"/>
        </w:rPr>
        <w:t xml:space="preserve">os actos u omisiones de los Prestadores del Servicio Móvil que tengan por objeto afectar, limitar, obstaculizar, manipular y/o impedir el normal desarrollo de los </w:t>
      </w:r>
      <w:r w:rsidR="0007505C">
        <w:rPr>
          <w:rFonts w:ascii="ITC Avant Garde" w:hAnsi="ITC Avant Garde" w:cs="Arial"/>
          <w:lang w:val="es-ES_tradnl"/>
        </w:rPr>
        <w:t>e</w:t>
      </w:r>
      <w:r w:rsidR="00A8457F" w:rsidRPr="0007505C">
        <w:rPr>
          <w:rFonts w:ascii="ITC Avant Garde" w:hAnsi="ITC Avant Garde" w:cs="Arial"/>
          <w:lang w:val="es-ES_tradnl"/>
        </w:rPr>
        <w:t xml:space="preserve">ventos o Ejercicios de Medición, o provocar que se registren datos alterados o erróneos, o se recolecte, almacene y/o procese información que no corresponda a los Parámetros de </w:t>
      </w:r>
      <w:r w:rsidR="0007505C">
        <w:rPr>
          <w:rFonts w:ascii="ITC Avant Garde" w:hAnsi="ITC Avant Garde" w:cs="Arial"/>
          <w:lang w:val="es-ES_tradnl"/>
        </w:rPr>
        <w:t>C</w:t>
      </w:r>
      <w:r w:rsidR="00A8457F" w:rsidRPr="0007505C">
        <w:rPr>
          <w:rFonts w:ascii="ITC Avant Garde" w:hAnsi="ITC Avant Garde" w:cs="Arial"/>
          <w:lang w:val="es-ES_tradnl"/>
        </w:rPr>
        <w:t>alidad reales y/o habituales, e</w:t>
      </w:r>
      <w:r w:rsidR="00B90BB7">
        <w:rPr>
          <w:rFonts w:ascii="ITC Avant Garde" w:hAnsi="ITC Avant Garde" w:cs="Arial"/>
          <w:lang w:val="es-ES_tradnl"/>
        </w:rPr>
        <w:t>n</w:t>
      </w:r>
      <w:r w:rsidR="00A8457F" w:rsidRPr="0007505C">
        <w:rPr>
          <w:rFonts w:ascii="ITC Avant Garde" w:hAnsi="ITC Avant Garde" w:cs="Arial"/>
          <w:lang w:val="es-ES_tradnl"/>
        </w:rPr>
        <w:t xml:space="preserve"> las Mediciones realizadas por el Instituto</w:t>
      </w:r>
      <w:r w:rsidR="003050D4">
        <w:rPr>
          <w:rFonts w:ascii="ITC Avant Garde" w:hAnsi="ITC Avant Garde" w:cs="Arial"/>
          <w:lang w:val="es-ES_tradnl"/>
        </w:rPr>
        <w:t xml:space="preserve"> </w:t>
      </w:r>
      <w:r w:rsidR="00A8457F" w:rsidRPr="0007505C">
        <w:rPr>
          <w:rFonts w:ascii="ITC Avant Garde" w:hAnsi="ITC Avant Garde" w:cs="Arial"/>
          <w:lang w:val="es-ES_tradnl"/>
        </w:rPr>
        <w:t xml:space="preserve">de conformidad con las disposiciones aplicables. En los mismos términos serán sancionados los actos u omisiones de los Prestadores del Servicio Móvil que tengan por objeto manipular o falsear los archivos de Contadores de Desempeño o afectar, </w:t>
      </w:r>
      <w:r w:rsidR="00A8457F" w:rsidRPr="0007505C">
        <w:rPr>
          <w:rFonts w:ascii="ITC Avant Garde" w:hAnsi="ITC Avant Garde" w:cs="Arial"/>
          <w:lang w:val="es-ES_tradnl"/>
        </w:rPr>
        <w:lastRenderedPageBreak/>
        <w:t>limitar, obstaculizar y/o impedir el análisis del desempeño de las redes previsto en el mismo lineamiento Vigésimo Primero.</w:t>
      </w:r>
    </w:p>
    <w:p w14:paraId="0F2E7F81" w14:textId="77777777" w:rsidR="0051150A" w:rsidRPr="006E2C54" w:rsidRDefault="0051150A" w:rsidP="003A278F">
      <w:pPr>
        <w:pStyle w:val="Normal1"/>
        <w:jc w:val="both"/>
        <w:rPr>
          <w:rFonts w:ascii="ITC Avant Garde" w:hAnsi="ITC Avant Garde"/>
          <w:szCs w:val="22"/>
          <w:lang w:val="es-ES_tradnl"/>
        </w:rPr>
      </w:pPr>
    </w:p>
    <w:p w14:paraId="3E5622F6" w14:textId="77777777" w:rsidR="00881DB3" w:rsidRPr="006E2C54" w:rsidRDefault="00881DB3" w:rsidP="003A278F">
      <w:pPr>
        <w:pStyle w:val="Normal1"/>
        <w:jc w:val="center"/>
        <w:rPr>
          <w:rFonts w:ascii="ITC Avant Garde" w:hAnsi="ITC Avant Garde"/>
          <w:szCs w:val="22"/>
          <w:lang w:val="es-ES_tradnl"/>
        </w:rPr>
      </w:pPr>
      <w:r w:rsidRPr="006E2C54">
        <w:rPr>
          <w:rFonts w:ascii="ITC Avant Garde" w:hAnsi="ITC Avant Garde"/>
          <w:b/>
          <w:szCs w:val="22"/>
          <w:lang w:val="es-ES_tradnl"/>
        </w:rPr>
        <w:t>TRANSITORIOS</w:t>
      </w:r>
    </w:p>
    <w:p w14:paraId="0987FE5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1349084"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PRIMERO.-</w:t>
      </w:r>
      <w:r w:rsidR="00C45CCF" w:rsidRPr="006E2C54">
        <w:rPr>
          <w:rFonts w:ascii="ITC Avant Garde" w:hAnsi="ITC Avant Garde"/>
          <w:szCs w:val="22"/>
          <w:lang w:val="es-ES_tradnl"/>
        </w:rPr>
        <w:t xml:space="preserve"> Los presentes l</w:t>
      </w:r>
      <w:r w:rsidRPr="006E2C54">
        <w:rPr>
          <w:rFonts w:ascii="ITC Avant Garde" w:hAnsi="ITC Avant Garde"/>
          <w:szCs w:val="22"/>
          <w:lang w:val="es-ES_tradnl"/>
        </w:rPr>
        <w:t>ineamientos entrarán en vigor a los sesenta días naturales contados a partir de su publicación en el Diario Oficial de la Federación.</w:t>
      </w:r>
    </w:p>
    <w:p w14:paraId="1898F40B" w14:textId="77777777" w:rsidR="001377A1" w:rsidRPr="006E2C54" w:rsidRDefault="001377A1" w:rsidP="003A278F">
      <w:pPr>
        <w:pStyle w:val="Normal1"/>
        <w:jc w:val="both"/>
        <w:rPr>
          <w:rFonts w:ascii="ITC Avant Garde" w:hAnsi="ITC Avant Garde"/>
          <w:szCs w:val="22"/>
          <w:lang w:val="es-ES_tradnl"/>
        </w:rPr>
      </w:pPr>
    </w:p>
    <w:p w14:paraId="3ED7068A" w14:textId="678EC37F" w:rsidR="00B01FF3" w:rsidRPr="006E2C54" w:rsidRDefault="00317995" w:rsidP="003A278F">
      <w:pPr>
        <w:pStyle w:val="Normal1"/>
        <w:jc w:val="both"/>
        <w:rPr>
          <w:rFonts w:ascii="ITC Avant Garde" w:hAnsi="ITC Avant Garde"/>
          <w:szCs w:val="22"/>
          <w:lang w:val="es-ES_tradnl"/>
        </w:rPr>
      </w:pPr>
      <w:r w:rsidRPr="006E2C54">
        <w:rPr>
          <w:rFonts w:ascii="ITC Avant Garde" w:hAnsi="ITC Avant Garde"/>
          <w:b/>
          <w:szCs w:val="22"/>
          <w:lang w:val="es-ES_tradnl"/>
        </w:rPr>
        <w:t>SEGUNDO</w:t>
      </w:r>
      <w:r w:rsidR="00881DB3" w:rsidRPr="006E2C54">
        <w:rPr>
          <w:rFonts w:ascii="ITC Avant Garde" w:hAnsi="ITC Avant Garde"/>
          <w:b/>
          <w:szCs w:val="22"/>
          <w:lang w:val="es-ES_tradnl"/>
        </w:rPr>
        <w:t xml:space="preserve">.- </w:t>
      </w:r>
      <w:r w:rsidR="00881DB3" w:rsidRPr="006E2C54">
        <w:rPr>
          <w:rFonts w:ascii="ITC Avant Garde" w:hAnsi="ITC Avant Garde"/>
          <w:szCs w:val="22"/>
          <w:lang w:val="es-ES_tradnl"/>
        </w:rPr>
        <w:t xml:space="preserve">A partir de </w:t>
      </w:r>
      <w:r w:rsidR="009E6AFA" w:rsidRPr="006E2C54">
        <w:rPr>
          <w:rFonts w:ascii="ITC Avant Garde" w:hAnsi="ITC Avant Garde"/>
          <w:szCs w:val="22"/>
          <w:lang w:val="es-ES_tradnl"/>
        </w:rPr>
        <w:t>la entrada</w:t>
      </w:r>
      <w:r w:rsidR="00C45CCF" w:rsidRPr="006E2C54">
        <w:rPr>
          <w:rFonts w:ascii="ITC Avant Garde" w:hAnsi="ITC Avant Garde"/>
          <w:szCs w:val="22"/>
          <w:lang w:val="es-ES_tradnl"/>
        </w:rPr>
        <w:t xml:space="preserve"> en vigor </w:t>
      </w:r>
      <w:r w:rsidR="00B90BB7">
        <w:rPr>
          <w:rFonts w:ascii="ITC Avant Garde" w:hAnsi="ITC Avant Garde"/>
          <w:szCs w:val="22"/>
          <w:lang w:val="es-ES_tradnl"/>
        </w:rPr>
        <w:t xml:space="preserve">de </w:t>
      </w:r>
      <w:r w:rsidR="00C45CCF" w:rsidRPr="006E2C54">
        <w:rPr>
          <w:rFonts w:ascii="ITC Avant Garde" w:hAnsi="ITC Avant Garde"/>
          <w:szCs w:val="22"/>
          <w:lang w:val="es-ES_tradnl"/>
        </w:rPr>
        <w:t>los presentes l</w:t>
      </w:r>
      <w:r w:rsidR="00881DB3" w:rsidRPr="006E2C54">
        <w:rPr>
          <w:rFonts w:ascii="ITC Avant Garde" w:hAnsi="ITC Avant Garde"/>
          <w:szCs w:val="22"/>
          <w:lang w:val="es-ES_tradnl"/>
        </w:rPr>
        <w:t>ineamientos</w:t>
      </w:r>
      <w:r w:rsidR="003138A8" w:rsidRPr="006E2C54">
        <w:rPr>
          <w:rFonts w:ascii="ITC Avant Garde" w:hAnsi="ITC Avant Garde"/>
          <w:szCs w:val="22"/>
          <w:lang w:val="es-ES_tradnl"/>
        </w:rPr>
        <w:t>,</w:t>
      </w:r>
      <w:r w:rsidR="00881DB3" w:rsidRPr="006E2C54">
        <w:rPr>
          <w:rFonts w:ascii="ITC Avant Garde" w:hAnsi="ITC Avant Garde"/>
          <w:szCs w:val="22"/>
          <w:lang w:val="es-ES_tradnl"/>
        </w:rPr>
        <w:t xml:space="preserve"> se abroga el Plan Técnico Fundamental de Calidad del Servicio Local Móvil publicado en el Diario Oficial de la Federación el 30 de agosto de 2011, así como la </w:t>
      </w:r>
      <w:r w:rsidR="00106490" w:rsidRPr="006E2C54">
        <w:rPr>
          <w:rFonts w:ascii="ITC Avant Garde" w:hAnsi="ITC Avant Garde"/>
          <w:szCs w:val="22"/>
          <w:lang w:val="es-ES_tradnl"/>
        </w:rPr>
        <w:t>M</w:t>
      </w:r>
      <w:r w:rsidR="00881DB3" w:rsidRPr="006E2C54">
        <w:rPr>
          <w:rFonts w:ascii="ITC Avant Garde" w:hAnsi="ITC Avant Garde"/>
          <w:szCs w:val="22"/>
          <w:lang w:val="es-ES_tradnl"/>
        </w:rPr>
        <w:t xml:space="preserve">etodología de </w:t>
      </w:r>
      <w:r w:rsidR="00106490" w:rsidRPr="006E2C54">
        <w:rPr>
          <w:rFonts w:ascii="ITC Avant Garde" w:hAnsi="ITC Avant Garde"/>
          <w:szCs w:val="22"/>
          <w:lang w:val="es-ES_tradnl"/>
        </w:rPr>
        <w:t>M</w:t>
      </w:r>
      <w:r w:rsidR="00881DB3" w:rsidRPr="006E2C54">
        <w:rPr>
          <w:rFonts w:ascii="ITC Avant Garde" w:hAnsi="ITC Avant Garde"/>
          <w:szCs w:val="22"/>
          <w:lang w:val="es-ES_tradnl"/>
        </w:rPr>
        <w:t>ediciones del Plan Técnico Fundamental de Calidad del Servicio Local Móvil publicada en el Diario Oficial de la Federación el 27 de junio de 2012 y todas las disposiciones que se oponga</w:t>
      </w:r>
      <w:r w:rsidR="00C45CCF" w:rsidRPr="006E2C54">
        <w:rPr>
          <w:rFonts w:ascii="ITC Avant Garde" w:hAnsi="ITC Avant Garde"/>
          <w:szCs w:val="22"/>
          <w:lang w:val="es-ES_tradnl"/>
        </w:rPr>
        <w:t>n a los presentes l</w:t>
      </w:r>
      <w:r w:rsidR="00881DB3" w:rsidRPr="006E2C54">
        <w:rPr>
          <w:rFonts w:ascii="ITC Avant Garde" w:hAnsi="ITC Avant Garde"/>
          <w:szCs w:val="22"/>
          <w:lang w:val="es-ES_tradnl"/>
        </w:rPr>
        <w:t>ineamientos.</w:t>
      </w:r>
    </w:p>
    <w:p w14:paraId="5A22ACFB" w14:textId="77777777" w:rsidR="0099734F" w:rsidRPr="006E2C54" w:rsidRDefault="0099734F" w:rsidP="003A278F">
      <w:pPr>
        <w:pStyle w:val="Normal1"/>
        <w:jc w:val="both"/>
        <w:rPr>
          <w:rFonts w:ascii="ITC Avant Garde" w:hAnsi="ITC Avant Garde"/>
          <w:szCs w:val="22"/>
          <w:lang w:val="es-ES_tradnl"/>
        </w:rPr>
      </w:pPr>
    </w:p>
    <w:p w14:paraId="7F52F2A5" w14:textId="26A59F96" w:rsidR="006A730A" w:rsidRPr="006E2C54" w:rsidRDefault="002C0936" w:rsidP="003A278F">
      <w:pPr>
        <w:pStyle w:val="Normal1"/>
        <w:jc w:val="both"/>
        <w:rPr>
          <w:rFonts w:ascii="ITC Avant Garde" w:hAnsi="ITC Avant Garde"/>
          <w:szCs w:val="22"/>
          <w:lang w:val="es-ES_tradnl"/>
        </w:rPr>
      </w:pPr>
      <w:r>
        <w:rPr>
          <w:rFonts w:ascii="ITC Avant Garde" w:hAnsi="ITC Avant Garde"/>
          <w:b/>
          <w:szCs w:val="22"/>
          <w:lang w:val="es-ES_tradnl"/>
        </w:rPr>
        <w:t>TERCERO</w:t>
      </w:r>
      <w:r w:rsidR="006A730A" w:rsidRPr="006E2C54">
        <w:rPr>
          <w:rFonts w:ascii="ITC Avant Garde" w:hAnsi="ITC Avant Garde"/>
          <w:b/>
          <w:szCs w:val="22"/>
          <w:lang w:val="es-ES_tradnl"/>
        </w:rPr>
        <w:t xml:space="preserve">.- </w:t>
      </w:r>
      <w:r w:rsidR="006A730A" w:rsidRPr="006E2C54">
        <w:rPr>
          <w:rFonts w:ascii="ITC Avant Garde" w:hAnsi="ITC Avant Garde"/>
          <w:szCs w:val="22"/>
          <w:lang w:val="es-ES_tradnl"/>
        </w:rPr>
        <w:t xml:space="preserve">El </w:t>
      </w:r>
      <w:r w:rsidR="0007505C">
        <w:rPr>
          <w:rFonts w:ascii="ITC Avant Garde" w:hAnsi="ITC Avant Garde"/>
          <w:szCs w:val="22"/>
          <w:lang w:val="es-ES_tradnl"/>
        </w:rPr>
        <w:t>t</w:t>
      </w:r>
      <w:r w:rsidR="006A730A" w:rsidRPr="006E2C54">
        <w:rPr>
          <w:rFonts w:ascii="ITC Avant Garde" w:hAnsi="ITC Avant Garde"/>
          <w:szCs w:val="22"/>
          <w:lang w:val="es-ES_tradnl"/>
        </w:rPr>
        <w:t>iempo</w:t>
      </w:r>
      <w:r w:rsidR="0041684F" w:rsidRPr="006E2C54">
        <w:rPr>
          <w:rFonts w:ascii="ITC Avant Garde" w:hAnsi="ITC Avant Garde"/>
          <w:szCs w:val="22"/>
          <w:lang w:val="es-ES_tradnl"/>
        </w:rPr>
        <w:t xml:space="preserve"> </w:t>
      </w:r>
      <w:r w:rsidR="006A730A" w:rsidRPr="006E2C54">
        <w:rPr>
          <w:rFonts w:ascii="ITC Avant Garde" w:hAnsi="ITC Avant Garde"/>
          <w:szCs w:val="22"/>
          <w:lang w:val="es-ES_tradnl"/>
        </w:rPr>
        <w:t xml:space="preserve">máximo de </w:t>
      </w:r>
      <w:r w:rsidR="0041684F" w:rsidRPr="006E2C54">
        <w:rPr>
          <w:rFonts w:ascii="ITC Avant Garde" w:hAnsi="ITC Avant Garde"/>
          <w:szCs w:val="22"/>
          <w:lang w:val="es-ES_tradnl"/>
        </w:rPr>
        <w:t>e</w:t>
      </w:r>
      <w:r w:rsidR="006A730A" w:rsidRPr="006E2C54">
        <w:rPr>
          <w:rFonts w:ascii="ITC Avant Garde" w:hAnsi="ITC Avant Garde"/>
          <w:szCs w:val="22"/>
          <w:lang w:val="es-ES_tradnl"/>
        </w:rPr>
        <w:t xml:space="preserve">stablecimiento de </w:t>
      </w:r>
      <w:r w:rsidR="0055190E" w:rsidRPr="006E2C54">
        <w:rPr>
          <w:rFonts w:ascii="ITC Avant Garde" w:hAnsi="ITC Avant Garde"/>
          <w:szCs w:val="22"/>
          <w:lang w:val="es-ES_tradnl"/>
        </w:rPr>
        <w:t>L</w:t>
      </w:r>
      <w:r w:rsidR="006A730A" w:rsidRPr="006E2C54">
        <w:rPr>
          <w:rFonts w:ascii="ITC Avant Garde" w:hAnsi="ITC Avant Garde"/>
          <w:szCs w:val="22"/>
          <w:lang w:val="es-ES_tradnl"/>
        </w:rPr>
        <w:t>lamada utilizado</w:t>
      </w:r>
      <w:r w:rsidR="0007505C">
        <w:rPr>
          <w:rFonts w:ascii="ITC Avant Garde" w:hAnsi="ITC Avant Garde"/>
          <w:szCs w:val="22"/>
          <w:lang w:val="es-ES_tradnl"/>
        </w:rPr>
        <w:t xml:space="preserve"> para el cálculo del Índice de C</w:t>
      </w:r>
      <w:r w:rsidR="006A730A" w:rsidRPr="006E2C54">
        <w:rPr>
          <w:rFonts w:ascii="ITC Avant Garde" w:hAnsi="ITC Avant Garde"/>
          <w:szCs w:val="22"/>
          <w:lang w:val="es-ES_tradnl"/>
        </w:rPr>
        <w:t xml:space="preserve">alidad correspondiente a la </w:t>
      </w:r>
      <w:r w:rsidR="00801CAA" w:rsidRPr="006E2C54">
        <w:rPr>
          <w:rFonts w:ascii="ITC Avant Garde" w:hAnsi="ITC Avant Garde"/>
          <w:szCs w:val="22"/>
          <w:lang w:val="es-ES_tradnl"/>
        </w:rPr>
        <w:t xml:space="preserve">Proporción de </w:t>
      </w:r>
      <w:r w:rsidR="00106490" w:rsidRPr="006E2C54">
        <w:rPr>
          <w:rFonts w:ascii="ITC Avant Garde" w:hAnsi="ITC Avant Garde"/>
          <w:szCs w:val="22"/>
          <w:lang w:val="es-ES_tradnl"/>
        </w:rPr>
        <w:t xml:space="preserve">intentos de </w:t>
      </w:r>
      <w:r w:rsidR="00801CAA" w:rsidRPr="006E2C54">
        <w:rPr>
          <w:rFonts w:ascii="ITC Avant Garde" w:hAnsi="ITC Avant Garde"/>
          <w:szCs w:val="22"/>
          <w:lang w:val="es-ES_tradnl"/>
        </w:rPr>
        <w:t xml:space="preserve">Llamadas </w:t>
      </w:r>
      <w:r w:rsidR="003138A8" w:rsidRPr="006E2C54">
        <w:rPr>
          <w:rFonts w:ascii="ITC Avant Garde" w:hAnsi="ITC Avant Garde"/>
          <w:szCs w:val="22"/>
          <w:lang w:val="es-ES_tradnl"/>
        </w:rPr>
        <w:t>f</w:t>
      </w:r>
      <w:r w:rsidR="00801CAA" w:rsidRPr="006E2C54">
        <w:rPr>
          <w:rFonts w:ascii="ITC Avant Garde" w:hAnsi="ITC Avant Garde"/>
          <w:szCs w:val="22"/>
          <w:lang w:val="es-ES_tradnl"/>
        </w:rPr>
        <w:t>allid</w:t>
      </w:r>
      <w:r w:rsidR="003138A8" w:rsidRPr="006E2C54">
        <w:rPr>
          <w:rFonts w:ascii="ITC Avant Garde" w:hAnsi="ITC Avant Garde"/>
          <w:szCs w:val="22"/>
          <w:lang w:val="es-ES_tradnl"/>
        </w:rPr>
        <w:t>o</w:t>
      </w:r>
      <w:r w:rsidR="00801CAA" w:rsidRPr="006E2C54">
        <w:rPr>
          <w:rFonts w:ascii="ITC Avant Garde" w:hAnsi="ITC Avant Garde"/>
          <w:szCs w:val="22"/>
          <w:lang w:val="es-ES_tradnl"/>
        </w:rPr>
        <w:t xml:space="preserve">s </w:t>
      </w:r>
      <w:r w:rsidR="004A1F9D" w:rsidRPr="006E2C54">
        <w:rPr>
          <w:rFonts w:ascii="ITC Avant Garde" w:hAnsi="ITC Avant Garde"/>
          <w:szCs w:val="22"/>
          <w:lang w:val="es-ES_tradnl"/>
        </w:rPr>
        <w:t>a que se refiere el lineamiento Octavo, fracción II</w:t>
      </w:r>
      <w:r w:rsidR="00903218" w:rsidRPr="006E2C54">
        <w:rPr>
          <w:rFonts w:ascii="ITC Avant Garde" w:hAnsi="ITC Avant Garde"/>
          <w:szCs w:val="22"/>
          <w:lang w:val="es-ES_tradnl"/>
        </w:rPr>
        <w:t>, en relación con el lineamiento Quinto, fracción I</w:t>
      </w:r>
      <w:r w:rsidR="003138A8" w:rsidRPr="006E2C54">
        <w:rPr>
          <w:rFonts w:ascii="ITC Avant Garde" w:hAnsi="ITC Avant Garde"/>
          <w:szCs w:val="22"/>
          <w:lang w:val="es-ES_tradnl"/>
        </w:rPr>
        <w:t>,</w:t>
      </w:r>
      <w:r w:rsidR="004A1F9D" w:rsidRPr="006E2C54">
        <w:rPr>
          <w:rFonts w:ascii="ITC Avant Garde" w:hAnsi="ITC Avant Garde"/>
          <w:szCs w:val="22"/>
          <w:lang w:val="es-ES_tradnl"/>
        </w:rPr>
        <w:t xml:space="preserve"> </w:t>
      </w:r>
      <w:r w:rsidR="006A730A" w:rsidRPr="006E2C54">
        <w:rPr>
          <w:rFonts w:ascii="ITC Avant Garde" w:hAnsi="ITC Avant Garde"/>
          <w:szCs w:val="22"/>
          <w:lang w:val="es-ES_tradnl"/>
        </w:rPr>
        <w:t>deberá ser menor o igual a 1</w:t>
      </w:r>
      <w:r w:rsidR="003B7F48">
        <w:rPr>
          <w:rFonts w:ascii="ITC Avant Garde" w:hAnsi="ITC Avant Garde"/>
          <w:szCs w:val="22"/>
          <w:lang w:val="es-ES_tradnl"/>
        </w:rPr>
        <w:t>4</w:t>
      </w:r>
      <w:r w:rsidR="006A730A" w:rsidRPr="006E2C54">
        <w:rPr>
          <w:rFonts w:ascii="ITC Avant Garde" w:hAnsi="ITC Avant Garde"/>
          <w:szCs w:val="22"/>
          <w:lang w:val="es-ES_tradnl"/>
        </w:rPr>
        <w:t xml:space="preserve"> segundos</w:t>
      </w:r>
      <w:r w:rsidR="004A1F9D" w:rsidRPr="006E2C54">
        <w:rPr>
          <w:rFonts w:ascii="ITC Avant Garde" w:hAnsi="ITC Avant Garde"/>
          <w:szCs w:val="22"/>
          <w:lang w:val="es-ES_tradnl"/>
        </w:rPr>
        <w:t xml:space="preserve"> para 201</w:t>
      </w:r>
      <w:r w:rsidR="00AB56D2">
        <w:rPr>
          <w:rFonts w:ascii="ITC Avant Garde" w:hAnsi="ITC Avant Garde"/>
          <w:szCs w:val="22"/>
          <w:lang w:val="es-ES_tradnl"/>
        </w:rPr>
        <w:t>8</w:t>
      </w:r>
      <w:r w:rsidR="006A730A" w:rsidRPr="006E2C54">
        <w:rPr>
          <w:rFonts w:ascii="ITC Avant Garde" w:hAnsi="ITC Avant Garde"/>
          <w:szCs w:val="22"/>
          <w:lang w:val="es-ES_tradnl"/>
        </w:rPr>
        <w:t xml:space="preserve"> con decrementos de 2 segundos</w:t>
      </w:r>
      <w:r w:rsidR="000D1A54" w:rsidRPr="006E2C54">
        <w:rPr>
          <w:rFonts w:ascii="ITC Avant Garde" w:hAnsi="ITC Avant Garde"/>
          <w:szCs w:val="22"/>
          <w:lang w:val="es-ES_tradnl"/>
        </w:rPr>
        <w:t xml:space="preserve"> para cada </w:t>
      </w:r>
      <w:r w:rsidR="00783D7C" w:rsidRPr="006E2C54">
        <w:rPr>
          <w:rFonts w:ascii="ITC Avant Garde" w:hAnsi="ITC Avant Garde"/>
          <w:szCs w:val="22"/>
          <w:lang w:val="es-ES_tradnl"/>
        </w:rPr>
        <w:t xml:space="preserve">año calendario </w:t>
      </w:r>
      <w:r w:rsidR="006A730A" w:rsidRPr="006E2C54">
        <w:rPr>
          <w:rFonts w:ascii="ITC Avant Garde" w:hAnsi="ITC Avant Garde"/>
          <w:szCs w:val="22"/>
          <w:lang w:val="es-ES_tradnl"/>
        </w:rPr>
        <w:t>hasta alcanzar 8 segundos</w:t>
      </w:r>
      <w:r w:rsidR="00A20132" w:rsidRPr="006E2C54">
        <w:rPr>
          <w:rFonts w:ascii="ITC Avant Garde" w:hAnsi="ITC Avant Garde"/>
          <w:szCs w:val="22"/>
          <w:lang w:val="es-ES_tradnl"/>
        </w:rPr>
        <w:t>, t</w:t>
      </w:r>
      <w:r w:rsidR="00C4431D" w:rsidRPr="006E2C54">
        <w:rPr>
          <w:rFonts w:ascii="ITC Avant Garde" w:hAnsi="ITC Avant Garde"/>
          <w:szCs w:val="22"/>
          <w:lang w:val="es-ES_tradnl"/>
        </w:rPr>
        <w:t xml:space="preserve">al como lo muestra la siguiente tabla:  </w:t>
      </w:r>
    </w:p>
    <w:p w14:paraId="2C339F80" w14:textId="77777777" w:rsidR="00C4431D" w:rsidRPr="006E2C54" w:rsidRDefault="00C4431D" w:rsidP="003A278F">
      <w:pPr>
        <w:pStyle w:val="Normal1"/>
        <w:jc w:val="both"/>
        <w:rPr>
          <w:rFonts w:ascii="ITC Avant Garde" w:hAnsi="ITC Avant Garde"/>
          <w:szCs w:val="22"/>
          <w:lang w:val="es-ES_tradnl"/>
        </w:rPr>
      </w:pPr>
    </w:p>
    <w:tbl>
      <w:tblPr>
        <w:tblStyle w:val="Tablaconcuadrcula"/>
        <w:tblW w:w="0" w:type="auto"/>
        <w:jc w:val="center"/>
        <w:tblLook w:val="04A0" w:firstRow="1" w:lastRow="0" w:firstColumn="1" w:lastColumn="0" w:noHBand="0" w:noVBand="1"/>
      </w:tblPr>
      <w:tblGrid>
        <w:gridCol w:w="2122"/>
        <w:gridCol w:w="4819"/>
      </w:tblGrid>
      <w:tr w:rsidR="00C4431D" w:rsidRPr="006E2C54" w14:paraId="33B655A5" w14:textId="77777777" w:rsidTr="00463EF3">
        <w:trPr>
          <w:trHeight w:val="163"/>
          <w:jc w:val="center"/>
        </w:trPr>
        <w:tc>
          <w:tcPr>
            <w:tcW w:w="2122" w:type="dxa"/>
            <w:vAlign w:val="center"/>
          </w:tcPr>
          <w:p w14:paraId="537AB935" w14:textId="77777777" w:rsidR="00C4431D" w:rsidRPr="006E2C54" w:rsidRDefault="00C4431D" w:rsidP="003A278F">
            <w:pPr>
              <w:pStyle w:val="Normal1"/>
              <w:jc w:val="center"/>
              <w:rPr>
                <w:rFonts w:ascii="ITC Avant Garde" w:hAnsi="ITC Avant Garde"/>
                <w:b/>
                <w:szCs w:val="22"/>
                <w:lang w:val="es-ES_tradnl"/>
              </w:rPr>
            </w:pPr>
            <w:r w:rsidRPr="006E2C54">
              <w:rPr>
                <w:rFonts w:ascii="ITC Avant Garde" w:hAnsi="ITC Avant Garde"/>
                <w:b/>
                <w:szCs w:val="22"/>
                <w:lang w:val="es-ES_tradnl"/>
              </w:rPr>
              <w:t>Año</w:t>
            </w:r>
          </w:p>
        </w:tc>
        <w:tc>
          <w:tcPr>
            <w:tcW w:w="4819" w:type="dxa"/>
            <w:vAlign w:val="center"/>
          </w:tcPr>
          <w:p w14:paraId="261FF993" w14:textId="77777777" w:rsidR="00C4431D" w:rsidRPr="006E2C54" w:rsidRDefault="00A20132" w:rsidP="003A278F">
            <w:pPr>
              <w:pStyle w:val="Normal1"/>
              <w:jc w:val="center"/>
              <w:rPr>
                <w:rFonts w:ascii="ITC Avant Garde" w:hAnsi="ITC Avant Garde"/>
                <w:b/>
                <w:szCs w:val="22"/>
                <w:lang w:val="es-ES_tradnl"/>
              </w:rPr>
            </w:pPr>
            <w:r w:rsidRPr="006E2C54">
              <w:rPr>
                <w:rFonts w:ascii="ITC Avant Garde" w:hAnsi="ITC Avant Garde"/>
                <w:b/>
                <w:szCs w:val="22"/>
                <w:lang w:val="es-ES_tradnl"/>
              </w:rPr>
              <w:t xml:space="preserve">Tiempo </w:t>
            </w:r>
            <w:r w:rsidR="0041684F" w:rsidRPr="006E2C54">
              <w:rPr>
                <w:rFonts w:ascii="ITC Avant Garde" w:hAnsi="ITC Avant Garde"/>
                <w:b/>
                <w:szCs w:val="22"/>
                <w:lang w:val="es-ES_tradnl"/>
              </w:rPr>
              <w:t xml:space="preserve">promedio </w:t>
            </w:r>
            <w:r w:rsidRPr="006E2C54">
              <w:rPr>
                <w:rFonts w:ascii="ITC Avant Garde" w:hAnsi="ITC Avant Garde"/>
                <w:b/>
                <w:szCs w:val="22"/>
                <w:lang w:val="es-ES_tradnl"/>
              </w:rPr>
              <w:t xml:space="preserve">máximo de establecimiento de </w:t>
            </w:r>
            <w:r w:rsidR="0041684F" w:rsidRPr="006E2C54">
              <w:rPr>
                <w:rFonts w:ascii="ITC Avant Garde" w:hAnsi="ITC Avant Garde"/>
                <w:b/>
                <w:szCs w:val="22"/>
                <w:lang w:val="es-ES_tradnl"/>
              </w:rPr>
              <w:t>L</w:t>
            </w:r>
            <w:r w:rsidRPr="006E2C54">
              <w:rPr>
                <w:rFonts w:ascii="ITC Avant Garde" w:hAnsi="ITC Avant Garde"/>
                <w:b/>
                <w:szCs w:val="22"/>
                <w:lang w:val="es-ES_tradnl"/>
              </w:rPr>
              <w:t>lamada (segundos)</w:t>
            </w:r>
          </w:p>
        </w:tc>
      </w:tr>
      <w:tr w:rsidR="00C4431D" w:rsidRPr="006E2C54" w14:paraId="3F902345" w14:textId="77777777" w:rsidTr="00463EF3">
        <w:trPr>
          <w:trHeight w:val="163"/>
          <w:jc w:val="center"/>
        </w:trPr>
        <w:tc>
          <w:tcPr>
            <w:tcW w:w="2122" w:type="dxa"/>
          </w:tcPr>
          <w:p w14:paraId="369FCE3C" w14:textId="77777777" w:rsidR="00C4431D" w:rsidRPr="006E2C54" w:rsidRDefault="00C4431D" w:rsidP="003A278F">
            <w:pPr>
              <w:pStyle w:val="Normal1"/>
              <w:jc w:val="center"/>
              <w:rPr>
                <w:rFonts w:ascii="ITC Avant Garde" w:hAnsi="ITC Avant Garde"/>
                <w:szCs w:val="22"/>
                <w:lang w:val="es-ES_tradnl"/>
              </w:rPr>
            </w:pPr>
            <w:r w:rsidRPr="006E2C54">
              <w:rPr>
                <w:rFonts w:ascii="ITC Avant Garde" w:hAnsi="ITC Avant Garde"/>
                <w:szCs w:val="22"/>
                <w:lang w:val="es-ES_tradnl"/>
              </w:rPr>
              <w:t>201</w:t>
            </w:r>
            <w:r w:rsidR="00C76E47" w:rsidRPr="006E2C54">
              <w:rPr>
                <w:rFonts w:ascii="ITC Avant Garde" w:hAnsi="ITC Avant Garde"/>
                <w:szCs w:val="22"/>
                <w:lang w:val="es-ES_tradnl"/>
              </w:rPr>
              <w:t>8</w:t>
            </w:r>
          </w:p>
        </w:tc>
        <w:tc>
          <w:tcPr>
            <w:tcW w:w="4819" w:type="dxa"/>
          </w:tcPr>
          <w:p w14:paraId="2BB7A70B" w14:textId="57C814FE" w:rsidR="00C4431D" w:rsidRPr="006E2C54" w:rsidRDefault="00C4431D" w:rsidP="003A278F">
            <w:pPr>
              <w:pStyle w:val="Normal1"/>
              <w:jc w:val="center"/>
              <w:rPr>
                <w:rFonts w:ascii="ITC Avant Garde" w:hAnsi="ITC Avant Garde"/>
                <w:szCs w:val="22"/>
                <w:lang w:val="es-ES_tradnl"/>
              </w:rPr>
            </w:pPr>
            <w:r w:rsidRPr="006E2C54">
              <w:rPr>
                <w:rFonts w:ascii="ITC Avant Garde" w:hAnsi="ITC Avant Garde"/>
                <w:szCs w:val="22"/>
                <w:lang w:val="es-ES_tradnl"/>
              </w:rPr>
              <w:t>14</w:t>
            </w:r>
          </w:p>
        </w:tc>
      </w:tr>
      <w:tr w:rsidR="00C4431D" w:rsidRPr="006E2C54" w14:paraId="3EBB9D4D" w14:textId="77777777" w:rsidTr="00463EF3">
        <w:trPr>
          <w:trHeight w:val="163"/>
          <w:jc w:val="center"/>
        </w:trPr>
        <w:tc>
          <w:tcPr>
            <w:tcW w:w="2122" w:type="dxa"/>
          </w:tcPr>
          <w:p w14:paraId="17A5D27B" w14:textId="77777777" w:rsidR="00C4431D" w:rsidRPr="006E2C54" w:rsidRDefault="00C4431D" w:rsidP="003A278F">
            <w:pPr>
              <w:pStyle w:val="Normal1"/>
              <w:jc w:val="center"/>
              <w:rPr>
                <w:rFonts w:ascii="ITC Avant Garde" w:hAnsi="ITC Avant Garde"/>
                <w:szCs w:val="22"/>
                <w:lang w:val="es-ES_tradnl"/>
              </w:rPr>
            </w:pPr>
            <w:r w:rsidRPr="006E2C54">
              <w:rPr>
                <w:rFonts w:ascii="ITC Avant Garde" w:hAnsi="ITC Avant Garde"/>
                <w:szCs w:val="22"/>
                <w:lang w:val="es-ES_tradnl"/>
              </w:rPr>
              <w:t>201</w:t>
            </w:r>
            <w:r w:rsidR="00C76E47" w:rsidRPr="006E2C54">
              <w:rPr>
                <w:rFonts w:ascii="ITC Avant Garde" w:hAnsi="ITC Avant Garde"/>
                <w:szCs w:val="22"/>
                <w:lang w:val="es-ES_tradnl"/>
              </w:rPr>
              <w:t>9</w:t>
            </w:r>
          </w:p>
        </w:tc>
        <w:tc>
          <w:tcPr>
            <w:tcW w:w="4819" w:type="dxa"/>
          </w:tcPr>
          <w:p w14:paraId="4F8865F1" w14:textId="014A052A" w:rsidR="00C4431D" w:rsidRPr="006E2C54" w:rsidRDefault="00C4431D" w:rsidP="003A278F">
            <w:pPr>
              <w:pStyle w:val="Normal1"/>
              <w:jc w:val="center"/>
              <w:rPr>
                <w:rFonts w:ascii="ITC Avant Garde" w:hAnsi="ITC Avant Garde"/>
                <w:szCs w:val="22"/>
                <w:lang w:val="es-ES_tradnl"/>
              </w:rPr>
            </w:pPr>
            <w:r w:rsidRPr="006E2C54">
              <w:rPr>
                <w:rFonts w:ascii="ITC Avant Garde" w:hAnsi="ITC Avant Garde"/>
                <w:szCs w:val="22"/>
                <w:lang w:val="es-ES_tradnl"/>
              </w:rPr>
              <w:t>12</w:t>
            </w:r>
          </w:p>
        </w:tc>
      </w:tr>
      <w:tr w:rsidR="00C4431D" w:rsidRPr="006E2C54" w14:paraId="3DB3478B" w14:textId="77777777" w:rsidTr="00463EF3">
        <w:trPr>
          <w:trHeight w:val="163"/>
          <w:jc w:val="center"/>
        </w:trPr>
        <w:tc>
          <w:tcPr>
            <w:tcW w:w="2122" w:type="dxa"/>
          </w:tcPr>
          <w:p w14:paraId="3E8E6924" w14:textId="77777777" w:rsidR="00C4431D" w:rsidRPr="006E2C54" w:rsidRDefault="00C4431D" w:rsidP="003A278F">
            <w:pPr>
              <w:pStyle w:val="Normal1"/>
              <w:jc w:val="center"/>
              <w:rPr>
                <w:rFonts w:ascii="ITC Avant Garde" w:hAnsi="ITC Avant Garde"/>
                <w:szCs w:val="22"/>
                <w:lang w:val="es-ES_tradnl"/>
              </w:rPr>
            </w:pPr>
            <w:r w:rsidRPr="006E2C54">
              <w:rPr>
                <w:rFonts w:ascii="ITC Avant Garde" w:hAnsi="ITC Avant Garde"/>
                <w:szCs w:val="22"/>
                <w:lang w:val="es-ES_tradnl"/>
              </w:rPr>
              <w:t>20</w:t>
            </w:r>
            <w:r w:rsidR="00C76E47" w:rsidRPr="006E2C54">
              <w:rPr>
                <w:rFonts w:ascii="ITC Avant Garde" w:hAnsi="ITC Avant Garde"/>
                <w:szCs w:val="22"/>
                <w:lang w:val="es-ES_tradnl"/>
              </w:rPr>
              <w:t>20</w:t>
            </w:r>
          </w:p>
        </w:tc>
        <w:tc>
          <w:tcPr>
            <w:tcW w:w="4819" w:type="dxa"/>
          </w:tcPr>
          <w:p w14:paraId="78645F91" w14:textId="385ED0E7" w:rsidR="00C4431D" w:rsidRPr="006E2C54" w:rsidRDefault="00C4431D" w:rsidP="003A278F">
            <w:pPr>
              <w:pStyle w:val="Normal1"/>
              <w:jc w:val="center"/>
              <w:rPr>
                <w:rFonts w:ascii="ITC Avant Garde" w:hAnsi="ITC Avant Garde"/>
                <w:szCs w:val="22"/>
                <w:lang w:val="es-ES_tradnl"/>
              </w:rPr>
            </w:pPr>
            <w:r w:rsidRPr="006E2C54">
              <w:rPr>
                <w:rFonts w:ascii="ITC Avant Garde" w:hAnsi="ITC Avant Garde"/>
                <w:szCs w:val="22"/>
                <w:lang w:val="es-ES_tradnl"/>
              </w:rPr>
              <w:t>10</w:t>
            </w:r>
          </w:p>
        </w:tc>
      </w:tr>
      <w:tr w:rsidR="00C4431D" w:rsidRPr="006E2C54" w14:paraId="48ECA327" w14:textId="241D23F6" w:rsidTr="00463EF3">
        <w:trPr>
          <w:trHeight w:val="163"/>
          <w:jc w:val="center"/>
        </w:trPr>
        <w:tc>
          <w:tcPr>
            <w:tcW w:w="2122" w:type="dxa"/>
          </w:tcPr>
          <w:p w14:paraId="21CC81BB" w14:textId="05E2E473" w:rsidR="00C4431D" w:rsidRPr="003B7F48" w:rsidRDefault="00C4431D" w:rsidP="003A278F">
            <w:pPr>
              <w:pStyle w:val="Normal1"/>
              <w:jc w:val="center"/>
              <w:rPr>
                <w:rFonts w:ascii="ITC Avant Garde" w:hAnsi="ITC Avant Garde"/>
                <w:szCs w:val="22"/>
                <w:lang w:val="es-ES_tradnl"/>
              </w:rPr>
            </w:pPr>
            <w:r w:rsidRPr="003B7F48">
              <w:rPr>
                <w:rFonts w:ascii="ITC Avant Garde" w:hAnsi="ITC Avant Garde"/>
                <w:szCs w:val="22"/>
                <w:lang w:val="es-ES_tradnl"/>
              </w:rPr>
              <w:t>202</w:t>
            </w:r>
            <w:r w:rsidR="00C76E47" w:rsidRPr="003B7F48">
              <w:rPr>
                <w:rFonts w:ascii="ITC Avant Garde" w:hAnsi="ITC Avant Garde"/>
                <w:szCs w:val="22"/>
                <w:lang w:val="es-ES_tradnl"/>
              </w:rPr>
              <w:t>1</w:t>
            </w:r>
          </w:p>
        </w:tc>
        <w:tc>
          <w:tcPr>
            <w:tcW w:w="4819" w:type="dxa"/>
          </w:tcPr>
          <w:p w14:paraId="3D999B6E" w14:textId="6C62C499" w:rsidR="00C4431D" w:rsidRPr="006E2C54" w:rsidRDefault="00C4431D" w:rsidP="003A278F">
            <w:pPr>
              <w:pStyle w:val="Normal1"/>
              <w:jc w:val="center"/>
              <w:rPr>
                <w:rFonts w:ascii="ITC Avant Garde" w:hAnsi="ITC Avant Garde"/>
                <w:szCs w:val="22"/>
                <w:lang w:val="es-ES_tradnl"/>
              </w:rPr>
            </w:pPr>
            <w:r w:rsidRPr="003B7F48">
              <w:rPr>
                <w:rFonts w:ascii="ITC Avant Garde" w:hAnsi="ITC Avant Garde"/>
                <w:szCs w:val="22"/>
                <w:lang w:val="es-ES_tradnl"/>
              </w:rPr>
              <w:t>8</w:t>
            </w:r>
          </w:p>
        </w:tc>
      </w:tr>
    </w:tbl>
    <w:p w14:paraId="393BE0FE" w14:textId="77777777" w:rsidR="006A730A" w:rsidRPr="006E2C54" w:rsidRDefault="006A730A" w:rsidP="003A278F">
      <w:pPr>
        <w:pStyle w:val="Normal1"/>
        <w:jc w:val="both"/>
        <w:rPr>
          <w:rFonts w:ascii="ITC Avant Garde" w:hAnsi="ITC Avant Garde"/>
          <w:b/>
          <w:szCs w:val="22"/>
          <w:lang w:val="es-ES_tradnl"/>
        </w:rPr>
      </w:pPr>
    </w:p>
    <w:p w14:paraId="4933313C" w14:textId="77777777" w:rsidR="00572A03" w:rsidRDefault="002C0936" w:rsidP="003A278F">
      <w:pPr>
        <w:pStyle w:val="Normal1"/>
        <w:jc w:val="both"/>
        <w:rPr>
          <w:rFonts w:ascii="ITC Avant Garde" w:hAnsi="ITC Avant Garde"/>
          <w:color w:val="auto"/>
          <w:szCs w:val="22"/>
          <w:lang w:val="es-ES_tradnl"/>
        </w:rPr>
      </w:pPr>
      <w:r>
        <w:rPr>
          <w:rFonts w:ascii="ITC Avant Garde" w:hAnsi="ITC Avant Garde"/>
          <w:b/>
          <w:color w:val="auto"/>
          <w:szCs w:val="22"/>
          <w:lang w:val="es-ES_tradnl"/>
        </w:rPr>
        <w:t>CUARTO</w:t>
      </w:r>
      <w:r w:rsidR="0099734F" w:rsidRPr="0007505C">
        <w:rPr>
          <w:rFonts w:ascii="ITC Avant Garde" w:hAnsi="ITC Avant Garde"/>
          <w:b/>
          <w:color w:val="auto"/>
          <w:szCs w:val="22"/>
          <w:lang w:val="es-ES_tradnl"/>
        </w:rPr>
        <w:t>.-</w:t>
      </w:r>
      <w:r w:rsidR="0099734F" w:rsidRPr="0007505C">
        <w:rPr>
          <w:rFonts w:ascii="ITC Avant Garde" w:hAnsi="ITC Avant Garde"/>
          <w:color w:val="auto"/>
          <w:szCs w:val="22"/>
          <w:lang w:val="es-ES_tradnl"/>
        </w:rPr>
        <w:t xml:space="preserve"> A partir de la entrada en vigor de los presentes lineamientos,</w:t>
      </w:r>
      <w:r w:rsidR="0099734F" w:rsidRPr="0007505C">
        <w:rPr>
          <w:rFonts w:ascii="ITC Avant Garde" w:hAnsi="ITC Avant Garde"/>
          <w:b/>
          <w:color w:val="auto"/>
          <w:szCs w:val="22"/>
          <w:lang w:val="es-ES_tradnl"/>
        </w:rPr>
        <w:t xml:space="preserve"> </w:t>
      </w:r>
      <w:r w:rsidR="0099734F" w:rsidRPr="0007505C">
        <w:rPr>
          <w:rFonts w:ascii="ITC Avant Garde" w:hAnsi="ITC Avant Garde"/>
          <w:color w:val="auto"/>
          <w:szCs w:val="22"/>
          <w:lang w:val="es-ES_tradnl"/>
        </w:rPr>
        <w:t xml:space="preserve">las </w:t>
      </w:r>
      <w:r w:rsidR="0007505C" w:rsidRPr="007651EE">
        <w:rPr>
          <w:rFonts w:ascii="ITC Avant Garde" w:hAnsi="ITC Avant Garde"/>
          <w:color w:val="auto"/>
          <w:szCs w:val="22"/>
          <w:lang w:val="es-ES_tradnl"/>
        </w:rPr>
        <w:t>M</w:t>
      </w:r>
      <w:r w:rsidR="0099734F" w:rsidRPr="007651EE">
        <w:rPr>
          <w:rFonts w:ascii="ITC Avant Garde" w:hAnsi="ITC Avant Garde"/>
          <w:color w:val="auto"/>
          <w:szCs w:val="22"/>
          <w:lang w:val="es-ES_tradnl"/>
        </w:rPr>
        <w:t>ediciones</w:t>
      </w:r>
      <w:r w:rsidR="0099734F" w:rsidRPr="00A937B4">
        <w:rPr>
          <w:rFonts w:ascii="ITC Avant Garde" w:hAnsi="ITC Avant Garde"/>
          <w:color w:val="auto"/>
          <w:szCs w:val="22"/>
          <w:lang w:val="es-ES_tradnl"/>
        </w:rPr>
        <w:t xml:space="preserve"> a que se refiere el lineamiento Décimo Primero se realizarán utilizando la </w:t>
      </w:r>
      <w:r w:rsidR="00DD2826">
        <w:rPr>
          <w:rFonts w:ascii="ITC Avant Garde" w:hAnsi="ITC Avant Garde"/>
          <w:color w:val="auto"/>
          <w:szCs w:val="22"/>
          <w:lang w:val="es-ES_tradnl"/>
        </w:rPr>
        <w:t>m</w:t>
      </w:r>
      <w:r w:rsidR="0099734F" w:rsidRPr="00A937B4">
        <w:rPr>
          <w:rFonts w:ascii="ITC Avant Garde" w:hAnsi="ITC Avant Garde"/>
          <w:color w:val="auto"/>
          <w:szCs w:val="22"/>
          <w:lang w:val="es-ES_tradnl"/>
        </w:rPr>
        <w:t>etodología</w:t>
      </w:r>
      <w:r w:rsidR="0099734F" w:rsidRPr="0007505C">
        <w:rPr>
          <w:rFonts w:ascii="ITC Avant Garde" w:hAnsi="ITC Avant Garde"/>
          <w:color w:val="auto"/>
          <w:szCs w:val="22"/>
          <w:lang w:val="es-ES_tradnl"/>
        </w:rPr>
        <w:t xml:space="preserve"> de Mediciones de </w:t>
      </w:r>
      <w:r w:rsidR="007F3B47">
        <w:rPr>
          <w:rFonts w:ascii="ITC Avant Garde" w:hAnsi="ITC Avant Garde"/>
          <w:color w:val="auto"/>
          <w:szCs w:val="22"/>
          <w:lang w:val="es-ES_tradnl"/>
        </w:rPr>
        <w:t>c</w:t>
      </w:r>
      <w:r w:rsidR="0099734F" w:rsidRPr="0007505C">
        <w:rPr>
          <w:rFonts w:ascii="ITC Avant Garde" w:hAnsi="ITC Avant Garde"/>
          <w:color w:val="auto"/>
          <w:szCs w:val="22"/>
          <w:lang w:val="es-ES_tradnl"/>
        </w:rPr>
        <w:t>alidad del Servicio Móvil establecida en el Anexo I</w:t>
      </w:r>
      <w:r w:rsidR="0007505C">
        <w:rPr>
          <w:rFonts w:ascii="ITC Avant Garde" w:hAnsi="ITC Avant Garde"/>
          <w:color w:val="auto"/>
          <w:szCs w:val="22"/>
          <w:lang w:val="es-ES_tradnl"/>
        </w:rPr>
        <w:t xml:space="preserve"> de los presentes lineamientos</w:t>
      </w:r>
      <w:r w:rsidR="0099734F" w:rsidRPr="0007505C">
        <w:rPr>
          <w:rFonts w:ascii="ITC Avant Garde" w:hAnsi="ITC Avant Garde"/>
          <w:color w:val="auto"/>
          <w:szCs w:val="22"/>
          <w:lang w:val="es-ES_tradnl"/>
        </w:rPr>
        <w:t>.</w:t>
      </w:r>
      <w:r w:rsidR="003C1155" w:rsidRPr="0007505C">
        <w:rPr>
          <w:rFonts w:ascii="ITC Avant Garde" w:hAnsi="ITC Avant Garde"/>
          <w:color w:val="auto"/>
          <w:szCs w:val="22"/>
          <w:lang w:val="es-ES_tradnl"/>
        </w:rPr>
        <w:t xml:space="preserve"> </w:t>
      </w:r>
    </w:p>
    <w:p w14:paraId="4BF4B725" w14:textId="77777777" w:rsidR="00572A03" w:rsidRDefault="00572A03" w:rsidP="003A278F">
      <w:pPr>
        <w:pStyle w:val="Normal1"/>
        <w:jc w:val="both"/>
        <w:rPr>
          <w:rFonts w:ascii="ITC Avant Garde" w:hAnsi="ITC Avant Garde"/>
          <w:color w:val="auto"/>
          <w:szCs w:val="22"/>
          <w:lang w:val="es-ES_tradnl"/>
        </w:rPr>
      </w:pPr>
    </w:p>
    <w:p w14:paraId="0622D2F2" w14:textId="3AE7F4F1" w:rsidR="00DD2826" w:rsidRPr="007651EE" w:rsidRDefault="00572A03" w:rsidP="003A278F">
      <w:pPr>
        <w:spacing w:line="276" w:lineRule="auto"/>
        <w:jc w:val="both"/>
        <w:rPr>
          <w:rFonts w:ascii="ITC Avant Garde" w:eastAsia="Arial" w:hAnsi="ITC Avant Garde" w:cs="Arial"/>
          <w:lang w:val="es-ES_tradnl" w:eastAsia="es-ES"/>
        </w:rPr>
      </w:pPr>
      <w:r>
        <w:rPr>
          <w:rFonts w:ascii="ITC Avant Garde" w:eastAsia="Arial" w:hAnsi="ITC Avant Garde" w:cs="Arial"/>
          <w:lang w:val="es-ES_tradnl" w:eastAsia="es-ES"/>
        </w:rPr>
        <w:t xml:space="preserve">Respecto a </w:t>
      </w:r>
      <w:r w:rsidR="00DD2826">
        <w:rPr>
          <w:rFonts w:ascii="ITC Avant Garde" w:eastAsia="Arial" w:hAnsi="ITC Avant Garde" w:cs="Arial"/>
          <w:lang w:val="es-ES_tradnl" w:eastAsia="es-ES"/>
        </w:rPr>
        <w:t xml:space="preserve">dichas </w:t>
      </w:r>
      <w:r>
        <w:rPr>
          <w:rFonts w:ascii="ITC Avant Garde" w:eastAsia="Arial" w:hAnsi="ITC Avant Garde" w:cs="Arial"/>
          <w:lang w:val="es-ES_tradnl" w:eastAsia="es-ES"/>
        </w:rPr>
        <w:t>Mediciones</w:t>
      </w:r>
      <w:r w:rsidRPr="00572A03">
        <w:rPr>
          <w:rFonts w:ascii="ITC Avant Garde" w:eastAsia="Arial" w:hAnsi="ITC Avant Garde" w:cs="Arial"/>
          <w:lang w:val="es-ES_tradnl" w:eastAsia="es-ES"/>
        </w:rPr>
        <w:t xml:space="preserve">, la Red Compartida Mayorista se evaluará de manera independiente hasta en tanto no alcance una cobertura poblacional mayor </w:t>
      </w:r>
      <w:r w:rsidR="00E74880" w:rsidRPr="00572A03">
        <w:rPr>
          <w:rFonts w:ascii="ITC Avant Garde" w:eastAsia="Arial" w:hAnsi="ITC Avant Garde" w:cs="Arial"/>
          <w:lang w:val="es-ES_tradnl" w:eastAsia="es-ES"/>
        </w:rPr>
        <w:t>o igual</w:t>
      </w:r>
      <w:r w:rsidRPr="00572A03">
        <w:rPr>
          <w:rFonts w:ascii="ITC Avant Garde" w:eastAsia="Arial" w:hAnsi="ITC Avant Garde" w:cs="Arial"/>
          <w:lang w:val="es-ES_tradnl" w:eastAsia="es-ES"/>
        </w:rPr>
        <w:t xml:space="preserve"> al </w:t>
      </w:r>
      <w:r w:rsidR="00DD2826">
        <w:rPr>
          <w:rFonts w:ascii="ITC Avant Garde" w:eastAsia="Arial" w:hAnsi="ITC Avant Garde" w:cs="Arial"/>
          <w:lang w:val="es-ES_tradnl" w:eastAsia="es-ES"/>
        </w:rPr>
        <w:t>cincuenta</w:t>
      </w:r>
      <w:r w:rsidRPr="00572A03">
        <w:rPr>
          <w:rFonts w:ascii="ITC Avant Garde" w:eastAsia="Arial" w:hAnsi="ITC Avant Garde" w:cs="Arial"/>
          <w:lang w:val="es-ES_tradnl" w:eastAsia="es-ES"/>
        </w:rPr>
        <w:t xml:space="preserve"> por ciento de la población agregada a nivel nacional</w:t>
      </w:r>
      <w:r w:rsidR="00627FF1">
        <w:rPr>
          <w:rFonts w:ascii="ITC Avant Garde" w:eastAsia="Arial" w:hAnsi="ITC Avant Garde" w:cs="Arial"/>
          <w:lang w:val="es-ES_tradnl" w:eastAsia="es-ES"/>
        </w:rPr>
        <w:t xml:space="preserve"> conforme a su calendario de despliegue.</w:t>
      </w:r>
    </w:p>
    <w:p w14:paraId="1DD73135" w14:textId="55AA289F" w:rsidR="00402D6E" w:rsidRDefault="00E74880" w:rsidP="003A278F">
      <w:pPr>
        <w:pStyle w:val="Normal1"/>
        <w:jc w:val="both"/>
        <w:rPr>
          <w:rFonts w:ascii="ITC Avant Garde" w:hAnsi="ITC Avant Garde"/>
          <w:color w:val="auto"/>
          <w:szCs w:val="22"/>
          <w:lang w:val="es-ES_tradnl"/>
        </w:rPr>
      </w:pPr>
      <w:r>
        <w:rPr>
          <w:rFonts w:ascii="ITC Avant Garde" w:hAnsi="ITC Avant Garde"/>
          <w:b/>
          <w:szCs w:val="22"/>
          <w:lang w:val="es-ES_tradnl"/>
        </w:rPr>
        <w:t>QUINTO</w:t>
      </w:r>
      <w:r w:rsidRPr="006E2C54">
        <w:rPr>
          <w:rFonts w:ascii="ITC Avant Garde" w:hAnsi="ITC Avant Garde"/>
          <w:b/>
          <w:szCs w:val="22"/>
          <w:lang w:val="es-ES_tradnl"/>
        </w:rPr>
        <w:t>.-</w:t>
      </w:r>
      <w:r w:rsidR="00A937B4">
        <w:rPr>
          <w:rFonts w:ascii="ITC Avant Garde" w:hAnsi="ITC Avant Garde"/>
          <w:color w:val="auto"/>
          <w:szCs w:val="22"/>
          <w:lang w:val="es-ES_tradnl"/>
        </w:rPr>
        <w:t xml:space="preserve">El </w:t>
      </w:r>
      <w:r w:rsidR="00806492">
        <w:rPr>
          <w:rFonts w:ascii="ITC Avant Garde" w:hAnsi="ITC Avant Garde"/>
          <w:color w:val="auto"/>
          <w:szCs w:val="22"/>
          <w:lang w:val="es-ES_tradnl"/>
        </w:rPr>
        <w:t>Capítulo</w:t>
      </w:r>
      <w:r w:rsidR="00A937B4">
        <w:rPr>
          <w:rFonts w:ascii="ITC Avant Garde" w:hAnsi="ITC Avant Garde"/>
          <w:color w:val="auto"/>
          <w:szCs w:val="22"/>
          <w:lang w:val="es-ES_tradnl"/>
        </w:rPr>
        <w:t xml:space="preserve"> XVI, en lo referente al</w:t>
      </w:r>
      <w:r w:rsidR="00512AD6">
        <w:rPr>
          <w:rFonts w:ascii="ITC Avant Garde" w:hAnsi="ITC Avant Garde"/>
          <w:color w:val="auto"/>
          <w:szCs w:val="22"/>
          <w:lang w:val="es-ES_tradnl"/>
        </w:rPr>
        <w:t xml:space="preserve"> cumplimiento de los Índices </w:t>
      </w:r>
      <w:r w:rsidR="00AC72FF">
        <w:rPr>
          <w:rFonts w:ascii="ITC Avant Garde" w:hAnsi="ITC Avant Garde"/>
          <w:color w:val="auto"/>
          <w:szCs w:val="22"/>
          <w:lang w:val="es-ES_tradnl"/>
        </w:rPr>
        <w:t>de calidad</w:t>
      </w:r>
      <w:r>
        <w:rPr>
          <w:rFonts w:ascii="ITC Avant Garde" w:hAnsi="ITC Avant Garde"/>
          <w:color w:val="auto"/>
          <w:szCs w:val="22"/>
          <w:lang w:val="es-ES_tradnl"/>
        </w:rPr>
        <w:t>, entrará</w:t>
      </w:r>
      <w:r w:rsidR="00A937B4">
        <w:rPr>
          <w:rFonts w:ascii="ITC Avant Garde" w:hAnsi="ITC Avant Garde"/>
          <w:color w:val="auto"/>
          <w:szCs w:val="22"/>
          <w:lang w:val="es-ES_tradnl"/>
        </w:rPr>
        <w:t xml:space="preserve"> en vigor </w:t>
      </w:r>
      <w:r w:rsidR="003C1155" w:rsidRPr="0007505C">
        <w:rPr>
          <w:rFonts w:ascii="ITC Avant Garde" w:hAnsi="ITC Avant Garde"/>
          <w:color w:val="auto"/>
          <w:szCs w:val="22"/>
          <w:lang w:val="es-ES_tradnl"/>
        </w:rPr>
        <w:t>el 1</w:t>
      </w:r>
      <w:r w:rsidR="0007505C">
        <w:rPr>
          <w:rFonts w:ascii="ITC Avant Garde" w:hAnsi="ITC Avant Garde"/>
          <w:color w:val="auto"/>
          <w:szCs w:val="22"/>
          <w:lang w:val="es-ES_tradnl"/>
        </w:rPr>
        <w:t xml:space="preserve">º </w:t>
      </w:r>
      <w:r w:rsidR="003C1155" w:rsidRPr="0007505C">
        <w:rPr>
          <w:rFonts w:ascii="ITC Avant Garde" w:hAnsi="ITC Avant Garde"/>
          <w:color w:val="auto"/>
          <w:szCs w:val="22"/>
          <w:lang w:val="es-ES_tradnl"/>
        </w:rPr>
        <w:t>de enero de 20</w:t>
      </w:r>
      <w:r>
        <w:rPr>
          <w:rFonts w:ascii="ITC Avant Garde" w:hAnsi="ITC Avant Garde"/>
          <w:color w:val="auto"/>
          <w:szCs w:val="22"/>
          <w:lang w:val="es-ES_tradnl"/>
        </w:rPr>
        <w:t>20</w:t>
      </w:r>
      <w:r w:rsidR="00A937B4">
        <w:rPr>
          <w:rFonts w:ascii="ITC Avant Garde" w:hAnsi="ITC Avant Garde"/>
          <w:color w:val="auto"/>
          <w:szCs w:val="22"/>
          <w:lang w:val="es-ES_tradnl"/>
        </w:rPr>
        <w:t xml:space="preserve">. </w:t>
      </w:r>
      <w:r w:rsidR="001B41B2">
        <w:rPr>
          <w:rFonts w:ascii="ITC Avant Garde" w:hAnsi="ITC Avant Garde"/>
          <w:color w:val="auto"/>
          <w:szCs w:val="22"/>
          <w:lang w:val="es-ES_tradnl"/>
        </w:rPr>
        <w:t xml:space="preserve">En </w:t>
      </w:r>
      <w:r w:rsidR="00A937B4">
        <w:rPr>
          <w:rFonts w:ascii="ITC Avant Garde" w:hAnsi="ITC Avant Garde"/>
          <w:color w:val="auto"/>
          <w:szCs w:val="22"/>
          <w:lang w:val="es-ES_tradnl"/>
        </w:rPr>
        <w:t>tanto,</w:t>
      </w:r>
      <w:r w:rsidR="003C1155" w:rsidRPr="0007505C">
        <w:rPr>
          <w:rFonts w:ascii="ITC Avant Garde" w:hAnsi="ITC Avant Garde"/>
          <w:color w:val="auto"/>
          <w:szCs w:val="22"/>
          <w:lang w:val="es-ES_tradnl"/>
        </w:rPr>
        <w:t xml:space="preserve"> los resultados</w:t>
      </w:r>
      <w:r w:rsidR="00A937B4">
        <w:rPr>
          <w:rFonts w:ascii="ITC Avant Garde" w:hAnsi="ITC Avant Garde"/>
          <w:color w:val="auto"/>
          <w:szCs w:val="22"/>
          <w:lang w:val="es-ES_tradnl"/>
        </w:rPr>
        <w:t xml:space="preserve"> de </w:t>
      </w:r>
      <w:r w:rsidR="00512AD6">
        <w:rPr>
          <w:rFonts w:ascii="ITC Avant Garde" w:hAnsi="ITC Avant Garde"/>
          <w:color w:val="auto"/>
          <w:szCs w:val="22"/>
          <w:lang w:val="es-ES_tradnl"/>
        </w:rPr>
        <w:t xml:space="preserve">las </w:t>
      </w:r>
      <w:r w:rsidR="00A937B4">
        <w:rPr>
          <w:rFonts w:ascii="ITC Avant Garde" w:hAnsi="ITC Avant Garde"/>
          <w:color w:val="auto"/>
          <w:szCs w:val="22"/>
          <w:lang w:val="es-ES_tradnl"/>
        </w:rPr>
        <w:t>Mediciones</w:t>
      </w:r>
      <w:r w:rsidR="003C1155" w:rsidRPr="0007505C">
        <w:rPr>
          <w:rFonts w:ascii="ITC Avant Garde" w:hAnsi="ITC Avant Garde"/>
          <w:color w:val="auto"/>
          <w:szCs w:val="22"/>
          <w:lang w:val="es-ES_tradnl"/>
        </w:rPr>
        <w:t xml:space="preserve"> </w:t>
      </w:r>
      <w:r w:rsidR="00512AD6">
        <w:rPr>
          <w:rFonts w:ascii="ITC Avant Garde" w:hAnsi="ITC Avant Garde"/>
          <w:color w:val="auto"/>
          <w:szCs w:val="22"/>
          <w:lang w:val="es-ES_tradnl"/>
        </w:rPr>
        <w:t xml:space="preserve">de calidad </w:t>
      </w:r>
      <w:r w:rsidR="003C1155" w:rsidRPr="0007505C">
        <w:rPr>
          <w:rFonts w:ascii="ITC Avant Garde" w:hAnsi="ITC Avant Garde"/>
          <w:color w:val="auto"/>
          <w:szCs w:val="22"/>
          <w:lang w:val="es-ES_tradnl"/>
        </w:rPr>
        <w:t>serán de carácter informativo.</w:t>
      </w:r>
      <w:r>
        <w:rPr>
          <w:rFonts w:ascii="ITC Avant Garde" w:hAnsi="ITC Avant Garde"/>
          <w:color w:val="auto"/>
          <w:szCs w:val="22"/>
          <w:lang w:val="es-ES_tradnl"/>
        </w:rPr>
        <w:t xml:space="preserve"> </w:t>
      </w:r>
    </w:p>
    <w:p w14:paraId="778E2CDD" w14:textId="77777777" w:rsidR="00AF3B45" w:rsidRPr="006E2C54" w:rsidRDefault="00AF3B45" w:rsidP="003A278F">
      <w:pPr>
        <w:pStyle w:val="Normal1"/>
        <w:jc w:val="both"/>
        <w:rPr>
          <w:rFonts w:ascii="ITC Avant Garde" w:hAnsi="ITC Avant Garde"/>
          <w:b/>
          <w:szCs w:val="22"/>
          <w:lang w:val="es-ES_tradnl"/>
        </w:rPr>
      </w:pPr>
    </w:p>
    <w:p w14:paraId="245C18EB" w14:textId="6C7233D7" w:rsidR="0099734F" w:rsidRPr="006E2C54" w:rsidRDefault="009F5AF6" w:rsidP="003A278F">
      <w:pPr>
        <w:pStyle w:val="Normal1"/>
        <w:jc w:val="both"/>
        <w:rPr>
          <w:rFonts w:ascii="ITC Avant Garde" w:hAnsi="ITC Avant Garde"/>
          <w:b/>
          <w:szCs w:val="22"/>
          <w:lang w:val="es-ES_tradnl"/>
        </w:rPr>
      </w:pPr>
      <w:r>
        <w:rPr>
          <w:rFonts w:ascii="ITC Avant Garde" w:hAnsi="ITC Avant Garde"/>
          <w:b/>
          <w:szCs w:val="22"/>
          <w:lang w:val="es-ES_tradnl"/>
        </w:rPr>
        <w:t>SEXTO</w:t>
      </w:r>
      <w:r w:rsidR="00E74880" w:rsidRPr="006E2C54">
        <w:rPr>
          <w:rFonts w:ascii="ITC Avant Garde" w:hAnsi="ITC Avant Garde"/>
          <w:b/>
          <w:szCs w:val="22"/>
          <w:lang w:val="es-ES_tradnl"/>
        </w:rPr>
        <w:t xml:space="preserve">.- </w:t>
      </w:r>
      <w:r w:rsidR="0099734F" w:rsidRPr="006E2C54">
        <w:rPr>
          <w:rFonts w:ascii="ITC Avant Garde" w:hAnsi="ITC Avant Garde"/>
          <w:szCs w:val="22"/>
          <w:lang w:val="es-ES_tradnl"/>
        </w:rPr>
        <w:t xml:space="preserve">En tanto no emita el Instituto los parámetros de banda ancha, los Prestadores del Servicio Móvil no estarán sujetos a lo establecido en el último párrafo del </w:t>
      </w:r>
      <w:r w:rsidR="00486E48" w:rsidRPr="006E2C54">
        <w:rPr>
          <w:rFonts w:ascii="ITC Avant Garde" w:hAnsi="ITC Avant Garde"/>
          <w:szCs w:val="22"/>
          <w:lang w:val="es-ES_tradnl"/>
        </w:rPr>
        <w:t>l</w:t>
      </w:r>
      <w:r w:rsidR="0099734F" w:rsidRPr="006E2C54">
        <w:rPr>
          <w:rFonts w:ascii="ITC Avant Garde" w:hAnsi="ITC Avant Garde"/>
          <w:szCs w:val="22"/>
          <w:lang w:val="es-ES_tradnl"/>
        </w:rPr>
        <w:t>ineamiento Décimo Quinto.</w:t>
      </w:r>
    </w:p>
    <w:p w14:paraId="7C34AD55" w14:textId="77777777" w:rsidR="0099734F" w:rsidRPr="006E2C54" w:rsidRDefault="0099734F" w:rsidP="003A278F">
      <w:pPr>
        <w:pStyle w:val="Normal1"/>
        <w:tabs>
          <w:tab w:val="left" w:pos="513"/>
        </w:tabs>
        <w:ind w:right="-59"/>
        <w:jc w:val="both"/>
        <w:rPr>
          <w:rFonts w:ascii="ITC Avant Garde" w:hAnsi="ITC Avant Garde"/>
          <w:szCs w:val="22"/>
          <w:lang w:val="es-ES_tradnl"/>
        </w:rPr>
      </w:pPr>
    </w:p>
    <w:p w14:paraId="0BEA9E67" w14:textId="743BB44A" w:rsidR="0099734F" w:rsidRPr="006E2C54" w:rsidRDefault="009F5AF6" w:rsidP="003A278F">
      <w:pPr>
        <w:pStyle w:val="Normal1"/>
        <w:jc w:val="both"/>
        <w:rPr>
          <w:rFonts w:ascii="ITC Avant Garde" w:hAnsi="ITC Avant Garde"/>
          <w:szCs w:val="22"/>
          <w:lang w:val="es-ES_tradnl"/>
        </w:rPr>
      </w:pPr>
      <w:r>
        <w:rPr>
          <w:rFonts w:ascii="ITC Avant Garde" w:hAnsi="ITC Avant Garde"/>
          <w:b/>
          <w:szCs w:val="22"/>
          <w:lang w:val="es-ES_tradnl"/>
        </w:rPr>
        <w:lastRenderedPageBreak/>
        <w:t>SÉPTIMO</w:t>
      </w:r>
      <w:r w:rsidR="00E74880" w:rsidRPr="006E2C54">
        <w:rPr>
          <w:rFonts w:ascii="ITC Avant Garde" w:hAnsi="ITC Avant Garde"/>
          <w:b/>
          <w:szCs w:val="22"/>
          <w:lang w:val="es-ES_tradnl"/>
        </w:rPr>
        <w:t xml:space="preserve">.- </w:t>
      </w:r>
      <w:r w:rsidR="0099734F" w:rsidRPr="006E2C54">
        <w:rPr>
          <w:rFonts w:ascii="ITC Avant Garde" w:hAnsi="ITC Avant Garde"/>
          <w:szCs w:val="22"/>
          <w:lang w:val="es-ES_tradnl"/>
        </w:rPr>
        <w:t xml:space="preserve">Los Prestadores del Servicio Móvil publicarán el aviso y enviarán el correo electrónico o el mensaje de texto gratuito a que se refiere el lineamiento Décimo </w:t>
      </w:r>
      <w:r w:rsidR="00B9614D" w:rsidRPr="006E2C54">
        <w:rPr>
          <w:rFonts w:ascii="ITC Avant Garde" w:hAnsi="ITC Avant Garde"/>
          <w:szCs w:val="22"/>
          <w:lang w:val="es-ES_tradnl"/>
        </w:rPr>
        <w:t>Se</w:t>
      </w:r>
      <w:r w:rsidR="00B9614D">
        <w:rPr>
          <w:rFonts w:ascii="ITC Avant Garde" w:hAnsi="ITC Avant Garde"/>
          <w:szCs w:val="22"/>
          <w:lang w:val="es-ES_tradnl"/>
        </w:rPr>
        <w:t>xto</w:t>
      </w:r>
      <w:r w:rsidR="0099734F" w:rsidRPr="006E2C54">
        <w:rPr>
          <w:rFonts w:ascii="ITC Avant Garde" w:hAnsi="ITC Avant Garde"/>
          <w:szCs w:val="22"/>
          <w:lang w:val="es-ES_tradnl"/>
        </w:rPr>
        <w:t>, dentro de los diez días naturales siguientes a la entrada en vigor de los presentes lineamientos.</w:t>
      </w:r>
    </w:p>
    <w:p w14:paraId="42CB8718" w14:textId="77777777" w:rsidR="0099734F" w:rsidRPr="006E2C54" w:rsidRDefault="0099734F" w:rsidP="003A278F">
      <w:pPr>
        <w:pStyle w:val="Normal1"/>
        <w:tabs>
          <w:tab w:val="left" w:pos="1336"/>
        </w:tabs>
        <w:ind w:right="-59"/>
        <w:jc w:val="both"/>
        <w:rPr>
          <w:rFonts w:ascii="ITC Avant Garde" w:hAnsi="ITC Avant Garde"/>
          <w:szCs w:val="22"/>
          <w:lang w:val="es-ES_tradnl"/>
        </w:rPr>
      </w:pPr>
    </w:p>
    <w:p w14:paraId="150A8DF8" w14:textId="297D470D" w:rsidR="0099734F" w:rsidRPr="006E2C54" w:rsidRDefault="009F5AF6" w:rsidP="003A278F">
      <w:pPr>
        <w:pStyle w:val="Normal1"/>
        <w:jc w:val="both"/>
        <w:rPr>
          <w:rFonts w:ascii="ITC Avant Garde" w:hAnsi="ITC Avant Garde"/>
          <w:szCs w:val="22"/>
          <w:lang w:val="es-ES_tradnl"/>
        </w:rPr>
      </w:pPr>
      <w:r>
        <w:rPr>
          <w:rFonts w:ascii="ITC Avant Garde" w:hAnsi="ITC Avant Garde"/>
          <w:b/>
          <w:color w:val="auto"/>
          <w:szCs w:val="22"/>
          <w:lang w:val="es-ES_tradnl"/>
        </w:rPr>
        <w:t>OCTAVO</w:t>
      </w:r>
      <w:r w:rsidR="00E74880" w:rsidRPr="00550A38">
        <w:rPr>
          <w:rFonts w:ascii="ITC Avant Garde" w:hAnsi="ITC Avant Garde"/>
          <w:b/>
          <w:color w:val="auto"/>
          <w:szCs w:val="22"/>
          <w:lang w:val="es-ES_tradnl"/>
        </w:rPr>
        <w:t xml:space="preserve">.- </w:t>
      </w:r>
      <w:r w:rsidR="0099734F" w:rsidRPr="006E2C54">
        <w:rPr>
          <w:rFonts w:ascii="ITC Avant Garde" w:hAnsi="ITC Avant Garde"/>
          <w:szCs w:val="22"/>
          <w:lang w:val="es-ES_tradnl"/>
        </w:rPr>
        <w:t>Los Prestadores del Servicio Móvil entregarán al Instituto por primera vez los Mapas de Cobertura</w:t>
      </w:r>
      <w:r w:rsidR="00025F63" w:rsidRPr="006E2C54">
        <w:rPr>
          <w:rFonts w:ascii="ITC Avant Garde" w:hAnsi="ITC Avant Garde"/>
          <w:szCs w:val="22"/>
          <w:lang w:val="es-ES_tradnl"/>
        </w:rPr>
        <w:t xml:space="preserve"> Diferenciada</w:t>
      </w:r>
      <w:r w:rsidR="004616DF" w:rsidRPr="006E2C54">
        <w:rPr>
          <w:rFonts w:ascii="ITC Avant Garde" w:hAnsi="ITC Avant Garde"/>
          <w:szCs w:val="22"/>
          <w:lang w:val="es-ES_tradnl"/>
        </w:rPr>
        <w:t xml:space="preserve"> y</w:t>
      </w:r>
      <w:r w:rsidR="0099734F" w:rsidRPr="006E2C54">
        <w:rPr>
          <w:rFonts w:ascii="ITC Avant Garde" w:hAnsi="ITC Avant Garde"/>
          <w:szCs w:val="22"/>
          <w:lang w:val="es-ES_tradnl"/>
        </w:rPr>
        <w:t xml:space="preserve"> los Mapas de Cobertura Garantizada a los que se refiere el </w:t>
      </w:r>
      <w:r w:rsidR="00486E48" w:rsidRPr="006E2C54">
        <w:rPr>
          <w:rFonts w:ascii="ITC Avant Garde" w:hAnsi="ITC Avant Garde"/>
          <w:szCs w:val="22"/>
          <w:lang w:val="es-ES_tradnl"/>
        </w:rPr>
        <w:t>l</w:t>
      </w:r>
      <w:r w:rsidR="0099734F" w:rsidRPr="006E2C54">
        <w:rPr>
          <w:rFonts w:ascii="ITC Avant Garde" w:hAnsi="ITC Avant Garde"/>
          <w:szCs w:val="22"/>
          <w:lang w:val="es-ES_tradnl"/>
        </w:rPr>
        <w:t xml:space="preserve">ineamiento Vigésimo, dentro de los diez días naturales siguientes a la entrada en vigor de los presentes </w:t>
      </w:r>
      <w:r w:rsidR="00486E48" w:rsidRPr="006E2C54">
        <w:rPr>
          <w:rFonts w:ascii="ITC Avant Garde" w:hAnsi="ITC Avant Garde"/>
          <w:szCs w:val="22"/>
          <w:lang w:val="es-ES_tradnl"/>
        </w:rPr>
        <w:t>l</w:t>
      </w:r>
      <w:r w:rsidR="0099734F" w:rsidRPr="006E2C54">
        <w:rPr>
          <w:rFonts w:ascii="ITC Avant Garde" w:hAnsi="ITC Avant Garde"/>
          <w:szCs w:val="22"/>
          <w:lang w:val="es-ES_tradnl"/>
        </w:rPr>
        <w:t>ineamientos.</w:t>
      </w:r>
    </w:p>
    <w:p w14:paraId="50F52C4C" w14:textId="77777777" w:rsidR="0099734F" w:rsidRPr="006E2C54" w:rsidRDefault="0099734F" w:rsidP="003A278F">
      <w:pPr>
        <w:pStyle w:val="Normal1"/>
        <w:jc w:val="both"/>
        <w:rPr>
          <w:rFonts w:ascii="ITC Avant Garde" w:hAnsi="ITC Avant Garde"/>
          <w:szCs w:val="22"/>
          <w:lang w:val="es-ES_tradnl"/>
        </w:rPr>
      </w:pPr>
    </w:p>
    <w:p w14:paraId="68B14B34" w14:textId="6A3B54AE" w:rsidR="0099734F" w:rsidRPr="006E2C54" w:rsidRDefault="0099734F" w:rsidP="003A278F">
      <w:pPr>
        <w:pStyle w:val="Normal1"/>
        <w:jc w:val="both"/>
        <w:rPr>
          <w:rFonts w:ascii="ITC Avant Garde" w:hAnsi="ITC Avant Garde"/>
          <w:szCs w:val="22"/>
          <w:lang w:val="es-ES_tradnl"/>
        </w:rPr>
      </w:pPr>
      <w:r w:rsidRPr="00833355">
        <w:rPr>
          <w:rFonts w:ascii="ITC Avant Garde" w:hAnsi="ITC Avant Garde"/>
          <w:szCs w:val="22"/>
          <w:lang w:val="es-ES_tradnl"/>
        </w:rPr>
        <w:t xml:space="preserve">Posteriormente, </w:t>
      </w:r>
      <w:r w:rsidR="004C19E7" w:rsidRPr="00833355">
        <w:rPr>
          <w:rFonts w:ascii="ITC Avant Garde" w:hAnsi="ITC Avant Garde"/>
          <w:szCs w:val="22"/>
          <w:lang w:val="es-ES_tradnl"/>
        </w:rPr>
        <w:t>los</w:t>
      </w:r>
      <w:r w:rsidR="004C19E7" w:rsidRPr="002C5FC6">
        <w:rPr>
          <w:rFonts w:ascii="ITC Avant Garde" w:hAnsi="ITC Avant Garde"/>
          <w:szCs w:val="22"/>
          <w:lang w:val="es-ES_tradnl"/>
        </w:rPr>
        <w:t xml:space="preserve"> </w:t>
      </w:r>
      <w:r w:rsidRPr="002C5FC6">
        <w:rPr>
          <w:rFonts w:ascii="ITC Avant Garde" w:hAnsi="ITC Avant Garde"/>
          <w:szCs w:val="22"/>
          <w:lang w:val="es-ES_tradnl"/>
        </w:rPr>
        <w:t>Mapas</w:t>
      </w:r>
      <w:r w:rsidRPr="007651EE">
        <w:rPr>
          <w:rFonts w:ascii="ITC Avant Garde" w:hAnsi="ITC Avant Garde"/>
          <w:szCs w:val="22"/>
          <w:lang w:val="es-ES_tradnl"/>
        </w:rPr>
        <w:t xml:space="preserve"> de Cobertura Diferenciad</w:t>
      </w:r>
      <w:r w:rsidR="0041684F" w:rsidRPr="007651EE">
        <w:rPr>
          <w:rFonts w:ascii="ITC Avant Garde" w:hAnsi="ITC Avant Garde"/>
          <w:szCs w:val="22"/>
          <w:lang w:val="es-ES_tradnl"/>
        </w:rPr>
        <w:t>a</w:t>
      </w:r>
      <w:r w:rsidR="004616DF" w:rsidRPr="007651EE">
        <w:rPr>
          <w:rFonts w:ascii="ITC Avant Garde" w:hAnsi="ITC Avant Garde"/>
          <w:szCs w:val="22"/>
          <w:lang w:val="es-ES_tradnl"/>
        </w:rPr>
        <w:t xml:space="preserve"> y</w:t>
      </w:r>
      <w:r w:rsidRPr="007651EE">
        <w:rPr>
          <w:rFonts w:ascii="ITC Avant Garde" w:hAnsi="ITC Avant Garde"/>
          <w:szCs w:val="22"/>
          <w:lang w:val="es-ES_tradnl"/>
        </w:rPr>
        <w:t xml:space="preserve"> Mapas de Cobertura Garantizada deberán ser entregados dentro de los primeros 10 días naturales </w:t>
      </w:r>
      <w:r w:rsidR="00BA0E76" w:rsidRPr="007651EE">
        <w:rPr>
          <w:rFonts w:ascii="ITC Avant Garde" w:hAnsi="ITC Avant Garde"/>
          <w:szCs w:val="22"/>
          <w:lang w:val="es-ES_tradnl"/>
        </w:rPr>
        <w:t>posteriores a la conclusión de cada trimestre calendario</w:t>
      </w:r>
      <w:r w:rsidRPr="007651EE">
        <w:rPr>
          <w:rFonts w:ascii="ITC Avant Garde" w:hAnsi="ITC Avant Garde"/>
          <w:szCs w:val="22"/>
          <w:lang w:val="es-ES_tradnl"/>
        </w:rPr>
        <w:t xml:space="preserve">. </w:t>
      </w:r>
    </w:p>
    <w:p w14:paraId="749F03CC" w14:textId="77777777" w:rsidR="0099734F" w:rsidRPr="006E2C54" w:rsidRDefault="0099734F" w:rsidP="003A278F">
      <w:pPr>
        <w:pStyle w:val="Normal1"/>
        <w:jc w:val="both"/>
        <w:rPr>
          <w:rFonts w:ascii="ITC Avant Garde" w:hAnsi="ITC Avant Garde"/>
          <w:b/>
          <w:szCs w:val="22"/>
          <w:lang w:val="es-ES_tradnl"/>
        </w:rPr>
      </w:pPr>
    </w:p>
    <w:p w14:paraId="13619742" w14:textId="77777777" w:rsidR="006464C2" w:rsidRPr="006E2C54" w:rsidRDefault="006464C2" w:rsidP="003A278F">
      <w:pPr>
        <w:pStyle w:val="Normal1"/>
        <w:jc w:val="both"/>
        <w:rPr>
          <w:rFonts w:ascii="ITC Avant Garde" w:hAnsi="ITC Avant Garde"/>
          <w:b/>
          <w:szCs w:val="22"/>
          <w:lang w:val="es-ES_tradnl"/>
        </w:rPr>
      </w:pPr>
    </w:p>
    <w:p w14:paraId="21F4730E" w14:textId="285F05D8" w:rsidR="00550A38" w:rsidRPr="007651EE" w:rsidRDefault="009F5AF6" w:rsidP="003A278F">
      <w:pPr>
        <w:pStyle w:val="Normal1"/>
        <w:jc w:val="both"/>
        <w:rPr>
          <w:rFonts w:ascii="ITC Avant Garde" w:hAnsi="ITC Avant Garde"/>
          <w:color w:val="auto"/>
          <w:szCs w:val="22"/>
          <w:lang w:val="es-ES_tradnl"/>
        </w:rPr>
      </w:pPr>
      <w:r>
        <w:rPr>
          <w:rFonts w:ascii="ITC Avant Garde" w:hAnsi="ITC Avant Garde"/>
          <w:b/>
          <w:color w:val="auto"/>
          <w:szCs w:val="22"/>
          <w:lang w:val="es-ES_tradnl"/>
        </w:rPr>
        <w:t>NOVENO</w:t>
      </w:r>
      <w:r w:rsidR="00E74880" w:rsidRPr="00E74880">
        <w:rPr>
          <w:rFonts w:ascii="ITC Avant Garde" w:hAnsi="ITC Avant Garde"/>
          <w:b/>
          <w:color w:val="auto"/>
          <w:szCs w:val="22"/>
          <w:lang w:val="es-ES_tradnl"/>
        </w:rPr>
        <w:t>.-</w:t>
      </w:r>
      <w:r w:rsidR="00E74880">
        <w:rPr>
          <w:rFonts w:ascii="ITC Avant Garde" w:hAnsi="ITC Avant Garde"/>
          <w:color w:val="auto"/>
          <w:szCs w:val="22"/>
          <w:lang w:val="es-ES_tradnl"/>
        </w:rPr>
        <w:t xml:space="preserve"> </w:t>
      </w:r>
      <w:r w:rsidR="00881DB3" w:rsidRPr="00CB2D1C">
        <w:rPr>
          <w:rFonts w:ascii="ITC Avant Garde" w:hAnsi="ITC Avant Garde"/>
          <w:color w:val="auto"/>
          <w:szCs w:val="22"/>
          <w:lang w:val="es-ES_tradnl"/>
        </w:rPr>
        <w:t xml:space="preserve">El Instituto publicará </w:t>
      </w:r>
      <w:r w:rsidR="003138A8" w:rsidRPr="00CB2D1C">
        <w:rPr>
          <w:rFonts w:ascii="ITC Avant Garde" w:hAnsi="ITC Avant Garde"/>
          <w:color w:val="auto"/>
          <w:szCs w:val="22"/>
          <w:lang w:val="es-ES_tradnl"/>
        </w:rPr>
        <w:t xml:space="preserve">en el Diario Oficial de la Federación </w:t>
      </w:r>
      <w:r w:rsidR="00881DB3" w:rsidRPr="00CB2D1C">
        <w:rPr>
          <w:rFonts w:ascii="ITC Avant Garde" w:hAnsi="ITC Avant Garde"/>
          <w:color w:val="auto"/>
          <w:szCs w:val="22"/>
          <w:lang w:val="es-ES_tradnl"/>
        </w:rPr>
        <w:t xml:space="preserve">el conjunto de </w:t>
      </w:r>
      <w:r w:rsidR="00106490" w:rsidRPr="00A937B4">
        <w:rPr>
          <w:rFonts w:ascii="ITC Avant Garde" w:hAnsi="ITC Avant Garde"/>
          <w:color w:val="auto"/>
          <w:szCs w:val="22"/>
          <w:lang w:val="es-ES_tradnl"/>
        </w:rPr>
        <w:t>C</w:t>
      </w:r>
      <w:r w:rsidR="00881DB3" w:rsidRPr="00A937B4">
        <w:rPr>
          <w:rFonts w:ascii="ITC Avant Garde" w:hAnsi="ITC Avant Garde"/>
          <w:color w:val="auto"/>
          <w:szCs w:val="22"/>
          <w:lang w:val="es-ES_tradnl"/>
        </w:rPr>
        <w:t xml:space="preserve">ontadores de </w:t>
      </w:r>
      <w:r w:rsidR="00106490" w:rsidRPr="00A937B4">
        <w:rPr>
          <w:rFonts w:ascii="ITC Avant Garde" w:hAnsi="ITC Avant Garde"/>
          <w:color w:val="auto"/>
          <w:szCs w:val="22"/>
          <w:lang w:val="es-ES_tradnl"/>
        </w:rPr>
        <w:t>D</w:t>
      </w:r>
      <w:r w:rsidR="00881DB3" w:rsidRPr="00A937B4">
        <w:rPr>
          <w:rFonts w:ascii="ITC Avant Garde" w:hAnsi="ITC Avant Garde"/>
          <w:color w:val="auto"/>
          <w:szCs w:val="22"/>
          <w:lang w:val="es-ES_tradnl"/>
        </w:rPr>
        <w:t>esempeño que deberán ser incluidos en los archivos a que se refiere</w:t>
      </w:r>
      <w:r w:rsidR="00550A38" w:rsidRPr="007651EE">
        <w:rPr>
          <w:rFonts w:ascii="ITC Avant Garde" w:hAnsi="ITC Avant Garde"/>
          <w:color w:val="auto"/>
          <w:szCs w:val="22"/>
          <w:lang w:val="es-ES_tradnl"/>
        </w:rPr>
        <w:t>n</w:t>
      </w:r>
      <w:r w:rsidR="00881DB3" w:rsidRPr="00550A38">
        <w:rPr>
          <w:rFonts w:ascii="ITC Avant Garde" w:hAnsi="ITC Avant Garde"/>
          <w:color w:val="auto"/>
          <w:szCs w:val="22"/>
          <w:lang w:val="es-ES_tradnl"/>
        </w:rPr>
        <w:t xml:space="preserve"> </w:t>
      </w:r>
      <w:r w:rsidR="00550A38" w:rsidRPr="007651EE">
        <w:rPr>
          <w:rFonts w:ascii="ITC Avant Garde" w:hAnsi="ITC Avant Garde"/>
          <w:color w:val="auto"/>
          <w:szCs w:val="22"/>
          <w:lang w:val="es-ES_tradnl"/>
        </w:rPr>
        <w:t>los</w:t>
      </w:r>
      <w:r w:rsidR="00550A38" w:rsidRPr="00550A38">
        <w:rPr>
          <w:rFonts w:ascii="ITC Avant Garde" w:hAnsi="ITC Avant Garde"/>
          <w:color w:val="auto"/>
          <w:szCs w:val="22"/>
          <w:lang w:val="es-ES_tradnl"/>
        </w:rPr>
        <w:t xml:space="preserve"> </w:t>
      </w:r>
      <w:r w:rsidR="003138A8" w:rsidRPr="00CB2D1C">
        <w:rPr>
          <w:rFonts w:ascii="ITC Avant Garde" w:hAnsi="ITC Avant Garde"/>
          <w:color w:val="auto"/>
          <w:szCs w:val="22"/>
          <w:lang w:val="es-ES_tradnl"/>
        </w:rPr>
        <w:t>l</w:t>
      </w:r>
      <w:r w:rsidR="00881DB3" w:rsidRPr="00CB2D1C">
        <w:rPr>
          <w:rFonts w:ascii="ITC Avant Garde" w:hAnsi="ITC Avant Garde"/>
          <w:color w:val="auto"/>
          <w:szCs w:val="22"/>
          <w:lang w:val="es-ES_tradnl"/>
        </w:rPr>
        <w:t>ineamiento</w:t>
      </w:r>
      <w:r w:rsidR="00550A38" w:rsidRPr="007651EE">
        <w:rPr>
          <w:rFonts w:ascii="ITC Avant Garde" w:hAnsi="ITC Avant Garde"/>
          <w:color w:val="auto"/>
          <w:szCs w:val="22"/>
          <w:lang w:val="es-ES_tradnl"/>
        </w:rPr>
        <w:t>s</w:t>
      </w:r>
      <w:r w:rsidR="00881DB3" w:rsidRPr="00550A38">
        <w:rPr>
          <w:rFonts w:ascii="ITC Avant Garde" w:hAnsi="ITC Avant Garde"/>
          <w:color w:val="auto"/>
          <w:szCs w:val="22"/>
          <w:lang w:val="es-ES_tradnl"/>
        </w:rPr>
        <w:t xml:space="preserve"> Vigésimo Primero </w:t>
      </w:r>
      <w:r w:rsidR="00550A38" w:rsidRPr="007651EE">
        <w:rPr>
          <w:rFonts w:ascii="ITC Avant Garde" w:hAnsi="ITC Avant Garde"/>
          <w:color w:val="auto"/>
          <w:szCs w:val="22"/>
          <w:lang w:val="es-ES_tradnl"/>
        </w:rPr>
        <w:t xml:space="preserve">y Vigésimo Segundo </w:t>
      </w:r>
      <w:r w:rsidR="00881DB3" w:rsidRPr="00550A38">
        <w:rPr>
          <w:rFonts w:ascii="ITC Avant Garde" w:hAnsi="ITC Avant Garde"/>
          <w:color w:val="auto"/>
          <w:szCs w:val="22"/>
          <w:lang w:val="es-ES_tradnl"/>
        </w:rPr>
        <w:t xml:space="preserve">dentro </w:t>
      </w:r>
      <w:r w:rsidR="00E20678" w:rsidRPr="00CB2D1C">
        <w:rPr>
          <w:rFonts w:ascii="ITC Avant Garde" w:hAnsi="ITC Avant Garde"/>
          <w:color w:val="auto"/>
          <w:szCs w:val="22"/>
          <w:lang w:val="es-ES_tradnl"/>
        </w:rPr>
        <w:t>de los trescientos sesenta y cinco</w:t>
      </w:r>
      <w:r w:rsidR="00303F1C" w:rsidRPr="00A937B4">
        <w:rPr>
          <w:rFonts w:ascii="ITC Avant Garde" w:hAnsi="ITC Avant Garde"/>
          <w:color w:val="auto"/>
          <w:szCs w:val="22"/>
          <w:lang w:val="es-ES_tradnl"/>
        </w:rPr>
        <w:t xml:space="preserve"> </w:t>
      </w:r>
      <w:r w:rsidR="00881DB3" w:rsidRPr="00A937B4">
        <w:rPr>
          <w:rFonts w:ascii="ITC Avant Garde" w:hAnsi="ITC Avant Garde"/>
          <w:color w:val="auto"/>
          <w:szCs w:val="22"/>
          <w:lang w:val="es-ES_tradnl"/>
        </w:rPr>
        <w:t>días naturales siguientes a la entrad</w:t>
      </w:r>
      <w:r w:rsidR="00486E48" w:rsidRPr="00A937B4">
        <w:rPr>
          <w:rFonts w:ascii="ITC Avant Garde" w:hAnsi="ITC Avant Garde"/>
          <w:color w:val="auto"/>
          <w:szCs w:val="22"/>
          <w:lang w:val="es-ES_tradnl"/>
        </w:rPr>
        <w:t>a en vigor de los presentes l</w:t>
      </w:r>
      <w:r w:rsidR="00881DB3" w:rsidRPr="00A937B4">
        <w:rPr>
          <w:rFonts w:ascii="ITC Avant Garde" w:hAnsi="ITC Avant Garde"/>
          <w:color w:val="auto"/>
          <w:szCs w:val="22"/>
          <w:lang w:val="es-ES_tradnl"/>
        </w:rPr>
        <w:t xml:space="preserve">ineamientos. </w:t>
      </w:r>
    </w:p>
    <w:p w14:paraId="39EE9CC7" w14:textId="77777777" w:rsidR="00550A38" w:rsidRPr="007651EE" w:rsidRDefault="00550A38" w:rsidP="003A278F">
      <w:pPr>
        <w:pStyle w:val="Normal1"/>
        <w:jc w:val="both"/>
        <w:rPr>
          <w:rFonts w:ascii="ITC Avant Garde" w:hAnsi="ITC Avant Garde"/>
          <w:color w:val="auto"/>
          <w:szCs w:val="22"/>
          <w:lang w:val="es-ES_tradnl"/>
        </w:rPr>
      </w:pPr>
    </w:p>
    <w:p w14:paraId="12015D15" w14:textId="0DD3F56A" w:rsidR="00CB2D1C" w:rsidRDefault="00881DB3" w:rsidP="003A278F">
      <w:pPr>
        <w:pStyle w:val="Normal1"/>
        <w:jc w:val="both"/>
        <w:rPr>
          <w:rFonts w:ascii="ITC Avant Garde" w:hAnsi="ITC Avant Garde"/>
          <w:color w:val="auto"/>
          <w:szCs w:val="22"/>
          <w:lang w:val="es-ES_tradnl"/>
        </w:rPr>
      </w:pPr>
      <w:r w:rsidRPr="00550A38">
        <w:rPr>
          <w:rFonts w:ascii="ITC Avant Garde" w:hAnsi="ITC Avant Garde"/>
          <w:color w:val="auto"/>
          <w:szCs w:val="22"/>
          <w:lang w:val="es-ES_tradnl"/>
        </w:rPr>
        <w:t xml:space="preserve">Los Concesionarios </w:t>
      </w:r>
      <w:r w:rsidR="00CB0C8E" w:rsidRPr="00CB2D1C">
        <w:rPr>
          <w:rFonts w:ascii="ITC Avant Garde" w:hAnsi="ITC Avant Garde"/>
          <w:color w:val="auto"/>
          <w:szCs w:val="22"/>
          <w:lang w:val="es-ES_tradnl"/>
        </w:rPr>
        <w:t>y los Operadores Móviles Virtuales que operen sus propios Sistemas de Gestión que gener</w:t>
      </w:r>
      <w:r w:rsidR="00CB0C8E" w:rsidRPr="00A937B4">
        <w:rPr>
          <w:rFonts w:ascii="ITC Avant Garde" w:hAnsi="ITC Avant Garde"/>
          <w:color w:val="auto"/>
          <w:szCs w:val="22"/>
          <w:lang w:val="es-ES_tradnl"/>
        </w:rPr>
        <w:t xml:space="preserve">en archivos de Contadores de Desempeño </w:t>
      </w:r>
      <w:r w:rsidRPr="00A937B4">
        <w:rPr>
          <w:rFonts w:ascii="ITC Avant Garde" w:hAnsi="ITC Avant Garde"/>
          <w:color w:val="auto"/>
          <w:szCs w:val="22"/>
          <w:lang w:val="es-ES_tradnl"/>
        </w:rPr>
        <w:t xml:space="preserve">deberán almacenar los Contadores de Desempeño </w:t>
      </w:r>
      <w:r w:rsidR="00B66445">
        <w:rPr>
          <w:rFonts w:ascii="ITC Avant Garde" w:hAnsi="ITC Avant Garde"/>
          <w:color w:val="auto"/>
          <w:szCs w:val="22"/>
          <w:lang w:val="es-ES_tradnl"/>
        </w:rPr>
        <w:t xml:space="preserve">a partir </w:t>
      </w:r>
      <w:r w:rsidRPr="00A937B4">
        <w:rPr>
          <w:rFonts w:ascii="ITC Avant Garde" w:hAnsi="ITC Avant Garde"/>
          <w:color w:val="auto"/>
          <w:szCs w:val="22"/>
          <w:lang w:val="es-ES_tradnl"/>
        </w:rPr>
        <w:t xml:space="preserve">del </w:t>
      </w:r>
      <w:r w:rsidR="00B66445">
        <w:rPr>
          <w:rFonts w:ascii="ITC Avant Garde" w:hAnsi="ITC Avant Garde"/>
          <w:color w:val="auto"/>
          <w:szCs w:val="22"/>
          <w:lang w:val="es-ES_tradnl"/>
        </w:rPr>
        <w:t>mes</w:t>
      </w:r>
      <w:r w:rsidR="00B66445" w:rsidRPr="00550A38">
        <w:rPr>
          <w:rFonts w:ascii="ITC Avant Garde" w:hAnsi="ITC Avant Garde"/>
          <w:color w:val="auto"/>
          <w:szCs w:val="22"/>
          <w:lang w:val="es-ES_tradnl"/>
        </w:rPr>
        <w:t xml:space="preserve"> </w:t>
      </w:r>
      <w:r w:rsidRPr="00CB2D1C">
        <w:rPr>
          <w:rFonts w:ascii="ITC Avant Garde" w:hAnsi="ITC Avant Garde"/>
          <w:color w:val="auto"/>
          <w:szCs w:val="22"/>
          <w:lang w:val="es-ES_tradnl"/>
        </w:rPr>
        <w:t xml:space="preserve">calendario </w:t>
      </w:r>
      <w:r w:rsidR="00106490" w:rsidRPr="00CB2D1C">
        <w:rPr>
          <w:rFonts w:ascii="ITC Avant Garde" w:hAnsi="ITC Avant Garde"/>
          <w:color w:val="auto"/>
          <w:szCs w:val="22"/>
          <w:lang w:val="es-ES_tradnl"/>
        </w:rPr>
        <w:t xml:space="preserve">inmediato </w:t>
      </w:r>
      <w:r w:rsidRPr="00CB2D1C">
        <w:rPr>
          <w:rFonts w:ascii="ITC Avant Garde" w:hAnsi="ITC Avant Garde"/>
          <w:color w:val="auto"/>
          <w:szCs w:val="22"/>
          <w:lang w:val="es-ES_tradnl"/>
        </w:rPr>
        <w:t xml:space="preserve">posterior a </w:t>
      </w:r>
      <w:r w:rsidR="00550A38" w:rsidRPr="007651EE">
        <w:rPr>
          <w:rFonts w:ascii="ITC Avant Garde" w:hAnsi="ITC Avant Garde"/>
          <w:color w:val="auto"/>
          <w:szCs w:val="22"/>
          <w:lang w:val="es-ES_tradnl"/>
        </w:rPr>
        <w:t>dicha</w:t>
      </w:r>
      <w:r w:rsidR="00550A38" w:rsidRPr="00550A38">
        <w:rPr>
          <w:rFonts w:ascii="ITC Avant Garde" w:hAnsi="ITC Avant Garde"/>
          <w:color w:val="auto"/>
          <w:szCs w:val="22"/>
          <w:lang w:val="es-ES_tradnl"/>
        </w:rPr>
        <w:t xml:space="preserve"> </w:t>
      </w:r>
      <w:r w:rsidR="00E2150A" w:rsidRPr="00CB2D1C">
        <w:rPr>
          <w:rFonts w:ascii="ITC Avant Garde" w:hAnsi="ITC Avant Garde"/>
          <w:color w:val="auto"/>
          <w:szCs w:val="22"/>
          <w:lang w:val="es-ES_tradnl"/>
        </w:rPr>
        <w:t>publicación</w:t>
      </w:r>
      <w:r w:rsidR="00550A38" w:rsidRPr="007651EE">
        <w:rPr>
          <w:rFonts w:ascii="ITC Avant Garde" w:hAnsi="ITC Avant Garde"/>
          <w:color w:val="auto"/>
          <w:szCs w:val="22"/>
          <w:lang w:val="es-ES_tradnl"/>
        </w:rPr>
        <w:t>.</w:t>
      </w:r>
      <w:r w:rsidR="00CB2D1C">
        <w:rPr>
          <w:rFonts w:ascii="ITC Avant Garde" w:hAnsi="ITC Avant Garde"/>
          <w:color w:val="auto"/>
          <w:szCs w:val="22"/>
          <w:lang w:val="es-ES_tradnl"/>
        </w:rPr>
        <w:t xml:space="preserve"> Asimismo, deberán entregar el reporte trimestral debidamente auditado al que se refiere el lineamiento Vigésimo Segundo dentro de los cinco días hábiles siguientes al </w:t>
      </w:r>
      <w:r w:rsidR="002866E6">
        <w:rPr>
          <w:rFonts w:ascii="ITC Avant Garde" w:hAnsi="ITC Avant Garde"/>
          <w:color w:val="auto"/>
          <w:szCs w:val="22"/>
          <w:lang w:val="es-ES_tradnl"/>
        </w:rPr>
        <w:t>término</w:t>
      </w:r>
      <w:r w:rsidR="00CB2D1C">
        <w:rPr>
          <w:rFonts w:ascii="ITC Avant Garde" w:hAnsi="ITC Avant Garde"/>
          <w:color w:val="auto"/>
          <w:szCs w:val="22"/>
          <w:lang w:val="es-ES_tradnl"/>
        </w:rPr>
        <w:t xml:space="preserve"> del trimestre calendario inmediato posterior a la publicación de </w:t>
      </w:r>
      <w:r w:rsidR="00806492">
        <w:rPr>
          <w:rFonts w:ascii="ITC Avant Garde" w:hAnsi="ITC Avant Garde"/>
          <w:color w:val="auto"/>
          <w:szCs w:val="22"/>
          <w:lang w:val="es-ES_tradnl"/>
        </w:rPr>
        <w:t>mérito</w:t>
      </w:r>
      <w:r w:rsidR="00CB2D1C">
        <w:rPr>
          <w:rFonts w:ascii="ITC Avant Garde" w:hAnsi="ITC Avant Garde"/>
          <w:color w:val="auto"/>
          <w:szCs w:val="22"/>
          <w:lang w:val="es-ES_tradnl"/>
        </w:rPr>
        <w:t>.</w:t>
      </w:r>
    </w:p>
    <w:p w14:paraId="595C997D" w14:textId="77777777" w:rsidR="00572A03" w:rsidRDefault="00572A03" w:rsidP="003A278F">
      <w:pPr>
        <w:pStyle w:val="Normal1"/>
        <w:jc w:val="both"/>
        <w:rPr>
          <w:rFonts w:ascii="ITC Avant Garde" w:hAnsi="ITC Avant Garde"/>
          <w:color w:val="auto"/>
          <w:szCs w:val="22"/>
          <w:lang w:val="es-ES_tradnl"/>
        </w:rPr>
      </w:pPr>
    </w:p>
    <w:p w14:paraId="5079265A" w14:textId="77777777" w:rsidR="00572A03" w:rsidRDefault="00572A03" w:rsidP="003A278F">
      <w:pPr>
        <w:pStyle w:val="Normal1"/>
        <w:jc w:val="both"/>
        <w:rPr>
          <w:rFonts w:ascii="ITC Avant Garde" w:hAnsi="ITC Avant Garde"/>
          <w:color w:val="auto"/>
          <w:szCs w:val="22"/>
          <w:lang w:val="es-ES_tradnl"/>
        </w:rPr>
      </w:pPr>
    </w:p>
    <w:p w14:paraId="52C131A5" w14:textId="77777777" w:rsidR="00CB2D1C" w:rsidRDefault="00CB2D1C" w:rsidP="003A278F">
      <w:pPr>
        <w:pStyle w:val="Normal1"/>
        <w:jc w:val="both"/>
        <w:rPr>
          <w:rFonts w:ascii="ITC Avant Garde" w:hAnsi="ITC Avant Garde"/>
          <w:b/>
          <w:color w:val="auto"/>
          <w:szCs w:val="22"/>
          <w:highlight w:val="yellow"/>
          <w:lang w:val="es-ES_tradnl"/>
        </w:rPr>
      </w:pPr>
    </w:p>
    <w:p w14:paraId="589A76CF" w14:textId="77777777" w:rsidR="00CB2D1C" w:rsidRDefault="00CB2D1C" w:rsidP="003A278F">
      <w:pPr>
        <w:spacing w:after="0" w:line="276" w:lineRule="auto"/>
        <w:rPr>
          <w:rFonts w:ascii="ITC Avant Garde" w:eastAsia="Arial" w:hAnsi="ITC Avant Garde" w:cs="Arial"/>
          <w:b/>
          <w:highlight w:val="yellow"/>
          <w:lang w:val="es-ES_tradnl" w:eastAsia="es-ES"/>
        </w:rPr>
      </w:pPr>
      <w:r>
        <w:rPr>
          <w:rFonts w:ascii="ITC Avant Garde" w:hAnsi="ITC Avant Garde"/>
          <w:b/>
          <w:highlight w:val="yellow"/>
          <w:lang w:val="es-ES_tradnl"/>
        </w:rPr>
        <w:br w:type="page"/>
      </w:r>
    </w:p>
    <w:p w14:paraId="38CCC44F" w14:textId="77777777" w:rsidR="006464C2" w:rsidRPr="0007505C" w:rsidRDefault="006464C2" w:rsidP="003A278F">
      <w:pPr>
        <w:pStyle w:val="Normal1"/>
        <w:jc w:val="both"/>
        <w:rPr>
          <w:rFonts w:ascii="ITC Avant Garde" w:eastAsia="Calibri" w:hAnsi="ITC Avant Garde" w:cs="Times New Roman"/>
          <w:b/>
          <w:color w:val="auto"/>
          <w:szCs w:val="22"/>
          <w:lang w:val="es-ES_tradnl" w:eastAsia="en-US"/>
        </w:rPr>
      </w:pPr>
    </w:p>
    <w:p w14:paraId="2293CDC3" w14:textId="77777777" w:rsidR="00881DB3" w:rsidRPr="001D69AE" w:rsidRDefault="00881DB3" w:rsidP="003A278F">
      <w:pPr>
        <w:pStyle w:val="Normal1"/>
        <w:jc w:val="center"/>
        <w:rPr>
          <w:rFonts w:ascii="ITC Avant Garde" w:hAnsi="ITC Avant Garde"/>
          <w:color w:val="000000" w:themeColor="text1"/>
          <w:szCs w:val="22"/>
          <w:lang w:val="es-ES_tradnl"/>
        </w:rPr>
      </w:pPr>
      <w:r w:rsidRPr="001D69AE">
        <w:rPr>
          <w:rFonts w:ascii="ITC Avant Garde" w:hAnsi="ITC Avant Garde"/>
          <w:b/>
          <w:color w:val="000000" w:themeColor="text1"/>
          <w:szCs w:val="22"/>
          <w:lang w:val="es-ES_tradnl"/>
        </w:rPr>
        <w:t>ANEXO I</w:t>
      </w:r>
    </w:p>
    <w:p w14:paraId="1B497B1F" w14:textId="77777777" w:rsidR="00881DB3" w:rsidRPr="001D69AE" w:rsidRDefault="00881DB3" w:rsidP="003A278F">
      <w:pPr>
        <w:pStyle w:val="Normal1"/>
        <w:widowControl w:val="0"/>
        <w:jc w:val="center"/>
        <w:rPr>
          <w:lang w:val="es-ES_tradnl"/>
        </w:rPr>
      </w:pPr>
      <w:r w:rsidRPr="001D69AE">
        <w:rPr>
          <w:rFonts w:ascii="ITC Avant Garde" w:hAnsi="ITC Avant Garde"/>
          <w:b/>
          <w:color w:val="000000" w:themeColor="text1"/>
          <w:szCs w:val="22"/>
          <w:lang w:val="es-ES_tradnl"/>
        </w:rPr>
        <w:t>METODOLOGÍA DE MEDICIONES DE CALIDAD DEL SERVICIO MÓVIL.</w:t>
      </w:r>
    </w:p>
    <w:p w14:paraId="6D052076"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8BB44A7" w14:textId="77777777" w:rsidR="00881DB3" w:rsidRPr="006E2C54" w:rsidRDefault="00881DB3" w:rsidP="003A278F">
      <w:pPr>
        <w:pStyle w:val="Normal1"/>
        <w:widowControl w:val="0"/>
        <w:jc w:val="both"/>
        <w:rPr>
          <w:rFonts w:ascii="ITC Avant Garde" w:hAnsi="ITC Avant Garde"/>
          <w:szCs w:val="22"/>
          <w:lang w:val="es-ES_tradnl"/>
        </w:rPr>
      </w:pPr>
      <w:r w:rsidRPr="006E2C54">
        <w:rPr>
          <w:rFonts w:ascii="ITC Avant Garde" w:hAnsi="ITC Avant Garde"/>
          <w:szCs w:val="22"/>
          <w:lang w:val="es-ES_tradnl"/>
        </w:rPr>
        <w:t xml:space="preserve">La presente Metodología de </w:t>
      </w:r>
      <w:r w:rsidR="00BC5476" w:rsidRPr="006E2C54">
        <w:rPr>
          <w:rFonts w:ascii="ITC Avant Garde" w:hAnsi="ITC Avant Garde"/>
          <w:szCs w:val="22"/>
          <w:lang w:val="es-ES_tradnl"/>
        </w:rPr>
        <w:t>M</w:t>
      </w:r>
      <w:r w:rsidRPr="006E2C54">
        <w:rPr>
          <w:rFonts w:ascii="ITC Avant Garde" w:hAnsi="ITC Avant Garde"/>
          <w:szCs w:val="22"/>
          <w:lang w:val="es-ES_tradnl"/>
        </w:rPr>
        <w:t xml:space="preserve">ediciones tiene por objeto establecer un procedimiento de mediciones claro, preciso y objetivo </w:t>
      </w:r>
      <w:r w:rsidR="002C508A">
        <w:rPr>
          <w:rFonts w:ascii="ITC Avant Garde" w:hAnsi="ITC Avant Garde"/>
          <w:szCs w:val="22"/>
          <w:lang w:val="es-ES_tradnl"/>
        </w:rPr>
        <w:t>para evaluar los Parámetros de C</w:t>
      </w:r>
      <w:r w:rsidRPr="006E2C54">
        <w:rPr>
          <w:rFonts w:ascii="ITC Avant Garde" w:hAnsi="ITC Avant Garde"/>
          <w:szCs w:val="22"/>
          <w:lang w:val="es-ES_tradnl"/>
        </w:rPr>
        <w:t xml:space="preserve">alidad a que deberán sujetarse los </w:t>
      </w:r>
      <w:r w:rsidR="00A77C39" w:rsidRPr="006E2C54">
        <w:rPr>
          <w:rFonts w:ascii="ITC Avant Garde" w:hAnsi="ITC Avant Garde"/>
          <w:szCs w:val="22"/>
          <w:lang w:val="es-ES_tradnl"/>
        </w:rPr>
        <w:t>P</w:t>
      </w:r>
      <w:r w:rsidRPr="006E2C54">
        <w:rPr>
          <w:rFonts w:ascii="ITC Avant Garde" w:hAnsi="ITC Avant Garde"/>
          <w:szCs w:val="22"/>
          <w:lang w:val="es-ES_tradnl"/>
        </w:rPr>
        <w:t xml:space="preserve">restadores del Servicio Móvil. </w:t>
      </w:r>
    </w:p>
    <w:p w14:paraId="4345A93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2786D47" w14:textId="77777777" w:rsidR="00881DB3" w:rsidRPr="006E2C54" w:rsidRDefault="00881DB3" w:rsidP="003A278F">
      <w:pPr>
        <w:pStyle w:val="Normal1"/>
        <w:jc w:val="both"/>
        <w:rPr>
          <w:rFonts w:ascii="ITC Avant Garde" w:hAnsi="ITC Avant Garde"/>
          <w:szCs w:val="22"/>
          <w:lang w:val="es-ES_tradnl"/>
        </w:rPr>
      </w:pPr>
      <w:r w:rsidRPr="006E2C54">
        <w:rPr>
          <w:rFonts w:ascii="ITC Avant Garde" w:hAnsi="ITC Avant Garde"/>
          <w:b/>
          <w:szCs w:val="22"/>
          <w:lang w:val="es-ES_tradnl"/>
        </w:rPr>
        <w:t xml:space="preserve">1. Definiciones. </w:t>
      </w:r>
      <w:r w:rsidRPr="006E2C54">
        <w:rPr>
          <w:rFonts w:ascii="ITC Avant Garde" w:hAnsi="ITC Avant Garde"/>
          <w:szCs w:val="22"/>
          <w:lang w:val="es-ES_tradnl"/>
        </w:rPr>
        <w:t>Para los efectos de la presente metodología, además de las definiciones previstas en la Ley, se entenderá por:</w:t>
      </w:r>
    </w:p>
    <w:p w14:paraId="41052AA3" w14:textId="77777777" w:rsidR="00881DB3" w:rsidRPr="006E2C54" w:rsidRDefault="00881DB3" w:rsidP="003A278F">
      <w:pPr>
        <w:pStyle w:val="Normal1"/>
        <w:tabs>
          <w:tab w:val="left" w:pos="4236"/>
        </w:tabs>
        <w:ind w:right="-59"/>
        <w:jc w:val="both"/>
        <w:rPr>
          <w:rFonts w:ascii="ITC Avant Garde" w:hAnsi="ITC Avant Garde"/>
          <w:szCs w:val="22"/>
          <w:lang w:val="es-ES_tradnl"/>
        </w:rPr>
      </w:pPr>
      <w:r w:rsidRPr="006E2C54">
        <w:rPr>
          <w:rFonts w:ascii="ITC Avant Garde" w:hAnsi="ITC Avant Garde"/>
          <w:szCs w:val="22"/>
          <w:lang w:val="es-ES_tradnl"/>
        </w:rPr>
        <w:tab/>
      </w:r>
    </w:p>
    <w:p w14:paraId="7E4193FD" w14:textId="77777777" w:rsidR="00881DB3" w:rsidRPr="006E2C54" w:rsidRDefault="00881DB3" w:rsidP="003A278F">
      <w:pPr>
        <w:pStyle w:val="Normal1"/>
        <w:widowControl w:val="0"/>
        <w:numPr>
          <w:ilvl w:val="0"/>
          <w:numId w:val="11"/>
        </w:numPr>
        <w:ind w:left="849" w:hanging="143"/>
        <w:contextualSpacing/>
        <w:jc w:val="both"/>
        <w:rPr>
          <w:rFonts w:ascii="ITC Avant Garde" w:hAnsi="ITC Avant Garde"/>
          <w:szCs w:val="22"/>
          <w:lang w:val="es-ES_tradnl"/>
        </w:rPr>
      </w:pPr>
      <w:r w:rsidRPr="006E2C54">
        <w:rPr>
          <w:rFonts w:ascii="ITC Avant Garde" w:hAnsi="ITC Avant Garde"/>
          <w:b/>
          <w:szCs w:val="22"/>
          <w:lang w:val="es-ES_tradnl"/>
        </w:rPr>
        <w:t xml:space="preserve">3GPP: </w:t>
      </w:r>
      <w:r w:rsidRPr="006E2C54">
        <w:rPr>
          <w:rFonts w:ascii="ITC Avant Garde" w:hAnsi="ITC Avant Garde"/>
          <w:szCs w:val="22"/>
          <w:lang w:val="es-ES_tradnl"/>
        </w:rPr>
        <w:t xml:space="preserve">Proyecto Asociación de Tercera Generación (del inglés, </w:t>
      </w:r>
      <w:r w:rsidRPr="006E2C54">
        <w:rPr>
          <w:rFonts w:ascii="ITC Avant Garde" w:hAnsi="ITC Avant Garde"/>
          <w:i/>
          <w:szCs w:val="22"/>
          <w:lang w:val="es-ES_tradnl"/>
        </w:rPr>
        <w:t>Third Generation Partnership Project</w:t>
      </w:r>
      <w:r w:rsidRPr="006E2C54">
        <w:rPr>
          <w:rFonts w:ascii="ITC Avant Garde" w:hAnsi="ITC Avant Garde"/>
          <w:szCs w:val="22"/>
          <w:lang w:val="es-ES_tradnl"/>
        </w:rPr>
        <w:t>);</w:t>
      </w:r>
    </w:p>
    <w:p w14:paraId="4512E2E7" w14:textId="77777777" w:rsidR="00881DB3" w:rsidRPr="006E2C54" w:rsidRDefault="00881DB3" w:rsidP="003A278F">
      <w:pPr>
        <w:pStyle w:val="Normal1"/>
        <w:widowControl w:val="0"/>
        <w:numPr>
          <w:ilvl w:val="0"/>
          <w:numId w:val="11"/>
        </w:numPr>
        <w:ind w:left="849" w:hanging="143"/>
        <w:contextualSpacing/>
        <w:jc w:val="both"/>
        <w:rPr>
          <w:rFonts w:ascii="ITC Avant Garde" w:hAnsi="ITC Avant Garde"/>
          <w:szCs w:val="22"/>
          <w:lang w:val="es-ES_tradnl"/>
        </w:rPr>
      </w:pPr>
      <w:r w:rsidRPr="006E2C54">
        <w:rPr>
          <w:rFonts w:ascii="ITC Avant Garde" w:hAnsi="ITC Avant Garde"/>
          <w:b/>
          <w:szCs w:val="22"/>
          <w:lang w:val="es-ES_tradnl"/>
        </w:rPr>
        <w:t>Evento</w:t>
      </w:r>
      <w:r w:rsidRPr="006E2C54">
        <w:rPr>
          <w:rFonts w:ascii="ITC Avant Garde" w:hAnsi="ITC Avant Garde"/>
          <w:szCs w:val="22"/>
          <w:lang w:val="es-ES_tradnl"/>
        </w:rPr>
        <w:t>: Cada uno de los intentos de Medición programados;</w:t>
      </w:r>
    </w:p>
    <w:p w14:paraId="0DB21061" w14:textId="77777777" w:rsidR="003A278F" w:rsidRDefault="00881DB3" w:rsidP="00757BEA">
      <w:pPr>
        <w:pStyle w:val="Normal1"/>
        <w:widowControl w:val="0"/>
        <w:numPr>
          <w:ilvl w:val="0"/>
          <w:numId w:val="11"/>
        </w:numPr>
        <w:ind w:left="851" w:hanging="142"/>
        <w:contextualSpacing/>
        <w:jc w:val="both"/>
        <w:rPr>
          <w:rFonts w:ascii="ITC Avant Garde" w:hAnsi="ITC Avant Garde"/>
          <w:szCs w:val="22"/>
          <w:lang w:val="es-ES_tradnl"/>
        </w:rPr>
      </w:pPr>
      <w:r w:rsidRPr="006E2C54">
        <w:rPr>
          <w:rFonts w:ascii="ITC Avant Garde" w:hAnsi="ITC Avant Garde"/>
          <w:b/>
          <w:szCs w:val="22"/>
          <w:lang w:val="es-ES_tradnl"/>
        </w:rPr>
        <w:t>IMSI</w:t>
      </w:r>
      <w:r w:rsidRPr="006E2C54">
        <w:rPr>
          <w:rFonts w:ascii="ITC Avant Garde" w:hAnsi="ITC Avant Garde"/>
          <w:szCs w:val="22"/>
          <w:lang w:val="es-ES_tradnl"/>
        </w:rPr>
        <w:t xml:space="preserve">: Identidad Internacional de suscriptor móvil (del inglés, </w:t>
      </w:r>
      <w:r w:rsidR="00A7462E" w:rsidRPr="006E2C54">
        <w:rPr>
          <w:rFonts w:ascii="ITC Avant Garde" w:hAnsi="ITC Avant Garde"/>
          <w:i/>
          <w:szCs w:val="22"/>
          <w:lang w:val="es-ES_tradnl"/>
        </w:rPr>
        <w:t>Internat</w:t>
      </w:r>
      <w:r w:rsidRPr="006E2C54">
        <w:rPr>
          <w:rFonts w:ascii="ITC Avant Garde" w:hAnsi="ITC Avant Garde"/>
          <w:i/>
          <w:szCs w:val="22"/>
          <w:lang w:val="es-ES_tradnl"/>
        </w:rPr>
        <w:t>ional Mobile Subscriber Identity</w:t>
      </w:r>
      <w:r w:rsidRPr="006E2C54">
        <w:rPr>
          <w:rFonts w:ascii="ITC Avant Garde" w:hAnsi="ITC Avant Garde"/>
          <w:szCs w:val="22"/>
          <w:lang w:val="es-ES_tradnl"/>
        </w:rPr>
        <w:t>);</w:t>
      </w:r>
      <w:r w:rsidR="003A278F">
        <w:rPr>
          <w:rFonts w:ascii="ITC Avant Garde" w:hAnsi="ITC Avant Garde"/>
          <w:szCs w:val="22"/>
          <w:lang w:val="es-ES_tradnl"/>
        </w:rPr>
        <w:t xml:space="preserve"> </w:t>
      </w:r>
    </w:p>
    <w:p w14:paraId="5274A900" w14:textId="77777777" w:rsidR="00881DB3" w:rsidRPr="006E2C54" w:rsidRDefault="00881DB3" w:rsidP="003A278F">
      <w:pPr>
        <w:pStyle w:val="Normal1"/>
        <w:widowControl w:val="0"/>
        <w:numPr>
          <w:ilvl w:val="0"/>
          <w:numId w:val="11"/>
        </w:numPr>
        <w:ind w:left="851" w:hanging="142"/>
        <w:contextualSpacing/>
        <w:jc w:val="both"/>
        <w:rPr>
          <w:rFonts w:ascii="ITC Avant Garde" w:hAnsi="ITC Avant Garde"/>
          <w:szCs w:val="22"/>
          <w:lang w:val="es-ES_tradnl"/>
        </w:rPr>
      </w:pPr>
      <w:r w:rsidRPr="006E2C54">
        <w:rPr>
          <w:rFonts w:ascii="ITC Avant Garde" w:hAnsi="ITC Avant Garde"/>
          <w:b/>
          <w:szCs w:val="22"/>
          <w:lang w:val="es-ES_tradnl"/>
        </w:rPr>
        <w:t>Modelo OSI</w:t>
      </w:r>
      <w:r w:rsidRPr="006E2C54">
        <w:rPr>
          <w:rFonts w:ascii="ITC Avant Garde" w:hAnsi="ITC Avant Garde"/>
          <w:szCs w:val="22"/>
          <w:lang w:val="es-ES_tradnl"/>
        </w:rPr>
        <w:t>: Modelo para la es</w:t>
      </w:r>
      <w:r w:rsidR="002C508A">
        <w:rPr>
          <w:rFonts w:ascii="ITC Avant Garde" w:hAnsi="ITC Avant Garde"/>
          <w:szCs w:val="22"/>
          <w:lang w:val="es-ES_tradnl"/>
        </w:rPr>
        <w:t>tandarización de sistemas y la i</w:t>
      </w:r>
      <w:r w:rsidRPr="006E2C54">
        <w:rPr>
          <w:rFonts w:ascii="ITC Avant Garde" w:hAnsi="ITC Avant Garde"/>
          <w:szCs w:val="22"/>
          <w:lang w:val="es-ES_tradnl"/>
        </w:rPr>
        <w:t xml:space="preserve">nterconexión de Sistemas Abiertos (del inglés, </w:t>
      </w:r>
      <w:r w:rsidRPr="006E2C54">
        <w:rPr>
          <w:rFonts w:ascii="ITC Avant Garde" w:hAnsi="ITC Avant Garde"/>
          <w:i/>
          <w:szCs w:val="22"/>
          <w:lang w:val="es-ES_tradnl"/>
        </w:rPr>
        <w:t>Open System Interconnection</w:t>
      </w:r>
      <w:r w:rsidRPr="006E2C54">
        <w:rPr>
          <w:rFonts w:ascii="ITC Avant Garde" w:hAnsi="ITC Avant Garde"/>
          <w:szCs w:val="22"/>
          <w:lang w:val="es-ES_tradnl"/>
        </w:rPr>
        <w:t>) dividido en siete capas funcionales;</w:t>
      </w:r>
    </w:p>
    <w:p w14:paraId="6084474E" w14:textId="77777777" w:rsidR="00881DB3" w:rsidRPr="006E2C54" w:rsidRDefault="00881DB3" w:rsidP="003A278F">
      <w:pPr>
        <w:pStyle w:val="Normal1"/>
        <w:widowControl w:val="0"/>
        <w:numPr>
          <w:ilvl w:val="0"/>
          <w:numId w:val="11"/>
        </w:numPr>
        <w:ind w:left="849" w:hanging="143"/>
        <w:contextualSpacing/>
        <w:jc w:val="both"/>
        <w:rPr>
          <w:rFonts w:ascii="ITC Avant Garde" w:hAnsi="ITC Avant Garde"/>
          <w:szCs w:val="22"/>
          <w:lang w:val="es-ES_tradnl"/>
        </w:rPr>
      </w:pPr>
      <w:r w:rsidRPr="006E2C54">
        <w:rPr>
          <w:rFonts w:ascii="ITC Avant Garde" w:hAnsi="ITC Avant Garde"/>
          <w:b/>
          <w:szCs w:val="22"/>
          <w:lang w:val="es-ES_tradnl"/>
        </w:rPr>
        <w:t xml:space="preserve">Ping: </w:t>
      </w:r>
      <w:r w:rsidRPr="006E2C54">
        <w:rPr>
          <w:rFonts w:ascii="ITC Avant Garde" w:hAnsi="ITC Avant Garde"/>
          <w:szCs w:val="22"/>
          <w:lang w:val="es-ES_tradnl"/>
        </w:rPr>
        <w:t>Herramienta que emplea un eco para detectar la presencia de otro dispositivo o red y cualquier retraso en la comunicación que pudiese ocurrir en la conexión. Esta herramienta permite evaluar el estado, velocidad y calidad de una red;</w:t>
      </w:r>
    </w:p>
    <w:p w14:paraId="4DB06CA1" w14:textId="77777777" w:rsidR="00881DB3" w:rsidRPr="006E2C54" w:rsidRDefault="00881DB3" w:rsidP="003A278F">
      <w:pPr>
        <w:pStyle w:val="Normal1"/>
        <w:widowControl w:val="0"/>
        <w:numPr>
          <w:ilvl w:val="0"/>
          <w:numId w:val="11"/>
        </w:numPr>
        <w:ind w:left="849" w:hanging="143"/>
        <w:contextualSpacing/>
        <w:jc w:val="both"/>
        <w:rPr>
          <w:rFonts w:ascii="ITC Avant Garde" w:hAnsi="ITC Avant Garde"/>
          <w:szCs w:val="22"/>
          <w:lang w:val="es-ES_tradnl"/>
        </w:rPr>
      </w:pPr>
      <w:r w:rsidRPr="006E2C54">
        <w:rPr>
          <w:rFonts w:ascii="ITC Avant Garde" w:hAnsi="ITC Avant Garde"/>
          <w:b/>
          <w:szCs w:val="22"/>
          <w:lang w:val="es-ES_tradnl"/>
        </w:rPr>
        <w:t>Prueba:</w:t>
      </w:r>
      <w:r w:rsidRPr="006E2C54">
        <w:rPr>
          <w:rFonts w:ascii="ITC Avant Garde" w:hAnsi="ITC Avant Garde"/>
          <w:szCs w:val="22"/>
          <w:lang w:val="es-ES_tradnl"/>
        </w:rPr>
        <w:t xml:space="preserve"> Conjunto de eventos que evalúan un Parámetro de </w:t>
      </w:r>
      <w:r w:rsidR="002C508A">
        <w:rPr>
          <w:rFonts w:ascii="ITC Avant Garde" w:hAnsi="ITC Avant Garde"/>
          <w:szCs w:val="22"/>
          <w:lang w:val="es-ES_tradnl"/>
        </w:rPr>
        <w:t>C</w:t>
      </w:r>
      <w:r w:rsidRPr="006E2C54">
        <w:rPr>
          <w:rFonts w:ascii="ITC Avant Garde" w:hAnsi="ITC Avant Garde"/>
          <w:szCs w:val="22"/>
          <w:lang w:val="es-ES_tradnl"/>
        </w:rPr>
        <w:t>alidad en el Ejercicio de Medición;</w:t>
      </w:r>
    </w:p>
    <w:p w14:paraId="0444288B" w14:textId="77777777" w:rsidR="00881DB3" w:rsidRPr="006E2C54" w:rsidRDefault="00881DB3" w:rsidP="003A278F">
      <w:pPr>
        <w:pStyle w:val="Normal1"/>
        <w:widowControl w:val="0"/>
        <w:numPr>
          <w:ilvl w:val="0"/>
          <w:numId w:val="11"/>
        </w:numPr>
        <w:ind w:left="851" w:hanging="142"/>
        <w:contextualSpacing/>
        <w:jc w:val="both"/>
        <w:rPr>
          <w:rFonts w:ascii="ITC Avant Garde" w:hAnsi="ITC Avant Garde"/>
          <w:szCs w:val="22"/>
          <w:lang w:val="es-ES_tradnl"/>
        </w:rPr>
      </w:pPr>
      <w:r w:rsidRPr="006E2C54">
        <w:rPr>
          <w:rFonts w:ascii="ITC Avant Garde" w:hAnsi="ITC Avant Garde"/>
          <w:b/>
          <w:szCs w:val="22"/>
          <w:lang w:val="es-ES_tradnl"/>
        </w:rPr>
        <w:t>SIM</w:t>
      </w:r>
      <w:r w:rsidRPr="006E2C54">
        <w:rPr>
          <w:rFonts w:ascii="ITC Avant Garde" w:hAnsi="ITC Avant Garde"/>
          <w:szCs w:val="22"/>
          <w:lang w:val="es-ES_tradnl"/>
        </w:rPr>
        <w:t xml:space="preserve">: Módulo de Identificación del Suscriptor (del inglés, </w:t>
      </w:r>
      <w:r w:rsidRPr="006E2C54">
        <w:rPr>
          <w:rFonts w:ascii="ITC Avant Garde" w:hAnsi="ITC Avant Garde"/>
          <w:i/>
          <w:szCs w:val="22"/>
          <w:lang w:val="es-ES_tradnl"/>
        </w:rPr>
        <w:t>Subscriber Identity Module</w:t>
      </w:r>
      <w:r w:rsidRPr="006E2C54">
        <w:rPr>
          <w:rFonts w:ascii="ITC Avant Garde" w:hAnsi="ITC Avant Garde"/>
          <w:szCs w:val="22"/>
          <w:lang w:val="es-ES_tradnl"/>
        </w:rPr>
        <w:t>);</w:t>
      </w:r>
    </w:p>
    <w:p w14:paraId="45D41DFC" w14:textId="77777777" w:rsidR="00881DB3" w:rsidRPr="006E2C54" w:rsidRDefault="00881DB3" w:rsidP="003A278F">
      <w:pPr>
        <w:pStyle w:val="Normal1"/>
        <w:widowControl w:val="0"/>
        <w:numPr>
          <w:ilvl w:val="0"/>
          <w:numId w:val="11"/>
        </w:numPr>
        <w:ind w:left="849" w:hanging="143"/>
        <w:contextualSpacing/>
        <w:jc w:val="both"/>
        <w:rPr>
          <w:rFonts w:ascii="ITC Avant Garde" w:hAnsi="ITC Avant Garde"/>
          <w:szCs w:val="22"/>
          <w:lang w:val="es-ES_tradnl"/>
        </w:rPr>
      </w:pPr>
      <w:r w:rsidRPr="006E2C54">
        <w:rPr>
          <w:rFonts w:ascii="ITC Avant Garde" w:hAnsi="ITC Avant Garde"/>
          <w:b/>
          <w:szCs w:val="22"/>
          <w:lang w:val="es-ES_tradnl"/>
        </w:rPr>
        <w:t>Tiempo de Guarda</w:t>
      </w:r>
      <w:r w:rsidRPr="006E2C54">
        <w:rPr>
          <w:rFonts w:ascii="ITC Avant Garde" w:hAnsi="ITC Avant Garde"/>
          <w:szCs w:val="22"/>
          <w:lang w:val="es-ES_tradnl"/>
        </w:rPr>
        <w:t>: Intervalo de tiempo requerido para sincronizar Eventos consecutivos que evita traslapes con otras Pruebas;</w:t>
      </w:r>
    </w:p>
    <w:p w14:paraId="1EC5A962"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1FFFD9FD" w14:textId="77777777" w:rsidR="00881DB3" w:rsidRPr="006E2C54" w:rsidRDefault="00881DB3" w:rsidP="003A278F">
      <w:pPr>
        <w:pStyle w:val="Normal1"/>
        <w:widowControl w:val="0"/>
        <w:jc w:val="both"/>
        <w:rPr>
          <w:rFonts w:ascii="ITC Avant Garde" w:hAnsi="ITC Avant Garde"/>
          <w:szCs w:val="22"/>
          <w:lang w:val="es-ES_tradnl"/>
        </w:rPr>
      </w:pPr>
      <w:r w:rsidRPr="006E2C54">
        <w:rPr>
          <w:rFonts w:ascii="ITC Avant Garde" w:hAnsi="ITC Avant Garde"/>
          <w:b/>
          <w:szCs w:val="22"/>
          <w:lang w:val="es-ES_tradnl"/>
        </w:rPr>
        <w:t>2. Mediciones.</w:t>
      </w:r>
      <w:r w:rsidRPr="006E2C54">
        <w:rPr>
          <w:rFonts w:ascii="ITC Avant Garde" w:hAnsi="ITC Avant Garde"/>
          <w:szCs w:val="22"/>
          <w:lang w:val="es-ES_tradnl"/>
        </w:rPr>
        <w:t xml:space="preserve"> El Instituto realizará los Ejercicios de Medición con el objetivo de evaluar los Parámetros</w:t>
      </w:r>
      <w:r w:rsidR="002C508A">
        <w:rPr>
          <w:rFonts w:ascii="ITC Avant Garde" w:hAnsi="ITC Avant Garde"/>
          <w:szCs w:val="22"/>
          <w:lang w:val="es-ES_tradnl"/>
        </w:rPr>
        <w:t xml:space="preserve"> de Calidad</w:t>
      </w:r>
      <w:r w:rsidRPr="006E2C54">
        <w:rPr>
          <w:rFonts w:ascii="ITC Avant Garde" w:hAnsi="ITC Avant Garde"/>
          <w:szCs w:val="22"/>
          <w:lang w:val="es-ES_tradnl"/>
        </w:rPr>
        <w:t xml:space="preserve"> para cada uno de los servicios ofrecidos por los </w:t>
      </w:r>
      <w:r w:rsidR="002C508A">
        <w:rPr>
          <w:rFonts w:ascii="ITC Avant Garde" w:hAnsi="ITC Avant Garde"/>
          <w:szCs w:val="22"/>
          <w:lang w:val="es-ES_tradnl"/>
        </w:rPr>
        <w:t>Prestadores del Servicio Móvil</w:t>
      </w:r>
      <w:r w:rsidR="00CB0C8E" w:rsidRPr="006E2C54">
        <w:rPr>
          <w:rFonts w:ascii="ITC Avant Garde" w:hAnsi="ITC Avant Garde"/>
          <w:szCs w:val="22"/>
          <w:lang w:val="es-ES_tradnl"/>
        </w:rPr>
        <w:t xml:space="preserve"> </w:t>
      </w:r>
      <w:r w:rsidR="00486E48" w:rsidRPr="006E2C54">
        <w:rPr>
          <w:rFonts w:ascii="ITC Avant Garde" w:hAnsi="ITC Avant Garde"/>
          <w:szCs w:val="22"/>
          <w:lang w:val="es-ES_tradnl"/>
        </w:rPr>
        <w:t>establecidos en los presentes l</w:t>
      </w:r>
      <w:r w:rsidRPr="006E2C54">
        <w:rPr>
          <w:rFonts w:ascii="ITC Avant Garde" w:hAnsi="ITC Avant Garde"/>
          <w:szCs w:val="22"/>
          <w:lang w:val="es-ES_tradnl"/>
        </w:rPr>
        <w:t>ineamientos</w:t>
      </w:r>
      <w:r w:rsidR="000F56AB" w:rsidRPr="006E2C54">
        <w:rPr>
          <w:rFonts w:ascii="ITC Avant Garde" w:hAnsi="ITC Avant Garde"/>
          <w:szCs w:val="22"/>
          <w:lang w:val="es-ES_tradnl"/>
        </w:rPr>
        <w:t xml:space="preserve">. La evaluación de los Parámetros de </w:t>
      </w:r>
      <w:r w:rsidR="002C508A">
        <w:rPr>
          <w:rFonts w:ascii="ITC Avant Garde" w:hAnsi="ITC Avant Garde"/>
          <w:szCs w:val="22"/>
          <w:lang w:val="es-ES_tradnl"/>
        </w:rPr>
        <w:t>C</w:t>
      </w:r>
      <w:r w:rsidR="000F56AB" w:rsidRPr="006E2C54">
        <w:rPr>
          <w:rFonts w:ascii="ITC Avant Garde" w:hAnsi="ITC Avant Garde"/>
          <w:szCs w:val="22"/>
          <w:lang w:val="es-ES_tradnl"/>
        </w:rPr>
        <w:t xml:space="preserve">alidad de los </w:t>
      </w:r>
      <w:r w:rsidR="002C508A">
        <w:rPr>
          <w:rFonts w:ascii="ITC Avant Garde" w:hAnsi="ITC Avant Garde"/>
          <w:szCs w:val="22"/>
          <w:lang w:val="es-ES_tradnl"/>
        </w:rPr>
        <w:t>S</w:t>
      </w:r>
      <w:r w:rsidR="000F56AB" w:rsidRPr="006E2C54">
        <w:rPr>
          <w:rFonts w:ascii="ITC Avant Garde" w:hAnsi="ITC Avant Garde"/>
          <w:szCs w:val="22"/>
          <w:lang w:val="es-ES_tradnl"/>
        </w:rPr>
        <w:t xml:space="preserve">ervicios de </w:t>
      </w:r>
      <w:r w:rsidR="00DE41D3" w:rsidRPr="006E2C54">
        <w:rPr>
          <w:rFonts w:ascii="ITC Avant Garde" w:hAnsi="ITC Avant Garde"/>
          <w:szCs w:val="22"/>
          <w:lang w:val="es-ES_tradnl"/>
        </w:rPr>
        <w:t>V</w:t>
      </w:r>
      <w:r w:rsidR="000F56AB" w:rsidRPr="006E2C54">
        <w:rPr>
          <w:rFonts w:ascii="ITC Avant Garde" w:hAnsi="ITC Avant Garde"/>
          <w:szCs w:val="22"/>
          <w:lang w:val="es-ES_tradnl"/>
        </w:rPr>
        <w:t xml:space="preserve">oz y de </w:t>
      </w:r>
      <w:r w:rsidR="00DE41D3" w:rsidRPr="006E2C54">
        <w:rPr>
          <w:rFonts w:ascii="ITC Avant Garde" w:hAnsi="ITC Avant Garde"/>
          <w:szCs w:val="22"/>
          <w:lang w:val="es-ES_tradnl"/>
        </w:rPr>
        <w:t>M</w:t>
      </w:r>
      <w:r w:rsidR="000F56AB" w:rsidRPr="006E2C54">
        <w:rPr>
          <w:rFonts w:ascii="ITC Avant Garde" w:hAnsi="ITC Avant Garde"/>
          <w:szCs w:val="22"/>
          <w:lang w:val="es-ES_tradnl"/>
        </w:rPr>
        <w:t xml:space="preserve">ensajes </w:t>
      </w:r>
      <w:r w:rsidR="00DE41D3" w:rsidRPr="006E2C54">
        <w:rPr>
          <w:rFonts w:ascii="ITC Avant Garde" w:hAnsi="ITC Avant Garde"/>
          <w:szCs w:val="22"/>
          <w:lang w:val="es-ES_tradnl"/>
        </w:rPr>
        <w:t>C</w:t>
      </w:r>
      <w:r w:rsidR="000F56AB" w:rsidRPr="006E2C54">
        <w:rPr>
          <w:rFonts w:ascii="ITC Avant Garde" w:hAnsi="ITC Avant Garde"/>
          <w:szCs w:val="22"/>
          <w:lang w:val="es-ES_tradnl"/>
        </w:rPr>
        <w:t xml:space="preserve">ortos se realizará dentro </w:t>
      </w:r>
      <w:r w:rsidR="00DE41D3" w:rsidRPr="006E2C54">
        <w:rPr>
          <w:rFonts w:ascii="ITC Avant Garde" w:hAnsi="ITC Avant Garde"/>
          <w:szCs w:val="22"/>
          <w:lang w:val="es-ES_tradnl"/>
        </w:rPr>
        <w:t>del área resultante de la unión de los Mapas de Cobertura Garantizada</w:t>
      </w:r>
      <w:r w:rsidR="000F56AB" w:rsidRPr="006E2C54">
        <w:rPr>
          <w:rFonts w:ascii="ITC Avant Garde" w:hAnsi="ITC Avant Garde"/>
          <w:szCs w:val="22"/>
          <w:lang w:val="es-ES_tradnl"/>
        </w:rPr>
        <w:t xml:space="preserve"> </w:t>
      </w:r>
      <w:r w:rsidR="00DE41D3" w:rsidRPr="006E2C54">
        <w:rPr>
          <w:rFonts w:ascii="ITC Avant Garde" w:hAnsi="ITC Avant Garde"/>
          <w:szCs w:val="22"/>
          <w:lang w:val="es-ES_tradnl"/>
        </w:rPr>
        <w:t>del</w:t>
      </w:r>
      <w:r w:rsidR="00F970AC" w:rsidRPr="006E2C54">
        <w:rPr>
          <w:rFonts w:ascii="ITC Avant Garde" w:hAnsi="ITC Avant Garde"/>
          <w:szCs w:val="22"/>
          <w:lang w:val="es-ES_tradnl"/>
        </w:rPr>
        <w:t xml:space="preserve"> servicio </w:t>
      </w:r>
      <w:r w:rsidR="00A20132" w:rsidRPr="006E2C54">
        <w:rPr>
          <w:rFonts w:ascii="ITC Avant Garde" w:hAnsi="ITC Avant Garde"/>
          <w:szCs w:val="22"/>
          <w:lang w:val="es-ES_tradnl"/>
        </w:rPr>
        <w:t xml:space="preserve">de las Tecnologías de Acceso </w:t>
      </w:r>
      <w:r w:rsidR="00F970AC" w:rsidRPr="006E2C54">
        <w:rPr>
          <w:rFonts w:ascii="ITC Avant Garde" w:hAnsi="ITC Avant Garde"/>
          <w:szCs w:val="22"/>
          <w:lang w:val="es-ES_tradnl"/>
        </w:rPr>
        <w:t xml:space="preserve">2G y 3G </w:t>
      </w:r>
      <w:r w:rsidR="00DE41D3" w:rsidRPr="006E2C54">
        <w:rPr>
          <w:rFonts w:ascii="ITC Avant Garde" w:hAnsi="ITC Avant Garde"/>
          <w:szCs w:val="22"/>
          <w:lang w:val="es-ES_tradnl"/>
        </w:rPr>
        <w:t>que corresponde</w:t>
      </w:r>
      <w:r w:rsidR="00F970AC" w:rsidRPr="006E2C54">
        <w:rPr>
          <w:rFonts w:ascii="ITC Avant Garde" w:hAnsi="ITC Avant Garde"/>
          <w:szCs w:val="22"/>
          <w:lang w:val="es-ES_tradnl"/>
        </w:rPr>
        <w:t>, de manera enunciativa m</w:t>
      </w:r>
      <w:r w:rsidR="00941086" w:rsidRPr="006E2C54">
        <w:rPr>
          <w:rFonts w:ascii="ITC Avant Garde" w:hAnsi="ITC Avant Garde"/>
          <w:szCs w:val="22"/>
          <w:lang w:val="es-ES_tradnl"/>
        </w:rPr>
        <w:t>a</w:t>
      </w:r>
      <w:r w:rsidR="00F970AC" w:rsidRPr="006E2C54">
        <w:rPr>
          <w:rFonts w:ascii="ITC Avant Garde" w:hAnsi="ITC Avant Garde"/>
          <w:szCs w:val="22"/>
          <w:lang w:val="es-ES_tradnl"/>
        </w:rPr>
        <w:t>s no limitativa a las siguientes: GSM/GPRS/EDGE/EGPRS/UMTS/WCDMA/HSDPA/HSUPA/HSPA+.</w:t>
      </w:r>
      <w:r w:rsidR="00DE41D3" w:rsidRPr="006E2C54">
        <w:rPr>
          <w:rFonts w:ascii="ITC Avant Garde" w:hAnsi="ITC Avant Garde"/>
          <w:szCs w:val="22"/>
          <w:lang w:val="es-ES_tradnl"/>
        </w:rPr>
        <w:t xml:space="preserve"> Para el caso del servicio de Transferencia de Datos, la e</w:t>
      </w:r>
      <w:r w:rsidR="002C508A">
        <w:rPr>
          <w:rFonts w:ascii="ITC Avant Garde" w:hAnsi="ITC Avant Garde"/>
          <w:szCs w:val="22"/>
          <w:lang w:val="es-ES_tradnl"/>
        </w:rPr>
        <w:t>valuación de los Parámetros de C</w:t>
      </w:r>
      <w:r w:rsidR="00DE41D3" w:rsidRPr="006E2C54">
        <w:rPr>
          <w:rFonts w:ascii="ITC Avant Garde" w:hAnsi="ITC Avant Garde"/>
          <w:szCs w:val="22"/>
          <w:lang w:val="es-ES_tradnl"/>
        </w:rPr>
        <w:t xml:space="preserve">alidad se realizará </w:t>
      </w:r>
      <w:r w:rsidR="00A20132" w:rsidRPr="006E2C54">
        <w:rPr>
          <w:rFonts w:ascii="ITC Avant Garde" w:hAnsi="ITC Avant Garde"/>
          <w:szCs w:val="22"/>
          <w:lang w:val="es-ES_tradnl"/>
        </w:rPr>
        <w:t xml:space="preserve">para </w:t>
      </w:r>
      <w:r w:rsidR="00DE41D3" w:rsidRPr="006E2C54">
        <w:rPr>
          <w:rFonts w:ascii="ITC Avant Garde" w:hAnsi="ITC Avant Garde"/>
          <w:szCs w:val="22"/>
          <w:lang w:val="es-ES_tradnl"/>
        </w:rPr>
        <w:t>cada Tecnología de Acceso</w:t>
      </w:r>
      <w:r w:rsidR="004A1F9D" w:rsidRPr="006E2C54">
        <w:rPr>
          <w:rFonts w:ascii="ITC Avant Garde" w:hAnsi="ITC Avant Garde"/>
          <w:szCs w:val="22"/>
          <w:lang w:val="es-ES_tradnl"/>
        </w:rPr>
        <w:t xml:space="preserve"> dentro del área geográfica reportada en los Mapas de Cobertura Garantizada</w:t>
      </w:r>
      <w:r w:rsidR="00A20132" w:rsidRPr="006E2C54">
        <w:rPr>
          <w:rFonts w:ascii="ITC Avant Garde" w:hAnsi="ITC Avant Garde"/>
          <w:szCs w:val="22"/>
          <w:lang w:val="es-ES_tradnl"/>
        </w:rPr>
        <w:t xml:space="preserve"> del servicio para las Tecnologías de Acceso</w:t>
      </w:r>
      <w:r w:rsidR="004A1F9D" w:rsidRPr="006E2C54">
        <w:rPr>
          <w:rFonts w:ascii="ITC Avant Garde" w:hAnsi="ITC Avant Garde"/>
          <w:szCs w:val="22"/>
          <w:lang w:val="es-ES_tradnl"/>
        </w:rPr>
        <w:t xml:space="preserve"> 3G, LTE y superiores</w:t>
      </w:r>
      <w:r w:rsidR="00DE41D3" w:rsidRPr="006E2C54">
        <w:rPr>
          <w:rFonts w:ascii="ITC Avant Garde" w:hAnsi="ITC Avant Garde"/>
          <w:szCs w:val="22"/>
          <w:lang w:val="es-ES_tradnl"/>
        </w:rPr>
        <w:t>.</w:t>
      </w:r>
    </w:p>
    <w:p w14:paraId="355A7A08"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B084471" w14:textId="57C51346" w:rsidR="00AA6C5A" w:rsidRPr="006E2C54" w:rsidRDefault="00AA6C5A" w:rsidP="003A278F">
      <w:pPr>
        <w:pStyle w:val="Normal1"/>
        <w:tabs>
          <w:tab w:val="left" w:pos="1336"/>
        </w:tabs>
        <w:ind w:right="-59"/>
        <w:jc w:val="both"/>
        <w:rPr>
          <w:rFonts w:ascii="ITC Avant Garde" w:hAnsi="ITC Avant Garde"/>
          <w:szCs w:val="22"/>
          <w:lang w:val="es-ES_tradnl"/>
        </w:rPr>
      </w:pPr>
      <w:r w:rsidRPr="006E2C54">
        <w:rPr>
          <w:rFonts w:ascii="ITC Avant Garde" w:hAnsi="ITC Avant Garde"/>
          <w:b/>
          <w:szCs w:val="22"/>
          <w:lang w:val="es-ES_tradnl"/>
        </w:rPr>
        <w:t>3.</w:t>
      </w:r>
      <w:r w:rsidRPr="006E2C54">
        <w:rPr>
          <w:rFonts w:ascii="ITC Avant Garde" w:hAnsi="ITC Avant Garde"/>
          <w:szCs w:val="22"/>
          <w:lang w:val="es-ES_tradnl"/>
        </w:rPr>
        <w:t xml:space="preserve"> </w:t>
      </w:r>
      <w:r w:rsidRPr="006E2C54">
        <w:rPr>
          <w:rFonts w:ascii="ITC Avant Garde" w:hAnsi="ITC Avant Garde"/>
          <w:b/>
          <w:szCs w:val="22"/>
          <w:lang w:val="es-ES_tradnl"/>
        </w:rPr>
        <w:t xml:space="preserve">Disposiciones Generales. </w:t>
      </w:r>
      <w:r w:rsidR="00120E8F">
        <w:rPr>
          <w:rFonts w:ascii="ITC Avant Garde" w:hAnsi="ITC Avant Garde"/>
          <w:szCs w:val="22"/>
          <w:lang w:val="es-ES_tradnl"/>
        </w:rPr>
        <w:t>Antes de</w:t>
      </w:r>
      <w:r w:rsidRPr="001D69AE">
        <w:rPr>
          <w:rFonts w:ascii="ITC Avant Garde" w:hAnsi="ITC Avant Garde"/>
          <w:szCs w:val="22"/>
          <w:lang w:val="es-ES_tradnl"/>
        </w:rPr>
        <w:t>l Ejercicio de Medición, se llevarán a cabo las siguientes acciones:</w:t>
      </w:r>
    </w:p>
    <w:p w14:paraId="3736A474" w14:textId="77777777" w:rsidR="00DB319A" w:rsidRPr="006E2C54" w:rsidRDefault="00DB319A" w:rsidP="003A278F">
      <w:pPr>
        <w:pStyle w:val="Normal1"/>
        <w:tabs>
          <w:tab w:val="left" w:pos="1336"/>
        </w:tabs>
        <w:ind w:right="-59"/>
        <w:jc w:val="both"/>
        <w:rPr>
          <w:rFonts w:ascii="ITC Avant Garde" w:hAnsi="ITC Avant Garde"/>
          <w:szCs w:val="22"/>
          <w:lang w:val="es-ES_tradnl"/>
        </w:rPr>
      </w:pPr>
    </w:p>
    <w:p w14:paraId="464FC44A" w14:textId="77777777" w:rsidR="000127C4" w:rsidRPr="006E2C54" w:rsidRDefault="000127C4" w:rsidP="003A278F">
      <w:pPr>
        <w:pStyle w:val="Normal1"/>
        <w:widowControl w:val="0"/>
        <w:numPr>
          <w:ilvl w:val="0"/>
          <w:numId w:val="4"/>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Instituto llevará a cabo los Ejercicios de Medición dentro de la intersección de los </w:t>
      </w:r>
      <w:r w:rsidR="00DB319A" w:rsidRPr="006E2C54">
        <w:rPr>
          <w:rFonts w:ascii="ITC Avant Garde" w:hAnsi="ITC Avant Garde"/>
          <w:szCs w:val="22"/>
          <w:lang w:val="es-ES_tradnl"/>
        </w:rPr>
        <w:lastRenderedPageBreak/>
        <w:t>Mapas de Cobertura Garantizada de todos los Concesionarios</w:t>
      </w:r>
      <w:r w:rsidR="00DE6728">
        <w:rPr>
          <w:rFonts w:ascii="ITC Avant Garde" w:hAnsi="ITC Avant Garde"/>
          <w:szCs w:val="22"/>
          <w:lang w:val="es-ES_tradnl"/>
        </w:rPr>
        <w:t>, Concesionarios Mayoristas</w:t>
      </w:r>
      <w:r w:rsidR="00DE6728" w:rsidRPr="006E2C54">
        <w:rPr>
          <w:rFonts w:ascii="ITC Avant Garde" w:hAnsi="ITC Avant Garde"/>
          <w:szCs w:val="22"/>
          <w:lang w:val="es-ES_tradnl"/>
        </w:rPr>
        <w:t xml:space="preserve"> </w:t>
      </w:r>
      <w:r w:rsidR="00DE6728">
        <w:rPr>
          <w:rFonts w:ascii="ITC Avant Garde" w:hAnsi="ITC Avant Garde"/>
          <w:szCs w:val="22"/>
          <w:lang w:val="es-ES_tradnl"/>
        </w:rPr>
        <w:t xml:space="preserve">Móviles </w:t>
      </w:r>
      <w:r w:rsidR="00DB319A" w:rsidRPr="006E2C54">
        <w:rPr>
          <w:rFonts w:ascii="ITC Avant Garde" w:hAnsi="ITC Avant Garde"/>
          <w:szCs w:val="22"/>
          <w:lang w:val="es-ES_tradnl"/>
        </w:rPr>
        <w:t xml:space="preserve">y, en su caso, Operadores Móviles Virtuales. </w:t>
      </w:r>
    </w:p>
    <w:p w14:paraId="7D2A3607" w14:textId="77777777" w:rsidR="000127C4" w:rsidRPr="006E2C54" w:rsidRDefault="000127C4" w:rsidP="003A278F">
      <w:pPr>
        <w:pStyle w:val="Normal1"/>
        <w:widowControl w:val="0"/>
        <w:ind w:left="990" w:right="-59"/>
        <w:contextualSpacing/>
        <w:jc w:val="both"/>
        <w:rPr>
          <w:rFonts w:ascii="ITC Avant Garde" w:hAnsi="ITC Avant Garde"/>
          <w:szCs w:val="22"/>
          <w:lang w:val="es-ES_tradnl"/>
        </w:rPr>
      </w:pPr>
    </w:p>
    <w:p w14:paraId="5767A101" w14:textId="5178D0C0" w:rsidR="00DE6728" w:rsidRDefault="000127C4" w:rsidP="003A278F">
      <w:pPr>
        <w:pStyle w:val="Normal1"/>
        <w:widowControl w:val="0"/>
        <w:numPr>
          <w:ilvl w:val="0"/>
          <w:numId w:val="4"/>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La intersección de los Mapas de Cobertura Garantizada será obtenida</w:t>
      </w:r>
      <w:r w:rsidR="003A278F">
        <w:rPr>
          <w:rFonts w:ascii="ITC Avant Garde" w:hAnsi="ITC Avant Garde"/>
          <w:szCs w:val="22"/>
          <w:lang w:val="es-ES_tradnl"/>
        </w:rPr>
        <w:t xml:space="preserve"> </w:t>
      </w:r>
      <w:r w:rsidR="003A278F" w:rsidRPr="001E4974">
        <w:rPr>
          <w:rFonts w:ascii="ITC Avant Garde" w:hAnsi="ITC Avant Garde"/>
          <w:szCs w:val="22"/>
          <w:lang w:val="es-ES_tradnl"/>
        </w:rPr>
        <w:t>considerando a los Concesionario</w:t>
      </w:r>
      <w:r w:rsidR="006D3FAC" w:rsidRPr="001E4974">
        <w:rPr>
          <w:rFonts w:ascii="ITC Avant Garde" w:hAnsi="ITC Avant Garde"/>
          <w:szCs w:val="22"/>
          <w:lang w:val="es-ES_tradnl"/>
        </w:rPr>
        <w:t>s</w:t>
      </w:r>
      <w:r w:rsidR="003A278F" w:rsidRPr="001E4974">
        <w:rPr>
          <w:rFonts w:ascii="ITC Avant Garde" w:hAnsi="ITC Avant Garde"/>
          <w:szCs w:val="22"/>
          <w:lang w:val="es-ES_tradnl"/>
        </w:rPr>
        <w:t>, Concesionario</w:t>
      </w:r>
      <w:r w:rsidR="007631D2" w:rsidRPr="001E4974">
        <w:rPr>
          <w:rFonts w:ascii="ITC Avant Garde" w:hAnsi="ITC Avant Garde"/>
          <w:szCs w:val="22"/>
          <w:lang w:val="es-ES_tradnl"/>
        </w:rPr>
        <w:t>s</w:t>
      </w:r>
      <w:r w:rsidR="003A278F" w:rsidRPr="001E4974">
        <w:rPr>
          <w:rFonts w:ascii="ITC Avant Garde" w:hAnsi="ITC Avant Garde"/>
          <w:szCs w:val="22"/>
          <w:lang w:val="es-ES_tradnl"/>
        </w:rPr>
        <w:t xml:space="preserve"> Mayorista</w:t>
      </w:r>
      <w:r w:rsidR="007631D2" w:rsidRPr="001E4974">
        <w:rPr>
          <w:rFonts w:ascii="ITC Avant Garde" w:hAnsi="ITC Avant Garde"/>
          <w:szCs w:val="22"/>
          <w:lang w:val="es-ES_tradnl"/>
        </w:rPr>
        <w:t>s</w:t>
      </w:r>
      <w:r w:rsidR="003A278F" w:rsidRPr="001E4974">
        <w:rPr>
          <w:rFonts w:ascii="ITC Avant Garde" w:hAnsi="ITC Avant Garde"/>
          <w:szCs w:val="22"/>
          <w:lang w:val="es-ES_tradnl"/>
        </w:rPr>
        <w:t xml:space="preserve"> Móvil</w:t>
      </w:r>
      <w:r w:rsidR="007631D2" w:rsidRPr="001E4974">
        <w:rPr>
          <w:rFonts w:ascii="ITC Avant Garde" w:hAnsi="ITC Avant Garde"/>
          <w:szCs w:val="22"/>
          <w:lang w:val="es-ES_tradnl"/>
        </w:rPr>
        <w:t>es</w:t>
      </w:r>
      <w:r w:rsidR="003A278F" w:rsidRPr="001E4974">
        <w:rPr>
          <w:rFonts w:ascii="ITC Avant Garde" w:hAnsi="ITC Avant Garde"/>
          <w:szCs w:val="22"/>
          <w:lang w:val="es-ES_tradnl"/>
        </w:rPr>
        <w:t xml:space="preserve"> y, en su caso, Operador</w:t>
      </w:r>
      <w:r w:rsidR="007631D2" w:rsidRPr="001E4974">
        <w:rPr>
          <w:rFonts w:ascii="ITC Avant Garde" w:hAnsi="ITC Avant Garde"/>
          <w:szCs w:val="22"/>
          <w:lang w:val="es-ES_tradnl"/>
        </w:rPr>
        <w:t>es</w:t>
      </w:r>
      <w:r w:rsidR="003A278F" w:rsidRPr="001E4974">
        <w:rPr>
          <w:rFonts w:ascii="ITC Avant Garde" w:hAnsi="ITC Avant Garde"/>
          <w:szCs w:val="22"/>
          <w:lang w:val="es-ES_tradnl"/>
        </w:rPr>
        <w:t xml:space="preserve"> Móvil</w:t>
      </w:r>
      <w:r w:rsidR="007631D2" w:rsidRPr="001E4974">
        <w:rPr>
          <w:rFonts w:ascii="ITC Avant Garde" w:hAnsi="ITC Avant Garde"/>
          <w:szCs w:val="22"/>
          <w:lang w:val="es-ES_tradnl"/>
        </w:rPr>
        <w:t>es</w:t>
      </w:r>
      <w:r w:rsidR="003A278F" w:rsidRPr="001E4974">
        <w:rPr>
          <w:rFonts w:ascii="ITC Avant Garde" w:hAnsi="ITC Avant Garde"/>
          <w:szCs w:val="22"/>
          <w:lang w:val="es-ES_tradnl"/>
        </w:rPr>
        <w:t xml:space="preserve"> Virtual</w:t>
      </w:r>
      <w:r w:rsidR="007631D2" w:rsidRPr="001E4974">
        <w:rPr>
          <w:rFonts w:ascii="ITC Avant Garde" w:hAnsi="ITC Avant Garde"/>
          <w:szCs w:val="22"/>
          <w:lang w:val="es-ES_tradnl"/>
        </w:rPr>
        <w:t>es</w:t>
      </w:r>
      <w:r w:rsidR="003A278F" w:rsidRPr="001E4974">
        <w:rPr>
          <w:rFonts w:ascii="ITC Avant Garde" w:hAnsi="ITC Avant Garde"/>
          <w:szCs w:val="22"/>
          <w:lang w:val="es-ES_tradnl"/>
        </w:rPr>
        <w:t xml:space="preserve"> que tengan una cobertura poblacional mayor al cincuenta (50) por ciento</w:t>
      </w:r>
      <w:r w:rsidRPr="006E2C54">
        <w:rPr>
          <w:rFonts w:ascii="ITC Avant Garde" w:hAnsi="ITC Avant Garde"/>
          <w:szCs w:val="22"/>
          <w:lang w:val="es-ES_tradnl"/>
        </w:rPr>
        <w:t xml:space="preserve"> a partir del</w:t>
      </w:r>
      <w:r w:rsidR="007F3EF1" w:rsidRPr="006E2C54">
        <w:rPr>
          <w:rFonts w:ascii="ITC Avant Garde" w:hAnsi="ITC Avant Garde"/>
          <w:szCs w:val="22"/>
          <w:lang w:val="es-ES_tradnl"/>
        </w:rPr>
        <w:t xml:space="preserve"> siguiente</w:t>
      </w:r>
      <w:r w:rsidRPr="006E2C54">
        <w:rPr>
          <w:rFonts w:ascii="ITC Avant Garde" w:hAnsi="ITC Avant Garde"/>
          <w:szCs w:val="22"/>
          <w:lang w:val="es-ES_tradnl"/>
        </w:rPr>
        <w:t xml:space="preserve"> </w:t>
      </w:r>
      <w:r w:rsidRPr="00492887">
        <w:rPr>
          <w:rFonts w:ascii="ITC Avant Garde" w:hAnsi="ITC Avant Garde"/>
          <w:szCs w:val="22"/>
          <w:lang w:val="es-ES_tradnl"/>
        </w:rPr>
        <w:t>proceso</w:t>
      </w:r>
      <w:r w:rsidRPr="006E2C54">
        <w:rPr>
          <w:rFonts w:ascii="ITC Avant Garde" w:hAnsi="ITC Avant Garde"/>
          <w:szCs w:val="22"/>
          <w:lang w:val="es-ES_tradnl"/>
        </w:rPr>
        <w:t>:</w:t>
      </w:r>
      <w:r w:rsidR="007F3EF1" w:rsidRPr="006E2C54">
        <w:rPr>
          <w:rFonts w:ascii="ITC Avant Garde" w:hAnsi="ITC Avant Garde"/>
          <w:szCs w:val="22"/>
          <w:lang w:val="es-ES_tradnl"/>
        </w:rPr>
        <w:t xml:space="preserve"> </w:t>
      </w:r>
    </w:p>
    <w:p w14:paraId="3D9883F2" w14:textId="77777777" w:rsidR="00DE6728" w:rsidRDefault="00DE6728" w:rsidP="003A278F">
      <w:pPr>
        <w:pStyle w:val="Normal1"/>
        <w:tabs>
          <w:tab w:val="left" w:pos="1336"/>
        </w:tabs>
        <w:ind w:right="-59"/>
        <w:jc w:val="both"/>
        <w:rPr>
          <w:rFonts w:ascii="ITC Avant Garde" w:hAnsi="ITC Avant Garde"/>
          <w:szCs w:val="22"/>
          <w:lang w:val="es-ES_tradnl"/>
        </w:rPr>
      </w:pPr>
    </w:p>
    <w:p w14:paraId="1F0AB9ED" w14:textId="77777777" w:rsidR="00DE6728" w:rsidRDefault="00DE6728" w:rsidP="003A278F">
      <w:pPr>
        <w:pStyle w:val="Normal1"/>
        <w:numPr>
          <w:ilvl w:val="1"/>
          <w:numId w:val="50"/>
        </w:numPr>
        <w:tabs>
          <w:tab w:val="left" w:pos="1336"/>
        </w:tabs>
        <w:ind w:right="-59"/>
        <w:jc w:val="both"/>
        <w:rPr>
          <w:rFonts w:ascii="ITC Avant Garde" w:hAnsi="ITC Avant Garde"/>
          <w:szCs w:val="22"/>
          <w:lang w:val="es-ES_tradnl"/>
        </w:rPr>
      </w:pPr>
      <w:r>
        <w:rPr>
          <w:rFonts w:ascii="ITC Avant Garde" w:hAnsi="ITC Avant Garde"/>
          <w:szCs w:val="22"/>
          <w:lang w:val="es-ES_tradnl"/>
        </w:rPr>
        <w:t xml:space="preserve">  Para</w:t>
      </w:r>
      <w:r w:rsidR="00DB319A" w:rsidRPr="006E2C54">
        <w:rPr>
          <w:rFonts w:ascii="ITC Avant Garde" w:hAnsi="ITC Avant Garde"/>
          <w:szCs w:val="22"/>
          <w:lang w:val="es-ES_tradnl"/>
        </w:rPr>
        <w:t xml:space="preserve"> la Evaluación de los Servicios de Voz y de Mensajes Cortos, se realizará la unión de los Mapas de Cobertura Garantizada por Tecnología de Acceso resultando en una sola área para cada Concesionario</w:t>
      </w:r>
      <w:r>
        <w:rPr>
          <w:rFonts w:ascii="ITC Avant Garde" w:hAnsi="ITC Avant Garde"/>
          <w:szCs w:val="22"/>
          <w:lang w:val="es-ES_tradnl"/>
        </w:rPr>
        <w:t>, Concesionario Mayorista Móvil</w:t>
      </w:r>
      <w:r w:rsidR="00DB319A" w:rsidRPr="006E2C54">
        <w:rPr>
          <w:rFonts w:ascii="ITC Avant Garde" w:hAnsi="ITC Avant Garde"/>
          <w:szCs w:val="22"/>
          <w:lang w:val="es-ES_tradnl"/>
        </w:rPr>
        <w:t xml:space="preserve"> y, en su caso, Operador Móvil Virtual que abarca todas las Tecnologías de Acceso. Posterior a esto, se llevará a cabo la intersección de las áreas obtenidas integrando en un solo Mapa de Cobertura Garantizada todas las Tecnologías de Acceso de todos los Concesionarios</w:t>
      </w:r>
      <w:r>
        <w:rPr>
          <w:rFonts w:ascii="ITC Avant Garde" w:hAnsi="ITC Avant Garde"/>
          <w:szCs w:val="22"/>
          <w:lang w:val="es-ES_tradnl"/>
        </w:rPr>
        <w:t xml:space="preserve">, </w:t>
      </w:r>
      <w:r w:rsidRPr="00DE6728">
        <w:rPr>
          <w:rFonts w:ascii="ITC Avant Garde" w:hAnsi="ITC Avant Garde"/>
          <w:szCs w:val="22"/>
          <w:lang w:val="es-ES_tradnl"/>
        </w:rPr>
        <w:t xml:space="preserve"> </w:t>
      </w:r>
      <w:r>
        <w:rPr>
          <w:rFonts w:ascii="ITC Avant Garde" w:hAnsi="ITC Avant Garde"/>
          <w:szCs w:val="22"/>
          <w:lang w:val="es-ES_tradnl"/>
        </w:rPr>
        <w:t>Concesionarios Mayoristas</w:t>
      </w:r>
      <w:r w:rsidRPr="006E2C54">
        <w:rPr>
          <w:rFonts w:ascii="ITC Avant Garde" w:hAnsi="ITC Avant Garde"/>
          <w:szCs w:val="22"/>
          <w:lang w:val="es-ES_tradnl"/>
        </w:rPr>
        <w:t xml:space="preserve"> </w:t>
      </w:r>
      <w:r>
        <w:rPr>
          <w:rFonts w:ascii="ITC Avant Garde" w:hAnsi="ITC Avant Garde"/>
          <w:szCs w:val="22"/>
          <w:lang w:val="es-ES_tradnl"/>
        </w:rPr>
        <w:t>Móviles</w:t>
      </w:r>
      <w:r w:rsidR="00DB319A" w:rsidRPr="006E2C54">
        <w:rPr>
          <w:rFonts w:ascii="ITC Avant Garde" w:hAnsi="ITC Avant Garde"/>
          <w:szCs w:val="22"/>
          <w:lang w:val="es-ES_tradnl"/>
        </w:rPr>
        <w:t xml:space="preserve"> y, en su caso</w:t>
      </w:r>
      <w:r w:rsidR="007F3EF1" w:rsidRPr="006E2C54">
        <w:rPr>
          <w:rFonts w:ascii="ITC Avant Garde" w:hAnsi="ITC Avant Garde"/>
          <w:szCs w:val="22"/>
          <w:lang w:val="es-ES_tradnl"/>
        </w:rPr>
        <w:t>, Operadores Móviles Virtuales.</w:t>
      </w:r>
    </w:p>
    <w:p w14:paraId="798B78DC" w14:textId="77777777" w:rsidR="00DB319A" w:rsidRPr="00DE6728" w:rsidRDefault="00DE6728" w:rsidP="003A278F">
      <w:pPr>
        <w:pStyle w:val="Normal1"/>
        <w:numPr>
          <w:ilvl w:val="1"/>
          <w:numId w:val="50"/>
        </w:numPr>
        <w:tabs>
          <w:tab w:val="left" w:pos="1336"/>
        </w:tabs>
        <w:ind w:right="-59"/>
        <w:jc w:val="both"/>
        <w:rPr>
          <w:rFonts w:ascii="ITC Avant Garde" w:hAnsi="ITC Avant Garde"/>
          <w:szCs w:val="22"/>
          <w:lang w:val="es-ES_tradnl"/>
        </w:rPr>
      </w:pPr>
      <w:r>
        <w:rPr>
          <w:rFonts w:ascii="ITC Avant Garde" w:hAnsi="ITC Avant Garde"/>
          <w:szCs w:val="22"/>
          <w:lang w:val="es-ES_tradnl"/>
        </w:rPr>
        <w:t xml:space="preserve">  </w:t>
      </w:r>
      <w:r w:rsidR="007F3EF1" w:rsidRPr="00DE6728">
        <w:rPr>
          <w:rFonts w:ascii="ITC Avant Garde" w:hAnsi="ITC Avant Garde"/>
          <w:szCs w:val="22"/>
          <w:lang w:val="es-ES_tradnl"/>
        </w:rPr>
        <w:t>Por lo que hace a</w:t>
      </w:r>
      <w:r w:rsidR="00DB319A" w:rsidRPr="00DE6728">
        <w:rPr>
          <w:rFonts w:ascii="ITC Avant Garde" w:hAnsi="ITC Avant Garde"/>
          <w:szCs w:val="22"/>
          <w:lang w:val="es-ES_tradnl"/>
        </w:rPr>
        <w:t xml:space="preserve"> la Evaluación del Servicio de Transferencia de Datos, la intersección</w:t>
      </w:r>
      <w:r w:rsidR="007F3EF1" w:rsidRPr="00DE6728">
        <w:rPr>
          <w:rFonts w:ascii="ITC Avant Garde" w:hAnsi="ITC Avant Garde"/>
          <w:szCs w:val="22"/>
          <w:lang w:val="es-ES_tradnl"/>
        </w:rPr>
        <w:t xml:space="preserve"> se realizará por Tecnología de Acceso</w:t>
      </w:r>
      <w:r w:rsidR="00DB319A" w:rsidRPr="00DE6728">
        <w:rPr>
          <w:rFonts w:ascii="ITC Avant Garde" w:hAnsi="ITC Avant Garde"/>
          <w:szCs w:val="22"/>
          <w:lang w:val="es-ES_tradnl"/>
        </w:rPr>
        <w:t xml:space="preserve"> de los Mapas de Cobertura Garantizada de todos los Concesionarios</w:t>
      </w:r>
      <w:r>
        <w:rPr>
          <w:rFonts w:ascii="ITC Avant Garde" w:hAnsi="ITC Avant Garde"/>
          <w:szCs w:val="22"/>
          <w:lang w:val="es-ES_tradnl"/>
        </w:rPr>
        <w:t xml:space="preserve">, </w:t>
      </w:r>
      <w:r w:rsidRPr="00DE6728">
        <w:rPr>
          <w:rFonts w:ascii="ITC Avant Garde" w:hAnsi="ITC Avant Garde"/>
          <w:szCs w:val="22"/>
          <w:lang w:val="es-ES_tradnl"/>
        </w:rPr>
        <w:t xml:space="preserve"> </w:t>
      </w:r>
      <w:r>
        <w:rPr>
          <w:rFonts w:ascii="ITC Avant Garde" w:hAnsi="ITC Avant Garde"/>
          <w:szCs w:val="22"/>
          <w:lang w:val="es-ES_tradnl"/>
        </w:rPr>
        <w:t>Concesionarios Mayoristas</w:t>
      </w:r>
      <w:r w:rsidRPr="006E2C54">
        <w:rPr>
          <w:rFonts w:ascii="ITC Avant Garde" w:hAnsi="ITC Avant Garde"/>
          <w:szCs w:val="22"/>
          <w:lang w:val="es-ES_tradnl"/>
        </w:rPr>
        <w:t xml:space="preserve"> </w:t>
      </w:r>
      <w:r>
        <w:rPr>
          <w:rFonts w:ascii="ITC Avant Garde" w:hAnsi="ITC Avant Garde"/>
          <w:szCs w:val="22"/>
          <w:lang w:val="es-ES_tradnl"/>
        </w:rPr>
        <w:t>Móviles</w:t>
      </w:r>
      <w:r w:rsidR="00DB319A" w:rsidRPr="00DE6728">
        <w:rPr>
          <w:rFonts w:ascii="ITC Avant Garde" w:hAnsi="ITC Avant Garde"/>
          <w:szCs w:val="22"/>
          <w:lang w:val="es-ES_tradnl"/>
        </w:rPr>
        <w:t xml:space="preserve"> y, en su caso, Operadores Móviles Virtuales resultando en un solo Mapa de Cobertura Garantizada para cada Tecnología de Acceso.</w:t>
      </w:r>
    </w:p>
    <w:p w14:paraId="76A87FDD" w14:textId="77777777" w:rsidR="00DB319A" w:rsidRPr="006E2C54" w:rsidRDefault="00DB319A" w:rsidP="003A278F">
      <w:pPr>
        <w:pStyle w:val="Normal1"/>
        <w:tabs>
          <w:tab w:val="left" w:pos="1336"/>
        </w:tabs>
        <w:ind w:left="720" w:right="-59"/>
        <w:jc w:val="both"/>
        <w:rPr>
          <w:rFonts w:ascii="ITC Avant Garde" w:hAnsi="ITC Avant Garde"/>
          <w:szCs w:val="22"/>
          <w:lang w:val="es-ES_tradnl"/>
        </w:rPr>
      </w:pPr>
    </w:p>
    <w:p w14:paraId="37F3C587" w14:textId="4FC76011" w:rsidR="00D84EC4" w:rsidRPr="006E2C54" w:rsidRDefault="0076105C" w:rsidP="00757BEA">
      <w:pPr>
        <w:pStyle w:val="Normal1"/>
        <w:widowControl w:val="0"/>
        <w:ind w:left="990" w:right="-59"/>
        <w:contextualSpacing/>
        <w:jc w:val="both"/>
        <w:rPr>
          <w:rFonts w:ascii="ITC Avant Garde" w:hAnsi="ITC Avant Garde"/>
          <w:szCs w:val="22"/>
          <w:lang w:val="es-ES_tradnl"/>
        </w:rPr>
      </w:pPr>
      <w:r w:rsidRPr="006E2C54">
        <w:rPr>
          <w:rFonts w:ascii="ITC Avant Garde" w:hAnsi="ITC Avant Garde"/>
          <w:szCs w:val="22"/>
          <w:lang w:val="es-ES_tradnl"/>
        </w:rPr>
        <w:t>El Instituto determinará las ubicaciones geográficas donde se llevará</w:t>
      </w:r>
      <w:r w:rsidR="00DE6728">
        <w:rPr>
          <w:rFonts w:ascii="ITC Avant Garde" w:hAnsi="ITC Avant Garde"/>
          <w:szCs w:val="22"/>
          <w:lang w:val="es-ES_tradnl"/>
        </w:rPr>
        <w:t>n</w:t>
      </w:r>
      <w:r w:rsidRPr="006E2C54">
        <w:rPr>
          <w:rFonts w:ascii="ITC Avant Garde" w:hAnsi="ITC Avant Garde"/>
          <w:szCs w:val="22"/>
          <w:lang w:val="es-ES_tradnl"/>
        </w:rPr>
        <w:t xml:space="preserve"> a cabo los Ejercicios de Medición de conformidad con un</w:t>
      </w:r>
      <w:r w:rsidR="00DE6728">
        <w:rPr>
          <w:rFonts w:ascii="ITC Avant Garde" w:hAnsi="ITC Avant Garde"/>
          <w:szCs w:val="22"/>
          <w:lang w:val="es-ES_tradnl"/>
        </w:rPr>
        <w:t xml:space="preserve"> muestreo por estratos de conformidad con el numeral </w:t>
      </w:r>
      <w:r w:rsidR="00862C34">
        <w:rPr>
          <w:rFonts w:ascii="ITC Avant Garde" w:hAnsi="ITC Avant Garde"/>
          <w:szCs w:val="22"/>
          <w:lang w:val="es-ES_tradnl"/>
        </w:rPr>
        <w:t xml:space="preserve">9 </w:t>
      </w:r>
      <w:r w:rsidR="00DE6728">
        <w:rPr>
          <w:rFonts w:ascii="ITC Avant Garde" w:hAnsi="ITC Avant Garde"/>
          <w:szCs w:val="22"/>
          <w:lang w:val="es-ES_tradnl"/>
        </w:rPr>
        <w:t xml:space="preserve">de la presente Metodología y </w:t>
      </w:r>
      <w:r w:rsidRPr="006E2C54">
        <w:rPr>
          <w:rFonts w:ascii="ITC Avant Garde" w:hAnsi="ITC Avant Garde"/>
          <w:szCs w:val="22"/>
          <w:lang w:val="es-ES_tradnl"/>
        </w:rPr>
        <w:t>considerando un tamaño de muestra representativa.</w:t>
      </w:r>
    </w:p>
    <w:p w14:paraId="20CB538B" w14:textId="77777777" w:rsidR="0076105C" w:rsidRPr="006E2C54" w:rsidRDefault="0076105C" w:rsidP="00757BEA">
      <w:pPr>
        <w:pStyle w:val="Normal1"/>
        <w:widowControl w:val="0"/>
        <w:ind w:right="-59"/>
        <w:contextualSpacing/>
        <w:jc w:val="both"/>
        <w:rPr>
          <w:rFonts w:ascii="ITC Avant Garde" w:hAnsi="ITC Avant Garde"/>
          <w:szCs w:val="22"/>
          <w:lang w:val="es-ES_tradnl"/>
        </w:rPr>
      </w:pPr>
    </w:p>
    <w:p w14:paraId="3350C3E1" w14:textId="4D82D54B" w:rsidR="00220C12" w:rsidRPr="006E2C54" w:rsidRDefault="00220C12" w:rsidP="003A278F">
      <w:pPr>
        <w:pStyle w:val="Normal1"/>
        <w:widowControl w:val="0"/>
        <w:numPr>
          <w:ilvl w:val="0"/>
          <w:numId w:val="4"/>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A partir del mapa resultante de la intersección de los </w:t>
      </w:r>
      <w:r w:rsidR="00DE6728">
        <w:rPr>
          <w:rFonts w:ascii="ITC Avant Garde" w:hAnsi="ITC Avant Garde"/>
          <w:szCs w:val="22"/>
          <w:lang w:val="es-ES_tradnl"/>
        </w:rPr>
        <w:t>M</w:t>
      </w:r>
      <w:r w:rsidRPr="006E2C54">
        <w:rPr>
          <w:rFonts w:ascii="ITC Avant Garde" w:hAnsi="ITC Avant Garde"/>
          <w:szCs w:val="22"/>
          <w:lang w:val="es-ES_tradnl"/>
        </w:rPr>
        <w:t xml:space="preserve">apas de </w:t>
      </w:r>
      <w:r w:rsidR="00DE6728">
        <w:rPr>
          <w:rFonts w:ascii="ITC Avant Garde" w:hAnsi="ITC Avant Garde"/>
          <w:szCs w:val="22"/>
          <w:lang w:val="es-ES_tradnl"/>
        </w:rPr>
        <w:t>Cobertura G</w:t>
      </w:r>
      <w:r w:rsidRPr="006E2C54">
        <w:rPr>
          <w:rFonts w:ascii="ITC Avant Garde" w:hAnsi="ITC Avant Garde"/>
          <w:szCs w:val="22"/>
          <w:lang w:val="es-ES_tradnl"/>
        </w:rPr>
        <w:t>arantizada entregad</w:t>
      </w:r>
      <w:r w:rsidR="00DE6728">
        <w:rPr>
          <w:rFonts w:ascii="ITC Avant Garde" w:hAnsi="ITC Avant Garde"/>
          <w:szCs w:val="22"/>
          <w:lang w:val="es-ES_tradnl"/>
        </w:rPr>
        <w:t>os</w:t>
      </w:r>
      <w:r w:rsidRPr="006E2C54">
        <w:rPr>
          <w:rFonts w:ascii="ITC Avant Garde" w:hAnsi="ITC Avant Garde"/>
          <w:szCs w:val="22"/>
          <w:lang w:val="es-ES_tradnl"/>
        </w:rPr>
        <w:t xml:space="preserve"> por los Prestadores del Servicio</w:t>
      </w:r>
      <w:r w:rsidR="00DE6728">
        <w:rPr>
          <w:rFonts w:ascii="ITC Avant Garde" w:hAnsi="ITC Avant Garde"/>
          <w:szCs w:val="22"/>
          <w:lang w:val="es-ES_tradnl"/>
        </w:rPr>
        <w:t xml:space="preserve"> Móvil</w:t>
      </w:r>
      <w:r w:rsidR="0076105C" w:rsidRPr="006E2C54">
        <w:rPr>
          <w:rFonts w:ascii="ITC Avant Garde" w:hAnsi="ITC Avant Garde"/>
          <w:szCs w:val="22"/>
          <w:lang w:val="es-ES_tradnl"/>
        </w:rPr>
        <w:t>, el I</w:t>
      </w:r>
      <w:r w:rsidRPr="006E2C54">
        <w:rPr>
          <w:rFonts w:ascii="ITC Avant Garde" w:hAnsi="ITC Avant Garde"/>
          <w:szCs w:val="22"/>
          <w:lang w:val="es-ES_tradnl"/>
        </w:rPr>
        <w:t xml:space="preserve">nstituto </w:t>
      </w:r>
      <w:r w:rsidR="0026630A">
        <w:rPr>
          <w:rFonts w:ascii="ITC Avant Garde" w:hAnsi="ITC Avant Garde"/>
          <w:szCs w:val="22"/>
          <w:lang w:val="es-ES_tradnl"/>
        </w:rPr>
        <w:t>obtendrá</w:t>
      </w:r>
      <w:r w:rsidR="0026630A" w:rsidRPr="006E2C54">
        <w:rPr>
          <w:rFonts w:ascii="ITC Avant Garde" w:hAnsi="ITC Avant Garde"/>
          <w:szCs w:val="22"/>
          <w:lang w:val="es-ES_tradnl"/>
        </w:rPr>
        <w:t xml:space="preserve"> </w:t>
      </w:r>
      <w:r w:rsidR="0026630A">
        <w:rPr>
          <w:rFonts w:ascii="ITC Avant Garde" w:hAnsi="ITC Avant Garde"/>
          <w:szCs w:val="22"/>
          <w:lang w:val="es-ES_tradnl"/>
        </w:rPr>
        <w:t>el porcentaje de</w:t>
      </w:r>
      <w:r w:rsidRPr="006E2C54">
        <w:rPr>
          <w:rFonts w:ascii="ITC Avant Garde" w:hAnsi="ITC Avant Garde"/>
          <w:szCs w:val="22"/>
          <w:lang w:val="es-ES_tradnl"/>
        </w:rPr>
        <w:t xml:space="preserve"> población por cada entidad federativa</w:t>
      </w:r>
      <w:r w:rsidR="00D87CBD">
        <w:rPr>
          <w:rFonts w:ascii="ITC Avant Garde" w:hAnsi="ITC Avant Garde"/>
          <w:szCs w:val="22"/>
          <w:lang w:val="es-ES_tradnl"/>
        </w:rPr>
        <w:t xml:space="preserve"> respecto a la población total nacional</w:t>
      </w:r>
      <w:r w:rsidR="003A278F">
        <w:rPr>
          <w:rFonts w:ascii="ITC Avant Garde" w:hAnsi="ITC Avant Garde"/>
          <w:szCs w:val="22"/>
          <w:lang w:val="es-ES_tradnl"/>
        </w:rPr>
        <w:t>.</w:t>
      </w:r>
    </w:p>
    <w:p w14:paraId="3C77540C" w14:textId="77777777" w:rsidR="00D02A19" w:rsidRPr="006E2C54" w:rsidRDefault="00D02A19" w:rsidP="003A278F">
      <w:pPr>
        <w:pStyle w:val="Normal1"/>
        <w:widowControl w:val="0"/>
        <w:ind w:left="990" w:right="-59"/>
        <w:contextualSpacing/>
        <w:jc w:val="both"/>
        <w:rPr>
          <w:rFonts w:ascii="ITC Avant Garde" w:hAnsi="ITC Avant Garde"/>
          <w:szCs w:val="22"/>
          <w:lang w:val="es-ES_tradnl"/>
        </w:rPr>
      </w:pPr>
    </w:p>
    <w:p w14:paraId="48E02ADF" w14:textId="2F3D6A73" w:rsidR="00D02A19" w:rsidRPr="006E2C54" w:rsidRDefault="00D02A19" w:rsidP="003A278F">
      <w:pPr>
        <w:pStyle w:val="Normal1"/>
        <w:widowControl w:val="0"/>
        <w:numPr>
          <w:ilvl w:val="0"/>
          <w:numId w:val="4"/>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La información correspondiente a la población será tomada a partir del censo </w:t>
      </w:r>
      <w:r w:rsidR="0026630A">
        <w:rPr>
          <w:rFonts w:ascii="ITC Avant Garde" w:hAnsi="ITC Avant Garde"/>
          <w:szCs w:val="22"/>
          <w:lang w:val="es-ES_tradnl"/>
        </w:rPr>
        <w:t xml:space="preserve">nacional </w:t>
      </w:r>
      <w:r w:rsidRPr="006E2C54">
        <w:rPr>
          <w:rFonts w:ascii="ITC Avant Garde" w:hAnsi="ITC Avant Garde"/>
          <w:szCs w:val="22"/>
          <w:lang w:val="es-ES_tradnl"/>
        </w:rPr>
        <w:t>de población</w:t>
      </w:r>
      <w:r w:rsidR="0026630A">
        <w:rPr>
          <w:rFonts w:ascii="ITC Avant Garde" w:hAnsi="ITC Avant Garde"/>
          <w:szCs w:val="22"/>
          <w:lang w:val="es-ES_tradnl"/>
        </w:rPr>
        <w:t xml:space="preserve"> y vivienda publicado por</w:t>
      </w:r>
      <w:r w:rsidRPr="006E2C54">
        <w:rPr>
          <w:rFonts w:ascii="ITC Avant Garde" w:hAnsi="ITC Avant Garde"/>
          <w:szCs w:val="22"/>
          <w:lang w:val="es-ES_tradnl"/>
        </w:rPr>
        <w:t xml:space="preserve"> INEGI más reciente. </w:t>
      </w:r>
    </w:p>
    <w:p w14:paraId="5AD99709" w14:textId="77777777" w:rsidR="003E11B1" w:rsidRPr="006E2C54" w:rsidRDefault="003E11B1" w:rsidP="003A278F">
      <w:pPr>
        <w:pStyle w:val="Normal1"/>
        <w:widowControl w:val="0"/>
        <w:ind w:left="990" w:right="-59"/>
        <w:contextualSpacing/>
        <w:jc w:val="both"/>
        <w:rPr>
          <w:rFonts w:ascii="ITC Avant Garde" w:hAnsi="ITC Avant Garde"/>
          <w:szCs w:val="22"/>
          <w:lang w:val="es-ES_tradnl"/>
        </w:rPr>
      </w:pPr>
    </w:p>
    <w:p w14:paraId="53A9E917" w14:textId="4578748B" w:rsidR="006151FB" w:rsidRPr="000856CE" w:rsidRDefault="003E11B1" w:rsidP="000856CE">
      <w:pPr>
        <w:pStyle w:val="Prrafodelista"/>
        <w:widowControl w:val="0"/>
        <w:numPr>
          <w:ilvl w:val="0"/>
          <w:numId w:val="4"/>
        </w:numPr>
        <w:spacing w:after="0" w:line="276" w:lineRule="auto"/>
        <w:ind w:left="990" w:right="-59" w:hanging="140"/>
        <w:jc w:val="both"/>
        <w:rPr>
          <w:rFonts w:ascii="ITC Avant Garde" w:hAnsi="ITC Avant Garde"/>
          <w:lang w:val="es-ES_tradnl"/>
        </w:rPr>
      </w:pPr>
      <w:r w:rsidRPr="006E2C54">
        <w:rPr>
          <w:rFonts w:ascii="ITC Avant Garde" w:hAnsi="ITC Avant Garde"/>
          <w:lang w:val="es-ES_tradnl"/>
        </w:rPr>
        <w:t xml:space="preserve">Las entidades federativas serán clasificadas </w:t>
      </w:r>
      <w:r w:rsidR="00DE6728">
        <w:rPr>
          <w:rFonts w:ascii="ITC Avant Garde" w:hAnsi="ITC Avant Garde"/>
          <w:lang w:val="es-ES_tradnl"/>
        </w:rPr>
        <w:t xml:space="preserve">en </w:t>
      </w:r>
      <w:r w:rsidR="00862C34">
        <w:rPr>
          <w:rFonts w:ascii="ITC Avant Garde" w:hAnsi="ITC Avant Garde"/>
          <w:lang w:val="es-ES_tradnl"/>
        </w:rPr>
        <w:t>cuatro estratos</w:t>
      </w:r>
      <w:r w:rsidR="00DE6728">
        <w:rPr>
          <w:rFonts w:ascii="ITC Avant Garde" w:hAnsi="ITC Avant Garde"/>
          <w:lang w:val="es-ES_tradnl"/>
        </w:rPr>
        <w:t xml:space="preserve"> de acuerdo a</w:t>
      </w:r>
      <w:r w:rsidR="00D02A19" w:rsidRPr="006E2C54">
        <w:rPr>
          <w:rFonts w:ascii="ITC Avant Garde" w:hAnsi="ITC Avant Garde"/>
          <w:lang w:val="es-ES_tradnl"/>
        </w:rPr>
        <w:t xml:space="preserve"> su </w:t>
      </w:r>
      <w:r w:rsidR="0026630A">
        <w:rPr>
          <w:rFonts w:ascii="ITC Avant Garde" w:hAnsi="ITC Avant Garde"/>
          <w:lang w:val="es-ES_tradnl"/>
        </w:rPr>
        <w:t>porcentaje de población</w:t>
      </w:r>
      <w:r w:rsidR="00DE6728">
        <w:rPr>
          <w:rFonts w:ascii="ITC Avant Garde" w:hAnsi="ITC Avant Garde"/>
          <w:lang w:val="es-ES_tradnl"/>
        </w:rPr>
        <w:t>.</w:t>
      </w:r>
      <w:r w:rsidRPr="006E2C54">
        <w:rPr>
          <w:rFonts w:ascii="ITC Avant Garde" w:hAnsi="ITC Avant Garde"/>
          <w:lang w:val="es-ES_tradnl"/>
        </w:rPr>
        <w:t xml:space="preserve"> </w:t>
      </w:r>
      <w:r w:rsidR="00DE6728">
        <w:rPr>
          <w:rFonts w:ascii="ITC Avant Garde" w:hAnsi="ITC Avant Garde"/>
          <w:lang w:val="es-ES_tradnl"/>
        </w:rPr>
        <w:t>C</w:t>
      </w:r>
      <w:r w:rsidR="00EE39AF" w:rsidRPr="006E2C54">
        <w:rPr>
          <w:rFonts w:ascii="ITC Avant Garde" w:hAnsi="ITC Avant Garde"/>
          <w:lang w:val="es-ES_tradnl"/>
        </w:rPr>
        <w:t xml:space="preserve">ada </w:t>
      </w:r>
      <w:r w:rsidR="00DE6728">
        <w:rPr>
          <w:rFonts w:ascii="ITC Avant Garde" w:hAnsi="ITC Avant Garde"/>
          <w:lang w:val="es-ES_tradnl"/>
        </w:rPr>
        <w:t>estrat</w:t>
      </w:r>
      <w:r w:rsidR="00EE39AF" w:rsidRPr="006E2C54">
        <w:rPr>
          <w:rFonts w:ascii="ITC Avant Garde" w:hAnsi="ITC Avant Garde"/>
          <w:lang w:val="es-ES_tradnl"/>
        </w:rPr>
        <w:t xml:space="preserve">o </w:t>
      </w:r>
      <w:r w:rsidR="00DE6728">
        <w:rPr>
          <w:rFonts w:ascii="ITC Avant Garde" w:hAnsi="ITC Avant Garde"/>
          <w:lang w:val="es-ES_tradnl"/>
        </w:rPr>
        <w:t>se define</w:t>
      </w:r>
      <w:r w:rsidR="00EE39AF" w:rsidRPr="006E2C54">
        <w:rPr>
          <w:rFonts w:ascii="ITC Avant Garde" w:hAnsi="ITC Avant Garde"/>
          <w:lang w:val="es-ES_tradnl"/>
        </w:rPr>
        <w:t xml:space="preserve"> por</w:t>
      </w:r>
      <w:r w:rsidRPr="006E2C54">
        <w:rPr>
          <w:rFonts w:ascii="ITC Avant Garde" w:hAnsi="ITC Avant Garde"/>
          <w:lang w:val="es-ES_tradnl"/>
        </w:rPr>
        <w:t xml:space="preserve"> un rango de porcentaje de población</w:t>
      </w:r>
      <w:r w:rsidR="00D87CBD">
        <w:rPr>
          <w:rFonts w:ascii="ITC Avant Garde" w:hAnsi="ITC Avant Garde"/>
          <w:lang w:val="es-ES_tradnl"/>
        </w:rPr>
        <w:t xml:space="preserve"> (respecto a la población </w:t>
      </w:r>
      <w:r w:rsidR="000856CE">
        <w:rPr>
          <w:rFonts w:ascii="ITC Avant Garde" w:hAnsi="ITC Avant Garde"/>
          <w:lang w:val="es-ES_tradnl"/>
        </w:rPr>
        <w:t>total del</w:t>
      </w:r>
      <w:r w:rsidR="00D87CBD">
        <w:rPr>
          <w:rFonts w:ascii="ITC Avant Garde" w:hAnsi="ITC Avant Garde"/>
          <w:lang w:val="es-ES_tradnl"/>
        </w:rPr>
        <w:t xml:space="preserve"> país)</w:t>
      </w:r>
      <w:r w:rsidRPr="006E2C54">
        <w:rPr>
          <w:rFonts w:ascii="ITC Avant Garde" w:hAnsi="ITC Avant Garde"/>
          <w:lang w:val="es-ES_tradnl"/>
        </w:rPr>
        <w:t xml:space="preserve">, de tal </w:t>
      </w:r>
      <w:r w:rsidR="00D02A19" w:rsidRPr="006E2C54">
        <w:rPr>
          <w:rFonts w:ascii="ITC Avant Garde" w:hAnsi="ITC Avant Garde"/>
          <w:lang w:val="es-ES_tradnl"/>
        </w:rPr>
        <w:t>forma</w:t>
      </w:r>
      <w:r w:rsidRPr="006E2C54">
        <w:rPr>
          <w:rFonts w:ascii="ITC Avant Garde" w:hAnsi="ITC Avant Garde"/>
          <w:lang w:val="es-ES_tradnl"/>
        </w:rPr>
        <w:t xml:space="preserve"> que todas las entidades federativas </w:t>
      </w:r>
      <w:r w:rsidR="00F40217" w:rsidRPr="006E2C54">
        <w:rPr>
          <w:rFonts w:ascii="ITC Avant Garde" w:hAnsi="ITC Avant Garde"/>
          <w:lang w:val="es-ES_tradnl"/>
        </w:rPr>
        <w:t>resulten</w:t>
      </w:r>
      <w:r w:rsidRPr="006E2C54">
        <w:rPr>
          <w:rFonts w:ascii="ITC Avant Garde" w:hAnsi="ITC Avant Garde"/>
          <w:lang w:val="es-ES_tradnl"/>
        </w:rPr>
        <w:t xml:space="preserve"> </w:t>
      </w:r>
      <w:r w:rsidR="00F40217" w:rsidRPr="006E2C54">
        <w:rPr>
          <w:rFonts w:ascii="ITC Avant Garde" w:hAnsi="ITC Avant Garde"/>
          <w:lang w:val="es-ES_tradnl"/>
        </w:rPr>
        <w:t>asociadas a un</w:t>
      </w:r>
      <w:r w:rsidRPr="006E2C54">
        <w:rPr>
          <w:rFonts w:ascii="ITC Avant Garde" w:hAnsi="ITC Avant Garde"/>
          <w:lang w:val="es-ES_tradnl"/>
        </w:rPr>
        <w:t xml:space="preserve"> estrato.</w:t>
      </w:r>
      <w:r w:rsidR="00B37F9D" w:rsidRPr="006E2C54">
        <w:rPr>
          <w:rFonts w:ascii="ITC Avant Garde" w:hAnsi="ITC Avant Garde"/>
          <w:lang w:val="es-ES_tradnl"/>
        </w:rPr>
        <w:t xml:space="preserve"> La clasificación por estrato </w:t>
      </w:r>
      <w:r w:rsidR="0061653D" w:rsidRPr="00833355">
        <w:rPr>
          <w:rFonts w:ascii="ITC Avant Garde" w:hAnsi="ITC Avant Garde"/>
          <w:lang w:val="es-ES_tradnl"/>
        </w:rPr>
        <w:t>de las</w:t>
      </w:r>
      <w:r w:rsidR="00B37F9D" w:rsidRPr="00833355">
        <w:rPr>
          <w:rFonts w:ascii="ITC Avant Garde" w:hAnsi="ITC Avant Garde"/>
          <w:lang w:val="es-ES_tradnl"/>
        </w:rPr>
        <w:t xml:space="preserve"> entidad</w:t>
      </w:r>
      <w:r w:rsidR="0061653D" w:rsidRPr="00833355">
        <w:rPr>
          <w:rFonts w:ascii="ITC Avant Garde" w:hAnsi="ITC Avant Garde"/>
          <w:lang w:val="es-ES_tradnl"/>
        </w:rPr>
        <w:t>es</w:t>
      </w:r>
      <w:r w:rsidR="00B37F9D" w:rsidRPr="00833355">
        <w:rPr>
          <w:rFonts w:ascii="ITC Avant Garde" w:hAnsi="ITC Avant Garde"/>
          <w:lang w:val="es-ES_tradnl"/>
        </w:rPr>
        <w:t xml:space="preserve"> federativa</w:t>
      </w:r>
      <w:r w:rsidR="0061653D" w:rsidRPr="00833355">
        <w:rPr>
          <w:rFonts w:ascii="ITC Avant Garde" w:hAnsi="ITC Avant Garde"/>
          <w:lang w:val="es-ES_tradnl"/>
        </w:rPr>
        <w:t>s</w:t>
      </w:r>
      <w:r w:rsidR="00B37F9D" w:rsidRPr="006E2C54">
        <w:rPr>
          <w:rFonts w:ascii="ITC Avant Garde" w:hAnsi="ITC Avant Garde"/>
          <w:lang w:val="es-ES_tradnl"/>
        </w:rPr>
        <w:t xml:space="preserve"> será publicada en el portal de Internet del Instituto</w:t>
      </w:r>
      <w:r w:rsidR="00DE6728">
        <w:rPr>
          <w:rFonts w:ascii="ITC Avant Garde" w:hAnsi="ITC Avant Garde"/>
          <w:lang w:val="es-ES_tradnl"/>
        </w:rPr>
        <w:t xml:space="preserve"> dentro de los primeros veinte días naturales de enero</w:t>
      </w:r>
      <w:r w:rsidR="0026630A">
        <w:rPr>
          <w:rFonts w:ascii="ITC Avant Garde" w:hAnsi="ITC Avant Garde"/>
          <w:lang w:val="es-ES_tradnl"/>
        </w:rPr>
        <w:t xml:space="preserve"> de cada año</w:t>
      </w:r>
      <w:r w:rsidR="00B37F9D" w:rsidRPr="006E2C54">
        <w:rPr>
          <w:rFonts w:ascii="ITC Avant Garde" w:hAnsi="ITC Avant Garde"/>
          <w:lang w:val="es-ES_tradnl"/>
        </w:rPr>
        <w:t>.</w:t>
      </w:r>
      <w:r w:rsidR="00CB6626" w:rsidRPr="00757BEA">
        <w:rPr>
          <w:rFonts w:ascii="ITC Avant Garde" w:hAnsi="ITC Avant Garde"/>
          <w:bCs/>
        </w:rPr>
        <w:t xml:space="preserve"> Los cuatro estratos corresponden a los siguientes porcentajes de </w:t>
      </w:r>
      <w:r w:rsidR="0026630A" w:rsidRPr="006D3FAC">
        <w:rPr>
          <w:rFonts w:ascii="ITC Avant Garde" w:hAnsi="ITC Avant Garde"/>
          <w:bCs/>
        </w:rPr>
        <w:t>población</w:t>
      </w:r>
      <w:r w:rsidR="00CB6626" w:rsidRPr="00757BEA">
        <w:rPr>
          <w:rFonts w:ascii="ITC Avant Garde" w:hAnsi="ITC Avant Garde"/>
          <w:bCs/>
        </w:rPr>
        <w:t>:</w:t>
      </w:r>
    </w:p>
    <w:p w14:paraId="11DCA111" w14:textId="5AC3EBA7" w:rsidR="006151FB" w:rsidRPr="003A278F" w:rsidRDefault="00CB6626" w:rsidP="00757BEA">
      <w:pPr>
        <w:pStyle w:val="Prrafodelista"/>
        <w:widowControl w:val="0"/>
        <w:spacing w:after="0" w:line="276" w:lineRule="auto"/>
        <w:ind w:left="990" w:right="-59"/>
        <w:jc w:val="both"/>
        <w:rPr>
          <w:rFonts w:ascii="ITC Avant Garde" w:hAnsi="ITC Avant Garde"/>
        </w:rPr>
      </w:pPr>
      <w:r w:rsidRPr="00757BEA">
        <w:rPr>
          <w:rFonts w:ascii="ITC Avant Garde" w:hAnsi="ITC Avant Garde"/>
        </w:rPr>
        <w:t xml:space="preserve">Estrato 1: </w:t>
      </w:r>
      <w:r w:rsidR="0026630A">
        <w:rPr>
          <w:rFonts w:ascii="ITC Avant Garde" w:hAnsi="ITC Avant Garde"/>
        </w:rPr>
        <w:t>Porcentaje de</w:t>
      </w:r>
      <w:r w:rsidRPr="00757BEA">
        <w:rPr>
          <w:rFonts w:ascii="ITC Avant Garde" w:hAnsi="ITC Avant Garde"/>
        </w:rPr>
        <w:t xml:space="preserve"> </w:t>
      </w:r>
      <w:r w:rsidR="0026630A" w:rsidRPr="0090059E">
        <w:rPr>
          <w:rFonts w:ascii="ITC Avant Garde" w:hAnsi="ITC Avant Garde"/>
          <w:bCs/>
        </w:rPr>
        <w:t>población</w:t>
      </w:r>
      <w:r w:rsidR="0026630A" w:rsidRPr="006D3FAC">
        <w:rPr>
          <w:rFonts w:ascii="ITC Avant Garde" w:hAnsi="ITC Avant Garde"/>
        </w:rPr>
        <w:t xml:space="preserve"> </w:t>
      </w:r>
      <w:r w:rsidRPr="00757BEA">
        <w:rPr>
          <w:rFonts w:ascii="ITC Avant Garde" w:hAnsi="ITC Avant Garde"/>
        </w:rPr>
        <w:t xml:space="preserve">de la entidad federativa mayor a 0% y menor o igual </w:t>
      </w:r>
      <w:r w:rsidRPr="00757BEA">
        <w:rPr>
          <w:rFonts w:ascii="ITC Avant Garde" w:hAnsi="ITC Avant Garde"/>
        </w:rPr>
        <w:lastRenderedPageBreak/>
        <w:t>a 2%.</w:t>
      </w:r>
    </w:p>
    <w:p w14:paraId="3ABC88DE" w14:textId="5397E552" w:rsidR="006151FB" w:rsidRPr="003A278F" w:rsidRDefault="00CB6626" w:rsidP="00757BEA">
      <w:pPr>
        <w:pStyle w:val="Prrafodelista"/>
        <w:widowControl w:val="0"/>
        <w:spacing w:after="0" w:line="276" w:lineRule="auto"/>
        <w:ind w:left="990" w:right="-59"/>
        <w:jc w:val="both"/>
        <w:rPr>
          <w:rFonts w:ascii="ITC Avant Garde" w:hAnsi="ITC Avant Garde"/>
        </w:rPr>
      </w:pPr>
      <w:r w:rsidRPr="00757BEA">
        <w:rPr>
          <w:rFonts w:ascii="ITC Avant Garde" w:hAnsi="ITC Avant Garde"/>
        </w:rPr>
        <w:t xml:space="preserve">Estrato 2: </w:t>
      </w:r>
      <w:r w:rsidR="0026630A">
        <w:rPr>
          <w:rFonts w:ascii="ITC Avant Garde" w:hAnsi="ITC Avant Garde"/>
        </w:rPr>
        <w:t>Porcentaje de</w:t>
      </w:r>
      <w:r w:rsidR="0026630A" w:rsidRPr="0090059E">
        <w:rPr>
          <w:rFonts w:ascii="ITC Avant Garde" w:hAnsi="ITC Avant Garde"/>
        </w:rPr>
        <w:t xml:space="preserve"> </w:t>
      </w:r>
      <w:r w:rsidR="0026630A" w:rsidRPr="0090059E">
        <w:rPr>
          <w:rFonts w:ascii="ITC Avant Garde" w:hAnsi="ITC Avant Garde"/>
          <w:bCs/>
        </w:rPr>
        <w:t>población</w:t>
      </w:r>
      <w:r w:rsidR="0026630A" w:rsidRPr="0090059E">
        <w:rPr>
          <w:rFonts w:ascii="ITC Avant Garde" w:hAnsi="ITC Avant Garde"/>
        </w:rPr>
        <w:t xml:space="preserve"> </w:t>
      </w:r>
      <w:r w:rsidRPr="00757BEA">
        <w:rPr>
          <w:rFonts w:ascii="ITC Avant Garde" w:hAnsi="ITC Avant Garde"/>
        </w:rPr>
        <w:t xml:space="preserve">de la entidad federativa mayor a 2% y menor o igual a </w:t>
      </w:r>
      <w:r w:rsidR="00E473D3">
        <w:rPr>
          <w:rFonts w:ascii="ITC Avant Garde" w:hAnsi="ITC Avant Garde"/>
        </w:rPr>
        <w:t>4</w:t>
      </w:r>
      <w:r w:rsidRPr="00757BEA">
        <w:rPr>
          <w:rFonts w:ascii="ITC Avant Garde" w:hAnsi="ITC Avant Garde"/>
        </w:rPr>
        <w:t>%.</w:t>
      </w:r>
    </w:p>
    <w:p w14:paraId="18506BC5" w14:textId="501732CC" w:rsidR="006151FB" w:rsidRPr="003A278F" w:rsidRDefault="00CB6626" w:rsidP="00757BEA">
      <w:pPr>
        <w:pStyle w:val="Prrafodelista"/>
        <w:widowControl w:val="0"/>
        <w:spacing w:after="0" w:line="276" w:lineRule="auto"/>
        <w:ind w:left="990" w:right="-59"/>
        <w:jc w:val="both"/>
        <w:rPr>
          <w:rFonts w:ascii="ITC Avant Garde" w:hAnsi="ITC Avant Garde"/>
        </w:rPr>
      </w:pPr>
      <w:r w:rsidRPr="00757BEA">
        <w:rPr>
          <w:rFonts w:ascii="ITC Avant Garde" w:hAnsi="ITC Avant Garde"/>
        </w:rPr>
        <w:t xml:space="preserve">Estrato 3: </w:t>
      </w:r>
      <w:r w:rsidR="0026630A">
        <w:rPr>
          <w:rFonts w:ascii="ITC Avant Garde" w:hAnsi="ITC Avant Garde"/>
        </w:rPr>
        <w:t>Porcentaje de</w:t>
      </w:r>
      <w:r w:rsidR="0026630A" w:rsidRPr="0090059E">
        <w:rPr>
          <w:rFonts w:ascii="ITC Avant Garde" w:hAnsi="ITC Avant Garde"/>
        </w:rPr>
        <w:t xml:space="preserve"> </w:t>
      </w:r>
      <w:r w:rsidR="0026630A" w:rsidRPr="0090059E">
        <w:rPr>
          <w:rFonts w:ascii="ITC Avant Garde" w:hAnsi="ITC Avant Garde"/>
          <w:bCs/>
        </w:rPr>
        <w:t>población</w:t>
      </w:r>
      <w:r w:rsidR="0026630A" w:rsidRPr="0090059E">
        <w:rPr>
          <w:rFonts w:ascii="ITC Avant Garde" w:hAnsi="ITC Avant Garde"/>
        </w:rPr>
        <w:t xml:space="preserve"> </w:t>
      </w:r>
      <w:r w:rsidRPr="00757BEA">
        <w:rPr>
          <w:rFonts w:ascii="ITC Avant Garde" w:hAnsi="ITC Avant Garde"/>
        </w:rPr>
        <w:t xml:space="preserve">de la entidad federativa mayor a </w:t>
      </w:r>
      <w:r w:rsidR="00E473D3">
        <w:rPr>
          <w:rFonts w:ascii="ITC Avant Garde" w:hAnsi="ITC Avant Garde"/>
        </w:rPr>
        <w:t>4</w:t>
      </w:r>
      <w:r w:rsidRPr="00757BEA">
        <w:rPr>
          <w:rFonts w:ascii="ITC Avant Garde" w:hAnsi="ITC Avant Garde"/>
        </w:rPr>
        <w:t xml:space="preserve">% y menor o igual a </w:t>
      </w:r>
      <w:r w:rsidR="00E473D3">
        <w:rPr>
          <w:rFonts w:ascii="ITC Avant Garde" w:hAnsi="ITC Avant Garde"/>
        </w:rPr>
        <w:t>6</w:t>
      </w:r>
      <w:r w:rsidRPr="00757BEA">
        <w:rPr>
          <w:rFonts w:ascii="ITC Avant Garde" w:hAnsi="ITC Avant Garde"/>
        </w:rPr>
        <w:t>%.</w:t>
      </w:r>
    </w:p>
    <w:p w14:paraId="6EB6D87B" w14:textId="3D18D004" w:rsidR="00CB6626" w:rsidRPr="00757BEA" w:rsidRDefault="00CB6626" w:rsidP="00757BEA">
      <w:pPr>
        <w:pStyle w:val="Prrafodelista"/>
        <w:widowControl w:val="0"/>
        <w:spacing w:after="0" w:line="276" w:lineRule="auto"/>
        <w:ind w:left="990" w:right="-59"/>
        <w:jc w:val="both"/>
        <w:rPr>
          <w:rFonts w:ascii="ITC Avant Garde" w:hAnsi="ITC Avant Garde"/>
          <w:lang w:val="es-ES_tradnl"/>
        </w:rPr>
      </w:pPr>
      <w:r w:rsidRPr="00757BEA">
        <w:rPr>
          <w:rFonts w:ascii="ITC Avant Garde" w:hAnsi="ITC Avant Garde"/>
        </w:rPr>
        <w:t xml:space="preserve">Estrato 4: </w:t>
      </w:r>
      <w:r w:rsidR="0026630A">
        <w:rPr>
          <w:rFonts w:ascii="ITC Avant Garde" w:hAnsi="ITC Avant Garde"/>
        </w:rPr>
        <w:t>Porcentaje de</w:t>
      </w:r>
      <w:r w:rsidR="0026630A" w:rsidRPr="0090059E">
        <w:rPr>
          <w:rFonts w:ascii="ITC Avant Garde" w:hAnsi="ITC Avant Garde"/>
        </w:rPr>
        <w:t xml:space="preserve"> </w:t>
      </w:r>
      <w:r w:rsidR="0026630A" w:rsidRPr="0090059E">
        <w:rPr>
          <w:rFonts w:ascii="ITC Avant Garde" w:hAnsi="ITC Avant Garde"/>
          <w:bCs/>
        </w:rPr>
        <w:t>población</w:t>
      </w:r>
      <w:r w:rsidR="0026630A" w:rsidRPr="0090059E">
        <w:rPr>
          <w:rFonts w:ascii="ITC Avant Garde" w:hAnsi="ITC Avant Garde"/>
        </w:rPr>
        <w:t xml:space="preserve"> </w:t>
      </w:r>
      <w:r w:rsidRPr="00757BEA">
        <w:rPr>
          <w:rFonts w:ascii="ITC Avant Garde" w:hAnsi="ITC Avant Garde"/>
        </w:rPr>
        <w:t xml:space="preserve">de la entidad federativa mayor a </w:t>
      </w:r>
      <w:r w:rsidR="00E473D3">
        <w:rPr>
          <w:rFonts w:ascii="ITC Avant Garde" w:hAnsi="ITC Avant Garde"/>
        </w:rPr>
        <w:t>6</w:t>
      </w:r>
      <w:r w:rsidRPr="00757BEA">
        <w:rPr>
          <w:rFonts w:ascii="ITC Avant Garde" w:hAnsi="ITC Avant Garde"/>
        </w:rPr>
        <w:t>%</w:t>
      </w:r>
    </w:p>
    <w:p w14:paraId="2D3DB86C" w14:textId="77777777" w:rsidR="008A603C" w:rsidRPr="001D69AE" w:rsidRDefault="008A603C" w:rsidP="003A278F">
      <w:pPr>
        <w:pStyle w:val="Normal1"/>
        <w:widowControl w:val="0"/>
        <w:ind w:left="990" w:right="-59"/>
        <w:contextualSpacing/>
        <w:jc w:val="both"/>
        <w:rPr>
          <w:rFonts w:ascii="ITC Avant Garde" w:hAnsi="ITC Avant Garde"/>
          <w:szCs w:val="22"/>
          <w:lang w:val="es-ES_tradnl"/>
        </w:rPr>
      </w:pPr>
    </w:p>
    <w:p w14:paraId="2122D461" w14:textId="14260239" w:rsidR="00220C12" w:rsidRDefault="00046994" w:rsidP="00046994">
      <w:pPr>
        <w:pStyle w:val="Normal1"/>
        <w:widowControl w:val="0"/>
        <w:numPr>
          <w:ilvl w:val="0"/>
          <w:numId w:val="4"/>
        </w:numPr>
        <w:tabs>
          <w:tab w:val="left" w:pos="851"/>
          <w:tab w:val="left" w:pos="993"/>
        </w:tabs>
        <w:ind w:left="993" w:right="-59" w:hanging="153"/>
        <w:contextualSpacing/>
        <w:jc w:val="both"/>
        <w:rPr>
          <w:rFonts w:ascii="ITC Avant Garde" w:hAnsi="ITC Avant Garde"/>
          <w:szCs w:val="22"/>
          <w:lang w:val="es-ES_tradnl"/>
        </w:rPr>
      </w:pPr>
      <w:r>
        <w:rPr>
          <w:rFonts w:ascii="ITC Avant Garde" w:hAnsi="ITC Avant Garde"/>
          <w:szCs w:val="22"/>
          <w:lang w:val="es-ES_tradnl"/>
        </w:rPr>
        <w:t xml:space="preserve">  </w:t>
      </w:r>
      <w:r w:rsidR="005734A3" w:rsidRPr="006E2C54">
        <w:rPr>
          <w:rFonts w:ascii="ITC Avant Garde" w:hAnsi="ITC Avant Garde"/>
          <w:szCs w:val="22"/>
          <w:lang w:val="es-ES_tradnl"/>
        </w:rPr>
        <w:t xml:space="preserve">Se calculará un factor de ponderación por estrato </w:t>
      </w:r>
      <w:r w:rsidR="0076105C" w:rsidRPr="006E2C54">
        <w:rPr>
          <w:rFonts w:ascii="ITC Avant Garde" w:hAnsi="ITC Avant Garde"/>
          <w:szCs w:val="22"/>
          <w:lang w:val="es-ES_tradnl"/>
        </w:rPr>
        <w:t xml:space="preserve">el cual se determinará de conformidad </w:t>
      </w:r>
      <w:r w:rsidR="00B42AAC" w:rsidRPr="00743B33">
        <w:rPr>
          <w:rFonts w:ascii="ITC Avant Garde" w:hAnsi="ITC Avant Garde"/>
          <w:szCs w:val="22"/>
          <w:lang w:val="es-ES_tradnl"/>
        </w:rPr>
        <w:t xml:space="preserve">con base en </w:t>
      </w:r>
      <w:r w:rsidR="002C5FC6">
        <w:rPr>
          <w:rFonts w:ascii="ITC Avant Garde" w:hAnsi="ITC Avant Garde"/>
        </w:rPr>
        <w:t>la</w:t>
      </w:r>
      <w:r w:rsidR="0026630A" w:rsidRPr="0090059E">
        <w:rPr>
          <w:rFonts w:ascii="ITC Avant Garde" w:hAnsi="ITC Avant Garde"/>
        </w:rPr>
        <w:t xml:space="preserve"> </w:t>
      </w:r>
      <w:r w:rsidR="0026630A" w:rsidRPr="0090059E">
        <w:rPr>
          <w:rFonts w:ascii="ITC Avant Garde" w:hAnsi="ITC Avant Garde"/>
          <w:bCs/>
        </w:rPr>
        <w:t>población</w:t>
      </w:r>
      <w:r w:rsidR="002C5FC6">
        <w:rPr>
          <w:rFonts w:ascii="ITC Avant Garde" w:hAnsi="ITC Avant Garde"/>
          <w:bCs/>
        </w:rPr>
        <w:t xml:space="preserve"> de la entidad federativa y el total de la población</w:t>
      </w:r>
      <w:r w:rsidR="0076105C" w:rsidRPr="006E2C54">
        <w:rPr>
          <w:rFonts w:ascii="ITC Avant Garde" w:hAnsi="ITC Avant Garde"/>
          <w:szCs w:val="22"/>
          <w:lang w:val="es-ES_tradnl"/>
        </w:rPr>
        <w:t>.</w:t>
      </w:r>
    </w:p>
    <w:p w14:paraId="377F95D7" w14:textId="77777777" w:rsidR="00003344" w:rsidRDefault="00003344" w:rsidP="00003344">
      <w:pPr>
        <w:pStyle w:val="Normal1"/>
        <w:widowControl w:val="0"/>
        <w:ind w:left="1080" w:right="-59"/>
        <w:contextualSpacing/>
        <w:jc w:val="both"/>
        <w:rPr>
          <w:rFonts w:ascii="ITC Avant Garde" w:hAnsi="ITC Avant Garde"/>
          <w:szCs w:val="22"/>
          <w:lang w:val="es-ES_tradnl"/>
        </w:rPr>
      </w:pPr>
    </w:p>
    <w:p w14:paraId="29CCA3AD" w14:textId="6F305B3B" w:rsidR="00003344" w:rsidRPr="000856CE" w:rsidRDefault="00003344" w:rsidP="000856CE">
      <w:pPr>
        <w:pStyle w:val="Normal1"/>
        <w:widowControl w:val="0"/>
        <w:numPr>
          <w:ilvl w:val="0"/>
          <w:numId w:val="4"/>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Instituto llevará a cabo al menos ocho </w:t>
      </w:r>
      <w:r w:rsidR="00073757" w:rsidRPr="006E2C54">
        <w:rPr>
          <w:rFonts w:ascii="ITC Avant Garde" w:hAnsi="ITC Avant Garde"/>
          <w:szCs w:val="22"/>
          <w:lang w:val="es-ES_tradnl"/>
        </w:rPr>
        <w:t>Medici</w:t>
      </w:r>
      <w:r w:rsidR="00073757">
        <w:rPr>
          <w:rFonts w:ascii="ITC Avant Garde" w:hAnsi="ITC Avant Garde"/>
          <w:szCs w:val="22"/>
          <w:lang w:val="es-ES_tradnl"/>
        </w:rPr>
        <w:t>o</w:t>
      </w:r>
      <w:r w:rsidR="00073757" w:rsidRPr="006E2C54">
        <w:rPr>
          <w:rFonts w:ascii="ITC Avant Garde" w:hAnsi="ITC Avant Garde"/>
          <w:szCs w:val="22"/>
          <w:lang w:val="es-ES_tradnl"/>
        </w:rPr>
        <w:t>n</w:t>
      </w:r>
      <w:r w:rsidR="00073757">
        <w:rPr>
          <w:rFonts w:ascii="ITC Avant Garde" w:hAnsi="ITC Avant Garde"/>
          <w:szCs w:val="22"/>
          <w:lang w:val="es-ES_tradnl"/>
        </w:rPr>
        <w:t>es</w:t>
      </w:r>
      <w:r w:rsidR="00073757" w:rsidRPr="006E2C54">
        <w:rPr>
          <w:rFonts w:ascii="ITC Avant Garde" w:hAnsi="ITC Avant Garde"/>
          <w:szCs w:val="22"/>
          <w:lang w:val="es-ES_tradnl"/>
        </w:rPr>
        <w:t xml:space="preserve"> </w:t>
      </w:r>
      <w:r>
        <w:rPr>
          <w:rFonts w:ascii="ITC Avant Garde" w:hAnsi="ITC Avant Garde"/>
          <w:szCs w:val="22"/>
          <w:lang w:val="es-ES_tradnl"/>
        </w:rPr>
        <w:t>por año de l</w:t>
      </w:r>
      <w:r w:rsidR="00F30D1D">
        <w:rPr>
          <w:rFonts w:ascii="ITC Avant Garde" w:hAnsi="ITC Avant Garde"/>
          <w:szCs w:val="22"/>
          <w:lang w:val="es-ES_tradnl"/>
        </w:rPr>
        <w:t>a</w:t>
      </w:r>
      <w:r>
        <w:rPr>
          <w:rFonts w:ascii="ITC Avant Garde" w:hAnsi="ITC Avant Garde"/>
          <w:szCs w:val="22"/>
          <w:lang w:val="es-ES_tradnl"/>
        </w:rPr>
        <w:t xml:space="preserve">s cuales se deberá realizar al </w:t>
      </w:r>
      <w:r w:rsidRPr="006E2C54">
        <w:rPr>
          <w:rFonts w:ascii="ITC Avant Garde" w:hAnsi="ITC Avant Garde"/>
          <w:szCs w:val="22"/>
          <w:lang w:val="es-ES_tradnl"/>
        </w:rPr>
        <w:t>menos un</w:t>
      </w:r>
      <w:r w:rsidR="00073757">
        <w:rPr>
          <w:rFonts w:ascii="ITC Avant Garde" w:hAnsi="ITC Avant Garde"/>
          <w:szCs w:val="22"/>
          <w:lang w:val="es-ES_tradnl"/>
        </w:rPr>
        <w:t xml:space="preserve">a </w:t>
      </w:r>
      <w:r w:rsidRPr="006E2C54">
        <w:rPr>
          <w:rFonts w:ascii="ITC Avant Garde" w:hAnsi="ITC Avant Garde"/>
          <w:szCs w:val="22"/>
          <w:lang w:val="es-ES_tradnl"/>
        </w:rPr>
        <w:t>Medición por estrato definido.</w:t>
      </w:r>
    </w:p>
    <w:p w14:paraId="696674E5" w14:textId="77777777" w:rsidR="00E20166" w:rsidRPr="00743B33" w:rsidRDefault="00E20166" w:rsidP="003A278F">
      <w:pPr>
        <w:pStyle w:val="Normal1"/>
        <w:widowControl w:val="0"/>
        <w:ind w:left="990" w:right="-59"/>
        <w:contextualSpacing/>
        <w:jc w:val="both"/>
        <w:rPr>
          <w:rFonts w:ascii="ITC Avant Garde" w:hAnsi="ITC Avant Garde"/>
          <w:szCs w:val="22"/>
          <w:lang w:val="es-ES_tradnl"/>
        </w:rPr>
      </w:pPr>
    </w:p>
    <w:p w14:paraId="1A9F6AAE" w14:textId="6BDFE40E" w:rsidR="00E20166" w:rsidRPr="006E2C54" w:rsidRDefault="00E20166" w:rsidP="00757BEA">
      <w:pPr>
        <w:pStyle w:val="Normal1"/>
        <w:widowControl w:val="0"/>
        <w:numPr>
          <w:ilvl w:val="0"/>
          <w:numId w:val="4"/>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En cada Medición</w:t>
      </w:r>
      <w:r w:rsidR="0062434F" w:rsidRPr="006E2C54">
        <w:rPr>
          <w:rFonts w:ascii="ITC Avant Garde" w:hAnsi="ITC Avant Garde"/>
          <w:szCs w:val="22"/>
          <w:lang w:val="es-ES_tradnl"/>
        </w:rPr>
        <w:t>, se determinará un tamaño de muestra representativo.</w:t>
      </w:r>
    </w:p>
    <w:p w14:paraId="70CC67DB" w14:textId="77777777" w:rsidR="00D4294A" w:rsidRPr="00743B33" w:rsidRDefault="00D4294A" w:rsidP="003A278F">
      <w:pPr>
        <w:pStyle w:val="Normal1"/>
        <w:widowControl w:val="0"/>
        <w:ind w:left="990" w:right="-59"/>
        <w:contextualSpacing/>
        <w:jc w:val="both"/>
        <w:rPr>
          <w:rFonts w:ascii="ITC Avant Garde" w:hAnsi="ITC Avant Garde"/>
          <w:szCs w:val="22"/>
          <w:lang w:val="es-ES_tradnl"/>
        </w:rPr>
      </w:pPr>
    </w:p>
    <w:p w14:paraId="6CB923CF" w14:textId="01DC709C" w:rsidR="00D4294A" w:rsidRPr="006E2C54" w:rsidRDefault="00D4294A" w:rsidP="00757BEA">
      <w:pPr>
        <w:pStyle w:val="Normal1"/>
        <w:widowControl w:val="0"/>
        <w:numPr>
          <w:ilvl w:val="0"/>
          <w:numId w:val="4"/>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No se llevarán a cabo </w:t>
      </w:r>
      <w:r w:rsidR="00F30D1D">
        <w:rPr>
          <w:rFonts w:ascii="ITC Avant Garde" w:hAnsi="ITC Avant Garde"/>
          <w:szCs w:val="22"/>
          <w:lang w:val="es-ES_tradnl"/>
        </w:rPr>
        <w:t>M</w:t>
      </w:r>
      <w:r w:rsidRPr="006E2C54">
        <w:rPr>
          <w:rFonts w:ascii="ITC Avant Garde" w:hAnsi="ITC Avant Garde"/>
          <w:szCs w:val="22"/>
          <w:lang w:val="es-ES_tradnl"/>
        </w:rPr>
        <w:t xml:space="preserve">ediciones en localidades donde </w:t>
      </w:r>
      <w:r w:rsidR="005D1046">
        <w:rPr>
          <w:rFonts w:ascii="ITC Avant Garde" w:hAnsi="ITC Avant Garde"/>
          <w:szCs w:val="22"/>
          <w:lang w:val="es-ES_tradnl"/>
        </w:rPr>
        <w:t xml:space="preserve">30 días naturales </w:t>
      </w:r>
      <w:r w:rsidR="00120E8F">
        <w:rPr>
          <w:rFonts w:ascii="ITC Avant Garde" w:hAnsi="ITC Avant Garde"/>
          <w:szCs w:val="22"/>
          <w:lang w:val="es-ES_tradnl"/>
        </w:rPr>
        <w:t>antes de</w:t>
      </w:r>
      <w:r w:rsidR="00073757">
        <w:rPr>
          <w:rFonts w:ascii="ITC Avant Garde" w:hAnsi="ITC Avant Garde"/>
          <w:szCs w:val="22"/>
          <w:lang w:val="es-ES_tradnl"/>
        </w:rPr>
        <w:t xml:space="preserve"> la</w:t>
      </w:r>
      <w:r w:rsidRPr="006E2C54">
        <w:rPr>
          <w:rFonts w:ascii="ITC Avant Garde" w:hAnsi="ITC Avant Garde"/>
          <w:szCs w:val="22"/>
          <w:lang w:val="es-ES_tradnl"/>
        </w:rPr>
        <w:t xml:space="preserve"> Medición</w:t>
      </w:r>
      <w:r w:rsidR="00120E8F">
        <w:rPr>
          <w:rFonts w:ascii="ITC Avant Garde" w:hAnsi="ITC Avant Garde"/>
          <w:szCs w:val="22"/>
          <w:lang w:val="es-ES_tradnl"/>
        </w:rPr>
        <w:t>,</w:t>
      </w:r>
      <w:r w:rsidRPr="006E2C54">
        <w:rPr>
          <w:rFonts w:ascii="ITC Avant Garde" w:hAnsi="ITC Avant Garde"/>
          <w:szCs w:val="22"/>
          <w:lang w:val="es-ES_tradnl"/>
        </w:rPr>
        <w:t xml:space="preserve"> se haya reportado alguna interferencia perjudicial </w:t>
      </w:r>
      <w:r w:rsidR="00F13B2C">
        <w:rPr>
          <w:rFonts w:ascii="ITC Avant Garde" w:hAnsi="ITC Avant Garde"/>
          <w:szCs w:val="22"/>
          <w:lang w:val="es-ES_tradnl"/>
        </w:rPr>
        <w:t xml:space="preserve">o Falla del servicio </w:t>
      </w:r>
      <w:r w:rsidRPr="006E2C54">
        <w:rPr>
          <w:rFonts w:ascii="ITC Avant Garde" w:hAnsi="ITC Avant Garde"/>
          <w:szCs w:val="22"/>
          <w:lang w:val="es-ES_tradnl"/>
        </w:rPr>
        <w:t>que pudiera afectar los resultados</w:t>
      </w:r>
      <w:r w:rsidR="005D1046">
        <w:rPr>
          <w:rFonts w:ascii="ITC Avant Garde" w:hAnsi="ITC Avant Garde"/>
          <w:szCs w:val="22"/>
          <w:lang w:val="es-ES_tradnl"/>
        </w:rPr>
        <w:t xml:space="preserve"> y, </w:t>
      </w:r>
      <w:r w:rsidR="0026630A">
        <w:rPr>
          <w:rFonts w:ascii="ITC Avant Garde" w:hAnsi="ITC Avant Garde"/>
          <w:szCs w:val="22"/>
          <w:lang w:val="es-ES_tradnl"/>
        </w:rPr>
        <w:t xml:space="preserve">ésta </w:t>
      </w:r>
      <w:r w:rsidR="005D1046">
        <w:rPr>
          <w:rFonts w:ascii="ITC Avant Garde" w:hAnsi="ITC Avant Garde"/>
          <w:szCs w:val="22"/>
          <w:lang w:val="es-ES_tradnl"/>
        </w:rPr>
        <w:t>no haya sido resuelta</w:t>
      </w:r>
      <w:r w:rsidRPr="006E2C54">
        <w:rPr>
          <w:rFonts w:ascii="ITC Avant Garde" w:hAnsi="ITC Avant Garde"/>
          <w:szCs w:val="22"/>
          <w:lang w:val="es-ES_tradnl"/>
        </w:rPr>
        <w:t>.</w:t>
      </w:r>
    </w:p>
    <w:p w14:paraId="159FA1BB" w14:textId="77777777" w:rsidR="00EF7194" w:rsidRPr="006E2C54" w:rsidRDefault="00EF7194" w:rsidP="003A278F">
      <w:pPr>
        <w:pStyle w:val="Normal1"/>
        <w:tabs>
          <w:tab w:val="left" w:pos="1336"/>
        </w:tabs>
        <w:ind w:right="-59"/>
        <w:jc w:val="both"/>
        <w:rPr>
          <w:rFonts w:ascii="ITC Avant Garde" w:hAnsi="ITC Avant Garde"/>
          <w:szCs w:val="22"/>
          <w:lang w:val="es-ES_tradnl"/>
        </w:rPr>
      </w:pPr>
    </w:p>
    <w:p w14:paraId="280C3B35" w14:textId="77777777" w:rsidR="00AA6C5A" w:rsidRPr="006E2C54" w:rsidRDefault="00AA6C5A" w:rsidP="003A278F">
      <w:pPr>
        <w:pStyle w:val="Normal1"/>
        <w:tabs>
          <w:tab w:val="left" w:pos="1336"/>
        </w:tabs>
        <w:ind w:right="-59"/>
        <w:jc w:val="both"/>
        <w:rPr>
          <w:rFonts w:ascii="ITC Avant Garde" w:hAnsi="ITC Avant Garde"/>
          <w:szCs w:val="22"/>
          <w:lang w:val="es-ES_tradnl"/>
        </w:rPr>
      </w:pPr>
    </w:p>
    <w:p w14:paraId="02884352" w14:textId="7A80C900" w:rsidR="00881DB3" w:rsidRPr="006E2C54" w:rsidRDefault="00862C34" w:rsidP="000856CE">
      <w:pPr>
        <w:pStyle w:val="Normal1"/>
        <w:widowControl w:val="0"/>
        <w:jc w:val="both"/>
        <w:rPr>
          <w:rFonts w:ascii="ITC Avant Garde" w:hAnsi="ITC Avant Garde"/>
          <w:szCs w:val="22"/>
          <w:lang w:val="es-ES_tradnl"/>
        </w:rPr>
      </w:pPr>
      <w:r>
        <w:rPr>
          <w:rFonts w:ascii="ITC Avant Garde" w:hAnsi="ITC Avant Garde"/>
          <w:b/>
          <w:szCs w:val="22"/>
          <w:lang w:val="es-ES_tradnl"/>
        </w:rPr>
        <w:t>4</w:t>
      </w:r>
      <w:r w:rsidR="00881DB3" w:rsidRPr="006E2C54">
        <w:rPr>
          <w:rFonts w:ascii="ITC Avant Garde" w:hAnsi="ITC Avant Garde"/>
          <w:b/>
          <w:szCs w:val="22"/>
          <w:lang w:val="es-ES_tradnl"/>
        </w:rPr>
        <w:t>.</w:t>
      </w:r>
      <w:r w:rsidR="00881DB3" w:rsidRPr="006E2C54">
        <w:rPr>
          <w:rFonts w:ascii="ITC Avant Garde" w:hAnsi="ITC Avant Garde"/>
          <w:szCs w:val="22"/>
          <w:lang w:val="es-ES_tradnl"/>
        </w:rPr>
        <w:t xml:space="preserve"> </w:t>
      </w:r>
      <w:r w:rsidR="00881DB3" w:rsidRPr="006E2C54">
        <w:rPr>
          <w:rFonts w:ascii="ITC Avant Garde" w:hAnsi="ITC Avant Garde"/>
          <w:b/>
          <w:szCs w:val="22"/>
          <w:lang w:val="es-ES_tradnl"/>
        </w:rPr>
        <w:t xml:space="preserve">Evaluación de los Eventos de los Parámetros de </w:t>
      </w:r>
      <w:r w:rsidR="00B42AAC">
        <w:rPr>
          <w:rFonts w:ascii="ITC Avant Garde" w:hAnsi="ITC Avant Garde"/>
          <w:b/>
          <w:szCs w:val="22"/>
          <w:lang w:val="es-ES_tradnl"/>
        </w:rPr>
        <w:t>C</w:t>
      </w:r>
      <w:r w:rsidR="00881DB3" w:rsidRPr="006E2C54">
        <w:rPr>
          <w:rFonts w:ascii="ITC Avant Garde" w:hAnsi="ITC Avant Garde"/>
          <w:b/>
          <w:szCs w:val="22"/>
          <w:lang w:val="es-ES_tradnl"/>
        </w:rPr>
        <w:t>alidad</w:t>
      </w:r>
      <w:r w:rsidR="00881DB3" w:rsidRPr="006E2C54">
        <w:rPr>
          <w:rFonts w:ascii="ITC Avant Garde" w:hAnsi="ITC Avant Garde"/>
          <w:szCs w:val="22"/>
          <w:lang w:val="es-ES_tradnl"/>
        </w:rPr>
        <w:t>. La evaluación de lo</w:t>
      </w:r>
      <w:r w:rsidR="00B42AAC">
        <w:rPr>
          <w:rFonts w:ascii="ITC Avant Garde" w:hAnsi="ITC Avant Garde"/>
          <w:szCs w:val="22"/>
          <w:lang w:val="es-ES_tradnl"/>
        </w:rPr>
        <w:t>s Eventos de los Parámetros de C</w:t>
      </w:r>
      <w:r w:rsidR="00881DB3" w:rsidRPr="006E2C54">
        <w:rPr>
          <w:rFonts w:ascii="ITC Avant Garde" w:hAnsi="ITC Avant Garde"/>
          <w:szCs w:val="22"/>
          <w:lang w:val="es-ES_tradnl"/>
        </w:rPr>
        <w:t xml:space="preserve">alidad del Servicio Móvil se realizará de conformidad con lo dispuesto </w:t>
      </w:r>
      <w:r w:rsidR="00486E48" w:rsidRPr="006E2C54">
        <w:rPr>
          <w:rFonts w:ascii="ITC Avant Garde" w:hAnsi="ITC Avant Garde"/>
          <w:szCs w:val="22"/>
          <w:lang w:val="es-ES_tradnl"/>
        </w:rPr>
        <w:t>en los l</w:t>
      </w:r>
      <w:r w:rsidR="00881DB3" w:rsidRPr="006E2C54">
        <w:rPr>
          <w:rFonts w:ascii="ITC Avant Garde" w:hAnsi="ITC Avant Garde"/>
          <w:szCs w:val="22"/>
          <w:lang w:val="es-ES_tradnl"/>
        </w:rPr>
        <w:t xml:space="preserve">ineamientos, segmentado para los Servicios de Voz, de Mensajes Cortos, y Transferencia de Datos, bajo los </w:t>
      </w:r>
      <w:r w:rsidR="000856CE">
        <w:rPr>
          <w:rFonts w:ascii="ITC Avant Garde" w:hAnsi="ITC Avant Garde"/>
          <w:szCs w:val="22"/>
          <w:lang w:val="es-ES_tradnl"/>
        </w:rPr>
        <w:t>siguientes criterios generales:</w:t>
      </w:r>
    </w:p>
    <w:p w14:paraId="408B60B4" w14:textId="77777777" w:rsidR="00881DB3" w:rsidRPr="006E2C54" w:rsidRDefault="00881DB3" w:rsidP="003A278F">
      <w:pPr>
        <w:pStyle w:val="Normal1"/>
        <w:widowControl w:val="0"/>
        <w:ind w:right="-59"/>
        <w:contextualSpacing/>
        <w:jc w:val="both"/>
        <w:rPr>
          <w:rFonts w:ascii="ITC Avant Garde" w:hAnsi="ITC Avant Garde"/>
          <w:szCs w:val="22"/>
          <w:lang w:val="es-ES_tradnl"/>
        </w:rPr>
      </w:pPr>
    </w:p>
    <w:p w14:paraId="3E09B0E9" w14:textId="00D8C294" w:rsidR="00743B33" w:rsidRDefault="00743B33" w:rsidP="003A278F">
      <w:pPr>
        <w:pStyle w:val="Normal1"/>
        <w:widowControl w:val="0"/>
        <w:numPr>
          <w:ilvl w:val="0"/>
          <w:numId w:val="53"/>
        </w:numPr>
        <w:ind w:left="990" w:right="-59" w:hanging="140"/>
        <w:contextualSpacing/>
        <w:jc w:val="both"/>
        <w:rPr>
          <w:rFonts w:ascii="ITC Avant Garde" w:hAnsi="ITC Avant Garde"/>
          <w:szCs w:val="22"/>
          <w:lang w:val="es-ES_tradnl"/>
        </w:rPr>
      </w:pPr>
      <w:r>
        <w:rPr>
          <w:rFonts w:ascii="ITC Avant Garde" w:hAnsi="ITC Avant Garde"/>
          <w:szCs w:val="22"/>
          <w:lang w:val="es-ES_tradnl"/>
        </w:rPr>
        <w:t xml:space="preserve">El </w:t>
      </w:r>
      <w:r w:rsidRPr="006E2C54">
        <w:rPr>
          <w:rFonts w:ascii="ITC Avant Garde" w:hAnsi="ITC Avant Garde"/>
          <w:szCs w:val="22"/>
          <w:lang w:val="es-ES_tradnl"/>
        </w:rPr>
        <w:t>Instituto llevará a cabo pruebas en el Equipo de Medición para verificar que se encuentre en condiciones óptimas de funcionamiento, previ</w:t>
      </w:r>
      <w:r w:rsidR="00120E8F">
        <w:rPr>
          <w:rFonts w:ascii="ITC Avant Garde" w:hAnsi="ITC Avant Garde"/>
          <w:szCs w:val="22"/>
          <w:lang w:val="es-ES_tradnl"/>
        </w:rPr>
        <w:t>amente</w:t>
      </w:r>
      <w:r w:rsidRPr="006E2C54">
        <w:rPr>
          <w:rFonts w:ascii="ITC Avant Garde" w:hAnsi="ITC Avant Garde"/>
          <w:szCs w:val="22"/>
          <w:lang w:val="es-ES_tradnl"/>
        </w:rPr>
        <w:t xml:space="preserve"> al inicio de </w:t>
      </w:r>
      <w:r w:rsidRPr="002C5FC6">
        <w:rPr>
          <w:rFonts w:ascii="ITC Avant Garde" w:hAnsi="ITC Avant Garde"/>
          <w:szCs w:val="22"/>
          <w:lang w:val="es-ES_tradnl"/>
        </w:rPr>
        <w:t xml:space="preserve">cada </w:t>
      </w:r>
      <w:r w:rsidRPr="006E2C54">
        <w:rPr>
          <w:rFonts w:ascii="ITC Avant Garde" w:hAnsi="ITC Avant Garde"/>
          <w:szCs w:val="22"/>
          <w:lang w:val="es-ES_tradnl"/>
        </w:rPr>
        <w:t>Medición</w:t>
      </w:r>
      <w:r>
        <w:rPr>
          <w:rFonts w:ascii="ITC Avant Garde" w:hAnsi="ITC Avant Garde"/>
          <w:szCs w:val="22"/>
          <w:lang w:val="es-ES_tradnl"/>
        </w:rPr>
        <w:t>.</w:t>
      </w:r>
    </w:p>
    <w:p w14:paraId="14D4AB1F" w14:textId="77777777" w:rsidR="00743B33" w:rsidRDefault="00743B33" w:rsidP="003A278F">
      <w:pPr>
        <w:pStyle w:val="Normal1"/>
        <w:widowControl w:val="0"/>
        <w:ind w:left="990" w:right="-59"/>
        <w:contextualSpacing/>
        <w:jc w:val="both"/>
        <w:rPr>
          <w:rFonts w:ascii="ITC Avant Garde" w:hAnsi="ITC Avant Garde"/>
          <w:szCs w:val="22"/>
          <w:lang w:val="es-ES_tradnl"/>
        </w:rPr>
      </w:pPr>
    </w:p>
    <w:p w14:paraId="3DB57AE3" w14:textId="36D88270" w:rsidR="00ED51DB" w:rsidRPr="006E2C54" w:rsidRDefault="00881DB3" w:rsidP="003A278F">
      <w:pPr>
        <w:pStyle w:val="Normal1"/>
        <w:widowControl w:val="0"/>
        <w:numPr>
          <w:ilvl w:val="0"/>
          <w:numId w:val="53"/>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Todos los Eventos</w:t>
      </w:r>
      <w:r w:rsidR="00667082" w:rsidRPr="006E2C54">
        <w:rPr>
          <w:rFonts w:ascii="ITC Avant Garde" w:hAnsi="ITC Avant Garde"/>
          <w:szCs w:val="22"/>
          <w:lang w:val="es-ES_tradnl"/>
        </w:rPr>
        <w:t xml:space="preserve"> del presente Anexo</w:t>
      </w:r>
      <w:r w:rsidRPr="006E2C54">
        <w:rPr>
          <w:rFonts w:ascii="ITC Avant Garde" w:hAnsi="ITC Avant Garde"/>
          <w:szCs w:val="22"/>
          <w:lang w:val="es-ES_tradnl"/>
        </w:rPr>
        <w:t xml:space="preserve"> se llevarán a cabo exclusivamente en exteriores y a</w:t>
      </w:r>
      <w:r w:rsidR="00F67C78">
        <w:rPr>
          <w:rFonts w:ascii="ITC Avant Garde" w:hAnsi="ITC Avant Garde"/>
          <w:szCs w:val="22"/>
          <w:lang w:val="es-ES_tradnl"/>
        </w:rPr>
        <w:t>l menos a 1.5 metros del</w:t>
      </w:r>
      <w:r w:rsidRPr="006E2C54">
        <w:rPr>
          <w:rFonts w:ascii="ITC Avant Garde" w:hAnsi="ITC Avant Garde"/>
          <w:szCs w:val="22"/>
          <w:lang w:val="es-ES_tradnl"/>
        </w:rPr>
        <w:t xml:space="preserve"> nivel de superficie.</w:t>
      </w:r>
    </w:p>
    <w:p w14:paraId="763819E6" w14:textId="77777777" w:rsidR="00ED51DB" w:rsidRPr="006E2C54" w:rsidRDefault="00ED51DB" w:rsidP="003A278F">
      <w:pPr>
        <w:pStyle w:val="Normal1"/>
        <w:widowControl w:val="0"/>
        <w:ind w:left="990" w:right="-59"/>
        <w:contextualSpacing/>
        <w:jc w:val="both"/>
        <w:rPr>
          <w:rFonts w:ascii="ITC Avant Garde" w:hAnsi="ITC Avant Garde"/>
          <w:szCs w:val="22"/>
          <w:lang w:val="es-ES_tradnl"/>
        </w:rPr>
      </w:pPr>
    </w:p>
    <w:p w14:paraId="614678AD" w14:textId="675FE949" w:rsidR="00881DB3" w:rsidRPr="00E57F9A" w:rsidRDefault="00881DB3" w:rsidP="00B15E6F">
      <w:pPr>
        <w:pStyle w:val="Normal1"/>
        <w:widowControl w:val="0"/>
        <w:numPr>
          <w:ilvl w:val="0"/>
          <w:numId w:val="53"/>
        </w:numPr>
        <w:contextualSpacing/>
        <w:jc w:val="both"/>
        <w:rPr>
          <w:rFonts w:ascii="ITC Avant Garde" w:hAnsi="ITC Avant Garde"/>
          <w:szCs w:val="22"/>
          <w:lang w:val="es-ES_tradnl"/>
        </w:rPr>
      </w:pPr>
      <w:r w:rsidRPr="00A07C39">
        <w:rPr>
          <w:rFonts w:ascii="ITC Avant Garde" w:hAnsi="ITC Avant Garde"/>
          <w:szCs w:val="22"/>
          <w:lang w:val="es-ES_tradnl"/>
        </w:rPr>
        <w:t xml:space="preserve">Los Eventos de cada uno de los servicios a ser evaluados serán ejecutados de manera aleatoria, sin previo aviso, </w:t>
      </w:r>
      <w:r w:rsidR="00F970AC" w:rsidRPr="006210DF">
        <w:rPr>
          <w:rFonts w:ascii="ITC Avant Garde" w:hAnsi="ITC Avant Garde"/>
          <w:szCs w:val="22"/>
          <w:lang w:val="es-ES_tradnl"/>
        </w:rPr>
        <w:t>en las T</w:t>
      </w:r>
      <w:r w:rsidRPr="006210DF">
        <w:rPr>
          <w:rFonts w:ascii="ITC Avant Garde" w:hAnsi="ITC Avant Garde"/>
          <w:szCs w:val="22"/>
          <w:lang w:val="es-ES_tradnl"/>
        </w:rPr>
        <w:t>ecnología</w:t>
      </w:r>
      <w:r w:rsidR="00F970AC" w:rsidRPr="006210DF">
        <w:rPr>
          <w:rFonts w:ascii="ITC Avant Garde" w:hAnsi="ITC Avant Garde"/>
          <w:szCs w:val="22"/>
          <w:lang w:val="es-ES_tradnl"/>
        </w:rPr>
        <w:t>s de A</w:t>
      </w:r>
      <w:r w:rsidRPr="00DE2A68">
        <w:rPr>
          <w:rFonts w:ascii="ITC Avant Garde" w:hAnsi="ITC Avant Garde"/>
          <w:szCs w:val="22"/>
          <w:lang w:val="es-ES_tradnl"/>
        </w:rPr>
        <w:t>cceso</w:t>
      </w:r>
      <w:r w:rsidR="00F970AC" w:rsidRPr="00173723">
        <w:rPr>
          <w:rFonts w:ascii="ITC Avant Garde" w:hAnsi="ITC Avant Garde"/>
          <w:szCs w:val="22"/>
          <w:lang w:val="es-ES_tradnl"/>
        </w:rPr>
        <w:t xml:space="preserve"> correspondientes</w:t>
      </w:r>
      <w:r w:rsidRPr="007651EE">
        <w:rPr>
          <w:rFonts w:ascii="ITC Avant Garde" w:hAnsi="ITC Avant Garde"/>
          <w:szCs w:val="22"/>
          <w:lang w:val="es-ES_tradnl"/>
        </w:rPr>
        <w:t>, y simultáneamente a los Concesionarios</w:t>
      </w:r>
      <w:r w:rsidR="002C5FC6">
        <w:rPr>
          <w:rFonts w:ascii="ITC Avant Garde" w:hAnsi="ITC Avant Garde"/>
          <w:szCs w:val="22"/>
          <w:lang w:val="es-ES_tradnl"/>
        </w:rPr>
        <w:t>,</w:t>
      </w:r>
      <w:r w:rsidR="00B42AAC" w:rsidRPr="007651EE">
        <w:rPr>
          <w:rFonts w:ascii="ITC Avant Garde" w:hAnsi="ITC Avant Garde"/>
          <w:szCs w:val="22"/>
          <w:lang w:val="es-ES_tradnl"/>
        </w:rPr>
        <w:t xml:space="preserve"> </w:t>
      </w:r>
      <w:r w:rsidR="00B42AAC" w:rsidRPr="002C5FC6">
        <w:rPr>
          <w:rFonts w:ascii="ITC Avant Garde" w:hAnsi="ITC Avant Garde"/>
          <w:szCs w:val="22"/>
          <w:lang w:val="es-ES_tradnl"/>
        </w:rPr>
        <w:t>Concesionarios Mayoristas Móviles</w:t>
      </w:r>
      <w:r w:rsidRPr="002C5FC6">
        <w:rPr>
          <w:rFonts w:ascii="ITC Avant Garde" w:hAnsi="ITC Avant Garde"/>
          <w:szCs w:val="22"/>
          <w:lang w:val="es-ES_tradnl"/>
        </w:rPr>
        <w:t xml:space="preserve"> </w:t>
      </w:r>
      <w:r w:rsidR="00BA6024" w:rsidRPr="002C5FC6">
        <w:rPr>
          <w:rFonts w:ascii="ITC Avant Garde" w:hAnsi="ITC Avant Garde"/>
          <w:szCs w:val="22"/>
          <w:lang w:val="es-ES_tradnl"/>
        </w:rPr>
        <w:t>y</w:t>
      </w:r>
      <w:r w:rsidR="002C5FC6" w:rsidRPr="002C5FC6">
        <w:rPr>
          <w:rFonts w:ascii="ITC Avant Garde" w:hAnsi="ITC Avant Garde"/>
          <w:szCs w:val="22"/>
          <w:lang w:val="es-ES_tradnl"/>
        </w:rPr>
        <w:t>, en su caso,</w:t>
      </w:r>
      <w:r w:rsidR="00BA6024" w:rsidRPr="002C5FC6">
        <w:rPr>
          <w:rFonts w:ascii="ITC Avant Garde" w:hAnsi="ITC Avant Garde"/>
          <w:szCs w:val="22"/>
          <w:lang w:val="es-ES_tradnl"/>
        </w:rPr>
        <w:t xml:space="preserve"> </w:t>
      </w:r>
      <w:r w:rsidR="00BA6024" w:rsidRPr="001E4974">
        <w:rPr>
          <w:rFonts w:ascii="ITC Avant Garde" w:hAnsi="ITC Avant Garde"/>
          <w:szCs w:val="22"/>
          <w:lang w:val="es-ES_tradnl"/>
        </w:rPr>
        <w:t>Operadores Móviles Virtuales</w:t>
      </w:r>
      <w:r w:rsidR="00BA6024" w:rsidRPr="002C5FC6">
        <w:rPr>
          <w:rFonts w:ascii="ITC Avant Garde" w:hAnsi="ITC Avant Garde"/>
          <w:szCs w:val="22"/>
          <w:lang w:val="es-ES_tradnl"/>
        </w:rPr>
        <w:t xml:space="preserve"> </w:t>
      </w:r>
      <w:r w:rsidRPr="002C5FC6">
        <w:rPr>
          <w:rFonts w:ascii="ITC Avant Garde" w:hAnsi="ITC Avant Garde"/>
          <w:szCs w:val="22"/>
          <w:lang w:val="es-ES_tradnl"/>
        </w:rPr>
        <w:t>en</w:t>
      </w:r>
      <w:r w:rsidRPr="007651EE">
        <w:rPr>
          <w:rFonts w:ascii="ITC Avant Garde" w:hAnsi="ITC Avant Garde"/>
          <w:szCs w:val="22"/>
          <w:lang w:val="es-ES_tradnl"/>
        </w:rPr>
        <w:t xml:space="preserve"> condiciones equivalentes, cuando sea técnicamente factible. </w:t>
      </w:r>
      <w:r w:rsidR="00E26446" w:rsidRPr="007651EE">
        <w:rPr>
          <w:rFonts w:ascii="ITC Avant Garde" w:hAnsi="ITC Avant Garde"/>
          <w:szCs w:val="22"/>
          <w:lang w:val="es-ES_tradnl"/>
        </w:rPr>
        <w:t>P</w:t>
      </w:r>
      <w:r w:rsidR="00956C0F" w:rsidRPr="007651EE">
        <w:rPr>
          <w:rFonts w:ascii="ITC Avant Garde" w:hAnsi="ITC Avant Garde"/>
          <w:szCs w:val="22"/>
          <w:lang w:val="es-ES_tradnl"/>
        </w:rPr>
        <w:t>or cada Concesionario Mayorista</w:t>
      </w:r>
      <w:r w:rsidR="00956C0F" w:rsidRPr="007651EE" w:rsidDel="00496027">
        <w:rPr>
          <w:rFonts w:ascii="ITC Avant Garde" w:hAnsi="ITC Avant Garde"/>
          <w:szCs w:val="22"/>
          <w:lang w:val="es-ES_tradnl"/>
        </w:rPr>
        <w:t xml:space="preserve"> </w:t>
      </w:r>
      <w:r w:rsidR="00956C0F" w:rsidRPr="007651EE">
        <w:rPr>
          <w:rFonts w:ascii="ITC Avant Garde" w:hAnsi="ITC Avant Garde"/>
          <w:color w:val="auto"/>
          <w:szCs w:val="22"/>
          <w:lang w:val="es-ES_tradnl"/>
        </w:rPr>
        <w:t>Móvil,</w:t>
      </w:r>
      <w:r w:rsidR="00E26446" w:rsidRPr="007651EE">
        <w:rPr>
          <w:rFonts w:ascii="ITC Avant Garde" w:hAnsi="ITC Avant Garde"/>
          <w:szCs w:val="22"/>
          <w:lang w:val="es-ES_tradnl"/>
        </w:rPr>
        <w:t xml:space="preserve"> en cada Ejercicio de Medición se incluirán Eventos para cada servicio utilizando</w:t>
      </w:r>
      <w:r w:rsidR="00956C0F" w:rsidRPr="007651EE">
        <w:rPr>
          <w:rFonts w:ascii="ITC Avant Garde" w:hAnsi="ITC Avant Garde"/>
          <w:szCs w:val="22"/>
          <w:lang w:val="es-ES_tradnl"/>
        </w:rPr>
        <w:t xml:space="preserve"> </w:t>
      </w:r>
      <w:r w:rsidRPr="007651EE">
        <w:rPr>
          <w:rFonts w:ascii="ITC Avant Garde" w:hAnsi="ITC Avant Garde"/>
          <w:szCs w:val="22"/>
          <w:lang w:val="es-ES_tradnl"/>
        </w:rPr>
        <w:t>una</w:t>
      </w:r>
      <w:r w:rsidR="00165A6F" w:rsidRPr="007651EE">
        <w:rPr>
          <w:rFonts w:ascii="ITC Avant Garde" w:hAnsi="ITC Avant Garde"/>
          <w:szCs w:val="22"/>
          <w:lang w:val="es-ES_tradnl"/>
        </w:rPr>
        <w:t xml:space="preserve"> o varias</w:t>
      </w:r>
      <w:r w:rsidRPr="007651EE">
        <w:rPr>
          <w:rFonts w:ascii="ITC Avant Garde" w:hAnsi="ITC Avant Garde"/>
          <w:szCs w:val="22"/>
          <w:lang w:val="es-ES_tradnl"/>
        </w:rPr>
        <w:t xml:space="preserve"> SIM que corresponda</w:t>
      </w:r>
      <w:r w:rsidR="00B42AAC" w:rsidRPr="007651EE">
        <w:rPr>
          <w:rFonts w:ascii="ITC Avant Garde" w:hAnsi="ITC Avant Garde"/>
          <w:szCs w:val="22"/>
          <w:lang w:val="es-ES_tradnl"/>
        </w:rPr>
        <w:t>(n)</w:t>
      </w:r>
      <w:r w:rsidRPr="007651EE">
        <w:rPr>
          <w:rFonts w:ascii="ITC Avant Garde" w:hAnsi="ITC Avant Garde"/>
          <w:szCs w:val="22"/>
          <w:lang w:val="es-ES_tradnl"/>
        </w:rPr>
        <w:t xml:space="preserve"> a</w:t>
      </w:r>
      <w:r w:rsidR="00E57F9A">
        <w:rPr>
          <w:rFonts w:ascii="ITC Avant Garde" w:hAnsi="ITC Avant Garde"/>
          <w:szCs w:val="22"/>
          <w:lang w:val="es-ES_tradnl"/>
        </w:rPr>
        <w:t xml:space="preserve"> </w:t>
      </w:r>
      <w:r w:rsidR="00E57F9A" w:rsidRPr="00E57F9A">
        <w:rPr>
          <w:rFonts w:ascii="ITC Avant Garde" w:hAnsi="ITC Avant Garde"/>
          <w:szCs w:val="22"/>
          <w:lang w:val="es-ES_tradnl"/>
        </w:rPr>
        <w:t>todos los Concesionarios</w:t>
      </w:r>
      <w:r w:rsidR="00E57F9A">
        <w:rPr>
          <w:rFonts w:ascii="ITC Avant Garde" w:hAnsi="ITC Avant Garde"/>
          <w:szCs w:val="22"/>
          <w:lang w:val="es-ES_tradnl"/>
        </w:rPr>
        <w:t>; Concesionarios Mayoristas Móviles y, en su caso, dos</w:t>
      </w:r>
      <w:r w:rsidR="00E57F9A" w:rsidRPr="00E57F9A">
        <w:rPr>
          <w:rFonts w:ascii="ITC Avant Garde" w:hAnsi="ITC Avant Garde"/>
          <w:szCs w:val="22"/>
          <w:lang w:val="es-ES_tradnl"/>
        </w:rPr>
        <w:t xml:space="preserve"> </w:t>
      </w:r>
      <w:r w:rsidR="00E57F9A">
        <w:rPr>
          <w:rFonts w:ascii="ITC Avant Garde" w:hAnsi="ITC Avant Garde"/>
          <w:szCs w:val="22"/>
          <w:lang w:val="es-ES_tradnl"/>
        </w:rPr>
        <w:t>Operadores Móviles Virtuales</w:t>
      </w:r>
      <w:r w:rsidR="00E57F9A" w:rsidRPr="00E57F9A">
        <w:rPr>
          <w:rFonts w:ascii="ITC Avant Garde" w:hAnsi="ITC Avant Garde"/>
          <w:szCs w:val="22"/>
          <w:lang w:val="es-ES_tradnl"/>
        </w:rPr>
        <w:t xml:space="preserve"> por cada Concesionario Mayorista Móvil al que previamente haya</w:t>
      </w:r>
      <w:r w:rsidR="00E57F9A">
        <w:rPr>
          <w:rFonts w:ascii="ITC Avant Garde" w:hAnsi="ITC Avant Garde"/>
          <w:szCs w:val="22"/>
          <w:lang w:val="es-ES_tradnl"/>
        </w:rPr>
        <w:t>n contratado el servicio, los</w:t>
      </w:r>
      <w:r w:rsidR="00E57F9A" w:rsidRPr="00E57F9A">
        <w:rPr>
          <w:rFonts w:ascii="ITC Avant Garde" w:hAnsi="ITC Avant Garde"/>
          <w:szCs w:val="22"/>
          <w:lang w:val="es-ES_tradnl"/>
        </w:rPr>
        <w:t xml:space="preserve"> cual</w:t>
      </w:r>
      <w:r w:rsidR="00E57F9A">
        <w:rPr>
          <w:rFonts w:ascii="ITC Avant Garde" w:hAnsi="ITC Avant Garde"/>
          <w:szCs w:val="22"/>
          <w:lang w:val="es-ES_tradnl"/>
        </w:rPr>
        <w:t>es</w:t>
      </w:r>
      <w:r w:rsidR="00E57F9A" w:rsidRPr="00E57F9A">
        <w:rPr>
          <w:rFonts w:ascii="ITC Avant Garde" w:hAnsi="ITC Avant Garde"/>
          <w:szCs w:val="22"/>
          <w:lang w:val="es-ES_tradnl"/>
        </w:rPr>
        <w:t xml:space="preserve"> será</w:t>
      </w:r>
      <w:r w:rsidR="00E57F9A">
        <w:rPr>
          <w:rFonts w:ascii="ITC Avant Garde" w:hAnsi="ITC Avant Garde"/>
          <w:szCs w:val="22"/>
          <w:lang w:val="es-ES_tradnl"/>
        </w:rPr>
        <w:t>n</w:t>
      </w:r>
      <w:r w:rsidR="00E57F9A" w:rsidRPr="00E57F9A">
        <w:rPr>
          <w:rFonts w:ascii="ITC Avant Garde" w:hAnsi="ITC Avant Garde"/>
          <w:szCs w:val="22"/>
          <w:lang w:val="es-ES_tradnl"/>
        </w:rPr>
        <w:t xml:space="preserve"> elegido</w:t>
      </w:r>
      <w:r w:rsidR="00E57F9A">
        <w:rPr>
          <w:rFonts w:ascii="ITC Avant Garde" w:hAnsi="ITC Avant Garde"/>
          <w:szCs w:val="22"/>
          <w:lang w:val="es-ES_tradnl"/>
        </w:rPr>
        <w:t>s</w:t>
      </w:r>
      <w:r w:rsidR="00E57F9A" w:rsidRPr="00E57F9A">
        <w:rPr>
          <w:rFonts w:ascii="ITC Avant Garde" w:hAnsi="ITC Avant Garde"/>
          <w:szCs w:val="22"/>
          <w:lang w:val="es-ES_tradnl"/>
        </w:rPr>
        <w:t xml:space="preserve"> de manera aleatoria mediante un generador computacional de números aleatorios</w:t>
      </w:r>
      <w:r w:rsidR="00055648" w:rsidRPr="00E57F9A">
        <w:rPr>
          <w:rFonts w:ascii="ITC Avant Garde" w:hAnsi="ITC Avant Garde"/>
          <w:color w:val="auto"/>
          <w:szCs w:val="22"/>
          <w:lang w:val="es-ES_tradnl"/>
        </w:rPr>
        <w:t xml:space="preserve">. </w:t>
      </w:r>
      <w:r w:rsidR="00956C0F" w:rsidRPr="00E57F9A">
        <w:rPr>
          <w:rFonts w:ascii="ITC Avant Garde" w:hAnsi="ITC Avant Garde"/>
          <w:color w:val="auto"/>
          <w:szCs w:val="22"/>
          <w:lang w:val="es-ES_tradnl"/>
        </w:rPr>
        <w:t>El i</w:t>
      </w:r>
      <w:r w:rsidR="00B42AAC" w:rsidRPr="00E57F9A">
        <w:rPr>
          <w:rFonts w:ascii="ITC Avant Garde" w:hAnsi="ITC Avant Garde"/>
          <w:color w:val="auto"/>
          <w:szCs w:val="22"/>
          <w:lang w:val="es-ES_tradnl"/>
        </w:rPr>
        <w:t xml:space="preserve">ncumplimiento a los Índices de </w:t>
      </w:r>
      <w:r w:rsidR="00B42AAC" w:rsidRPr="00E57F9A">
        <w:rPr>
          <w:rFonts w:ascii="ITC Avant Garde" w:hAnsi="ITC Avant Garde"/>
          <w:color w:val="auto"/>
          <w:szCs w:val="22"/>
          <w:lang w:val="es-ES_tradnl"/>
        </w:rPr>
        <w:lastRenderedPageBreak/>
        <w:t>C</w:t>
      </w:r>
      <w:r w:rsidR="00956C0F" w:rsidRPr="00E57F9A">
        <w:rPr>
          <w:rFonts w:ascii="ITC Avant Garde" w:hAnsi="ITC Avant Garde"/>
          <w:color w:val="auto"/>
          <w:szCs w:val="22"/>
          <w:lang w:val="es-ES_tradnl"/>
        </w:rPr>
        <w:t>alidad por parte de los Operadores Móviles Virtuales</w:t>
      </w:r>
      <w:r w:rsidR="008A3692" w:rsidRPr="00E57F9A">
        <w:rPr>
          <w:rFonts w:ascii="ITC Avant Garde" w:hAnsi="ITC Avant Garde"/>
          <w:color w:val="auto"/>
          <w:szCs w:val="22"/>
          <w:lang w:val="es-ES_tradnl"/>
        </w:rPr>
        <w:t xml:space="preserve"> se</w:t>
      </w:r>
      <w:r w:rsidR="00956C0F" w:rsidRPr="00E57F9A">
        <w:rPr>
          <w:rFonts w:ascii="ITC Avant Garde" w:hAnsi="ITC Avant Garde"/>
          <w:color w:val="auto"/>
          <w:szCs w:val="22"/>
          <w:lang w:val="es-ES_tradnl"/>
        </w:rPr>
        <w:t xml:space="preserve">rá </w:t>
      </w:r>
      <w:r w:rsidR="00E26446" w:rsidRPr="00E57F9A">
        <w:rPr>
          <w:rFonts w:ascii="ITC Avant Garde" w:hAnsi="ITC Avant Garde"/>
          <w:color w:val="auto"/>
          <w:szCs w:val="22"/>
          <w:lang w:val="es-ES_tradnl"/>
        </w:rPr>
        <w:t xml:space="preserve">considerado como incumplimiento por parte del Concesionario Mayorista Móvil y </w:t>
      </w:r>
      <w:r w:rsidR="00956C0F" w:rsidRPr="00E57F9A">
        <w:rPr>
          <w:rFonts w:ascii="ITC Avant Garde" w:hAnsi="ITC Avant Garde"/>
          <w:color w:val="auto"/>
          <w:szCs w:val="22"/>
          <w:lang w:val="es-ES_tradnl"/>
        </w:rPr>
        <w:t>sancionado de conformidad con l</w:t>
      </w:r>
      <w:r w:rsidR="00486E48" w:rsidRPr="00E57F9A">
        <w:rPr>
          <w:rFonts w:ascii="ITC Avant Garde" w:hAnsi="ITC Avant Garde"/>
          <w:color w:val="auto"/>
          <w:szCs w:val="22"/>
          <w:lang w:val="es-ES_tradnl"/>
        </w:rPr>
        <w:t xml:space="preserve">o establecido en los presentes </w:t>
      </w:r>
      <w:r w:rsidR="00A07C39" w:rsidRPr="00E57F9A">
        <w:rPr>
          <w:rFonts w:ascii="ITC Avant Garde" w:hAnsi="ITC Avant Garde"/>
          <w:color w:val="auto"/>
          <w:szCs w:val="22"/>
          <w:lang w:val="es-ES_tradnl"/>
        </w:rPr>
        <w:t>L</w:t>
      </w:r>
      <w:r w:rsidR="00956C0F" w:rsidRPr="00E57F9A">
        <w:rPr>
          <w:rFonts w:ascii="ITC Avant Garde" w:hAnsi="ITC Avant Garde"/>
          <w:color w:val="auto"/>
          <w:szCs w:val="22"/>
          <w:lang w:val="es-ES_tradnl"/>
        </w:rPr>
        <w:t>ineamientos</w:t>
      </w:r>
      <w:r w:rsidR="009F5AF6">
        <w:rPr>
          <w:rFonts w:ascii="ITC Avant Garde" w:hAnsi="ITC Avant Garde"/>
          <w:color w:val="auto"/>
          <w:szCs w:val="22"/>
          <w:lang w:val="es-ES_tradnl"/>
        </w:rPr>
        <w:t>, salvo que se acredite fehacientemente que el incumplimiento es atribuible a elementos de infraestructura cuya responsabilidad es del Operador Móvil Virtual, en cuyo caso la responsabilidad será de éste.</w:t>
      </w:r>
    </w:p>
    <w:p w14:paraId="679062E1" w14:textId="77777777" w:rsidR="00260CE4" w:rsidRPr="006E2C54" w:rsidRDefault="00260CE4" w:rsidP="003A278F">
      <w:pPr>
        <w:pStyle w:val="Normal1"/>
        <w:widowControl w:val="0"/>
        <w:contextualSpacing/>
        <w:jc w:val="both"/>
        <w:rPr>
          <w:rFonts w:ascii="ITC Avant Garde" w:hAnsi="ITC Avant Garde"/>
          <w:szCs w:val="22"/>
          <w:lang w:val="es-ES_tradnl"/>
        </w:rPr>
      </w:pPr>
    </w:p>
    <w:p w14:paraId="292E505E" w14:textId="2FDCBAF1"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Los Eventos se llevarán a cabo procurando, en la medida de lo posible, abarcar la mayor extensión de las zonas referidas en el numeral </w:t>
      </w:r>
      <w:r w:rsidR="00862C34">
        <w:rPr>
          <w:rFonts w:ascii="ITC Avant Garde" w:hAnsi="ITC Avant Garde"/>
          <w:szCs w:val="22"/>
          <w:lang w:val="es-ES_tradnl"/>
        </w:rPr>
        <w:t>2</w:t>
      </w:r>
      <w:r w:rsidR="00A20132" w:rsidRPr="006E2C54">
        <w:rPr>
          <w:rFonts w:ascii="ITC Avant Garde" w:hAnsi="ITC Avant Garde"/>
          <w:szCs w:val="22"/>
          <w:lang w:val="es-ES_tradnl"/>
        </w:rPr>
        <w:t>, evitando repetir rutas en cada Medición</w:t>
      </w:r>
      <w:r w:rsidR="006A730A" w:rsidRPr="006E2C54">
        <w:rPr>
          <w:rFonts w:ascii="ITC Avant Garde" w:hAnsi="ITC Avant Garde"/>
          <w:szCs w:val="22"/>
          <w:lang w:val="es-ES_tradnl"/>
        </w:rPr>
        <w:t xml:space="preserve">; </w:t>
      </w:r>
      <w:r w:rsidRPr="006E2C54">
        <w:rPr>
          <w:rFonts w:ascii="ITC Avant Garde" w:hAnsi="ITC Avant Garde"/>
          <w:szCs w:val="22"/>
          <w:lang w:val="es-ES_tradnl"/>
        </w:rPr>
        <w:t>en caso de repetición parcial de rutas, se buscará que los Eventos se realicen en horas diferentes dentro del ho</w:t>
      </w:r>
      <w:r w:rsidR="00B42AAC">
        <w:rPr>
          <w:rFonts w:ascii="ITC Avant Garde" w:hAnsi="ITC Avant Garde"/>
          <w:szCs w:val="22"/>
          <w:lang w:val="es-ES_tradnl"/>
        </w:rPr>
        <w:t>rario previsto en la fracción X</w:t>
      </w:r>
      <w:r w:rsidRPr="006E2C54">
        <w:rPr>
          <w:rFonts w:ascii="ITC Avant Garde" w:hAnsi="ITC Avant Garde"/>
          <w:szCs w:val="22"/>
          <w:lang w:val="es-ES_tradnl"/>
        </w:rPr>
        <w:t xml:space="preserve"> del presente numeral. En la selección de rutas se utilizarán preferentemente Vías Primarias y Secundarias.</w:t>
      </w:r>
    </w:p>
    <w:p w14:paraId="70CDFEF0" w14:textId="77777777" w:rsidR="00260CE4" w:rsidRPr="006E2C54" w:rsidRDefault="00260CE4" w:rsidP="003A278F">
      <w:pPr>
        <w:pStyle w:val="Normal1"/>
        <w:widowControl w:val="0"/>
        <w:contextualSpacing/>
        <w:jc w:val="both"/>
        <w:rPr>
          <w:rFonts w:ascii="ITC Avant Garde" w:hAnsi="ITC Avant Garde"/>
          <w:szCs w:val="22"/>
          <w:lang w:val="es-ES_tradnl"/>
        </w:rPr>
      </w:pPr>
    </w:p>
    <w:p w14:paraId="29BA2065" w14:textId="41FC6F04"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AD4B9A">
        <w:rPr>
          <w:rFonts w:ascii="ITC Avant Garde" w:hAnsi="ITC Avant Garde"/>
          <w:szCs w:val="22"/>
          <w:lang w:val="es-ES_tradnl"/>
        </w:rPr>
        <w:t xml:space="preserve">Para las Pruebas del Servicio de Voz y de Mensajes Cortos, </w:t>
      </w:r>
      <w:r w:rsidR="00517219" w:rsidRPr="00AD4B9A">
        <w:rPr>
          <w:rFonts w:ascii="ITC Avant Garde" w:hAnsi="ITC Avant Garde"/>
          <w:szCs w:val="22"/>
          <w:lang w:val="es-ES_tradnl"/>
        </w:rPr>
        <w:t>la</w:t>
      </w:r>
      <w:r w:rsidRPr="006E2C54">
        <w:rPr>
          <w:rFonts w:ascii="ITC Avant Garde" w:hAnsi="ITC Avant Garde"/>
          <w:szCs w:val="22"/>
          <w:lang w:val="es-ES_tradnl"/>
        </w:rPr>
        <w:t xml:space="preserve"> Medición evaluará la calidad individual de cada red, quedando fuera los escenarios de tránsito o las terminaciones en una red diferente.</w:t>
      </w:r>
    </w:p>
    <w:p w14:paraId="6479890C" w14:textId="77777777" w:rsidR="00881DB3" w:rsidRPr="006E2C54" w:rsidRDefault="00881DB3" w:rsidP="003A278F">
      <w:pPr>
        <w:pStyle w:val="Normal1"/>
        <w:tabs>
          <w:tab w:val="left" w:pos="2062"/>
        </w:tabs>
        <w:ind w:right="-59"/>
        <w:jc w:val="both"/>
        <w:rPr>
          <w:rFonts w:ascii="ITC Avant Garde" w:hAnsi="ITC Avant Garde"/>
          <w:szCs w:val="22"/>
          <w:lang w:val="es-ES_tradnl"/>
        </w:rPr>
      </w:pPr>
    </w:p>
    <w:p w14:paraId="258B80B4" w14:textId="0C3BC087" w:rsidR="00881DB3" w:rsidRPr="006E2C54" w:rsidRDefault="00B42AAC" w:rsidP="003A278F">
      <w:pPr>
        <w:pStyle w:val="Normal1"/>
        <w:widowControl w:val="0"/>
        <w:numPr>
          <w:ilvl w:val="0"/>
          <w:numId w:val="53"/>
        </w:numPr>
        <w:ind w:left="990" w:hanging="140"/>
        <w:contextualSpacing/>
        <w:jc w:val="both"/>
        <w:rPr>
          <w:rFonts w:ascii="ITC Avant Garde" w:hAnsi="ITC Avant Garde"/>
          <w:szCs w:val="22"/>
          <w:lang w:val="es-ES_tradnl"/>
        </w:rPr>
      </w:pPr>
      <w:r>
        <w:rPr>
          <w:rFonts w:ascii="ITC Avant Garde" w:hAnsi="ITC Avant Garde"/>
          <w:szCs w:val="22"/>
          <w:lang w:val="es-ES_tradnl"/>
        </w:rPr>
        <w:t>Para los Parámetros de C</w:t>
      </w:r>
      <w:r w:rsidR="00881DB3" w:rsidRPr="006E2C54">
        <w:rPr>
          <w:rFonts w:ascii="ITC Avant Garde" w:hAnsi="ITC Avant Garde"/>
          <w:szCs w:val="22"/>
          <w:lang w:val="es-ES_tradnl"/>
        </w:rPr>
        <w:t xml:space="preserve">alidad de los Servicios de Voz y de Mensajes Cortos, los Eventos serán efectuados en movimiento, a velocidades de hasta 80 km/h, considerando que el Equipo Terminal Móvil destino estará ubicado en un punto fijo y el Equipo Terminal Móvil origen estará en movimiento. La ubicación del punto fijo podrá ser desplazada para cada día </w:t>
      </w:r>
      <w:r w:rsidR="00881DB3" w:rsidRPr="00AD4B9A">
        <w:rPr>
          <w:rFonts w:ascii="ITC Avant Garde" w:hAnsi="ITC Avant Garde"/>
          <w:szCs w:val="22"/>
          <w:lang w:val="es-ES_tradnl"/>
        </w:rPr>
        <w:t>de</w:t>
      </w:r>
      <w:r w:rsidR="00517219" w:rsidRPr="00AD4B9A">
        <w:rPr>
          <w:rFonts w:ascii="ITC Avant Garde" w:hAnsi="ITC Avant Garde"/>
          <w:szCs w:val="22"/>
          <w:lang w:val="es-ES_tradnl"/>
        </w:rPr>
        <w:t xml:space="preserve"> </w:t>
      </w:r>
      <w:r w:rsidR="00881DB3" w:rsidRPr="00AD4B9A">
        <w:rPr>
          <w:rFonts w:ascii="ITC Avant Garde" w:hAnsi="ITC Avant Garde"/>
          <w:szCs w:val="22"/>
          <w:lang w:val="es-ES_tradnl"/>
        </w:rPr>
        <w:t>l</w:t>
      </w:r>
      <w:r w:rsidR="00517219" w:rsidRPr="00AD4B9A">
        <w:rPr>
          <w:rFonts w:ascii="ITC Avant Garde" w:hAnsi="ITC Avant Garde"/>
          <w:szCs w:val="22"/>
          <w:lang w:val="es-ES_tradnl"/>
        </w:rPr>
        <w:t xml:space="preserve">a </w:t>
      </w:r>
      <w:r w:rsidR="00881DB3" w:rsidRPr="00AD4B9A">
        <w:rPr>
          <w:rFonts w:ascii="ITC Avant Garde" w:hAnsi="ITC Avant Garde"/>
          <w:szCs w:val="22"/>
          <w:lang w:val="es-ES_tradnl"/>
        </w:rPr>
        <w:t>Medición</w:t>
      </w:r>
      <w:r w:rsidR="00881DB3" w:rsidRPr="006E2C54">
        <w:rPr>
          <w:rFonts w:ascii="ITC Avant Garde" w:hAnsi="ITC Avant Garde"/>
          <w:szCs w:val="22"/>
          <w:lang w:val="es-ES_tradnl"/>
        </w:rPr>
        <w:t>, cuando menos 1 kilómetro dentro de</w:t>
      </w:r>
      <w:r>
        <w:rPr>
          <w:rFonts w:ascii="ITC Avant Garde" w:hAnsi="ITC Avant Garde"/>
          <w:szCs w:val="22"/>
          <w:lang w:val="es-ES_tradnl"/>
        </w:rPr>
        <w:t xml:space="preserve">l área definida de conformidad con el numeral </w:t>
      </w:r>
      <w:r w:rsidR="00862C34">
        <w:rPr>
          <w:rFonts w:ascii="ITC Avant Garde" w:hAnsi="ITC Avant Garde"/>
          <w:szCs w:val="22"/>
          <w:lang w:val="es-ES_tradnl"/>
        </w:rPr>
        <w:t>3</w:t>
      </w:r>
      <w:r>
        <w:rPr>
          <w:rFonts w:ascii="ITC Avant Garde" w:hAnsi="ITC Avant Garde"/>
          <w:szCs w:val="22"/>
          <w:lang w:val="es-ES_tradnl"/>
        </w:rPr>
        <w:t>, fracción II</w:t>
      </w:r>
      <w:r w:rsidR="00881DB3" w:rsidRPr="006E2C54">
        <w:rPr>
          <w:rFonts w:ascii="ITC Avant Garde" w:hAnsi="ITC Avant Garde"/>
          <w:szCs w:val="22"/>
          <w:lang w:val="es-ES_tradnl"/>
        </w:rPr>
        <w:t>.</w:t>
      </w:r>
    </w:p>
    <w:p w14:paraId="73D5501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96E1589" w14:textId="77777777"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Para los Parámetros de </w:t>
      </w:r>
      <w:r w:rsidR="00B42AAC">
        <w:rPr>
          <w:rFonts w:ascii="ITC Avant Garde" w:hAnsi="ITC Avant Garde"/>
          <w:szCs w:val="22"/>
          <w:lang w:val="es-ES_tradnl"/>
        </w:rPr>
        <w:t>C</w:t>
      </w:r>
      <w:r w:rsidRPr="006E2C54">
        <w:rPr>
          <w:rFonts w:ascii="ITC Avant Garde" w:hAnsi="ITC Avant Garde"/>
          <w:szCs w:val="22"/>
          <w:lang w:val="es-ES_tradnl"/>
        </w:rPr>
        <w:t>alidad del Servicio de Transferencia de Datos el Equipo Terminal Móvil permanecerá, en la medida de lo posible, en movimiento a velocidades de hasta 80 km/h. El Equipo de Medición deberá tener la funci</w:t>
      </w:r>
      <w:r w:rsidR="00B42AAC">
        <w:rPr>
          <w:rFonts w:ascii="ITC Avant Garde" w:hAnsi="ITC Avant Garde"/>
          <w:szCs w:val="22"/>
          <w:lang w:val="es-ES_tradnl"/>
        </w:rPr>
        <w:t>onalidad de descartar aquellos E</w:t>
      </w:r>
      <w:r w:rsidRPr="006E2C54">
        <w:rPr>
          <w:rFonts w:ascii="ITC Avant Garde" w:hAnsi="ITC Avant Garde"/>
          <w:szCs w:val="22"/>
          <w:lang w:val="es-ES_tradnl"/>
        </w:rPr>
        <w:t>ventos que estén fuera del rango de velocidades establecido.</w:t>
      </w:r>
    </w:p>
    <w:p w14:paraId="6F3D15CA"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1579CB3D" w14:textId="77777777"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Cuando el Instituto así lo estime conveniente, se podrán realizar Eventos específicos por Concesionario</w:t>
      </w:r>
      <w:r w:rsidR="00B42AAC">
        <w:rPr>
          <w:rFonts w:ascii="ITC Avant Garde" w:hAnsi="ITC Avant Garde"/>
          <w:szCs w:val="22"/>
          <w:lang w:val="es-ES_tradnl"/>
        </w:rPr>
        <w:t>, Concesionario Mayorista Móvil</w:t>
      </w:r>
      <w:r w:rsidRPr="006E2C54">
        <w:rPr>
          <w:rFonts w:ascii="ITC Avant Garde" w:hAnsi="ITC Avant Garde"/>
          <w:szCs w:val="22"/>
          <w:lang w:val="es-ES_tradnl"/>
        </w:rPr>
        <w:t xml:space="preserve"> </w:t>
      </w:r>
      <w:r w:rsidR="00496027" w:rsidRPr="006E2C54">
        <w:rPr>
          <w:rFonts w:ascii="ITC Avant Garde" w:hAnsi="ITC Avant Garde"/>
          <w:szCs w:val="22"/>
          <w:lang w:val="es-ES_tradnl"/>
        </w:rPr>
        <w:t xml:space="preserve">y/u Operador Móvil Virtual </w:t>
      </w:r>
      <w:r w:rsidRPr="006E2C54">
        <w:rPr>
          <w:rFonts w:ascii="ITC Avant Garde" w:hAnsi="ITC Avant Garde"/>
          <w:szCs w:val="22"/>
          <w:lang w:val="es-ES_tradnl"/>
        </w:rPr>
        <w:t>en las localidades que se definan para tales efectos.</w:t>
      </w:r>
    </w:p>
    <w:p w14:paraId="7C76A98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F521C4B" w14:textId="77777777"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Los Eventos</w:t>
      </w:r>
      <w:r w:rsidR="00A20132" w:rsidRPr="006E2C54">
        <w:rPr>
          <w:rFonts w:ascii="ITC Avant Garde" w:hAnsi="ITC Avant Garde"/>
          <w:szCs w:val="22"/>
          <w:lang w:val="es-ES_tradnl"/>
        </w:rPr>
        <w:t xml:space="preserve"> para los Servicios de Voz, Mensajes Cortos y de Transferencia de Datos</w:t>
      </w:r>
      <w:r w:rsidRPr="006E2C54">
        <w:rPr>
          <w:rFonts w:ascii="ITC Avant Garde" w:hAnsi="ITC Avant Garde"/>
          <w:szCs w:val="22"/>
          <w:lang w:val="es-ES_tradnl"/>
        </w:rPr>
        <w:t xml:space="preserve"> se llevarán a cabo utilizando preferentemente Equipos Terminales Móviles que sean </w:t>
      </w:r>
      <w:r w:rsidR="00667082" w:rsidRPr="006E2C54">
        <w:rPr>
          <w:rFonts w:ascii="ITC Avant Garde" w:hAnsi="ITC Avant Garde"/>
          <w:szCs w:val="22"/>
          <w:lang w:val="es-ES_tradnl"/>
        </w:rPr>
        <w:t xml:space="preserve">similares a los </w:t>
      </w:r>
      <w:r w:rsidRPr="006E2C54">
        <w:rPr>
          <w:rFonts w:ascii="ITC Avant Garde" w:hAnsi="ITC Avant Garde"/>
          <w:szCs w:val="22"/>
          <w:lang w:val="es-ES_tradnl"/>
        </w:rPr>
        <w:t>comercializados por los Concesionarios y, en su caso, l</w:t>
      </w:r>
      <w:r w:rsidR="007E7440" w:rsidRPr="006E2C54">
        <w:rPr>
          <w:rFonts w:ascii="ITC Avant Garde" w:hAnsi="ITC Avant Garde"/>
          <w:szCs w:val="22"/>
          <w:lang w:val="es-ES_tradnl"/>
        </w:rPr>
        <w:t>os Operadores Móviles Virtuales</w:t>
      </w:r>
      <w:r w:rsidRPr="006E2C54">
        <w:rPr>
          <w:rFonts w:ascii="ITC Avant Garde" w:hAnsi="ITC Avant Garde"/>
          <w:szCs w:val="22"/>
          <w:lang w:val="es-ES_tradnl"/>
        </w:rPr>
        <w:t>. Para todos los Eventos, se bloqueará el acceso de los Equipos Terminales Móviles al servicio de redes extranjeras (</w:t>
      </w:r>
      <w:r w:rsidRPr="006E2C54">
        <w:rPr>
          <w:rFonts w:ascii="ITC Avant Garde" w:hAnsi="ITC Avant Garde"/>
          <w:i/>
          <w:szCs w:val="22"/>
          <w:lang w:val="es-ES_tradnl"/>
        </w:rPr>
        <w:t xml:space="preserve">roaming </w:t>
      </w:r>
      <w:r w:rsidRPr="006E2C54">
        <w:rPr>
          <w:rFonts w:ascii="ITC Avant Garde" w:hAnsi="ITC Avant Garde"/>
          <w:szCs w:val="22"/>
          <w:lang w:val="es-ES_tradnl"/>
        </w:rPr>
        <w:t>internacional).</w:t>
      </w:r>
    </w:p>
    <w:p w14:paraId="3C146674" w14:textId="77777777" w:rsidR="00BB4F6E" w:rsidRPr="006E2C54" w:rsidRDefault="00BB4F6E" w:rsidP="003A278F">
      <w:pPr>
        <w:pStyle w:val="Normal1"/>
        <w:widowControl w:val="0"/>
        <w:contextualSpacing/>
        <w:jc w:val="both"/>
        <w:rPr>
          <w:rFonts w:ascii="ITC Avant Garde" w:hAnsi="ITC Avant Garde"/>
          <w:szCs w:val="22"/>
          <w:lang w:val="es-ES_tradnl"/>
        </w:rPr>
      </w:pPr>
    </w:p>
    <w:p w14:paraId="2205D49A" w14:textId="38444C05" w:rsidR="0026630A" w:rsidRDefault="00881DB3" w:rsidP="00757BEA">
      <w:pPr>
        <w:pStyle w:val="Normal1"/>
        <w:widowControl w:val="0"/>
        <w:numPr>
          <w:ilvl w:val="0"/>
          <w:numId w:val="53"/>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Los Eventos se realizarán en un horario de las 9</w:t>
      </w:r>
      <w:r w:rsidR="00452D10" w:rsidRPr="006E2C54">
        <w:rPr>
          <w:rFonts w:ascii="ITC Avant Garde" w:hAnsi="ITC Avant Garde"/>
          <w:szCs w:val="22"/>
          <w:lang w:val="es-ES_tradnl"/>
        </w:rPr>
        <w:t>:00</w:t>
      </w:r>
      <w:r w:rsidRPr="006E2C54">
        <w:rPr>
          <w:rFonts w:ascii="ITC Avant Garde" w:hAnsi="ITC Avant Garde"/>
          <w:szCs w:val="22"/>
          <w:lang w:val="es-ES_tradnl"/>
        </w:rPr>
        <w:t xml:space="preserve"> a las 21</w:t>
      </w:r>
      <w:r w:rsidR="00452D10" w:rsidRPr="006E2C54">
        <w:rPr>
          <w:rFonts w:ascii="ITC Avant Garde" w:hAnsi="ITC Avant Garde"/>
          <w:szCs w:val="22"/>
          <w:lang w:val="es-ES_tradnl"/>
        </w:rPr>
        <w:t>:00</w:t>
      </w:r>
      <w:r w:rsidRPr="006E2C54">
        <w:rPr>
          <w:rFonts w:ascii="ITC Avant Garde" w:hAnsi="ITC Avant Garde"/>
          <w:szCs w:val="22"/>
          <w:lang w:val="es-ES_tradnl"/>
        </w:rPr>
        <w:t xml:space="preserve"> horas (hora aplicable a la zona geográfica de realización del Evento), contemplando los siete días de la semana. </w:t>
      </w:r>
    </w:p>
    <w:p w14:paraId="22A4CCFA" w14:textId="77777777" w:rsidR="00E84D1F" w:rsidRPr="006E2C54" w:rsidRDefault="00E84D1F" w:rsidP="00757BEA">
      <w:pPr>
        <w:pStyle w:val="Normal1"/>
        <w:widowControl w:val="0"/>
        <w:ind w:left="990" w:right="-59"/>
        <w:contextualSpacing/>
        <w:jc w:val="both"/>
        <w:rPr>
          <w:rFonts w:ascii="ITC Avant Garde" w:hAnsi="ITC Avant Garde"/>
          <w:szCs w:val="22"/>
          <w:lang w:val="es-ES_tradnl"/>
        </w:rPr>
      </w:pPr>
    </w:p>
    <w:p w14:paraId="2D1804C7" w14:textId="4203B031" w:rsidR="00881DB3" w:rsidRPr="006E2C54" w:rsidRDefault="00881DB3" w:rsidP="00757BEA">
      <w:pPr>
        <w:pStyle w:val="Normal1"/>
        <w:widowControl w:val="0"/>
        <w:numPr>
          <w:ilvl w:val="0"/>
          <w:numId w:val="53"/>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lastRenderedPageBreak/>
        <w:t>Mediante la Bitácora de Pruebas</w:t>
      </w:r>
      <w:r w:rsidR="003E3978">
        <w:rPr>
          <w:rFonts w:ascii="ITC Avant Garde" w:hAnsi="ITC Avant Garde"/>
          <w:szCs w:val="22"/>
          <w:lang w:val="es-ES_tradnl"/>
        </w:rPr>
        <w:t xml:space="preserve"> del Equipo de Medición</w:t>
      </w:r>
      <w:r w:rsidRPr="006E2C54">
        <w:rPr>
          <w:rFonts w:ascii="ITC Avant Garde" w:hAnsi="ITC Avant Garde"/>
          <w:szCs w:val="22"/>
          <w:lang w:val="es-ES_tradnl"/>
        </w:rPr>
        <w:t xml:space="preserve"> se deberá registrar la hora de inicio y </w:t>
      </w:r>
      <w:r w:rsidRPr="00AD4B9A">
        <w:rPr>
          <w:rFonts w:ascii="ITC Avant Garde" w:hAnsi="ITC Avant Garde"/>
          <w:szCs w:val="22"/>
          <w:lang w:val="es-ES_tradnl"/>
        </w:rPr>
        <w:t xml:space="preserve">fin </w:t>
      </w:r>
      <w:r w:rsidR="003E3978" w:rsidRPr="00AD4B9A">
        <w:rPr>
          <w:rFonts w:ascii="ITC Avant Garde" w:hAnsi="ITC Avant Garde"/>
          <w:szCs w:val="22"/>
          <w:lang w:val="es-ES_tradnl"/>
        </w:rPr>
        <w:t xml:space="preserve">para cada día </w:t>
      </w:r>
      <w:r w:rsidR="000D24C9" w:rsidRPr="00AD4B9A">
        <w:rPr>
          <w:rFonts w:ascii="ITC Avant Garde" w:hAnsi="ITC Avant Garde"/>
          <w:szCs w:val="22"/>
          <w:lang w:val="es-ES_tradnl"/>
        </w:rPr>
        <w:t xml:space="preserve">así como todas las pausas </w:t>
      </w:r>
      <w:r w:rsidR="006864AB" w:rsidRPr="00AD4B9A">
        <w:rPr>
          <w:rFonts w:ascii="ITC Avant Garde" w:hAnsi="ITC Avant Garde"/>
          <w:szCs w:val="22"/>
          <w:lang w:val="es-ES_tradnl"/>
        </w:rPr>
        <w:t xml:space="preserve">resultantes </w:t>
      </w:r>
      <w:r w:rsidR="002F55F3" w:rsidRPr="00AD4B9A">
        <w:rPr>
          <w:rFonts w:ascii="ITC Avant Garde" w:hAnsi="ITC Avant Garde"/>
          <w:szCs w:val="22"/>
          <w:lang w:val="es-ES_tradnl"/>
        </w:rPr>
        <w:t>durante</w:t>
      </w:r>
      <w:r w:rsidR="006864AB" w:rsidRPr="00AD4B9A">
        <w:rPr>
          <w:rFonts w:ascii="ITC Avant Garde" w:hAnsi="ITC Avant Garde"/>
          <w:szCs w:val="22"/>
          <w:lang w:val="es-ES_tradnl"/>
        </w:rPr>
        <w:t xml:space="preserve"> la Medición</w:t>
      </w:r>
      <w:r w:rsidR="006864AB">
        <w:rPr>
          <w:rFonts w:ascii="ITC Avant Garde" w:hAnsi="ITC Avant Garde"/>
          <w:szCs w:val="22"/>
          <w:lang w:val="es-ES_tradnl"/>
        </w:rPr>
        <w:t xml:space="preserve"> (ej. ingesta de alimentos, concentraciones atípicas de usuarios, etc.).</w:t>
      </w:r>
      <w:r w:rsidR="000D24C9">
        <w:rPr>
          <w:rFonts w:ascii="ITC Avant Garde" w:hAnsi="ITC Avant Garde"/>
          <w:szCs w:val="22"/>
          <w:lang w:val="es-ES_tradnl"/>
        </w:rPr>
        <w:t xml:space="preserve"> </w:t>
      </w:r>
      <w:r w:rsidR="006864AB">
        <w:rPr>
          <w:rFonts w:ascii="ITC Avant Garde" w:hAnsi="ITC Avant Garde"/>
          <w:szCs w:val="22"/>
          <w:lang w:val="es-ES_tradnl"/>
        </w:rPr>
        <w:t>E</w:t>
      </w:r>
      <w:r w:rsidR="000D24C9">
        <w:rPr>
          <w:rFonts w:ascii="ITC Avant Garde" w:hAnsi="ITC Avant Garde"/>
          <w:szCs w:val="22"/>
          <w:lang w:val="es-ES_tradnl"/>
        </w:rPr>
        <w:t>stas horas</w:t>
      </w:r>
      <w:r w:rsidRPr="006E2C54">
        <w:rPr>
          <w:rFonts w:ascii="ITC Avant Garde" w:hAnsi="ITC Avant Garde"/>
          <w:szCs w:val="22"/>
          <w:lang w:val="es-ES_tradnl"/>
        </w:rPr>
        <w:t xml:space="preserve"> deberá</w:t>
      </w:r>
      <w:r w:rsidR="000D24C9">
        <w:rPr>
          <w:rFonts w:ascii="ITC Avant Garde" w:hAnsi="ITC Avant Garde"/>
          <w:szCs w:val="22"/>
          <w:lang w:val="es-ES_tradnl"/>
        </w:rPr>
        <w:t>n</w:t>
      </w:r>
      <w:r w:rsidRPr="006E2C54">
        <w:rPr>
          <w:rFonts w:ascii="ITC Avant Garde" w:hAnsi="ITC Avant Garde"/>
          <w:szCs w:val="22"/>
          <w:lang w:val="es-ES_tradnl"/>
        </w:rPr>
        <w:t xml:space="preserve"> corresponder a la marca de tiempo contenida en los archivos de registro generados por los </w:t>
      </w:r>
      <w:r w:rsidR="00452D10" w:rsidRPr="006E2C54">
        <w:rPr>
          <w:rFonts w:ascii="ITC Avant Garde" w:hAnsi="ITC Avant Garde"/>
          <w:szCs w:val="22"/>
          <w:lang w:val="es-ES_tradnl"/>
        </w:rPr>
        <w:t>E</w:t>
      </w:r>
      <w:r w:rsidRPr="006E2C54">
        <w:rPr>
          <w:rFonts w:ascii="ITC Avant Garde" w:hAnsi="ITC Avant Garde"/>
          <w:szCs w:val="22"/>
          <w:lang w:val="es-ES_tradnl"/>
        </w:rPr>
        <w:t xml:space="preserve">quipos de </w:t>
      </w:r>
      <w:r w:rsidR="00452D10" w:rsidRPr="006E2C54">
        <w:rPr>
          <w:rFonts w:ascii="ITC Avant Garde" w:hAnsi="ITC Avant Garde"/>
          <w:szCs w:val="22"/>
          <w:lang w:val="es-ES_tradnl"/>
        </w:rPr>
        <w:t>M</w:t>
      </w:r>
      <w:r w:rsidRPr="006E2C54">
        <w:rPr>
          <w:rFonts w:ascii="ITC Avant Garde" w:hAnsi="ITC Avant Garde"/>
          <w:szCs w:val="22"/>
          <w:lang w:val="es-ES_tradnl"/>
        </w:rPr>
        <w:t>edición para cada uno de los días de</w:t>
      </w:r>
      <w:r w:rsidR="002F55F3">
        <w:rPr>
          <w:rFonts w:ascii="ITC Avant Garde" w:hAnsi="ITC Avant Garde"/>
          <w:szCs w:val="22"/>
          <w:lang w:val="es-ES_tradnl"/>
        </w:rPr>
        <w:t xml:space="preserve"> </w:t>
      </w:r>
      <w:r w:rsidR="002A228A">
        <w:rPr>
          <w:rFonts w:ascii="ITC Avant Garde" w:hAnsi="ITC Avant Garde"/>
          <w:szCs w:val="22"/>
          <w:lang w:val="es-ES_tradnl"/>
        </w:rPr>
        <w:t>la</w:t>
      </w:r>
      <w:r w:rsidR="002A228A" w:rsidRPr="006E2C54">
        <w:rPr>
          <w:rFonts w:ascii="ITC Avant Garde" w:hAnsi="ITC Avant Garde"/>
          <w:szCs w:val="22"/>
          <w:lang w:val="es-ES_tradnl"/>
        </w:rPr>
        <w:t xml:space="preserve"> Medición</w:t>
      </w:r>
      <w:r w:rsidRPr="006E2C54">
        <w:rPr>
          <w:rFonts w:ascii="ITC Avant Garde" w:hAnsi="ITC Avant Garde"/>
          <w:szCs w:val="22"/>
          <w:lang w:val="es-ES_tradnl"/>
        </w:rPr>
        <w:t xml:space="preserve">. </w:t>
      </w:r>
      <w:r w:rsidR="000D24C9">
        <w:rPr>
          <w:rFonts w:ascii="ITC Avant Garde" w:hAnsi="ITC Avant Garde"/>
          <w:szCs w:val="22"/>
          <w:lang w:val="es-ES_tradnl"/>
        </w:rPr>
        <w:t>C</w:t>
      </w:r>
      <w:r w:rsidR="000D24C9" w:rsidRPr="000D24C9">
        <w:rPr>
          <w:rFonts w:ascii="ITC Avant Garde" w:hAnsi="ITC Avant Garde"/>
          <w:szCs w:val="22"/>
          <w:lang w:val="es-ES_tradnl"/>
        </w:rPr>
        <w:t xml:space="preserve">ualquier </w:t>
      </w:r>
      <w:r w:rsidR="000D24C9">
        <w:rPr>
          <w:rFonts w:ascii="ITC Avant Garde" w:hAnsi="ITC Avant Garde"/>
          <w:szCs w:val="22"/>
          <w:lang w:val="es-ES_tradnl"/>
        </w:rPr>
        <w:t>Evento que fuera generado</w:t>
      </w:r>
      <w:r w:rsidR="000D24C9" w:rsidRPr="000D24C9">
        <w:rPr>
          <w:rFonts w:ascii="ITC Avant Garde" w:hAnsi="ITC Avant Garde"/>
          <w:szCs w:val="22"/>
          <w:lang w:val="es-ES_tradnl"/>
        </w:rPr>
        <w:t xml:space="preserve"> durante periodos</w:t>
      </w:r>
      <w:r w:rsidR="000D24C9">
        <w:rPr>
          <w:rFonts w:ascii="ITC Avant Garde" w:hAnsi="ITC Avant Garde"/>
          <w:szCs w:val="22"/>
          <w:lang w:val="es-ES_tradnl"/>
        </w:rPr>
        <w:t xml:space="preserve"> de pausa registrados</w:t>
      </w:r>
      <w:r w:rsidR="000D24C9" w:rsidRPr="000D24C9">
        <w:rPr>
          <w:rFonts w:ascii="ITC Avant Garde" w:hAnsi="ITC Avant Garde"/>
          <w:szCs w:val="22"/>
          <w:lang w:val="es-ES_tradnl"/>
        </w:rPr>
        <w:t xml:space="preserve"> en</w:t>
      </w:r>
      <w:r w:rsidR="000D24C9">
        <w:rPr>
          <w:rFonts w:ascii="ITC Avant Garde" w:hAnsi="ITC Avant Garde"/>
          <w:szCs w:val="22"/>
          <w:lang w:val="es-ES_tradnl"/>
        </w:rPr>
        <w:t xml:space="preserve"> la B</w:t>
      </w:r>
      <w:r w:rsidR="000D24C9" w:rsidRPr="000D24C9">
        <w:rPr>
          <w:rFonts w:ascii="ITC Avant Garde" w:hAnsi="ITC Avant Garde"/>
          <w:szCs w:val="22"/>
          <w:lang w:val="es-ES_tradnl"/>
        </w:rPr>
        <w:t>itácora</w:t>
      </w:r>
      <w:r w:rsidR="000D24C9">
        <w:rPr>
          <w:rFonts w:ascii="ITC Avant Garde" w:hAnsi="ITC Avant Garde"/>
          <w:szCs w:val="22"/>
          <w:lang w:val="es-ES_tradnl"/>
        </w:rPr>
        <w:t xml:space="preserve"> de Pruebas</w:t>
      </w:r>
      <w:r w:rsidR="000D24C9" w:rsidRPr="000D24C9">
        <w:rPr>
          <w:rFonts w:ascii="ITC Avant Garde" w:hAnsi="ITC Avant Garde"/>
          <w:szCs w:val="22"/>
          <w:lang w:val="es-ES_tradnl"/>
        </w:rPr>
        <w:t xml:space="preserve"> </w:t>
      </w:r>
      <w:r w:rsidR="000D24C9">
        <w:rPr>
          <w:rFonts w:ascii="ITC Avant Garde" w:hAnsi="ITC Avant Garde"/>
          <w:szCs w:val="22"/>
          <w:lang w:val="es-ES_tradnl"/>
        </w:rPr>
        <w:t>deberán</w:t>
      </w:r>
      <w:r w:rsidR="000D24C9" w:rsidRPr="000D24C9">
        <w:rPr>
          <w:rFonts w:ascii="ITC Avant Garde" w:hAnsi="ITC Avant Garde"/>
          <w:szCs w:val="22"/>
          <w:lang w:val="es-ES_tradnl"/>
        </w:rPr>
        <w:t xml:space="preserve"> ser </w:t>
      </w:r>
      <w:r w:rsidR="000D24C9">
        <w:rPr>
          <w:rFonts w:ascii="ITC Avant Garde" w:hAnsi="ITC Avant Garde"/>
          <w:szCs w:val="22"/>
          <w:lang w:val="es-ES_tradnl"/>
        </w:rPr>
        <w:t>descartados</w:t>
      </w:r>
      <w:r w:rsidR="000D24C9" w:rsidRPr="000D24C9">
        <w:rPr>
          <w:rFonts w:ascii="ITC Avant Garde" w:hAnsi="ITC Avant Garde"/>
          <w:szCs w:val="22"/>
          <w:lang w:val="es-ES_tradnl"/>
        </w:rPr>
        <w:t>.</w:t>
      </w:r>
    </w:p>
    <w:p w14:paraId="0D7C13C6" w14:textId="77777777" w:rsidR="00260CE4" w:rsidRPr="006E2C54" w:rsidRDefault="00260CE4" w:rsidP="003A278F">
      <w:pPr>
        <w:pStyle w:val="Normal1"/>
        <w:widowControl w:val="0"/>
        <w:ind w:right="-59"/>
        <w:contextualSpacing/>
        <w:jc w:val="both"/>
        <w:rPr>
          <w:rFonts w:ascii="ITC Avant Garde" w:hAnsi="ITC Avant Garde"/>
          <w:szCs w:val="22"/>
          <w:lang w:val="es-ES_tradnl"/>
        </w:rPr>
      </w:pPr>
    </w:p>
    <w:p w14:paraId="6C0F3F5C" w14:textId="77777777" w:rsidR="00881DB3" w:rsidRPr="006E2C54" w:rsidRDefault="00881DB3" w:rsidP="003A278F">
      <w:pPr>
        <w:pStyle w:val="Normal1"/>
        <w:widowControl w:val="0"/>
        <w:numPr>
          <w:ilvl w:val="0"/>
          <w:numId w:val="53"/>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Los Eventos para los Servicios de voz y de Mensajes Cortos deberán ser evaluados de manera simultánea.</w:t>
      </w:r>
    </w:p>
    <w:p w14:paraId="1FFEA19D" w14:textId="77777777" w:rsidR="00881DB3" w:rsidRPr="006E2C54" w:rsidRDefault="00881DB3" w:rsidP="003A278F">
      <w:pPr>
        <w:pStyle w:val="Normal1"/>
        <w:widowControl w:val="0"/>
        <w:ind w:right="-59"/>
        <w:contextualSpacing/>
        <w:jc w:val="both"/>
        <w:rPr>
          <w:rFonts w:ascii="ITC Avant Garde" w:hAnsi="ITC Avant Garde"/>
          <w:szCs w:val="22"/>
          <w:lang w:val="es-ES_tradnl"/>
        </w:rPr>
      </w:pPr>
    </w:p>
    <w:p w14:paraId="068ABAD0" w14:textId="77777777"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El Instituto evaluará de manera simultánea a todos los Concesionarios</w:t>
      </w:r>
      <w:r w:rsidR="00B42AAC">
        <w:rPr>
          <w:rFonts w:ascii="ITC Avant Garde" w:hAnsi="ITC Avant Garde"/>
          <w:szCs w:val="22"/>
          <w:lang w:val="es-ES_tradnl"/>
        </w:rPr>
        <w:t xml:space="preserve">, </w:t>
      </w:r>
      <w:r w:rsidR="00B42AAC" w:rsidRPr="006E2C54">
        <w:rPr>
          <w:rFonts w:ascii="ITC Avant Garde" w:hAnsi="ITC Avant Garde"/>
          <w:szCs w:val="22"/>
          <w:lang w:val="es-ES_tradnl"/>
        </w:rPr>
        <w:t>Concesionarios</w:t>
      </w:r>
      <w:r w:rsidR="00B42AAC">
        <w:rPr>
          <w:rFonts w:ascii="ITC Avant Garde" w:hAnsi="ITC Avant Garde"/>
          <w:szCs w:val="22"/>
          <w:lang w:val="es-ES_tradnl"/>
        </w:rPr>
        <w:t xml:space="preserve"> Mayoristas Móviles</w:t>
      </w:r>
      <w:r w:rsidRPr="006E2C54">
        <w:rPr>
          <w:rFonts w:ascii="ITC Avant Garde" w:hAnsi="ITC Avant Garde"/>
          <w:szCs w:val="22"/>
          <w:lang w:val="es-ES_tradnl"/>
        </w:rPr>
        <w:t xml:space="preserve"> y, en su caso, l</w:t>
      </w:r>
      <w:r w:rsidR="007E7440" w:rsidRPr="006E2C54">
        <w:rPr>
          <w:rFonts w:ascii="ITC Avant Garde" w:hAnsi="ITC Avant Garde"/>
          <w:szCs w:val="22"/>
          <w:lang w:val="es-ES_tradnl"/>
        </w:rPr>
        <w:t xml:space="preserve">os Operadores Móviles Virtuales </w:t>
      </w:r>
      <w:r w:rsidRPr="006E2C54">
        <w:rPr>
          <w:rFonts w:ascii="ITC Avant Garde" w:hAnsi="ITC Avant Garde"/>
          <w:szCs w:val="22"/>
          <w:lang w:val="es-ES_tradnl"/>
        </w:rPr>
        <w:t>teniendo la posibilidad de intercalar los Eventos cuando así lo estime conveniente.</w:t>
      </w:r>
    </w:p>
    <w:p w14:paraId="132D6893" w14:textId="77777777" w:rsidR="00260CE4" w:rsidRPr="006E2C54" w:rsidRDefault="00260CE4" w:rsidP="003A278F">
      <w:pPr>
        <w:pStyle w:val="Normal1"/>
        <w:widowControl w:val="0"/>
        <w:contextualSpacing/>
        <w:jc w:val="both"/>
        <w:rPr>
          <w:rFonts w:ascii="ITC Avant Garde" w:hAnsi="ITC Avant Garde"/>
          <w:szCs w:val="22"/>
          <w:lang w:val="es-ES_tradnl"/>
        </w:rPr>
      </w:pPr>
    </w:p>
    <w:p w14:paraId="50118CEB" w14:textId="26C89010"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Durante </w:t>
      </w:r>
      <w:r w:rsidR="002F55F3">
        <w:rPr>
          <w:rFonts w:ascii="ITC Avant Garde" w:hAnsi="ITC Avant Garde"/>
          <w:szCs w:val="22"/>
          <w:lang w:val="es-ES_tradnl"/>
        </w:rPr>
        <w:t>la</w:t>
      </w:r>
      <w:r w:rsidRPr="006E2C54">
        <w:rPr>
          <w:rFonts w:ascii="ITC Avant Garde" w:hAnsi="ITC Avant Garde"/>
          <w:szCs w:val="22"/>
          <w:lang w:val="es-ES_tradnl"/>
        </w:rPr>
        <w:t xml:space="preserve"> Medición se deberán ejecutar Eventos para verificar el perfil que tenga asignado la SIM y su respectivo IMSI con respecto a la calidad de servicio a nivel capa 3 del modelo OSI.</w:t>
      </w:r>
      <w:r w:rsidR="00F14692" w:rsidRPr="006E2C54">
        <w:rPr>
          <w:rFonts w:ascii="ITC Avant Garde" w:hAnsi="ITC Avant Garde"/>
          <w:szCs w:val="22"/>
          <w:lang w:val="es-ES_tradnl"/>
        </w:rPr>
        <w:t xml:space="preserve"> </w:t>
      </w:r>
      <w:r w:rsidR="00452D10" w:rsidRPr="006E2C54">
        <w:rPr>
          <w:rFonts w:ascii="ITC Avant Garde" w:hAnsi="ITC Avant Garde"/>
          <w:szCs w:val="22"/>
          <w:lang w:val="es-ES_tradnl"/>
        </w:rPr>
        <w:t xml:space="preserve">Los </w:t>
      </w:r>
      <w:r w:rsidR="00F14692" w:rsidRPr="006E2C54">
        <w:rPr>
          <w:rFonts w:ascii="ITC Avant Garde" w:hAnsi="ITC Avant Garde"/>
          <w:szCs w:val="22"/>
          <w:lang w:val="es-ES_tradnl"/>
        </w:rPr>
        <w:t xml:space="preserve">cambios </w:t>
      </w:r>
      <w:r w:rsidR="00452D10" w:rsidRPr="006E2C54">
        <w:rPr>
          <w:rFonts w:ascii="ITC Avant Garde" w:hAnsi="ITC Avant Garde"/>
          <w:szCs w:val="22"/>
          <w:lang w:val="es-ES_tradnl"/>
        </w:rPr>
        <w:t xml:space="preserve">de perfil </w:t>
      </w:r>
      <w:r w:rsidR="00F14692" w:rsidRPr="006E2C54">
        <w:rPr>
          <w:rFonts w:ascii="ITC Avant Garde" w:hAnsi="ITC Avant Garde"/>
          <w:szCs w:val="22"/>
          <w:lang w:val="es-ES_tradnl"/>
        </w:rPr>
        <w:t xml:space="preserve">serán reportados expresamente en </w:t>
      </w:r>
      <w:r w:rsidR="00B55ED7" w:rsidRPr="006E2C54">
        <w:rPr>
          <w:rFonts w:ascii="ITC Avant Garde" w:hAnsi="ITC Avant Garde"/>
          <w:szCs w:val="22"/>
          <w:lang w:val="es-ES_tradnl"/>
        </w:rPr>
        <w:t>la Bitácora de Pruebas</w:t>
      </w:r>
      <w:r w:rsidR="00260CE4" w:rsidRPr="006E2C54">
        <w:rPr>
          <w:rFonts w:ascii="ITC Avant Garde" w:hAnsi="ITC Avant Garde"/>
          <w:szCs w:val="22"/>
          <w:lang w:val="es-ES_tradnl"/>
        </w:rPr>
        <w:t xml:space="preserve"> </w:t>
      </w:r>
      <w:r w:rsidR="00160D63" w:rsidRPr="006E2C54">
        <w:rPr>
          <w:rFonts w:ascii="ITC Avant Garde" w:hAnsi="ITC Avant Garde"/>
          <w:szCs w:val="22"/>
          <w:lang w:val="es-ES_tradnl"/>
        </w:rPr>
        <w:t xml:space="preserve">y </w:t>
      </w:r>
      <w:r w:rsidR="00452D10" w:rsidRPr="006E2C54">
        <w:rPr>
          <w:rFonts w:ascii="ITC Avant Garde" w:hAnsi="ITC Avant Garde"/>
          <w:szCs w:val="22"/>
          <w:lang w:val="es-ES_tradnl"/>
        </w:rPr>
        <w:t xml:space="preserve">deberá </w:t>
      </w:r>
      <w:r w:rsidR="00160D63" w:rsidRPr="006E2C54">
        <w:rPr>
          <w:rFonts w:ascii="ITC Avant Garde" w:hAnsi="ITC Avant Garde"/>
          <w:szCs w:val="22"/>
          <w:lang w:val="es-ES_tradnl"/>
        </w:rPr>
        <w:t xml:space="preserve">cambiarse la SIM </w:t>
      </w:r>
      <w:r w:rsidR="00B55ED7" w:rsidRPr="006E2C54">
        <w:rPr>
          <w:rFonts w:ascii="ITC Avant Garde" w:hAnsi="ITC Avant Garde"/>
          <w:szCs w:val="22"/>
          <w:lang w:val="es-ES_tradnl"/>
        </w:rPr>
        <w:t xml:space="preserve">para continuar con </w:t>
      </w:r>
      <w:r w:rsidR="002F55F3">
        <w:rPr>
          <w:rFonts w:ascii="ITC Avant Garde" w:hAnsi="ITC Avant Garde"/>
          <w:szCs w:val="22"/>
          <w:lang w:val="es-ES_tradnl"/>
        </w:rPr>
        <w:t>la</w:t>
      </w:r>
      <w:r w:rsidR="00B55ED7" w:rsidRPr="006E2C54">
        <w:rPr>
          <w:rFonts w:ascii="ITC Avant Garde" w:hAnsi="ITC Avant Garde"/>
          <w:szCs w:val="22"/>
          <w:lang w:val="es-ES_tradnl"/>
        </w:rPr>
        <w:t xml:space="preserve"> Medición</w:t>
      </w:r>
      <w:r w:rsidR="00160D63" w:rsidRPr="006E2C54">
        <w:rPr>
          <w:rFonts w:ascii="ITC Avant Garde" w:hAnsi="ITC Avant Garde"/>
          <w:szCs w:val="22"/>
          <w:lang w:val="es-ES_tradnl"/>
        </w:rPr>
        <w:t>.</w:t>
      </w:r>
    </w:p>
    <w:p w14:paraId="4C57F214" w14:textId="77777777" w:rsidR="00260CE4" w:rsidRPr="006E2C54" w:rsidRDefault="00260CE4" w:rsidP="003A278F">
      <w:pPr>
        <w:pStyle w:val="Normal1"/>
        <w:widowControl w:val="0"/>
        <w:contextualSpacing/>
        <w:jc w:val="both"/>
        <w:rPr>
          <w:rFonts w:ascii="ITC Avant Garde" w:hAnsi="ITC Avant Garde"/>
          <w:szCs w:val="22"/>
          <w:lang w:val="es-ES_tradnl"/>
        </w:rPr>
      </w:pPr>
    </w:p>
    <w:p w14:paraId="64EED9E2" w14:textId="77777777"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El Equipo de Medición permitirá la sincronización de</w:t>
      </w:r>
      <w:r w:rsidR="001211ED" w:rsidRPr="006E2C54">
        <w:rPr>
          <w:rFonts w:ascii="ITC Avant Garde" w:hAnsi="ITC Avant Garde"/>
          <w:szCs w:val="22"/>
          <w:lang w:val="es-ES_tradnl"/>
        </w:rPr>
        <w:t xml:space="preserve">l inicio de cada </w:t>
      </w:r>
      <w:r w:rsidR="00B55ED7" w:rsidRPr="006E2C54">
        <w:rPr>
          <w:rFonts w:ascii="ITC Avant Garde" w:hAnsi="ITC Avant Garde"/>
          <w:szCs w:val="22"/>
          <w:lang w:val="es-ES_tradnl"/>
        </w:rPr>
        <w:t xml:space="preserve">Prueba </w:t>
      </w:r>
      <w:r w:rsidRPr="006E2C54">
        <w:rPr>
          <w:rFonts w:ascii="ITC Avant Garde" w:hAnsi="ITC Avant Garde"/>
          <w:szCs w:val="22"/>
          <w:lang w:val="es-ES_tradnl"/>
        </w:rPr>
        <w:t>para la evaluación de los parámetros de cada Concesionario</w:t>
      </w:r>
      <w:r w:rsidR="00B42AAC">
        <w:rPr>
          <w:rFonts w:ascii="ITC Avant Garde" w:hAnsi="ITC Avant Garde"/>
          <w:szCs w:val="22"/>
          <w:lang w:val="es-ES_tradnl"/>
        </w:rPr>
        <w:t>, Concesionario Mayorista Móvil</w:t>
      </w:r>
      <w:r w:rsidRPr="006E2C54">
        <w:rPr>
          <w:rFonts w:ascii="ITC Avant Garde" w:hAnsi="ITC Avant Garde"/>
          <w:szCs w:val="22"/>
          <w:lang w:val="es-ES_tradnl"/>
        </w:rPr>
        <w:t xml:space="preserve"> y, en su caso, </w:t>
      </w:r>
      <w:r w:rsidR="007E7440" w:rsidRPr="006E2C54">
        <w:rPr>
          <w:rFonts w:ascii="ITC Avant Garde" w:hAnsi="ITC Avant Garde"/>
          <w:szCs w:val="22"/>
          <w:lang w:val="es-ES_tradnl"/>
        </w:rPr>
        <w:t>Operador Móvil Virtual</w:t>
      </w:r>
      <w:r w:rsidRPr="006E2C54">
        <w:rPr>
          <w:rFonts w:ascii="ITC Avant Garde" w:hAnsi="ITC Avant Garde"/>
          <w:szCs w:val="22"/>
          <w:lang w:val="es-ES_tradnl"/>
        </w:rPr>
        <w:t xml:space="preserve">.  </w:t>
      </w:r>
    </w:p>
    <w:p w14:paraId="3A298D2B"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7196AD5" w14:textId="4DA6BC7F"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En caso de que el personal a cargo de la realización </w:t>
      </w:r>
      <w:r w:rsidR="006864AB">
        <w:rPr>
          <w:rFonts w:ascii="ITC Avant Garde" w:hAnsi="ITC Avant Garde"/>
          <w:szCs w:val="22"/>
          <w:lang w:val="es-ES_tradnl"/>
        </w:rPr>
        <w:t>de</w:t>
      </w:r>
      <w:r w:rsidR="00852E8F">
        <w:rPr>
          <w:rFonts w:ascii="ITC Avant Garde" w:hAnsi="ITC Avant Garde"/>
          <w:szCs w:val="22"/>
          <w:lang w:val="es-ES_tradnl"/>
        </w:rPr>
        <w:t xml:space="preserve"> las </w:t>
      </w:r>
      <w:r w:rsidR="006864AB">
        <w:rPr>
          <w:rFonts w:ascii="ITC Avant Garde" w:hAnsi="ITC Avant Garde"/>
          <w:szCs w:val="22"/>
          <w:lang w:val="es-ES_tradnl"/>
        </w:rPr>
        <w:t>Medici</w:t>
      </w:r>
      <w:r w:rsidR="00852E8F">
        <w:rPr>
          <w:rFonts w:ascii="ITC Avant Garde" w:hAnsi="ITC Avant Garde"/>
          <w:szCs w:val="22"/>
          <w:lang w:val="es-ES_tradnl"/>
        </w:rPr>
        <w:t>o</w:t>
      </w:r>
      <w:r w:rsidR="006864AB">
        <w:rPr>
          <w:rFonts w:ascii="ITC Avant Garde" w:hAnsi="ITC Avant Garde"/>
          <w:szCs w:val="22"/>
          <w:lang w:val="es-ES_tradnl"/>
        </w:rPr>
        <w:t>n</w:t>
      </w:r>
      <w:r w:rsidR="00852E8F">
        <w:rPr>
          <w:rFonts w:ascii="ITC Avant Garde" w:hAnsi="ITC Avant Garde"/>
          <w:szCs w:val="22"/>
          <w:lang w:val="es-ES_tradnl"/>
        </w:rPr>
        <w:t>es</w:t>
      </w:r>
      <w:r w:rsidRPr="006E2C54">
        <w:rPr>
          <w:rFonts w:ascii="ITC Avant Garde" w:hAnsi="ITC Avant Garde"/>
          <w:szCs w:val="22"/>
          <w:lang w:val="es-ES_tradnl"/>
        </w:rPr>
        <w:t xml:space="preserve"> detecte </w:t>
      </w:r>
      <w:r w:rsidR="0035079E" w:rsidRPr="006E2C54">
        <w:rPr>
          <w:rFonts w:ascii="ITC Avant Garde" w:hAnsi="ITC Avant Garde"/>
          <w:szCs w:val="22"/>
          <w:lang w:val="es-ES_tradnl"/>
        </w:rPr>
        <w:t>f</w:t>
      </w:r>
      <w:r w:rsidRPr="006E2C54">
        <w:rPr>
          <w:rFonts w:ascii="ITC Avant Garde" w:hAnsi="ITC Avant Garde"/>
          <w:szCs w:val="22"/>
          <w:lang w:val="es-ES_tradnl"/>
        </w:rPr>
        <w:t xml:space="preserve">allas atribuibles al </w:t>
      </w:r>
      <w:r w:rsidR="006864AB">
        <w:rPr>
          <w:rFonts w:ascii="ITC Avant Garde" w:hAnsi="ITC Avant Garde"/>
          <w:szCs w:val="22"/>
          <w:lang w:val="es-ES_tradnl"/>
        </w:rPr>
        <w:t>Equipo de Medición</w:t>
      </w:r>
      <w:r w:rsidRPr="006E2C54">
        <w:rPr>
          <w:rFonts w:ascii="ITC Avant Garde" w:hAnsi="ITC Avant Garde"/>
          <w:szCs w:val="22"/>
          <w:lang w:val="es-ES_tradnl"/>
        </w:rPr>
        <w:t xml:space="preserve">, las mismas se registrarán a través de la Bitácora de Pruebas, para que </w:t>
      </w:r>
      <w:r w:rsidR="006864AB" w:rsidRPr="002B1CDD">
        <w:rPr>
          <w:rFonts w:ascii="ITC Avant Garde" w:hAnsi="ITC Avant Garde"/>
          <w:lang w:val="es-ES_tradnl"/>
        </w:rPr>
        <w:t>los Eventos correspo</w:t>
      </w:r>
      <w:r w:rsidR="006864AB">
        <w:rPr>
          <w:rFonts w:ascii="ITC Avant Garde" w:hAnsi="ITC Avant Garde"/>
          <w:lang w:val="es-ES_tradnl"/>
        </w:rPr>
        <w:t>ndientes sean descartados en la</w:t>
      </w:r>
      <w:r w:rsidRPr="006E2C54">
        <w:rPr>
          <w:rFonts w:ascii="ITC Avant Garde" w:hAnsi="ITC Avant Garde"/>
          <w:szCs w:val="22"/>
          <w:lang w:val="es-ES_tradnl"/>
        </w:rPr>
        <w:t xml:space="preserve"> etapa de posproceso.</w:t>
      </w:r>
    </w:p>
    <w:p w14:paraId="552460C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6FA134EA" w14:textId="623B1B0E"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personal a cargo </w:t>
      </w:r>
      <w:r w:rsidRPr="00AD4B9A">
        <w:rPr>
          <w:rFonts w:ascii="ITC Avant Garde" w:hAnsi="ITC Avant Garde"/>
          <w:szCs w:val="22"/>
          <w:lang w:val="es-ES_tradnl"/>
        </w:rPr>
        <w:t>de</w:t>
      </w:r>
      <w:r w:rsidR="00B015A4" w:rsidRPr="00AD4B9A">
        <w:rPr>
          <w:rFonts w:ascii="ITC Avant Garde" w:hAnsi="ITC Avant Garde"/>
          <w:szCs w:val="22"/>
          <w:lang w:val="es-ES_tradnl"/>
        </w:rPr>
        <w:t xml:space="preserve"> </w:t>
      </w:r>
      <w:r w:rsidR="006864AB" w:rsidRPr="00AD4B9A">
        <w:rPr>
          <w:rFonts w:ascii="ITC Avant Garde" w:hAnsi="ITC Avant Garde"/>
          <w:szCs w:val="22"/>
          <w:lang w:val="es-ES_tradnl"/>
        </w:rPr>
        <w:t>l</w:t>
      </w:r>
      <w:r w:rsidR="00B015A4" w:rsidRPr="00AD4B9A">
        <w:rPr>
          <w:rFonts w:ascii="ITC Avant Garde" w:hAnsi="ITC Avant Garde"/>
          <w:szCs w:val="22"/>
          <w:lang w:val="es-ES_tradnl"/>
        </w:rPr>
        <w:t>as</w:t>
      </w:r>
      <w:r w:rsidR="006864AB" w:rsidRPr="00AD4B9A">
        <w:rPr>
          <w:rFonts w:ascii="ITC Avant Garde" w:hAnsi="ITC Avant Garde"/>
          <w:szCs w:val="22"/>
          <w:lang w:val="es-ES_tradnl"/>
        </w:rPr>
        <w:t xml:space="preserve"> Medici</w:t>
      </w:r>
      <w:r w:rsidR="00B015A4" w:rsidRPr="00AD4B9A">
        <w:rPr>
          <w:rFonts w:ascii="ITC Avant Garde" w:hAnsi="ITC Avant Garde"/>
          <w:szCs w:val="22"/>
          <w:lang w:val="es-ES_tradnl"/>
        </w:rPr>
        <w:t>o</w:t>
      </w:r>
      <w:r w:rsidR="006864AB" w:rsidRPr="00AD4B9A">
        <w:rPr>
          <w:rFonts w:ascii="ITC Avant Garde" w:hAnsi="ITC Avant Garde"/>
          <w:szCs w:val="22"/>
          <w:lang w:val="es-ES_tradnl"/>
        </w:rPr>
        <w:t>n</w:t>
      </w:r>
      <w:r w:rsidR="00B015A4" w:rsidRPr="00AD4B9A">
        <w:rPr>
          <w:rFonts w:ascii="ITC Avant Garde" w:hAnsi="ITC Avant Garde"/>
          <w:szCs w:val="22"/>
          <w:lang w:val="es-ES_tradnl"/>
        </w:rPr>
        <w:t>es</w:t>
      </w:r>
      <w:r w:rsidRPr="00AD4B9A">
        <w:rPr>
          <w:rFonts w:ascii="ITC Avant Garde" w:hAnsi="ITC Avant Garde"/>
          <w:szCs w:val="22"/>
          <w:lang w:val="es-ES_tradnl"/>
        </w:rPr>
        <w:t>, registrará a través de la Bitácora de Pruebas cualquier situación extraordinaria que se presente</w:t>
      </w:r>
      <w:r w:rsidR="000D24C9" w:rsidRPr="00AD4B9A">
        <w:rPr>
          <w:rFonts w:ascii="ITC Avant Garde" w:hAnsi="ITC Avant Garde"/>
          <w:szCs w:val="22"/>
          <w:lang w:val="es-ES_tradnl"/>
        </w:rPr>
        <w:t xml:space="preserve"> antes de iniciar </w:t>
      </w:r>
      <w:r w:rsidR="00204115" w:rsidRPr="00AD4B9A">
        <w:rPr>
          <w:rFonts w:ascii="ITC Avant Garde" w:hAnsi="ITC Avant Garde"/>
          <w:szCs w:val="22"/>
          <w:lang w:val="es-ES_tradnl"/>
        </w:rPr>
        <w:t xml:space="preserve">o al finalizar </w:t>
      </w:r>
      <w:r w:rsidR="00B015A4" w:rsidRPr="00AD4B9A">
        <w:rPr>
          <w:rFonts w:ascii="ITC Avant Garde" w:hAnsi="ITC Avant Garde"/>
          <w:szCs w:val="22"/>
          <w:lang w:val="es-ES_tradnl"/>
        </w:rPr>
        <w:t>la</w:t>
      </w:r>
      <w:r w:rsidR="000D24C9">
        <w:rPr>
          <w:rFonts w:ascii="ITC Avant Garde" w:hAnsi="ITC Avant Garde"/>
          <w:szCs w:val="22"/>
          <w:lang w:val="es-ES_tradnl"/>
        </w:rPr>
        <w:t xml:space="preserve"> Medición</w:t>
      </w:r>
      <w:r w:rsidR="00204115">
        <w:rPr>
          <w:rFonts w:ascii="ITC Avant Garde" w:hAnsi="ITC Avant Garde"/>
          <w:szCs w:val="22"/>
          <w:lang w:val="es-ES_tradnl"/>
        </w:rPr>
        <w:t xml:space="preserve"> y</w:t>
      </w:r>
      <w:r w:rsidR="000D24C9">
        <w:rPr>
          <w:rFonts w:ascii="ITC Avant Garde" w:hAnsi="ITC Avant Garde"/>
          <w:szCs w:val="22"/>
          <w:lang w:val="es-ES_tradnl"/>
        </w:rPr>
        <w:t xml:space="preserve"> durante el mismo</w:t>
      </w:r>
      <w:r w:rsidRPr="006E2C54">
        <w:rPr>
          <w:rFonts w:ascii="ITC Avant Garde" w:hAnsi="ITC Avant Garde"/>
          <w:szCs w:val="22"/>
          <w:lang w:val="es-ES_tradnl"/>
        </w:rPr>
        <w:t>, para que sea cotejado con el resultado de la etapa de posproceso.</w:t>
      </w:r>
    </w:p>
    <w:p w14:paraId="1677DC9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F5534FE" w14:textId="6B636FB2" w:rsidR="00881DB3" w:rsidRPr="006E2C54" w:rsidRDefault="00881DB3" w:rsidP="003A278F">
      <w:pPr>
        <w:pStyle w:val="Normal1"/>
        <w:widowControl w:val="0"/>
        <w:numPr>
          <w:ilvl w:val="0"/>
          <w:numId w:val="53"/>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posproceso de la información deberá ser un proceso automático, que gestione los archivos de los registros del Equipo de Medición considerando </w:t>
      </w:r>
      <w:r w:rsidR="006864AB" w:rsidRPr="001860E2">
        <w:rPr>
          <w:rFonts w:ascii="ITC Avant Garde" w:hAnsi="ITC Avant Garde"/>
          <w:szCs w:val="22"/>
          <w:lang w:val="es-ES_tradnl" w:eastAsia="es-MX"/>
        </w:rPr>
        <w:t>para la evaluación y emisión de resultados</w:t>
      </w:r>
      <w:r w:rsidR="006864AB" w:rsidRPr="006E2C54">
        <w:rPr>
          <w:rFonts w:ascii="ITC Avant Garde" w:hAnsi="ITC Avant Garde"/>
          <w:szCs w:val="22"/>
          <w:lang w:val="es-ES_tradnl"/>
        </w:rPr>
        <w:t xml:space="preserve"> </w:t>
      </w:r>
      <w:r w:rsidRPr="006E2C54">
        <w:rPr>
          <w:rFonts w:ascii="ITC Avant Garde" w:hAnsi="ITC Avant Garde"/>
          <w:szCs w:val="22"/>
          <w:lang w:val="es-ES_tradnl"/>
        </w:rPr>
        <w:t>lo registrado a través de la Bitácora de Pruebas</w:t>
      </w:r>
      <w:r w:rsidR="00AD41D6" w:rsidRPr="006E2C54">
        <w:rPr>
          <w:rFonts w:ascii="ITC Avant Garde" w:hAnsi="ITC Avant Garde"/>
          <w:szCs w:val="22"/>
          <w:lang w:val="es-ES_tradnl"/>
        </w:rPr>
        <w:t>. Durante el posproceso y emisión de resultados se deberá limitar la</w:t>
      </w:r>
      <w:r w:rsidR="00472853" w:rsidRPr="006E2C54">
        <w:rPr>
          <w:rFonts w:ascii="ITC Avant Garde" w:hAnsi="ITC Avant Garde"/>
          <w:szCs w:val="22"/>
          <w:lang w:val="es-ES_tradnl"/>
        </w:rPr>
        <w:t xml:space="preserve"> intervención humana</w:t>
      </w:r>
      <w:r w:rsidR="00AD41D6" w:rsidRPr="006E2C54">
        <w:rPr>
          <w:rFonts w:ascii="ITC Avant Garde" w:hAnsi="ITC Avant Garde"/>
          <w:szCs w:val="22"/>
          <w:lang w:val="es-ES_tradnl"/>
        </w:rPr>
        <w:t xml:space="preserve"> a la mínima necesaria.</w:t>
      </w:r>
    </w:p>
    <w:p w14:paraId="52DE9BFC" w14:textId="77777777" w:rsidR="00260CE4" w:rsidRPr="006E2C54" w:rsidRDefault="00260CE4" w:rsidP="003A278F">
      <w:pPr>
        <w:pStyle w:val="Normal1"/>
        <w:widowControl w:val="0"/>
        <w:ind w:right="-59"/>
        <w:contextualSpacing/>
        <w:jc w:val="both"/>
        <w:rPr>
          <w:rFonts w:ascii="ITC Avant Garde" w:hAnsi="ITC Avant Garde"/>
          <w:szCs w:val="22"/>
          <w:lang w:val="es-ES_tradnl"/>
        </w:rPr>
      </w:pPr>
    </w:p>
    <w:p w14:paraId="4112F6BA" w14:textId="6A4477AA" w:rsidR="00881DB3" w:rsidRPr="006E2C54" w:rsidRDefault="00881DB3" w:rsidP="003A278F">
      <w:pPr>
        <w:pStyle w:val="Normal1"/>
        <w:widowControl w:val="0"/>
        <w:numPr>
          <w:ilvl w:val="0"/>
          <w:numId w:val="53"/>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La herramienta de posproceso deberá contar con </w:t>
      </w:r>
      <w:r w:rsidR="003656E4" w:rsidRPr="006E2C54">
        <w:rPr>
          <w:rFonts w:ascii="ITC Avant Garde" w:hAnsi="ITC Avant Garde"/>
          <w:szCs w:val="22"/>
          <w:lang w:val="es-ES_tradnl"/>
        </w:rPr>
        <w:t>una</w:t>
      </w:r>
      <w:r w:rsidRPr="006E2C54">
        <w:rPr>
          <w:rFonts w:ascii="ITC Avant Garde" w:hAnsi="ITC Avant Garde"/>
          <w:szCs w:val="22"/>
          <w:lang w:val="es-ES_tradnl"/>
        </w:rPr>
        <w:t xml:space="preserve"> configuración que, basada en los códigos generados para cada Evento por el Equipo de Medición, permita la exclusión </w:t>
      </w:r>
      <w:r w:rsidRPr="006E2C54">
        <w:rPr>
          <w:rFonts w:ascii="ITC Avant Garde" w:hAnsi="ITC Avant Garde"/>
          <w:szCs w:val="22"/>
          <w:lang w:val="es-ES_tradnl"/>
        </w:rPr>
        <w:lastRenderedPageBreak/>
        <w:t xml:space="preserve">automática de aquellos </w:t>
      </w:r>
      <w:r w:rsidR="00452D10" w:rsidRPr="006E2C54">
        <w:rPr>
          <w:rFonts w:ascii="ITC Avant Garde" w:hAnsi="ITC Avant Garde"/>
          <w:szCs w:val="22"/>
          <w:lang w:val="es-ES_tradnl"/>
        </w:rPr>
        <w:t>E</w:t>
      </w:r>
      <w:r w:rsidRPr="006E2C54">
        <w:rPr>
          <w:rFonts w:ascii="ITC Avant Garde" w:hAnsi="ITC Avant Garde"/>
          <w:szCs w:val="22"/>
          <w:lang w:val="es-ES_tradnl"/>
        </w:rPr>
        <w:t>ventos que se vean afectados por</w:t>
      </w:r>
      <w:r w:rsidR="00892E7D" w:rsidRPr="006E2C54">
        <w:rPr>
          <w:rFonts w:ascii="ITC Avant Garde" w:hAnsi="ITC Avant Garde"/>
          <w:szCs w:val="22"/>
          <w:lang w:val="es-ES_tradnl"/>
        </w:rPr>
        <w:t xml:space="preserve"> casos fortuitos</w:t>
      </w:r>
      <w:r w:rsidR="006864AB">
        <w:rPr>
          <w:rFonts w:ascii="ITC Avant Garde" w:hAnsi="ITC Avant Garde"/>
          <w:szCs w:val="22"/>
          <w:lang w:val="es-ES_tradnl"/>
        </w:rPr>
        <w:t xml:space="preserve"> o</w:t>
      </w:r>
      <w:r w:rsidR="006864AB" w:rsidRPr="006E2C54">
        <w:rPr>
          <w:rFonts w:ascii="ITC Avant Garde" w:hAnsi="ITC Avant Garde"/>
          <w:szCs w:val="22"/>
          <w:lang w:val="es-ES_tradnl"/>
        </w:rPr>
        <w:t xml:space="preserve"> </w:t>
      </w:r>
      <w:r w:rsidR="00892E7D" w:rsidRPr="006E2C54">
        <w:rPr>
          <w:rFonts w:ascii="ITC Avant Garde" w:hAnsi="ITC Avant Garde"/>
          <w:szCs w:val="22"/>
          <w:lang w:val="es-ES_tradnl"/>
        </w:rPr>
        <w:t xml:space="preserve">fuerza mayor </w:t>
      </w:r>
      <w:r w:rsidRPr="006E2C54">
        <w:rPr>
          <w:rFonts w:ascii="ITC Avant Garde" w:hAnsi="ITC Avant Garde"/>
          <w:szCs w:val="22"/>
          <w:lang w:val="es-ES_tradnl"/>
        </w:rPr>
        <w:t>ajen</w:t>
      </w:r>
      <w:r w:rsidR="006864AB">
        <w:rPr>
          <w:rFonts w:ascii="ITC Avant Garde" w:hAnsi="ITC Avant Garde"/>
          <w:szCs w:val="22"/>
          <w:lang w:val="es-ES_tradnl"/>
        </w:rPr>
        <w:t>o</w:t>
      </w:r>
      <w:r w:rsidRPr="006E2C54">
        <w:rPr>
          <w:rFonts w:ascii="ITC Avant Garde" w:hAnsi="ITC Avant Garde"/>
          <w:szCs w:val="22"/>
          <w:lang w:val="es-ES_tradnl"/>
        </w:rPr>
        <w:t xml:space="preserve">s a la red de los </w:t>
      </w:r>
      <w:r w:rsidR="007E7440" w:rsidRPr="006E2C54">
        <w:rPr>
          <w:rFonts w:ascii="ITC Avant Garde" w:hAnsi="ITC Avant Garde"/>
          <w:szCs w:val="22"/>
          <w:lang w:val="es-ES_tradnl"/>
        </w:rPr>
        <w:t>Prestadores del Servicio Móvil</w:t>
      </w:r>
      <w:r w:rsidRPr="006E2C54">
        <w:rPr>
          <w:rFonts w:ascii="ITC Avant Garde" w:hAnsi="ITC Avant Garde"/>
          <w:szCs w:val="22"/>
          <w:lang w:val="es-ES_tradnl"/>
        </w:rPr>
        <w:t>.</w:t>
      </w:r>
      <w:r w:rsidR="00892E7D" w:rsidRPr="006E2C54">
        <w:rPr>
          <w:rFonts w:ascii="ITC Avant Garde" w:hAnsi="ITC Avant Garde"/>
          <w:szCs w:val="22"/>
          <w:lang w:val="es-ES_tradnl"/>
        </w:rPr>
        <w:t xml:space="preserve"> </w:t>
      </w:r>
    </w:p>
    <w:p w14:paraId="0F9011CB" w14:textId="77777777" w:rsidR="00881DB3" w:rsidRPr="006E2C54" w:rsidRDefault="00881DB3" w:rsidP="003A278F">
      <w:pPr>
        <w:pStyle w:val="Normal1"/>
        <w:widowControl w:val="0"/>
        <w:ind w:left="990"/>
        <w:contextualSpacing/>
        <w:jc w:val="both"/>
        <w:rPr>
          <w:rFonts w:ascii="ITC Avant Garde" w:hAnsi="ITC Avant Garde"/>
          <w:szCs w:val="22"/>
          <w:lang w:val="es-ES_tradnl"/>
        </w:rPr>
      </w:pPr>
    </w:p>
    <w:p w14:paraId="25075285" w14:textId="77777777"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personal del Instituto a cargo de los Eventos deberá almacenar los códigos generados con el algoritmo de reducción criptográfico MD5 (del inglés, </w:t>
      </w:r>
      <w:r w:rsidRPr="006E2C54">
        <w:rPr>
          <w:rFonts w:ascii="ITC Avant Garde" w:hAnsi="ITC Avant Garde"/>
          <w:i/>
          <w:szCs w:val="22"/>
          <w:lang w:val="es-ES_tradnl"/>
        </w:rPr>
        <w:t>Message-Digest Algorithm 5</w:t>
      </w:r>
      <w:r w:rsidRPr="006E2C54">
        <w:rPr>
          <w:rFonts w:ascii="ITC Avant Garde" w:hAnsi="ITC Avant Garde"/>
          <w:szCs w:val="22"/>
          <w:lang w:val="es-ES_tradnl"/>
        </w:rPr>
        <w:t>) o su equivalente, asociados a cada archivo de registro generado durante el día. Dichos códigos deberán estar disponibles durante la etapa de posproceso.</w:t>
      </w:r>
    </w:p>
    <w:p w14:paraId="24F56D8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6773971" w14:textId="6F0C5D96" w:rsidR="00881DB3"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Se deberá verificar la integridad de los archivos de registro por medio de los códigos, generados con el algoritmo de reducción criptográfico MD5 o su equivalente, que deberán contener los archivos así como los códigos a que se refiere la fracción XX del presente numeral, así como la marca de tiempo de inicio y fin de</w:t>
      </w:r>
      <w:r w:rsidR="00A010A0">
        <w:rPr>
          <w:rFonts w:ascii="ITC Avant Garde" w:hAnsi="ITC Avant Garde"/>
          <w:szCs w:val="22"/>
          <w:lang w:val="es-ES_tradnl"/>
        </w:rPr>
        <w:t xml:space="preserve"> la Medición</w:t>
      </w:r>
      <w:r w:rsidRPr="006E2C54">
        <w:rPr>
          <w:rFonts w:ascii="ITC Avant Garde" w:hAnsi="ITC Avant Garde"/>
          <w:szCs w:val="22"/>
          <w:lang w:val="es-ES_tradnl"/>
        </w:rPr>
        <w:t xml:space="preserve"> provenientes de los Equipos de Medición la cual deberá corresponder a la hora de inicio y fin establecido para cada día dentro de</w:t>
      </w:r>
      <w:r w:rsidR="00A010A0">
        <w:rPr>
          <w:rFonts w:ascii="ITC Avant Garde" w:hAnsi="ITC Avant Garde"/>
          <w:szCs w:val="22"/>
          <w:lang w:val="es-ES_tradnl"/>
        </w:rPr>
        <w:t xml:space="preserve"> </w:t>
      </w:r>
      <w:r w:rsidRPr="006E2C54">
        <w:rPr>
          <w:rFonts w:ascii="ITC Avant Garde" w:hAnsi="ITC Avant Garde"/>
          <w:szCs w:val="22"/>
          <w:lang w:val="es-ES_tradnl"/>
        </w:rPr>
        <w:t>l</w:t>
      </w:r>
      <w:r w:rsidR="00A010A0">
        <w:rPr>
          <w:rFonts w:ascii="ITC Avant Garde" w:hAnsi="ITC Avant Garde"/>
          <w:szCs w:val="22"/>
          <w:lang w:val="es-ES_tradnl"/>
        </w:rPr>
        <w:t>a</w:t>
      </w:r>
      <w:r w:rsidRPr="006E2C54">
        <w:rPr>
          <w:rFonts w:ascii="ITC Avant Garde" w:hAnsi="ITC Avant Garde"/>
          <w:szCs w:val="22"/>
          <w:lang w:val="es-ES_tradnl"/>
        </w:rPr>
        <w:t xml:space="preserve"> Medición y registrado en la Bitácora de Pruebas. </w:t>
      </w:r>
    </w:p>
    <w:p w14:paraId="56E391BF" w14:textId="77777777" w:rsidR="00E431B0" w:rsidRPr="006E2C54" w:rsidRDefault="00E431B0" w:rsidP="003A278F">
      <w:pPr>
        <w:pStyle w:val="Normal1"/>
        <w:widowControl w:val="0"/>
        <w:contextualSpacing/>
        <w:jc w:val="both"/>
        <w:rPr>
          <w:rFonts w:ascii="ITC Avant Garde" w:hAnsi="ITC Avant Garde"/>
          <w:szCs w:val="22"/>
          <w:lang w:val="es-ES_tradnl"/>
        </w:rPr>
      </w:pPr>
    </w:p>
    <w:p w14:paraId="735B233A" w14:textId="2C1836E0" w:rsidR="00E431B0" w:rsidRPr="006E2C54" w:rsidRDefault="00881DB3"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Durante la etapa del posproceso, se deberá verificar de manera automática que el perfil asignado a la SIM y su respectiva IMSI</w:t>
      </w:r>
      <w:r w:rsidR="00B55ED7" w:rsidRPr="006E2C54">
        <w:rPr>
          <w:rFonts w:ascii="ITC Avant Garde" w:hAnsi="ITC Avant Garde"/>
          <w:szCs w:val="22"/>
          <w:lang w:val="es-ES_tradnl"/>
        </w:rPr>
        <w:t>,</w:t>
      </w:r>
      <w:r w:rsidRPr="006E2C54">
        <w:rPr>
          <w:rFonts w:ascii="ITC Avant Garde" w:hAnsi="ITC Avant Garde"/>
          <w:szCs w:val="22"/>
          <w:lang w:val="es-ES_tradnl"/>
        </w:rPr>
        <w:t xml:space="preserve"> almacenado en los archivos de registro durante cada día de</w:t>
      </w:r>
      <w:r w:rsidR="00A010A0">
        <w:rPr>
          <w:rFonts w:ascii="ITC Avant Garde" w:hAnsi="ITC Avant Garde"/>
          <w:szCs w:val="22"/>
          <w:lang w:val="es-ES_tradnl"/>
        </w:rPr>
        <w:t xml:space="preserve"> </w:t>
      </w:r>
      <w:r w:rsidRPr="006E2C54">
        <w:rPr>
          <w:rFonts w:ascii="ITC Avant Garde" w:hAnsi="ITC Avant Garde"/>
          <w:szCs w:val="22"/>
          <w:lang w:val="es-ES_tradnl"/>
        </w:rPr>
        <w:t>l</w:t>
      </w:r>
      <w:r w:rsidR="00A010A0">
        <w:rPr>
          <w:rFonts w:ascii="ITC Avant Garde" w:hAnsi="ITC Avant Garde"/>
          <w:szCs w:val="22"/>
          <w:lang w:val="es-ES_tradnl"/>
        </w:rPr>
        <w:t>a</w:t>
      </w:r>
      <w:r w:rsidRPr="006E2C54">
        <w:rPr>
          <w:rFonts w:ascii="ITC Avant Garde" w:hAnsi="ITC Avant Garde"/>
          <w:szCs w:val="22"/>
          <w:lang w:val="es-ES_tradnl"/>
        </w:rPr>
        <w:t xml:space="preserve"> Medición</w:t>
      </w:r>
      <w:r w:rsidR="00B55ED7" w:rsidRPr="006E2C54">
        <w:rPr>
          <w:rFonts w:ascii="ITC Avant Garde" w:hAnsi="ITC Avant Garde"/>
          <w:szCs w:val="22"/>
          <w:lang w:val="es-ES_tradnl"/>
        </w:rPr>
        <w:t>,</w:t>
      </w:r>
      <w:r w:rsidRPr="006E2C54">
        <w:rPr>
          <w:rFonts w:ascii="ITC Avant Garde" w:hAnsi="ITC Avant Garde"/>
          <w:szCs w:val="22"/>
          <w:lang w:val="es-ES_tradnl"/>
        </w:rPr>
        <w:t xml:space="preserve"> coincida en todo momento con el perfil extraído de la Prueba a la que se </w:t>
      </w:r>
      <w:r w:rsidR="00A7462E" w:rsidRPr="006E2C54">
        <w:rPr>
          <w:rFonts w:ascii="ITC Avant Garde" w:hAnsi="ITC Avant Garde"/>
          <w:szCs w:val="22"/>
          <w:lang w:val="es-ES_tradnl"/>
        </w:rPr>
        <w:t>refiere la fracción X</w:t>
      </w:r>
      <w:r w:rsidR="00B42AAC">
        <w:rPr>
          <w:rFonts w:ascii="ITC Avant Garde" w:hAnsi="ITC Avant Garde"/>
          <w:szCs w:val="22"/>
          <w:lang w:val="es-ES_tradnl"/>
        </w:rPr>
        <w:t>I</w:t>
      </w:r>
      <w:r w:rsidRPr="006E2C54">
        <w:rPr>
          <w:rFonts w:ascii="ITC Avant Garde" w:hAnsi="ITC Avant Garde"/>
          <w:szCs w:val="22"/>
          <w:lang w:val="es-ES_tradnl"/>
        </w:rPr>
        <w:t>V del presente numeral. La información de dicho perfil deberá ser reportada por Tecnología de Acceso para cada Concesionario</w:t>
      </w:r>
      <w:r w:rsidR="000856CE">
        <w:rPr>
          <w:rFonts w:ascii="ITC Avant Garde" w:hAnsi="ITC Avant Garde"/>
          <w:szCs w:val="22"/>
          <w:lang w:val="es-ES_tradnl"/>
        </w:rPr>
        <w:t xml:space="preserve">, </w:t>
      </w:r>
      <w:r w:rsidR="000856CE" w:rsidRPr="00B42AAC">
        <w:rPr>
          <w:rFonts w:ascii="ITC Avant Garde" w:hAnsi="ITC Avant Garde"/>
          <w:szCs w:val="22"/>
          <w:lang w:val="es-ES_tradnl"/>
        </w:rPr>
        <w:t>Concesionario</w:t>
      </w:r>
      <w:r w:rsidR="00B42AAC">
        <w:rPr>
          <w:rFonts w:ascii="ITC Avant Garde" w:hAnsi="ITC Avant Garde"/>
          <w:szCs w:val="22"/>
          <w:lang w:val="es-ES_tradnl"/>
        </w:rPr>
        <w:t xml:space="preserve"> Mayorista Móvil</w:t>
      </w:r>
      <w:r w:rsidRPr="006E2C54">
        <w:rPr>
          <w:rFonts w:ascii="ITC Avant Garde" w:hAnsi="ITC Avant Garde"/>
          <w:szCs w:val="22"/>
          <w:lang w:val="es-ES_tradnl"/>
        </w:rPr>
        <w:t xml:space="preserve"> y, en su caso, </w:t>
      </w:r>
      <w:r w:rsidR="007E7440" w:rsidRPr="006E2C54">
        <w:rPr>
          <w:rFonts w:ascii="ITC Avant Garde" w:hAnsi="ITC Avant Garde"/>
          <w:szCs w:val="22"/>
          <w:lang w:val="es-ES_tradnl"/>
        </w:rPr>
        <w:t>Operador Móvil Virtual</w:t>
      </w:r>
      <w:r w:rsidRPr="006E2C54">
        <w:rPr>
          <w:rFonts w:ascii="ITC Avant Garde" w:hAnsi="ITC Avant Garde"/>
          <w:szCs w:val="22"/>
          <w:lang w:val="es-ES_tradnl"/>
        </w:rPr>
        <w:t xml:space="preserve">. En caso de detectar alguna alteración producto de dicha verificación, se deberá descartar dicho Evento y </w:t>
      </w:r>
      <w:r w:rsidR="001838C3" w:rsidRPr="006E2C54">
        <w:rPr>
          <w:rFonts w:ascii="ITC Avant Garde" w:hAnsi="ITC Avant Garde"/>
          <w:szCs w:val="22"/>
          <w:lang w:val="es-ES_tradnl"/>
        </w:rPr>
        <w:t xml:space="preserve">se estará en lo dispuesto en la </w:t>
      </w:r>
      <w:r w:rsidR="00B42AAC" w:rsidRPr="006E2C54">
        <w:rPr>
          <w:rFonts w:ascii="ITC Avant Garde" w:hAnsi="ITC Avant Garde"/>
          <w:szCs w:val="22"/>
          <w:lang w:val="es-ES_tradnl"/>
        </w:rPr>
        <w:t>siguiente fracción</w:t>
      </w:r>
      <w:r w:rsidRPr="006E2C54">
        <w:rPr>
          <w:rFonts w:ascii="ITC Avant Garde" w:hAnsi="ITC Avant Garde"/>
          <w:szCs w:val="22"/>
          <w:lang w:val="es-ES_tradnl"/>
        </w:rPr>
        <w:t>. Esta Prueba deberá realizarse con cada una de las tarjetas SIM utilizadas en cada Medición.</w:t>
      </w:r>
    </w:p>
    <w:p w14:paraId="0A6355EB" w14:textId="77777777" w:rsidR="00E431B0" w:rsidRPr="006E2C54" w:rsidRDefault="00E431B0" w:rsidP="003A278F">
      <w:pPr>
        <w:pStyle w:val="Normal1"/>
        <w:widowControl w:val="0"/>
        <w:contextualSpacing/>
        <w:jc w:val="both"/>
        <w:rPr>
          <w:rFonts w:ascii="ITC Avant Garde" w:hAnsi="ITC Avant Garde"/>
          <w:szCs w:val="22"/>
          <w:lang w:val="es-ES_tradnl"/>
        </w:rPr>
      </w:pPr>
    </w:p>
    <w:p w14:paraId="1FE3D6F0" w14:textId="77777777" w:rsidR="00E431B0" w:rsidRPr="006E2C54" w:rsidRDefault="00E431B0" w:rsidP="003A278F">
      <w:pPr>
        <w:pStyle w:val="Normal1"/>
        <w:widowControl w:val="0"/>
        <w:numPr>
          <w:ilvl w:val="0"/>
          <w:numId w:val="5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En caso de detectar alg</w:t>
      </w:r>
      <w:r w:rsidR="00B31B11" w:rsidRPr="006E2C54">
        <w:rPr>
          <w:rFonts w:ascii="ITC Avant Garde" w:hAnsi="ITC Avant Garde"/>
          <w:szCs w:val="22"/>
          <w:lang w:val="es-ES_tradnl"/>
        </w:rPr>
        <w:t>ú</w:t>
      </w:r>
      <w:r w:rsidRPr="006E2C54">
        <w:rPr>
          <w:rFonts w:ascii="ITC Avant Garde" w:hAnsi="ITC Avant Garde"/>
          <w:szCs w:val="22"/>
          <w:lang w:val="es-ES_tradnl"/>
        </w:rPr>
        <w:t xml:space="preserve">n </w:t>
      </w:r>
      <w:r w:rsidR="00B31B11" w:rsidRPr="006E2C54">
        <w:rPr>
          <w:rFonts w:ascii="ITC Avant Garde" w:hAnsi="ITC Avant Garde"/>
          <w:szCs w:val="22"/>
          <w:lang w:val="es-ES_tradnl"/>
        </w:rPr>
        <w:t xml:space="preserve">cambio o modificación </w:t>
      </w:r>
      <w:r w:rsidRPr="006E2C54">
        <w:rPr>
          <w:rFonts w:ascii="ITC Avant Garde" w:hAnsi="ITC Avant Garde"/>
          <w:szCs w:val="22"/>
          <w:lang w:val="es-ES_tradnl"/>
        </w:rPr>
        <w:t>del perfil asignado a la SIM, el Instituto requerir</w:t>
      </w:r>
      <w:r w:rsidR="00EA47C8" w:rsidRPr="006E2C54">
        <w:rPr>
          <w:rFonts w:ascii="ITC Avant Garde" w:hAnsi="ITC Avant Garde"/>
          <w:szCs w:val="22"/>
          <w:lang w:val="es-ES_tradnl"/>
        </w:rPr>
        <w:t>á</w:t>
      </w:r>
      <w:r w:rsidRPr="006E2C54">
        <w:rPr>
          <w:rFonts w:ascii="ITC Avant Garde" w:hAnsi="ITC Avant Garde"/>
          <w:szCs w:val="22"/>
          <w:lang w:val="es-ES_tradnl"/>
        </w:rPr>
        <w:t xml:space="preserve"> al Concesionario</w:t>
      </w:r>
      <w:r w:rsidR="00B42AAC">
        <w:rPr>
          <w:rFonts w:ascii="ITC Avant Garde" w:hAnsi="ITC Avant Garde"/>
          <w:szCs w:val="22"/>
          <w:lang w:val="es-ES_tradnl"/>
        </w:rPr>
        <w:t>, Concesionario Mayorista Móvil</w:t>
      </w:r>
      <w:r w:rsidRPr="006E2C54">
        <w:rPr>
          <w:rFonts w:ascii="ITC Avant Garde" w:hAnsi="ITC Avant Garde"/>
          <w:szCs w:val="22"/>
          <w:lang w:val="es-ES_tradnl"/>
        </w:rPr>
        <w:t xml:space="preserve"> y, en su caso, Operador Móvil Virtual</w:t>
      </w:r>
      <w:r w:rsidR="0035079E" w:rsidRPr="006E2C54">
        <w:rPr>
          <w:rFonts w:ascii="ITC Avant Garde" w:hAnsi="ITC Avant Garde"/>
          <w:szCs w:val="22"/>
          <w:lang w:val="es-ES_tradnl"/>
        </w:rPr>
        <w:t>,</w:t>
      </w:r>
      <w:r w:rsidRPr="006E2C54">
        <w:rPr>
          <w:rFonts w:ascii="ITC Avant Garde" w:hAnsi="ITC Avant Garde"/>
          <w:szCs w:val="22"/>
          <w:lang w:val="es-ES_tradnl"/>
        </w:rPr>
        <w:t xml:space="preserve"> la información que le permita verificar las causas de dicha modificación. La información deberá incluir, al menos, los perfiles de </w:t>
      </w:r>
      <w:r w:rsidR="00BB4F6E" w:rsidRPr="006E2C54">
        <w:rPr>
          <w:rFonts w:ascii="ITC Avant Garde" w:hAnsi="ITC Avant Garde"/>
          <w:szCs w:val="22"/>
          <w:lang w:val="es-ES_tradnl"/>
        </w:rPr>
        <w:t>SIM</w:t>
      </w:r>
      <w:r w:rsidRPr="006E2C54">
        <w:rPr>
          <w:rFonts w:ascii="ITC Avant Garde" w:hAnsi="ITC Avant Garde"/>
          <w:szCs w:val="22"/>
          <w:lang w:val="es-ES_tradnl"/>
        </w:rPr>
        <w:t xml:space="preserve"> </w:t>
      </w:r>
      <w:r w:rsidR="004C7D83" w:rsidRPr="006E2C54">
        <w:rPr>
          <w:rFonts w:ascii="ITC Avant Garde" w:hAnsi="ITC Avant Garde"/>
          <w:szCs w:val="22"/>
          <w:lang w:val="es-ES_tradnl"/>
        </w:rPr>
        <w:t>manejados por la red en cuanto a calidad se refiere</w:t>
      </w:r>
      <w:r w:rsidRPr="006E2C54">
        <w:rPr>
          <w:rFonts w:ascii="ITC Avant Garde" w:hAnsi="ITC Avant Garde"/>
          <w:szCs w:val="22"/>
          <w:lang w:val="es-ES_tradnl"/>
        </w:rPr>
        <w:t>, estado de la suscripción, indicar si la SIM corresponde al servicio de tipo prepago o pospago, servicios adquiridos, servicios adicionales</w:t>
      </w:r>
      <w:r w:rsidR="00BB4F6E" w:rsidRPr="006E2C54">
        <w:rPr>
          <w:rFonts w:ascii="ITC Avant Garde" w:hAnsi="ITC Avant Garde"/>
          <w:szCs w:val="22"/>
          <w:lang w:val="es-ES_tradnl"/>
        </w:rPr>
        <w:t>, nivel de calidad negociado con la red</w:t>
      </w:r>
      <w:r w:rsidR="004A7648" w:rsidRPr="006E2C54">
        <w:rPr>
          <w:rFonts w:ascii="ITC Avant Garde" w:hAnsi="ITC Avant Garde"/>
          <w:szCs w:val="22"/>
          <w:lang w:val="es-ES_tradnl"/>
        </w:rPr>
        <w:t xml:space="preserve"> (del inglés, </w:t>
      </w:r>
      <w:r w:rsidR="004A7648" w:rsidRPr="006E2C54">
        <w:rPr>
          <w:rFonts w:ascii="ITC Avant Garde" w:hAnsi="ITC Avant Garde"/>
          <w:i/>
          <w:szCs w:val="22"/>
          <w:lang w:val="es-ES_tradnl"/>
        </w:rPr>
        <w:t>negotiated QoS</w:t>
      </w:r>
      <w:r w:rsidR="004A7648" w:rsidRPr="006E2C54">
        <w:rPr>
          <w:rFonts w:ascii="ITC Avant Garde" w:hAnsi="ITC Avant Garde"/>
          <w:szCs w:val="22"/>
          <w:lang w:val="es-ES_tradnl"/>
        </w:rPr>
        <w:t>)</w:t>
      </w:r>
      <w:r w:rsidR="00BB4F6E" w:rsidRPr="006E2C54">
        <w:rPr>
          <w:rFonts w:ascii="ITC Avant Garde" w:hAnsi="ITC Avant Garde"/>
          <w:szCs w:val="22"/>
          <w:lang w:val="es-ES_tradnl"/>
        </w:rPr>
        <w:t>, niveles de priorización o precedencia</w:t>
      </w:r>
      <w:r w:rsidR="004A7648" w:rsidRPr="006E2C54">
        <w:rPr>
          <w:rFonts w:ascii="ITC Avant Garde" w:hAnsi="ITC Avant Garde"/>
          <w:szCs w:val="22"/>
          <w:lang w:val="es-ES_tradnl"/>
        </w:rPr>
        <w:t xml:space="preserve"> (del inglés, </w:t>
      </w:r>
      <w:r w:rsidR="004A7648" w:rsidRPr="006E2C54">
        <w:rPr>
          <w:rFonts w:ascii="ITC Avant Garde" w:hAnsi="ITC Avant Garde"/>
          <w:i/>
          <w:szCs w:val="22"/>
          <w:lang w:val="es-ES_tradnl"/>
        </w:rPr>
        <w:t>precedence/priority class</w:t>
      </w:r>
      <w:r w:rsidR="004A7648" w:rsidRPr="006E2C54">
        <w:rPr>
          <w:rFonts w:ascii="ITC Avant Garde" w:hAnsi="ITC Avant Garde"/>
          <w:szCs w:val="22"/>
          <w:lang w:val="es-ES_tradnl"/>
        </w:rPr>
        <w:t>)</w:t>
      </w:r>
      <w:r w:rsidR="00BB4F6E" w:rsidRPr="006E2C54">
        <w:rPr>
          <w:rFonts w:ascii="ITC Avant Garde" w:hAnsi="ITC Avant Garde"/>
          <w:szCs w:val="22"/>
          <w:lang w:val="es-ES_tradnl"/>
        </w:rPr>
        <w:t xml:space="preserve">, tasa máxima de transferencia de datos para carga y descarga </w:t>
      </w:r>
      <w:r w:rsidRPr="006E2C54">
        <w:rPr>
          <w:rFonts w:ascii="ITC Avant Garde" w:hAnsi="ITC Avant Garde"/>
          <w:szCs w:val="22"/>
          <w:lang w:val="es-ES_tradnl"/>
        </w:rPr>
        <w:t>y restricciones en los servicios. Los Concesionarios</w:t>
      </w:r>
      <w:r w:rsidR="00FB6335">
        <w:rPr>
          <w:rFonts w:ascii="ITC Avant Garde" w:hAnsi="ITC Avant Garde"/>
          <w:szCs w:val="22"/>
          <w:lang w:val="es-ES_tradnl"/>
        </w:rPr>
        <w:t>, Concesionarios Mayoristas Móviles</w:t>
      </w:r>
      <w:r w:rsidRPr="006E2C54">
        <w:rPr>
          <w:rFonts w:ascii="ITC Avant Garde" w:hAnsi="ITC Avant Garde"/>
          <w:szCs w:val="22"/>
          <w:lang w:val="es-ES_tradnl"/>
        </w:rPr>
        <w:t xml:space="preserve"> y, en su caso, Operadores Móviles Virtuales</w:t>
      </w:r>
      <w:r w:rsidR="0035079E" w:rsidRPr="006E2C54">
        <w:rPr>
          <w:rFonts w:ascii="ITC Avant Garde" w:hAnsi="ITC Avant Garde"/>
          <w:szCs w:val="22"/>
          <w:lang w:val="es-ES_tradnl"/>
        </w:rPr>
        <w:t>,</w:t>
      </w:r>
      <w:r w:rsidRPr="006E2C54">
        <w:rPr>
          <w:rFonts w:ascii="ITC Avant Garde" w:hAnsi="ITC Avant Garde"/>
          <w:szCs w:val="22"/>
          <w:lang w:val="es-ES_tradnl"/>
        </w:rPr>
        <w:t xml:space="preserve"> deberán entregar la información dentro de las 48 horas posteriores a</w:t>
      </w:r>
      <w:r w:rsidR="00EA47C8" w:rsidRPr="006E2C54">
        <w:rPr>
          <w:rFonts w:ascii="ITC Avant Garde" w:hAnsi="ITC Avant Garde"/>
          <w:szCs w:val="22"/>
          <w:lang w:val="es-ES_tradnl"/>
        </w:rPr>
        <w:t>l</w:t>
      </w:r>
      <w:r w:rsidRPr="006E2C54">
        <w:rPr>
          <w:rFonts w:ascii="ITC Avant Garde" w:hAnsi="ITC Avant Garde"/>
          <w:szCs w:val="22"/>
          <w:lang w:val="es-ES_tradnl"/>
        </w:rPr>
        <w:t xml:space="preserve"> </w:t>
      </w:r>
      <w:r w:rsidR="00EA47C8" w:rsidRPr="006E2C54">
        <w:rPr>
          <w:rFonts w:ascii="ITC Avant Garde" w:hAnsi="ITC Avant Garde"/>
          <w:szCs w:val="22"/>
          <w:lang w:val="es-ES_tradnl"/>
        </w:rPr>
        <w:t xml:space="preserve">requerimiento </w:t>
      </w:r>
      <w:r w:rsidRPr="006E2C54">
        <w:rPr>
          <w:rFonts w:ascii="ITC Avant Garde" w:hAnsi="ITC Avant Garde"/>
          <w:szCs w:val="22"/>
          <w:lang w:val="es-ES_tradnl"/>
        </w:rPr>
        <w:t>por parte del Instituto.</w:t>
      </w:r>
    </w:p>
    <w:p w14:paraId="02B9825E" w14:textId="77777777" w:rsidR="00E431B0" w:rsidRPr="006E2C54" w:rsidRDefault="00E431B0" w:rsidP="003A278F">
      <w:pPr>
        <w:pStyle w:val="Normal1"/>
        <w:widowControl w:val="0"/>
        <w:ind w:left="990" w:right="-59"/>
        <w:contextualSpacing/>
        <w:jc w:val="both"/>
        <w:rPr>
          <w:rFonts w:ascii="ITC Avant Garde" w:hAnsi="ITC Avant Garde"/>
          <w:szCs w:val="22"/>
          <w:lang w:val="es-ES_tradnl"/>
        </w:rPr>
      </w:pPr>
    </w:p>
    <w:p w14:paraId="21CB0713" w14:textId="77777777" w:rsidR="00881DB3" w:rsidRPr="006E2C54" w:rsidRDefault="00881DB3" w:rsidP="003A278F">
      <w:pPr>
        <w:pStyle w:val="Normal1"/>
        <w:widowControl w:val="0"/>
        <w:numPr>
          <w:ilvl w:val="0"/>
          <w:numId w:val="53"/>
        </w:numPr>
        <w:ind w:left="990" w:right="-59" w:hanging="140"/>
        <w:contextualSpacing/>
        <w:jc w:val="both"/>
        <w:rPr>
          <w:rFonts w:ascii="ITC Avant Garde" w:hAnsi="ITC Avant Garde"/>
          <w:szCs w:val="22"/>
          <w:lang w:val="es-ES_tradnl"/>
        </w:rPr>
      </w:pPr>
      <w:r w:rsidRPr="006E2C54">
        <w:rPr>
          <w:rFonts w:ascii="ITC Avant Garde" w:hAnsi="ITC Avant Garde"/>
          <w:szCs w:val="22"/>
          <w:lang w:val="es-ES_tradnl"/>
        </w:rPr>
        <w:t>Para todos los Eventos del Servicio de Voz y Mensajes Cortos, se deberá utilizar la marcación a diez dígitos.</w:t>
      </w:r>
    </w:p>
    <w:p w14:paraId="04DB1CDB" w14:textId="77777777" w:rsidR="00881DB3" w:rsidRPr="006E2C54" w:rsidRDefault="00881DB3" w:rsidP="003A278F">
      <w:pPr>
        <w:pStyle w:val="Normal1"/>
        <w:widowControl w:val="0"/>
        <w:ind w:right="-59"/>
        <w:contextualSpacing/>
        <w:jc w:val="both"/>
        <w:rPr>
          <w:rFonts w:ascii="ITC Avant Garde" w:hAnsi="ITC Avant Garde"/>
          <w:szCs w:val="22"/>
          <w:lang w:val="es-ES_tradnl"/>
        </w:rPr>
      </w:pPr>
    </w:p>
    <w:p w14:paraId="64EEA378" w14:textId="3DAB6C31" w:rsidR="00881DB3" w:rsidRPr="006E2C54" w:rsidRDefault="00862C34" w:rsidP="003A278F">
      <w:pPr>
        <w:pStyle w:val="Normal1"/>
        <w:widowControl w:val="0"/>
        <w:jc w:val="both"/>
        <w:rPr>
          <w:rFonts w:ascii="ITC Avant Garde" w:hAnsi="ITC Avant Garde"/>
          <w:szCs w:val="22"/>
          <w:lang w:val="es-ES_tradnl"/>
        </w:rPr>
      </w:pPr>
      <w:r>
        <w:rPr>
          <w:rFonts w:ascii="ITC Avant Garde" w:hAnsi="ITC Avant Garde"/>
          <w:b/>
          <w:szCs w:val="22"/>
          <w:lang w:val="es-ES_tradnl"/>
        </w:rPr>
        <w:lastRenderedPageBreak/>
        <w:t>5</w:t>
      </w:r>
      <w:r w:rsidR="00881DB3" w:rsidRPr="006E2C54">
        <w:rPr>
          <w:rFonts w:ascii="ITC Avant Garde" w:hAnsi="ITC Avant Garde"/>
          <w:b/>
          <w:szCs w:val="22"/>
          <w:lang w:val="es-ES_tradnl"/>
        </w:rPr>
        <w:t xml:space="preserve">. Equipo de Medición. </w:t>
      </w:r>
      <w:r w:rsidR="00881DB3" w:rsidRPr="006E2C54">
        <w:rPr>
          <w:rFonts w:ascii="ITC Avant Garde" w:hAnsi="ITC Avant Garde"/>
          <w:szCs w:val="22"/>
          <w:lang w:val="es-ES_tradnl"/>
        </w:rPr>
        <w:t>Se establecen las características del Equipo de Medición de conformidad con lo siguiente:</w:t>
      </w:r>
    </w:p>
    <w:p w14:paraId="32022F5A" w14:textId="77777777" w:rsidR="00881DB3" w:rsidRPr="006E2C54" w:rsidRDefault="00881DB3" w:rsidP="003A278F">
      <w:pPr>
        <w:pStyle w:val="Normal1"/>
        <w:widowControl w:val="0"/>
        <w:jc w:val="both"/>
        <w:rPr>
          <w:rFonts w:ascii="ITC Avant Garde" w:hAnsi="ITC Avant Garde"/>
          <w:szCs w:val="22"/>
          <w:lang w:val="es-ES_tradnl"/>
        </w:rPr>
      </w:pPr>
    </w:p>
    <w:p w14:paraId="18DF53BC" w14:textId="77777777" w:rsidR="00881DB3" w:rsidRPr="006E2C54" w:rsidRDefault="00881DB3" w:rsidP="003A278F">
      <w:pPr>
        <w:pStyle w:val="Normal1"/>
        <w:widowControl w:val="0"/>
        <w:numPr>
          <w:ilvl w:val="0"/>
          <w:numId w:val="6"/>
        </w:numPr>
        <w:ind w:left="993" w:hanging="142"/>
        <w:contextualSpacing/>
        <w:jc w:val="both"/>
        <w:rPr>
          <w:rFonts w:ascii="ITC Avant Garde" w:hAnsi="ITC Avant Garde"/>
          <w:szCs w:val="22"/>
          <w:lang w:val="es-ES_tradnl"/>
        </w:rPr>
      </w:pPr>
      <w:r w:rsidRPr="006E2C54">
        <w:rPr>
          <w:rFonts w:ascii="ITC Avant Garde" w:hAnsi="ITC Avant Garde"/>
          <w:szCs w:val="22"/>
          <w:lang w:val="es-ES_tradnl"/>
        </w:rPr>
        <w:t>El Equipo de Medición tendrá la capacidad de realizar los Eventos de manera simultánea a todos los Concesionarios</w:t>
      </w:r>
      <w:r w:rsidR="00986920">
        <w:rPr>
          <w:rFonts w:ascii="ITC Avant Garde" w:hAnsi="ITC Avant Garde"/>
          <w:szCs w:val="22"/>
          <w:lang w:val="es-ES_tradnl"/>
        </w:rPr>
        <w:t>, Concesionarios Mayoristas Móviles</w:t>
      </w:r>
      <w:r w:rsidRPr="006E2C54">
        <w:rPr>
          <w:rFonts w:ascii="ITC Avant Garde" w:hAnsi="ITC Avant Garde"/>
          <w:szCs w:val="22"/>
          <w:lang w:val="es-ES_tradnl"/>
        </w:rPr>
        <w:t xml:space="preserve"> y, en su caso, </w:t>
      </w:r>
      <w:r w:rsidR="007E7440" w:rsidRPr="006E2C54">
        <w:rPr>
          <w:rFonts w:ascii="ITC Avant Garde" w:hAnsi="ITC Avant Garde"/>
          <w:szCs w:val="22"/>
          <w:lang w:val="es-ES_tradnl"/>
        </w:rPr>
        <w:t>Operador</w:t>
      </w:r>
      <w:r w:rsidR="004377A8" w:rsidRPr="006E2C54">
        <w:rPr>
          <w:rFonts w:ascii="ITC Avant Garde" w:hAnsi="ITC Avant Garde"/>
          <w:szCs w:val="22"/>
          <w:lang w:val="es-ES_tradnl"/>
        </w:rPr>
        <w:t>es</w:t>
      </w:r>
      <w:r w:rsidR="007E7440" w:rsidRPr="006E2C54">
        <w:rPr>
          <w:rFonts w:ascii="ITC Avant Garde" w:hAnsi="ITC Avant Garde"/>
          <w:szCs w:val="22"/>
          <w:lang w:val="es-ES_tradnl"/>
        </w:rPr>
        <w:t xml:space="preserve"> Móvil</w:t>
      </w:r>
      <w:r w:rsidR="004377A8" w:rsidRPr="006E2C54">
        <w:rPr>
          <w:rFonts w:ascii="ITC Avant Garde" w:hAnsi="ITC Avant Garde"/>
          <w:szCs w:val="22"/>
          <w:lang w:val="es-ES_tradnl"/>
        </w:rPr>
        <w:t>es</w:t>
      </w:r>
      <w:r w:rsidR="007E7440" w:rsidRPr="006E2C54">
        <w:rPr>
          <w:rFonts w:ascii="ITC Avant Garde" w:hAnsi="ITC Avant Garde"/>
          <w:szCs w:val="22"/>
          <w:lang w:val="es-ES_tradnl"/>
        </w:rPr>
        <w:t xml:space="preserve"> Virtual</w:t>
      </w:r>
      <w:r w:rsidR="004377A8" w:rsidRPr="006E2C54">
        <w:rPr>
          <w:rFonts w:ascii="ITC Avant Garde" w:hAnsi="ITC Avant Garde"/>
          <w:szCs w:val="22"/>
          <w:lang w:val="es-ES_tradnl"/>
        </w:rPr>
        <w:t>es</w:t>
      </w:r>
      <w:r w:rsidR="007E7440" w:rsidRPr="006E2C54">
        <w:rPr>
          <w:rFonts w:ascii="ITC Avant Garde" w:hAnsi="ITC Avant Garde"/>
          <w:szCs w:val="22"/>
          <w:lang w:val="es-ES_tradnl"/>
        </w:rPr>
        <w:t xml:space="preserve"> </w:t>
      </w:r>
      <w:r w:rsidRPr="006E2C54">
        <w:rPr>
          <w:rFonts w:ascii="ITC Avant Garde" w:hAnsi="ITC Avant Garde"/>
          <w:szCs w:val="22"/>
          <w:lang w:val="es-ES_tradnl"/>
        </w:rPr>
        <w:t>en condiciones equivalentes, en las diferentes Tecnologías de Acceso con las que los mismos prestan Servicios de Voz, Mensajes Cortos y de Transferencia de Datos dentro de la República Mexicana.</w:t>
      </w:r>
      <w:r w:rsidRPr="006E2C54">
        <w:rPr>
          <w:rFonts w:ascii="ITC Avant Garde" w:hAnsi="ITC Avant Garde"/>
          <w:szCs w:val="22"/>
        </w:rPr>
        <w:t xml:space="preserve"> </w:t>
      </w:r>
    </w:p>
    <w:p w14:paraId="4A9C0413" w14:textId="77777777" w:rsidR="00881DB3" w:rsidRPr="006E2C54" w:rsidRDefault="00881DB3" w:rsidP="003A278F">
      <w:pPr>
        <w:pStyle w:val="Normal1"/>
        <w:widowControl w:val="0"/>
        <w:ind w:left="993" w:hanging="142"/>
        <w:contextualSpacing/>
        <w:jc w:val="both"/>
        <w:rPr>
          <w:rFonts w:ascii="ITC Avant Garde" w:hAnsi="ITC Avant Garde"/>
          <w:szCs w:val="22"/>
          <w:lang w:val="es-ES_tradnl"/>
        </w:rPr>
      </w:pPr>
    </w:p>
    <w:p w14:paraId="5E553041" w14:textId="77777777" w:rsidR="00881DB3" w:rsidRPr="006E2C54" w:rsidRDefault="00881DB3" w:rsidP="003A278F">
      <w:pPr>
        <w:pStyle w:val="Normal1"/>
        <w:widowControl w:val="0"/>
        <w:numPr>
          <w:ilvl w:val="0"/>
          <w:numId w:val="6"/>
        </w:numPr>
        <w:ind w:left="993" w:hanging="142"/>
        <w:contextualSpacing/>
        <w:jc w:val="both"/>
        <w:rPr>
          <w:rFonts w:ascii="ITC Avant Garde" w:hAnsi="ITC Avant Garde"/>
          <w:szCs w:val="22"/>
          <w:lang w:val="es-ES_tradnl"/>
        </w:rPr>
      </w:pPr>
      <w:r w:rsidRPr="006E2C54">
        <w:rPr>
          <w:rFonts w:ascii="ITC Avant Garde" w:hAnsi="ITC Avant Garde"/>
          <w:szCs w:val="22"/>
          <w:lang w:val="es-ES_tradnl"/>
        </w:rPr>
        <w:t>El Equipo de Medición deberá ser capaz de evaluar de manera simultánea los Servicios de Voz y de Mensajes Cortos.</w:t>
      </w:r>
    </w:p>
    <w:p w14:paraId="05292846"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16FAC62C" w14:textId="77777777" w:rsidR="00881DB3" w:rsidRPr="006E2C54" w:rsidRDefault="00881DB3" w:rsidP="003A278F">
      <w:pPr>
        <w:pStyle w:val="Normal1"/>
        <w:widowControl w:val="0"/>
        <w:numPr>
          <w:ilvl w:val="0"/>
          <w:numId w:val="6"/>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El Equipo de Medición contará con la posibilidad de ser instalado en vehículos y/o estructuras fijas para realizar los Eventos en movimiento, en puntos fijos o combinando ambas modalidades.</w:t>
      </w:r>
    </w:p>
    <w:p w14:paraId="2D91371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6FA39AE" w14:textId="77777777" w:rsidR="00881DB3" w:rsidRPr="006E2C54" w:rsidRDefault="00881DB3" w:rsidP="003A278F">
      <w:pPr>
        <w:pStyle w:val="Normal1"/>
        <w:widowControl w:val="0"/>
        <w:numPr>
          <w:ilvl w:val="0"/>
          <w:numId w:val="6"/>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El Equipo de Medición almacenará automáticamente la información obtenida de los Eventos y contará con respaldo en dispositivos externos de mayor capacidad.</w:t>
      </w:r>
    </w:p>
    <w:p w14:paraId="38838C06"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99F846B" w14:textId="77777777" w:rsidR="00881DB3" w:rsidRPr="006E2C54" w:rsidRDefault="00881DB3" w:rsidP="003A278F">
      <w:pPr>
        <w:pStyle w:val="Normal1"/>
        <w:widowControl w:val="0"/>
        <w:numPr>
          <w:ilvl w:val="0"/>
          <w:numId w:val="6"/>
        </w:numPr>
        <w:ind w:left="993" w:hanging="142"/>
        <w:contextualSpacing/>
        <w:jc w:val="both"/>
        <w:rPr>
          <w:rFonts w:ascii="ITC Avant Garde" w:hAnsi="ITC Avant Garde"/>
          <w:szCs w:val="22"/>
          <w:lang w:val="es-ES_tradnl"/>
        </w:rPr>
      </w:pPr>
      <w:r w:rsidRPr="006E2C54">
        <w:rPr>
          <w:rFonts w:ascii="ITC Avant Garde" w:hAnsi="ITC Avant Garde"/>
          <w:szCs w:val="22"/>
          <w:lang w:val="es-ES_tradnl"/>
        </w:rPr>
        <w:t xml:space="preserve">El Equipo de Medición tendrá un sistema de posicionamiento global (del inglés, </w:t>
      </w:r>
      <w:r w:rsidRPr="006E2C54">
        <w:rPr>
          <w:rFonts w:ascii="ITC Avant Garde" w:hAnsi="ITC Avant Garde"/>
          <w:i/>
          <w:szCs w:val="22"/>
          <w:lang w:val="es-ES_tradnl"/>
        </w:rPr>
        <w:t>Global Positioning System</w:t>
      </w:r>
      <w:r w:rsidRPr="006E2C54">
        <w:rPr>
          <w:rFonts w:ascii="ITC Avant Garde" w:hAnsi="ITC Avant Garde"/>
          <w:szCs w:val="22"/>
          <w:lang w:val="es-ES_tradnl"/>
        </w:rPr>
        <w:t xml:space="preserve"> o GPS) que permita conocer y registrar la ubicación</w:t>
      </w:r>
      <w:r w:rsidR="00B372C2" w:rsidRPr="006E2C54">
        <w:rPr>
          <w:rFonts w:ascii="ITC Avant Garde" w:hAnsi="ITC Avant Garde"/>
          <w:szCs w:val="22"/>
          <w:lang w:val="es-ES_tradnl"/>
        </w:rPr>
        <w:t xml:space="preserve"> y la velocidad del vehículo para cada uno</w:t>
      </w:r>
      <w:r w:rsidRPr="006E2C54">
        <w:rPr>
          <w:rFonts w:ascii="ITC Avant Garde" w:hAnsi="ITC Avant Garde"/>
          <w:szCs w:val="22"/>
          <w:lang w:val="es-ES_tradnl"/>
        </w:rPr>
        <w:t xml:space="preserve"> de los Eventos.</w:t>
      </w:r>
    </w:p>
    <w:p w14:paraId="67A7C639"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A6C723E" w14:textId="65B328AD" w:rsidR="00881DB3" w:rsidRPr="006E2C54" w:rsidRDefault="00881DB3" w:rsidP="003A278F">
      <w:pPr>
        <w:pStyle w:val="Normal1"/>
        <w:widowControl w:val="0"/>
        <w:numPr>
          <w:ilvl w:val="0"/>
          <w:numId w:val="6"/>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Equipo de Medición </w:t>
      </w:r>
      <w:r w:rsidR="003D2F96">
        <w:rPr>
          <w:rFonts w:ascii="ITC Avant Garde" w:hAnsi="ITC Avant Garde"/>
          <w:szCs w:val="22"/>
          <w:lang w:val="es-ES_tradnl"/>
        </w:rPr>
        <w:t>deberá conservarse</w:t>
      </w:r>
      <w:r w:rsidR="003D2F96" w:rsidRPr="006E2C54">
        <w:rPr>
          <w:rFonts w:ascii="ITC Avant Garde" w:hAnsi="ITC Avant Garde"/>
          <w:szCs w:val="22"/>
          <w:lang w:val="es-ES_tradnl"/>
        </w:rPr>
        <w:t xml:space="preserve"> </w:t>
      </w:r>
      <w:r w:rsidRPr="006E2C54">
        <w:rPr>
          <w:rFonts w:ascii="ITC Avant Garde" w:hAnsi="ITC Avant Garde"/>
          <w:szCs w:val="22"/>
          <w:lang w:val="es-ES_tradnl"/>
        </w:rPr>
        <w:t>en óptimas condiciones de operación por medio de programas de mantenimiento</w:t>
      </w:r>
      <w:r w:rsidR="003D2F96">
        <w:rPr>
          <w:rFonts w:ascii="ITC Avant Garde" w:hAnsi="ITC Avant Garde"/>
          <w:szCs w:val="22"/>
          <w:lang w:val="es-ES_tradnl"/>
        </w:rPr>
        <w:t xml:space="preserve"> y cumplir con la normatividad aplicable</w:t>
      </w:r>
      <w:r w:rsidRPr="006E2C54">
        <w:rPr>
          <w:rFonts w:ascii="ITC Avant Garde" w:hAnsi="ITC Avant Garde"/>
          <w:szCs w:val="22"/>
          <w:lang w:val="es-ES_tradnl"/>
        </w:rPr>
        <w:t>.</w:t>
      </w:r>
    </w:p>
    <w:p w14:paraId="1D677FD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69FB08C" w14:textId="5C9775A8" w:rsidR="00881DB3" w:rsidRPr="006E2C54" w:rsidRDefault="00881DB3" w:rsidP="003A278F">
      <w:pPr>
        <w:pStyle w:val="Normal1"/>
        <w:widowControl w:val="0"/>
        <w:numPr>
          <w:ilvl w:val="0"/>
          <w:numId w:val="6"/>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Una vez iniciad</w:t>
      </w:r>
      <w:r w:rsidR="00AB1F1B">
        <w:rPr>
          <w:rFonts w:ascii="ITC Avant Garde" w:hAnsi="ITC Avant Garde"/>
          <w:szCs w:val="22"/>
          <w:lang w:val="es-ES_tradnl"/>
        </w:rPr>
        <w:t xml:space="preserve">a </w:t>
      </w:r>
      <w:r w:rsidR="002A228A">
        <w:rPr>
          <w:rFonts w:ascii="ITC Avant Garde" w:hAnsi="ITC Avant Garde"/>
          <w:szCs w:val="22"/>
          <w:lang w:val="es-ES_tradnl"/>
        </w:rPr>
        <w:t>la</w:t>
      </w:r>
      <w:r w:rsidR="002A228A" w:rsidRPr="006E2C54">
        <w:rPr>
          <w:rFonts w:ascii="ITC Avant Garde" w:hAnsi="ITC Avant Garde"/>
          <w:szCs w:val="22"/>
          <w:lang w:val="es-ES_tradnl"/>
        </w:rPr>
        <w:t xml:space="preserve"> Medición</w:t>
      </w:r>
      <w:r w:rsidRPr="006E2C54">
        <w:rPr>
          <w:rFonts w:ascii="ITC Avant Garde" w:hAnsi="ITC Avant Garde"/>
          <w:szCs w:val="22"/>
          <w:lang w:val="es-ES_tradnl"/>
        </w:rPr>
        <w:t xml:space="preserve"> correspondiente, las características técnicas del </w:t>
      </w:r>
      <w:r w:rsidRPr="006E2C54">
        <w:rPr>
          <w:rFonts w:ascii="ITC Avant Garde" w:hAnsi="ITC Avant Garde"/>
          <w:i/>
          <w:szCs w:val="22"/>
          <w:lang w:val="es-ES_tradnl"/>
        </w:rPr>
        <w:t>software</w:t>
      </w:r>
      <w:r w:rsidRPr="006E2C54">
        <w:rPr>
          <w:rFonts w:ascii="ITC Avant Garde" w:hAnsi="ITC Avant Garde"/>
          <w:szCs w:val="22"/>
          <w:lang w:val="es-ES_tradnl"/>
        </w:rPr>
        <w:t xml:space="preserve"> y </w:t>
      </w:r>
      <w:r w:rsidRPr="006E2C54">
        <w:rPr>
          <w:rFonts w:ascii="ITC Avant Garde" w:hAnsi="ITC Avant Garde"/>
          <w:i/>
          <w:szCs w:val="22"/>
          <w:lang w:val="es-ES_tradnl"/>
        </w:rPr>
        <w:t xml:space="preserve">hardware </w:t>
      </w:r>
      <w:r w:rsidRPr="006E2C54">
        <w:rPr>
          <w:rFonts w:ascii="ITC Avant Garde" w:hAnsi="ITC Avant Garde"/>
          <w:szCs w:val="22"/>
          <w:lang w:val="es-ES_tradnl"/>
        </w:rPr>
        <w:t xml:space="preserve">del Equipo de Medición se mantendrán sin cambios hasta la </w:t>
      </w:r>
      <w:r w:rsidR="003D2F96">
        <w:rPr>
          <w:rFonts w:ascii="ITC Avant Garde" w:hAnsi="ITC Avant Garde"/>
          <w:szCs w:val="22"/>
          <w:lang w:val="es-ES_tradnl"/>
        </w:rPr>
        <w:t>conclusión</w:t>
      </w:r>
      <w:r w:rsidR="003D2F96" w:rsidRPr="006E2C54">
        <w:rPr>
          <w:rFonts w:ascii="ITC Avant Garde" w:hAnsi="ITC Avant Garde"/>
          <w:szCs w:val="22"/>
          <w:lang w:val="es-ES_tradnl"/>
        </w:rPr>
        <w:t xml:space="preserve"> </w:t>
      </w:r>
      <w:r w:rsidRPr="006E2C54">
        <w:rPr>
          <w:rFonts w:ascii="ITC Avant Garde" w:hAnsi="ITC Avant Garde"/>
          <w:szCs w:val="22"/>
          <w:lang w:val="es-ES_tradnl"/>
        </w:rPr>
        <w:t>de</w:t>
      </w:r>
      <w:r w:rsidR="00AB1F1B">
        <w:rPr>
          <w:rFonts w:ascii="ITC Avant Garde" w:hAnsi="ITC Avant Garde"/>
          <w:szCs w:val="22"/>
          <w:lang w:val="es-ES_tradnl"/>
        </w:rPr>
        <w:t xml:space="preserve"> </w:t>
      </w:r>
      <w:r w:rsidRPr="006E2C54">
        <w:rPr>
          <w:rFonts w:ascii="ITC Avant Garde" w:hAnsi="ITC Avant Garde"/>
          <w:szCs w:val="22"/>
          <w:lang w:val="es-ES_tradnl"/>
        </w:rPr>
        <w:t>l</w:t>
      </w:r>
      <w:r w:rsidR="00AB1F1B">
        <w:rPr>
          <w:rFonts w:ascii="ITC Avant Garde" w:hAnsi="ITC Avant Garde"/>
          <w:szCs w:val="22"/>
          <w:lang w:val="es-ES_tradnl"/>
        </w:rPr>
        <w:t>a</w:t>
      </w:r>
      <w:r w:rsidRPr="006E2C54">
        <w:rPr>
          <w:rFonts w:ascii="ITC Avant Garde" w:hAnsi="ITC Avant Garde"/>
          <w:szCs w:val="22"/>
          <w:lang w:val="es-ES_tradnl"/>
        </w:rPr>
        <w:t xml:space="preserve"> mism</w:t>
      </w:r>
      <w:r w:rsidR="00AB1F1B">
        <w:rPr>
          <w:rFonts w:ascii="ITC Avant Garde" w:hAnsi="ITC Avant Garde"/>
          <w:szCs w:val="22"/>
          <w:lang w:val="es-ES_tradnl"/>
        </w:rPr>
        <w:t>a</w:t>
      </w:r>
      <w:r w:rsidRPr="006E2C54">
        <w:rPr>
          <w:rFonts w:ascii="ITC Avant Garde" w:hAnsi="ITC Avant Garde"/>
          <w:szCs w:val="22"/>
          <w:lang w:val="es-ES_tradnl"/>
        </w:rPr>
        <w:t>.</w:t>
      </w:r>
    </w:p>
    <w:p w14:paraId="5744BE1B" w14:textId="77777777" w:rsidR="00881DB3" w:rsidRPr="006E2C54" w:rsidRDefault="00881DB3" w:rsidP="003A278F">
      <w:pPr>
        <w:pStyle w:val="Prrafodelista"/>
        <w:spacing w:after="0" w:line="276" w:lineRule="auto"/>
        <w:rPr>
          <w:rFonts w:ascii="ITC Avant Garde" w:hAnsi="ITC Avant Garde"/>
          <w:lang w:val="es-ES_tradnl"/>
        </w:rPr>
      </w:pPr>
    </w:p>
    <w:p w14:paraId="033DE415" w14:textId="77777777" w:rsidR="00881DB3" w:rsidRPr="006E2C54" w:rsidRDefault="00881DB3" w:rsidP="003A278F">
      <w:pPr>
        <w:pStyle w:val="Normal1"/>
        <w:widowControl w:val="0"/>
        <w:numPr>
          <w:ilvl w:val="0"/>
          <w:numId w:val="6"/>
        </w:numPr>
        <w:ind w:left="993" w:hanging="142"/>
        <w:contextualSpacing/>
        <w:jc w:val="both"/>
        <w:rPr>
          <w:rFonts w:ascii="ITC Avant Garde" w:hAnsi="ITC Avant Garde"/>
          <w:szCs w:val="22"/>
          <w:lang w:val="es-ES_tradnl"/>
        </w:rPr>
      </w:pPr>
      <w:r w:rsidRPr="006E2C54">
        <w:rPr>
          <w:rFonts w:ascii="ITC Avant Garde" w:hAnsi="ITC Avant Garde"/>
          <w:szCs w:val="22"/>
          <w:lang w:val="es-ES_tradnl"/>
        </w:rPr>
        <w:t xml:space="preserve">El Equipo de Medición deberá contar con cajas de aislamiento para cada Equipo Terminal Móvil de modo que se mitigue la interferencia entre los Equipos Terminales Móviles (tanto para el Servicio de Transferencia de Datos como de Voz), </w:t>
      </w:r>
      <w:r w:rsidR="008905A6" w:rsidRPr="006E2C54">
        <w:rPr>
          <w:rFonts w:ascii="ITC Avant Garde" w:hAnsi="ITC Avant Garde"/>
          <w:szCs w:val="22"/>
          <w:lang w:val="es-ES_tradnl"/>
        </w:rPr>
        <w:t xml:space="preserve">a fin de </w:t>
      </w:r>
      <w:r w:rsidRPr="006E2C54">
        <w:rPr>
          <w:rFonts w:ascii="ITC Avant Garde" w:hAnsi="ITC Avant Garde"/>
          <w:szCs w:val="22"/>
          <w:lang w:val="es-ES_tradnl"/>
        </w:rPr>
        <w:t>compensar y, en su caso, eliminar las pérdidas por atenuación dentro del vehículo, midiéndose en las mismas condiciones que en exteriores.</w:t>
      </w:r>
    </w:p>
    <w:p w14:paraId="7863BE09" w14:textId="77777777" w:rsidR="00302FF4" w:rsidRPr="006E2C54" w:rsidRDefault="00302FF4" w:rsidP="003A278F">
      <w:pPr>
        <w:pStyle w:val="Normal1"/>
        <w:widowControl w:val="0"/>
        <w:contextualSpacing/>
        <w:jc w:val="both"/>
        <w:rPr>
          <w:rFonts w:ascii="ITC Avant Garde" w:hAnsi="ITC Avant Garde"/>
          <w:szCs w:val="22"/>
          <w:lang w:val="es-ES_tradnl"/>
        </w:rPr>
      </w:pPr>
    </w:p>
    <w:p w14:paraId="257E5942" w14:textId="5F5D38C7" w:rsidR="00881DB3" w:rsidRPr="006E2C54" w:rsidRDefault="00AB1F1B" w:rsidP="003A278F">
      <w:pPr>
        <w:pStyle w:val="Normal1"/>
        <w:widowControl w:val="0"/>
        <w:numPr>
          <w:ilvl w:val="0"/>
          <w:numId w:val="6"/>
        </w:numPr>
        <w:autoSpaceDE w:val="0"/>
        <w:autoSpaceDN w:val="0"/>
        <w:adjustRightInd w:val="0"/>
        <w:ind w:left="993" w:hanging="142"/>
        <w:contextualSpacing/>
        <w:jc w:val="both"/>
        <w:rPr>
          <w:rFonts w:ascii="ITC Avant Garde" w:hAnsi="ITC Avant Garde"/>
          <w:szCs w:val="22"/>
          <w:lang w:val="es-ES_tradnl"/>
        </w:rPr>
      </w:pPr>
      <w:r>
        <w:rPr>
          <w:rFonts w:ascii="ITC Avant Garde" w:hAnsi="ITC Avant Garde"/>
          <w:szCs w:val="22"/>
          <w:lang w:val="es-ES_tradnl"/>
        </w:rPr>
        <w:t>El Equipo de M</w:t>
      </w:r>
      <w:r w:rsidR="00962CC6">
        <w:rPr>
          <w:rFonts w:ascii="ITC Avant Garde" w:hAnsi="ITC Avant Garde"/>
          <w:szCs w:val="22"/>
          <w:lang w:val="es-ES_tradnl"/>
        </w:rPr>
        <w:t>edición</w:t>
      </w:r>
      <w:r w:rsidR="00881DB3" w:rsidRPr="006E2C54">
        <w:rPr>
          <w:rFonts w:ascii="ITC Avant Garde" w:hAnsi="ITC Avant Garde"/>
          <w:szCs w:val="22"/>
          <w:lang w:val="es-ES_tradnl"/>
        </w:rPr>
        <w:t xml:space="preserve"> deberá </w:t>
      </w:r>
      <w:r w:rsidR="00962CC6">
        <w:rPr>
          <w:rFonts w:ascii="ITC Avant Garde" w:hAnsi="ITC Avant Garde"/>
          <w:szCs w:val="22"/>
          <w:lang w:val="es-ES_tradnl"/>
        </w:rPr>
        <w:t>tener la capacidad de realizar</w:t>
      </w:r>
      <w:r w:rsidR="00881DB3" w:rsidRPr="006E2C54">
        <w:rPr>
          <w:rFonts w:ascii="ITC Avant Garde" w:hAnsi="ITC Avant Garde"/>
          <w:szCs w:val="22"/>
          <w:lang w:val="es-ES_tradnl"/>
        </w:rPr>
        <w:t xml:space="preserve"> mediciones de las </w:t>
      </w:r>
      <w:r w:rsidR="003D2F96">
        <w:rPr>
          <w:rFonts w:ascii="ITC Avant Garde" w:hAnsi="ITC Avant Garde"/>
          <w:szCs w:val="22"/>
          <w:lang w:val="es-ES_tradnl"/>
        </w:rPr>
        <w:t>T</w:t>
      </w:r>
      <w:r w:rsidR="00881DB3" w:rsidRPr="006E2C54">
        <w:rPr>
          <w:rFonts w:ascii="ITC Avant Garde" w:hAnsi="ITC Avant Garde"/>
          <w:szCs w:val="22"/>
          <w:lang w:val="es-ES_tradnl"/>
        </w:rPr>
        <w:t xml:space="preserve">ecnologías </w:t>
      </w:r>
      <w:r w:rsidR="003D2F96">
        <w:rPr>
          <w:rFonts w:ascii="ITC Avant Garde" w:hAnsi="ITC Avant Garde"/>
          <w:szCs w:val="22"/>
          <w:lang w:val="es-ES_tradnl"/>
        </w:rPr>
        <w:t xml:space="preserve">de Acceso </w:t>
      </w:r>
      <w:r w:rsidR="00881DB3" w:rsidRPr="006E2C54">
        <w:rPr>
          <w:rFonts w:ascii="ITC Avant Garde" w:hAnsi="ITC Avant Garde"/>
          <w:szCs w:val="22"/>
          <w:lang w:val="es-ES_tradnl"/>
        </w:rPr>
        <w:t xml:space="preserve">ofrecidas por los Prestadores del Servicio Móvil a través del uso de Equipos Terminales Móviles. </w:t>
      </w:r>
      <w:r w:rsidR="003D2F96">
        <w:rPr>
          <w:rFonts w:ascii="ITC Avant Garde" w:hAnsi="ITC Avant Garde"/>
          <w:szCs w:val="22"/>
          <w:lang w:val="es-ES_tradnl"/>
        </w:rPr>
        <w:t>Asimismo, e</w:t>
      </w:r>
      <w:r w:rsidR="00881DB3" w:rsidRPr="006E2C54">
        <w:rPr>
          <w:rFonts w:ascii="ITC Avant Garde" w:hAnsi="ITC Avant Garde"/>
          <w:szCs w:val="22"/>
          <w:lang w:val="es-ES_tradnl"/>
        </w:rPr>
        <w:t xml:space="preserve">l Equipo de Medición </w:t>
      </w:r>
      <w:r w:rsidR="00B372C2" w:rsidRPr="006E2C54">
        <w:rPr>
          <w:rFonts w:ascii="ITC Avant Garde" w:hAnsi="ITC Avant Garde"/>
          <w:szCs w:val="22"/>
          <w:lang w:val="es-ES_tradnl"/>
        </w:rPr>
        <w:t>deberá satisfacer las necesidades de la evolución tecnológica</w:t>
      </w:r>
      <w:r w:rsidR="00881DB3" w:rsidRPr="006E2C54">
        <w:rPr>
          <w:rFonts w:ascii="ITC Avant Garde" w:hAnsi="ITC Avant Garde"/>
          <w:szCs w:val="22"/>
          <w:lang w:val="es-ES_tradnl"/>
        </w:rPr>
        <w:t>.</w:t>
      </w:r>
    </w:p>
    <w:p w14:paraId="7B32F870" w14:textId="77777777" w:rsidR="00BC5476" w:rsidRPr="006E2C54" w:rsidRDefault="00BC5476" w:rsidP="003A278F">
      <w:pPr>
        <w:pStyle w:val="Normal1"/>
        <w:widowControl w:val="0"/>
        <w:autoSpaceDE w:val="0"/>
        <w:autoSpaceDN w:val="0"/>
        <w:adjustRightInd w:val="0"/>
        <w:ind w:left="993"/>
        <w:contextualSpacing/>
        <w:jc w:val="both"/>
        <w:rPr>
          <w:rFonts w:ascii="ITC Avant Garde" w:hAnsi="ITC Avant Garde"/>
          <w:szCs w:val="22"/>
          <w:lang w:val="es-ES_tradnl"/>
        </w:rPr>
      </w:pPr>
    </w:p>
    <w:p w14:paraId="5387C909" w14:textId="1A576ABE" w:rsidR="009271FA" w:rsidRDefault="00881DB3" w:rsidP="000856CE">
      <w:pPr>
        <w:pStyle w:val="Normal1"/>
        <w:widowControl w:val="0"/>
        <w:numPr>
          <w:ilvl w:val="0"/>
          <w:numId w:val="6"/>
        </w:numPr>
        <w:autoSpaceDE w:val="0"/>
        <w:autoSpaceDN w:val="0"/>
        <w:adjustRightInd w:val="0"/>
        <w:ind w:left="993" w:right="-59" w:hanging="142"/>
        <w:contextualSpacing/>
        <w:jc w:val="both"/>
        <w:rPr>
          <w:rFonts w:ascii="ITC Avant Garde" w:hAnsi="ITC Avant Garde"/>
          <w:szCs w:val="22"/>
          <w:lang w:val="es-ES_tradnl"/>
        </w:rPr>
      </w:pPr>
      <w:r w:rsidRPr="006E2C54">
        <w:rPr>
          <w:rFonts w:ascii="ITC Avant Garde" w:hAnsi="ITC Avant Garde"/>
          <w:szCs w:val="22"/>
          <w:lang w:val="es-ES_tradnl"/>
        </w:rPr>
        <w:t xml:space="preserve">El Equipo de Medición deberá permitir la creación flexible de los Eventos, de igual </w:t>
      </w:r>
      <w:r w:rsidRPr="006E2C54">
        <w:rPr>
          <w:rFonts w:ascii="ITC Avant Garde" w:hAnsi="ITC Avant Garde"/>
          <w:szCs w:val="22"/>
          <w:lang w:val="es-ES_tradnl"/>
        </w:rPr>
        <w:lastRenderedPageBreak/>
        <w:t xml:space="preserve">manera, deberá permitir el uso de plantillas para la reutilización de los mismos. </w:t>
      </w:r>
    </w:p>
    <w:p w14:paraId="26A6AE80" w14:textId="77777777" w:rsidR="000856CE" w:rsidRPr="000856CE" w:rsidRDefault="000856CE" w:rsidP="000856CE">
      <w:pPr>
        <w:pStyle w:val="Normal1"/>
        <w:widowControl w:val="0"/>
        <w:autoSpaceDE w:val="0"/>
        <w:autoSpaceDN w:val="0"/>
        <w:adjustRightInd w:val="0"/>
        <w:ind w:right="-59"/>
        <w:contextualSpacing/>
        <w:jc w:val="both"/>
        <w:rPr>
          <w:rFonts w:ascii="ITC Avant Garde" w:hAnsi="ITC Avant Garde"/>
          <w:szCs w:val="22"/>
          <w:lang w:val="es-ES_tradnl"/>
        </w:rPr>
      </w:pPr>
    </w:p>
    <w:p w14:paraId="01F8197A" w14:textId="63DF8DAD" w:rsidR="009271FA" w:rsidRDefault="009271FA" w:rsidP="001E4974">
      <w:pPr>
        <w:pStyle w:val="Normal1"/>
        <w:widowControl w:val="0"/>
        <w:numPr>
          <w:ilvl w:val="0"/>
          <w:numId w:val="6"/>
        </w:numPr>
        <w:autoSpaceDE w:val="0"/>
        <w:autoSpaceDN w:val="0"/>
        <w:adjustRightInd w:val="0"/>
        <w:ind w:left="993" w:right="-59" w:hanging="142"/>
        <w:contextualSpacing/>
        <w:jc w:val="both"/>
        <w:rPr>
          <w:rFonts w:ascii="ITC Avant Garde" w:hAnsi="ITC Avant Garde"/>
          <w:lang w:val="es-ES_tradnl"/>
        </w:rPr>
      </w:pPr>
      <w:r w:rsidRPr="009271FA">
        <w:rPr>
          <w:rFonts w:ascii="ITC Avant Garde" w:hAnsi="ITC Avant Garde"/>
          <w:szCs w:val="22"/>
          <w:lang w:val="es-ES_tradnl"/>
        </w:rPr>
        <w:t>El Equipo de Medición deberá contar con los Equipos Terminales Móviles que serán utilizados para la realización de</w:t>
      </w:r>
      <w:r w:rsidR="00242710">
        <w:rPr>
          <w:rFonts w:ascii="ITC Avant Garde" w:hAnsi="ITC Avant Garde"/>
          <w:szCs w:val="22"/>
          <w:lang w:val="es-ES_tradnl"/>
        </w:rPr>
        <w:t xml:space="preserve"> las</w:t>
      </w:r>
      <w:r w:rsidRPr="009271FA">
        <w:rPr>
          <w:rFonts w:ascii="ITC Avant Garde" w:hAnsi="ITC Avant Garde"/>
          <w:szCs w:val="22"/>
          <w:lang w:val="es-ES_tradnl"/>
        </w:rPr>
        <w:t xml:space="preserve"> </w:t>
      </w:r>
      <w:r w:rsidR="00242710">
        <w:rPr>
          <w:rFonts w:ascii="ITC Avant Garde" w:hAnsi="ITC Avant Garde"/>
          <w:szCs w:val="22"/>
          <w:lang w:val="es-ES_tradnl"/>
        </w:rPr>
        <w:t>Mediciones</w:t>
      </w:r>
      <w:r w:rsidRPr="009271FA">
        <w:rPr>
          <w:rFonts w:ascii="ITC Avant Garde" w:hAnsi="ITC Avant Garde"/>
          <w:szCs w:val="22"/>
          <w:lang w:val="es-ES_tradnl"/>
        </w:rPr>
        <w:t xml:space="preserve"> y deberán ser iguales o similares a los comercializados por los Concesionarios o, en su caso, </w:t>
      </w:r>
      <w:r>
        <w:rPr>
          <w:rFonts w:ascii="ITC Avant Garde" w:hAnsi="ITC Avant Garde"/>
          <w:szCs w:val="22"/>
          <w:lang w:val="es-ES_tradnl"/>
        </w:rPr>
        <w:t>Operadores Móviles Virtuales</w:t>
      </w:r>
      <w:r w:rsidRPr="009271FA">
        <w:rPr>
          <w:rFonts w:ascii="ITC Avant Garde" w:hAnsi="ITC Avant Garde"/>
          <w:szCs w:val="22"/>
          <w:lang w:val="es-ES_tradnl"/>
        </w:rPr>
        <w:t xml:space="preserve">, y contar con el certificado de homologación correspondiente; </w:t>
      </w:r>
    </w:p>
    <w:p w14:paraId="2C8B761F" w14:textId="77777777" w:rsidR="009271FA" w:rsidRPr="009271FA" w:rsidRDefault="009271FA" w:rsidP="001E4974">
      <w:pPr>
        <w:pStyle w:val="Normal1"/>
        <w:widowControl w:val="0"/>
        <w:autoSpaceDE w:val="0"/>
        <w:autoSpaceDN w:val="0"/>
        <w:adjustRightInd w:val="0"/>
        <w:ind w:right="-59"/>
        <w:contextualSpacing/>
        <w:jc w:val="both"/>
        <w:rPr>
          <w:rFonts w:ascii="ITC Avant Garde" w:hAnsi="ITC Avant Garde"/>
          <w:lang w:val="es-ES_tradnl"/>
        </w:rPr>
      </w:pPr>
    </w:p>
    <w:p w14:paraId="43F0069C" w14:textId="11F5AFCF" w:rsidR="00881DB3" w:rsidRPr="000856CE" w:rsidRDefault="009271FA" w:rsidP="000856CE">
      <w:pPr>
        <w:pStyle w:val="Normal1"/>
        <w:widowControl w:val="0"/>
        <w:numPr>
          <w:ilvl w:val="0"/>
          <w:numId w:val="6"/>
        </w:numPr>
        <w:autoSpaceDE w:val="0"/>
        <w:autoSpaceDN w:val="0"/>
        <w:adjustRightInd w:val="0"/>
        <w:ind w:left="993" w:right="-59" w:hanging="142"/>
        <w:contextualSpacing/>
        <w:jc w:val="both"/>
        <w:rPr>
          <w:rFonts w:ascii="ITC Avant Garde" w:hAnsi="ITC Avant Garde"/>
          <w:szCs w:val="22"/>
          <w:lang w:val="es-ES_tradnl"/>
        </w:rPr>
      </w:pPr>
      <w:r w:rsidRPr="002B1CDD">
        <w:rPr>
          <w:rFonts w:ascii="ITC Avant Garde" w:hAnsi="ITC Avant Garde"/>
          <w:szCs w:val="22"/>
          <w:lang w:val="es-ES_tradnl"/>
        </w:rPr>
        <w:t xml:space="preserve">El Equipo de Medición deberá cumplir, en </w:t>
      </w:r>
      <w:r>
        <w:rPr>
          <w:rFonts w:ascii="ITC Avant Garde" w:hAnsi="ITC Avant Garde"/>
          <w:szCs w:val="22"/>
          <w:lang w:val="es-ES_tradnl"/>
        </w:rPr>
        <w:t>lo aplicable</w:t>
      </w:r>
      <w:r w:rsidRPr="002B1CDD">
        <w:rPr>
          <w:rFonts w:ascii="ITC Avant Garde" w:hAnsi="ITC Avant Garde"/>
          <w:szCs w:val="22"/>
          <w:lang w:val="es-ES_tradnl"/>
        </w:rPr>
        <w:t xml:space="preserve">, con las últimas versiones de las especificaciones técnicas y de las recomendaciones </w:t>
      </w:r>
      <w:r>
        <w:rPr>
          <w:rFonts w:ascii="ITC Avant Garde" w:hAnsi="ITC Avant Garde"/>
          <w:szCs w:val="22"/>
          <w:lang w:val="es-ES_tradnl"/>
        </w:rPr>
        <w:t>internacionales correspondientes (</w:t>
      </w:r>
      <w:r w:rsidRPr="002B1CDD">
        <w:rPr>
          <w:rFonts w:ascii="ITC Avant Garde" w:hAnsi="ITC Avant Garde"/>
          <w:szCs w:val="22"/>
          <w:lang w:val="es-ES_tradnl"/>
        </w:rPr>
        <w:t xml:space="preserve">por </w:t>
      </w:r>
      <w:r>
        <w:rPr>
          <w:rFonts w:ascii="ITC Avant Garde" w:hAnsi="ITC Avant Garde"/>
          <w:szCs w:val="22"/>
          <w:lang w:val="es-ES_tradnl"/>
        </w:rPr>
        <w:t xml:space="preserve">ejemplo </w:t>
      </w:r>
      <w:r w:rsidRPr="002B1CDD">
        <w:rPr>
          <w:rFonts w:ascii="ITC Avant Garde" w:hAnsi="ITC Avant Garde"/>
          <w:szCs w:val="22"/>
          <w:lang w:val="es-ES_tradnl"/>
        </w:rPr>
        <w:t>ETSI y 3GPP</w:t>
      </w:r>
      <w:r>
        <w:rPr>
          <w:rFonts w:ascii="ITC Avant Garde" w:hAnsi="ITC Avant Garde"/>
          <w:szCs w:val="22"/>
          <w:lang w:val="es-ES_tradnl"/>
        </w:rPr>
        <w:t>)</w:t>
      </w:r>
      <w:r w:rsidR="001E4974">
        <w:rPr>
          <w:rFonts w:ascii="ITC Avant Garde" w:hAnsi="ITC Avant Garde"/>
          <w:szCs w:val="22"/>
          <w:lang w:val="es-ES_tradnl"/>
        </w:rPr>
        <w:t>;</w:t>
      </w:r>
    </w:p>
    <w:p w14:paraId="5BA05417" w14:textId="77777777" w:rsidR="00881DB3" w:rsidRPr="006E2C54" w:rsidRDefault="00881DB3" w:rsidP="003A278F">
      <w:pPr>
        <w:pStyle w:val="Prrafodelista"/>
        <w:spacing w:after="0" w:line="276" w:lineRule="auto"/>
        <w:rPr>
          <w:rFonts w:ascii="ITC Avant Garde" w:hAnsi="ITC Avant Garde"/>
          <w:lang w:val="es-ES_tradnl"/>
        </w:rPr>
      </w:pPr>
    </w:p>
    <w:p w14:paraId="30C6E7B9" w14:textId="77110DE3" w:rsidR="00881DB3" w:rsidRPr="006E2C54" w:rsidRDefault="00881DB3" w:rsidP="003A278F">
      <w:pPr>
        <w:pStyle w:val="Normal1"/>
        <w:widowControl w:val="0"/>
        <w:numPr>
          <w:ilvl w:val="0"/>
          <w:numId w:val="6"/>
        </w:numPr>
        <w:autoSpaceDE w:val="0"/>
        <w:autoSpaceDN w:val="0"/>
        <w:adjustRightInd w:val="0"/>
        <w:ind w:left="993" w:right="-59" w:hanging="142"/>
        <w:contextualSpacing/>
        <w:jc w:val="both"/>
        <w:rPr>
          <w:rFonts w:ascii="ITC Avant Garde" w:hAnsi="ITC Avant Garde"/>
          <w:szCs w:val="22"/>
          <w:lang w:val="es-ES_tradnl"/>
        </w:rPr>
      </w:pPr>
      <w:r w:rsidRPr="006E2C54">
        <w:rPr>
          <w:rFonts w:ascii="ITC Avant Garde" w:hAnsi="ITC Avant Garde"/>
          <w:szCs w:val="22"/>
          <w:lang w:val="es-ES_tradnl"/>
        </w:rPr>
        <w:t xml:space="preserve">El Equipo de Medición deberá soportar todos los códecs de voz para </w:t>
      </w:r>
      <w:r w:rsidR="001E4974">
        <w:rPr>
          <w:rFonts w:ascii="ITC Avant Garde" w:hAnsi="ITC Avant Garde"/>
          <w:szCs w:val="22"/>
          <w:lang w:val="es-ES_tradnl"/>
        </w:rPr>
        <w:t>todas las Tecnologías de Acceso, y</w:t>
      </w:r>
    </w:p>
    <w:p w14:paraId="59B4773A" w14:textId="77777777" w:rsidR="00881DB3" w:rsidRPr="006E2C54" w:rsidRDefault="00881DB3" w:rsidP="003A278F">
      <w:pPr>
        <w:pStyle w:val="Prrafodelista"/>
        <w:spacing w:after="0" w:line="276" w:lineRule="auto"/>
        <w:rPr>
          <w:rFonts w:ascii="ITC Avant Garde" w:hAnsi="ITC Avant Garde"/>
          <w:lang w:val="es-ES_tradnl"/>
        </w:rPr>
      </w:pPr>
    </w:p>
    <w:p w14:paraId="7B4ECFCC" w14:textId="644EA71D" w:rsidR="00881DB3" w:rsidRPr="006E2C54" w:rsidRDefault="00881DB3" w:rsidP="003A278F">
      <w:pPr>
        <w:pStyle w:val="Normal1"/>
        <w:widowControl w:val="0"/>
        <w:numPr>
          <w:ilvl w:val="0"/>
          <w:numId w:val="6"/>
        </w:numPr>
        <w:autoSpaceDE w:val="0"/>
        <w:autoSpaceDN w:val="0"/>
        <w:adjustRightInd w:val="0"/>
        <w:ind w:left="993" w:right="-59" w:hanging="142"/>
        <w:contextualSpacing/>
        <w:jc w:val="both"/>
        <w:rPr>
          <w:rFonts w:ascii="ITC Avant Garde" w:hAnsi="ITC Avant Garde"/>
          <w:szCs w:val="22"/>
          <w:lang w:val="es-ES_tradnl"/>
        </w:rPr>
      </w:pPr>
      <w:r w:rsidRPr="006E2C54">
        <w:rPr>
          <w:rFonts w:ascii="ITC Avant Garde" w:hAnsi="ITC Avant Garde"/>
          <w:szCs w:val="22"/>
          <w:lang w:val="es-ES_tradnl"/>
        </w:rPr>
        <w:t xml:space="preserve">En caso de falla del Equipo de Medición o de los Equipos Terminales Móviles utilizados en </w:t>
      </w:r>
      <w:r w:rsidR="00D772CB">
        <w:rPr>
          <w:rFonts w:ascii="ITC Avant Garde" w:hAnsi="ITC Avant Garde"/>
          <w:szCs w:val="22"/>
          <w:lang w:val="es-ES_tradnl"/>
        </w:rPr>
        <w:t>la</w:t>
      </w:r>
      <w:r w:rsidR="009271FA">
        <w:rPr>
          <w:rFonts w:ascii="ITC Avant Garde" w:hAnsi="ITC Avant Garde"/>
          <w:szCs w:val="22"/>
          <w:lang w:val="es-ES_tradnl"/>
        </w:rPr>
        <w:t xml:space="preserve"> Medición</w:t>
      </w:r>
      <w:r w:rsidRPr="006E2C54">
        <w:rPr>
          <w:rFonts w:ascii="ITC Avant Garde" w:hAnsi="ITC Avant Garde"/>
          <w:szCs w:val="22"/>
          <w:lang w:val="es-ES_tradnl"/>
        </w:rPr>
        <w:t>, éste deberá reproducir una alarma visual y/o auditiva.</w:t>
      </w:r>
      <w:r w:rsidR="009271FA" w:rsidRPr="009271FA">
        <w:rPr>
          <w:rFonts w:ascii="ITC Avant Garde" w:hAnsi="ITC Avant Garde"/>
          <w:lang w:val="es-ES_tradnl"/>
        </w:rPr>
        <w:t xml:space="preserve"> </w:t>
      </w:r>
      <w:r w:rsidR="009271FA" w:rsidRPr="00864395">
        <w:rPr>
          <w:rFonts w:ascii="ITC Avant Garde" w:hAnsi="ITC Avant Garde"/>
          <w:lang w:val="es-ES_tradnl"/>
        </w:rPr>
        <w:t>Asimismo, las pruebas realizadas dentro del periodo de falla del Equipo de Medición serán descartadas.</w:t>
      </w:r>
    </w:p>
    <w:p w14:paraId="1986BC3F" w14:textId="77777777" w:rsidR="00881DB3" w:rsidRPr="006E2C54" w:rsidRDefault="00881DB3" w:rsidP="003A278F">
      <w:pPr>
        <w:pStyle w:val="Prrafodelista"/>
        <w:spacing w:after="0" w:line="276" w:lineRule="auto"/>
        <w:rPr>
          <w:rFonts w:ascii="ITC Avant Garde" w:hAnsi="ITC Avant Garde"/>
          <w:lang w:val="es-ES_tradnl"/>
        </w:rPr>
      </w:pPr>
    </w:p>
    <w:p w14:paraId="60F08F88" w14:textId="386DE1DF" w:rsidR="00881DB3" w:rsidRPr="006E2C54" w:rsidRDefault="00862C34" w:rsidP="003A278F">
      <w:pPr>
        <w:pStyle w:val="Normal1"/>
        <w:jc w:val="both"/>
        <w:rPr>
          <w:rFonts w:ascii="ITC Avant Garde" w:hAnsi="ITC Avant Garde"/>
          <w:szCs w:val="22"/>
          <w:lang w:val="es-ES_tradnl"/>
        </w:rPr>
      </w:pPr>
      <w:r>
        <w:rPr>
          <w:rFonts w:ascii="ITC Avant Garde" w:hAnsi="ITC Avant Garde"/>
          <w:b/>
          <w:szCs w:val="22"/>
          <w:lang w:val="es-ES_tradnl"/>
        </w:rPr>
        <w:t>6</w:t>
      </w:r>
      <w:r w:rsidR="00881DB3" w:rsidRPr="006E2C54">
        <w:rPr>
          <w:rFonts w:ascii="ITC Avant Garde" w:hAnsi="ITC Avant Garde"/>
          <w:b/>
          <w:szCs w:val="22"/>
          <w:lang w:val="es-ES_tradnl"/>
        </w:rPr>
        <w:t xml:space="preserve">.  </w:t>
      </w:r>
      <w:r w:rsidR="008D205B">
        <w:rPr>
          <w:rFonts w:ascii="ITC Avant Garde" w:hAnsi="ITC Avant Garde"/>
          <w:b/>
          <w:szCs w:val="22"/>
          <w:lang w:val="es-ES_tradnl"/>
        </w:rPr>
        <w:t>Medición</w:t>
      </w:r>
      <w:r w:rsidR="008D205B" w:rsidRPr="006E2C54">
        <w:rPr>
          <w:rFonts w:ascii="ITC Avant Garde" w:hAnsi="ITC Avant Garde"/>
          <w:b/>
          <w:szCs w:val="22"/>
          <w:lang w:val="es-ES_tradnl"/>
        </w:rPr>
        <w:t xml:space="preserve"> </w:t>
      </w:r>
      <w:r w:rsidR="00881DB3" w:rsidRPr="006E2C54">
        <w:rPr>
          <w:rFonts w:ascii="ITC Avant Garde" w:hAnsi="ITC Avant Garde"/>
          <w:b/>
          <w:szCs w:val="22"/>
          <w:lang w:val="es-ES_tradnl"/>
        </w:rPr>
        <w:t>del Servicio de Voz.</w:t>
      </w:r>
      <w:r w:rsidR="00881DB3" w:rsidRPr="006E2C54">
        <w:rPr>
          <w:rFonts w:ascii="ITC Avant Garde" w:hAnsi="ITC Avant Garde"/>
          <w:szCs w:val="22"/>
          <w:lang w:val="es-ES_tradnl"/>
        </w:rPr>
        <w:t xml:space="preserve"> Se establecen las características de evaluación del Servicio de Voz de conformidad con lo siguiente:</w:t>
      </w:r>
    </w:p>
    <w:p w14:paraId="07BF3BA9"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E608169" w14:textId="48BBC637" w:rsidR="00881DB3" w:rsidRPr="006E2C54" w:rsidRDefault="00881DB3" w:rsidP="003A278F">
      <w:pPr>
        <w:pStyle w:val="Normal1"/>
        <w:widowControl w:val="0"/>
        <w:numPr>
          <w:ilvl w:val="0"/>
          <w:numId w:val="13"/>
        </w:numPr>
        <w:ind w:left="993" w:hanging="142"/>
        <w:contextualSpacing/>
        <w:jc w:val="both"/>
        <w:rPr>
          <w:rFonts w:ascii="ITC Avant Garde" w:hAnsi="ITC Avant Garde"/>
          <w:szCs w:val="22"/>
          <w:lang w:val="es-ES_tradnl"/>
        </w:rPr>
      </w:pPr>
      <w:r w:rsidRPr="006E2C54">
        <w:rPr>
          <w:rFonts w:ascii="ITC Avant Garde" w:hAnsi="ITC Avant Garde"/>
          <w:szCs w:val="22"/>
          <w:lang w:val="es-ES_tradnl"/>
        </w:rPr>
        <w:t xml:space="preserve">Los Eventos de los Parámetros de </w:t>
      </w:r>
      <w:r w:rsidR="00986920">
        <w:rPr>
          <w:rFonts w:ascii="ITC Avant Garde" w:hAnsi="ITC Avant Garde"/>
          <w:szCs w:val="22"/>
          <w:lang w:val="es-ES_tradnl"/>
        </w:rPr>
        <w:t>C</w:t>
      </w:r>
      <w:r w:rsidRPr="006E2C54">
        <w:rPr>
          <w:rFonts w:ascii="ITC Avant Garde" w:hAnsi="ITC Avant Garde"/>
          <w:szCs w:val="22"/>
          <w:lang w:val="es-ES_tradnl"/>
        </w:rPr>
        <w:t>alidad del Servicio de Voz se realizarán de manera simultánea a todos los Concesionarios</w:t>
      </w:r>
      <w:r w:rsidR="00986920">
        <w:rPr>
          <w:rFonts w:ascii="ITC Avant Garde" w:hAnsi="ITC Avant Garde"/>
          <w:szCs w:val="22"/>
          <w:lang w:val="es-ES_tradnl"/>
        </w:rPr>
        <w:t>, Concesionarios Mayoristas Móviles</w:t>
      </w:r>
      <w:r w:rsidRPr="006E2C54">
        <w:rPr>
          <w:rFonts w:ascii="ITC Avant Garde" w:hAnsi="ITC Avant Garde"/>
          <w:szCs w:val="22"/>
          <w:lang w:val="es-ES_tradnl"/>
        </w:rPr>
        <w:t xml:space="preserve"> y, en su caso, </w:t>
      </w:r>
      <w:r w:rsidR="007E7440" w:rsidRPr="006E2C54">
        <w:rPr>
          <w:rFonts w:ascii="ITC Avant Garde" w:hAnsi="ITC Avant Garde"/>
          <w:szCs w:val="22"/>
          <w:lang w:val="es-ES_tradnl"/>
        </w:rPr>
        <w:t xml:space="preserve">Operadores Móviles Virtuales </w:t>
      </w:r>
      <w:r w:rsidRPr="006E2C54">
        <w:rPr>
          <w:rFonts w:ascii="ITC Avant Garde" w:hAnsi="ITC Avant Garde"/>
          <w:szCs w:val="22"/>
          <w:lang w:val="es-ES_tradnl"/>
        </w:rPr>
        <w:t xml:space="preserve">en condiciones equivalentes para cada Tecnología de Acceso de las establecidas en el numeral </w:t>
      </w:r>
      <w:r w:rsidR="00FC532E">
        <w:rPr>
          <w:rFonts w:ascii="ITC Avant Garde" w:hAnsi="ITC Avant Garde"/>
          <w:szCs w:val="22"/>
          <w:lang w:val="es-ES_tradnl"/>
        </w:rPr>
        <w:t>2</w:t>
      </w:r>
      <w:r w:rsidRPr="006E2C54">
        <w:rPr>
          <w:rFonts w:ascii="ITC Avant Garde" w:hAnsi="ITC Avant Garde"/>
          <w:szCs w:val="22"/>
          <w:lang w:val="es-ES_tradnl"/>
        </w:rPr>
        <w:t xml:space="preserve"> del presente Anexo. </w:t>
      </w:r>
      <w:r w:rsidR="001B0EED" w:rsidRPr="006E2C54">
        <w:rPr>
          <w:rFonts w:ascii="ITC Avant Garde" w:hAnsi="ITC Avant Garde"/>
          <w:szCs w:val="22"/>
          <w:lang w:val="es-ES_tradnl"/>
        </w:rPr>
        <w:t>C</w:t>
      </w:r>
      <w:r w:rsidRPr="006E2C54">
        <w:rPr>
          <w:rFonts w:ascii="ITC Avant Garde" w:hAnsi="ITC Avant Garde"/>
          <w:szCs w:val="22"/>
          <w:lang w:val="es-ES_tradnl"/>
        </w:rPr>
        <w:t>uando el Instituto así lo estime conveniente, se podrán realizar Eventos específicos por Concesionarios</w:t>
      </w:r>
      <w:r w:rsidR="00986920">
        <w:rPr>
          <w:rFonts w:ascii="ITC Avant Garde" w:hAnsi="ITC Avant Garde"/>
          <w:szCs w:val="22"/>
          <w:lang w:val="es-ES_tradnl"/>
        </w:rPr>
        <w:t>, Concesionarios Mayoristas Móviles</w:t>
      </w:r>
      <w:r w:rsidRPr="006E2C54">
        <w:rPr>
          <w:rFonts w:ascii="ITC Avant Garde" w:hAnsi="ITC Avant Garde"/>
          <w:szCs w:val="22"/>
          <w:lang w:val="es-ES_tradnl"/>
        </w:rPr>
        <w:t xml:space="preserve"> </w:t>
      </w:r>
      <w:r w:rsidR="007E7440" w:rsidRPr="006E2C54">
        <w:rPr>
          <w:rFonts w:ascii="ITC Avant Garde" w:hAnsi="ITC Avant Garde"/>
          <w:szCs w:val="22"/>
          <w:lang w:val="es-ES_tradnl"/>
        </w:rPr>
        <w:t xml:space="preserve">u Operadores Móviles Virtuales </w:t>
      </w:r>
      <w:r w:rsidRPr="006E2C54">
        <w:rPr>
          <w:rFonts w:ascii="ITC Avant Garde" w:hAnsi="ITC Avant Garde"/>
          <w:szCs w:val="22"/>
          <w:lang w:val="es-ES_tradnl"/>
        </w:rPr>
        <w:t>en las localidad</w:t>
      </w:r>
      <w:r w:rsidR="003919BE">
        <w:rPr>
          <w:rFonts w:ascii="ITC Avant Garde" w:hAnsi="ITC Avant Garde"/>
          <w:szCs w:val="22"/>
          <w:lang w:val="es-ES_tradnl"/>
        </w:rPr>
        <w:tab/>
      </w:r>
      <w:r w:rsidRPr="006E2C54">
        <w:rPr>
          <w:rFonts w:ascii="ITC Avant Garde" w:hAnsi="ITC Avant Garde"/>
          <w:szCs w:val="22"/>
          <w:lang w:val="es-ES_tradnl"/>
        </w:rPr>
        <w:t>es, Tecnologías de Acceso y Servicios definidas para tales efectos.</w:t>
      </w:r>
    </w:p>
    <w:p w14:paraId="675169C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9536F20" w14:textId="77777777" w:rsidR="00881DB3" w:rsidRPr="006E2C54" w:rsidRDefault="00881DB3" w:rsidP="003A278F">
      <w:pPr>
        <w:pStyle w:val="Normal1"/>
        <w:numPr>
          <w:ilvl w:val="0"/>
          <w:numId w:val="1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Tiempo máximo de Establecimiento de Llamada será de </w:t>
      </w:r>
      <w:r w:rsidR="001211ED" w:rsidRPr="006E2C54">
        <w:rPr>
          <w:rFonts w:ascii="ITC Avant Garde" w:hAnsi="ITC Avant Garde"/>
          <w:szCs w:val="22"/>
          <w:lang w:val="es-ES_tradnl"/>
        </w:rPr>
        <w:t>8</w:t>
      </w:r>
      <w:r w:rsidRPr="006E2C54">
        <w:rPr>
          <w:rFonts w:ascii="ITC Avant Garde" w:hAnsi="ITC Avant Garde"/>
          <w:szCs w:val="22"/>
          <w:lang w:val="es-ES_tradnl"/>
        </w:rPr>
        <w:t xml:space="preserve"> segundos medido a partir de que se ejecuta el comando de </w:t>
      </w:r>
      <w:r w:rsidR="008905A6" w:rsidRPr="006E2C54">
        <w:rPr>
          <w:rFonts w:ascii="ITC Avant Garde" w:hAnsi="ITC Avant Garde"/>
          <w:szCs w:val="22"/>
          <w:lang w:val="es-ES_tradnl"/>
        </w:rPr>
        <w:t xml:space="preserve">intento de llamada </w:t>
      </w:r>
      <w:r w:rsidRPr="006E2C54">
        <w:rPr>
          <w:rFonts w:ascii="ITC Avant Garde" w:hAnsi="ITC Avant Garde"/>
          <w:szCs w:val="22"/>
          <w:lang w:val="es-ES_tradnl"/>
        </w:rPr>
        <w:t>en el Equipo Terminal Móvil</w:t>
      </w:r>
      <w:r w:rsidR="0066663A" w:rsidRPr="006E2C54">
        <w:rPr>
          <w:rFonts w:ascii="ITC Avant Garde" w:hAnsi="ITC Avant Garde"/>
          <w:szCs w:val="22"/>
          <w:lang w:val="es-ES_tradnl"/>
        </w:rPr>
        <w:t xml:space="preserve"> </w:t>
      </w:r>
      <w:r w:rsidRPr="006E2C54">
        <w:rPr>
          <w:rFonts w:ascii="ITC Avant Garde" w:hAnsi="ITC Avant Garde"/>
          <w:szCs w:val="22"/>
          <w:lang w:val="es-ES_tradnl"/>
        </w:rPr>
        <w:t xml:space="preserve">origen hasta que se </w:t>
      </w:r>
      <w:r w:rsidR="00986920">
        <w:rPr>
          <w:rFonts w:ascii="ITC Avant Garde" w:hAnsi="ITC Avant Garde"/>
          <w:szCs w:val="22"/>
          <w:lang w:val="es-ES_tradnl"/>
        </w:rPr>
        <w:t>establece la conexión</w:t>
      </w:r>
      <w:r w:rsidRPr="006E2C54">
        <w:rPr>
          <w:rFonts w:ascii="ITC Avant Garde" w:hAnsi="ITC Avant Garde"/>
          <w:szCs w:val="22"/>
          <w:lang w:val="es-ES_tradnl"/>
        </w:rPr>
        <w:t>.</w:t>
      </w:r>
    </w:p>
    <w:p w14:paraId="50DB002E"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CA2D194" w14:textId="77777777" w:rsidR="00881DB3" w:rsidRPr="006E2C54" w:rsidRDefault="00881DB3" w:rsidP="003A278F">
      <w:pPr>
        <w:pStyle w:val="Normal1"/>
        <w:widowControl w:val="0"/>
        <w:numPr>
          <w:ilvl w:val="0"/>
          <w:numId w:val="1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La duración de la Llamada será de</w:t>
      </w:r>
      <w:r w:rsidR="00051C10" w:rsidRPr="006E2C54">
        <w:rPr>
          <w:rFonts w:ascii="ITC Avant Garde" w:hAnsi="ITC Avant Garde"/>
          <w:szCs w:val="22"/>
          <w:lang w:val="es-ES_tradnl"/>
        </w:rPr>
        <w:t xml:space="preserve"> al menos</w:t>
      </w:r>
      <w:r w:rsidRPr="006E2C54">
        <w:rPr>
          <w:rFonts w:ascii="ITC Avant Garde" w:hAnsi="ITC Avant Garde"/>
          <w:szCs w:val="22"/>
          <w:lang w:val="es-ES_tradnl"/>
        </w:rPr>
        <w:t xml:space="preserve"> 120</w:t>
      </w:r>
      <w:r w:rsidR="00051C10" w:rsidRPr="006E2C54">
        <w:rPr>
          <w:rFonts w:ascii="ITC Avant Garde" w:hAnsi="ITC Avant Garde"/>
          <w:szCs w:val="22"/>
          <w:lang w:val="es-ES_tradnl"/>
        </w:rPr>
        <w:t xml:space="preserve"> y como máximo 130</w:t>
      </w:r>
      <w:r w:rsidRPr="006E2C54">
        <w:rPr>
          <w:rFonts w:ascii="ITC Avant Garde" w:hAnsi="ITC Avant Garde"/>
          <w:szCs w:val="22"/>
          <w:lang w:val="es-ES_tradnl"/>
        </w:rPr>
        <w:t xml:space="preserve"> segundos medidos a partir de que se establezca la conexión de la misma.</w:t>
      </w:r>
    </w:p>
    <w:p w14:paraId="0D4F180D"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E5A52D0" w14:textId="77777777" w:rsidR="00881DB3" w:rsidRPr="006E2C54" w:rsidRDefault="00881DB3" w:rsidP="003A278F">
      <w:pPr>
        <w:pStyle w:val="Normal1"/>
        <w:widowControl w:val="0"/>
        <w:numPr>
          <w:ilvl w:val="0"/>
          <w:numId w:val="1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El tiempo </w:t>
      </w:r>
      <w:r w:rsidR="00B4200E" w:rsidRPr="006E2C54">
        <w:rPr>
          <w:rFonts w:ascii="ITC Avant Garde" w:hAnsi="ITC Avant Garde"/>
          <w:szCs w:val="22"/>
          <w:lang w:val="es-ES_tradnl"/>
        </w:rPr>
        <w:t xml:space="preserve">de duración de los </w:t>
      </w:r>
      <w:r w:rsidRPr="006E2C54">
        <w:rPr>
          <w:rFonts w:ascii="ITC Avant Garde" w:hAnsi="ITC Avant Garde"/>
          <w:szCs w:val="22"/>
          <w:lang w:val="es-ES_tradnl"/>
        </w:rPr>
        <w:t xml:space="preserve">Eventos consecutivos será de </w:t>
      </w:r>
      <w:r w:rsidR="00D16B90" w:rsidRPr="006E2C54">
        <w:rPr>
          <w:rFonts w:ascii="ITC Avant Garde" w:hAnsi="ITC Avant Garde"/>
          <w:szCs w:val="22"/>
          <w:lang w:val="es-ES_tradnl"/>
        </w:rPr>
        <w:t xml:space="preserve">un máximo de </w:t>
      </w:r>
      <w:r w:rsidR="00B4200E" w:rsidRPr="006E2C54">
        <w:rPr>
          <w:rFonts w:ascii="ITC Avant Garde" w:hAnsi="ITC Avant Garde"/>
          <w:szCs w:val="22"/>
          <w:lang w:val="es-ES_tradnl"/>
        </w:rPr>
        <w:t xml:space="preserve">153 </w:t>
      </w:r>
      <w:r w:rsidRPr="006E2C54">
        <w:rPr>
          <w:rFonts w:ascii="ITC Avant Garde" w:hAnsi="ITC Avant Garde"/>
          <w:szCs w:val="22"/>
          <w:lang w:val="es-ES_tradnl"/>
        </w:rPr>
        <w:t>segundos, lo que implica que el Tiempo de Guarda deberá ser al menos de 15 segundos.</w:t>
      </w:r>
    </w:p>
    <w:p w14:paraId="5A27AFDB"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AF5299E" w14:textId="76B2CE7A" w:rsidR="00DA4EC6" w:rsidRDefault="00881DB3" w:rsidP="003A278F">
      <w:pPr>
        <w:pStyle w:val="Normal1"/>
        <w:widowControl w:val="0"/>
        <w:numPr>
          <w:ilvl w:val="0"/>
          <w:numId w:val="1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 xml:space="preserve">Los Eventos para la evaluación de la calidad de voz se basarán en la escala definida por </w:t>
      </w:r>
      <w:r w:rsidRPr="006E2C54">
        <w:rPr>
          <w:rFonts w:ascii="ITC Avant Garde" w:hAnsi="ITC Avant Garde"/>
          <w:szCs w:val="22"/>
          <w:lang w:val="es-ES_tradnl"/>
        </w:rPr>
        <w:lastRenderedPageBreak/>
        <w:t>el MOS y se llevarán a cabo mediante la aplicación de un algoritmo de comparación objetiva entre las señales transmitidas y recibidas, que no implica una apreciación humana. Para tal efecto, el Equipo de Medición utilizará el algoritmo definido en la recomendación UIT-T P.863 “Evaluación de la calidad de escucha objetiva”, o en su caso, la evolución del mismo. Los resultados de l</w:t>
      </w:r>
      <w:r w:rsidR="00A311E2" w:rsidRPr="006E2C54">
        <w:rPr>
          <w:rFonts w:ascii="ITC Avant Garde" w:hAnsi="ITC Avant Garde"/>
          <w:szCs w:val="22"/>
          <w:lang w:val="es-ES_tradnl"/>
        </w:rPr>
        <w:t>o</w:t>
      </w:r>
      <w:r w:rsidRPr="006E2C54">
        <w:rPr>
          <w:rFonts w:ascii="ITC Avant Garde" w:hAnsi="ITC Avant Garde"/>
          <w:szCs w:val="22"/>
          <w:lang w:val="es-ES_tradnl"/>
        </w:rPr>
        <w:t xml:space="preserve">s Eventos correspondientes se reportarán utilizando cifras de hasta </w:t>
      </w:r>
      <w:r w:rsidR="00BD2B9D">
        <w:rPr>
          <w:rFonts w:ascii="ITC Avant Garde" w:hAnsi="ITC Avant Garde"/>
          <w:szCs w:val="22"/>
          <w:lang w:val="es-ES_tradnl"/>
        </w:rPr>
        <w:t>un</w:t>
      </w:r>
      <w:r w:rsidRPr="006E2C54">
        <w:rPr>
          <w:rFonts w:ascii="ITC Avant Garde" w:hAnsi="ITC Avant Garde"/>
          <w:szCs w:val="22"/>
          <w:lang w:val="es-ES_tradnl"/>
        </w:rPr>
        <w:t xml:space="preserve"> decimal.</w:t>
      </w:r>
      <w:r w:rsidR="00FE38C8">
        <w:rPr>
          <w:rFonts w:ascii="ITC Avant Garde" w:hAnsi="ITC Avant Garde"/>
          <w:szCs w:val="22"/>
          <w:lang w:val="es-ES_tradnl"/>
        </w:rPr>
        <w:t xml:space="preserve"> Para tales efectos</w:t>
      </w:r>
      <w:r w:rsidR="00073757">
        <w:rPr>
          <w:rFonts w:ascii="ITC Avant Garde" w:hAnsi="ITC Avant Garde"/>
          <w:szCs w:val="22"/>
          <w:lang w:val="es-ES_tradnl"/>
        </w:rPr>
        <w:t xml:space="preserve">, </w:t>
      </w:r>
      <w:r w:rsidR="00F861CA">
        <w:rPr>
          <w:rFonts w:ascii="ITC Avant Garde" w:hAnsi="ITC Avant Garde"/>
          <w:szCs w:val="22"/>
          <w:lang w:val="es-ES_tradnl"/>
        </w:rPr>
        <w:t xml:space="preserve">el resultado </w:t>
      </w:r>
      <w:r w:rsidR="008E74EE">
        <w:rPr>
          <w:rFonts w:ascii="ITC Avant Garde" w:hAnsi="ITC Avant Garde"/>
          <w:szCs w:val="22"/>
          <w:lang w:val="es-ES_tradnl"/>
        </w:rPr>
        <w:t>de cada Evento</w:t>
      </w:r>
      <w:r w:rsidR="00DA4EC6">
        <w:rPr>
          <w:rFonts w:ascii="ITC Avant Garde" w:hAnsi="ITC Avant Garde"/>
          <w:szCs w:val="22"/>
          <w:lang w:val="es-ES_tradnl"/>
        </w:rPr>
        <w:t xml:space="preserve"> deberá ser redondeado al entero superior de tal forma que se realice la correspondencia con </w:t>
      </w:r>
      <w:r w:rsidR="00DA4EC6" w:rsidRPr="006E2C54">
        <w:rPr>
          <w:rFonts w:ascii="ITC Avant Garde" w:hAnsi="ITC Avant Garde"/>
          <w:szCs w:val="22"/>
          <w:lang w:val="es-ES_tradnl"/>
        </w:rPr>
        <w:t xml:space="preserve">la escala </w:t>
      </w:r>
      <w:r w:rsidR="00DA4EC6">
        <w:rPr>
          <w:rFonts w:ascii="ITC Avant Garde" w:hAnsi="ITC Avant Garde"/>
          <w:szCs w:val="22"/>
          <w:lang w:val="es-ES_tradnl"/>
        </w:rPr>
        <w:t xml:space="preserve">de la columna </w:t>
      </w:r>
      <w:r w:rsidR="00DA4EC6" w:rsidRPr="00AB6DA9">
        <w:rPr>
          <w:rFonts w:ascii="ITC Avant Garde" w:hAnsi="ITC Avant Garde"/>
          <w:i/>
          <w:szCs w:val="22"/>
          <w:lang w:val="es-ES_tradnl"/>
        </w:rPr>
        <w:t>percepción de la voz</w:t>
      </w:r>
      <w:r w:rsidR="00DA4EC6">
        <w:rPr>
          <w:rFonts w:ascii="ITC Avant Garde" w:hAnsi="ITC Avant Garde"/>
          <w:szCs w:val="22"/>
          <w:lang w:val="es-ES_tradnl"/>
        </w:rPr>
        <w:t xml:space="preserve"> </w:t>
      </w:r>
      <w:r w:rsidR="00DA4EC6" w:rsidRPr="006E2C54">
        <w:rPr>
          <w:rFonts w:ascii="ITC Avant Garde" w:hAnsi="ITC Avant Garde"/>
          <w:szCs w:val="22"/>
          <w:lang w:val="es-ES_tradnl"/>
        </w:rPr>
        <w:t>definida en el lineamiento Quinto, fracción IV</w:t>
      </w:r>
      <w:r w:rsidR="00DA4EC6">
        <w:rPr>
          <w:rFonts w:ascii="ITC Avant Garde" w:hAnsi="ITC Avant Garde"/>
          <w:szCs w:val="22"/>
          <w:lang w:val="es-ES_tradnl"/>
        </w:rPr>
        <w:t>.</w:t>
      </w:r>
    </w:p>
    <w:p w14:paraId="6A424BC6" w14:textId="77777777" w:rsidR="007B5168" w:rsidRPr="006E2C54" w:rsidRDefault="007B5168" w:rsidP="003A278F">
      <w:pPr>
        <w:pStyle w:val="Normal1"/>
        <w:tabs>
          <w:tab w:val="left" w:pos="1336"/>
        </w:tabs>
        <w:ind w:right="-59"/>
        <w:jc w:val="both"/>
        <w:rPr>
          <w:rFonts w:ascii="ITC Avant Garde" w:hAnsi="ITC Avant Garde"/>
          <w:szCs w:val="22"/>
          <w:lang w:val="es-ES_tradnl"/>
        </w:rPr>
      </w:pPr>
    </w:p>
    <w:p w14:paraId="0C61DB40" w14:textId="77777777" w:rsidR="00881DB3" w:rsidRPr="006E2C54" w:rsidRDefault="00881DB3" w:rsidP="003A278F">
      <w:pPr>
        <w:pStyle w:val="Normal1"/>
        <w:widowControl w:val="0"/>
        <w:numPr>
          <w:ilvl w:val="0"/>
          <w:numId w:val="13"/>
        </w:numPr>
        <w:ind w:left="990" w:hanging="140"/>
        <w:contextualSpacing/>
        <w:jc w:val="both"/>
        <w:rPr>
          <w:rFonts w:ascii="ITC Avant Garde" w:hAnsi="ITC Avant Garde"/>
          <w:szCs w:val="22"/>
          <w:lang w:val="es-ES_tradnl"/>
        </w:rPr>
      </w:pPr>
      <w:r w:rsidRPr="006E2C54">
        <w:rPr>
          <w:rFonts w:ascii="ITC Avant Garde" w:hAnsi="ITC Avant Garde"/>
          <w:szCs w:val="22"/>
          <w:lang w:val="es-ES_tradnl"/>
        </w:rPr>
        <w:t>El siguiente diagrama muestra la secuencia de tiempos para la Evaluación de los Parámetros del Servicio de Voz, donde “s” se refiere a segundos:</w:t>
      </w:r>
    </w:p>
    <w:p w14:paraId="2124E471" w14:textId="77777777" w:rsidR="002D1464" w:rsidRPr="006E2C54" w:rsidRDefault="002D1464" w:rsidP="003A278F">
      <w:pPr>
        <w:pStyle w:val="Normal1"/>
        <w:widowControl w:val="0"/>
        <w:contextualSpacing/>
        <w:jc w:val="both"/>
        <w:rPr>
          <w:rFonts w:ascii="ITC Avant Garde" w:hAnsi="ITC Avant Garde"/>
          <w:szCs w:val="22"/>
          <w:lang w:val="es-ES_tradnl"/>
        </w:rPr>
      </w:pPr>
    </w:p>
    <w:p w14:paraId="1F5C93C0"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3D9CF847" w14:textId="77777777" w:rsidR="00881DB3" w:rsidRPr="006E2C54" w:rsidRDefault="00B132AB" w:rsidP="003A278F">
      <w:pPr>
        <w:pStyle w:val="Normal1"/>
        <w:jc w:val="center"/>
        <w:rPr>
          <w:rFonts w:ascii="ITC Avant Garde" w:hAnsi="ITC Avant Garde"/>
          <w:szCs w:val="22"/>
          <w:lang w:val="es-ES_tradnl"/>
        </w:rPr>
      </w:pPr>
      <w:r w:rsidRPr="006E2C54">
        <w:rPr>
          <w:rFonts w:ascii="ITC Avant Garde" w:hAnsi="ITC Avant Garde"/>
          <w:noProof/>
          <w:szCs w:val="22"/>
          <w:lang w:eastAsia="es-MX"/>
        </w:rPr>
        <mc:AlternateContent>
          <mc:Choice Requires="wpc">
            <w:drawing>
              <wp:inline distT="0" distB="0" distL="0" distR="0" wp14:anchorId="1D3DF25D" wp14:editId="6C878C6F">
                <wp:extent cx="4294505" cy="1740535"/>
                <wp:effectExtent l="0" t="0" r="0" b="12065"/>
                <wp:docPr id="100" name="Lienzo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595" y="468630"/>
                            <a:ext cx="4186555" cy="829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595" y="468630"/>
                            <a:ext cx="4186555" cy="829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 name="Rectangle 7"/>
                        <wps:cNvSpPr>
                          <a:spLocks noChangeArrowheads="1"/>
                        </wps:cNvSpPr>
                        <wps:spPr bwMode="auto">
                          <a:xfrm>
                            <a:off x="100330" y="491490"/>
                            <a:ext cx="4093845" cy="38735"/>
                          </a:xfrm>
                          <a:prstGeom prst="rect">
                            <a:avLst/>
                          </a:prstGeom>
                          <a:solidFill>
                            <a:srgbClr val="F6FA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100330" y="530225"/>
                            <a:ext cx="4093845" cy="15240"/>
                          </a:xfrm>
                          <a:prstGeom prst="rect">
                            <a:avLst/>
                          </a:prstGeom>
                          <a:solidFill>
                            <a:srgbClr val="F5FA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100330" y="545465"/>
                            <a:ext cx="4093845" cy="30480"/>
                          </a:xfrm>
                          <a:prstGeom prst="rect">
                            <a:avLst/>
                          </a:prstGeom>
                          <a:solidFill>
                            <a:srgbClr val="F5F9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00330" y="575945"/>
                            <a:ext cx="4093845" cy="15240"/>
                          </a:xfrm>
                          <a:prstGeom prst="rect">
                            <a:avLst/>
                          </a:prstGeom>
                          <a:solidFill>
                            <a:srgbClr val="F4F9F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100330" y="591185"/>
                            <a:ext cx="4093845" cy="15875"/>
                          </a:xfrm>
                          <a:prstGeom prst="rect">
                            <a:avLst/>
                          </a:prstGeom>
                          <a:solidFill>
                            <a:srgbClr val="F4F9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100330" y="607060"/>
                            <a:ext cx="4093845" cy="7620"/>
                          </a:xfrm>
                          <a:prstGeom prst="rect">
                            <a:avLst/>
                          </a:prstGeom>
                          <a:solidFill>
                            <a:srgbClr val="F4F8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100330" y="614680"/>
                            <a:ext cx="4093845" cy="22860"/>
                          </a:xfrm>
                          <a:prstGeom prst="rect">
                            <a:avLst/>
                          </a:prstGeom>
                          <a:solidFill>
                            <a:srgbClr val="F3F8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00330" y="637540"/>
                            <a:ext cx="4093845" cy="15240"/>
                          </a:xfrm>
                          <a:prstGeom prst="rect">
                            <a:avLst/>
                          </a:prstGeom>
                          <a:solidFill>
                            <a:srgbClr val="F2F8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100330" y="652780"/>
                            <a:ext cx="4093845" cy="7620"/>
                          </a:xfrm>
                          <a:prstGeom prst="rect">
                            <a:avLst/>
                          </a:prstGeom>
                          <a:solidFill>
                            <a:srgbClr val="F2F7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100330" y="660400"/>
                            <a:ext cx="4093845" cy="23495"/>
                          </a:xfrm>
                          <a:prstGeom prst="rect">
                            <a:avLst/>
                          </a:prstGeom>
                          <a:solidFill>
                            <a:srgbClr val="F1F7F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100330" y="683895"/>
                            <a:ext cx="4093845" cy="15240"/>
                          </a:xfrm>
                          <a:prstGeom prst="rect">
                            <a:avLst/>
                          </a:prstGeom>
                          <a:solidFill>
                            <a:srgbClr val="F0F6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00330" y="699135"/>
                            <a:ext cx="4093845" cy="7620"/>
                          </a:xfrm>
                          <a:prstGeom prst="rect">
                            <a:avLst/>
                          </a:prstGeom>
                          <a:solidFill>
                            <a:srgbClr val="EFF6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00330" y="706755"/>
                            <a:ext cx="4093845" cy="7620"/>
                          </a:xfrm>
                          <a:prstGeom prst="rect">
                            <a:avLst/>
                          </a:prstGeom>
                          <a:solidFill>
                            <a:srgbClr val="EFF5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100330" y="714375"/>
                            <a:ext cx="4093845" cy="15240"/>
                          </a:xfrm>
                          <a:prstGeom prst="rect">
                            <a:avLst/>
                          </a:prstGeom>
                          <a:solidFill>
                            <a:srgbClr val="EEF5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
                        <wps:cNvSpPr>
                          <a:spLocks noChangeArrowheads="1"/>
                        </wps:cNvSpPr>
                        <wps:spPr bwMode="auto">
                          <a:xfrm>
                            <a:off x="100330" y="729615"/>
                            <a:ext cx="4093845" cy="15240"/>
                          </a:xfrm>
                          <a:prstGeom prst="rect">
                            <a:avLst/>
                          </a:prstGeom>
                          <a:solidFill>
                            <a:srgbClr val="EDF4F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100330" y="744855"/>
                            <a:ext cx="4093845" cy="7620"/>
                          </a:xfrm>
                          <a:prstGeom prst="rect">
                            <a:avLst/>
                          </a:prstGeom>
                          <a:solidFill>
                            <a:srgbClr val="ECF4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100330" y="752475"/>
                            <a:ext cx="4093845" cy="8255"/>
                          </a:xfrm>
                          <a:prstGeom prst="rect">
                            <a:avLst/>
                          </a:prstGeom>
                          <a:solidFill>
                            <a:srgbClr val="ECF3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4"/>
                        <wps:cNvSpPr>
                          <a:spLocks noChangeArrowheads="1"/>
                        </wps:cNvSpPr>
                        <wps:spPr bwMode="auto">
                          <a:xfrm>
                            <a:off x="100330" y="760730"/>
                            <a:ext cx="4093845" cy="7620"/>
                          </a:xfrm>
                          <a:prstGeom prst="rect">
                            <a:avLst/>
                          </a:prstGeom>
                          <a:solidFill>
                            <a:srgbClr val="EBF3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100330" y="768350"/>
                            <a:ext cx="4093845" cy="7620"/>
                          </a:xfrm>
                          <a:prstGeom prst="rect">
                            <a:avLst/>
                          </a:prstGeom>
                          <a:solidFill>
                            <a:srgbClr val="EAF3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100330" y="775970"/>
                            <a:ext cx="4093845" cy="7620"/>
                          </a:xfrm>
                          <a:prstGeom prst="rect">
                            <a:avLst/>
                          </a:prstGeom>
                          <a:solidFill>
                            <a:srgbClr val="EAF2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100330" y="783590"/>
                            <a:ext cx="4093845" cy="15240"/>
                          </a:xfrm>
                          <a:prstGeom prst="rect">
                            <a:avLst/>
                          </a:prstGeom>
                          <a:solidFill>
                            <a:srgbClr val="E9F2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
                        <wps:cNvSpPr>
                          <a:spLocks noChangeArrowheads="1"/>
                        </wps:cNvSpPr>
                        <wps:spPr bwMode="auto">
                          <a:xfrm>
                            <a:off x="100330" y="798830"/>
                            <a:ext cx="4093845" cy="7620"/>
                          </a:xfrm>
                          <a:prstGeom prst="rect">
                            <a:avLst/>
                          </a:prstGeom>
                          <a:solidFill>
                            <a:srgbClr val="E8F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100330" y="806450"/>
                            <a:ext cx="4093845" cy="7620"/>
                          </a:xfrm>
                          <a:prstGeom prst="rect">
                            <a:avLst/>
                          </a:prstGeom>
                          <a:solidFill>
                            <a:srgbClr val="E7F1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
                        <wps:cNvSpPr>
                          <a:spLocks noChangeArrowheads="1"/>
                        </wps:cNvSpPr>
                        <wps:spPr bwMode="auto">
                          <a:xfrm>
                            <a:off x="100330" y="814070"/>
                            <a:ext cx="4093845" cy="15240"/>
                          </a:xfrm>
                          <a:prstGeom prst="rect">
                            <a:avLst/>
                          </a:prstGeom>
                          <a:solidFill>
                            <a:srgbClr val="E6F0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1"/>
                        <wps:cNvSpPr>
                          <a:spLocks noChangeArrowheads="1"/>
                        </wps:cNvSpPr>
                        <wps:spPr bwMode="auto">
                          <a:xfrm>
                            <a:off x="100330" y="829310"/>
                            <a:ext cx="4093845" cy="7620"/>
                          </a:xfrm>
                          <a:prstGeom prst="rect">
                            <a:avLst/>
                          </a:prstGeom>
                          <a:solidFill>
                            <a:srgbClr val="E5E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100330" y="836930"/>
                            <a:ext cx="4093845" cy="8255"/>
                          </a:xfrm>
                          <a:prstGeom prst="rect">
                            <a:avLst/>
                          </a:prstGeom>
                          <a:solidFill>
                            <a:srgbClr val="E4EFF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3"/>
                        <wps:cNvSpPr>
                          <a:spLocks noChangeArrowheads="1"/>
                        </wps:cNvSpPr>
                        <wps:spPr bwMode="auto">
                          <a:xfrm>
                            <a:off x="100330" y="845185"/>
                            <a:ext cx="4093845" cy="7620"/>
                          </a:xfrm>
                          <a:prstGeom prst="rect">
                            <a:avLst/>
                          </a:prstGeom>
                          <a:solidFill>
                            <a:srgbClr val="E4E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
                        <wps:cNvSpPr>
                          <a:spLocks noChangeArrowheads="1"/>
                        </wps:cNvSpPr>
                        <wps:spPr bwMode="auto">
                          <a:xfrm>
                            <a:off x="100330" y="852805"/>
                            <a:ext cx="4093845" cy="7620"/>
                          </a:xfrm>
                          <a:prstGeom prst="rect">
                            <a:avLst/>
                          </a:prstGeom>
                          <a:solidFill>
                            <a:srgbClr val="E3E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100330" y="860425"/>
                            <a:ext cx="4093845" cy="7620"/>
                          </a:xfrm>
                          <a:prstGeom prst="rect">
                            <a:avLst/>
                          </a:prstGeom>
                          <a:solidFill>
                            <a:srgbClr val="E2EE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100330" y="868045"/>
                            <a:ext cx="4093845" cy="15240"/>
                          </a:xfrm>
                          <a:prstGeom prst="rect">
                            <a:avLst/>
                          </a:prstGeom>
                          <a:solidFill>
                            <a:srgbClr val="E1EDF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7"/>
                        <wps:cNvSpPr>
                          <a:spLocks noChangeArrowheads="1"/>
                        </wps:cNvSpPr>
                        <wps:spPr bwMode="auto">
                          <a:xfrm>
                            <a:off x="100330" y="883285"/>
                            <a:ext cx="4093845" cy="7620"/>
                          </a:xfrm>
                          <a:prstGeom prst="rect">
                            <a:avLst/>
                          </a:prstGeom>
                          <a:solidFill>
                            <a:srgbClr val="E0EC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100330" y="890905"/>
                            <a:ext cx="4093845" cy="7620"/>
                          </a:xfrm>
                          <a:prstGeom prst="rect">
                            <a:avLst/>
                          </a:prstGeom>
                          <a:solidFill>
                            <a:srgbClr val="DFEC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9"/>
                        <wps:cNvSpPr>
                          <a:spLocks noChangeArrowheads="1"/>
                        </wps:cNvSpPr>
                        <wps:spPr bwMode="auto">
                          <a:xfrm>
                            <a:off x="100330" y="898525"/>
                            <a:ext cx="4093845" cy="7620"/>
                          </a:xfrm>
                          <a:prstGeom prst="rect">
                            <a:avLst/>
                          </a:prstGeom>
                          <a:solidFill>
                            <a:srgbClr val="DFEB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0"/>
                        <wps:cNvSpPr>
                          <a:spLocks noChangeArrowheads="1"/>
                        </wps:cNvSpPr>
                        <wps:spPr bwMode="auto">
                          <a:xfrm>
                            <a:off x="100330" y="906145"/>
                            <a:ext cx="4093845" cy="7620"/>
                          </a:xfrm>
                          <a:prstGeom prst="rect">
                            <a:avLst/>
                          </a:prstGeom>
                          <a:solidFill>
                            <a:srgbClr val="DEEB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00330" y="913765"/>
                            <a:ext cx="4093845" cy="8255"/>
                          </a:xfrm>
                          <a:prstGeom prst="rect">
                            <a:avLst/>
                          </a:prstGeom>
                          <a:solidFill>
                            <a:srgbClr val="DDEBF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00330" y="922020"/>
                            <a:ext cx="4093845" cy="15240"/>
                          </a:xfrm>
                          <a:prstGeom prst="rect">
                            <a:avLst/>
                          </a:prstGeom>
                          <a:solidFill>
                            <a:srgbClr val="DCEA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3"/>
                        <wps:cNvSpPr>
                          <a:spLocks noChangeArrowheads="1"/>
                        </wps:cNvSpPr>
                        <wps:spPr bwMode="auto">
                          <a:xfrm>
                            <a:off x="100330" y="937260"/>
                            <a:ext cx="4093845" cy="7620"/>
                          </a:xfrm>
                          <a:prstGeom prst="rect">
                            <a:avLst/>
                          </a:prstGeom>
                          <a:solidFill>
                            <a:srgbClr val="DBE9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100330" y="944880"/>
                            <a:ext cx="4093845" cy="15240"/>
                          </a:xfrm>
                          <a:prstGeom prst="rect">
                            <a:avLst/>
                          </a:prstGeom>
                          <a:solidFill>
                            <a:srgbClr val="DAE9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
                        <wps:cNvSpPr>
                          <a:spLocks noChangeArrowheads="1"/>
                        </wps:cNvSpPr>
                        <wps:spPr bwMode="auto">
                          <a:xfrm>
                            <a:off x="100330" y="960120"/>
                            <a:ext cx="4093845" cy="7620"/>
                          </a:xfrm>
                          <a:prstGeom prst="rect">
                            <a:avLst/>
                          </a:prstGeom>
                          <a:solidFill>
                            <a:srgbClr val="D9E8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6"/>
                        <wps:cNvSpPr>
                          <a:spLocks noChangeArrowheads="1"/>
                        </wps:cNvSpPr>
                        <wps:spPr bwMode="auto">
                          <a:xfrm>
                            <a:off x="100330" y="967740"/>
                            <a:ext cx="4093845" cy="7620"/>
                          </a:xfrm>
                          <a:prstGeom prst="rect">
                            <a:avLst/>
                          </a:prstGeom>
                          <a:solidFill>
                            <a:srgbClr val="D8E8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7"/>
                        <wps:cNvSpPr>
                          <a:spLocks noChangeArrowheads="1"/>
                        </wps:cNvSpPr>
                        <wps:spPr bwMode="auto">
                          <a:xfrm>
                            <a:off x="100330" y="975360"/>
                            <a:ext cx="4093845" cy="7620"/>
                          </a:xfrm>
                          <a:prstGeom prst="rect">
                            <a:avLst/>
                          </a:prstGeom>
                          <a:solidFill>
                            <a:srgbClr val="D8E7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100330" y="982980"/>
                            <a:ext cx="4093845" cy="15240"/>
                          </a:xfrm>
                          <a:prstGeom prst="rect">
                            <a:avLst/>
                          </a:prstGeom>
                          <a:solidFill>
                            <a:srgbClr val="D7E7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9"/>
                        <wps:cNvSpPr>
                          <a:spLocks noChangeArrowheads="1"/>
                        </wps:cNvSpPr>
                        <wps:spPr bwMode="auto">
                          <a:xfrm>
                            <a:off x="100330" y="998220"/>
                            <a:ext cx="4093845" cy="8255"/>
                          </a:xfrm>
                          <a:prstGeom prst="rect">
                            <a:avLst/>
                          </a:prstGeom>
                          <a:solidFill>
                            <a:srgbClr val="D6E6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0"/>
                        <wps:cNvSpPr>
                          <a:spLocks noChangeArrowheads="1"/>
                        </wps:cNvSpPr>
                        <wps:spPr bwMode="auto">
                          <a:xfrm>
                            <a:off x="100330" y="1006475"/>
                            <a:ext cx="4093845" cy="15240"/>
                          </a:xfrm>
                          <a:prstGeom prst="rect">
                            <a:avLst/>
                          </a:prstGeom>
                          <a:solidFill>
                            <a:srgbClr val="D5E6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1"/>
                        <wps:cNvSpPr>
                          <a:spLocks noChangeArrowheads="1"/>
                        </wps:cNvSpPr>
                        <wps:spPr bwMode="auto">
                          <a:xfrm>
                            <a:off x="100330" y="1021715"/>
                            <a:ext cx="4093845" cy="15240"/>
                          </a:xfrm>
                          <a:prstGeom prst="rect">
                            <a:avLst/>
                          </a:prstGeom>
                          <a:solidFill>
                            <a:srgbClr val="D4E5F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100330" y="1036955"/>
                            <a:ext cx="4093845" cy="7620"/>
                          </a:xfrm>
                          <a:prstGeom prst="rect">
                            <a:avLst/>
                          </a:prstGeom>
                          <a:solidFill>
                            <a:srgbClr val="D3E5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100330" y="1044575"/>
                            <a:ext cx="4093845" cy="7620"/>
                          </a:xfrm>
                          <a:prstGeom prst="rect">
                            <a:avLst/>
                          </a:prstGeom>
                          <a:solidFill>
                            <a:srgbClr val="D3E4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4"/>
                        <wps:cNvSpPr>
                          <a:spLocks noChangeArrowheads="1"/>
                        </wps:cNvSpPr>
                        <wps:spPr bwMode="auto">
                          <a:xfrm>
                            <a:off x="100330" y="1052195"/>
                            <a:ext cx="4093845" cy="22860"/>
                          </a:xfrm>
                          <a:prstGeom prst="rect">
                            <a:avLst/>
                          </a:prstGeom>
                          <a:solidFill>
                            <a:srgbClr val="D2E4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5"/>
                        <wps:cNvSpPr>
                          <a:spLocks noChangeArrowheads="1"/>
                        </wps:cNvSpPr>
                        <wps:spPr bwMode="auto">
                          <a:xfrm>
                            <a:off x="100330" y="1075055"/>
                            <a:ext cx="4093845" cy="8255"/>
                          </a:xfrm>
                          <a:prstGeom prst="rect">
                            <a:avLst/>
                          </a:prstGeom>
                          <a:solidFill>
                            <a:srgbClr val="D1E4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6"/>
                        <wps:cNvSpPr>
                          <a:spLocks noChangeArrowheads="1"/>
                        </wps:cNvSpPr>
                        <wps:spPr bwMode="auto">
                          <a:xfrm>
                            <a:off x="100330" y="1083310"/>
                            <a:ext cx="4093845" cy="15240"/>
                          </a:xfrm>
                          <a:prstGeom prst="rect">
                            <a:avLst/>
                          </a:prstGeom>
                          <a:solidFill>
                            <a:srgbClr val="D1E3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100330" y="1098550"/>
                            <a:ext cx="4093845" cy="15240"/>
                          </a:xfrm>
                          <a:prstGeom prst="rect">
                            <a:avLst/>
                          </a:prstGeom>
                          <a:solidFill>
                            <a:srgbClr val="D0E3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8"/>
                        <wps:cNvSpPr>
                          <a:spLocks noChangeArrowheads="1"/>
                        </wps:cNvSpPr>
                        <wps:spPr bwMode="auto">
                          <a:xfrm>
                            <a:off x="100330" y="1113790"/>
                            <a:ext cx="4093845" cy="7620"/>
                          </a:xfrm>
                          <a:prstGeom prst="rect">
                            <a:avLst/>
                          </a:prstGeom>
                          <a:solidFill>
                            <a:srgbClr val="D0E2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100330" y="1121410"/>
                            <a:ext cx="4093845" cy="15240"/>
                          </a:xfrm>
                          <a:prstGeom prst="rect">
                            <a:avLst/>
                          </a:prstGeom>
                          <a:solidFill>
                            <a:srgbClr val="CFE2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100330" y="1136650"/>
                            <a:ext cx="4093845" cy="15240"/>
                          </a:xfrm>
                          <a:prstGeom prst="rect">
                            <a:avLst/>
                          </a:prstGeom>
                          <a:solidFill>
                            <a:srgbClr val="CFE2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1"/>
                        <wps:cNvSpPr>
                          <a:spLocks noChangeArrowheads="1"/>
                        </wps:cNvSpPr>
                        <wps:spPr bwMode="auto">
                          <a:xfrm>
                            <a:off x="100330" y="1151890"/>
                            <a:ext cx="4093845" cy="23495"/>
                          </a:xfrm>
                          <a:prstGeom prst="rect">
                            <a:avLst/>
                          </a:prstGeom>
                          <a:solidFill>
                            <a:srgbClr val="CEE2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100330" y="1175385"/>
                            <a:ext cx="4093845" cy="15240"/>
                          </a:xfrm>
                          <a:prstGeom prst="rect">
                            <a:avLst/>
                          </a:prstGeom>
                          <a:solidFill>
                            <a:srgbClr val="CEE1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100330" y="1190625"/>
                            <a:ext cx="4093845" cy="30480"/>
                          </a:xfrm>
                          <a:prstGeom prst="rect">
                            <a:avLst/>
                          </a:prstGeom>
                          <a:solidFill>
                            <a:srgbClr val="CDE1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106045" y="496570"/>
                            <a:ext cx="4086860" cy="725170"/>
                          </a:xfrm>
                          <a:prstGeom prst="rect">
                            <a:avLst/>
                          </a:prstGeom>
                          <a:noFill/>
                          <a:ln w="7620" cap="sq">
                            <a:solidFill>
                              <a:srgbClr val="C8C8C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7800" y="545465"/>
                            <a:ext cx="918845"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4"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7800" y="545465"/>
                            <a:ext cx="918845"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5" name="Rectangle 67"/>
                        <wps:cNvSpPr>
                          <a:spLocks noChangeArrowheads="1"/>
                        </wps:cNvSpPr>
                        <wps:spPr bwMode="auto">
                          <a:xfrm>
                            <a:off x="222250" y="568960"/>
                            <a:ext cx="817880" cy="580390"/>
                          </a:xfrm>
                          <a:prstGeom prst="rect">
                            <a:avLst/>
                          </a:pr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222250" y="568960"/>
                            <a:ext cx="817880" cy="580390"/>
                          </a:xfrm>
                          <a:prstGeom prst="rect">
                            <a:avLst/>
                          </a:prstGeom>
                          <a:noFill/>
                          <a:ln w="7620" cap="sq">
                            <a:solidFill>
                              <a:srgbClr val="C8C8C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7" name="Rectangle 69"/>
                        <wps:cNvSpPr>
                          <a:spLocks noChangeArrowheads="1"/>
                        </wps:cNvSpPr>
                        <wps:spPr bwMode="auto">
                          <a:xfrm>
                            <a:off x="273050" y="695325"/>
                            <a:ext cx="69469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77A556" w14:textId="77777777" w:rsidR="006222BE" w:rsidRDefault="006222BE" w:rsidP="00B132AB">
                              <w:r>
                                <w:rPr>
                                  <w:rFonts w:cs="Calibri"/>
                                  <w:color w:val="FEFFFF"/>
                                  <w:sz w:val="14"/>
                                  <w:szCs w:val="14"/>
                                  <w:lang w:val="en-US"/>
                                </w:rPr>
                                <w:t xml:space="preserve">Tiempo máximo de </w:t>
                              </w:r>
                            </w:p>
                          </w:txbxContent>
                        </wps:txbx>
                        <wps:bodyPr rot="0" vert="horz" wrap="none" lIns="0" tIns="0" rIns="0" bIns="0" anchor="t" anchorCtr="0">
                          <a:spAutoFit/>
                        </wps:bodyPr>
                      </wps:wsp>
                      <wps:wsp>
                        <wps:cNvPr id="68" name="Rectangle 70"/>
                        <wps:cNvSpPr>
                          <a:spLocks noChangeArrowheads="1"/>
                        </wps:cNvSpPr>
                        <wps:spPr bwMode="auto">
                          <a:xfrm>
                            <a:off x="463550" y="805815"/>
                            <a:ext cx="32829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FEAAE7" w14:textId="77777777" w:rsidR="006222BE" w:rsidRDefault="006222BE" w:rsidP="00B132AB">
                              <w:r>
                                <w:rPr>
                                  <w:rFonts w:cs="Calibri"/>
                                  <w:color w:val="FEFFFF"/>
                                  <w:sz w:val="14"/>
                                  <w:szCs w:val="14"/>
                                  <w:lang w:val="en-US"/>
                                </w:rPr>
                                <w:t>conexión</w:t>
                              </w:r>
                            </w:p>
                          </w:txbxContent>
                        </wps:txbx>
                        <wps:bodyPr rot="0" vert="horz" wrap="none" lIns="0" tIns="0" rIns="0" bIns="0" anchor="t" anchorCtr="0">
                          <a:spAutoFit/>
                        </wps:bodyPr>
                      </wps:wsp>
                      <wps:wsp>
                        <wps:cNvPr id="69" name="Rectangle 71"/>
                        <wps:cNvSpPr>
                          <a:spLocks noChangeArrowheads="1"/>
                        </wps:cNvSpPr>
                        <wps:spPr bwMode="auto">
                          <a:xfrm>
                            <a:off x="582930" y="916305"/>
                            <a:ext cx="4508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457C1F" w14:textId="77777777" w:rsidR="006222BE" w:rsidRDefault="006222BE" w:rsidP="00B132AB">
                              <w:r>
                                <w:rPr>
                                  <w:rFonts w:cs="Calibri"/>
                                  <w:color w:val="FEFFFF"/>
                                  <w:sz w:val="14"/>
                                  <w:szCs w:val="14"/>
                                  <w:lang w:val="en-US"/>
                                </w:rPr>
                                <w:t xml:space="preserve">8 </w:t>
                              </w:r>
                            </w:p>
                          </w:txbxContent>
                        </wps:txbx>
                        <wps:bodyPr rot="0" vert="horz" wrap="none" lIns="0" tIns="0" rIns="0" bIns="0" anchor="t" anchorCtr="0">
                          <a:spAutoFit/>
                        </wps:bodyPr>
                      </wps:wsp>
                      <wps:wsp>
                        <wps:cNvPr id="70" name="Rectangle 72"/>
                        <wps:cNvSpPr>
                          <a:spLocks noChangeArrowheads="1"/>
                        </wps:cNvSpPr>
                        <wps:spPr bwMode="auto">
                          <a:xfrm>
                            <a:off x="650240" y="916305"/>
                            <a:ext cx="3492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03B7E1" w14:textId="77777777" w:rsidR="006222BE" w:rsidRDefault="006222BE" w:rsidP="00B132AB">
                              <w:r>
                                <w:rPr>
                                  <w:rFonts w:cs="Calibri"/>
                                  <w:color w:val="FEFFFF"/>
                                  <w:sz w:val="14"/>
                                  <w:szCs w:val="14"/>
                                  <w:lang w:val="en-US"/>
                                </w:rPr>
                                <w:t>s</w:t>
                              </w:r>
                            </w:p>
                          </w:txbxContent>
                        </wps:txbx>
                        <wps:bodyPr rot="0" vert="horz" wrap="none" lIns="0" tIns="0" rIns="0" bIns="0" anchor="t" anchorCtr="0">
                          <a:spAutoFit/>
                        </wps:bodyPr>
                      </wps:wsp>
                      <pic:pic xmlns:pic="http://schemas.openxmlformats.org/drawingml/2006/picture">
                        <pic:nvPicPr>
                          <pic:cNvPr id="71"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57910" y="545465"/>
                            <a:ext cx="2139950"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72"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57910" y="545465"/>
                            <a:ext cx="2139950"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73" name="Rectangle 75"/>
                        <wps:cNvSpPr>
                          <a:spLocks noChangeArrowheads="1"/>
                        </wps:cNvSpPr>
                        <wps:spPr bwMode="auto">
                          <a:xfrm>
                            <a:off x="1098550" y="568960"/>
                            <a:ext cx="2043430" cy="580390"/>
                          </a:xfrm>
                          <a:prstGeom prst="rect">
                            <a:avLst/>
                          </a:pr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6"/>
                        <wps:cNvSpPr>
                          <a:spLocks noChangeArrowheads="1"/>
                        </wps:cNvSpPr>
                        <wps:spPr bwMode="auto">
                          <a:xfrm>
                            <a:off x="1098550" y="568960"/>
                            <a:ext cx="2043430" cy="580390"/>
                          </a:xfrm>
                          <a:prstGeom prst="rect">
                            <a:avLst/>
                          </a:prstGeom>
                          <a:noFill/>
                          <a:ln w="7620" cap="sq">
                            <a:solidFill>
                              <a:srgbClr val="C8C8C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5" name="Rectangle 77"/>
                        <wps:cNvSpPr>
                          <a:spLocks noChangeArrowheads="1"/>
                        </wps:cNvSpPr>
                        <wps:spPr bwMode="auto">
                          <a:xfrm>
                            <a:off x="1735455" y="750570"/>
                            <a:ext cx="74422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77B689" w14:textId="77777777" w:rsidR="006222BE" w:rsidRDefault="006222BE" w:rsidP="00B132AB">
                              <w:r>
                                <w:rPr>
                                  <w:rFonts w:cs="Calibri"/>
                                  <w:color w:val="FEFFFF"/>
                                  <w:sz w:val="14"/>
                                  <w:szCs w:val="14"/>
                                  <w:lang w:val="en-US"/>
                                </w:rPr>
                                <w:t xml:space="preserve">Duración de llamada </w:t>
                              </w:r>
                            </w:p>
                          </w:txbxContent>
                        </wps:txbx>
                        <wps:bodyPr rot="0" vert="horz" wrap="none" lIns="0" tIns="0" rIns="0" bIns="0" anchor="t" anchorCtr="0">
                          <a:spAutoFit/>
                        </wps:bodyPr>
                      </wps:wsp>
                      <wps:wsp>
                        <wps:cNvPr id="76" name="Rectangle 78"/>
                        <wps:cNvSpPr>
                          <a:spLocks noChangeArrowheads="1"/>
                        </wps:cNvSpPr>
                        <wps:spPr bwMode="auto">
                          <a:xfrm>
                            <a:off x="2024380" y="861060"/>
                            <a:ext cx="39306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3BEDD4" w14:textId="77777777" w:rsidR="006222BE" w:rsidRDefault="006222BE" w:rsidP="00B132AB">
                              <w:r>
                                <w:rPr>
                                  <w:rFonts w:cs="Calibri"/>
                                  <w:color w:val="FEFFFF"/>
                                  <w:sz w:val="14"/>
                                  <w:szCs w:val="14"/>
                                  <w:lang w:val="en-US"/>
                                </w:rPr>
                                <w:t>120 - 130 s</w:t>
                              </w:r>
                            </w:p>
                          </w:txbxContent>
                        </wps:txbx>
                        <wps:bodyPr rot="0" vert="horz" wrap="none" lIns="0" tIns="0" rIns="0" bIns="0" anchor="t" anchorCtr="0">
                          <a:spAutoFit/>
                        </wps:bodyPr>
                      </wps:wsp>
                      <pic:pic xmlns:pic="http://schemas.openxmlformats.org/drawingml/2006/picture">
                        <pic:nvPicPr>
                          <pic:cNvPr id="78"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59125" y="545465"/>
                            <a:ext cx="1019175"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79"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59125" y="545465"/>
                            <a:ext cx="1019175"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81" name="Rectangle 82"/>
                        <wps:cNvSpPr>
                          <a:spLocks noChangeArrowheads="1"/>
                        </wps:cNvSpPr>
                        <wps:spPr bwMode="auto">
                          <a:xfrm>
                            <a:off x="3200400" y="568960"/>
                            <a:ext cx="919480" cy="580390"/>
                          </a:xfrm>
                          <a:prstGeom prst="rect">
                            <a:avLst/>
                          </a:pr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3200400" y="568960"/>
                            <a:ext cx="919480" cy="580390"/>
                          </a:xfrm>
                          <a:prstGeom prst="rect">
                            <a:avLst/>
                          </a:prstGeom>
                          <a:noFill/>
                          <a:ln w="7620" cap="sq">
                            <a:solidFill>
                              <a:srgbClr val="C8C8C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3321685" y="750570"/>
                            <a:ext cx="65532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78D9C7" w14:textId="77777777" w:rsidR="006222BE" w:rsidRDefault="006222BE" w:rsidP="00B132AB">
                              <w:r>
                                <w:rPr>
                                  <w:rFonts w:cs="Calibri"/>
                                  <w:color w:val="FEFFFF"/>
                                  <w:sz w:val="14"/>
                                  <w:szCs w:val="14"/>
                                  <w:lang w:val="en-US"/>
                                </w:rPr>
                                <w:t xml:space="preserve">Tiempo de guarda </w:t>
                              </w:r>
                            </w:p>
                          </w:txbxContent>
                        </wps:txbx>
                        <wps:bodyPr rot="0" vert="horz" wrap="none" lIns="0" tIns="0" rIns="0" bIns="0" anchor="t" anchorCtr="0">
                          <a:spAutoFit/>
                        </wps:bodyPr>
                      </wps:wsp>
                      <wps:wsp>
                        <wps:cNvPr id="84" name="Rectangle 85"/>
                        <wps:cNvSpPr>
                          <a:spLocks noChangeArrowheads="1"/>
                        </wps:cNvSpPr>
                        <wps:spPr bwMode="auto">
                          <a:xfrm>
                            <a:off x="3587750" y="861060"/>
                            <a:ext cx="9017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712FB1" w14:textId="77777777" w:rsidR="006222BE" w:rsidRDefault="006222BE" w:rsidP="00B132AB">
                              <w:r>
                                <w:rPr>
                                  <w:rFonts w:cs="Calibri"/>
                                  <w:color w:val="FEFFFF"/>
                                  <w:sz w:val="14"/>
                                  <w:szCs w:val="14"/>
                                  <w:lang w:val="en-US"/>
                                </w:rPr>
                                <w:t xml:space="preserve">15 </w:t>
                              </w:r>
                            </w:p>
                          </w:txbxContent>
                        </wps:txbx>
                        <wps:bodyPr rot="0" vert="horz" wrap="none" lIns="0" tIns="0" rIns="0" bIns="0" anchor="t" anchorCtr="0">
                          <a:spAutoFit/>
                        </wps:bodyPr>
                      </wps:wsp>
                      <wps:wsp>
                        <wps:cNvPr id="85" name="Rectangle 86"/>
                        <wps:cNvSpPr>
                          <a:spLocks noChangeArrowheads="1"/>
                        </wps:cNvSpPr>
                        <wps:spPr bwMode="auto">
                          <a:xfrm>
                            <a:off x="3702685" y="861060"/>
                            <a:ext cx="3492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85338D" w14:textId="77777777" w:rsidR="006222BE" w:rsidRDefault="006222BE" w:rsidP="00B132AB">
                              <w:r>
                                <w:rPr>
                                  <w:rFonts w:cs="Calibri"/>
                                  <w:color w:val="FEFFFF"/>
                                  <w:sz w:val="14"/>
                                  <w:szCs w:val="14"/>
                                  <w:lang w:val="en-US"/>
                                </w:rPr>
                                <w:t>s</w:t>
                              </w:r>
                            </w:p>
                          </w:txbxContent>
                        </wps:txbx>
                        <wps:bodyPr rot="0" vert="horz" wrap="none" lIns="0" tIns="0" rIns="0" bIns="0" anchor="t" anchorCtr="0">
                          <a:spAutoFit/>
                        </wps:bodyPr>
                      </wps:wsp>
                      <wps:wsp>
                        <wps:cNvPr id="86" name="Line 87"/>
                        <wps:cNvCnPr>
                          <a:cxnSpLocks noChangeShapeType="1"/>
                        </wps:cNvCnPr>
                        <wps:spPr bwMode="auto">
                          <a:xfrm flipV="1">
                            <a:off x="1069975" y="260985"/>
                            <a:ext cx="0" cy="159385"/>
                          </a:xfrm>
                          <a:prstGeom prst="line">
                            <a:avLst/>
                          </a:prstGeom>
                          <a:noFill/>
                          <a:ln w="10160" cap="rnd">
                            <a:solidFill>
                              <a:srgbClr val="5B9BD5"/>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7" name="Freeform 88"/>
                        <wps:cNvSpPr>
                          <a:spLocks/>
                        </wps:cNvSpPr>
                        <wps:spPr bwMode="auto">
                          <a:xfrm>
                            <a:off x="1026795" y="409575"/>
                            <a:ext cx="87630" cy="86995"/>
                          </a:xfrm>
                          <a:custGeom>
                            <a:avLst/>
                            <a:gdLst>
                              <a:gd name="T0" fmla="*/ 138 w 138"/>
                              <a:gd name="T1" fmla="*/ 0 h 137"/>
                              <a:gd name="T2" fmla="*/ 68 w 138"/>
                              <a:gd name="T3" fmla="*/ 137 h 137"/>
                              <a:gd name="T4" fmla="*/ 0 w 138"/>
                              <a:gd name="T5" fmla="*/ 0 h 137"/>
                              <a:gd name="T6" fmla="*/ 138 w 138"/>
                              <a:gd name="T7" fmla="*/ 0 h 137"/>
                            </a:gdLst>
                            <a:ahLst/>
                            <a:cxnLst>
                              <a:cxn ang="0">
                                <a:pos x="T0" y="T1"/>
                              </a:cxn>
                              <a:cxn ang="0">
                                <a:pos x="T2" y="T3"/>
                              </a:cxn>
                              <a:cxn ang="0">
                                <a:pos x="T4" y="T5"/>
                              </a:cxn>
                              <a:cxn ang="0">
                                <a:pos x="T6" y="T7"/>
                              </a:cxn>
                            </a:cxnLst>
                            <a:rect l="0" t="0" r="r" b="b"/>
                            <a:pathLst>
                              <a:path w="138" h="137">
                                <a:moveTo>
                                  <a:pt x="138" y="0"/>
                                </a:moveTo>
                                <a:lnTo>
                                  <a:pt x="68" y="137"/>
                                </a:lnTo>
                                <a:lnTo>
                                  <a:pt x="0" y="0"/>
                                </a:lnTo>
                                <a:lnTo>
                                  <a:pt x="138" y="0"/>
                                </a:lnTo>
                                <a:close/>
                              </a:path>
                            </a:pathLst>
                          </a:cu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 name="Line 89"/>
                        <wps:cNvCnPr>
                          <a:cxnSpLocks noChangeShapeType="1"/>
                        </wps:cNvCnPr>
                        <wps:spPr bwMode="auto">
                          <a:xfrm flipV="1">
                            <a:off x="3166110" y="260985"/>
                            <a:ext cx="0" cy="159385"/>
                          </a:xfrm>
                          <a:prstGeom prst="line">
                            <a:avLst/>
                          </a:prstGeom>
                          <a:noFill/>
                          <a:ln w="10160" cap="rnd">
                            <a:solidFill>
                              <a:srgbClr val="5B9BD5"/>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9" name="Freeform 90"/>
                        <wps:cNvSpPr>
                          <a:spLocks/>
                        </wps:cNvSpPr>
                        <wps:spPr bwMode="auto">
                          <a:xfrm>
                            <a:off x="3122930" y="409575"/>
                            <a:ext cx="86995" cy="86995"/>
                          </a:xfrm>
                          <a:custGeom>
                            <a:avLst/>
                            <a:gdLst>
                              <a:gd name="T0" fmla="*/ 137 w 137"/>
                              <a:gd name="T1" fmla="*/ 0 h 137"/>
                              <a:gd name="T2" fmla="*/ 68 w 137"/>
                              <a:gd name="T3" fmla="*/ 137 h 137"/>
                              <a:gd name="T4" fmla="*/ 0 w 137"/>
                              <a:gd name="T5" fmla="*/ 0 h 137"/>
                              <a:gd name="T6" fmla="*/ 137 w 137"/>
                              <a:gd name="T7" fmla="*/ 0 h 137"/>
                            </a:gdLst>
                            <a:ahLst/>
                            <a:cxnLst>
                              <a:cxn ang="0">
                                <a:pos x="T0" y="T1"/>
                              </a:cxn>
                              <a:cxn ang="0">
                                <a:pos x="T2" y="T3"/>
                              </a:cxn>
                              <a:cxn ang="0">
                                <a:pos x="T4" y="T5"/>
                              </a:cxn>
                              <a:cxn ang="0">
                                <a:pos x="T6" y="T7"/>
                              </a:cxn>
                            </a:cxnLst>
                            <a:rect l="0" t="0" r="r" b="b"/>
                            <a:pathLst>
                              <a:path w="137" h="137">
                                <a:moveTo>
                                  <a:pt x="137" y="0"/>
                                </a:moveTo>
                                <a:lnTo>
                                  <a:pt x="68" y="137"/>
                                </a:lnTo>
                                <a:lnTo>
                                  <a:pt x="0" y="0"/>
                                </a:lnTo>
                                <a:lnTo>
                                  <a:pt x="137" y="0"/>
                                </a:lnTo>
                                <a:close/>
                              </a:path>
                            </a:pathLst>
                          </a:cu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Rectangle 91"/>
                        <wps:cNvSpPr>
                          <a:spLocks noChangeArrowheads="1"/>
                        </wps:cNvSpPr>
                        <wps:spPr bwMode="auto">
                          <a:xfrm>
                            <a:off x="917575" y="46990"/>
                            <a:ext cx="30543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0E06B2" w14:textId="77777777" w:rsidR="006222BE" w:rsidRDefault="006222BE" w:rsidP="00B132AB">
                              <w:r>
                                <w:rPr>
                                  <w:rFonts w:cs="Calibri"/>
                                  <w:color w:val="5B9BD5"/>
                                  <w:sz w:val="14"/>
                                  <w:szCs w:val="14"/>
                                  <w:lang w:val="en-US"/>
                                </w:rPr>
                                <w:t xml:space="preserve">Inicio de </w:t>
                              </w:r>
                            </w:p>
                          </w:txbxContent>
                        </wps:txbx>
                        <wps:bodyPr rot="0" vert="horz" wrap="none" lIns="0" tIns="0" rIns="0" bIns="0" anchor="t" anchorCtr="0">
                          <a:spAutoFit/>
                        </wps:bodyPr>
                      </wps:wsp>
                      <wps:wsp>
                        <wps:cNvPr id="91" name="Rectangle 92"/>
                        <wps:cNvSpPr>
                          <a:spLocks noChangeArrowheads="1"/>
                        </wps:cNvSpPr>
                        <wps:spPr bwMode="auto">
                          <a:xfrm>
                            <a:off x="927735" y="157480"/>
                            <a:ext cx="28638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8BE4A8" w14:textId="77777777" w:rsidR="006222BE" w:rsidRDefault="006222BE" w:rsidP="00B132AB">
                              <w:r>
                                <w:rPr>
                                  <w:rFonts w:cs="Calibri"/>
                                  <w:color w:val="5B9BD5"/>
                                  <w:sz w:val="14"/>
                                  <w:szCs w:val="14"/>
                                  <w:lang w:val="en-US"/>
                                </w:rPr>
                                <w:t>llamada</w:t>
                              </w:r>
                            </w:p>
                          </w:txbxContent>
                        </wps:txbx>
                        <wps:bodyPr rot="0" vert="horz" wrap="none" lIns="0" tIns="0" rIns="0" bIns="0" anchor="t" anchorCtr="0">
                          <a:spAutoFit/>
                        </wps:bodyPr>
                      </wps:wsp>
                      <wps:wsp>
                        <wps:cNvPr id="92" name="Rectangle 93"/>
                        <wps:cNvSpPr>
                          <a:spLocks noChangeArrowheads="1"/>
                        </wps:cNvSpPr>
                        <wps:spPr bwMode="auto">
                          <a:xfrm>
                            <a:off x="2950210" y="46990"/>
                            <a:ext cx="41465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004129" w14:textId="77777777" w:rsidR="006222BE" w:rsidRDefault="006222BE" w:rsidP="00B132AB">
                              <w:r>
                                <w:rPr>
                                  <w:rFonts w:cs="Calibri"/>
                                  <w:color w:val="5B9BD5"/>
                                  <w:sz w:val="14"/>
                                  <w:szCs w:val="14"/>
                                </w:rPr>
                                <w:t>Té</w:t>
                              </w:r>
                              <w:r w:rsidRPr="0008128B">
                                <w:rPr>
                                  <w:rFonts w:cs="Calibri"/>
                                  <w:color w:val="5B9BD5"/>
                                  <w:sz w:val="14"/>
                                  <w:szCs w:val="14"/>
                                </w:rPr>
                                <w:t>rmino</w:t>
                              </w:r>
                              <w:r>
                                <w:rPr>
                                  <w:rFonts w:cs="Calibri"/>
                                  <w:color w:val="5B9BD5"/>
                                  <w:sz w:val="14"/>
                                  <w:szCs w:val="14"/>
                                  <w:lang w:val="en-US"/>
                                </w:rPr>
                                <w:t xml:space="preserve"> de </w:t>
                              </w:r>
                            </w:p>
                          </w:txbxContent>
                        </wps:txbx>
                        <wps:bodyPr rot="0" vert="horz" wrap="none" lIns="0" tIns="0" rIns="0" bIns="0" anchor="t" anchorCtr="0">
                          <a:spAutoFit/>
                        </wps:bodyPr>
                      </wps:wsp>
                      <wps:wsp>
                        <wps:cNvPr id="93" name="Rectangle 94"/>
                        <wps:cNvSpPr>
                          <a:spLocks noChangeArrowheads="1"/>
                        </wps:cNvSpPr>
                        <wps:spPr bwMode="auto">
                          <a:xfrm>
                            <a:off x="3016885" y="157480"/>
                            <a:ext cx="28638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FBC112" w14:textId="77777777" w:rsidR="006222BE" w:rsidRDefault="006222BE" w:rsidP="00B132AB">
                              <w:r>
                                <w:rPr>
                                  <w:rFonts w:cs="Calibri"/>
                                  <w:color w:val="5B9BD5"/>
                                  <w:sz w:val="14"/>
                                  <w:szCs w:val="14"/>
                                  <w:lang w:val="en-US"/>
                                </w:rPr>
                                <w:t>llamada</w:t>
                              </w:r>
                            </w:p>
                          </w:txbxContent>
                        </wps:txbx>
                        <wps:bodyPr rot="0" vert="horz" wrap="none" lIns="0" tIns="0" rIns="0" bIns="0" anchor="t" anchorCtr="0">
                          <a:spAutoFit/>
                        </wps:bodyPr>
                      </wps:wsp>
                      <wps:wsp>
                        <wps:cNvPr id="94" name="Line 95"/>
                        <wps:cNvCnPr>
                          <a:cxnSpLocks noChangeShapeType="1"/>
                        </wps:cNvCnPr>
                        <wps:spPr bwMode="auto">
                          <a:xfrm flipH="1">
                            <a:off x="182245" y="1388745"/>
                            <a:ext cx="3933825" cy="0"/>
                          </a:xfrm>
                          <a:prstGeom prst="line">
                            <a:avLst/>
                          </a:prstGeom>
                          <a:noFill/>
                          <a:ln w="10160" cap="rnd">
                            <a:solidFill>
                              <a:srgbClr val="5B9BD5"/>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5" name="Freeform 96"/>
                        <wps:cNvSpPr>
                          <a:spLocks/>
                        </wps:cNvSpPr>
                        <wps:spPr bwMode="auto">
                          <a:xfrm>
                            <a:off x="4105275" y="1345565"/>
                            <a:ext cx="87630" cy="86995"/>
                          </a:xfrm>
                          <a:custGeom>
                            <a:avLst/>
                            <a:gdLst>
                              <a:gd name="T0" fmla="*/ 0 w 138"/>
                              <a:gd name="T1" fmla="*/ 0 h 137"/>
                              <a:gd name="T2" fmla="*/ 138 w 138"/>
                              <a:gd name="T3" fmla="*/ 68 h 137"/>
                              <a:gd name="T4" fmla="*/ 0 w 138"/>
                              <a:gd name="T5" fmla="*/ 137 h 137"/>
                              <a:gd name="T6" fmla="*/ 0 w 138"/>
                              <a:gd name="T7" fmla="*/ 0 h 137"/>
                            </a:gdLst>
                            <a:ahLst/>
                            <a:cxnLst>
                              <a:cxn ang="0">
                                <a:pos x="T0" y="T1"/>
                              </a:cxn>
                              <a:cxn ang="0">
                                <a:pos x="T2" y="T3"/>
                              </a:cxn>
                              <a:cxn ang="0">
                                <a:pos x="T4" y="T5"/>
                              </a:cxn>
                              <a:cxn ang="0">
                                <a:pos x="T6" y="T7"/>
                              </a:cxn>
                            </a:cxnLst>
                            <a:rect l="0" t="0" r="r" b="b"/>
                            <a:pathLst>
                              <a:path w="138" h="137">
                                <a:moveTo>
                                  <a:pt x="0" y="0"/>
                                </a:moveTo>
                                <a:lnTo>
                                  <a:pt x="138" y="68"/>
                                </a:lnTo>
                                <a:lnTo>
                                  <a:pt x="0" y="137"/>
                                </a:lnTo>
                                <a:lnTo>
                                  <a:pt x="0" y="0"/>
                                </a:lnTo>
                                <a:close/>
                              </a:path>
                            </a:pathLst>
                          </a:cu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106045" y="1345565"/>
                            <a:ext cx="86995" cy="86995"/>
                          </a:xfrm>
                          <a:custGeom>
                            <a:avLst/>
                            <a:gdLst>
                              <a:gd name="T0" fmla="*/ 137 w 137"/>
                              <a:gd name="T1" fmla="*/ 137 h 137"/>
                              <a:gd name="T2" fmla="*/ 0 w 137"/>
                              <a:gd name="T3" fmla="*/ 68 h 137"/>
                              <a:gd name="T4" fmla="*/ 137 w 137"/>
                              <a:gd name="T5" fmla="*/ 0 h 137"/>
                              <a:gd name="T6" fmla="*/ 137 w 137"/>
                              <a:gd name="T7" fmla="*/ 137 h 137"/>
                            </a:gdLst>
                            <a:ahLst/>
                            <a:cxnLst>
                              <a:cxn ang="0">
                                <a:pos x="T0" y="T1"/>
                              </a:cxn>
                              <a:cxn ang="0">
                                <a:pos x="T2" y="T3"/>
                              </a:cxn>
                              <a:cxn ang="0">
                                <a:pos x="T4" y="T5"/>
                              </a:cxn>
                              <a:cxn ang="0">
                                <a:pos x="T6" y="T7"/>
                              </a:cxn>
                            </a:cxnLst>
                            <a:rect l="0" t="0" r="r" b="b"/>
                            <a:pathLst>
                              <a:path w="137" h="137">
                                <a:moveTo>
                                  <a:pt x="137" y="137"/>
                                </a:moveTo>
                                <a:lnTo>
                                  <a:pt x="0" y="68"/>
                                </a:lnTo>
                                <a:lnTo>
                                  <a:pt x="137" y="0"/>
                                </a:lnTo>
                                <a:lnTo>
                                  <a:pt x="137" y="137"/>
                                </a:lnTo>
                                <a:close/>
                              </a:path>
                            </a:pathLst>
                          </a:cu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7" name="Rectangle 98"/>
                        <wps:cNvSpPr>
                          <a:spLocks noChangeArrowheads="1"/>
                        </wps:cNvSpPr>
                        <wps:spPr bwMode="auto">
                          <a:xfrm>
                            <a:off x="1442085" y="1411605"/>
                            <a:ext cx="136398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51B8AB" w14:textId="77777777" w:rsidR="006222BE" w:rsidRDefault="006222BE" w:rsidP="00B132AB">
                              <w:r>
                                <w:rPr>
                                  <w:rFonts w:cs="Calibri"/>
                                  <w:color w:val="5B9BD5"/>
                                  <w:sz w:val="14"/>
                                  <w:szCs w:val="14"/>
                                  <w:lang w:val="en-US"/>
                                </w:rPr>
                                <w:t>Intervalo entre llamadas consecutivas</w:t>
                              </w:r>
                            </w:p>
                          </w:txbxContent>
                        </wps:txbx>
                        <wps:bodyPr rot="0" vert="horz" wrap="none" lIns="0" tIns="0" rIns="0" bIns="0" anchor="t" anchorCtr="0">
                          <a:spAutoFit/>
                        </wps:bodyPr>
                      </wps:wsp>
                      <wps:wsp>
                        <wps:cNvPr id="98" name="Rectangle 99"/>
                        <wps:cNvSpPr>
                          <a:spLocks noChangeArrowheads="1"/>
                        </wps:cNvSpPr>
                        <wps:spPr bwMode="auto">
                          <a:xfrm>
                            <a:off x="1970462" y="1522095"/>
                            <a:ext cx="38481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FADDD9" w14:textId="77777777" w:rsidR="006222BE" w:rsidRDefault="006222BE" w:rsidP="00B132AB">
                              <w:r>
                                <w:rPr>
                                  <w:rFonts w:cs="Calibri"/>
                                  <w:color w:val="5B9BD5"/>
                                  <w:sz w:val="14"/>
                                  <w:szCs w:val="14"/>
                                  <w:lang w:val="en-US"/>
                                </w:rPr>
                                <w:t>max. 153 s</w:t>
                              </w:r>
                            </w:p>
                          </w:txbxContent>
                        </wps:txbx>
                        <wps:bodyPr rot="0" vert="horz" wrap="none" lIns="0" tIns="0" rIns="0" bIns="0" anchor="t" anchorCtr="0">
                          <a:spAutoFit/>
                        </wps:bodyPr>
                      </wps:wsp>
                    </wpc:wpc>
                  </a:graphicData>
                </a:graphic>
              </wp:inline>
            </w:drawing>
          </mc:Choice>
          <mc:Fallback>
            <w:pict>
              <v:group w14:anchorId="1D3DF25D" id="Lienzo 100" o:spid="_x0000_s1026" editas="canvas" style="width:338.15pt;height:137.05pt;mso-position-horizontal-relative:char;mso-position-vertical-relative:line" coordsize="42945,174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45;height:17405;visibility:visible;mso-wrap-style:square">
                  <v:fill o:detectmouseclick="t"/>
                  <v:path o:connecttype="none"/>
                </v:shape>
                <v:shape id="Picture 5" o:spid="_x0000_s1028" type="#_x0000_t75" style="position:absolute;left:615;top:4686;width:41866;height:8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dy5i+AAAA2gAAAA8AAABkcnMvZG93bnJldi54bWxEj82qwjAUhPeC7xCO4E5TlStSjSLChQuu&#10;/NsfmmNTbE5qEm19eyNccDnMfDPMatPZWjzJh8qxgsk4A0FcOF1xqeB8+h0tQISIrLF2TApeFGCz&#10;7vdWmGvX8oGex1iKVMIhRwUmxiaXMhSGLIaxa4iTd3XeYkzSl1J7bFO5reU0y+bSYsVpwWBDO0PF&#10;7fiwCmbxMZ3Uft/ugzmFS3eb++rnrtRw0G2XICJ18Rv+p/904uBzJd0AuX4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kdy5i+AAAA2gAAAA8AAAAAAAAAAAAAAAAAnwIAAGRy&#10;cy9kb3ducmV2LnhtbFBLBQYAAAAABAAEAPcAAACKAwAAAAA=&#10;">
                  <v:imagedata r:id="rId19" o:title=""/>
                </v:shape>
                <v:shape id="Picture 6" o:spid="_x0000_s1029" type="#_x0000_t75" style="position:absolute;left:615;top:4686;width:41866;height:8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FOibFAAAA2gAAAA8AAABkcnMvZG93bnJldi54bWxEj09rwkAUxO+FfoflFbyZTfzTSuoqogha&#10;L62Ven1kn0lo9m3YXTX203cLQo/DzPyGmc4704gLOV9bVpAlKQjiwuqaSwWHz3V/AsIHZI2NZVJw&#10;Iw/z2ePDFHNtr/xBl30oRYSwz1FBFUKbS+mLigz6xLbE0TtZZzBE6UqpHV4j3DRykKbP0mDNcaHC&#10;lpYVFd/7s1EwfgmH7dvx67jKxsP3bOfkJPs5KdV76havIAJ14T98b2+0ghH8XYk3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BTomxQAAANoAAAAPAAAAAAAAAAAAAAAA&#10;AJ8CAABkcnMvZG93bnJldi54bWxQSwUGAAAAAAQABAD3AAAAkQMAAAAA&#10;">
                  <v:imagedata r:id="rId20" o:title=""/>
                </v:shape>
                <v:rect id="Rectangle 7" o:spid="_x0000_s1030" style="position:absolute;left:1003;top:4914;width:4093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3aMQA&#10;AADaAAAADwAAAGRycy9kb3ducmV2LnhtbESPS2vDMBCE74X+B7GF3BK5haSpayWkeUB6CnVL6XGx&#10;1g9irYykOM6/jwKBHoeZ+YbJloNpRU/ON5YVPE8SEMSF1Q1XCn6+d+M5CB+QNbaWScGFPCwXjw8Z&#10;ptqe+Yv6PFQiQtinqKAOoUul9EVNBv3EdsTRK60zGKJ0ldQOzxFuWvmSJDNpsOG4UGNH65qKY34y&#10;CpJqvvotX+ntY/vZ/B1cvlkf+41So6dh9Q4i0BD+w/f2XiuYwu1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d2jEAAAA2gAAAA8AAAAAAAAAAAAAAAAAmAIAAGRycy9k&#10;b3ducmV2LnhtbFBLBQYAAAAABAAEAPUAAACJAwAAAAA=&#10;" fillcolor="#f6fafc" stroked="f"/>
                <v:rect id="Rectangle 8" o:spid="_x0000_s1031" style="position:absolute;left:1003;top:5302;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1gcUA&#10;AADaAAAADwAAAGRycy9kb3ducmV2LnhtbESPQWvCQBSE7wX/w/KEXopu6iHU6CpBGmkLhRoNeHxk&#10;n0k0+zZkV03/fbdQ6HGYmW+Y5XowrbhR7xrLCp6nEQji0uqGKwWHfTZ5AeE8ssbWMin4Jgfr1ehh&#10;iYm2d97RLfeVCBB2CSqove8SKV1Zk0E3tR1x8E62N+iD7Cupe7wHuGnlLIpiabDhsFBjR5uaykt+&#10;NQrS45N8pXP8+XF9n29LuSsy+1Uo9Tge0gUIT4P/D/+137SCGH6vhBs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fWBxQAAANoAAAAPAAAAAAAAAAAAAAAAAJgCAABkcnMv&#10;ZG93bnJldi54bWxQSwUGAAAAAAQABAD1AAAAigMAAAAA&#10;" fillcolor="#f5fafc" stroked="f"/>
                <v:rect id="Rectangle 9" o:spid="_x0000_s1032" style="position:absolute;left:1003;top:5454;width:40938;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ozsMA&#10;AADaAAAADwAAAGRycy9kb3ducmV2LnhtbESPQWvCQBSE74L/YXlCb7oxh1ZSN0EERUop1Rbs8ZF9&#10;zYZm34bdNcZ/7xYKPQ4z8w2zrkbbiYF8aB0rWC4yEMS10y03Cj4/dvMViBCRNXaOScGNAlTldLLG&#10;QrsrH2k4xUYkCIcCFZgY+0LKUBuyGBauJ07et/MWY5K+kdrjNcFtJ/Mse5QWW04LBnvaGqp/Ther&#10;QNr3F6bulfb7r4s/L9/ywZxzpR5m4+YZRKQx/of/2get4Al+r6Qb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yozsMAAADaAAAADwAAAAAAAAAAAAAAAACYAgAAZHJzL2Rv&#10;d25yZXYueG1sUEsFBgAAAAAEAAQA9QAAAIgDAAAAAA==&#10;" fillcolor="#f5f9fc" stroked="f"/>
                <v:rect id="Rectangle 10" o:spid="_x0000_s1033" style="position:absolute;left:1003;top:5759;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3pL8A&#10;AADaAAAADwAAAGRycy9kb3ducmV2LnhtbERPPW/CMBDdK/EfrENiKw4MtAo4iICQWBiSwsB2io8k&#10;SnwOsYHw7+sBifHpfa/Wg2nFg3pXW1Ywm0YgiAuray4VnP72378gnEfW2FomBS9ysE5GXyuMtX1y&#10;Ro/clyKEsItRQeV9F0vpiooMuqntiAN3tb1BH2BfSt3jM4SbVs6jaCEN1hwaKuxoW1HR5HejIJtn&#10;mKWbS3TbpbLMm+M5vf+clZqMh80ShKfBf8Rv90ErCFvDlXADZ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BfekvwAAANoAAAAPAAAAAAAAAAAAAAAAAJgCAABkcnMvZG93bnJl&#10;di54bWxQSwUGAAAAAAQABAD1AAAAhAMAAAAA&#10;" fillcolor="#f4f9fc" stroked="f"/>
                <v:rect id="Rectangle 11" o:spid="_x0000_s1034" style="position:absolute;left:1003;top:5911;width:4093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asMA&#10;AADaAAAADwAAAGRycy9kb3ducmV2LnhtbESPQUsDMRSE70L/Q3gFbzZbD2LXpqUUClZasFsv3h6b&#10;52bp5mVJntvVX28EweMwM98wy/XoOzVQTG1gA/NZAYq4DrblxsDbeXf3CCoJssUuMBn4ogTr1eRm&#10;iaUNVz7RUEmjMoRTiQacSF9qnWpHHtMs9MTZ+wjRo2QZG20jXjPcd/q+KB60x5bzgsOeto7qS/Xp&#10;Dbxi9bI/FouTDFoOx+/DPm7duzG303HzBEpolP/wX/vZGljA75V8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4+asMAAADaAAAADwAAAAAAAAAAAAAAAACYAgAAZHJzL2Rv&#10;d25yZXYueG1sUEsFBgAAAAAEAAQA9QAAAIgDAAAAAA==&#10;" fillcolor="#f4f9fb" stroked="f"/>
                <v:rect id="Rectangle 12" o:spid="_x0000_s1035" style="position:absolute;left:1003;top:6070;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dusQA&#10;AADbAAAADwAAAGRycy9kb3ducmV2LnhtbESPT2vCQBDF7wW/wzKCt7qJSCnRVVQUBEupf8DrkB2T&#10;YHY2ZFcTv33nUOhthvfmvd/Ml72r1ZPaUHk2kI4TUMS5txUXBi7n3fsnqBCRLdaeycCLAiwXg7c5&#10;ZtZ3fKTnKRZKQjhkaKCMscm0DnlJDsPYN8Si3XzrMMraFtq22Em4q/UkST60w4qlocSGNiXl99PD&#10;Gege06tNb2t70Nt9evmy3eR792PMaNivZqAi9fHf/He9t4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4HbrEAAAA2wAAAA8AAAAAAAAAAAAAAAAAmAIAAGRycy9k&#10;b3ducmV2LnhtbFBLBQYAAAAABAAEAPUAAACJAwAAAAA=&#10;" fillcolor="#f4f8fb" stroked="f"/>
                <v:rect id="Rectangle 13" o:spid="_x0000_s1036" style="position:absolute;left:1003;top:6146;width:4093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hibsA&#10;AADbAAAADwAAAGRycy9kb3ducmV2LnhtbERPSwrCMBDdC94hjOBO04qIVKOIILjQhb/90IxtsZmU&#10;JNp6eyMI7ubxvrNcd6YWL3K+sqwgHScgiHOrKy4UXC+70RyED8gaa8uk4E0e1qt+b4mZti2f6HUO&#10;hYgh7DNUUIbQZFL6vCSDfmwb4sjdrTMYInSF1A7bGG5qOUmSmTRYcWwosaFtSfnj/DQK+BRu7ujb&#10;/dZLe2inlzdxWik1HHSbBYhAXfiLf+69jvNT+P4SD5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6IYm7AAAA2wAAAA8AAAAAAAAAAAAAAAAAmAIAAGRycy9kb3ducmV2Lnht&#10;bFBLBQYAAAAABAAEAPUAAACAAwAAAAA=&#10;" fillcolor="#f3f8fb" stroked="f"/>
                <v:rect id="Rectangle 14" o:spid="_x0000_s1037" style="position:absolute;left:1003;top:6375;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p0sIA&#10;AADbAAAADwAAAGRycy9kb3ducmV2LnhtbERPTWvCQBC9C/6HZYTedKPQUqOboBahECg0hkJvY3aa&#10;hGZnQ3Zrkn/fLRS8zeN9zj4dTStu1LvGsoL1KgJBXFrdcKWguJyXzyCcR9bYWiYFEzlIk/lsj7G2&#10;A7/TLfeVCCHsYlRQe9/FUrqyJoNuZTviwH3Z3qAPsK+k7nEI4aaVmyh6kgYbDg01dnSqqfzOf4yC&#10;KP94exls9jnhWU5Zgdft4zFT6mExHnYgPI3+Lv53v+owfwN/v4Q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6nSwgAAANsAAAAPAAAAAAAAAAAAAAAAAJgCAABkcnMvZG93&#10;bnJldi54bWxQSwUGAAAAAAQABAD1AAAAhwMAAAAA&#10;" fillcolor="#f2f8fb" stroked="f"/>
                <v:rect id="Rectangle 15" o:spid="_x0000_s1038" style="position:absolute;left:1003;top:6527;width:4093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g2sEA&#10;AADbAAAADwAAAGRycy9kb3ducmV2LnhtbERPTWvCQBC9F/wPywi91U0bSEt0FRGU0l6aVO9jdpoE&#10;s7Nhd03iv3cLhd7m8T5ntZlMJwZyvrWs4HmRgCCurG65VnD83j+9gfABWWNnmRTcyMNmPXtYYa7t&#10;yAUNZahFDGGfo4ImhD6X0lcNGfQL2xNH7sc6gyFCV0vtcIzhppMvSZJJgy3HhgZ72jVUXcqrUZAV&#10;fD0cvravsuRLOn24z8Kczko9zqftEkSgKfyL/9zvOs5P4feXe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EINrBAAAA2wAAAA8AAAAAAAAAAAAAAAAAmAIAAGRycy9kb3du&#10;cmV2LnhtbFBLBQYAAAAABAAEAPUAAACGAwAAAAA=&#10;" fillcolor="#f2f7fb" stroked="f"/>
                <v:rect id="Rectangle 16" o:spid="_x0000_s1039" style="position:absolute;left:1003;top:6604;width:40938;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bA8MA&#10;AADbAAAADwAAAGRycy9kb3ducmV2LnhtbERPTWuDQBC9F/oflin01qw2oRTrGmIhEA89xBTS4+BO&#10;VOLOWnej5t93A4He5vE+J13PphMjDa61rCBeRCCIK6tbrhV8H7Yv7yCcR9bYWSYFV3Kwzh4fUky0&#10;nXhPY+lrEULYJaig8b5PpHRVQwbdwvbEgTvZwaAPcKilHnAK4aaTr1H0Jg22HBoa7OmzoepcXoyC&#10;5bHI9fl6/K2+LkU57n62+ZJipZ6f5s0HCE+z/xff3Tsd5q/g9ks4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bA8MAAADbAAAADwAAAAAAAAAAAAAAAACYAgAAZHJzL2Rv&#10;d25yZXYueG1sUEsFBgAAAAAEAAQA9QAAAIgDAAAAAA==&#10;" fillcolor="#f1f7fb" stroked="f"/>
                <v:rect id="Rectangle 17" o:spid="_x0000_s1040" style="position:absolute;left:1003;top:6838;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4d8IA&#10;AADbAAAADwAAAGRycy9kb3ducmV2LnhtbERPTWvCQBC9C/0Pywi96UbbBIluQimIIr3E9uBxzI5J&#10;NDubZldN/323UPA2j/c5q3wwrbhR7xrLCmbTCARxaXXDlYKvz/VkAcJ5ZI2tZVLwQw7y7Gm0wlTb&#10;Oxd02/tKhBB2KSqove9SKV1Zk0E3tR1x4E62N+gD7Cupe7yHcNPKeRQl0mDDoaHGjt5rKi/7q1EQ&#10;HxdDkcTXTbKbv1Tfr+cDFx9Wqefx8LYE4WnwD/G/e6vD/Bj+fg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Th3wgAAANsAAAAPAAAAAAAAAAAAAAAAAJgCAABkcnMvZG93&#10;bnJldi54bWxQSwUGAAAAAAQABAD1AAAAhwMAAAAA&#10;" fillcolor="#f0f6fa" stroked="f"/>
                <v:rect id="Rectangle 18" o:spid="_x0000_s1041" style="position:absolute;left:1003;top:6991;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9HlcAA&#10;AADbAAAADwAAAGRycy9kb3ducmV2LnhtbERPTWvCQBC9C/0PyxS8SN3Yg0iaNbTFQi4K2kKvQ3aa&#10;Dc3OhuxE47/vFgRv83ifU5ST79SZhtgGNrBaZqCI62Bbbgx8fX48bUBFQbbYBSYDV4pQbh9mBeY2&#10;XPhI55M0KoVwzNGAE+lzrWPtyGNchp44cT9h8CgJDo22A15SuO/0c5attceWU4PDnt4d1b+n0RvY&#10;yRt/j4fQLaiqbJNN4jb7vTHzx+n1BZTQJHfxzV3ZNH8N/7+k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9HlcAAAADbAAAADwAAAAAAAAAAAAAAAACYAgAAZHJzL2Rvd25y&#10;ZXYueG1sUEsFBgAAAAAEAAQA9QAAAIUDAAAAAA==&#10;" fillcolor="#eff6fa" stroked="f"/>
                <v:rect id="Rectangle 19" o:spid="_x0000_s1042" style="position:absolute;left:1003;top:7067;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O0MIA&#10;AADbAAAADwAAAGRycy9kb3ducmV2LnhtbERPS2vCQBC+F/wPywi91Y3WF9FVRFqo7aEY9T5kxySY&#10;nY27WxP/fVco9DYf33OW687U4kbOV5YVDAcJCOLc6ooLBcfD+8schA/IGmvLpOBOHtar3tMSU21b&#10;3tMtC4WIIexTVFCG0KRS+rwkg35gG+LIna0zGCJ0hdQO2xhuajlKkqk0WHFsKLGhbUn5JfsxCto3&#10;l31PjtfLeRe+7uNP3o5Or5VSz/1uswARqAv/4j/3h47zZ/D4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87QwgAAANsAAAAPAAAAAAAAAAAAAAAAAJgCAABkcnMvZG93&#10;bnJldi54bWxQSwUGAAAAAAQABAD1AAAAhwMAAAAA&#10;" fillcolor="#eff5fa" stroked="f"/>
                <v:rect id="Rectangle 20" o:spid="_x0000_s1043" style="position:absolute;left:1003;top:7143;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s3MMA&#10;AADbAAAADwAAAGRycy9kb3ducmV2LnhtbESPT2/CMAzF75P4DpGRuI0UkDbUERAgIbEjfw705jVe&#10;G61xqiZA++3nw6TdbL3n935ebXrfqAd10QU2MJtmoIjLYB1XBq6Xw+sSVEzIFpvAZGCgCJv16GWF&#10;uQ1PPtHjnColIRxzNFCn1OZax7Imj3EaWmLRvkPnMcnaVdp2+JRw3+h5lr1pj46locaW9jWVP+e7&#10;N1CknRsuzi5u89PwmX01xeKdC2Mm4377ASpRn/7Nf9dHK/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ts3MMAAADbAAAADwAAAAAAAAAAAAAAAACYAgAAZHJzL2Rv&#10;d25yZXYueG1sUEsFBgAAAAAEAAQA9QAAAIgDAAAAAA==&#10;" fillcolor="#eef5fa" stroked="f"/>
                <v:rect id="Rectangle 21" o:spid="_x0000_s1044" style="position:absolute;left:1003;top:7296;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038AA&#10;AADbAAAADwAAAGRycy9kb3ducmV2LnhtbERPTWvCQBC9F/wPywje6sYcShpdRQSht1bTi7dxd0yC&#10;2dmQ3W7Sf+8Khd7m8T5ns5tsJyINvnWsYLXMQBBrZ1quFXxXx9cChA/IBjvHpOCXPOy2s5cNlsaN&#10;fKJ4DrVIIexLVNCE0JdSet2QRb90PXHibm6wGBIcamkGHFO47WSeZW/SYsupocGeDg3p+/nHKoh5&#10;9tkGjv2tKnz1dbmOUd9rpRbzab8GEWgK/+I/94dJ89/h+Us6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z038AAAADbAAAADwAAAAAAAAAAAAAAAACYAgAAZHJzL2Rvd25y&#10;ZXYueG1sUEsFBgAAAAAEAAQA9QAAAIUDAAAAAA==&#10;" fillcolor="#edf4fa" stroked="f"/>
                <v:rect id="Rectangle 22" o:spid="_x0000_s1045" style="position:absolute;left:1003;top:7448;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6hL0A&#10;AADbAAAADwAAAGRycy9kb3ducmV2LnhtbERPzYrCMBC+L/gOYQRva6oHkWoUERRBPFh9gLEZ22Iz&#10;Kc1oq09vDgt7/Pj+l+ve1epFbag8G5iME1DEubcVFwaul93vHFQQZIu1ZzLwpgDr1eBnian1HZ/p&#10;lUmhYgiHFA2UIk2qdchLchjGviGO3N23DiXCttC2xS6Gu1pPk2SmHVYcG0psaFtS/siezsCpe/fH&#10;zyWX2746ZPVRxD06MWY07DcLUEK9/Iv/3AdrYBrXxy/xB+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R6hL0AAADbAAAADwAAAAAAAAAAAAAAAACYAgAAZHJzL2Rvd25yZXYu&#10;eG1sUEsFBgAAAAAEAAQA9QAAAIIDAAAAAA==&#10;" fillcolor="#ecf4f9" stroked="f"/>
                <v:rect id="Rectangle 23" o:spid="_x0000_s1046" style="position:absolute;left:1003;top:7524;width:40938;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fh8QA&#10;AADbAAAADwAAAGRycy9kb3ducmV2LnhtbESPQWvCQBSE70L/w/IK3nRjwFaiq5SiaBGEaA89PrLP&#10;JO3u25hdNf57Vyh4HGbmG2a26KwRF2p97VjBaJiAIC6crrlU8H1YDSYgfEDWaByTght5WMxfejPM&#10;tLtyTpd9KEWEsM9QQRVCk0npi4os+qFriKN3dK3FEGVbSt3iNcKtkWmSvEmLNceFChv6rKj425+t&#10;gt3yZ2zKrUnXdbCHrfnKf0/vuVL91+5jCiJQF57h//ZGK0hH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UH4fEAAAA2wAAAA8AAAAAAAAAAAAAAAAAmAIAAGRycy9k&#10;b3ducmV2LnhtbFBLBQYAAAAABAAEAPUAAACJAwAAAAA=&#10;" fillcolor="#ecf3f9" stroked="f"/>
                <v:rect id="Rectangle 24" o:spid="_x0000_s1047" style="position:absolute;left:1003;top:7607;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SycQA&#10;AADbAAAADwAAAGRycy9kb3ducmV2LnhtbESPS2vDMBCE74X8B7GBXkos25AHbpQQQlt8rZNDjhtr&#10;/aDWykhq4vbXV4VCj8PMfMNs95MZxI2c7y0ryJIUBHFtdc+tgvPpdbEB4QOyxsEyKfgiD/vd7GGL&#10;hbZ3fqdbFVoRIewLVNCFMBZS+rojgz6xI3H0GusMhihdK7XDe4SbQeZpupIGe44LHY507Kj+qD6N&#10;glW9XI8+bfrr90uWXaale3sqnVKP8+nwDCLQFP7Df+1SK8hz+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ksnEAAAA2wAAAA8AAAAAAAAAAAAAAAAAmAIAAGRycy9k&#10;b3ducmV2LnhtbFBLBQYAAAAABAAEAPUAAACJAwAAAAA=&#10;" fillcolor="#ebf3f9" stroked="f"/>
                <v:rect id="Rectangle 25" o:spid="_x0000_s1048" style="position:absolute;left:1003;top:7683;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w2cAA&#10;AADbAAAADwAAAGRycy9kb3ducmV2LnhtbESPQYvCMBSE74L/ITxhb5puF6RUo0hZZa9WqddH87Yt&#10;bV5Kk7Xdf28EweMwM98w2/1kOnGnwTWWFXyuIhDEpdUNVwqul+MyAeE8ssbOMin4Jwf73Xy2xVTb&#10;kc90z30lAoRdigpq7/tUSlfWZNCtbE8cvF87GPRBDpXUA44BbjoZR9FaGmw4LNTYU1ZT2eZ/RsGh&#10;PXGcF1nisjEpvhHbG7lWqY/FdNiA8DT5d/jV/tEK4i94fg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w2cAAAADbAAAADwAAAAAAAAAAAAAAAACYAgAAZHJzL2Rvd25y&#10;ZXYueG1sUEsFBgAAAAAEAAQA9QAAAIUDAAAAAA==&#10;" fillcolor="#eaf3f9" stroked="f"/>
                <v:rect id="Rectangle 26" o:spid="_x0000_s1049" style="position:absolute;left:1003;top:7759;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yK8UA&#10;AADbAAAADwAAAGRycy9kb3ducmV2LnhtbESPQWsCMRSE7wX/Q3gFbzWpSltWo4igVKGHrvbQ22Pz&#10;3Gy7eVk36br+e1Mo9DjMzDfMfNm7WnTUhsqzhseRAkFceFNxqeF42Dy8gAgR2WDtmTRcKcByMbib&#10;Y2b8hd+py2MpEoRDhhpsjE0mZSgsOQwj3xAn7+RbhzHJtpSmxUuCu1qOlXqSDitOCxYbWlsqvvMf&#10;p2Fimy+1q+I2f1O7jwMez8/d517r4X2/moGI1Mf/8F/71WgYT+H3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bIrxQAAANsAAAAPAAAAAAAAAAAAAAAAAJgCAABkcnMv&#10;ZG93bnJldi54bWxQSwUGAAAAAAQABAD1AAAAigMAAAAA&#10;" fillcolor="#eaf2f9" stroked="f"/>
                <v:rect id="Rectangle 27" o:spid="_x0000_s1050" style="position:absolute;left:1003;top:7835;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DI8MA&#10;AADbAAAADwAAAGRycy9kb3ducmV2LnhtbESPzW7CMBCE75V4B2sr9Vac0h9BiIMQFVJ7g5QHWMVL&#10;YojXwTYQ3r6uhNTjaGa+0RSLwXbiQj4YxwpexhkI4tppw42C3c/6eQoiRGSNnWNScKMAi3L0UGCu&#10;3ZW3dKliIxKEQ44K2hj7XMpQt2QxjF1PnLy98xZjkr6R2uM1wW0nJ1n2IS0aTgst9rRqqT5WZ6vg&#10;EPzK1rPPZtO9hW9jX81pvb8p9fQ4LOcgIg3xP3xvf2kFk3f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hDI8MAAADbAAAADwAAAAAAAAAAAAAAAACYAgAAZHJzL2Rv&#10;d25yZXYueG1sUEsFBgAAAAAEAAQA9QAAAIgDAAAAAA==&#10;" fillcolor="#e9f2f9" stroked="f"/>
                <v:rect id="Rectangle 28" o:spid="_x0000_s1051" style="position:absolute;left:1003;top:7988;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NNL4A&#10;AADbAAAADwAAAGRycy9kb3ducmV2LnhtbESPzQrCMBCE74LvEFbwpqkeVKpRRBTs0T/Q29KsbbXZ&#10;lCZqfXsjCB6H2flmZ7ZoTCmeVLvCsoJBPwJBnFpdcKbgeNj0JiCcR9ZYWiYFb3KwmLdbM4y1ffGO&#10;nnufiQBhF6OC3PsqltKlORl0fVsRB+9qa4M+yDqTusZXgJtSDqNoJA0WHBpyrGiVU3rfP0x443xZ&#10;rsc63flEc3KLBu6U0ESpbqdZTkF4avz/+JfeagXDEXy3BAD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cDTS+AAAA2wAAAA8AAAAAAAAAAAAAAAAAmAIAAGRycy9kb3ducmV2&#10;LnhtbFBLBQYAAAAABAAEAPUAAACDAwAAAAA=&#10;" fillcolor="#e8f1f8" stroked="f"/>
                <v:rect id="Rectangle 29" o:spid="_x0000_s1052" style="position:absolute;left:1003;top:8064;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LjMQA&#10;AADbAAAADwAAAGRycy9kb3ducmV2LnhtbESPT2sCMRTE74V+h/CEXkSz9VB1NUpZKl3pyX/3x+a5&#10;u5i8hE3UbT99IxR6HGbmN8xy3VsjbtSF1rGC13EGgrhyuuVawfGwGc1AhIis0TgmBd8UYL16flpi&#10;rt2dd3Tbx1okCIccFTQx+lzKUDVkMYydJ07e2XUWY5JdLXWH9wS3Rk6y7E1abDktNOipaKi67K9W&#10;gTbDbVbKnyLM/cGXn+ajOH0dlXoZ9O8LEJH6+B/+a5dawWQK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C4zEAAAA2wAAAA8AAAAAAAAAAAAAAAAAmAIAAGRycy9k&#10;b3ducmV2LnhtbFBLBQYAAAAABAAEAPUAAACJAwAAAAA=&#10;" fillcolor="#e7f1f8" stroked="f"/>
                <v:rect id="Rectangle 30" o:spid="_x0000_s1053" style="position:absolute;left:1003;top:8140;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4qoL4A&#10;AADbAAAADwAAAGRycy9kb3ducmV2LnhtbERPPavCMBTdBf9DuIKbTXUQ6TOKCKKDS6uD433NtS02&#10;N6GJtfrrX4YHjofzvd4OphU9db6xrGCepCCIS6sbrhRcL4fZCoQPyBpby6TgTR62m/FojZm2L86p&#10;L0IlYgj7DBXUIbhMSl/WZNAn1hFH7m47gyHCrpK6w1cMN61cpOlSGmw4NtToaF9T+SieRgGec/eo&#10;zn0uXWHz4/t2+d2Hj1LTybD7ARFoCF/xv/ukFSzi2Pgl/g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uKqC+AAAA2wAAAA8AAAAAAAAAAAAAAAAAmAIAAGRycy9kb3ducmV2&#10;LnhtbFBLBQYAAAAABAAEAPUAAACDAwAAAAA=&#10;" fillcolor="#e6f0f8" stroked="f"/>
                <v:rect id="Rectangle 31" o:spid="_x0000_s1054" style="position:absolute;left:1003;top:8293;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SFsQA&#10;AADbAAAADwAAAGRycy9kb3ducmV2LnhtbESPQWsCMRSE7wX/Q3iCt5pVsNjVKCIKUihY7cHjY/Pc&#10;DW5elk3Mrv31TUHocZiZb5jlure1iNR641jBZJyBIC6cNlwq+D7vX+cgfEDWWDsmBQ/ysF4NXpaY&#10;a9fxF8VTKEWCsM9RQRVCk0vpi4os+rFriJN3da3FkGRbSt1il+C2ltMse5MWDaeFChvaVlTcTner&#10;YB/nj/Pu0v1sjsWHNDMdzec2KjUa9psFiEB9+A8/2wetYPo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MkhbEAAAA2wAAAA8AAAAAAAAAAAAAAAAAmAIAAGRycy9k&#10;b3ducmV2LnhtbFBLBQYAAAAABAAEAPUAAACJAwAAAAA=&#10;" fillcolor="#e5eff8" stroked="f"/>
                <v:rect id="Rectangle 32" o:spid="_x0000_s1055" style="position:absolute;left:1003;top:8369;width:40938;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mO78A&#10;AADbAAAADwAAAGRycy9kb3ducmV2LnhtbERPTYvCMBC9C/6HMII3TVUoWo0iQtk97GV1Wa9DM22K&#10;zaQ0UeO/N4eFPT7e9+4QbSceNPjWsYLFPANBXDndcqPg51LO1iB8QNbYOSYFL/Jw2I9HOyy0e/I3&#10;Pc6hESmEfYEKTAh9IaWvDFn0c9cTJ652g8WQ4NBIPeAzhdtOLrMslxZbTg0GezoZqm7nu1Vwz8ur&#10;8eVm/bG8LOr4ZWXMf2ulppN43IIIFMO/+M/9qRWs0vr0Jf0Au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JSY7vwAAANsAAAAPAAAAAAAAAAAAAAAAAJgCAABkcnMvZG93bnJl&#10;di54bWxQSwUGAAAAAAQABAD1AAAAhAMAAAAA&#10;" fillcolor="#e4eff8" stroked="f"/>
                <v:rect id="Rectangle 33" o:spid="_x0000_s1056" style="position:absolute;left:1003;top:8451;width:4093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pC8MA&#10;AADbAAAADwAAAGRycy9kb3ducmV2LnhtbESPQYvCMBSE74L/ITzBm6ausGo1ighKD4ugK4q3R/Ns&#10;g81LabJa/71ZWNjjMDPfMItVayvxoMYbxwpGwwQEce604ULB6Xs7mILwAVlj5ZgUvMjDatntLDDV&#10;7skHehxDISKEfYoKyhDqVEqfl2TRD11NHL2bayyGKJtC6gafEW4r+ZEkn9Ki4bhQYk2bkvL78ccq&#10;WH/tLvUsWGPO23ZyzvaX7GpYqX6vXc9BBGrDf/ivnWkF4xH8fo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MpC8MAAADbAAAADwAAAAAAAAAAAAAAAACYAgAAZHJzL2Rv&#10;d25yZXYueG1sUEsFBgAAAAAEAAQA9QAAAIgDAAAAAA==&#10;" fillcolor="#e4eef7" stroked="f"/>
                <v:rect id="Rectangle 34" o:spid="_x0000_s1057" style="position:absolute;left:1003;top:8528;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nKcUA&#10;AADbAAAADwAAAGRycy9kb3ducmV2LnhtbESPT2sCMRTE7wW/Q3iF3mpS+0dZjSJCSw9C7erB42Pz&#10;3KxuXpYk1e23N4WCx2FmfsPMFr1rxZlCbDxreBoqEMSVNw3XGnbb98cJiJiQDbaeScMvRVjMB3cz&#10;LIy/8Dedy1SLDOFYoAabUldIGStLDuPQd8TZO/jgMGUZamkCXjLctXKk1Jt02HBesNjRylJ1Kn+c&#10;htJ+vVQnFV4/xmtpt5v9Rh2OS60f7vvlFESiPt3C/+1Po+F5BH9f8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ScpxQAAANsAAAAPAAAAAAAAAAAAAAAAAJgCAABkcnMv&#10;ZG93bnJldi54bWxQSwUGAAAAAAQABAD1AAAAigMAAAAA&#10;" fillcolor="#e3eef7" stroked="f"/>
                <v:rect id="Rectangle 35" o:spid="_x0000_s1058" style="position:absolute;left:1003;top:8604;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k8EA&#10;AADbAAAADwAAAGRycy9kb3ducmV2LnhtbESPT4vCMBTE78J+h/AWvNl0FUS7RpEFwat/UPb2aJ5N&#10;sXkpTWzqt98sCB6HmfkNs9oMthE9db52rOAry0EQl07XXCk4n3aTBQgfkDU2jknBkzxs1h+jFRba&#10;RT5QfwyVSBD2BSowIbSFlL40ZNFnriVO3s11FkOSXSV1hzHBbSOneT6XFmtOCwZb+jFU3o8PqyD+&#10;yquJyzjwcmcuh9Ojb/t4U2r8OWy/QQQawjv8au+1gtkM/r+k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jxJPBAAAA2wAAAA8AAAAAAAAAAAAAAAAAmAIAAGRycy9kb3du&#10;cmV2LnhtbFBLBQYAAAAABAAEAPUAAACGAwAAAAA=&#10;" fillcolor="#e2eef7" stroked="f"/>
                <v:rect id="Rectangle 36" o:spid="_x0000_s1059" style="position:absolute;left:1003;top:8680;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skMIA&#10;AADbAAAADwAAAGRycy9kb3ducmV2LnhtbESPQWsCMRSE70L/Q3iF3jRrFZHVKLZQKL2pi3h8bp67&#10;i5uXNInu9t83guBxmJlvmOW6N624kQ+NZQXjUQaCuLS64UpBsf8azkGEiKyxtUwK/ijAevUyWGKu&#10;bcdbuu1iJRKEQ44K6hhdLmUoazIYRtYRJ+9svcGYpK+k9tgluGnle5bNpMGG00KNjj5rKi+7q1HQ&#10;Tfjwwdui8dffI//Ei2tPnVPq7bXfLEBE6uMz/Gh/awWTKdy/p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JWyQwgAAANsAAAAPAAAAAAAAAAAAAAAAAJgCAABkcnMvZG93&#10;bnJldi54bWxQSwUGAAAAAAQABAD1AAAAhwMAAAAA&#10;" fillcolor="#e1edf7" stroked="f"/>
                <v:rect id="Rectangle 37" o:spid="_x0000_s1060" style="position:absolute;left:1003;top:8832;width:4093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ccUA&#10;AADbAAAADwAAAGRycy9kb3ducmV2LnhtbESPUUvDQBCE3wv+h2OFvkh7saJt016LKFLBIjTtD9jm&#10;1iSY24u5NY3++p4g9HGYmW+Y5bp3teqoDZVnA7fjBBRx7m3FhYHD/mU0AxUE2WLtmQz8UID16mqw&#10;xNT6E++oy6RQEcIhRQOlSJNqHfKSHIaxb4ij9+FbhxJlW2jb4inCXa0nSfKgHVYcF0ps6Kmk/DP7&#10;dgZ4nn/d0PYY3t+ef7tN5mW+nYoxw+v+cQFKqJdL+L/9ag3c3cPfl/gD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7txxQAAANsAAAAPAAAAAAAAAAAAAAAAAJgCAABkcnMv&#10;ZG93bnJldi54bWxQSwUGAAAAAAQABAD1AAAAigMAAAAA&#10;" fillcolor="#e0ecf6" stroked="f"/>
                <v:rect id="Rectangle 38" o:spid="_x0000_s1061" style="position:absolute;left:1003;top:8909;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epMEA&#10;AADbAAAADwAAAGRycy9kb3ducmV2LnhtbESPQYvCMBSE74L/ITzBm6YqiFSjiCAowoLVQ4/P5tkW&#10;m5eSRO3++82C4HGYmW+Y1aYzjXiR87VlBZNxAoK4sLrmUsH1sh8tQPiArLGxTAp+ycNm3e+tMNX2&#10;zWd6ZaEUEcI+RQVVCG0qpS8qMujHtiWO3t06gyFKV0rt8B3hppHTJJlLgzXHhQpb2lVUPLKnUWBc&#10;/VPkGeY+n92S6el4ut/OTqnhoNsuQQTqwjf8aR+0gtkc/r/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QnqTBAAAA2wAAAA8AAAAAAAAAAAAAAAAAmAIAAGRycy9kb3du&#10;cmV2LnhtbFBLBQYAAAAABAAEAPUAAACGAwAAAAA=&#10;" fillcolor="#dfecf6" stroked="f"/>
                <v:rect id="Rectangle 39" o:spid="_x0000_s1062" style="position:absolute;left:1003;top:8985;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GocQA&#10;AADbAAAADwAAAGRycy9kb3ducmV2LnhtbESPS2vDMBCE74H+B7GF3Bq5DeThRgnFkDQlEMjjkOPW&#10;2lrC1spYauL++6pQyHGYmW+Yxap3jbhSF6xnBc+jDARx6bXlSsH5tH6agQgRWWPjmRT8UIDV8mGw&#10;wFz7Gx/oeoyVSBAOOSowMba5lKE05DCMfEucvC/fOYxJdpXUHd4S3DXyJcsm0qHltGCwpcJQWR+/&#10;nYKNr+2nNe/Nrt6zLS4fxVy2hVLDx/7tFUSkPt7D/+2tVjCewt+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RqHEAAAA2wAAAA8AAAAAAAAAAAAAAAAAmAIAAGRycy9k&#10;b3ducmV2LnhtbFBLBQYAAAAABAAEAPUAAACJAwAAAAA=&#10;" fillcolor="#dfebf6" stroked="f"/>
                <v:rect id="Rectangle 40" o:spid="_x0000_s1063" style="position:absolute;left:1003;top:9061;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tvsQA&#10;AADbAAAADwAAAGRycy9kb3ducmV2LnhtbESPTW/CMAyG75P4D5GRdhspDI1RCAgmgXaaxMfuVmOa&#10;isapmgBlv34+IHG0Xr+PH8+Xna/VldpYBTYwHGSgiItgKy4NHA+bt09QMSFbrAOTgTtFWC56L3PM&#10;bbjxjq77VCqBcMzRgEupybWOhSOPcRAaYslOofWYZGxLbVu8CdzXepRlH9pjxXLBYUNfjorz/uJF&#10;4++wnazc9mdsp5PNeH2u78fhrzGv/W41A5WoS8/lR/vbGngXWflFA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7b7EAAAA2wAAAA8AAAAAAAAAAAAAAAAAmAIAAGRycy9k&#10;b3ducmV2LnhtbFBLBQYAAAAABAAEAPUAAACJAwAAAAA=&#10;" fillcolor="#deebf6" stroked="f"/>
                <v:rect id="Rectangle 41" o:spid="_x0000_s1064" style="position:absolute;left:1003;top:9137;width:40938;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OosMA&#10;AADbAAAADwAAAGRycy9kb3ducmV2LnhtbESPQWvCQBSE74X+h+UJ3uomFUSjq0ghtBSKVMXzI/vc&#10;RLNvQ3arib/eFQoeh5n5hlmsOluLC7W+cqwgHSUgiAunKzYK9rv8bQrCB2SNtWNS0JOH1fL1ZYGZ&#10;dlf+pcs2GBEh7DNUUIbQZFL6oiSLfuQa4ugdXWsxRNkaqVu8Rrit5XuSTKTFiuNCiQ19lFSct39W&#10;wcl/fx6mpp+ZTb93P7dbTmmeKjUcdOs5iEBdeIb/219awXgG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EOosMAAADbAAAADwAAAAAAAAAAAAAAAACYAgAAZHJzL2Rv&#10;d25yZXYueG1sUEsFBgAAAAAEAAQA9QAAAIgDAAAAAA==&#10;" fillcolor="#ddebf6" stroked="f"/>
                <v:rect id="Rectangle 42" o:spid="_x0000_s1065" style="position:absolute;left:1003;top:9220;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qAMEA&#10;AADbAAAADwAAAGRycy9kb3ducmV2LnhtbERP3WrCMBS+F3yHcARvZKaOMVw1yubm2J1WfYBDc0yr&#10;zUlpYq0+/XIhePnx/c+Xna1ES40vHSuYjBMQxLnTJRsFh/36ZQrCB2SNlWNScCMPy0W/N8dUuytn&#10;1O6CETGEfYoKihDqVEqfF2TRj11NHLmjayyGCBsjdYPXGG4r+Zok79JiybGhwJpWBeXn3cUq2IyO&#10;WXvO7l8fcrve/ho8JT/mW6nhoPucgQjUhaf44f7TCt7i+vg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dKgDBAAAA2wAAAA8AAAAAAAAAAAAAAAAAmAIAAGRycy9kb3du&#10;cmV2LnhtbFBLBQYAAAAABAAEAPUAAACGAwAAAAA=&#10;" fillcolor="#dceaf5" stroked="f"/>
                <v:rect id="Rectangle 43" o:spid="_x0000_s1066" style="position:absolute;left:1003;top:9372;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pUcQA&#10;AADbAAAADwAAAGRycy9kb3ducmV2LnhtbESPQYvCMBSE74L/ITxhL6Kpi66lGkUWFhYPgu2C10fz&#10;bIvNS21S7f57Iwgeh5n5hllve1OLG7WusqxgNo1AEOdWV1wo+Mt+JjEI55E11pZJwT852G6GgzUm&#10;2t75SLfUFyJA2CWooPS+SaR0eUkG3dQ2xME729agD7ItpG7xHuCmlp9R9CUNVhwWSmzou6T8knZG&#10;ge3S2I6zbn7a13t5Xe7Gi3N8UOpj1O9WIDz1/h1+tX+1gvkMnl/C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BaVHEAAAA2wAAAA8AAAAAAAAAAAAAAAAAmAIAAGRycy9k&#10;b3ducmV2LnhtbFBLBQYAAAAABAAEAPUAAACJAwAAAAA=&#10;" fillcolor="#dbe9f5" stroked="f"/>
                <v:rect id="Rectangle 44" o:spid="_x0000_s1067" style="position:absolute;left:1003;top:9448;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aZsMA&#10;AADbAAAADwAAAGRycy9kb3ducmV2LnhtbESPQWvCQBSE70L/w/IK3nRjkCLRVUqhoBShjYJ4e2af&#10;2WD2bZrdxvjvu4LgcZiZb5jFqre16Kj1lWMFk3ECgrhwuuJSwX73OZqB8AFZY+2YFNzIw2r5Mlhg&#10;pt2Vf6jLQykihH2GCkwITSalLwxZ9GPXEEfv7FqLIcq2lLrFa4TbWqZJ8iYtVhwXDDb0Yai45H9W&#10;wTElPTGH2++p+bJuI7+3Ie+2Sg1f+/c5iEB9eIYf7bVWME3h/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CaZsMAAADbAAAADwAAAAAAAAAAAAAAAACYAgAAZHJzL2Rv&#10;d25yZXYueG1sUEsFBgAAAAAEAAQA9QAAAIgDAAAAAA==&#10;" fillcolor="#dae9f5" stroked="f"/>
                <v:rect id="Rectangle 45" o:spid="_x0000_s1068" style="position:absolute;left:1003;top:9601;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9ZcQA&#10;AADbAAAADwAAAGRycy9kb3ducmV2LnhtbESPS4vCQBCE7wv+h6EFb+tEXUSio/hAdhUvPg45tpk2&#10;iWZ6QmZW4793hIU9FlX1FTWZNaYUd6pdYVlBrxuBIE6tLjhTcDquP0cgnEfWWFomBU9yMJu2PiYY&#10;a/vgPd0PPhMBwi5GBbn3VSylS3My6Lq2Ig7exdYGfZB1JnWNjwA3pexH0VAaLDgs5FjRMqf0dvg1&#10;Cr5HlCz1aX2+bnmxORarZLfrJ0p12s18DMJT4//Df+0freBrAO8v4Qf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m/WXEAAAA2wAAAA8AAAAAAAAAAAAAAAAAmAIAAGRycy9k&#10;b3ducmV2LnhtbFBLBQYAAAAABAAEAPUAAACJAwAAAAA=&#10;" fillcolor="#d9e8f5" stroked="f"/>
                <v:rect id="Rectangle 46" o:spid="_x0000_s1069" style="position:absolute;left:1003;top:9677;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118EA&#10;AADbAAAADwAAAGRycy9kb3ducmV2LnhtbESPW4vCMBSE3wX/QzgLvmmqeNuuUUQQpCB4w+dDc2zL&#10;NielibX+eyMIPg4z8w2zWLWmFA3VrrCsYDiIQBCnVhecKbict/05COeRNZaWScGTHKyW3c4CY20f&#10;fKTm5DMRIOxiVJB7X8VSujQng25gK+Lg3Wxt0AdZZ1LX+AhwU8pRFE2lwYLDQo4VbXJK/093oyAZ&#10;TqNbM7n+JofEXPd70no380r1ftr1HwhPrf+GP+2dVjAe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gddfBAAAA2wAAAA8AAAAAAAAAAAAAAAAAmAIAAGRycy9kb3du&#10;cmV2LnhtbFBLBQYAAAAABAAEAPUAAACGAwAAAAA=&#10;" fillcolor="#d8e8f5" stroked="f"/>
                <v:rect id="Rectangle 47" o:spid="_x0000_s1070" style="position:absolute;left:1003;top:9753;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9i8EA&#10;AADbAAAADwAAAGRycy9kb3ducmV2LnhtbESPQWsCMRSE7wX/Q3gFbzVp0aJbo0hBkd6q4vmRvO4u&#10;u3lZkqi7/npTKPQ4zMw3zHLdu1ZcKcTas4bXiQJBbLytudRwOm5f5iBiQrbYeiYNA0VYr0ZPSyys&#10;v/E3XQ+pFBnCsUANVUpdIWU0FTmME98RZ+/HB4cpy1BKG/CW4a6Vb0q9S4c154UKO/qsyDSHi9Ow&#10;D0Y1O3u/DFI1w8KfO/4yM63Hz/3mA0SiPv2H/9p7q2E6g98v+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KPYvBAAAA2wAAAA8AAAAAAAAAAAAAAAAAmAIAAGRycy9kb3du&#10;cmV2LnhtbFBLBQYAAAAABAAEAPUAAACGAwAAAAA=&#10;" fillcolor="#d8e7f5" stroked="f"/>
                <v:rect id="Rectangle 48" o:spid="_x0000_s1071" style="position:absolute;left:1003;top:9829;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TsUA&#10;AADbAAAADwAAAGRycy9kb3ducmV2LnhtbESPQWvCQBSE74L/YXmCF9GNVqKkrqJiQSw9VFN6fWRf&#10;k2D2bciuJv77rlDocZiZb5jVpjOVuFPjSssKppMIBHFmdcm5gvTyNl6CcB5ZY2WZFDzIwWbd760w&#10;0bblT7qffS4ChF2CCgrv60RKlxVk0E1sTRy8H9sY9EE2udQNtgFuKjmLolgaLDksFFjTvqDser4Z&#10;Bd9+2+4/0ms6OoyOL6f3HX7NF7FSw0G3fQXhqfP/4b/2USuYx/D8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tOxQAAANsAAAAPAAAAAAAAAAAAAAAAAJgCAABkcnMv&#10;ZG93bnJldi54bWxQSwUGAAAAAAQABAD1AAAAigMAAAAA&#10;" fillcolor="#d7e7f4" stroked="f"/>
                <v:rect id="Rectangle 49" o:spid="_x0000_s1072" style="position:absolute;left:1003;top:9982;width:40938;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Q9cUA&#10;AADbAAAADwAAAGRycy9kb3ducmV2LnhtbESP3WrCQBSE7wt9h+UUetdsrKKSukooCqUgUn/x7pA9&#10;TUKyZ2N2G9O37wpCL4eZ+YaZLXpTi45aV1pWMIhiEMSZ1SXnCva71csUhPPIGmvLpOCXHCzmjw8z&#10;TLS98hd1W5+LAGGXoILC+yaR0mUFGXSRbYiD921bgz7INpe6xWuAm1q+xvFYGiw5LBTY0HtBWbX9&#10;MQrS8/C4jDf2E6v1wB58erpwxko9P/XpGwhPvf8P39sfWsFoArc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lD1xQAAANsAAAAPAAAAAAAAAAAAAAAAAJgCAABkcnMv&#10;ZG93bnJldi54bWxQSwUGAAAAAAQABAD1AAAAigMAAAAA&#10;" fillcolor="#d6e6f4" stroked="f"/>
                <v:rect id="Rectangle 50" o:spid="_x0000_s1073" style="position:absolute;left:1003;top:10064;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BLEMAA&#10;AADbAAAADwAAAGRycy9kb3ducmV2LnhtbERPz2vCMBS+D/Y/hCfsNlPd2KQzLVMRhpcxVzw/mmdb&#10;bF5qEtv635uD4PHj+73MR9OKnpxvLCuYTRMQxKXVDVcKiv/t6wKED8gaW8uk4Eoe8uz5aYmptgP/&#10;Ub8PlYgh7FNUUIfQpVL6siaDfmo74sgdrTMYInSV1A6HGG5aOU+SD2mw4dhQY0frmsrT/mIUNG/Y&#10;mWLEX7fbHE/FanE4Hz6NUi+T8fsLRKAxPMR3949W8B7Hxi/xB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BLEMAAAADbAAAADwAAAAAAAAAAAAAAAACYAgAAZHJzL2Rvd25y&#10;ZXYueG1sUEsFBgAAAAAEAAQA9QAAAIUDAAAAAA==&#10;" fillcolor="#d5e6f4" stroked="f"/>
                <v:rect id="Rectangle 51" o:spid="_x0000_s1074" style="position:absolute;left:1003;top:10217;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KDMUA&#10;AADbAAAADwAAAGRycy9kb3ducmV2LnhtbESPS2sCQRCE74H8h6ED3uJsREJcHSUPInoKPi7e2p12&#10;d5OdnmWm1Y2/3gkEPBZV9RU1mXWuUScKsfZs4KmfgSIuvK25NLDdfD6+gIqCbLHxTAZ+KcJsen83&#10;wdz6M6/otJZSJQjHHA1UIm2udSwqchj7viVO3sEHh5JkKLUNeE5w1+hBlj1rhzWnhQpbeq+o+Fkf&#10;nYH5koM0FPaD3VB29eVjc3n7+jam99C9jkEJdXIL/7cX1sBwBH9f0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AoMxQAAANsAAAAPAAAAAAAAAAAAAAAAAJgCAABkcnMv&#10;ZG93bnJldi54bWxQSwUGAAAAAAQABAD1AAAAigMAAAAA&#10;" fillcolor="#d4e5f4" stroked="f"/>
                <v:rect id="Rectangle 52" o:spid="_x0000_s1075" style="position:absolute;left:1003;top:10369;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W2cAA&#10;AADbAAAADwAAAGRycy9kb3ducmV2LnhtbERPTYvCMBC9C/6HMMLeNHWxotUoIisouodVL96GZmyr&#10;zaQ02Vr/vTkIHh/ve75sTSkaql1hWcFwEIEgTq0uOFNwPm36ExDOI2ssLZOCJzlYLrqdOSbaPviP&#10;mqPPRAhhl6CC3PsqkdKlORl0A1sRB+5qa4M+wDqTusZHCDel/I6isTRYcGjIsaJ1Tun9+G8UtNno&#10;Mj3chvHP/tbg6fcZ67PdKfXVa1czEJ5a/xG/3VutIA7rw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tW2cAAAADbAAAADwAAAAAAAAAAAAAAAACYAgAAZHJzL2Rvd25y&#10;ZXYueG1sUEsFBgAAAAAEAAQA9QAAAIUDAAAAAA==&#10;" fillcolor="#d3e5f3" stroked="f"/>
                <v:rect id="Rectangle 53" o:spid="_x0000_s1076" style="position:absolute;left:1003;top:10445;width:4093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qV8IA&#10;AADbAAAADwAAAGRycy9kb3ducmV2LnhtbESPX2vCQBDE3wv9DscW+lYvChWJXkIpVnwq+A9f19ya&#10;HOb2Qm6r6bf3hEIfh5n5DbMoB9+qK/XRBTYwHmWgiKtgHdcG9ruvtxmoKMgW28Bk4JcilMXz0wJz&#10;G268oetWapUgHHM00Ih0udaxashjHIWOOHnn0HuUJPta2x5vCe5bPcmyqfboOC002NFnQ9Vl++MN&#10;rF3mDpOl0Gm1Go7fTpZR670xry/DxxyU0CD/4b/22hp4H8Pj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ypXwgAAANsAAAAPAAAAAAAAAAAAAAAAAJgCAABkcnMvZG93&#10;bnJldi54bWxQSwUGAAAAAAQABAD1AAAAhwMAAAAA&#10;" fillcolor="#d3e4f3" stroked="f"/>
                <v:rect id="Rectangle 54" o:spid="_x0000_s1077" style="position:absolute;left:1003;top:10521;width:4093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x1CMUA&#10;AADbAAAADwAAAGRycy9kb3ducmV2LnhtbESPT2sCMRTE7wW/Q3iCt5pVW5WtUUQQLfTgn0L19ti8&#10;7q5uXpYkuttv3wiFHoeZ+Q0zW7SmEndyvrSsYNBPQBBnVpecK/g8rp+nIHxA1lhZJgU/5GEx7zzN&#10;MNW24T3dDyEXEcI+RQVFCHUqpc8KMuj7tiaO3rd1BkOULpfaYRPhppLDJBlLgyXHhQJrWhWUXQ83&#10;o+BMu8m7GzV4u3ztKnzxp8nH5qRUr9su30AEasN/+K+91Qpeh/D4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HUIxQAAANsAAAAPAAAAAAAAAAAAAAAAAJgCAABkcnMv&#10;ZG93bnJldi54bWxQSwUGAAAAAAQABAD1AAAAigMAAAAA&#10;" fillcolor="#d2e4f3" stroked="f"/>
                <v:rect id="Rectangle 55" o:spid="_x0000_s1078" style="position:absolute;left:1003;top:10750;width:40938;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QT8QA&#10;AADbAAAADwAAAGRycy9kb3ducmV2LnhtbESPT2sCMRTE7wW/Q3iF3mq2lVZZjWKVwp6kuoLXx+Z1&#10;/3Tzsmzimn57Iwgeh5n5DbNYBdOKgXpXW1bwNk5AEBdW11wqOObfrzMQziNrbC2Tgn9ysFqOnhaY&#10;anvhPQ0HX4oIYZeigsr7LpXSFRUZdGPbEUfv1/YGfZR9KXWPlwg3rXxPkk9psOa4UGFHm4qKv8PZ&#10;KJjVu+0w/fqZBgp5c2qO2b7JM6VensN6DsJT8I/wvZ1pBR8TuH2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EEE/EAAAA2wAAAA8AAAAAAAAAAAAAAAAAmAIAAGRycy9k&#10;b3ducmV2LnhtbFBLBQYAAAAABAAEAPUAAACJAwAAAAA=&#10;" fillcolor="#d1e4f3" stroked="f"/>
                <v:rect id="Rectangle 56" o:spid="_x0000_s1079" style="position:absolute;left:1003;top:10833;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MFMMA&#10;AADbAAAADwAAAGRycy9kb3ducmV2LnhtbESPQWsCMRSE7wX/Q3hCbzWr1FZWo8RCW9mTVS/eHpvn&#10;bnDzsmxS3frrTaHQ4zAz3zCLVe8acaEuWM8KxqMMBHHpjeVKwWH//jQDESKywcYzKfihAKvl4GGB&#10;ufFX/qLLLlYiQTjkqKCOsc2lDGVNDsPIt8TJO/nOYUyyq6Tp8JrgrpGTLHuRDi2nhRpbequpPO++&#10;nQLNBW+L16Ne+6K0+vZhtP00Sj0Oez0HEamP/+G/9sYomD7D7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RMFMMAAADbAAAADwAAAAAAAAAAAAAAAACYAgAAZHJzL2Rv&#10;d25yZXYueG1sUEsFBgAAAAAEAAQA9QAAAIgDAAAAAA==&#10;" fillcolor="#d1e3f3" stroked="f"/>
                <v:rect id="Rectangle 57" o:spid="_x0000_s1080" style="position:absolute;left:1003;top:10985;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nCMQA&#10;AADbAAAADwAAAGRycy9kb3ducmV2LnhtbESPX2vCMBTF3wW/Q7iDvWm6gUNqUxFBKBS2WX3x7a65&#10;S4vNTWmy2u3TL4OBj4fz58fJtpPtxEiDbx0reFomIIhrp1s2Cs6nw2INwgdkjZ1jUvBNHrb5fJZh&#10;qt2NjzRWwYg4wj5FBU0IfSqlrxuy6JeuJ47epxsshigHI/WAtzhuO/mcJC/SYsuR0GBP+4bqa/Vl&#10;I7fdHV/H6g0/9j9X+34x5XQpSqUeH6bdBkSgKdzD/+1CK1it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ZwjEAAAA2wAAAA8AAAAAAAAAAAAAAAAAmAIAAGRycy9k&#10;b3ducmV2LnhtbFBLBQYAAAAABAAEAPUAAACJAwAAAAA=&#10;" fillcolor="#d0e3f3" stroked="f"/>
                <v:rect id="Rectangle 58" o:spid="_x0000_s1081" style="position:absolute;left:1003;top:11137;width:4093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sYcUA&#10;AADbAAAADwAAAGRycy9kb3ducmV2LnhtbESPUWvCQBCE34X+h2MLvki9NKBI6imlrdCASLWFvi65&#10;NQnN7YXcauK/7wmCj8PMfMMs14Nr1Jm6UHs28DxNQBEX3tZcGvj53jwtQAVBtth4JgMXCrBePYyW&#10;mFnf857OBylVhHDI0EAl0mZah6Iih2HqW+LoHX3nUKLsSm077CPcNTpNkrl2WHNcqLClt4qKv8PJ&#10;GUiPst3l77mVj8l+li5+vzaXvDdm/Di8voASGuQevrU/rYHZ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uxhxQAAANsAAAAPAAAAAAAAAAAAAAAAAJgCAABkcnMv&#10;ZG93bnJldi54bWxQSwUGAAAAAAQABAD1AAAAigMAAAAA&#10;" fillcolor="#d0e2f3" stroked="f"/>
                <v:rect id="Rectangle 59" o:spid="_x0000_s1082" style="position:absolute;left:1003;top:11214;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ApcUA&#10;AADbAAAADwAAAGRycy9kb3ducmV2LnhtbESPQWsCMRSE7wX/Q3gFL6VmFbXtahRZWOzBS62UHh+b&#10;52bp5mVJoq7/vhEEj8PMfMMs171txZl8aBwrGI8yEMSV0w3XCg7f5es7iBCRNbaOScGVAqxXg6cl&#10;5tpd+IvO+1iLBOGQowITY5dLGSpDFsPIdcTJOzpvMSbpa6k9XhLctnKSZXNpseG0YLCjwlD1tz9Z&#10;BZtD+Vt9zHfbovRGnl6mk6wofpQaPvebBYhIfXyE7+1PrWD2Brcv6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oClxQAAANsAAAAPAAAAAAAAAAAAAAAAAJgCAABkcnMv&#10;ZG93bnJldi54bWxQSwUGAAAAAAQABAD1AAAAigMAAAAA&#10;" fillcolor="#cfe2f3" stroked="f"/>
                <v:rect id="Rectangle 60" o:spid="_x0000_s1083" style="position:absolute;left:1003;top:11366;width:40938;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hr8A&#10;AADbAAAADwAAAGRycy9kb3ducmV2LnhtbERPy2oCMRTdC/2HcAtuimYUbMtolOILl1ar68vkOhM7&#10;uRmSqOPfm4Xg8nDek1lra3ElH4xjBYN+BoK4cNpwqeBvv+p9gwgRWWPtmBTcKcBs+taZYK7djX/p&#10;uoulSCEcclRQxdjkUoaiIouh7xrixJ2ctxgT9KXUHm8p3NZymGWf0qLh1FBhQ/OKiv/dxSowy6O9&#10;89fGbxfmcP7Yx7VdbddKdd/bnzGISG18iZ/ujVYwSmPTl/QD5P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j+uGvwAAANsAAAAPAAAAAAAAAAAAAAAAAJgCAABkcnMvZG93bnJl&#10;di54bWxQSwUGAAAAAAQABAD1AAAAhAMAAAAA&#10;" fillcolor="#cfe2f2" stroked="f"/>
                <v:rect id="Rectangle 61" o:spid="_x0000_s1084" style="position:absolute;left:1003;top:11518;width:40938;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gLMQA&#10;AADbAAAADwAAAGRycy9kb3ducmV2LnhtbESPQWuDQBSE74X8h+UFemvWipXGZhNEIvTSQ2wvvT3c&#10;F7V134q7Ufvvu4FAjsPMfMPsDovpxUSj6ywreN5EIIhrqztuFHx9lk+vIJxH1thbJgV/5OCwXz3s&#10;MNN25hNNlW9EgLDLUEHr/ZBJ6eqWDLqNHYiDd7ajQR/k2Eg94hzgppdxFKXSYMdhocWBipbq3+pi&#10;FBx/iLZdUg7fSfVh08Lm5zjOlXpcL/kbCE+Lv4dv7Xet4GUL1y/hB8j9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lYCzEAAAA2wAAAA8AAAAAAAAAAAAAAAAAmAIAAGRycy9k&#10;b3ducmV2LnhtbFBLBQYAAAAABAAEAPUAAACJAwAAAAA=&#10;" fillcolor="#cee2f2" stroked="f"/>
                <v:rect id="Rectangle 62" o:spid="_x0000_s1085" style="position:absolute;left:1003;top:11753;width:4093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pHcEA&#10;AADbAAAADwAAAGRycy9kb3ducmV2LnhtbERPy4rCMBTdC/MP4Q7MTtORoWptKiIILnxQdeHy0lzb&#10;Ms1NaWLt/P1kIbg8nHe6GkwjeupcbVnB9yQCQVxYXXOp4HrZjucgnEfW2FgmBX/kYJV9jFJMtH1y&#10;Tv3ZlyKEsEtQQeV9m0jpiooMuoltiQN3t51BH2BXSt3hM4SbRk6jKJYGaw4NFba0qaj4PT+Mgtkj&#10;XjSb0h+OdfHT59LuT/q2V+rrc1gvQXga/Fv8cu+0gjisD1/C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5KR3BAAAA2wAAAA8AAAAAAAAAAAAAAAAAmAIAAGRycy9kb3du&#10;cmV2LnhtbFBLBQYAAAAABAAEAPUAAACGAwAAAAA=&#10;" fillcolor="#cee1f2" stroked="f"/>
                <v:rect id="Rectangle 63" o:spid="_x0000_s1086" style="position:absolute;left:1003;top:11906;width:40938;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6MMA&#10;AADbAAAADwAAAGRycy9kb3ducmV2LnhtbESPT4vCMBTE7wt+h/AEb2taQVeqUUQQxdOuf/D6aJ5N&#10;tXkpTaz125uFhT0OM/MbZr7sbCVaanzpWEE6TEAQ506XXCg4HTefUxA+IGusHJOCF3lYLnofc8y0&#10;e/IPtYdQiAhhn6ECE0KdSelzQxb90NXE0bu6xmKIsimkbvAZ4baSoySZSIslxwWDNa0N5ffDwypo&#10;v07mdk6/x2WSHx9mX2xH6f6i1KDfrWYgAnXhP/zX3mkFkxR+v8Qf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6MMAAADbAAAADwAAAAAAAAAAAAAAAACYAgAAZHJzL2Rv&#10;d25yZXYueG1sUEsFBgAAAAAEAAQA9QAAAIgDAAAAAA==&#10;" fillcolor="#cde1f2" stroked="f"/>
                <v:rect id="Rectangle 64" o:spid="_x0000_s1087" style="position:absolute;left:1060;top:4965;width:40869;height:7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qL8UA&#10;AADbAAAADwAAAGRycy9kb3ducmV2LnhtbESPQWsCMRSE70L/Q3iFXqRmKyKyNYoWpKIntVB6e2xe&#10;N6GblyVJ3dVfbwoFj8PMfMPMl71rxJlCtJ4VvIwKEMSV15ZrBR+nzfMMREzIGhvPpOBCEZaLh8Ec&#10;S+07PtD5mGqRIRxLVGBSakspY2XIYRz5ljh73z44TFmGWuqAXYa7Ro6LYiodWs4LBlt6M1T9HH+d&#10;guHmffJp1ruv2l6Hdt1N9qtTE5R6euxXryAS9eke/m9vtYLpGP6+5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OovxQAAANsAAAAPAAAAAAAAAAAAAAAAAJgCAABkcnMv&#10;ZG93bnJldi54bWxQSwUGAAAAAAQABAD1AAAAigMAAAAA&#10;" filled="f" strokecolor="#c8c8c8" strokeweight=".6pt">
                  <v:stroke endcap="square"/>
                </v:rect>
                <v:shape id="Picture 65" o:spid="_x0000_s1088" type="#_x0000_t75" style="position:absolute;left:1778;top:5454;width:9188;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NYDDAAAA2wAAAA8AAABkcnMvZG93bnJldi54bWxEj0GLwjAUhO+C/yG8BW+aroJI1yi6rCKo&#10;B3XF67N5ttXmpTRR6783guBxmJlvmOG4NoW4UeVyywq+OxEI4sTqnFMF/7tZewDCeWSNhWVS8CAH&#10;41GzMcRY2ztv6Lb1qQgQdjEqyLwvYyldkpFB17ElcfBOtjLog6xSqSu8B7gpZDeK+tJgzmEhw5J+&#10;M0ou26tR4Ox5ej2u19FhsN9M/npzV+yWK6VaX/XkB4Sn2n/C7/ZCK+j34PUl/AA5e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P41gMMAAADbAAAADwAAAAAAAAAAAAAAAACf&#10;AgAAZHJzL2Rvd25yZXYueG1sUEsFBgAAAAAEAAQA9wAAAI8DAAAAAA==&#10;">
                  <v:imagedata r:id="rId21" o:title=""/>
                </v:shape>
                <v:shape id="Picture 66" o:spid="_x0000_s1089" type="#_x0000_t75" style="position:absolute;left:1778;top:5454;width:9188;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qkVnFAAAA2wAAAA8AAABkcnMvZG93bnJldi54bWxEj91qwkAUhO8LvsNyhN7VjcXf6CpWqBUp&#10;gj8PcMgek2j2bMxuNPXpu0Khl8PMfMNM540pxI0ql1tW0O1EIIgTq3NOFRwPn28jEM4jaywsk4If&#10;cjCftV6mGGt75x3d9j4VAcIuRgWZ92UspUsyMug6tiQO3slWBn2QVSp1hfcAN4V8j6KBNJhzWMiw&#10;pGVGyWVfGwWb07reDt33td64rw+7Ovcf13Gp1Gu7WUxAeGr8f/ivvdYKBj14fgk/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KpFZxQAAANsAAAAPAAAAAAAAAAAAAAAA&#10;AJ8CAABkcnMvZG93bnJldi54bWxQSwUGAAAAAAQABAD3AAAAkQMAAAAA&#10;">
                  <v:imagedata r:id="rId22" o:title=""/>
                </v:shape>
                <v:rect id="Rectangle 67" o:spid="_x0000_s1090" style="position:absolute;left:2222;top:5689;width:8179;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C1sQA&#10;AADbAAAADwAAAGRycy9kb3ducmV2LnhtbESPT2vCQBTE7wW/w/IEb3VTwaSk2YgKgh5aqP/Oj+xr&#10;NjT7NmRXjX76bqHQ4zAzv2GKxWBbcaXeN44VvEwTEMSV0w3XCo6HzfMrCB+QNbaOScGdPCzK0VOB&#10;uXY3/qTrPtQiQtjnqMCE0OVS+sqQRT91HXH0vlxvMUTZ11L3eItw28pZkqTSYsNxwWBHa0PV9/5i&#10;FWzqD5nyKVvt3s3q3i4f2eF8ypSajIflG4hAQ/gP/7W3WkE6h98v8Qf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wtbEAAAA2wAAAA8AAAAAAAAAAAAAAAAAmAIAAGRycy9k&#10;b3ducmV2LnhtbFBLBQYAAAAABAAEAPUAAACJAwAAAAA=&#10;" fillcolor="#5b9bd5" stroked="f"/>
                <v:rect id="Rectangle 68" o:spid="_x0000_s1091" style="position:absolute;left:2222;top:5689;width:8179;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sLMUA&#10;AADbAAAADwAAAGRycy9kb3ducmV2LnhtbESPQWsCMRSE74X+h/AKXqRmK7LI1ihakJZ6qgqlt8fm&#10;dRO6eVmS1N321xtB8DjMzDfMYjW4VpwoROtZwdOkAEFce225UXA8bB/nIGJC1th6JgV/FGG1vL9b&#10;YKV9zx902qdGZAjHChWYlLpKylgbchgnviPO3rcPDlOWoZE6YJ/hrpXToiilQ8t5wWBHL4bqn/2v&#10;UzDevs4+zeb9q7H/Y7vpZ7v1oQ1KjR6G9TOIREO6ha/tN62gLOHyJf8Au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Y+wsxQAAANsAAAAPAAAAAAAAAAAAAAAAAJgCAABkcnMv&#10;ZG93bnJldi54bWxQSwUGAAAAAAQABAD1AAAAigMAAAAA&#10;" filled="f" strokecolor="#c8c8c8" strokeweight=".6pt">
                  <v:stroke endcap="square"/>
                </v:rect>
                <v:rect id="Rectangle 69" o:spid="_x0000_s1092" style="position:absolute;left:2730;top:6953;width:6947;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7B77A556" w14:textId="77777777" w:rsidR="006222BE" w:rsidRDefault="006222BE" w:rsidP="00B132AB">
                        <w:r>
                          <w:rPr>
                            <w:rFonts w:cs="Calibri"/>
                            <w:color w:val="FEFFFF"/>
                            <w:sz w:val="14"/>
                            <w:szCs w:val="14"/>
                            <w:lang w:val="en-US"/>
                          </w:rPr>
                          <w:t xml:space="preserve">Tiempo máximo de </w:t>
                        </w:r>
                      </w:p>
                    </w:txbxContent>
                  </v:textbox>
                </v:rect>
                <v:rect id="Rectangle 70" o:spid="_x0000_s1093" style="position:absolute;left:4635;top:8058;width:3283;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2BFEAAE7" w14:textId="77777777" w:rsidR="006222BE" w:rsidRDefault="006222BE" w:rsidP="00B132AB">
                        <w:r>
                          <w:rPr>
                            <w:rFonts w:cs="Calibri"/>
                            <w:color w:val="FEFFFF"/>
                            <w:sz w:val="14"/>
                            <w:szCs w:val="14"/>
                            <w:lang w:val="en-US"/>
                          </w:rPr>
                          <w:t>conexión</w:t>
                        </w:r>
                      </w:p>
                    </w:txbxContent>
                  </v:textbox>
                </v:rect>
                <v:rect id="Rectangle 71" o:spid="_x0000_s1094" style="position:absolute;left:5829;top:9163;width:45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6B457C1F" w14:textId="77777777" w:rsidR="006222BE" w:rsidRDefault="006222BE" w:rsidP="00B132AB">
                        <w:r>
                          <w:rPr>
                            <w:rFonts w:cs="Calibri"/>
                            <w:color w:val="FEFFFF"/>
                            <w:sz w:val="14"/>
                            <w:szCs w:val="14"/>
                            <w:lang w:val="en-US"/>
                          </w:rPr>
                          <w:t xml:space="preserve">8 </w:t>
                        </w:r>
                      </w:p>
                    </w:txbxContent>
                  </v:textbox>
                </v:rect>
                <v:rect id="Rectangle 72" o:spid="_x0000_s1095" style="position:absolute;left:6502;top:9163;width:349;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1603B7E1" w14:textId="77777777" w:rsidR="006222BE" w:rsidRDefault="006222BE" w:rsidP="00B132AB">
                        <w:r>
                          <w:rPr>
                            <w:rFonts w:cs="Calibri"/>
                            <w:color w:val="FEFFFF"/>
                            <w:sz w:val="14"/>
                            <w:szCs w:val="14"/>
                            <w:lang w:val="en-US"/>
                          </w:rPr>
                          <w:t>s</w:t>
                        </w:r>
                      </w:p>
                    </w:txbxContent>
                  </v:textbox>
                </v:rect>
                <v:shape id="Picture 73" o:spid="_x0000_s1096" type="#_x0000_t75" style="position:absolute;left:10579;top:5454;width:21399;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J2mrBAAAA2wAAAA8AAABkcnMvZG93bnJldi54bWxEj0GLwjAUhO+C/yE8YW+adhFXqrGIsMVL&#10;D3bF86N5tsXmpTbRdv+9ERb2OMzMN8w2HU0rntS7xrKCeBGBIC6tbrhScP75nq9BOI+ssbVMCn7J&#10;QbqbTraYaDvwiZ6Fr0SAsEtQQe19l0jpypoMuoXtiIN3tb1BH2RfSd3jEOCmlZ9RtJIGGw4LNXZ0&#10;qKm8FQ+jwFeYF5kZiB+X9d1kyzzPbK7Ux2zcb0B4Gv1/+K991Aq+Ynh/CT9A7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J2mrBAAAA2wAAAA8AAAAAAAAAAAAAAAAAnwIA&#10;AGRycy9kb3ducmV2LnhtbFBLBQYAAAAABAAEAPcAAACNAwAAAAA=&#10;">
                  <v:imagedata r:id="rId23" o:title=""/>
                </v:shape>
                <v:shape id="Picture 74" o:spid="_x0000_s1097" type="#_x0000_t75" style="position:absolute;left:10579;top:5454;width:21399;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HNB/EAAAA2wAAAA8AAABkcnMvZG93bnJldi54bWxEj0+LwjAUxO/CfofwFryIpquwajWKrAiK&#10;J/8cenw2z7bYvJQm1vrtjbDgcZiZ3zDzZWtK0VDtCssKfgYRCOLU6oIzBefTpj8B4TyyxtIyKXiS&#10;g+XiqzPHWNsHH6g5+kwECLsYFeTeV7GULs3JoBvYijh4V1sb9EHWmdQ1PgLclHIYRb/SYMFhIceK&#10;/nJKb8e7UXCabq679NKzo3UyalYmGRf7ZK9U97tdzUB4av0n/N/eagXjIby/hB8gF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HNB/EAAAA2wAAAA8AAAAAAAAAAAAAAAAA&#10;nwIAAGRycy9kb3ducmV2LnhtbFBLBQYAAAAABAAEAPcAAACQAwAAAAA=&#10;">
                  <v:imagedata r:id="rId24" o:title=""/>
                </v:shape>
                <v:rect id="Rectangle 75" o:spid="_x0000_s1098" style="position:absolute;left:10985;top:5689;width:20434;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p5MMA&#10;AADbAAAADwAAAGRycy9kb3ducmV2LnhtbESPT4vCMBTE74LfITzBm6YqWKlGUUHYPayw/js/mmdT&#10;bF5Kk9W6n34jLHgcZuY3zGLV2krcqfGlYwWjYQKCOHe65ELB6bgbzED4gKyxckwKnuRhtex2Fphp&#10;9+Bvuh9CISKEfYYKTAh1JqXPDVn0Q1cTR+/qGoshyqaQusFHhNtKjpNkKi2WHBcM1rQ1lN8OP1bB&#10;rtjLKZ/TzeeX2Tyr9W96vJxTpfq9dj0HEagN7/B/+0MrSCf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tp5MMAAADbAAAADwAAAAAAAAAAAAAAAACYAgAAZHJzL2Rv&#10;d25yZXYueG1sUEsFBgAAAAAEAAQA9QAAAIgDAAAAAA==&#10;" fillcolor="#5b9bd5" stroked="f"/>
                <v:rect id="Rectangle 76" o:spid="_x0000_s1099" style="position:absolute;left:10985;top:5689;width:20434;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BHcYA&#10;AADbAAAADwAAAGRycy9kb3ducmV2LnhtbESPQUsDMRSE74L/ITyhl2KzlqXK2rS0QqnUU1tBvD02&#10;z01w87Iksbv11zdCweMwM98w8+XgWnGiEK1nBQ+TAgRx7bXlRsH7cXP/BCImZI2tZ1JwpgjLxe3N&#10;HCvte97T6ZAakSEcK1RgUuoqKWNtyGGc+I44e18+OExZhkbqgH2Gu1ZOi2ImHVrOCwY7ejFUfx9+&#10;nILxZlt+mPXus7G/Y7vuy7fVsQ1Kje6G1TOIREP6D1/br1rBYwl/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RBHcYAAADbAAAADwAAAAAAAAAAAAAAAACYAgAAZHJz&#10;L2Rvd25yZXYueG1sUEsFBgAAAAAEAAQA9QAAAIsDAAAAAA==&#10;" filled="f" strokecolor="#c8c8c8" strokeweight=".6pt">
                  <v:stroke endcap="square"/>
                </v:rect>
                <v:rect id="Rectangle 77" o:spid="_x0000_s1100" style="position:absolute;left:17354;top:7505;width:7442;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6F77B689" w14:textId="77777777" w:rsidR="006222BE" w:rsidRDefault="006222BE" w:rsidP="00B132AB">
                        <w:r>
                          <w:rPr>
                            <w:rFonts w:cs="Calibri"/>
                            <w:color w:val="FEFFFF"/>
                            <w:sz w:val="14"/>
                            <w:szCs w:val="14"/>
                            <w:lang w:val="en-US"/>
                          </w:rPr>
                          <w:t xml:space="preserve">Duración de llamada </w:t>
                        </w:r>
                      </w:p>
                    </w:txbxContent>
                  </v:textbox>
                </v:rect>
                <v:rect id="Rectangle 78" o:spid="_x0000_s1101" style="position:absolute;left:20243;top:8610;width:3931;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213BEDD4" w14:textId="77777777" w:rsidR="006222BE" w:rsidRDefault="006222BE" w:rsidP="00B132AB">
                        <w:r>
                          <w:rPr>
                            <w:rFonts w:cs="Calibri"/>
                            <w:color w:val="FEFFFF"/>
                            <w:sz w:val="14"/>
                            <w:szCs w:val="14"/>
                            <w:lang w:val="en-US"/>
                          </w:rPr>
                          <w:t>120 - 130 s</w:t>
                        </w:r>
                      </w:p>
                    </w:txbxContent>
                  </v:textbox>
                </v:rect>
                <v:shape id="Picture 80" o:spid="_x0000_s1102" type="#_x0000_t75" style="position:absolute;left:31591;top:5454;width:10192;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LGbzAAAAA2wAAAA8AAABkcnMvZG93bnJldi54bWxET0tPwkAQvpvwHzZD4k22NPGRykJAI3Lx&#10;APoDJt3pI3RnS2ct9d87BxOPX773ajOFzow0SBvZwXKRgSEuo2+5dvD1+Xb3BEYSsscuMjn4IYHN&#10;enazwsLHKx9pPKXaaAhLgQ6alPrCWikbCiiL2BMrV8UhYFI41NYPeNXw0Nk8yx5swJa1ocGeXhoq&#10;z6fvoCUfsq8u1fiev17ifb63cSdycO52Pm2fwSSa0r/4z33wDh51rH7RH2DX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IsZvMAAAADbAAAADwAAAAAAAAAAAAAAAACfAgAA&#10;ZHJzL2Rvd25yZXYueG1sUEsFBgAAAAAEAAQA9wAAAIwDAAAAAA==&#10;">
                  <v:imagedata r:id="rId25" o:title=""/>
                </v:shape>
                <v:shape id="Picture 81" o:spid="_x0000_s1103" type="#_x0000_t75" style="position:absolute;left:31591;top:5454;width:10192;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iYrEAAAA2wAAAA8AAABkcnMvZG93bnJldi54bWxEj0GLwjAUhO/C/ofwFrxp6h7UrUYRWcGD&#10;CNrdFW+P5tkWm5faRK3+eiMIHoeZ+YYZTxtTigvVrrCsoNeNQBCnVhecKfhNFp0hCOeRNZaWScGN&#10;HEwnH60xxtpeeUOXrc9EgLCLUUHufRVL6dKcDLqurYiDd7C1QR9knUld4zXATSm/oqgvDRYcFnKs&#10;aJ5TetyejYLTbnWf95Pkr3f4X6zvLH/2tD4q1f5sZiMQnhr/Dr/aS61g8A3P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iYrEAAAA2wAAAA8AAAAAAAAAAAAAAAAA&#10;nwIAAGRycy9kb3ducmV2LnhtbFBLBQYAAAAABAAEAPcAAACQAwAAAAA=&#10;">
                  <v:imagedata r:id="rId26" o:title=""/>
                </v:shape>
                <v:rect id="Rectangle 82" o:spid="_x0000_s1104" style="position:absolute;left:32004;top:5689;width:9194;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83" o:spid="_x0000_s1105" style="position:absolute;left:32004;top:5689;width:9194;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M1cUA&#10;AADbAAAADwAAAGRycy9kb3ducmV2LnhtbESPQWsCMRSE7wX/Q3iCF6lZRYqsRlFBlPZULRRvj83r&#10;JnTzsiTR3fbXN4VCj8PMfMOsNr1rxJ1CtJ4VTCcFCOLKa8u1grfL4XEBIiZkjY1nUvBFETbrwcMK&#10;S+07fqX7OdUiQziWqMCk1JZSxsqQwzjxLXH2PnxwmLIMtdQBuwx3jZwVxZN0aDkvGGxpb6j6PN+c&#10;gvHhOH83u+drbb/HdtfNX7aXJig1GvbbJYhEffoP/7VPWsFiBr9f8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AzVxQAAANsAAAAPAAAAAAAAAAAAAAAAAJgCAABkcnMv&#10;ZG93bnJldi54bWxQSwUGAAAAAAQABAD1AAAAigMAAAAA&#10;" filled="f" strokecolor="#c8c8c8" strokeweight=".6pt">
                  <v:stroke endcap="square"/>
                </v:rect>
                <v:rect id="Rectangle 84" o:spid="_x0000_s1106" style="position:absolute;left:33216;top:7505;width:6554;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4078D9C7" w14:textId="77777777" w:rsidR="006222BE" w:rsidRDefault="006222BE" w:rsidP="00B132AB">
                        <w:r>
                          <w:rPr>
                            <w:rFonts w:cs="Calibri"/>
                            <w:color w:val="FEFFFF"/>
                            <w:sz w:val="14"/>
                            <w:szCs w:val="14"/>
                            <w:lang w:val="en-US"/>
                          </w:rPr>
                          <w:t xml:space="preserve">Tiempo de guarda </w:t>
                        </w:r>
                      </w:p>
                    </w:txbxContent>
                  </v:textbox>
                </v:rect>
                <v:rect id="Rectangle 85" o:spid="_x0000_s1107" style="position:absolute;left:35877;top:8610;width:902;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0C712FB1" w14:textId="77777777" w:rsidR="006222BE" w:rsidRDefault="006222BE" w:rsidP="00B132AB">
                        <w:r>
                          <w:rPr>
                            <w:rFonts w:cs="Calibri"/>
                            <w:color w:val="FEFFFF"/>
                            <w:sz w:val="14"/>
                            <w:szCs w:val="14"/>
                            <w:lang w:val="en-US"/>
                          </w:rPr>
                          <w:t xml:space="preserve">15 </w:t>
                        </w:r>
                      </w:p>
                    </w:txbxContent>
                  </v:textbox>
                </v:rect>
                <v:rect id="Rectangle 86" o:spid="_x0000_s1108" style="position:absolute;left:37026;top:8610;width:350;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3185338D" w14:textId="77777777" w:rsidR="006222BE" w:rsidRDefault="006222BE" w:rsidP="00B132AB">
                        <w:r>
                          <w:rPr>
                            <w:rFonts w:cs="Calibri"/>
                            <w:color w:val="FEFFFF"/>
                            <w:sz w:val="14"/>
                            <w:szCs w:val="14"/>
                            <w:lang w:val="en-US"/>
                          </w:rPr>
                          <w:t>s</w:t>
                        </w:r>
                      </w:p>
                    </w:txbxContent>
                  </v:textbox>
                </v:rect>
                <v:line id="Line 87" o:spid="_x0000_s1109" style="position:absolute;flip:y;visibility:visible;mso-wrap-style:square" from="10699,2609" to="10699,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cMcQAAADbAAAADwAAAGRycy9kb3ducmV2LnhtbESPQWvCQBSE7wX/w/KE3upGhaDRVUSQ&#10;iqc2rYK3R/aZBLNv4+5Wo7/eLRR6HGbmG2a+7EwjruR8bVnBcJCAIC6srrlU8P21eZuA8AFZY2OZ&#10;FNzJw3LRe5ljpu2NP+mah1JECPsMFVQhtJmUvqjIoB/Yljh6J+sMhihdKbXDW4SbRo6SJJUGa44L&#10;Fba0rqg45z9GwWO8PR5wP/W7i0ndxz4f7+7tu1Kv/W41AxGoC//hv/ZWK5ik8Psl/g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hwxxAAAANsAAAAPAAAAAAAAAAAA&#10;AAAAAKECAABkcnMvZG93bnJldi54bWxQSwUGAAAAAAQABAD5AAAAkgMAAAAA&#10;" strokecolor="#5b9bd5" strokeweight=".8pt">
                  <v:stroke endcap="round"/>
                </v:line>
                <v:shape id="Freeform 88" o:spid="_x0000_s1110" style="position:absolute;left:10267;top:4095;width:877;height:870;visibility:visible;mso-wrap-style:square;v-text-anchor:top" coordsize="138,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WtcQA&#10;AADbAAAADwAAAGRycy9kb3ducmV2LnhtbESPzWrDMBCE74G8g9hAL6GRU0qSupFNCC0Emkvc0vNi&#10;rX+ItTKSartvHxUKOQ4z8w2zzyfTiYGcby0rWK8SEMSl1S3XCr4+3x93IHxA1thZJgW/5CHP5rM9&#10;ptqOfKGhCLWIEPYpKmhC6FMpfdmQQb+yPXH0KusMhihdLbXDMcJNJ5+SZCMNthwXGuzp2FB5LX6M&#10;gm1VvW0+zkXvylF3Q7E0z+7lW6mHxXR4BRFoCvfwf/ukFey28Pcl/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FFrXEAAAA2wAAAA8AAAAAAAAAAAAAAAAAmAIAAGRycy9k&#10;b3ducmV2LnhtbFBLBQYAAAAABAAEAPUAAACJAwAAAAA=&#10;" path="m138,l68,137,,,138,xe" fillcolor="#5b9bd5" stroked="f">
                  <v:path arrowok="t" o:connecttype="custom" o:connectlocs="87630,0;43180,86995;0,0;87630,0" o:connectangles="0,0,0,0"/>
                </v:shape>
                <v:line id="Line 89" o:spid="_x0000_s1111" style="position:absolute;flip:y;visibility:visible;mso-wrap-style:square" from="31661,2609" to="31661,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0t2MEAAADbAAAADwAAAGRycy9kb3ducmV2LnhtbERPy4rCMBTdC/5DuIK7MXUE0WoUEWTE&#10;1Ux9gLtLc22LzU1Notb5+sliwOXhvOfL1tTiQc5XlhUMBwkI4tzqigsFh/3mYwLCB2SNtWVS8CIP&#10;y0W3M8dU2yf/0CMLhYgh7FNUUIbQpFL6vCSDfmAb4shdrDMYInSF1A6fMdzU8jNJxtJgxbGhxIbW&#10;JeXX7G4U/I625xMep353M2P3fcxGu1fzpVS/165mIAK14S3+d2+1gkkcG7/E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bS3YwQAAANsAAAAPAAAAAAAAAAAAAAAA&#10;AKECAABkcnMvZG93bnJldi54bWxQSwUGAAAAAAQABAD5AAAAjwMAAAAA&#10;" strokecolor="#5b9bd5" strokeweight=".8pt">
                  <v:stroke endcap="round"/>
                </v:line>
                <v:shape id="Freeform 90" o:spid="_x0000_s1112" style="position:absolute;left:31229;top:4095;width:870;height:870;visibility:visible;mso-wrap-style:square;v-text-anchor:top" coordsize="13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NE8MA&#10;AADbAAAADwAAAGRycy9kb3ducmV2LnhtbESPUWvCQBCE3wv+h2OFvtWLxbYaPaUUCu2LoPUHrLk1&#10;ieb24t3WxH/fEwo+DjPzDbNY9a5RFwqx9mxgPMpAERfe1lwa2P18Pk1BRUG22HgmA1eKsFoOHhaY&#10;W9/xhi5bKVWCcMzRQCXS5lrHoiKHceRb4uQdfHAoSYZS24BdgrtGP2fZq3ZYc1qosKWPiorT9tcZ&#10;6Pll/308v13H61CydPuJbGYTYx6H/fsclFAv9/B/+8samM7g9iX9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ONE8MAAADbAAAADwAAAAAAAAAAAAAAAACYAgAAZHJzL2Rv&#10;d25yZXYueG1sUEsFBgAAAAAEAAQA9QAAAIgDAAAAAA==&#10;" path="m137,l68,137,,,137,xe" fillcolor="#5b9bd5" stroked="f">
                  <v:path arrowok="t" o:connecttype="custom" o:connectlocs="86995,0;43180,86995;0,0;86995,0" o:connectangles="0,0,0,0"/>
                </v:shape>
                <v:rect id="Rectangle 91" o:spid="_x0000_s1113" style="position:absolute;left:9175;top:469;width:3055;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450E06B2" w14:textId="77777777" w:rsidR="006222BE" w:rsidRDefault="006222BE" w:rsidP="00B132AB">
                        <w:r>
                          <w:rPr>
                            <w:rFonts w:cs="Calibri"/>
                            <w:color w:val="5B9BD5"/>
                            <w:sz w:val="14"/>
                            <w:szCs w:val="14"/>
                            <w:lang w:val="en-US"/>
                          </w:rPr>
                          <w:t xml:space="preserve">Inicio de </w:t>
                        </w:r>
                      </w:p>
                    </w:txbxContent>
                  </v:textbox>
                </v:rect>
                <v:rect id="Rectangle 92" o:spid="_x0000_s1114" style="position:absolute;left:9277;top:1574;width:2864;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608BE4A8" w14:textId="77777777" w:rsidR="006222BE" w:rsidRDefault="006222BE" w:rsidP="00B132AB">
                        <w:r>
                          <w:rPr>
                            <w:rFonts w:cs="Calibri"/>
                            <w:color w:val="5B9BD5"/>
                            <w:sz w:val="14"/>
                            <w:szCs w:val="14"/>
                            <w:lang w:val="en-US"/>
                          </w:rPr>
                          <w:t>llamada</w:t>
                        </w:r>
                      </w:p>
                    </w:txbxContent>
                  </v:textbox>
                </v:rect>
                <v:rect id="Rectangle 93" o:spid="_x0000_s1115" style="position:absolute;left:29502;top:469;width:4146;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52004129" w14:textId="77777777" w:rsidR="006222BE" w:rsidRDefault="006222BE" w:rsidP="00B132AB">
                        <w:r>
                          <w:rPr>
                            <w:rFonts w:cs="Calibri"/>
                            <w:color w:val="5B9BD5"/>
                            <w:sz w:val="14"/>
                            <w:szCs w:val="14"/>
                          </w:rPr>
                          <w:t>Té</w:t>
                        </w:r>
                        <w:r w:rsidRPr="0008128B">
                          <w:rPr>
                            <w:rFonts w:cs="Calibri"/>
                            <w:color w:val="5B9BD5"/>
                            <w:sz w:val="14"/>
                            <w:szCs w:val="14"/>
                          </w:rPr>
                          <w:t>rmino</w:t>
                        </w:r>
                        <w:r>
                          <w:rPr>
                            <w:rFonts w:cs="Calibri"/>
                            <w:color w:val="5B9BD5"/>
                            <w:sz w:val="14"/>
                            <w:szCs w:val="14"/>
                            <w:lang w:val="en-US"/>
                          </w:rPr>
                          <w:t xml:space="preserve"> de </w:t>
                        </w:r>
                      </w:p>
                    </w:txbxContent>
                  </v:textbox>
                </v:rect>
                <v:rect id="Rectangle 94" o:spid="_x0000_s1116" style="position:absolute;left:30168;top:1574;width:2864;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54FBC112" w14:textId="77777777" w:rsidR="006222BE" w:rsidRDefault="006222BE" w:rsidP="00B132AB">
                        <w:r>
                          <w:rPr>
                            <w:rFonts w:cs="Calibri"/>
                            <w:color w:val="5B9BD5"/>
                            <w:sz w:val="14"/>
                            <w:szCs w:val="14"/>
                            <w:lang w:val="en-US"/>
                          </w:rPr>
                          <w:t>llamada</w:t>
                        </w:r>
                      </w:p>
                    </w:txbxContent>
                  </v:textbox>
                </v:rect>
                <v:line id="Line 95" o:spid="_x0000_s1117" style="position:absolute;flip:x;visibility:visible;mso-wrap-style:square" from="1822,13887" to="41160,1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mxAMUAAADbAAAADwAAAGRycy9kb3ducmV2LnhtbESPQWvCQBSE7wX/w/KE3urGKlLTbEQK&#10;UvHUprXQ2yP7TILZt3F31dhf7wpCj8PMfMNki9604kTON5YVjEcJCOLS6oYrBd9fq6cXED4ga2wt&#10;k4ILeVjkg4cMU23P/EmnIlQiQtinqKAOoUul9GVNBv3IdsTR21lnMETpKqkdniPctPI5SWbSYMNx&#10;ocaO3moq98XRKPibrH9/cDv3m4OZuY9tMdlcunelHof98hVEoD78h+/ttVYwn8LtS/wB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mxAMUAAADbAAAADwAAAAAAAAAA&#10;AAAAAAChAgAAZHJzL2Rvd25yZXYueG1sUEsFBgAAAAAEAAQA+QAAAJMDAAAAAA==&#10;" strokecolor="#5b9bd5" strokeweight=".8pt">
                  <v:stroke endcap="round"/>
                </v:line>
                <v:shape id="Freeform 96" o:spid="_x0000_s1118" style="position:absolute;left:41052;top:13455;width:877;height:870;visibility:visible;mso-wrap-style:square;v-text-anchor:top" coordsize="138,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7hMQA&#10;AADbAAAADwAAAGRycy9kb3ducmV2LnhtbESPW2sCMRSE3wv+h3AEX4pmLa2X1SilKBTqi6v4fNic&#10;veDmZEnS3fXfN4VCH4eZ+YbZ7gfTiI6cry0rmM8SEMS51TWXCq6X43QFwgdkjY1lUvAgD/vd6GmL&#10;qbY9n6nLQikihH2KCqoQ2lRKn1dk0M9sSxy9wjqDIUpXSu2wj3DTyJckWUiDNceFClv6qCi/Z99G&#10;wbIoDouvU9a6vNdNlz2bV7e+KTUZD+8bEIGG8B/+a39qBes3+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Cu4TEAAAA2wAAAA8AAAAAAAAAAAAAAAAAmAIAAGRycy9k&#10;b3ducmV2LnhtbFBLBQYAAAAABAAEAPUAAACJAwAAAAA=&#10;" path="m,l138,68,,137,,xe" fillcolor="#5b9bd5" stroked="f">
                  <v:path arrowok="t" o:connecttype="custom" o:connectlocs="0,0;87630,43180;0,86995;0,0" o:connectangles="0,0,0,0"/>
                </v:shape>
                <v:shape id="Freeform 97" o:spid="_x0000_s1119" style="position:absolute;left:1060;top:13455;width:870;height:870;visibility:visible;mso-wrap-style:square;v-text-anchor:top" coordsize="13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PvMMA&#10;AADbAAAADwAAAGRycy9kb3ducmV2LnhtbESPUWvCQBCE34X+h2MLfdOLxWqNnlIKQvtSUPsD1tya&#10;RHN76d1q4r/vFQo+DjPzDbNc965RVwqx9mxgPMpAERfe1lwa+N5vhq+goiBbbDyTgRtFWK8eBkvM&#10;re94S9edlCpBOOZooBJpc61jUZHDOPItcfKOPjiUJEOpbcAuwV2jn7Nsqh3WnBYqbOm9ouK8uzgD&#10;Pb8cPk8/s9v4K5Qs3WEi2/nEmKfH/m0BSqiXe/i//WENzKf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WPvMMAAADbAAAADwAAAAAAAAAAAAAAAACYAgAAZHJzL2Rv&#10;d25yZXYueG1sUEsFBgAAAAAEAAQA9QAAAIgDAAAAAA==&#10;" path="m137,137l,68,137,r,137xe" fillcolor="#5b9bd5" stroked="f">
                  <v:path arrowok="t" o:connecttype="custom" o:connectlocs="86995,86995;0,43180;86995,0;86995,86995" o:connectangles="0,0,0,0"/>
                </v:shape>
                <v:rect id="Rectangle 98" o:spid="_x0000_s1120" style="position:absolute;left:14420;top:14116;width:13640;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5551B8AB" w14:textId="77777777" w:rsidR="006222BE" w:rsidRDefault="006222BE" w:rsidP="00B132AB">
                        <w:r>
                          <w:rPr>
                            <w:rFonts w:cs="Calibri"/>
                            <w:color w:val="5B9BD5"/>
                            <w:sz w:val="14"/>
                            <w:szCs w:val="14"/>
                            <w:lang w:val="en-US"/>
                          </w:rPr>
                          <w:t>Intervalo entre llamadas consecutivas</w:t>
                        </w:r>
                      </w:p>
                    </w:txbxContent>
                  </v:textbox>
                </v:rect>
                <v:rect id="Rectangle 99" o:spid="_x0000_s1121" style="position:absolute;left:19704;top:15220;width:3848;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47FADDD9" w14:textId="77777777" w:rsidR="006222BE" w:rsidRDefault="006222BE" w:rsidP="00B132AB">
                        <w:r>
                          <w:rPr>
                            <w:rFonts w:cs="Calibri"/>
                            <w:color w:val="5B9BD5"/>
                            <w:sz w:val="14"/>
                            <w:szCs w:val="14"/>
                            <w:lang w:val="en-US"/>
                          </w:rPr>
                          <w:t>max. 153 s</w:t>
                        </w:r>
                      </w:p>
                    </w:txbxContent>
                  </v:textbox>
                </v:rect>
                <w10:anchorlock/>
              </v:group>
            </w:pict>
          </mc:Fallback>
        </mc:AlternateContent>
      </w:r>
    </w:p>
    <w:p w14:paraId="49ED993A" w14:textId="77777777" w:rsidR="004A42E3" w:rsidRPr="006E2C54" w:rsidRDefault="004A42E3" w:rsidP="003A278F">
      <w:pPr>
        <w:pStyle w:val="Normal1"/>
        <w:jc w:val="center"/>
        <w:rPr>
          <w:rFonts w:ascii="ITC Avant Garde" w:hAnsi="ITC Avant Garde"/>
          <w:szCs w:val="22"/>
          <w:lang w:val="es-ES_tradnl"/>
        </w:rPr>
      </w:pPr>
    </w:p>
    <w:p w14:paraId="3B1C3351"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3E97DD2" w14:textId="772A4DEB" w:rsidR="00881DB3" w:rsidRPr="006E2C54" w:rsidRDefault="00862C34" w:rsidP="003A278F">
      <w:pPr>
        <w:pStyle w:val="Normal1"/>
        <w:widowControl w:val="0"/>
        <w:jc w:val="both"/>
        <w:rPr>
          <w:rFonts w:ascii="ITC Avant Garde" w:hAnsi="ITC Avant Garde"/>
          <w:szCs w:val="22"/>
          <w:lang w:val="es-ES_tradnl"/>
        </w:rPr>
      </w:pPr>
      <w:r>
        <w:rPr>
          <w:rFonts w:ascii="ITC Avant Garde" w:hAnsi="ITC Avant Garde"/>
          <w:b/>
          <w:szCs w:val="22"/>
          <w:lang w:val="es-ES_tradnl"/>
        </w:rPr>
        <w:t>7</w:t>
      </w:r>
      <w:r w:rsidR="00881DB3" w:rsidRPr="006E2C54">
        <w:rPr>
          <w:rFonts w:ascii="ITC Avant Garde" w:hAnsi="ITC Avant Garde"/>
          <w:b/>
          <w:szCs w:val="22"/>
          <w:lang w:val="es-ES_tradnl"/>
        </w:rPr>
        <w:t xml:space="preserve">. Evaluación del Servicio de Mensajes Cortos. </w:t>
      </w:r>
      <w:r w:rsidR="00881DB3" w:rsidRPr="006E2C54">
        <w:rPr>
          <w:rFonts w:ascii="ITC Avant Garde" w:hAnsi="ITC Avant Garde"/>
          <w:szCs w:val="22"/>
          <w:lang w:val="es-ES_tradnl"/>
        </w:rPr>
        <w:t>Se establecen las características de evaluación del Servicio de Mensajes Cortos de conformidad con lo siguiente:</w:t>
      </w:r>
    </w:p>
    <w:p w14:paraId="6F8CC17F"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05E807AC" w14:textId="01852266" w:rsidR="00881DB3" w:rsidRPr="006E2C54" w:rsidRDefault="00881DB3" w:rsidP="003A278F">
      <w:pPr>
        <w:pStyle w:val="Normal1"/>
        <w:widowControl w:val="0"/>
        <w:numPr>
          <w:ilvl w:val="0"/>
          <w:numId w:val="20"/>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Los Eventos para la evaluación del Servicio de Mensajes Cortos se llevarán a cabo de manera simultánea y en condiciones equivalentes a todos los Concesionarios</w:t>
      </w:r>
      <w:r w:rsidR="00986920">
        <w:rPr>
          <w:rFonts w:ascii="ITC Avant Garde" w:hAnsi="ITC Avant Garde"/>
          <w:szCs w:val="22"/>
          <w:lang w:val="es-ES_tradnl"/>
        </w:rPr>
        <w:t>, Concesionarios Mayoristas Móviles</w:t>
      </w:r>
      <w:r w:rsidRPr="006E2C54">
        <w:rPr>
          <w:rFonts w:ascii="ITC Avant Garde" w:hAnsi="ITC Avant Garde"/>
          <w:szCs w:val="22"/>
          <w:lang w:val="es-ES_tradnl"/>
        </w:rPr>
        <w:t xml:space="preserve"> y, en su caso, </w:t>
      </w:r>
      <w:r w:rsidR="007E7440" w:rsidRPr="006E2C54">
        <w:rPr>
          <w:rFonts w:ascii="ITC Avant Garde" w:hAnsi="ITC Avant Garde"/>
          <w:szCs w:val="22"/>
          <w:lang w:val="es-ES_tradnl"/>
        </w:rPr>
        <w:t>Operadores Móviles Virtuales</w:t>
      </w:r>
      <w:r w:rsidRPr="006E2C54">
        <w:rPr>
          <w:rFonts w:ascii="ITC Avant Garde" w:hAnsi="ITC Avant Garde"/>
          <w:szCs w:val="22"/>
          <w:lang w:val="es-ES_tradnl"/>
        </w:rPr>
        <w:t xml:space="preserve">, para cada Tecnología de Acceso de las establecidas en el numeral </w:t>
      </w:r>
      <w:r w:rsidR="00066822">
        <w:rPr>
          <w:rFonts w:ascii="ITC Avant Garde" w:hAnsi="ITC Avant Garde"/>
          <w:szCs w:val="22"/>
          <w:lang w:val="es-ES_tradnl"/>
        </w:rPr>
        <w:t>2</w:t>
      </w:r>
      <w:r w:rsidRPr="006E2C54">
        <w:rPr>
          <w:rFonts w:ascii="ITC Avant Garde" w:hAnsi="ITC Avant Garde"/>
          <w:szCs w:val="22"/>
          <w:lang w:val="es-ES_tradnl"/>
        </w:rPr>
        <w:t xml:space="preserve"> del presente Anexo</w:t>
      </w:r>
      <w:r w:rsidR="00AB2124" w:rsidRPr="006E2C54">
        <w:rPr>
          <w:rFonts w:ascii="ITC Avant Garde" w:hAnsi="ITC Avant Garde"/>
          <w:szCs w:val="22"/>
          <w:lang w:val="es-ES_tradnl"/>
        </w:rPr>
        <w:t>.</w:t>
      </w:r>
      <w:r w:rsidRPr="006E2C54">
        <w:rPr>
          <w:rFonts w:ascii="ITC Avant Garde" w:hAnsi="ITC Avant Garde"/>
          <w:szCs w:val="22"/>
          <w:lang w:val="es-ES_tradnl"/>
        </w:rPr>
        <w:t xml:space="preserve"> </w:t>
      </w:r>
      <w:r w:rsidR="00AB2124" w:rsidRPr="006E2C54">
        <w:rPr>
          <w:rFonts w:ascii="ITC Avant Garde" w:hAnsi="ITC Avant Garde"/>
          <w:szCs w:val="22"/>
          <w:lang w:val="es-ES_tradnl"/>
        </w:rPr>
        <w:t>C</w:t>
      </w:r>
      <w:r w:rsidRPr="006E2C54">
        <w:rPr>
          <w:rFonts w:ascii="ITC Avant Garde" w:hAnsi="ITC Avant Garde"/>
          <w:szCs w:val="22"/>
          <w:lang w:val="es-ES_tradnl"/>
        </w:rPr>
        <w:t>uando el Instituto así lo estime conveniente, se podrán realizar Eventos específicos por Concesionario</w:t>
      </w:r>
      <w:r w:rsidR="00986920">
        <w:rPr>
          <w:rFonts w:ascii="ITC Avant Garde" w:hAnsi="ITC Avant Garde"/>
          <w:szCs w:val="22"/>
          <w:lang w:val="es-ES_tradnl"/>
        </w:rPr>
        <w:t>, Concesionario Mayorista Móvil</w:t>
      </w:r>
      <w:r w:rsidRPr="006E2C54">
        <w:rPr>
          <w:rFonts w:ascii="ITC Avant Garde" w:hAnsi="ITC Avant Garde"/>
          <w:szCs w:val="22"/>
          <w:lang w:val="es-ES_tradnl"/>
        </w:rPr>
        <w:t xml:space="preserve"> </w:t>
      </w:r>
      <w:r w:rsidR="007E7440" w:rsidRPr="006E2C54">
        <w:rPr>
          <w:rFonts w:ascii="ITC Avant Garde" w:hAnsi="ITC Avant Garde"/>
          <w:szCs w:val="22"/>
          <w:lang w:val="es-ES_tradnl"/>
        </w:rPr>
        <w:t xml:space="preserve">u Operador Móvil Virtual </w:t>
      </w:r>
      <w:r w:rsidRPr="006E2C54">
        <w:rPr>
          <w:rFonts w:ascii="ITC Avant Garde" w:hAnsi="ITC Avant Garde"/>
          <w:szCs w:val="22"/>
          <w:lang w:val="es-ES_tradnl"/>
        </w:rPr>
        <w:t>en las localidades, Tecnologías de Acceso y Servicios que se definan para tales efectos</w:t>
      </w:r>
      <w:r w:rsidR="00BC5476" w:rsidRPr="006E2C54">
        <w:rPr>
          <w:rFonts w:ascii="ITC Avant Garde" w:hAnsi="ITC Avant Garde"/>
          <w:szCs w:val="22"/>
          <w:lang w:val="es-ES_tradnl"/>
        </w:rPr>
        <w:t>.</w:t>
      </w:r>
    </w:p>
    <w:p w14:paraId="317AFF91"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6AB2C59" w14:textId="240482B1" w:rsidR="00881DB3" w:rsidRPr="006E2C54" w:rsidRDefault="00692BE5" w:rsidP="003A278F">
      <w:pPr>
        <w:pStyle w:val="Normal1"/>
        <w:widowControl w:val="0"/>
        <w:numPr>
          <w:ilvl w:val="0"/>
          <w:numId w:val="20"/>
        </w:numPr>
        <w:ind w:left="993" w:hanging="142"/>
        <w:contextualSpacing/>
        <w:jc w:val="both"/>
        <w:rPr>
          <w:rFonts w:ascii="ITC Avant Garde" w:hAnsi="ITC Avant Garde"/>
          <w:szCs w:val="22"/>
          <w:lang w:val="es-ES_tradnl"/>
        </w:rPr>
      </w:pPr>
      <w:r w:rsidRPr="006E2C54">
        <w:rPr>
          <w:rFonts w:ascii="ITC Avant Garde" w:hAnsi="ITC Avant Garde"/>
          <w:szCs w:val="22"/>
          <w:lang w:val="es-ES_tradnl"/>
        </w:rPr>
        <w:t>S</w:t>
      </w:r>
      <w:r w:rsidR="00881DB3" w:rsidRPr="006E2C54">
        <w:rPr>
          <w:rFonts w:ascii="ITC Avant Garde" w:hAnsi="ITC Avant Garde"/>
          <w:szCs w:val="22"/>
          <w:lang w:val="es-ES_tradnl"/>
        </w:rPr>
        <w:t>e considera fallido aquel Mensaje Corto si después de 20 segundos contados a partir de que se ejecuta el comando de envío en el Equipo Terminal Móvil origen no sea recibido en el Equipo Terminal Móvil destino</w:t>
      </w:r>
      <w:r w:rsidR="004156A8" w:rsidRPr="006E2C54">
        <w:rPr>
          <w:rFonts w:ascii="ITC Avant Garde" w:hAnsi="ITC Avant Garde"/>
          <w:szCs w:val="22"/>
          <w:lang w:val="es-ES_tradnl"/>
        </w:rPr>
        <w:t xml:space="preserve"> </w:t>
      </w:r>
      <w:r w:rsidR="00AC0117">
        <w:rPr>
          <w:rFonts w:ascii="ITC Avant Garde" w:hAnsi="ITC Avant Garde"/>
          <w:szCs w:val="22"/>
          <w:lang w:val="es-ES_tradnl"/>
        </w:rPr>
        <w:t>o</w:t>
      </w:r>
      <w:r w:rsidR="004156A8" w:rsidRPr="006E2C54">
        <w:rPr>
          <w:rFonts w:ascii="ITC Avant Garde" w:hAnsi="ITC Avant Garde"/>
          <w:szCs w:val="22"/>
          <w:lang w:val="es-ES_tradnl"/>
        </w:rPr>
        <w:t xml:space="preserve"> no sea íntegro</w:t>
      </w:r>
      <w:r w:rsidR="00470818" w:rsidRPr="006E2C54">
        <w:rPr>
          <w:rFonts w:ascii="ITC Avant Garde" w:hAnsi="ITC Avant Garde"/>
          <w:szCs w:val="22"/>
          <w:lang w:val="es-ES_tradnl"/>
        </w:rPr>
        <w:t>.</w:t>
      </w:r>
      <w:r w:rsidR="004156A8" w:rsidRPr="006E2C54">
        <w:rPr>
          <w:rFonts w:ascii="ITC Avant Garde" w:hAnsi="ITC Avant Garde"/>
          <w:szCs w:val="22"/>
          <w:lang w:val="es-ES_tradnl"/>
        </w:rPr>
        <w:t xml:space="preserve"> </w:t>
      </w:r>
    </w:p>
    <w:p w14:paraId="7FD147E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1ABFF5CF" w14:textId="77777777" w:rsidR="00881DB3" w:rsidRPr="006E2C54" w:rsidRDefault="00881DB3" w:rsidP="003A278F">
      <w:pPr>
        <w:pStyle w:val="Normal1"/>
        <w:widowControl w:val="0"/>
        <w:numPr>
          <w:ilvl w:val="0"/>
          <w:numId w:val="20"/>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El número de caracteres de los Mensajes Cortos será de 1</w:t>
      </w:r>
      <w:r w:rsidR="0009152B" w:rsidRPr="006E2C54">
        <w:rPr>
          <w:rFonts w:ascii="ITC Avant Garde" w:hAnsi="ITC Avant Garde"/>
          <w:szCs w:val="22"/>
          <w:lang w:val="es-ES_tradnl"/>
        </w:rPr>
        <w:t>6</w:t>
      </w:r>
      <w:r w:rsidRPr="006E2C54">
        <w:rPr>
          <w:rFonts w:ascii="ITC Avant Garde" w:hAnsi="ITC Avant Garde"/>
          <w:szCs w:val="22"/>
          <w:lang w:val="es-ES_tradnl"/>
        </w:rPr>
        <w:t xml:space="preserve">0 incluyendo el identificador de cada uno de ellos. Dichos caracteres serán codificados con base en el estándar ANSI </w:t>
      </w:r>
      <w:r w:rsidRPr="006E2C54">
        <w:rPr>
          <w:rFonts w:ascii="ITC Avant Garde" w:hAnsi="ITC Avant Garde"/>
          <w:szCs w:val="22"/>
          <w:lang w:val="es-ES_tradnl"/>
        </w:rPr>
        <w:lastRenderedPageBreak/>
        <w:t>INCITS 4-1986 (R2007), para ASCII de 7 bits</w:t>
      </w:r>
      <w:r w:rsidR="00BC5476" w:rsidRPr="006E2C54">
        <w:rPr>
          <w:rFonts w:ascii="ITC Avant Garde" w:hAnsi="ITC Avant Garde"/>
          <w:szCs w:val="22"/>
          <w:lang w:val="es-ES_tradnl"/>
        </w:rPr>
        <w:t>.</w:t>
      </w:r>
    </w:p>
    <w:p w14:paraId="5145C2F7"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7C55637B" w14:textId="77777777" w:rsidR="00092EE5" w:rsidRPr="006E2C54" w:rsidRDefault="00881DB3" w:rsidP="003A278F">
      <w:pPr>
        <w:pStyle w:val="Normal1"/>
        <w:widowControl w:val="0"/>
        <w:numPr>
          <w:ilvl w:val="0"/>
          <w:numId w:val="20"/>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Los Eventos que evalúan la integridad de los Mensajes Co</w:t>
      </w:r>
      <w:r w:rsidR="00AF0328" w:rsidRPr="006E2C54">
        <w:rPr>
          <w:rFonts w:ascii="ITC Avant Garde" w:hAnsi="ITC Avant Garde"/>
          <w:szCs w:val="22"/>
          <w:lang w:val="es-ES_tradnl"/>
        </w:rPr>
        <w:t>rtos se realizarán por medio d</w:t>
      </w:r>
      <w:r w:rsidRPr="006E2C54">
        <w:rPr>
          <w:rFonts w:ascii="ITC Avant Garde" w:hAnsi="ITC Avant Garde"/>
          <w:szCs w:val="22"/>
          <w:lang w:val="es-ES_tradnl"/>
        </w:rPr>
        <w:t xml:space="preserve">el conteo de </w:t>
      </w:r>
      <w:r w:rsidR="004156A8" w:rsidRPr="006E2C54">
        <w:rPr>
          <w:rFonts w:ascii="ITC Avant Garde" w:hAnsi="ITC Avant Garde"/>
          <w:szCs w:val="22"/>
          <w:lang w:val="es-ES_tradnl"/>
        </w:rPr>
        <w:t xml:space="preserve">160 </w:t>
      </w:r>
      <w:r w:rsidRPr="006E2C54">
        <w:rPr>
          <w:rFonts w:ascii="ITC Avant Garde" w:hAnsi="ITC Avant Garde"/>
          <w:szCs w:val="22"/>
          <w:lang w:val="es-ES_tradnl"/>
        </w:rPr>
        <w:t>caracteres gráficos correctos, únicamente de los Mensajes Cortos con un tiempo de entrega menor o igual a 20 segundos</w:t>
      </w:r>
      <w:r w:rsidR="00BC5476" w:rsidRPr="006E2C54">
        <w:rPr>
          <w:rFonts w:ascii="ITC Avant Garde" w:hAnsi="ITC Avant Garde"/>
          <w:szCs w:val="22"/>
          <w:lang w:val="es-ES_tradnl"/>
        </w:rPr>
        <w:t>.</w:t>
      </w:r>
    </w:p>
    <w:p w14:paraId="2426DD33" w14:textId="77777777" w:rsidR="002D1464" w:rsidRPr="006E2C54" w:rsidRDefault="002D1464" w:rsidP="003A278F">
      <w:pPr>
        <w:pStyle w:val="Normal1"/>
        <w:widowControl w:val="0"/>
        <w:contextualSpacing/>
        <w:jc w:val="both"/>
        <w:rPr>
          <w:rFonts w:ascii="ITC Avant Garde" w:hAnsi="ITC Avant Garde"/>
          <w:szCs w:val="22"/>
          <w:lang w:val="es-ES_tradnl"/>
        </w:rPr>
      </w:pPr>
    </w:p>
    <w:p w14:paraId="0200B1A4" w14:textId="77777777" w:rsidR="00092EE5" w:rsidRPr="006E2C54" w:rsidRDefault="00092EE5" w:rsidP="003A278F">
      <w:pPr>
        <w:pStyle w:val="Normal1"/>
        <w:widowControl w:val="0"/>
        <w:numPr>
          <w:ilvl w:val="0"/>
          <w:numId w:val="20"/>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 xml:space="preserve">El tiempo </w:t>
      </w:r>
      <w:r w:rsidR="00B4200E" w:rsidRPr="006E2C54">
        <w:rPr>
          <w:rFonts w:ascii="ITC Avant Garde" w:hAnsi="ITC Avant Garde"/>
          <w:szCs w:val="22"/>
          <w:lang w:val="es-ES_tradnl"/>
        </w:rPr>
        <w:t xml:space="preserve">de duración de los </w:t>
      </w:r>
      <w:r w:rsidRPr="006E2C54">
        <w:rPr>
          <w:rFonts w:ascii="ITC Avant Garde" w:hAnsi="ITC Avant Garde"/>
          <w:szCs w:val="22"/>
          <w:lang w:val="es-ES_tradnl"/>
        </w:rPr>
        <w:t>Eventos consecutivos será de</w:t>
      </w:r>
      <w:r w:rsidR="00A51541" w:rsidRPr="006E2C54">
        <w:rPr>
          <w:rFonts w:ascii="ITC Avant Garde" w:hAnsi="ITC Avant Garde"/>
          <w:szCs w:val="22"/>
          <w:lang w:val="es-ES_tradnl"/>
        </w:rPr>
        <w:t xml:space="preserve"> un máximo de</w:t>
      </w:r>
      <w:r w:rsidRPr="006E2C54">
        <w:rPr>
          <w:rFonts w:ascii="ITC Avant Garde" w:hAnsi="ITC Avant Garde"/>
          <w:szCs w:val="22"/>
          <w:lang w:val="es-ES_tradnl"/>
        </w:rPr>
        <w:t xml:space="preserve"> </w:t>
      </w:r>
      <w:r w:rsidR="00B4200E" w:rsidRPr="006E2C54">
        <w:rPr>
          <w:rFonts w:ascii="ITC Avant Garde" w:hAnsi="ITC Avant Garde"/>
          <w:szCs w:val="22"/>
          <w:lang w:val="es-ES_tradnl"/>
        </w:rPr>
        <w:t xml:space="preserve">30 </w:t>
      </w:r>
      <w:r w:rsidRPr="006E2C54">
        <w:rPr>
          <w:rFonts w:ascii="ITC Avant Garde" w:hAnsi="ITC Avant Garde"/>
          <w:szCs w:val="22"/>
          <w:lang w:val="es-ES_tradnl"/>
        </w:rPr>
        <w:t xml:space="preserve">segundos, lo que implica que el Tiempo de Guarda será de </w:t>
      </w:r>
      <w:r w:rsidR="00B55ED7" w:rsidRPr="006E2C54">
        <w:rPr>
          <w:rFonts w:ascii="ITC Avant Garde" w:hAnsi="ITC Avant Garde"/>
          <w:szCs w:val="22"/>
          <w:lang w:val="es-ES_tradnl"/>
        </w:rPr>
        <w:t xml:space="preserve">10 </w:t>
      </w:r>
      <w:r w:rsidRPr="006E2C54">
        <w:rPr>
          <w:rFonts w:ascii="ITC Avant Garde" w:hAnsi="ITC Avant Garde"/>
          <w:szCs w:val="22"/>
          <w:lang w:val="es-ES_tradnl"/>
        </w:rPr>
        <w:t>segundos</w:t>
      </w:r>
      <w:r w:rsidR="00BC5476" w:rsidRPr="006E2C54">
        <w:rPr>
          <w:rFonts w:ascii="ITC Avant Garde" w:hAnsi="ITC Avant Garde"/>
          <w:szCs w:val="22"/>
          <w:lang w:val="es-ES_tradnl"/>
        </w:rPr>
        <w:t>.</w:t>
      </w:r>
    </w:p>
    <w:p w14:paraId="6FAB9852" w14:textId="77777777" w:rsidR="00092EE5" w:rsidRPr="006E2C54" w:rsidRDefault="00092EE5" w:rsidP="003A278F">
      <w:pPr>
        <w:pStyle w:val="Normal1"/>
        <w:widowControl w:val="0"/>
        <w:ind w:left="850"/>
        <w:contextualSpacing/>
        <w:jc w:val="both"/>
        <w:rPr>
          <w:rFonts w:ascii="ITC Avant Garde" w:hAnsi="ITC Avant Garde"/>
          <w:szCs w:val="22"/>
          <w:lang w:val="es-ES_tradnl"/>
        </w:rPr>
      </w:pPr>
    </w:p>
    <w:p w14:paraId="24FF8764" w14:textId="77777777" w:rsidR="00881DB3" w:rsidRPr="006E2C54" w:rsidRDefault="00881DB3" w:rsidP="003A278F">
      <w:pPr>
        <w:pStyle w:val="Normal1"/>
        <w:widowControl w:val="0"/>
        <w:numPr>
          <w:ilvl w:val="0"/>
          <w:numId w:val="20"/>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El siguiente diagrama muestra la secuencia de tiempos para la Evaluación de los Parámetros del Servicio de Mensajes Cortos, donde “s” se refiere a segundos:</w:t>
      </w:r>
    </w:p>
    <w:p w14:paraId="79F9CCA2" w14:textId="77777777" w:rsidR="004A42E3" w:rsidRPr="006E2C54" w:rsidRDefault="004A42E3" w:rsidP="003A278F">
      <w:pPr>
        <w:pStyle w:val="Prrafodelista"/>
        <w:spacing w:line="276" w:lineRule="auto"/>
        <w:rPr>
          <w:rFonts w:ascii="ITC Avant Garde" w:hAnsi="ITC Avant Garde"/>
          <w:lang w:val="es-ES_tradnl"/>
        </w:rPr>
      </w:pPr>
    </w:p>
    <w:p w14:paraId="7F2C63BA" w14:textId="77777777" w:rsidR="004A42E3" w:rsidRPr="006E2C54" w:rsidRDefault="004A42E3" w:rsidP="003A278F">
      <w:pPr>
        <w:pStyle w:val="Normal1"/>
        <w:widowControl w:val="0"/>
        <w:ind w:left="985"/>
        <w:contextualSpacing/>
        <w:jc w:val="both"/>
        <w:rPr>
          <w:rFonts w:ascii="ITC Avant Garde" w:hAnsi="ITC Avant Garde"/>
          <w:szCs w:val="22"/>
          <w:lang w:val="es-ES_tradnl"/>
        </w:rPr>
      </w:pPr>
    </w:p>
    <w:p w14:paraId="64FAC098" w14:textId="77777777" w:rsidR="00881DB3" w:rsidRPr="006E2C54" w:rsidRDefault="00B132AB" w:rsidP="003A278F">
      <w:pPr>
        <w:pStyle w:val="Normal1"/>
        <w:widowControl w:val="0"/>
        <w:jc w:val="center"/>
        <w:rPr>
          <w:rFonts w:ascii="ITC Avant Garde" w:hAnsi="ITC Avant Garde"/>
          <w:szCs w:val="22"/>
        </w:rPr>
      </w:pPr>
      <w:r w:rsidRPr="006E2C54">
        <w:rPr>
          <w:rFonts w:ascii="ITC Avant Garde" w:hAnsi="ITC Avant Garde"/>
          <w:noProof/>
          <w:szCs w:val="22"/>
          <w:lang w:eastAsia="es-MX"/>
        </w:rPr>
        <mc:AlternateContent>
          <mc:Choice Requires="wpc">
            <w:drawing>
              <wp:inline distT="0" distB="0" distL="0" distR="0" wp14:anchorId="27237670" wp14:editId="168360C3">
                <wp:extent cx="3605530" cy="1355725"/>
                <wp:effectExtent l="0" t="0" r="0" b="0"/>
                <wp:docPr id="142" name="Lienzo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 name="Rectangle 42"/>
                        <wps:cNvSpPr>
                          <a:spLocks noChangeArrowheads="1"/>
                        </wps:cNvSpPr>
                        <wps:spPr bwMode="auto">
                          <a:xfrm>
                            <a:off x="375427" y="496569"/>
                            <a:ext cx="3130380" cy="729499"/>
                          </a:xfrm>
                          <a:prstGeom prst="rect">
                            <a:avLst/>
                          </a:prstGeom>
                          <a:solidFill>
                            <a:srgbClr val="DCEAF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64"/>
                        <wps:cNvSpPr>
                          <a:spLocks noChangeArrowheads="1"/>
                        </wps:cNvSpPr>
                        <wps:spPr bwMode="auto">
                          <a:xfrm>
                            <a:off x="369541" y="496570"/>
                            <a:ext cx="3134995" cy="725170"/>
                          </a:xfrm>
                          <a:prstGeom prst="rect">
                            <a:avLst/>
                          </a:prstGeom>
                          <a:noFill/>
                          <a:ln w="7620" cap="sq">
                            <a:solidFill>
                              <a:srgbClr val="C8C8C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9542" y="545465"/>
                            <a:ext cx="2139950"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25"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9542" y="545465"/>
                            <a:ext cx="2139950"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26" name="Rectangle 75"/>
                        <wps:cNvSpPr>
                          <a:spLocks noChangeArrowheads="1"/>
                        </wps:cNvSpPr>
                        <wps:spPr bwMode="auto">
                          <a:xfrm>
                            <a:off x="410182" y="568960"/>
                            <a:ext cx="2043430" cy="580390"/>
                          </a:xfrm>
                          <a:prstGeom prst="rect">
                            <a:avLst/>
                          </a:pr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76"/>
                        <wps:cNvSpPr>
                          <a:spLocks noChangeArrowheads="1"/>
                        </wps:cNvSpPr>
                        <wps:spPr bwMode="auto">
                          <a:xfrm>
                            <a:off x="410182" y="568960"/>
                            <a:ext cx="2043430" cy="580390"/>
                          </a:xfrm>
                          <a:prstGeom prst="rect">
                            <a:avLst/>
                          </a:prstGeom>
                          <a:noFill/>
                          <a:ln w="7620" cap="sq">
                            <a:solidFill>
                              <a:srgbClr val="C8C8C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28" name="Rectangle 77"/>
                        <wps:cNvSpPr>
                          <a:spLocks noChangeArrowheads="1"/>
                        </wps:cNvSpPr>
                        <wps:spPr bwMode="auto">
                          <a:xfrm>
                            <a:off x="872427" y="750570"/>
                            <a:ext cx="1140460" cy="2343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8AA291" w14:textId="77777777" w:rsidR="006222BE" w:rsidRPr="00AF4783" w:rsidRDefault="006222BE" w:rsidP="00B132AB">
                              <w:pPr>
                                <w:spacing w:after="0"/>
                                <w:jc w:val="center"/>
                                <w:rPr>
                                  <w:rFonts w:cs="Calibri"/>
                                  <w:color w:val="FEFFFF"/>
                                  <w:sz w:val="14"/>
                                  <w:szCs w:val="14"/>
                                </w:rPr>
                              </w:pPr>
                              <w:r w:rsidRPr="00AF4783">
                                <w:rPr>
                                  <w:rFonts w:cs="Calibri"/>
                                  <w:color w:val="FEFFFF"/>
                                  <w:sz w:val="14"/>
                                  <w:szCs w:val="14"/>
                                </w:rPr>
                                <w:t>Tiempo de entrega del mensaje</w:t>
                              </w:r>
                            </w:p>
                            <w:p w14:paraId="428B6B85" w14:textId="77777777" w:rsidR="006222BE" w:rsidRDefault="006222BE" w:rsidP="00B132AB">
                              <w:pPr>
                                <w:spacing w:after="0"/>
                                <w:jc w:val="center"/>
                              </w:pPr>
                              <w:r w:rsidRPr="00AF4783">
                                <w:rPr>
                                  <w:rFonts w:cs="Calibri"/>
                                  <w:color w:val="FEFFFF"/>
                                  <w:sz w:val="14"/>
                                  <w:szCs w:val="14"/>
                                </w:rPr>
                                <w:t>20 s</w:t>
                              </w:r>
                            </w:p>
                          </w:txbxContent>
                        </wps:txbx>
                        <wps:bodyPr rot="0" vert="horz" wrap="none" lIns="0" tIns="0" rIns="0" bIns="0" anchor="t" anchorCtr="0">
                          <a:spAutoFit/>
                        </wps:bodyPr>
                      </wps:wsp>
                      <pic:pic xmlns:pic="http://schemas.openxmlformats.org/drawingml/2006/picture">
                        <pic:nvPicPr>
                          <pic:cNvPr id="129"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70757" y="545465"/>
                            <a:ext cx="1019175"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30"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70757" y="545465"/>
                            <a:ext cx="1019175"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31" name="Rectangle 82"/>
                        <wps:cNvSpPr>
                          <a:spLocks noChangeArrowheads="1"/>
                        </wps:cNvSpPr>
                        <wps:spPr bwMode="auto">
                          <a:xfrm>
                            <a:off x="2512032" y="568960"/>
                            <a:ext cx="919480" cy="580390"/>
                          </a:xfrm>
                          <a:prstGeom prst="rect">
                            <a:avLst/>
                          </a:pr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83"/>
                        <wps:cNvSpPr>
                          <a:spLocks noChangeArrowheads="1"/>
                        </wps:cNvSpPr>
                        <wps:spPr bwMode="auto">
                          <a:xfrm>
                            <a:off x="2512032" y="568960"/>
                            <a:ext cx="919480" cy="580390"/>
                          </a:xfrm>
                          <a:prstGeom prst="rect">
                            <a:avLst/>
                          </a:prstGeom>
                          <a:noFill/>
                          <a:ln w="7620" cap="sq">
                            <a:solidFill>
                              <a:srgbClr val="C8C8C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33" name="Rectangle 84"/>
                        <wps:cNvSpPr>
                          <a:spLocks noChangeArrowheads="1"/>
                        </wps:cNvSpPr>
                        <wps:spPr bwMode="auto">
                          <a:xfrm>
                            <a:off x="2633317" y="750570"/>
                            <a:ext cx="65532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613AE3" w14:textId="77777777" w:rsidR="006222BE" w:rsidRDefault="006222BE" w:rsidP="00B132AB">
                              <w:r w:rsidRPr="00AF4783">
                                <w:rPr>
                                  <w:rFonts w:cs="Calibri"/>
                                  <w:color w:val="FEFFFF"/>
                                  <w:sz w:val="14"/>
                                  <w:szCs w:val="14"/>
                                </w:rPr>
                                <w:t>Tiempo</w:t>
                              </w:r>
                              <w:r>
                                <w:rPr>
                                  <w:rFonts w:cs="Calibri"/>
                                  <w:color w:val="FEFFFF"/>
                                  <w:sz w:val="14"/>
                                  <w:szCs w:val="14"/>
                                  <w:lang w:val="en-US"/>
                                </w:rPr>
                                <w:t xml:space="preserve"> de </w:t>
                              </w:r>
                              <w:r w:rsidRPr="00AF4783">
                                <w:rPr>
                                  <w:rFonts w:cs="Calibri"/>
                                  <w:color w:val="FEFFFF"/>
                                  <w:sz w:val="14"/>
                                  <w:szCs w:val="14"/>
                                </w:rPr>
                                <w:t>guarda</w:t>
                              </w:r>
                              <w:r>
                                <w:rPr>
                                  <w:rFonts w:cs="Calibri"/>
                                  <w:color w:val="FEFFFF"/>
                                  <w:sz w:val="14"/>
                                  <w:szCs w:val="14"/>
                                  <w:lang w:val="en-US"/>
                                </w:rPr>
                                <w:t xml:space="preserve"> </w:t>
                              </w:r>
                            </w:p>
                          </w:txbxContent>
                        </wps:txbx>
                        <wps:bodyPr rot="0" vert="horz" wrap="none" lIns="0" tIns="0" rIns="0" bIns="0" anchor="t" anchorCtr="0">
                          <a:spAutoFit/>
                        </wps:bodyPr>
                      </wps:wsp>
                      <wps:wsp>
                        <wps:cNvPr id="134" name="Rectangle 85"/>
                        <wps:cNvSpPr>
                          <a:spLocks noChangeArrowheads="1"/>
                        </wps:cNvSpPr>
                        <wps:spPr bwMode="auto">
                          <a:xfrm>
                            <a:off x="2899382" y="861060"/>
                            <a:ext cx="9017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01DD92" w14:textId="77777777" w:rsidR="006222BE" w:rsidRDefault="006222BE" w:rsidP="00B132AB">
                              <w:r>
                                <w:rPr>
                                  <w:rFonts w:cs="Calibri"/>
                                  <w:color w:val="FEFFFF"/>
                                  <w:sz w:val="14"/>
                                  <w:szCs w:val="14"/>
                                  <w:lang w:val="en-US"/>
                                </w:rPr>
                                <w:t xml:space="preserve">10 </w:t>
                              </w:r>
                            </w:p>
                          </w:txbxContent>
                        </wps:txbx>
                        <wps:bodyPr rot="0" vert="horz" wrap="none" lIns="0" tIns="0" rIns="0" bIns="0" anchor="t" anchorCtr="0">
                          <a:spAutoFit/>
                        </wps:bodyPr>
                      </wps:wsp>
                      <wps:wsp>
                        <wps:cNvPr id="135" name="Rectangle 86"/>
                        <wps:cNvSpPr>
                          <a:spLocks noChangeArrowheads="1"/>
                        </wps:cNvSpPr>
                        <wps:spPr bwMode="auto">
                          <a:xfrm>
                            <a:off x="3014317" y="861060"/>
                            <a:ext cx="3492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DE5D3C" w14:textId="77777777" w:rsidR="006222BE" w:rsidRDefault="006222BE" w:rsidP="00B132AB">
                              <w:r>
                                <w:rPr>
                                  <w:rFonts w:cs="Calibri"/>
                                  <w:color w:val="FEFFFF"/>
                                  <w:sz w:val="14"/>
                                  <w:szCs w:val="14"/>
                                  <w:lang w:val="en-US"/>
                                </w:rPr>
                                <w:t>s</w:t>
                              </w:r>
                            </w:p>
                          </w:txbxContent>
                        </wps:txbx>
                        <wps:bodyPr rot="0" vert="horz" wrap="none" lIns="0" tIns="0" rIns="0" bIns="0" anchor="t" anchorCtr="0">
                          <a:spAutoFit/>
                        </wps:bodyPr>
                      </wps:wsp>
                      <wps:wsp>
                        <wps:cNvPr id="136" name="Line 87"/>
                        <wps:cNvCnPr>
                          <a:cxnSpLocks noChangeShapeType="1"/>
                        </wps:cNvCnPr>
                        <wps:spPr bwMode="auto">
                          <a:xfrm flipV="1">
                            <a:off x="381607" y="260985"/>
                            <a:ext cx="0" cy="159385"/>
                          </a:xfrm>
                          <a:prstGeom prst="line">
                            <a:avLst/>
                          </a:prstGeom>
                          <a:noFill/>
                          <a:ln w="10160" cap="rnd">
                            <a:solidFill>
                              <a:srgbClr val="5B9BD5"/>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7" name="Freeform 88"/>
                        <wps:cNvSpPr>
                          <a:spLocks/>
                        </wps:cNvSpPr>
                        <wps:spPr bwMode="auto">
                          <a:xfrm>
                            <a:off x="338427" y="409575"/>
                            <a:ext cx="87630" cy="86995"/>
                          </a:xfrm>
                          <a:custGeom>
                            <a:avLst/>
                            <a:gdLst>
                              <a:gd name="T0" fmla="*/ 138 w 138"/>
                              <a:gd name="T1" fmla="*/ 0 h 137"/>
                              <a:gd name="T2" fmla="*/ 68 w 138"/>
                              <a:gd name="T3" fmla="*/ 137 h 137"/>
                              <a:gd name="T4" fmla="*/ 0 w 138"/>
                              <a:gd name="T5" fmla="*/ 0 h 137"/>
                              <a:gd name="T6" fmla="*/ 138 w 138"/>
                              <a:gd name="T7" fmla="*/ 0 h 137"/>
                            </a:gdLst>
                            <a:ahLst/>
                            <a:cxnLst>
                              <a:cxn ang="0">
                                <a:pos x="T0" y="T1"/>
                              </a:cxn>
                              <a:cxn ang="0">
                                <a:pos x="T2" y="T3"/>
                              </a:cxn>
                              <a:cxn ang="0">
                                <a:pos x="T4" y="T5"/>
                              </a:cxn>
                              <a:cxn ang="0">
                                <a:pos x="T6" y="T7"/>
                              </a:cxn>
                            </a:cxnLst>
                            <a:rect l="0" t="0" r="r" b="b"/>
                            <a:pathLst>
                              <a:path w="138" h="137">
                                <a:moveTo>
                                  <a:pt x="138" y="0"/>
                                </a:moveTo>
                                <a:lnTo>
                                  <a:pt x="68" y="137"/>
                                </a:lnTo>
                                <a:lnTo>
                                  <a:pt x="0" y="0"/>
                                </a:lnTo>
                                <a:lnTo>
                                  <a:pt x="138" y="0"/>
                                </a:lnTo>
                                <a:close/>
                              </a:path>
                            </a:pathLst>
                          </a:cu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8" name="Line 89"/>
                        <wps:cNvCnPr>
                          <a:cxnSpLocks noChangeShapeType="1"/>
                        </wps:cNvCnPr>
                        <wps:spPr bwMode="auto">
                          <a:xfrm flipV="1">
                            <a:off x="2477742" y="260985"/>
                            <a:ext cx="0" cy="159385"/>
                          </a:xfrm>
                          <a:prstGeom prst="line">
                            <a:avLst/>
                          </a:prstGeom>
                          <a:noFill/>
                          <a:ln w="10160" cap="rnd">
                            <a:solidFill>
                              <a:srgbClr val="5B9BD5"/>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 name="Freeform 90"/>
                        <wps:cNvSpPr>
                          <a:spLocks/>
                        </wps:cNvSpPr>
                        <wps:spPr bwMode="auto">
                          <a:xfrm>
                            <a:off x="2434562" y="409575"/>
                            <a:ext cx="86995" cy="86995"/>
                          </a:xfrm>
                          <a:custGeom>
                            <a:avLst/>
                            <a:gdLst>
                              <a:gd name="T0" fmla="*/ 137 w 137"/>
                              <a:gd name="T1" fmla="*/ 0 h 137"/>
                              <a:gd name="T2" fmla="*/ 68 w 137"/>
                              <a:gd name="T3" fmla="*/ 137 h 137"/>
                              <a:gd name="T4" fmla="*/ 0 w 137"/>
                              <a:gd name="T5" fmla="*/ 0 h 137"/>
                              <a:gd name="T6" fmla="*/ 137 w 137"/>
                              <a:gd name="T7" fmla="*/ 0 h 137"/>
                            </a:gdLst>
                            <a:ahLst/>
                            <a:cxnLst>
                              <a:cxn ang="0">
                                <a:pos x="T0" y="T1"/>
                              </a:cxn>
                              <a:cxn ang="0">
                                <a:pos x="T2" y="T3"/>
                              </a:cxn>
                              <a:cxn ang="0">
                                <a:pos x="T4" y="T5"/>
                              </a:cxn>
                              <a:cxn ang="0">
                                <a:pos x="T6" y="T7"/>
                              </a:cxn>
                            </a:cxnLst>
                            <a:rect l="0" t="0" r="r" b="b"/>
                            <a:pathLst>
                              <a:path w="137" h="137">
                                <a:moveTo>
                                  <a:pt x="137" y="0"/>
                                </a:moveTo>
                                <a:lnTo>
                                  <a:pt x="68" y="137"/>
                                </a:lnTo>
                                <a:lnTo>
                                  <a:pt x="0" y="0"/>
                                </a:lnTo>
                                <a:lnTo>
                                  <a:pt x="137" y="0"/>
                                </a:lnTo>
                                <a:close/>
                              </a:path>
                            </a:pathLst>
                          </a:custGeom>
                          <a:solidFill>
                            <a:srgbClr val="5B9B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0" name="Rectangle 91"/>
                        <wps:cNvSpPr>
                          <a:spLocks noChangeArrowheads="1"/>
                        </wps:cNvSpPr>
                        <wps:spPr bwMode="auto">
                          <a:xfrm>
                            <a:off x="63607" y="136800"/>
                            <a:ext cx="678180"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076A53" w14:textId="77777777" w:rsidR="006222BE" w:rsidRPr="00AF4783" w:rsidRDefault="006222BE" w:rsidP="00B132AB">
                              <w:r w:rsidRPr="00AF4783">
                                <w:rPr>
                                  <w:rFonts w:cs="Calibri"/>
                                  <w:color w:val="5B9BD5"/>
                                  <w:sz w:val="14"/>
                                  <w:szCs w:val="14"/>
                                </w:rPr>
                                <w:t xml:space="preserve">Comando de envío </w:t>
                              </w:r>
                            </w:p>
                          </w:txbxContent>
                        </wps:txbx>
                        <wps:bodyPr rot="0" vert="horz" wrap="none" lIns="0" tIns="0" rIns="0" bIns="0" anchor="t" anchorCtr="0">
                          <a:spAutoFit/>
                        </wps:bodyPr>
                      </wps:wsp>
                      <wps:wsp>
                        <wps:cNvPr id="141" name="Rectangle 94"/>
                        <wps:cNvSpPr>
                          <a:spLocks noChangeArrowheads="1"/>
                        </wps:cNvSpPr>
                        <wps:spPr bwMode="auto">
                          <a:xfrm>
                            <a:off x="1939717" y="128680"/>
                            <a:ext cx="1091565" cy="218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C58706" w14:textId="77777777" w:rsidR="006222BE" w:rsidRPr="00AF4783" w:rsidRDefault="006222BE" w:rsidP="00B132AB">
                              <w:r w:rsidRPr="00AF4783">
                                <w:rPr>
                                  <w:rFonts w:cs="Calibri"/>
                                  <w:color w:val="5B9BD5"/>
                                  <w:sz w:val="14"/>
                                  <w:szCs w:val="14"/>
                                </w:rPr>
                                <w:t>Límite de entrega del mensaje</w:t>
                              </w:r>
                            </w:p>
                          </w:txbxContent>
                        </wps:txbx>
                        <wps:bodyPr rot="0" vert="horz" wrap="none" lIns="0" tIns="0" rIns="0" bIns="0" anchor="t" anchorCtr="0">
                          <a:spAutoFit/>
                        </wps:bodyPr>
                      </wps:wsp>
                    </wpc:wpc>
                  </a:graphicData>
                </a:graphic>
              </wp:inline>
            </w:drawing>
          </mc:Choice>
          <mc:Fallback>
            <w:pict>
              <v:group w14:anchorId="27237670" id="Lienzo 142" o:spid="_x0000_s1122" editas="canvas" style="width:283.9pt;height:106.75pt;mso-position-horizontal-relative:char;mso-position-vertical-relative:line" coordsize="36055,135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">
                <v:shape id="_x0000_s1123" type="#_x0000_t75" style="position:absolute;width:36055;height:13557;visibility:visible;mso-wrap-style:square">
                  <v:fill o:detectmouseclick="t"/>
                  <v:path o:connecttype="none"/>
                </v:shape>
                <v:rect id="Rectangle 42" o:spid="_x0000_s1124" style="position:absolute;left:3754;top:4965;width:31304;height:7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FRcMA&#10;AADcAAAADwAAAGRycy9kb3ducmV2LnhtbERPS27CMBDdI3EHayp1g4rTLFAJGFTaUnUHCT3AKB6c&#10;QDyOYjeknL5GqsRunt53luvBNqKnzteOFTxPExDEpdM1GwXfh+3TCwgfkDU2jknBL3lYr8ajJWba&#10;XTinvghGxBD2GSqoQmgzKX1ZkUU/dS1x5I6usxgi7IzUHV5iuG1kmiQzabHm2FBhS28VlefixyrY&#10;TY55f86vm7ncb/efBk/Jh3lX6vFheF2ACDSEu/jf/aXj/DSF2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JFRcMAAADcAAAADwAAAAAAAAAAAAAAAACYAgAAZHJzL2Rv&#10;d25yZXYueG1sUEsFBgAAAAAEAAQA9QAAAIgDAAAAAA==&#10;" fillcolor="#dceaf5" stroked="f"/>
                <v:rect id="Rectangle 64" o:spid="_x0000_s1125" style="position:absolute;left:3695;top:4965;width:31350;height:7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qncQA&#10;AADcAAAADwAAAGRycy9kb3ducmV2LnhtbERPTWsCMRC9C/0PYQpeRLO1UspqFC2IpT1VC+Jt2Ew3&#10;oZvJkkR37a9vCgVv83ifs1j1rhEXCtF6VvAwKUAQV15brhV8HrbjZxAxIWtsPJOCK0VYLe8GCyy1&#10;7/iDLvtUixzCsUQFJqW2lDJWhhzGiW+JM/flg8OUYailDtjlcNfIaVE8SYeWc4PBll4MVd/7s1Mw&#10;2u5mR7N5O9X2Z2Q33ex9fWiCUsP7fj0HkahPN/G/+1Xn+dNH+HsmX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gKp3EAAAA3AAAAA8AAAAAAAAAAAAAAAAAmAIAAGRycy9k&#10;b3ducmV2LnhtbFBLBQYAAAAABAAEAPUAAACJAwAAAAA=&#10;" filled="f" strokecolor="#c8c8c8" strokeweight=".6pt">
                  <v:stroke endcap="square"/>
                </v:rect>
                <v:shape id="Picture 73" o:spid="_x0000_s1126" type="#_x0000_t75" style="position:absolute;left:3695;top:5454;width:21399;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O6Nm9AAAA3AAAAA8AAABkcnMvZG93bnJldi54bWxET8uqwjAQ3Qv+QxjBnaaKiFSjiGBx04VV&#10;XA/N2BabSW2irX9vLlxwN4fznM2uN7V4U+sqywpm0wgEcW51xYWC6+U4WYFwHlljbZkUfMjBbjsc&#10;bDDWtuMzvTNfiBDCLkYFpfdNLKXLSzLoprYhDtzdtgZ9gG0hdYtdCDe1nEfRUhqsODSU2NChpPyR&#10;vYwCX2CaJaYjft1WT5Ms0jSxqVLjUb9fg/DU+5/4333SYf58AX/PhAvk9g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U7o2b0AAADcAAAADwAAAAAAAAAAAAAAAACfAgAAZHJz&#10;L2Rvd25yZXYueG1sUEsFBgAAAAAEAAQA9wAAAIkDAAAAAA==&#10;">
                  <v:imagedata r:id="rId23" o:title=""/>
                </v:shape>
                <v:shape id="Picture 74" o:spid="_x0000_s1127" type="#_x0000_t75" style="position:absolute;left:3695;top:5454;width:21399;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yT0LDAAAA3AAAAA8AAABkcnMvZG93bnJldi54bWxET02LwjAQvQv+hzDCXkRTlV21axRRBMXT&#10;qocex2ZsyzaT0mRr/fdGWPA2j/c5i1VrStFQ7QrLCkbDCARxanXBmYLLeTeYgXAeWWNpmRQ8yMFq&#10;2e0sMNb2zj/UnHwmQgi7GBXk3lexlC7NyaAb2oo4cDdbG/QB1pnUNd5DuCnlOIq+pMGCQ0OOFW1y&#10;Sn9Pf0bBeb67HdJr3062yaRZm2RaHJOjUh+9dv0NwlPr3+J/916H+eNPeD0TLp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JPQsMAAADcAAAADwAAAAAAAAAAAAAAAACf&#10;AgAAZHJzL2Rvd25yZXYueG1sUEsFBgAAAAAEAAQA9wAAAI8DAAAAAA==&#10;">
                  <v:imagedata r:id="rId24" o:title=""/>
                </v:shape>
                <v:rect id="Rectangle 75" o:spid="_x0000_s1128" style="position:absolute;left:4101;top:5689;width:20435;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4ECsEA&#10;AADcAAAADwAAAGRycy9kb3ducmV2LnhtbERPS4vCMBC+C/sfwizsTVM9tFKNoguCHlbweR6asSk2&#10;k9Jkte6v3wiCt/n4njOdd7YWN2p95VjBcJCAIC6crrhUcDys+mMQPiBrrB2Tggd5mM8+elPMtbvz&#10;jm77UIoYwj5HBSaEJpfSF4Ys+oFriCN3ca3FEGFbSt3iPYbbWo6SJJUWK44NBhv6NlRc979Wwarc&#10;ypRP2XLzY5aPevGXHc6nTKmvz24xARGoC2/xy73Wcf4ohecz8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eBArBAAAA3AAAAA8AAAAAAAAAAAAAAAAAmAIAAGRycy9kb3du&#10;cmV2LnhtbFBLBQYAAAAABAAEAPUAAACGAwAAAAA=&#10;" fillcolor="#5b9bd5" stroked="f"/>
                <v:rect id="Rectangle 76" o:spid="_x0000_s1129" style="position:absolute;left:4101;top:5689;width:20435;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snsQA&#10;AADcAAAADwAAAGRycy9kb3ducmV2LnhtbERPTWsCMRC9F/ofwhS8iGYrYstqFC2IpT1VC+Jt2Ew3&#10;oZvJkkR37a9vCkJv83ifs1j1rhEXCtF6VvA4LkAQV15brhV8HrajZxAxIWtsPJOCK0VYLe/vFlhq&#10;3/EHXfapFjmEY4kKTEptKWWsDDmMY98SZ+7LB4cpw1BLHbDL4a6Rk6KYSYeWc4PBll4MVd/7s1Mw&#10;3O6mR7N5O9X2Z2g33fR9fWiCUoOHfj0HkahP/+Kb+1Xn+ZMn+HsmX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LJ7EAAAA3AAAAA8AAAAAAAAAAAAAAAAAmAIAAGRycy9k&#10;b3ducmV2LnhtbFBLBQYAAAAABAAEAPUAAACJAwAAAAA=&#10;" filled="f" strokecolor="#c8c8c8" strokeweight=".6pt">
                  <v:stroke endcap="square"/>
                </v:rect>
                <v:rect id="Rectangle 77" o:spid="_x0000_s1130" style="position:absolute;left:8724;top:7505;width:11404;height:23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14:paraId="558AA291" w14:textId="77777777" w:rsidR="006222BE" w:rsidRPr="00AF4783" w:rsidRDefault="006222BE" w:rsidP="00B132AB">
                        <w:pPr>
                          <w:spacing w:after="0"/>
                          <w:jc w:val="center"/>
                          <w:rPr>
                            <w:rFonts w:cs="Calibri"/>
                            <w:color w:val="FEFFFF"/>
                            <w:sz w:val="14"/>
                            <w:szCs w:val="14"/>
                          </w:rPr>
                        </w:pPr>
                        <w:r w:rsidRPr="00AF4783">
                          <w:rPr>
                            <w:rFonts w:cs="Calibri"/>
                            <w:color w:val="FEFFFF"/>
                            <w:sz w:val="14"/>
                            <w:szCs w:val="14"/>
                          </w:rPr>
                          <w:t>Tiempo de entrega del mensaje</w:t>
                        </w:r>
                      </w:p>
                      <w:p w14:paraId="428B6B85" w14:textId="77777777" w:rsidR="006222BE" w:rsidRDefault="006222BE" w:rsidP="00B132AB">
                        <w:pPr>
                          <w:spacing w:after="0"/>
                          <w:jc w:val="center"/>
                        </w:pPr>
                        <w:r w:rsidRPr="00AF4783">
                          <w:rPr>
                            <w:rFonts w:cs="Calibri"/>
                            <w:color w:val="FEFFFF"/>
                            <w:sz w:val="14"/>
                            <w:szCs w:val="14"/>
                          </w:rPr>
                          <w:t>20 s</w:t>
                        </w:r>
                      </w:p>
                    </w:txbxContent>
                  </v:textbox>
                </v:rect>
                <v:shape id="Picture 80" o:spid="_x0000_s1131" type="#_x0000_t75" style="position:absolute;left:24707;top:5454;width:10192;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ZvTnEAAAA3AAAAA8AAABkcnMvZG93bnJldi54bWxEj81uwkAMhO+VeIeVkXorGyKB2sCCgArK&#10;pYcCD2BlnR+R9YZ4G9K37yJV6s3WjOcbL9eDa1RPndSeDUwnCSji3NuaSwOX8/7lFZQEZIuNZzLw&#10;QwLr1ehpiZn1d/6i/hRKFUNYMjRQhdBmWktekUOZ+JY4aoXvHIa4dqW2Hd5juGt0miRz7bDmSKiw&#10;pV1F+fX07SLkUw7Freg/0vebn6UH7bciR2Oex8NmASrQEP7Nf9dHG+unb/B4Jk6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ZvTnEAAAA3AAAAA8AAAAAAAAAAAAAAAAA&#10;nwIAAGRycy9kb3ducmV2LnhtbFBLBQYAAAAABAAEAPcAAACQAwAAAAA=&#10;">
                  <v:imagedata r:id="rId25" o:title=""/>
                </v:shape>
                <v:shape id="Picture 81" o:spid="_x0000_s1132" type="#_x0000_t75" style="position:absolute;left:24707;top:5454;width:10192;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XIZjGAAAA3AAAAA8AAABkcnMvZG93bnJldi54bWxEj09rwkAQxe9Cv8Myhd7qRgtSoqsUUfAg&#10;Qo1/6G3IjkkwOxuzq6Z++s6h4G2G9+a930xmnavVjdpQeTYw6CegiHNvKy4M7LLl+yeoEJEt1p7J&#10;wC8FmE1fehNMrb/zN922sVASwiFFA2WMTap1yEtyGPq+IRbt5FuHUda20LbFu4S7Wg+TZKQdViwN&#10;JTY0Lyk/b6/OwOW4fsxHWbYfnA7LzYP14oc2Z2PeXruvMahIXXya/69XVvA/BF+ekQn09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chmMYAAADcAAAADwAAAAAAAAAAAAAA&#10;AACfAgAAZHJzL2Rvd25yZXYueG1sUEsFBgAAAAAEAAQA9wAAAJIDAAAAAA==&#10;">
                  <v:imagedata r:id="rId26" o:title=""/>
                </v:shape>
                <v:rect id="Rectangle 82" o:spid="_x0000_s1133" style="position:absolute;left:25120;top:5689;width:9195;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4Ko8MA&#10;AADcAAAADwAAAGRycy9kb3ducmV2LnhtbERP32vCMBB+H/g/hBN8m6kT7OiMogPBPUyYXfd8NLek&#10;rLmUJmrdX78IA9/u4/t5y/XgWnGmPjSeFcymGQji2uuGjYLPcvf4DCJEZI2tZ1JwpQDr1ehhiYX2&#10;F/6g8zEakUI4FKjAxtgVUobaksMw9R1x4r597zAm2Bupe7ykcNfKpyxbSIcNpwaLHb1aqn+OJ6dg&#10;Zw5ywVW+fXu322u7+c3LrypXajIeNi8gIg3xLv5373WaP5/B7Zl0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4Ko8MAAADcAAAADwAAAAAAAAAAAAAAAACYAgAAZHJzL2Rv&#10;d25yZXYueG1sUEsFBgAAAAAEAAQA9QAAAIgDAAAAAA==&#10;" fillcolor="#5b9bd5" stroked="f"/>
                <v:rect id="Rectangle 83" o:spid="_x0000_s1134" style="position:absolute;left:25120;top:5689;width:9195;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28QA&#10;AADcAAAADwAAAGRycy9kb3ducmV2LnhtbERPTWsCMRC9C/0PYQpeRLO1UspqFC2IpT1VC+Jt2Ew3&#10;oZvJkkR37a9vCgVv83ifs1j1rhEXCtF6VvAwKUAQV15brhV8HrbjZxAxIWtsPJOCK0VYLe8GCyy1&#10;7/iDLvtUixzCsUQFJqW2lDJWhhzGiW+JM/flg8OUYailDtjlcNfIaVE8SYeWc4PBll4MVd/7s1Mw&#10;2u5mR7N5O9X2Z2Q33ex9fWiCUsP7fj0HkahPN/G/+1Xn+Y9T+HsmX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GdvEAAAA3AAAAA8AAAAAAAAAAAAAAAAAmAIAAGRycy9k&#10;b3ducmV2LnhtbFBLBQYAAAAABAAEAPUAAACJAwAAAAA=&#10;" filled="f" strokecolor="#c8c8c8" strokeweight=".6pt">
                  <v:stroke endcap="square"/>
                </v:rect>
                <v:rect id="Rectangle 84" o:spid="_x0000_s1135" style="position:absolute;left:26333;top:7505;width:6553;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53613AE3" w14:textId="77777777" w:rsidR="006222BE" w:rsidRDefault="006222BE" w:rsidP="00B132AB">
                        <w:r w:rsidRPr="00AF4783">
                          <w:rPr>
                            <w:rFonts w:cs="Calibri"/>
                            <w:color w:val="FEFFFF"/>
                            <w:sz w:val="14"/>
                            <w:szCs w:val="14"/>
                          </w:rPr>
                          <w:t>Tiempo</w:t>
                        </w:r>
                        <w:r>
                          <w:rPr>
                            <w:rFonts w:cs="Calibri"/>
                            <w:color w:val="FEFFFF"/>
                            <w:sz w:val="14"/>
                            <w:szCs w:val="14"/>
                            <w:lang w:val="en-US"/>
                          </w:rPr>
                          <w:t xml:space="preserve"> de </w:t>
                        </w:r>
                        <w:r w:rsidRPr="00AF4783">
                          <w:rPr>
                            <w:rFonts w:cs="Calibri"/>
                            <w:color w:val="FEFFFF"/>
                            <w:sz w:val="14"/>
                            <w:szCs w:val="14"/>
                          </w:rPr>
                          <w:t>guarda</w:t>
                        </w:r>
                        <w:r>
                          <w:rPr>
                            <w:rFonts w:cs="Calibri"/>
                            <w:color w:val="FEFFFF"/>
                            <w:sz w:val="14"/>
                            <w:szCs w:val="14"/>
                            <w:lang w:val="en-US"/>
                          </w:rPr>
                          <w:t xml:space="preserve"> </w:t>
                        </w:r>
                      </w:p>
                    </w:txbxContent>
                  </v:textbox>
                </v:rect>
                <v:rect id="Rectangle 85" o:spid="_x0000_s1136" style="position:absolute;left:28993;top:8610;width:902;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7701DD92" w14:textId="77777777" w:rsidR="006222BE" w:rsidRDefault="006222BE" w:rsidP="00B132AB">
                        <w:r>
                          <w:rPr>
                            <w:rFonts w:cs="Calibri"/>
                            <w:color w:val="FEFFFF"/>
                            <w:sz w:val="14"/>
                            <w:szCs w:val="14"/>
                            <w:lang w:val="en-US"/>
                          </w:rPr>
                          <w:t xml:space="preserve">10 </w:t>
                        </w:r>
                      </w:p>
                    </w:txbxContent>
                  </v:textbox>
                </v:rect>
                <v:rect id="Rectangle 86" o:spid="_x0000_s1137" style="position:absolute;left:30143;top:8610;width:349;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57DE5D3C" w14:textId="77777777" w:rsidR="006222BE" w:rsidRDefault="006222BE" w:rsidP="00B132AB">
                        <w:r>
                          <w:rPr>
                            <w:rFonts w:cs="Calibri"/>
                            <w:color w:val="FEFFFF"/>
                            <w:sz w:val="14"/>
                            <w:szCs w:val="14"/>
                            <w:lang w:val="en-US"/>
                          </w:rPr>
                          <w:t>s</w:t>
                        </w:r>
                      </w:p>
                    </w:txbxContent>
                  </v:textbox>
                </v:rect>
                <v:line id="Line 87" o:spid="_x0000_s1138" style="position:absolute;flip:y;visibility:visible;mso-wrap-style:square" from="3816,2609" to="3816,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lN4sMAAADcAAAADwAAAGRycy9kb3ducmV2LnhtbERPTWvCQBC9F/wPywje6sYGQo2uUgSp&#10;eKpRC70N2TEJzc7G3VVjf71bKPQ2j/c582VvWnEl5xvLCibjBARxaXXDlYLDfv38CsIHZI2tZVJw&#10;Jw/LxeBpjrm2N97RtQiViCHsc1RQh9DlUvqyJoN+bDviyJ2sMxgidJXUDm8x3LTyJUkyabDh2FBj&#10;R6uayu/iYhT8pJuvTzxO/fZsMvdxLNLtvXtXajTs32YgAvXhX/zn3ug4P83g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TeLDAAAA3AAAAA8AAAAAAAAAAAAA&#10;AAAAoQIAAGRycy9kb3ducmV2LnhtbFBLBQYAAAAABAAEAPkAAACRAwAAAAA=&#10;" strokecolor="#5b9bd5" strokeweight=".8pt">
                  <v:stroke endcap="round"/>
                </v:line>
                <v:shape id="Freeform 88" o:spid="_x0000_s1139" style="position:absolute;left:3384;top:4095;width:876;height:870;visibility:visible;mso-wrap-style:square;v-text-anchor:top" coordsize="138,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jgsIA&#10;AADcAAAADwAAAGRycy9kb3ducmV2LnhtbERPS2vCQBC+C/6HZYRepG5sJdboKqW0UNCLsfQ8ZCcP&#10;zM6G3W2S/vtuQfA2H99zdofRtKIn5xvLCpaLBARxYXXDlYKvy8fjCwgfkDW2lknBL3k47KeTHWba&#10;DnymPg+ViCHsM1RQh9BlUvqiJoN+YTviyJXWGQwRukpqh0MMN618SpJUGmw4NtTY0VtNxTX/MQrW&#10;ZfmeHk9554pBt30+Nyu3+VbqYTa+bkEEGsNdfHN/6jj/eQ3/z8QL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iOCwgAAANwAAAAPAAAAAAAAAAAAAAAAAJgCAABkcnMvZG93&#10;bnJldi54bWxQSwUGAAAAAAQABAD1AAAAhwMAAAAA&#10;" path="m138,l68,137,,,138,xe" fillcolor="#5b9bd5" stroked="f">
                  <v:path arrowok="t" o:connecttype="custom" o:connectlocs="87630,0;43180,86995;0,0;87630,0" o:connectangles="0,0,0,0"/>
                </v:shape>
                <v:line id="Line 89" o:spid="_x0000_s1140" style="position:absolute;flip:y;visibility:visible;mso-wrap-style:square" from="24777,2609" to="24777,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p8C8cAAADcAAAADwAAAGRycy9kb3ducmV2LnhtbESPT2vDMAzF74N9B6PBbquzBsqa1i1j&#10;UFZ62tI/0JuI1SQ0ljPba9N9+ukw2E3iPb3303w5uE5dKMTWs4HnUQaKuPK25drAbrt6egEVE7LF&#10;zjMZuFGE5eL+bo6F9Vf+pEuZaiUhHAs00KTUF1rHqiGHceR7YtFOPjhMsoZa24BXCXedHmfZRDts&#10;WRoa7OmtoepcfjsDP/n6eMD9NG6+3CR87Mt8c+vfjXl8GF5noBIN6d/8d722gp8LrTwj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WnwLxwAAANwAAAAPAAAAAAAA&#10;AAAAAAAAAKECAABkcnMvZG93bnJldi54bWxQSwUGAAAAAAQABAD5AAAAlQMAAAAA&#10;" strokecolor="#5b9bd5" strokeweight=".8pt">
                  <v:stroke endcap="round"/>
                </v:line>
                <v:shape id="Freeform 90" o:spid="_x0000_s1141" style="position:absolute;left:24345;top:4095;width:870;height:870;visibility:visible;mso-wrap-style:square;v-text-anchor:top" coordsize="13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yMIA&#10;AADcAAAADwAAAGRycy9kb3ducmV2LnhtbERPzWrCQBC+C32HZQq96cbWVo2uUgqFeilofYAxOyax&#10;2dl0d2ri27uFgrf5+H5nue5do84UYu3ZwHiUgSIuvK25NLD/eh/OQEVBtth4JgMXirBe3Q2WmFvf&#10;8ZbOOylVCuGYo4FKpM21jkVFDuPIt8SJO/rgUBIMpbYBuxTuGv2YZS/aYc2pocKW3ioqvne/zkDP&#10;z4fN6Wd6GX+GkqU7TGQ7nxjzcN+/LkAJ9XIT/7s/bJr/NIe/Z9IFe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HIwgAAANwAAAAPAAAAAAAAAAAAAAAAAJgCAABkcnMvZG93&#10;bnJldi54bWxQSwUGAAAAAAQABAD1AAAAhwMAAAAA&#10;" path="m137,l68,137,,,137,xe" fillcolor="#5b9bd5" stroked="f">
                  <v:path arrowok="t" o:connecttype="custom" o:connectlocs="86995,0;43180,86995;0,0;86995,0" o:connectangles="0,0,0,0"/>
                </v:shape>
                <v:rect id="Rectangle 91" o:spid="_x0000_s1142" style="position:absolute;left:636;top:1368;width:678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3D076A53" w14:textId="77777777" w:rsidR="006222BE" w:rsidRPr="00AF4783" w:rsidRDefault="006222BE" w:rsidP="00B132AB">
                        <w:r w:rsidRPr="00AF4783">
                          <w:rPr>
                            <w:rFonts w:cs="Calibri"/>
                            <w:color w:val="5B9BD5"/>
                            <w:sz w:val="14"/>
                            <w:szCs w:val="14"/>
                          </w:rPr>
                          <w:t xml:space="preserve">Comando de envío </w:t>
                        </w:r>
                      </w:p>
                    </w:txbxContent>
                  </v:textbox>
                </v:rect>
                <v:rect id="Rectangle 94" o:spid="_x0000_s1143" style="position:absolute;left:19397;top:1286;width:10915;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2DC58706" w14:textId="77777777" w:rsidR="006222BE" w:rsidRPr="00AF4783" w:rsidRDefault="006222BE" w:rsidP="00B132AB">
                        <w:r w:rsidRPr="00AF4783">
                          <w:rPr>
                            <w:rFonts w:cs="Calibri"/>
                            <w:color w:val="5B9BD5"/>
                            <w:sz w:val="14"/>
                            <w:szCs w:val="14"/>
                          </w:rPr>
                          <w:t>Límite de entrega del mensaje</w:t>
                        </w:r>
                      </w:p>
                    </w:txbxContent>
                  </v:textbox>
                </v:rect>
                <w10:anchorlock/>
              </v:group>
            </w:pict>
          </mc:Fallback>
        </mc:AlternateContent>
      </w:r>
    </w:p>
    <w:p w14:paraId="02BB61F6" w14:textId="77777777" w:rsidR="004A42E3" w:rsidRPr="006E2C54" w:rsidRDefault="004A42E3" w:rsidP="003A278F">
      <w:pPr>
        <w:pStyle w:val="Normal1"/>
        <w:widowControl w:val="0"/>
        <w:jc w:val="center"/>
        <w:rPr>
          <w:rFonts w:ascii="ITC Avant Garde" w:hAnsi="ITC Avant Garde"/>
          <w:szCs w:val="22"/>
        </w:rPr>
      </w:pPr>
    </w:p>
    <w:p w14:paraId="69A9CC91" w14:textId="77777777" w:rsidR="00881DB3" w:rsidRPr="006E2C54" w:rsidRDefault="00881DB3" w:rsidP="003A278F">
      <w:pPr>
        <w:pStyle w:val="Normal1"/>
        <w:widowControl w:val="0"/>
        <w:rPr>
          <w:rFonts w:ascii="ITC Avant Garde" w:hAnsi="ITC Avant Garde"/>
          <w:szCs w:val="22"/>
          <w:lang w:val="es-ES_tradnl"/>
        </w:rPr>
      </w:pPr>
    </w:p>
    <w:p w14:paraId="3219CB58" w14:textId="5E767076" w:rsidR="00881DB3" w:rsidRPr="006E2C54" w:rsidRDefault="00862C34" w:rsidP="003A278F">
      <w:pPr>
        <w:pStyle w:val="Normal1"/>
        <w:widowControl w:val="0"/>
        <w:jc w:val="both"/>
        <w:rPr>
          <w:rFonts w:ascii="ITC Avant Garde" w:hAnsi="ITC Avant Garde"/>
          <w:szCs w:val="22"/>
          <w:lang w:val="es-ES_tradnl"/>
        </w:rPr>
      </w:pPr>
      <w:r>
        <w:rPr>
          <w:rFonts w:ascii="ITC Avant Garde" w:hAnsi="ITC Avant Garde"/>
          <w:b/>
          <w:szCs w:val="22"/>
          <w:lang w:val="es-ES_tradnl"/>
        </w:rPr>
        <w:t>8</w:t>
      </w:r>
      <w:r w:rsidR="00881DB3" w:rsidRPr="006E2C54">
        <w:rPr>
          <w:rFonts w:ascii="ITC Avant Garde" w:hAnsi="ITC Avant Garde"/>
          <w:b/>
          <w:szCs w:val="22"/>
          <w:lang w:val="es-ES_tradnl"/>
        </w:rPr>
        <w:t xml:space="preserve">. Evaluación del Servicio de Transferencia de Datos. </w:t>
      </w:r>
      <w:r w:rsidR="00881DB3" w:rsidRPr="006E2C54">
        <w:rPr>
          <w:rFonts w:ascii="ITC Avant Garde" w:hAnsi="ITC Avant Garde"/>
          <w:szCs w:val="22"/>
          <w:lang w:val="es-ES_tradnl"/>
        </w:rPr>
        <w:t>Se establecen las características de evaluación del Servicio de Transferencia de Datos de conformidad con lo siguiente:</w:t>
      </w:r>
    </w:p>
    <w:p w14:paraId="229AB255"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23B825AC" w14:textId="73B4A3D4" w:rsidR="00881DB3"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 xml:space="preserve">Los Eventos de los Parámetros de </w:t>
      </w:r>
      <w:r w:rsidR="00986920">
        <w:rPr>
          <w:rFonts w:ascii="ITC Avant Garde" w:hAnsi="ITC Avant Garde"/>
          <w:szCs w:val="22"/>
          <w:lang w:val="es-ES_tradnl"/>
        </w:rPr>
        <w:t>C</w:t>
      </w:r>
      <w:r w:rsidRPr="006E2C54">
        <w:rPr>
          <w:rFonts w:ascii="ITC Avant Garde" w:hAnsi="ITC Avant Garde"/>
          <w:szCs w:val="22"/>
          <w:lang w:val="es-ES_tradnl"/>
        </w:rPr>
        <w:t>alidad del Servicio de Transferencia de Datos se llevarán a cabo de manera simultánea a todos los Concesionarios</w:t>
      </w:r>
      <w:r w:rsidR="00986920">
        <w:rPr>
          <w:rFonts w:ascii="ITC Avant Garde" w:hAnsi="ITC Avant Garde"/>
          <w:szCs w:val="22"/>
          <w:lang w:val="es-ES_tradnl"/>
        </w:rPr>
        <w:t>, Concesionarios Mayoristas Móviles</w:t>
      </w:r>
      <w:r w:rsidRPr="006E2C54">
        <w:rPr>
          <w:rFonts w:ascii="ITC Avant Garde" w:hAnsi="ITC Avant Garde"/>
          <w:szCs w:val="22"/>
          <w:lang w:val="es-ES_tradnl"/>
        </w:rPr>
        <w:t xml:space="preserve"> y, en su caso, </w:t>
      </w:r>
      <w:r w:rsidR="007E7440" w:rsidRPr="006E2C54">
        <w:rPr>
          <w:rFonts w:ascii="ITC Avant Garde" w:hAnsi="ITC Avant Garde"/>
          <w:szCs w:val="22"/>
          <w:lang w:val="es-ES_tradnl"/>
        </w:rPr>
        <w:t xml:space="preserve">Operadores Móviles Virtuales </w:t>
      </w:r>
      <w:r w:rsidRPr="006E2C54">
        <w:rPr>
          <w:rFonts w:ascii="ITC Avant Garde" w:hAnsi="ITC Avant Garde"/>
          <w:szCs w:val="22"/>
          <w:lang w:val="es-ES_tradnl"/>
        </w:rPr>
        <w:t xml:space="preserve">en condiciones equivalentes para cada Tecnología de Acceso de las establecidas en el numeral </w:t>
      </w:r>
      <w:r w:rsidR="00066822">
        <w:rPr>
          <w:rFonts w:ascii="ITC Avant Garde" w:hAnsi="ITC Avant Garde"/>
          <w:szCs w:val="22"/>
          <w:lang w:val="es-ES_tradnl"/>
        </w:rPr>
        <w:t>2</w:t>
      </w:r>
      <w:r w:rsidRPr="006E2C54">
        <w:rPr>
          <w:rFonts w:ascii="ITC Avant Garde" w:hAnsi="ITC Avant Garde"/>
          <w:szCs w:val="22"/>
          <w:lang w:val="es-ES_tradnl"/>
        </w:rPr>
        <w:t xml:space="preserve"> del presente Anexo</w:t>
      </w:r>
      <w:r w:rsidR="0062418F" w:rsidRPr="006E2C54">
        <w:rPr>
          <w:rFonts w:ascii="ITC Avant Garde" w:hAnsi="ITC Avant Garde"/>
          <w:szCs w:val="22"/>
          <w:lang w:val="es-ES_tradnl"/>
        </w:rPr>
        <w:t>.</w:t>
      </w:r>
      <w:r w:rsidRPr="006E2C54">
        <w:rPr>
          <w:rFonts w:ascii="ITC Avant Garde" w:hAnsi="ITC Avant Garde"/>
          <w:szCs w:val="22"/>
          <w:lang w:val="es-ES_tradnl"/>
        </w:rPr>
        <w:t xml:space="preserve"> </w:t>
      </w:r>
      <w:r w:rsidR="0062418F" w:rsidRPr="006E2C54">
        <w:rPr>
          <w:rFonts w:ascii="ITC Avant Garde" w:hAnsi="ITC Avant Garde"/>
          <w:szCs w:val="22"/>
          <w:lang w:val="es-ES_tradnl"/>
        </w:rPr>
        <w:t>C</w:t>
      </w:r>
      <w:r w:rsidRPr="006E2C54">
        <w:rPr>
          <w:rFonts w:ascii="ITC Avant Garde" w:hAnsi="ITC Avant Garde"/>
          <w:szCs w:val="22"/>
          <w:lang w:val="es-ES_tradnl"/>
        </w:rPr>
        <w:t>uando el Instituto así lo estime conveniente, se podrán realizar Eventos específicos por Concesionario</w:t>
      </w:r>
      <w:r w:rsidR="00986920">
        <w:rPr>
          <w:rFonts w:ascii="ITC Avant Garde" w:hAnsi="ITC Avant Garde"/>
          <w:szCs w:val="22"/>
          <w:lang w:val="es-ES_tradnl"/>
        </w:rPr>
        <w:t>, Concesionario Mayorista Móvil</w:t>
      </w:r>
      <w:r w:rsidRPr="006E2C54">
        <w:rPr>
          <w:rFonts w:ascii="ITC Avant Garde" w:hAnsi="ITC Avant Garde"/>
          <w:szCs w:val="22"/>
          <w:lang w:val="es-ES_tradnl"/>
        </w:rPr>
        <w:t xml:space="preserve"> </w:t>
      </w:r>
      <w:r w:rsidR="007E7440" w:rsidRPr="006E2C54">
        <w:rPr>
          <w:rFonts w:ascii="ITC Avant Garde" w:hAnsi="ITC Avant Garde"/>
          <w:szCs w:val="22"/>
          <w:lang w:val="es-ES_tradnl"/>
        </w:rPr>
        <w:t xml:space="preserve">u Operador Móvil Virtual </w:t>
      </w:r>
      <w:r w:rsidRPr="006E2C54">
        <w:rPr>
          <w:rFonts w:ascii="ITC Avant Garde" w:hAnsi="ITC Avant Garde"/>
          <w:szCs w:val="22"/>
          <w:lang w:val="es-ES_tradnl"/>
        </w:rPr>
        <w:t>en las localidades, Tecnologías de Acceso y Servicios que se definan para tales efectos</w:t>
      </w:r>
      <w:r w:rsidR="00BC5476" w:rsidRPr="006E2C54">
        <w:rPr>
          <w:rFonts w:ascii="ITC Avant Garde" w:hAnsi="ITC Avant Garde"/>
          <w:szCs w:val="22"/>
          <w:lang w:val="es-ES_tradnl"/>
        </w:rPr>
        <w:t>.</w:t>
      </w:r>
    </w:p>
    <w:p w14:paraId="6A89F333"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943E2D0" w14:textId="77777777" w:rsidR="00881DB3" w:rsidRPr="006E2C54" w:rsidRDefault="000C7D5F" w:rsidP="003A278F">
      <w:pPr>
        <w:pStyle w:val="Normal1"/>
        <w:widowControl w:val="0"/>
        <w:numPr>
          <w:ilvl w:val="0"/>
          <w:numId w:val="14"/>
        </w:numPr>
        <w:tabs>
          <w:tab w:val="left" w:pos="1336"/>
        </w:tabs>
        <w:ind w:left="985" w:right="-59" w:hanging="135"/>
        <w:contextualSpacing/>
        <w:jc w:val="both"/>
        <w:rPr>
          <w:rFonts w:ascii="ITC Avant Garde" w:hAnsi="ITC Avant Garde"/>
          <w:szCs w:val="22"/>
          <w:lang w:val="es-ES_tradnl"/>
        </w:rPr>
      </w:pPr>
      <w:r w:rsidRPr="006E2C54">
        <w:rPr>
          <w:rFonts w:ascii="ITC Avant Garde" w:hAnsi="ITC Avant Garde"/>
          <w:szCs w:val="22"/>
          <w:lang w:val="es-ES_tradnl"/>
        </w:rPr>
        <w:t>Para el caso de la evaluación de la Tasa de Transmisión de Datos promedio de descarga, e</w:t>
      </w:r>
      <w:r w:rsidR="00881DB3" w:rsidRPr="006E2C54">
        <w:rPr>
          <w:rFonts w:ascii="ITC Avant Garde" w:hAnsi="ITC Avant Garde"/>
          <w:szCs w:val="22"/>
          <w:lang w:val="es-ES_tradnl"/>
        </w:rPr>
        <w:t xml:space="preserve">l archivo a ser transferido por sesión de FTP no podrá ser comprimible y tendrá un tamaño de 2 Gigabytes, alojado en un servidor </w:t>
      </w:r>
      <w:r w:rsidR="00986920">
        <w:rPr>
          <w:rFonts w:ascii="ITC Avant Garde" w:hAnsi="ITC Avant Garde"/>
          <w:szCs w:val="22"/>
          <w:lang w:val="es-ES_tradnl"/>
        </w:rPr>
        <w:t xml:space="preserve">de pruebas </w:t>
      </w:r>
      <w:r w:rsidR="00881DB3" w:rsidRPr="006E2C54">
        <w:rPr>
          <w:rFonts w:ascii="ITC Avant Garde" w:hAnsi="ITC Avant Garde"/>
          <w:szCs w:val="22"/>
          <w:lang w:val="es-ES_tradnl"/>
        </w:rPr>
        <w:t xml:space="preserve">gestionado por el Instituto con amplia capacidad para soportar el tráfico de grandes volúmenes de información. De igual manera, </w:t>
      </w:r>
      <w:r w:rsidR="00986920">
        <w:rPr>
          <w:rFonts w:ascii="ITC Avant Garde" w:hAnsi="ITC Avant Garde"/>
          <w:szCs w:val="22"/>
          <w:lang w:val="es-ES_tradnl"/>
        </w:rPr>
        <w:t>dicho</w:t>
      </w:r>
      <w:r w:rsidR="00881DB3" w:rsidRPr="006E2C54">
        <w:rPr>
          <w:rFonts w:ascii="ITC Avant Garde" w:hAnsi="ITC Avant Garde"/>
          <w:szCs w:val="22"/>
          <w:lang w:val="es-ES_tradnl"/>
        </w:rPr>
        <w:t xml:space="preserve"> servidor generará archivos de registro (del inglés, </w:t>
      </w:r>
      <w:r w:rsidR="00881DB3" w:rsidRPr="006E2C54">
        <w:rPr>
          <w:rFonts w:ascii="ITC Avant Garde" w:hAnsi="ITC Avant Garde"/>
          <w:i/>
          <w:szCs w:val="22"/>
          <w:lang w:val="es-ES_tradnl"/>
        </w:rPr>
        <w:t>logs</w:t>
      </w:r>
      <w:r w:rsidR="00881DB3" w:rsidRPr="006E2C54">
        <w:rPr>
          <w:rFonts w:ascii="ITC Avant Garde" w:hAnsi="ITC Avant Garde"/>
          <w:szCs w:val="22"/>
          <w:lang w:val="es-ES_tradnl"/>
        </w:rPr>
        <w:t>) asociados al desempeño de dicho servidor</w:t>
      </w:r>
      <w:r w:rsidR="00BC5476" w:rsidRPr="006E2C54">
        <w:rPr>
          <w:rFonts w:ascii="ITC Avant Garde" w:hAnsi="ITC Avant Garde"/>
          <w:szCs w:val="22"/>
          <w:lang w:val="es-ES_tradnl"/>
        </w:rPr>
        <w:t>.</w:t>
      </w:r>
    </w:p>
    <w:p w14:paraId="4C6125FF" w14:textId="77777777" w:rsidR="000C7D5F" w:rsidRPr="006E2C54" w:rsidRDefault="000C7D5F" w:rsidP="003A278F">
      <w:pPr>
        <w:pStyle w:val="Normal1"/>
        <w:widowControl w:val="0"/>
        <w:tabs>
          <w:tab w:val="left" w:pos="1336"/>
        </w:tabs>
        <w:ind w:right="-59"/>
        <w:contextualSpacing/>
        <w:jc w:val="both"/>
        <w:rPr>
          <w:rFonts w:ascii="ITC Avant Garde" w:hAnsi="ITC Avant Garde"/>
          <w:szCs w:val="22"/>
          <w:lang w:val="es-ES_tradnl"/>
        </w:rPr>
      </w:pPr>
    </w:p>
    <w:p w14:paraId="45FB78B6" w14:textId="4EEAD89C" w:rsidR="000C7D5F" w:rsidRPr="006E2C54" w:rsidRDefault="000C7D5F" w:rsidP="003A278F">
      <w:pPr>
        <w:pStyle w:val="Normal1"/>
        <w:widowControl w:val="0"/>
        <w:numPr>
          <w:ilvl w:val="0"/>
          <w:numId w:val="14"/>
        </w:numPr>
        <w:tabs>
          <w:tab w:val="left" w:pos="1336"/>
        </w:tabs>
        <w:ind w:left="985" w:right="-59" w:hanging="135"/>
        <w:contextualSpacing/>
        <w:jc w:val="both"/>
        <w:rPr>
          <w:rFonts w:ascii="ITC Avant Garde" w:hAnsi="ITC Avant Garde"/>
          <w:szCs w:val="22"/>
          <w:lang w:val="es-ES_tradnl"/>
        </w:rPr>
      </w:pPr>
      <w:r w:rsidRPr="006E2C54">
        <w:rPr>
          <w:rFonts w:ascii="ITC Avant Garde" w:hAnsi="ITC Avant Garde"/>
          <w:szCs w:val="22"/>
          <w:lang w:val="es-ES_tradnl"/>
        </w:rPr>
        <w:lastRenderedPageBreak/>
        <w:t>Para el caso de la evaluación de la Tasa de Transmisión de Datos promedio de carga, e</w:t>
      </w:r>
      <w:r w:rsidR="000426B4" w:rsidRPr="006E2C54">
        <w:rPr>
          <w:rFonts w:ascii="ITC Avant Garde" w:hAnsi="ITC Avant Garde"/>
          <w:szCs w:val="22"/>
          <w:lang w:val="es-ES_tradnl"/>
        </w:rPr>
        <w:t>l archivo será</w:t>
      </w:r>
      <w:r w:rsidRPr="006E2C54">
        <w:rPr>
          <w:rFonts w:ascii="ITC Avant Garde" w:hAnsi="ITC Avant Garde"/>
          <w:szCs w:val="22"/>
          <w:lang w:val="es-ES_tradnl"/>
        </w:rPr>
        <w:t xml:space="preserve"> transferido </w:t>
      </w:r>
      <w:r w:rsidR="000426B4" w:rsidRPr="006E2C54">
        <w:rPr>
          <w:rFonts w:ascii="ITC Avant Garde" w:hAnsi="ITC Avant Garde"/>
          <w:szCs w:val="22"/>
          <w:lang w:val="es-ES_tradnl"/>
        </w:rPr>
        <w:t>a un servidor</w:t>
      </w:r>
      <w:r w:rsidR="00986920">
        <w:rPr>
          <w:rFonts w:ascii="ITC Avant Garde" w:hAnsi="ITC Avant Garde"/>
          <w:szCs w:val="22"/>
          <w:lang w:val="es-ES_tradnl"/>
        </w:rPr>
        <w:t xml:space="preserve"> de pruebas </w:t>
      </w:r>
      <w:r w:rsidR="000426B4" w:rsidRPr="006E2C54">
        <w:rPr>
          <w:rFonts w:ascii="ITC Avant Garde" w:hAnsi="ITC Avant Garde"/>
          <w:szCs w:val="22"/>
          <w:lang w:val="es-ES_tradnl"/>
        </w:rPr>
        <w:t xml:space="preserve">con amplia capacidad para soportar el tráfico de grandes volúmenes de información, gestionado por el Instituto, </w:t>
      </w:r>
      <w:r w:rsidRPr="006E2C54">
        <w:rPr>
          <w:rFonts w:ascii="ITC Avant Garde" w:hAnsi="ITC Avant Garde"/>
          <w:szCs w:val="22"/>
          <w:lang w:val="es-ES_tradnl"/>
        </w:rPr>
        <w:t xml:space="preserve">por sesión de FTP no podrá ser comprimible y tendrá un tamaño de </w:t>
      </w:r>
      <w:r w:rsidR="003919BE" w:rsidRPr="00894F9A">
        <w:rPr>
          <w:rFonts w:ascii="ITC Avant Garde" w:hAnsi="ITC Avant Garde"/>
          <w:szCs w:val="22"/>
          <w:highlight w:val="yellow"/>
          <w:lang w:val="es-ES_tradnl"/>
        </w:rPr>
        <w:t>500</w:t>
      </w:r>
      <w:r w:rsidR="003919BE" w:rsidRPr="006E2C54">
        <w:rPr>
          <w:rFonts w:ascii="ITC Avant Garde" w:hAnsi="ITC Avant Garde"/>
          <w:szCs w:val="22"/>
          <w:lang w:val="es-ES_tradnl"/>
        </w:rPr>
        <w:t xml:space="preserve"> </w:t>
      </w:r>
      <w:r w:rsidRPr="006E2C54">
        <w:rPr>
          <w:rFonts w:ascii="ITC Avant Garde" w:hAnsi="ITC Avant Garde"/>
          <w:szCs w:val="22"/>
          <w:lang w:val="es-ES_tradnl"/>
        </w:rPr>
        <w:t>Megabytes el cual deberá ser almacenado en los Equipos Terminales Móviles</w:t>
      </w:r>
      <w:r w:rsidR="00A04A93" w:rsidRPr="006E2C54">
        <w:rPr>
          <w:rFonts w:ascii="ITC Avant Garde" w:hAnsi="ITC Avant Garde"/>
          <w:szCs w:val="22"/>
          <w:lang w:val="es-ES_tradnl"/>
        </w:rPr>
        <w:t xml:space="preserve"> </w:t>
      </w:r>
      <w:r w:rsidR="00916CC5">
        <w:rPr>
          <w:rFonts w:ascii="ITC Avant Garde" w:hAnsi="ITC Avant Garde"/>
          <w:szCs w:val="22"/>
          <w:lang w:val="es-ES_tradnl"/>
        </w:rPr>
        <w:t>antes de</w:t>
      </w:r>
      <w:r w:rsidR="00066822" w:rsidRPr="00B27B30">
        <w:rPr>
          <w:rFonts w:ascii="ITC Avant Garde" w:hAnsi="ITC Avant Garde"/>
          <w:szCs w:val="22"/>
          <w:lang w:val="es-ES_tradnl"/>
        </w:rPr>
        <w:t xml:space="preserve"> cada</w:t>
      </w:r>
      <w:r w:rsidR="002A228A">
        <w:rPr>
          <w:rFonts w:ascii="ITC Avant Garde" w:hAnsi="ITC Avant Garde"/>
          <w:szCs w:val="22"/>
          <w:lang w:val="es-ES_tradnl"/>
        </w:rPr>
        <w:t xml:space="preserve"> </w:t>
      </w:r>
      <w:r w:rsidR="00A04A93" w:rsidRPr="00B27B30">
        <w:rPr>
          <w:rFonts w:ascii="ITC Avant Garde" w:hAnsi="ITC Avant Garde"/>
          <w:szCs w:val="22"/>
          <w:lang w:val="es-ES_tradnl"/>
        </w:rPr>
        <w:t>Medición</w:t>
      </w:r>
      <w:r w:rsidR="00BC5476" w:rsidRPr="006E2C54">
        <w:rPr>
          <w:rFonts w:ascii="ITC Avant Garde" w:hAnsi="ITC Avant Garde"/>
          <w:szCs w:val="22"/>
          <w:lang w:val="es-ES_tradnl"/>
        </w:rPr>
        <w:t>.</w:t>
      </w:r>
    </w:p>
    <w:p w14:paraId="5B52A61F" w14:textId="77777777" w:rsidR="00881DB3" w:rsidRPr="006E2C54" w:rsidRDefault="00881DB3" w:rsidP="003A278F">
      <w:pPr>
        <w:pStyle w:val="Normal1"/>
        <w:widowControl w:val="0"/>
        <w:tabs>
          <w:tab w:val="left" w:pos="1336"/>
        </w:tabs>
        <w:ind w:right="-59"/>
        <w:contextualSpacing/>
        <w:jc w:val="both"/>
        <w:rPr>
          <w:rFonts w:ascii="ITC Avant Garde" w:hAnsi="ITC Avant Garde"/>
          <w:szCs w:val="22"/>
          <w:lang w:val="es-ES_tradnl"/>
        </w:rPr>
      </w:pPr>
    </w:p>
    <w:p w14:paraId="0CBBE275" w14:textId="77777777" w:rsidR="00881DB3"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El tiempo máximo para el establecimiento del servicio IP será de 15 segundos</w:t>
      </w:r>
      <w:r w:rsidR="00470818" w:rsidRPr="006E2C54">
        <w:rPr>
          <w:rFonts w:ascii="ITC Avant Garde" w:hAnsi="ITC Avant Garde"/>
          <w:szCs w:val="22"/>
          <w:lang w:val="es-ES_tradnl"/>
        </w:rPr>
        <w:t xml:space="preserve"> contados a partir de que se inicia el Evento correspondiente</w:t>
      </w:r>
      <w:r w:rsidRPr="006E2C54">
        <w:rPr>
          <w:rFonts w:ascii="ITC Avant Garde" w:hAnsi="ITC Avant Garde"/>
          <w:szCs w:val="22"/>
          <w:lang w:val="es-ES_tradnl"/>
        </w:rPr>
        <w:t xml:space="preserve">. En caso de que se supere dicho tiempo, se </w:t>
      </w:r>
      <w:r w:rsidR="00092EE5" w:rsidRPr="006E2C54">
        <w:rPr>
          <w:rFonts w:ascii="ITC Avant Garde" w:hAnsi="ITC Avant Garde"/>
          <w:szCs w:val="22"/>
          <w:lang w:val="es-ES_tradnl"/>
        </w:rPr>
        <w:t>considerará como sesión fallida</w:t>
      </w:r>
      <w:r w:rsidR="00BC5476" w:rsidRPr="006E2C54">
        <w:rPr>
          <w:rFonts w:ascii="ITC Avant Garde" w:hAnsi="ITC Avant Garde"/>
          <w:szCs w:val="22"/>
          <w:lang w:val="es-ES_tradnl"/>
        </w:rPr>
        <w:t>.</w:t>
      </w:r>
    </w:p>
    <w:p w14:paraId="1EEB6B43"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87EAB20" w14:textId="56990A95" w:rsidR="002D1464" w:rsidRPr="00986920"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 xml:space="preserve">El tiempo máximo para el inicio exitoso de una sesión de FTP será de </w:t>
      </w:r>
      <w:r w:rsidR="003919BE" w:rsidRPr="00894F9A">
        <w:rPr>
          <w:rFonts w:ascii="ITC Avant Garde" w:hAnsi="ITC Avant Garde"/>
          <w:szCs w:val="22"/>
          <w:highlight w:val="yellow"/>
          <w:lang w:val="es-ES_tradnl"/>
        </w:rPr>
        <w:t>10</w:t>
      </w:r>
      <w:r w:rsidR="003919BE" w:rsidRPr="006E2C54">
        <w:rPr>
          <w:rFonts w:ascii="ITC Avant Garde" w:hAnsi="ITC Avant Garde"/>
          <w:szCs w:val="22"/>
          <w:lang w:val="es-ES_tradnl"/>
        </w:rPr>
        <w:t xml:space="preserve"> </w:t>
      </w:r>
      <w:r w:rsidRPr="006E2C54">
        <w:rPr>
          <w:rFonts w:ascii="ITC Avant Garde" w:hAnsi="ITC Avant Garde"/>
          <w:szCs w:val="22"/>
          <w:lang w:val="es-ES_tradnl"/>
        </w:rPr>
        <w:t>segundos contados a partir de que se haya establecido el servicio IP</w:t>
      </w:r>
      <w:r w:rsidR="00BC5476" w:rsidRPr="006E2C54">
        <w:rPr>
          <w:rFonts w:ascii="ITC Avant Garde" w:hAnsi="ITC Avant Garde"/>
          <w:szCs w:val="22"/>
          <w:lang w:val="es-ES_tradnl"/>
        </w:rPr>
        <w:t>.</w:t>
      </w:r>
    </w:p>
    <w:p w14:paraId="3E77D6E6" w14:textId="77777777" w:rsidR="00472AF9" w:rsidRPr="006E2C54" w:rsidRDefault="00472AF9" w:rsidP="003A278F">
      <w:pPr>
        <w:pStyle w:val="Normal1"/>
        <w:widowControl w:val="0"/>
        <w:contextualSpacing/>
        <w:jc w:val="both"/>
        <w:rPr>
          <w:rFonts w:ascii="ITC Avant Garde" w:hAnsi="ITC Avant Garde"/>
          <w:szCs w:val="22"/>
          <w:lang w:val="es-ES_tradnl"/>
        </w:rPr>
      </w:pPr>
    </w:p>
    <w:p w14:paraId="167BFB17" w14:textId="77777777" w:rsidR="00472AF9" w:rsidRPr="006E2C54" w:rsidRDefault="00472AF9"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Para la evaluación de la Tasa de Transmisión de Datos promedio de descarga y la Tasa de Transmisión de Datos promedio de carga se establecerán dos sesiones de FTP independientes</w:t>
      </w:r>
      <w:r w:rsidR="00BC5476" w:rsidRPr="006E2C54">
        <w:rPr>
          <w:rFonts w:ascii="ITC Avant Garde" w:hAnsi="ITC Avant Garde"/>
          <w:szCs w:val="22"/>
          <w:lang w:val="es-ES_tradnl"/>
        </w:rPr>
        <w:t>.</w:t>
      </w:r>
    </w:p>
    <w:p w14:paraId="2D5C6A69"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4D6B1BCE" w14:textId="4837D1FE" w:rsidR="005A143B"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 xml:space="preserve">El tiempo para evaluar la Tasa de Transmisión de Datos </w:t>
      </w:r>
      <w:r w:rsidR="009131B4" w:rsidRPr="006E2C54">
        <w:rPr>
          <w:rFonts w:ascii="ITC Avant Garde" w:hAnsi="ITC Avant Garde"/>
          <w:szCs w:val="22"/>
          <w:lang w:val="es-ES_tradnl"/>
        </w:rPr>
        <w:t xml:space="preserve">promedio </w:t>
      </w:r>
      <w:r w:rsidRPr="006E2C54">
        <w:rPr>
          <w:rFonts w:ascii="ITC Avant Garde" w:hAnsi="ITC Avant Garde"/>
          <w:szCs w:val="22"/>
          <w:lang w:val="es-ES_tradnl"/>
        </w:rPr>
        <w:t xml:space="preserve">de descarga será de </w:t>
      </w:r>
      <w:r w:rsidR="003919BE" w:rsidRPr="00894F9A">
        <w:rPr>
          <w:rFonts w:ascii="ITC Avant Garde" w:hAnsi="ITC Avant Garde"/>
          <w:szCs w:val="22"/>
          <w:highlight w:val="yellow"/>
          <w:lang w:val="es-ES_tradnl"/>
        </w:rPr>
        <w:t>10</w:t>
      </w:r>
      <w:r w:rsidR="003919BE" w:rsidRPr="006E2C54">
        <w:rPr>
          <w:rFonts w:ascii="ITC Avant Garde" w:hAnsi="ITC Avant Garde"/>
          <w:szCs w:val="22"/>
          <w:lang w:val="es-ES_tradnl"/>
        </w:rPr>
        <w:t xml:space="preserve"> </w:t>
      </w:r>
      <w:r w:rsidRPr="006E2C54">
        <w:rPr>
          <w:rFonts w:ascii="ITC Avant Garde" w:hAnsi="ITC Avant Garde"/>
          <w:szCs w:val="22"/>
          <w:lang w:val="es-ES_tradnl"/>
        </w:rPr>
        <w:t xml:space="preserve">segundos, medidos a partir del inicio exitoso de </w:t>
      </w:r>
      <w:r w:rsidR="00AC0117">
        <w:rPr>
          <w:rFonts w:ascii="ITC Avant Garde" w:hAnsi="ITC Avant Garde"/>
          <w:szCs w:val="22"/>
          <w:lang w:val="es-ES_tradnl"/>
        </w:rPr>
        <w:t>cad</w:t>
      </w:r>
      <w:r w:rsidRPr="006E2C54">
        <w:rPr>
          <w:rFonts w:ascii="ITC Avant Garde" w:hAnsi="ITC Avant Garde"/>
          <w:szCs w:val="22"/>
          <w:lang w:val="es-ES_tradnl"/>
        </w:rPr>
        <w:t>a sesión de FTP correspondiente.</w:t>
      </w:r>
      <w:r w:rsidR="001B6B3B" w:rsidRPr="006E2C54">
        <w:rPr>
          <w:rFonts w:ascii="ITC Avant Garde" w:hAnsi="ITC Avant Garde"/>
          <w:szCs w:val="22"/>
          <w:lang w:val="es-ES_tradnl"/>
        </w:rPr>
        <w:t xml:space="preserve"> </w:t>
      </w:r>
      <w:r w:rsidR="005D4FA6" w:rsidRPr="006E2C54">
        <w:rPr>
          <w:rFonts w:ascii="ITC Avant Garde" w:hAnsi="ITC Avant Garde"/>
          <w:szCs w:val="22"/>
          <w:lang w:val="es-ES_tradnl"/>
        </w:rPr>
        <w:t xml:space="preserve">En caso de que la sesión de FTP sea interrumpida, se tomará en cuenta la cantidad de datos que haya logrado ser descargada en dicha sesión. </w:t>
      </w:r>
      <w:r w:rsidRPr="006E2C54">
        <w:rPr>
          <w:rFonts w:ascii="ITC Avant Garde" w:hAnsi="ITC Avant Garde"/>
          <w:szCs w:val="22"/>
          <w:lang w:val="es-ES_tradnl"/>
        </w:rPr>
        <w:t>La cantidad de datos descargada, medida en Megabytes, será promediada en los 30 segundos que dura la Prueba para determinar la Tasa de Transmisión de Datos promedio</w:t>
      </w:r>
      <w:r w:rsidR="009131B4" w:rsidRPr="006E2C54">
        <w:rPr>
          <w:rFonts w:ascii="ITC Avant Garde" w:hAnsi="ITC Avant Garde"/>
          <w:szCs w:val="22"/>
          <w:lang w:val="es-ES_tradnl"/>
        </w:rPr>
        <w:t xml:space="preserve"> de descarga</w:t>
      </w:r>
      <w:r w:rsidR="00077804" w:rsidRPr="006E2C54">
        <w:rPr>
          <w:rFonts w:ascii="ITC Avant Garde" w:hAnsi="ITC Avant Garde"/>
          <w:szCs w:val="22"/>
          <w:lang w:val="es-ES_tradnl"/>
        </w:rPr>
        <w:t xml:space="preserve">. </w:t>
      </w:r>
      <w:r w:rsidR="00226FFA" w:rsidRPr="006E2C54">
        <w:rPr>
          <w:rFonts w:ascii="ITC Avant Garde" w:hAnsi="ITC Avant Garde"/>
          <w:szCs w:val="22"/>
          <w:lang w:val="es-ES_tradnl"/>
        </w:rPr>
        <w:t xml:space="preserve">La Proporción de Paquetes Perdidos </w:t>
      </w:r>
      <w:r w:rsidR="001F6865" w:rsidRPr="006E2C54">
        <w:rPr>
          <w:rFonts w:ascii="ITC Avant Garde" w:hAnsi="ITC Avant Garde"/>
          <w:szCs w:val="22"/>
          <w:lang w:val="es-ES_tradnl"/>
        </w:rPr>
        <w:t>se evaluará d</w:t>
      </w:r>
      <w:r w:rsidRPr="006E2C54">
        <w:rPr>
          <w:rFonts w:ascii="ITC Avant Garde" w:hAnsi="ITC Avant Garde"/>
          <w:szCs w:val="22"/>
          <w:lang w:val="es-ES_tradnl"/>
        </w:rPr>
        <w:t xml:space="preserve">urante </w:t>
      </w:r>
      <w:r w:rsidR="001F6865" w:rsidRPr="006E2C54">
        <w:rPr>
          <w:rFonts w:ascii="ITC Avant Garde" w:hAnsi="ITC Avant Garde"/>
          <w:szCs w:val="22"/>
          <w:lang w:val="es-ES_tradnl"/>
        </w:rPr>
        <w:t xml:space="preserve">el </w:t>
      </w:r>
      <w:r w:rsidRPr="006E2C54">
        <w:rPr>
          <w:rFonts w:ascii="ITC Avant Garde" w:hAnsi="ITC Avant Garde"/>
          <w:szCs w:val="22"/>
          <w:lang w:val="es-ES_tradnl"/>
        </w:rPr>
        <w:t>tiempo</w:t>
      </w:r>
      <w:r w:rsidR="001F6865" w:rsidRPr="006E2C54">
        <w:rPr>
          <w:rFonts w:ascii="ITC Avant Garde" w:hAnsi="ITC Avant Garde"/>
          <w:szCs w:val="22"/>
          <w:lang w:val="es-ES_tradnl"/>
        </w:rPr>
        <w:t xml:space="preserve"> que haya durado cada sesión</w:t>
      </w:r>
      <w:r w:rsidR="00BC5476" w:rsidRPr="006E2C54">
        <w:rPr>
          <w:rFonts w:ascii="ITC Avant Garde" w:hAnsi="ITC Avant Garde"/>
          <w:szCs w:val="22"/>
          <w:lang w:val="es-ES_tradnl"/>
        </w:rPr>
        <w:t>.</w:t>
      </w:r>
    </w:p>
    <w:p w14:paraId="211689A0" w14:textId="77777777" w:rsidR="005A143B" w:rsidRPr="006E2C54" w:rsidRDefault="005A143B" w:rsidP="003A278F">
      <w:pPr>
        <w:pStyle w:val="Normal1"/>
        <w:widowControl w:val="0"/>
        <w:contextualSpacing/>
        <w:jc w:val="both"/>
        <w:rPr>
          <w:rFonts w:ascii="ITC Avant Garde" w:hAnsi="ITC Avant Garde"/>
          <w:szCs w:val="22"/>
          <w:lang w:val="es-ES_tradnl"/>
        </w:rPr>
      </w:pPr>
    </w:p>
    <w:p w14:paraId="78AA8627" w14:textId="207FCB47" w:rsidR="009131B4" w:rsidRPr="006E2C54" w:rsidRDefault="009131B4"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 xml:space="preserve">El tiempo para evaluar la Tasa de Transmisión de Datos promedio de carga será de </w:t>
      </w:r>
      <w:r w:rsidR="003919BE" w:rsidRPr="00894F9A">
        <w:rPr>
          <w:rFonts w:ascii="ITC Avant Garde" w:hAnsi="ITC Avant Garde"/>
          <w:szCs w:val="22"/>
          <w:highlight w:val="yellow"/>
          <w:lang w:val="es-ES_tradnl"/>
        </w:rPr>
        <w:t>10</w:t>
      </w:r>
      <w:r w:rsidR="003919BE" w:rsidRPr="006E2C54">
        <w:rPr>
          <w:rFonts w:ascii="ITC Avant Garde" w:hAnsi="ITC Avant Garde"/>
          <w:szCs w:val="22"/>
          <w:lang w:val="es-ES_tradnl"/>
        </w:rPr>
        <w:t xml:space="preserve"> </w:t>
      </w:r>
      <w:r w:rsidRPr="006E2C54">
        <w:rPr>
          <w:rFonts w:ascii="ITC Avant Garde" w:hAnsi="ITC Avant Garde"/>
          <w:szCs w:val="22"/>
          <w:lang w:val="es-ES_tradnl"/>
        </w:rPr>
        <w:t xml:space="preserve">segundos, medidos </w:t>
      </w:r>
      <w:r w:rsidR="00E06160" w:rsidRPr="006E2C54">
        <w:rPr>
          <w:rFonts w:ascii="ITC Avant Garde" w:hAnsi="ITC Avant Garde"/>
          <w:szCs w:val="22"/>
          <w:lang w:val="es-ES_tradnl"/>
        </w:rPr>
        <w:t xml:space="preserve">a partir del inicio exitoso de </w:t>
      </w:r>
      <w:r w:rsidR="00AC0117">
        <w:rPr>
          <w:rFonts w:ascii="ITC Avant Garde" w:hAnsi="ITC Avant Garde"/>
          <w:szCs w:val="22"/>
          <w:lang w:val="es-ES_tradnl"/>
        </w:rPr>
        <w:t>cad</w:t>
      </w:r>
      <w:r w:rsidR="00E06160" w:rsidRPr="006E2C54">
        <w:rPr>
          <w:rFonts w:ascii="ITC Avant Garde" w:hAnsi="ITC Avant Garde"/>
          <w:szCs w:val="22"/>
          <w:lang w:val="es-ES_tradnl"/>
        </w:rPr>
        <w:t xml:space="preserve">a sesión de FTP </w:t>
      </w:r>
      <w:r w:rsidR="00472AF9" w:rsidRPr="006E2C54">
        <w:rPr>
          <w:rFonts w:ascii="ITC Avant Garde" w:hAnsi="ITC Avant Garde"/>
          <w:szCs w:val="22"/>
          <w:lang w:val="es-ES_tradnl"/>
        </w:rPr>
        <w:t>correspondiente</w:t>
      </w:r>
      <w:r w:rsidRPr="006E2C54">
        <w:rPr>
          <w:rFonts w:ascii="ITC Avant Garde" w:hAnsi="ITC Avant Garde"/>
          <w:szCs w:val="22"/>
          <w:lang w:val="es-ES_tradnl"/>
        </w:rPr>
        <w:t xml:space="preserve">. </w:t>
      </w:r>
      <w:r w:rsidR="005D4FA6" w:rsidRPr="006E2C54">
        <w:rPr>
          <w:rFonts w:ascii="ITC Avant Garde" w:hAnsi="ITC Avant Garde"/>
          <w:szCs w:val="22"/>
          <w:lang w:val="es-ES_tradnl"/>
        </w:rPr>
        <w:t xml:space="preserve">En caso de que la sesión de FTP sea interrumpida, se tomará en cuenta la cantidad de datos que haya logrado ser </w:t>
      </w:r>
      <w:r w:rsidR="00472AF9" w:rsidRPr="006E2C54">
        <w:rPr>
          <w:rFonts w:ascii="ITC Avant Garde" w:hAnsi="ITC Avant Garde"/>
          <w:szCs w:val="22"/>
          <w:lang w:val="es-ES_tradnl"/>
        </w:rPr>
        <w:t xml:space="preserve">cargada </w:t>
      </w:r>
      <w:r w:rsidR="005D4FA6" w:rsidRPr="006E2C54">
        <w:rPr>
          <w:rFonts w:ascii="ITC Avant Garde" w:hAnsi="ITC Avant Garde"/>
          <w:szCs w:val="22"/>
          <w:lang w:val="es-ES_tradnl"/>
        </w:rPr>
        <w:t>en dicha sesión</w:t>
      </w:r>
      <w:r w:rsidR="0062418F" w:rsidRPr="006E2C54">
        <w:rPr>
          <w:rFonts w:ascii="ITC Avant Garde" w:hAnsi="ITC Avant Garde"/>
          <w:szCs w:val="22"/>
          <w:lang w:val="es-ES_tradnl"/>
        </w:rPr>
        <w:t>.</w:t>
      </w:r>
      <w:r w:rsidR="005D4FA6" w:rsidRPr="006E2C54">
        <w:rPr>
          <w:rFonts w:ascii="ITC Avant Garde" w:hAnsi="ITC Avant Garde"/>
          <w:szCs w:val="22"/>
          <w:lang w:val="es-ES_tradnl"/>
        </w:rPr>
        <w:t xml:space="preserve"> </w:t>
      </w:r>
      <w:r w:rsidRPr="006E2C54">
        <w:rPr>
          <w:rFonts w:ascii="ITC Avant Garde" w:hAnsi="ITC Avant Garde"/>
          <w:szCs w:val="22"/>
          <w:lang w:val="es-ES_tradnl"/>
        </w:rPr>
        <w:t>La cantidad de datos cargada, medida en Megabytes, será promediada en los 15 segundos que dura la Prueba para determinar la Tasa de Transmisión de Datos promedio de carga</w:t>
      </w:r>
      <w:r w:rsidR="00077804" w:rsidRPr="006E2C54">
        <w:rPr>
          <w:rFonts w:ascii="ITC Avant Garde" w:hAnsi="ITC Avant Garde"/>
          <w:szCs w:val="22"/>
          <w:lang w:val="es-ES_tradnl"/>
        </w:rPr>
        <w:t xml:space="preserve">. </w:t>
      </w:r>
    </w:p>
    <w:p w14:paraId="40E98DDD" w14:textId="77777777" w:rsidR="00E42681" w:rsidRPr="006E2C54" w:rsidRDefault="00E42681" w:rsidP="003A278F">
      <w:pPr>
        <w:pStyle w:val="Prrafodelista"/>
        <w:spacing w:line="276" w:lineRule="auto"/>
        <w:rPr>
          <w:rFonts w:ascii="ITC Avant Garde" w:hAnsi="ITC Avant Garde"/>
          <w:lang w:val="es-ES_tradnl"/>
        </w:rPr>
      </w:pPr>
    </w:p>
    <w:p w14:paraId="5AF42F53" w14:textId="77777777" w:rsidR="00EE20A8" w:rsidRPr="006E2C54" w:rsidRDefault="00E42681"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El tiempo de guarda entre la</w:t>
      </w:r>
      <w:r w:rsidR="00077804" w:rsidRPr="006E2C54">
        <w:rPr>
          <w:rFonts w:ascii="ITC Avant Garde" w:hAnsi="ITC Avant Garde"/>
          <w:szCs w:val="22"/>
          <w:lang w:val="es-ES_tradnl"/>
        </w:rPr>
        <w:t xml:space="preserve"> evaluación de la</w:t>
      </w:r>
      <w:r w:rsidRPr="006E2C54">
        <w:rPr>
          <w:rFonts w:ascii="ITC Avant Garde" w:hAnsi="ITC Avant Garde"/>
          <w:szCs w:val="22"/>
          <w:lang w:val="es-ES_tradnl"/>
        </w:rPr>
        <w:t xml:space="preserve"> Tasa de Transmisión de Datos promedio de </w:t>
      </w:r>
      <w:r w:rsidR="008914DD" w:rsidRPr="006E2C54">
        <w:rPr>
          <w:rFonts w:ascii="ITC Avant Garde" w:hAnsi="ITC Avant Garde"/>
          <w:szCs w:val="22"/>
          <w:lang w:val="es-ES_tradnl"/>
        </w:rPr>
        <w:t>des</w:t>
      </w:r>
      <w:r w:rsidRPr="006E2C54">
        <w:rPr>
          <w:rFonts w:ascii="ITC Avant Garde" w:hAnsi="ITC Avant Garde"/>
          <w:szCs w:val="22"/>
          <w:lang w:val="es-ES_tradnl"/>
        </w:rPr>
        <w:t>carga y la</w:t>
      </w:r>
      <w:r w:rsidR="00077804" w:rsidRPr="006E2C54">
        <w:rPr>
          <w:rFonts w:ascii="ITC Avant Garde" w:hAnsi="ITC Avant Garde"/>
          <w:szCs w:val="22"/>
          <w:lang w:val="es-ES_tradnl"/>
        </w:rPr>
        <w:t xml:space="preserve"> evaluación de la</w:t>
      </w:r>
      <w:r w:rsidRPr="006E2C54">
        <w:rPr>
          <w:rFonts w:ascii="ITC Avant Garde" w:hAnsi="ITC Avant Garde"/>
          <w:szCs w:val="22"/>
          <w:lang w:val="es-ES_tradnl"/>
        </w:rPr>
        <w:t xml:space="preserve"> Tasa de Transmisión de Datos promedio de carga será de </w:t>
      </w:r>
      <w:r w:rsidR="00BB5BED" w:rsidRPr="006E2C54">
        <w:rPr>
          <w:rFonts w:ascii="ITC Avant Garde" w:hAnsi="ITC Avant Garde"/>
          <w:szCs w:val="22"/>
          <w:lang w:val="es-ES_tradnl"/>
        </w:rPr>
        <w:t>1</w:t>
      </w:r>
      <w:r w:rsidR="00C01139" w:rsidRPr="006E2C54">
        <w:rPr>
          <w:rFonts w:ascii="ITC Avant Garde" w:hAnsi="ITC Avant Garde"/>
          <w:szCs w:val="22"/>
          <w:lang w:val="es-ES_tradnl"/>
        </w:rPr>
        <w:t>0</w:t>
      </w:r>
      <w:r w:rsidRPr="006E2C54">
        <w:rPr>
          <w:rFonts w:ascii="ITC Avant Garde" w:hAnsi="ITC Avant Garde"/>
          <w:szCs w:val="22"/>
          <w:lang w:val="es-ES_tradnl"/>
        </w:rPr>
        <w:t xml:space="preserve"> segundos</w:t>
      </w:r>
      <w:r w:rsidR="00BC5476" w:rsidRPr="006E2C54">
        <w:rPr>
          <w:rFonts w:ascii="ITC Avant Garde" w:hAnsi="ITC Avant Garde"/>
          <w:szCs w:val="22"/>
          <w:lang w:val="es-ES_tradnl"/>
        </w:rPr>
        <w:t>.</w:t>
      </w:r>
    </w:p>
    <w:p w14:paraId="64C86D66" w14:textId="77777777" w:rsidR="00881DB3" w:rsidRPr="006E2C54" w:rsidRDefault="00881DB3" w:rsidP="003A278F">
      <w:pPr>
        <w:pStyle w:val="Normal1"/>
        <w:widowControl w:val="0"/>
        <w:ind w:left="985"/>
        <w:contextualSpacing/>
        <w:jc w:val="both"/>
        <w:rPr>
          <w:rFonts w:ascii="ITC Avant Garde" w:hAnsi="ITC Avant Garde"/>
          <w:szCs w:val="22"/>
          <w:lang w:val="es-ES_tradnl"/>
        </w:rPr>
      </w:pPr>
    </w:p>
    <w:p w14:paraId="7819D19F" w14:textId="2DDD32B9" w:rsidR="00881DB3"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 xml:space="preserve">El tiempo de guarda entre la evaluación de la </w:t>
      </w:r>
      <w:r w:rsidR="00B15CC5" w:rsidRPr="006E2C54">
        <w:rPr>
          <w:rFonts w:ascii="ITC Avant Garde" w:hAnsi="ITC Avant Garde"/>
          <w:szCs w:val="22"/>
          <w:lang w:val="es-ES_tradnl"/>
        </w:rPr>
        <w:t xml:space="preserve">Tasa de Transmisión de Datos </w:t>
      </w:r>
      <w:r w:rsidR="009131B4" w:rsidRPr="006E2C54">
        <w:rPr>
          <w:rFonts w:ascii="ITC Avant Garde" w:hAnsi="ITC Avant Garde"/>
          <w:szCs w:val="22"/>
          <w:lang w:val="es-ES_tradnl"/>
        </w:rPr>
        <w:t>promedio de carga</w:t>
      </w:r>
      <w:r w:rsidRPr="006E2C54">
        <w:rPr>
          <w:rFonts w:ascii="ITC Avant Garde" w:hAnsi="ITC Avant Garde"/>
          <w:szCs w:val="22"/>
          <w:lang w:val="es-ES_tradnl"/>
        </w:rPr>
        <w:t xml:space="preserve"> y la evaluación de la Latencia será de 15 segundos. Durante dicho tiempo, se realizará la verificación</w:t>
      </w:r>
      <w:r w:rsidR="00DF45DD" w:rsidRPr="006E2C54">
        <w:rPr>
          <w:rFonts w:ascii="ITC Avant Garde" w:hAnsi="ITC Avant Garde"/>
          <w:szCs w:val="22"/>
          <w:lang w:val="es-ES_tradnl"/>
        </w:rPr>
        <w:t xml:space="preserve"> automática</w:t>
      </w:r>
      <w:r w:rsidRPr="006E2C54">
        <w:rPr>
          <w:rFonts w:ascii="ITC Avant Garde" w:hAnsi="ITC Avant Garde"/>
          <w:szCs w:val="22"/>
          <w:lang w:val="es-ES_tradnl"/>
        </w:rPr>
        <w:t xml:space="preserve"> del perfil</w:t>
      </w:r>
      <w:r w:rsidR="00051C10" w:rsidRPr="006E2C54">
        <w:rPr>
          <w:rFonts w:ascii="ITC Avant Garde" w:hAnsi="ITC Avant Garde"/>
          <w:szCs w:val="22"/>
          <w:lang w:val="es-ES_tradnl"/>
        </w:rPr>
        <w:t xml:space="preserve"> </w:t>
      </w:r>
      <w:r w:rsidR="00EC5DD6" w:rsidRPr="006E2C54">
        <w:rPr>
          <w:rFonts w:ascii="ITC Avant Garde" w:hAnsi="ITC Avant Garde"/>
          <w:szCs w:val="22"/>
          <w:lang w:val="es-ES_tradnl"/>
        </w:rPr>
        <w:t xml:space="preserve">a que se refiere el numeral </w:t>
      </w:r>
      <w:r w:rsidR="00862C34">
        <w:rPr>
          <w:rFonts w:ascii="ITC Avant Garde" w:hAnsi="ITC Avant Garde"/>
          <w:szCs w:val="22"/>
          <w:lang w:val="es-ES_tradnl"/>
        </w:rPr>
        <w:t>4</w:t>
      </w:r>
      <w:r w:rsidR="008905A6" w:rsidRPr="006E2C54">
        <w:rPr>
          <w:rFonts w:ascii="ITC Avant Garde" w:hAnsi="ITC Avant Garde"/>
          <w:szCs w:val="22"/>
          <w:lang w:val="es-ES_tradnl"/>
        </w:rPr>
        <w:t>,</w:t>
      </w:r>
      <w:r w:rsidR="00EC5DD6" w:rsidRPr="006E2C54">
        <w:rPr>
          <w:rFonts w:ascii="ITC Avant Garde" w:hAnsi="ITC Avant Garde"/>
          <w:szCs w:val="22"/>
          <w:lang w:val="es-ES_tradnl"/>
        </w:rPr>
        <w:t xml:space="preserve"> fracción X</w:t>
      </w:r>
      <w:r w:rsidR="00986920">
        <w:rPr>
          <w:rFonts w:ascii="ITC Avant Garde" w:hAnsi="ITC Avant Garde"/>
          <w:szCs w:val="22"/>
          <w:lang w:val="es-ES_tradnl"/>
        </w:rPr>
        <w:t>I</w:t>
      </w:r>
      <w:r w:rsidR="00EC5DD6" w:rsidRPr="006E2C54">
        <w:rPr>
          <w:rFonts w:ascii="ITC Avant Garde" w:hAnsi="ITC Avant Garde"/>
          <w:szCs w:val="22"/>
          <w:lang w:val="es-ES_tradnl"/>
        </w:rPr>
        <w:t>V</w:t>
      </w:r>
      <w:r w:rsidR="00BC5476" w:rsidRPr="006E2C54">
        <w:rPr>
          <w:rFonts w:ascii="ITC Avant Garde" w:hAnsi="ITC Avant Garde"/>
          <w:szCs w:val="22"/>
          <w:lang w:val="es-ES_tradnl"/>
        </w:rPr>
        <w:t>.</w:t>
      </w:r>
    </w:p>
    <w:p w14:paraId="118BAC5D" w14:textId="77777777" w:rsidR="00881DB3" w:rsidRPr="006E2C54" w:rsidRDefault="00881DB3" w:rsidP="003A278F">
      <w:pPr>
        <w:pStyle w:val="Normal1"/>
        <w:widowControl w:val="0"/>
        <w:ind w:left="985"/>
        <w:contextualSpacing/>
        <w:jc w:val="both"/>
        <w:rPr>
          <w:rFonts w:ascii="ITC Avant Garde" w:hAnsi="ITC Avant Garde"/>
          <w:szCs w:val="22"/>
          <w:lang w:val="es-ES_tradnl"/>
        </w:rPr>
      </w:pPr>
    </w:p>
    <w:p w14:paraId="366018F8" w14:textId="77777777" w:rsidR="00881DB3"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lastRenderedPageBreak/>
        <w:t xml:space="preserve">El tiempo máximo para la Medición de la Latencia será de 10 segundos. La evaluación de la Latencia se efectuará mediante el protocolo ICMP, a través de un Ping a un servidor </w:t>
      </w:r>
      <w:r w:rsidR="00986920">
        <w:rPr>
          <w:rFonts w:ascii="ITC Avant Garde" w:hAnsi="ITC Avant Garde"/>
          <w:szCs w:val="22"/>
          <w:lang w:val="es-ES_tradnl"/>
        </w:rPr>
        <w:t xml:space="preserve">de pruebas </w:t>
      </w:r>
      <w:r w:rsidRPr="006E2C54">
        <w:rPr>
          <w:rFonts w:ascii="ITC Avant Garde" w:hAnsi="ITC Avant Garde"/>
          <w:szCs w:val="22"/>
          <w:lang w:val="es-ES_tradnl"/>
        </w:rPr>
        <w:t>definido por el Instituto y que garantice la equidad en las mediciones</w:t>
      </w:r>
      <w:r w:rsidR="00BC5476" w:rsidRPr="006E2C54">
        <w:rPr>
          <w:rFonts w:ascii="ITC Avant Garde" w:hAnsi="ITC Avant Garde"/>
          <w:szCs w:val="22"/>
          <w:lang w:val="es-ES_tradnl"/>
        </w:rPr>
        <w:t>.</w:t>
      </w:r>
    </w:p>
    <w:p w14:paraId="1FAAA9E1" w14:textId="77777777" w:rsidR="00881DB3" w:rsidRPr="006E2C54" w:rsidRDefault="00881DB3" w:rsidP="003A278F">
      <w:pPr>
        <w:pStyle w:val="Normal1"/>
        <w:tabs>
          <w:tab w:val="left" w:pos="1336"/>
        </w:tabs>
        <w:ind w:right="-59"/>
        <w:jc w:val="both"/>
        <w:rPr>
          <w:rFonts w:ascii="ITC Avant Garde" w:hAnsi="ITC Avant Garde"/>
          <w:szCs w:val="22"/>
          <w:lang w:val="es-ES_tradnl"/>
        </w:rPr>
      </w:pPr>
      <w:r w:rsidRPr="006E2C54">
        <w:rPr>
          <w:rFonts w:ascii="ITC Avant Garde" w:hAnsi="ITC Avant Garde"/>
          <w:szCs w:val="22"/>
          <w:lang w:val="es-ES_tradnl"/>
        </w:rPr>
        <w:t xml:space="preserve"> </w:t>
      </w:r>
    </w:p>
    <w:p w14:paraId="7143D0A9" w14:textId="77777777" w:rsidR="00881DB3"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Los Eventos para el Servicio de Transferencia de Datos, se harán forzando los Equipos Terminales Móviles a cada Tecnología de Acceso evaluada</w:t>
      </w:r>
      <w:r w:rsidR="00BC5476" w:rsidRPr="006E2C54">
        <w:rPr>
          <w:rFonts w:ascii="ITC Avant Garde" w:hAnsi="ITC Avant Garde"/>
          <w:szCs w:val="22"/>
          <w:lang w:val="es-ES_tradnl"/>
        </w:rPr>
        <w:t>.</w:t>
      </w:r>
    </w:p>
    <w:p w14:paraId="51A8DEE0" w14:textId="77777777" w:rsidR="00881DB3" w:rsidRPr="006E2C54" w:rsidRDefault="00881DB3" w:rsidP="003A278F">
      <w:pPr>
        <w:pStyle w:val="Normal1"/>
        <w:widowControl w:val="0"/>
        <w:contextualSpacing/>
        <w:jc w:val="both"/>
        <w:rPr>
          <w:rFonts w:ascii="ITC Avant Garde" w:hAnsi="ITC Avant Garde"/>
          <w:szCs w:val="22"/>
          <w:lang w:val="es-ES_tradnl"/>
        </w:rPr>
      </w:pPr>
    </w:p>
    <w:p w14:paraId="567B1E66" w14:textId="61A619A4" w:rsidR="00881DB3"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r w:rsidRPr="006E2C54">
        <w:rPr>
          <w:rFonts w:ascii="ITC Avant Garde" w:hAnsi="ITC Avant Garde"/>
          <w:szCs w:val="22"/>
          <w:lang w:val="es-ES_tradnl"/>
        </w:rPr>
        <w:t xml:space="preserve">La duración total del Evento de Transferencia de Datos, será de </w:t>
      </w:r>
      <w:r w:rsidR="003919BE" w:rsidRPr="00894F9A">
        <w:rPr>
          <w:rFonts w:ascii="ITC Avant Garde" w:hAnsi="ITC Avant Garde"/>
          <w:szCs w:val="22"/>
          <w:highlight w:val="yellow"/>
          <w:lang w:val="es-ES_tradnl"/>
        </w:rPr>
        <w:t>105</w:t>
      </w:r>
      <w:r w:rsidR="0086497B" w:rsidRPr="006E2C54">
        <w:rPr>
          <w:rFonts w:ascii="ITC Avant Garde" w:hAnsi="ITC Avant Garde"/>
          <w:szCs w:val="22"/>
          <w:lang w:val="es-ES_tradnl"/>
        </w:rPr>
        <w:t xml:space="preserve"> </w:t>
      </w:r>
      <w:r w:rsidRPr="006E2C54">
        <w:rPr>
          <w:rFonts w:ascii="ITC Avant Garde" w:hAnsi="ITC Avant Garde"/>
          <w:szCs w:val="22"/>
          <w:lang w:val="es-ES_tradnl"/>
        </w:rPr>
        <w:t>segundos</w:t>
      </w:r>
      <w:r w:rsidR="00BC5476" w:rsidRPr="006E2C54">
        <w:rPr>
          <w:rFonts w:ascii="ITC Avant Garde" w:hAnsi="ITC Avant Garde"/>
          <w:szCs w:val="22"/>
          <w:lang w:val="es-ES_tradnl"/>
        </w:rPr>
        <w:t>.</w:t>
      </w:r>
    </w:p>
    <w:p w14:paraId="4C4A25E4" w14:textId="77777777" w:rsidR="00881DB3" w:rsidRPr="006E2C54" w:rsidRDefault="00881DB3" w:rsidP="003A278F">
      <w:pPr>
        <w:pStyle w:val="Normal1"/>
        <w:tabs>
          <w:tab w:val="left" w:pos="1336"/>
        </w:tabs>
        <w:ind w:right="-59"/>
        <w:jc w:val="both"/>
        <w:rPr>
          <w:rFonts w:ascii="ITC Avant Garde" w:hAnsi="ITC Avant Garde"/>
          <w:szCs w:val="22"/>
          <w:lang w:val="es-ES_tradnl"/>
        </w:rPr>
      </w:pPr>
    </w:p>
    <w:p w14:paraId="539C78D0" w14:textId="77777777" w:rsidR="00881DB3" w:rsidRPr="006E2C54" w:rsidRDefault="00881DB3" w:rsidP="003A278F">
      <w:pPr>
        <w:pStyle w:val="Normal1"/>
        <w:widowControl w:val="0"/>
        <w:numPr>
          <w:ilvl w:val="0"/>
          <w:numId w:val="14"/>
        </w:numPr>
        <w:ind w:left="985" w:hanging="135"/>
        <w:contextualSpacing/>
        <w:jc w:val="both"/>
        <w:rPr>
          <w:rFonts w:ascii="ITC Avant Garde" w:hAnsi="ITC Avant Garde"/>
          <w:szCs w:val="22"/>
          <w:lang w:val="es-ES_tradnl"/>
        </w:rPr>
      </w:pPr>
      <w:bookmarkStart w:id="1" w:name="h.gjdgxs" w:colFirst="0" w:colLast="0"/>
      <w:bookmarkEnd w:id="1"/>
      <w:r w:rsidRPr="006E2C54">
        <w:rPr>
          <w:rFonts w:ascii="ITC Avant Garde" w:hAnsi="ITC Avant Garde"/>
          <w:szCs w:val="22"/>
          <w:lang w:val="es-ES_tradnl"/>
        </w:rPr>
        <w:t>El siguiente diagrama muestra la secuencia de tiempos para la Evaluación de los Parámetros del Servicio de Transferencia de Datos, donde “s” se refiere a segundos:</w:t>
      </w:r>
    </w:p>
    <w:p w14:paraId="34D3AD5D" w14:textId="77777777" w:rsidR="00881DB3" w:rsidRPr="006E2C54" w:rsidRDefault="00881DB3" w:rsidP="003A278F">
      <w:pPr>
        <w:pStyle w:val="Normal1"/>
        <w:widowControl w:val="0"/>
        <w:contextualSpacing/>
        <w:jc w:val="both"/>
        <w:rPr>
          <w:rFonts w:ascii="ITC Avant Garde" w:hAnsi="ITC Avant Garde"/>
          <w:szCs w:val="22"/>
          <w:lang w:val="es-ES_tradnl"/>
        </w:rPr>
      </w:pPr>
    </w:p>
    <w:p w14:paraId="37AE8E8B" w14:textId="40130655" w:rsidR="002D1464" w:rsidRPr="006E2C54" w:rsidRDefault="003919BE" w:rsidP="003A278F">
      <w:pPr>
        <w:pStyle w:val="Normal1"/>
        <w:widowControl w:val="0"/>
        <w:contextualSpacing/>
        <w:jc w:val="both"/>
        <w:rPr>
          <w:rFonts w:ascii="ITC Avant Garde" w:hAnsi="ITC Avant Garde"/>
          <w:szCs w:val="22"/>
          <w:lang w:val="es-ES_tradnl"/>
        </w:rPr>
      </w:pPr>
      <w:r w:rsidRPr="00894F9A">
        <w:rPr>
          <w:rFonts w:ascii="ITC Avant Garde" w:hAnsi="ITC Avant Garde"/>
          <w:noProof/>
          <w:szCs w:val="22"/>
          <w:lang w:eastAsia="es-MX"/>
        </w:rPr>
        <w:drawing>
          <wp:inline distT="0" distB="0" distL="0" distR="0" wp14:anchorId="5CCA53A2" wp14:editId="1FF54D13">
            <wp:extent cx="5746520" cy="8953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8422" cy="895646"/>
                    </a:xfrm>
                    <a:prstGeom prst="rect">
                      <a:avLst/>
                    </a:prstGeom>
                    <a:noFill/>
                    <a:ln>
                      <a:noFill/>
                    </a:ln>
                  </pic:spPr>
                </pic:pic>
              </a:graphicData>
            </a:graphic>
          </wp:inline>
        </w:drawing>
      </w:r>
    </w:p>
    <w:p w14:paraId="3E9F4875" w14:textId="3C3280EB" w:rsidR="004A42E3" w:rsidRPr="006E2C54" w:rsidRDefault="004A42E3" w:rsidP="003A278F">
      <w:pPr>
        <w:pStyle w:val="Normal1"/>
        <w:widowControl w:val="0"/>
        <w:contextualSpacing/>
        <w:jc w:val="both"/>
        <w:rPr>
          <w:rFonts w:ascii="ITC Avant Garde" w:hAnsi="ITC Avant Garde"/>
          <w:szCs w:val="22"/>
          <w:lang w:val="es-ES_tradnl"/>
        </w:rPr>
      </w:pPr>
    </w:p>
    <w:p w14:paraId="7FAB81CC" w14:textId="2C8D11A9" w:rsidR="00881DB3" w:rsidRPr="006E2C54" w:rsidRDefault="00881DB3" w:rsidP="001E4974">
      <w:pPr>
        <w:pStyle w:val="Normal1"/>
        <w:widowControl w:val="0"/>
        <w:rPr>
          <w:rFonts w:ascii="ITC Avant Garde" w:hAnsi="ITC Avant Garde"/>
          <w:szCs w:val="22"/>
        </w:rPr>
      </w:pPr>
    </w:p>
    <w:p w14:paraId="0CF3FC6F" w14:textId="77777777" w:rsidR="004A42E3" w:rsidRPr="006E2C54" w:rsidRDefault="004A42E3" w:rsidP="001E4974">
      <w:pPr>
        <w:pStyle w:val="Normal1"/>
        <w:widowControl w:val="0"/>
        <w:rPr>
          <w:rFonts w:ascii="ITC Avant Garde" w:hAnsi="ITC Avant Garde"/>
          <w:szCs w:val="22"/>
        </w:rPr>
      </w:pPr>
    </w:p>
    <w:p w14:paraId="19504708" w14:textId="77777777" w:rsidR="004A42E3" w:rsidRPr="006E2C54" w:rsidRDefault="004A42E3" w:rsidP="003A278F">
      <w:pPr>
        <w:pStyle w:val="Normal1"/>
        <w:widowControl w:val="0"/>
        <w:jc w:val="center"/>
        <w:rPr>
          <w:rFonts w:ascii="ITC Avant Garde" w:hAnsi="ITC Avant Garde"/>
          <w:szCs w:val="22"/>
        </w:rPr>
      </w:pPr>
    </w:p>
    <w:p w14:paraId="0B08D028" w14:textId="1DE9D3BC" w:rsidR="00E0195A" w:rsidRDefault="00862C34" w:rsidP="003A278F">
      <w:pPr>
        <w:pStyle w:val="Normal1"/>
        <w:widowControl w:val="0"/>
        <w:jc w:val="both"/>
        <w:rPr>
          <w:rFonts w:ascii="ITC Avant Garde" w:hAnsi="ITC Avant Garde"/>
          <w:lang w:val="es-ES_tradnl"/>
        </w:rPr>
      </w:pPr>
      <w:r>
        <w:rPr>
          <w:rFonts w:ascii="ITC Avant Garde" w:hAnsi="ITC Avant Garde"/>
          <w:b/>
          <w:szCs w:val="22"/>
          <w:lang w:val="es-ES_tradnl"/>
        </w:rPr>
        <w:t>9</w:t>
      </w:r>
      <w:r w:rsidR="00881DB3" w:rsidRPr="006E2C54">
        <w:rPr>
          <w:rFonts w:ascii="ITC Avant Garde" w:hAnsi="ITC Avant Garde"/>
          <w:b/>
          <w:szCs w:val="22"/>
          <w:lang w:val="es-ES_tradnl"/>
        </w:rPr>
        <w:t xml:space="preserve">. Determinación del tamaño de la muestra. </w:t>
      </w:r>
      <w:r w:rsidR="00881DB3" w:rsidRPr="006E2C54">
        <w:rPr>
          <w:rFonts w:ascii="ITC Avant Garde" w:hAnsi="ITC Avant Garde"/>
          <w:szCs w:val="22"/>
          <w:lang w:val="es-ES_tradnl"/>
        </w:rPr>
        <w:t xml:space="preserve"> </w:t>
      </w:r>
      <w:r w:rsidR="008A240B" w:rsidRPr="006E2C54">
        <w:rPr>
          <w:rFonts w:ascii="ITC Avant Garde" w:hAnsi="ITC Avant Garde"/>
          <w:szCs w:val="22"/>
          <w:lang w:val="es-ES_tradnl"/>
        </w:rPr>
        <w:tab/>
      </w:r>
      <w:r w:rsidR="00E0195A" w:rsidRPr="002B1CDD">
        <w:rPr>
          <w:rFonts w:ascii="ITC Avant Garde" w:hAnsi="ITC Avant Garde"/>
          <w:lang w:val="es-ES_tradnl"/>
        </w:rPr>
        <w:t>Para determinar el tamaño de la muestra se considera un muestreo en dos etapas</w:t>
      </w:r>
      <w:r w:rsidR="00E0195A">
        <w:rPr>
          <w:rFonts w:ascii="ITC Avant Garde" w:hAnsi="ITC Avant Garde"/>
          <w:lang w:val="es-ES_tradnl"/>
        </w:rPr>
        <w:t>. La primera etapa</w:t>
      </w:r>
      <w:r w:rsidR="00E0195A" w:rsidRPr="002B1CDD">
        <w:rPr>
          <w:rFonts w:ascii="ITC Avant Garde" w:hAnsi="ITC Avant Garde"/>
          <w:lang w:val="es-ES_tradnl"/>
        </w:rPr>
        <w:t xml:space="preserve"> </w:t>
      </w:r>
      <w:r w:rsidR="00E0195A">
        <w:rPr>
          <w:rFonts w:ascii="ITC Avant Garde" w:hAnsi="ITC Avant Garde"/>
          <w:lang w:val="es-ES_tradnl"/>
        </w:rPr>
        <w:t>considera</w:t>
      </w:r>
      <w:r w:rsidR="00E0195A" w:rsidRPr="002B1CDD">
        <w:rPr>
          <w:rFonts w:ascii="ITC Avant Garde" w:hAnsi="ITC Avant Garde"/>
          <w:lang w:val="es-ES_tradnl"/>
        </w:rPr>
        <w:t xml:space="preserve"> un muestreo </w:t>
      </w:r>
      <w:r w:rsidR="00E0195A" w:rsidRPr="006B2E49">
        <w:rPr>
          <w:rFonts w:ascii="ITC Avant Garde" w:hAnsi="ITC Avant Garde"/>
          <w:lang w:val="es-ES_tradnl"/>
        </w:rPr>
        <w:t xml:space="preserve">aleatorio estratificado </w:t>
      </w:r>
      <w:r w:rsidR="001F1EC3">
        <w:rPr>
          <w:rFonts w:ascii="ITC Avant Garde" w:hAnsi="ITC Avant Garde"/>
          <w:lang w:val="es-ES_tradnl"/>
        </w:rPr>
        <w:t xml:space="preserve">compuesto de </w:t>
      </w:r>
      <w:r w:rsidR="00E0195A">
        <w:rPr>
          <w:rFonts w:ascii="ITC Avant Garde" w:hAnsi="ITC Avant Garde"/>
          <w:lang w:val="es-ES_tradnl"/>
        </w:rPr>
        <w:t>cuatro</w:t>
      </w:r>
      <w:r w:rsidR="00E0195A" w:rsidRPr="006B2E49">
        <w:rPr>
          <w:rFonts w:ascii="ITC Avant Garde" w:hAnsi="ITC Avant Garde"/>
          <w:lang w:val="es-ES_tradnl"/>
        </w:rPr>
        <w:t xml:space="preserve"> estratos que corresponden al </w:t>
      </w:r>
      <w:r w:rsidR="00E0195A">
        <w:rPr>
          <w:rFonts w:ascii="ITC Avant Garde" w:hAnsi="ITC Avant Garde"/>
          <w:lang w:val="es-ES_tradnl"/>
        </w:rPr>
        <w:t xml:space="preserve">porcentaje de </w:t>
      </w:r>
      <w:r w:rsidR="00CA0747">
        <w:rPr>
          <w:rFonts w:ascii="ITC Avant Garde" w:hAnsi="ITC Avant Garde"/>
          <w:lang w:val="es-ES_tradnl"/>
        </w:rPr>
        <w:t>población</w:t>
      </w:r>
      <w:r w:rsidR="00302986">
        <w:rPr>
          <w:rFonts w:ascii="ITC Avant Garde" w:hAnsi="ITC Avant Garde"/>
          <w:lang w:val="es-ES_tradnl"/>
        </w:rPr>
        <w:t xml:space="preserve"> establecidos en el </w:t>
      </w:r>
      <w:r w:rsidR="00302986" w:rsidRPr="00CA0747">
        <w:rPr>
          <w:rFonts w:ascii="ITC Avant Garde" w:hAnsi="ITC Avant Garde"/>
          <w:lang w:val="es-ES_tradnl"/>
        </w:rPr>
        <w:t xml:space="preserve">numeral </w:t>
      </w:r>
      <w:r w:rsidRPr="00757BEA">
        <w:rPr>
          <w:rFonts w:ascii="ITC Avant Garde" w:hAnsi="ITC Avant Garde"/>
          <w:lang w:val="es-ES_tradnl"/>
        </w:rPr>
        <w:t>3</w:t>
      </w:r>
      <w:r w:rsidR="00302986" w:rsidRPr="00CA0747">
        <w:rPr>
          <w:rFonts w:ascii="ITC Avant Garde" w:hAnsi="ITC Avant Garde"/>
          <w:lang w:val="es-ES_tradnl"/>
        </w:rPr>
        <w:t>, fracci</w:t>
      </w:r>
      <w:r w:rsidRPr="00757BEA">
        <w:rPr>
          <w:rFonts w:ascii="ITC Avant Garde" w:hAnsi="ITC Avant Garde"/>
          <w:lang w:val="es-ES_tradnl"/>
        </w:rPr>
        <w:t>ón V</w:t>
      </w:r>
      <w:r w:rsidR="001F1EC3">
        <w:rPr>
          <w:rFonts w:ascii="ITC Avant Garde" w:hAnsi="ITC Avant Garde"/>
          <w:lang w:val="es-ES_tradnl"/>
        </w:rPr>
        <w:t>.</w:t>
      </w:r>
      <w:r w:rsidR="00E0195A">
        <w:rPr>
          <w:rFonts w:ascii="ITC Avant Garde" w:hAnsi="ITC Avant Garde"/>
          <w:lang w:val="es-ES_tradnl"/>
        </w:rPr>
        <w:t xml:space="preserve"> La segunda etapa considera </w:t>
      </w:r>
      <w:r w:rsidR="00E0195A" w:rsidRPr="002B1CDD">
        <w:rPr>
          <w:rFonts w:ascii="ITC Avant Garde" w:hAnsi="ITC Avant Garde"/>
          <w:lang w:val="es-ES_tradnl"/>
        </w:rPr>
        <w:t>un muestreo aleatorio simple para obtener el número de Eventos</w:t>
      </w:r>
      <w:r w:rsidR="00E0195A">
        <w:rPr>
          <w:rFonts w:ascii="ITC Avant Garde" w:hAnsi="ITC Avant Garde"/>
          <w:lang w:val="es-ES_tradnl"/>
        </w:rPr>
        <w:t xml:space="preserve"> a realizar en cada estrato con un</w:t>
      </w:r>
      <w:r w:rsidR="00E0195A" w:rsidRPr="002B1CDD">
        <w:rPr>
          <w:rFonts w:ascii="ITC Avant Garde" w:hAnsi="ITC Avant Garde"/>
          <w:lang w:val="es-ES_tradnl"/>
        </w:rPr>
        <w:t xml:space="preserve"> nivel de confianza y </w:t>
      </w:r>
      <w:r w:rsidR="00E0195A">
        <w:rPr>
          <w:rFonts w:ascii="ITC Avant Garde" w:hAnsi="ITC Avant Garde"/>
          <w:lang w:val="es-ES_tradnl"/>
        </w:rPr>
        <w:t xml:space="preserve">un </w:t>
      </w:r>
      <w:r w:rsidR="00E0195A" w:rsidRPr="002B1CDD">
        <w:rPr>
          <w:rFonts w:ascii="ITC Avant Garde" w:hAnsi="ITC Avant Garde"/>
          <w:lang w:val="es-ES_tradnl"/>
        </w:rPr>
        <w:t>error de estimación</w:t>
      </w:r>
      <w:r w:rsidR="00E0195A">
        <w:rPr>
          <w:rFonts w:ascii="ITC Avant Garde" w:hAnsi="ITC Avant Garde"/>
          <w:lang w:val="es-ES_tradnl"/>
        </w:rPr>
        <w:t xml:space="preserve"> determinados.</w:t>
      </w:r>
    </w:p>
    <w:p w14:paraId="61F8AA4C" w14:textId="77777777" w:rsidR="00D67377" w:rsidRDefault="00D67377" w:rsidP="003A278F">
      <w:pPr>
        <w:pStyle w:val="Normal1"/>
        <w:widowControl w:val="0"/>
        <w:jc w:val="both"/>
        <w:rPr>
          <w:rFonts w:ascii="ITC Avant Garde" w:hAnsi="ITC Avant Garde"/>
          <w:szCs w:val="22"/>
          <w:lang w:val="es-ES_tradnl"/>
        </w:rPr>
      </w:pPr>
    </w:p>
    <w:p w14:paraId="523F6F9D" w14:textId="2E6CA079" w:rsidR="00945625" w:rsidRDefault="00945625" w:rsidP="003A278F">
      <w:pPr>
        <w:pStyle w:val="Normal1"/>
        <w:widowControl w:val="0"/>
        <w:jc w:val="both"/>
        <w:rPr>
          <w:rFonts w:ascii="ITC Avant Garde" w:hAnsi="ITC Avant Garde"/>
          <w:szCs w:val="22"/>
          <w:lang w:val="es-ES_tradnl"/>
        </w:rPr>
      </w:pPr>
      <w:r w:rsidRPr="00864395">
        <w:rPr>
          <w:rFonts w:ascii="ITC Avant Garde" w:hAnsi="ITC Avant Garde"/>
          <w:b/>
          <w:lang w:val="es-ES_tradnl"/>
        </w:rPr>
        <w:t>Primera etapa de muestreo.</w:t>
      </w:r>
      <w:r>
        <w:rPr>
          <w:rFonts w:ascii="ITC Avant Garde" w:hAnsi="ITC Avant Garde"/>
          <w:lang w:val="es-ES_tradnl"/>
        </w:rPr>
        <w:t xml:space="preserve"> </w:t>
      </w:r>
      <w:r w:rsidR="001F1EC3">
        <w:rPr>
          <w:rFonts w:ascii="ITC Avant Garde" w:hAnsi="ITC Avant Garde"/>
          <w:lang w:val="es-ES_tradnl"/>
        </w:rPr>
        <w:t>Considerando los cuatro estratos, l</w:t>
      </w:r>
      <w:r>
        <w:rPr>
          <w:rFonts w:ascii="ITC Avant Garde" w:hAnsi="ITC Avant Garde"/>
          <w:lang w:val="es-ES_tradnl"/>
        </w:rPr>
        <w:t>a estratificación permite la distribución de las entidades federativas</w:t>
      </w:r>
      <w:r w:rsidRPr="00A036BA">
        <w:rPr>
          <w:rFonts w:ascii="ITC Avant Garde" w:hAnsi="ITC Avant Garde"/>
          <w:lang w:val="es-ES_tradnl"/>
        </w:rPr>
        <w:t xml:space="preserve"> </w:t>
      </w:r>
      <w:r>
        <w:rPr>
          <w:rFonts w:ascii="ITC Avant Garde" w:hAnsi="ITC Avant Garde"/>
          <w:lang w:val="es-ES_tradnl"/>
        </w:rPr>
        <w:t>en distintos grupos, de tal forma que se obtienen grupos internamente homogéneos pero diferentes entre ellos. Lo anterior dado que cada estrato comparte características que inciden sobre los valores de los Parámetros de Calidad que se puede alcanzar como son: densidad de radiobases, Tecnología de Acceso, demanda de tráfico, entre otros.</w:t>
      </w:r>
    </w:p>
    <w:p w14:paraId="2E00D39B" w14:textId="77777777" w:rsidR="008A240B" w:rsidRDefault="008A240B" w:rsidP="003A278F">
      <w:pPr>
        <w:pStyle w:val="Normal1"/>
        <w:widowControl w:val="0"/>
        <w:jc w:val="both"/>
        <w:rPr>
          <w:rFonts w:ascii="ITC Avant Garde" w:hAnsi="ITC Avant Garde"/>
          <w:szCs w:val="22"/>
          <w:lang w:val="es-ES_tradnl"/>
        </w:rPr>
      </w:pPr>
    </w:p>
    <w:p w14:paraId="3D818F6A" w14:textId="526A0AEC" w:rsidR="009456BD" w:rsidRDefault="009456BD" w:rsidP="003A278F">
      <w:pPr>
        <w:pStyle w:val="Normal1"/>
        <w:widowControl w:val="0"/>
        <w:jc w:val="both"/>
        <w:rPr>
          <w:rFonts w:ascii="ITC Avant Garde" w:hAnsi="ITC Avant Garde"/>
          <w:szCs w:val="22"/>
          <w:lang w:val="es-ES_tradnl"/>
        </w:rPr>
      </w:pPr>
      <w:r>
        <w:rPr>
          <w:rFonts w:ascii="ITC Avant Garde" w:hAnsi="ITC Avant Garde"/>
          <w:szCs w:val="22"/>
          <w:lang w:val="es-ES_tradnl"/>
        </w:rPr>
        <w:t>La</w:t>
      </w:r>
      <w:r w:rsidRPr="009456BD">
        <w:rPr>
          <w:rFonts w:ascii="ITC Avant Garde" w:hAnsi="ITC Avant Garde"/>
          <w:szCs w:val="22"/>
          <w:lang w:val="es-ES_tradnl"/>
        </w:rPr>
        <w:t xml:space="preserve">s </w:t>
      </w:r>
      <w:r>
        <w:rPr>
          <w:rFonts w:ascii="ITC Avant Garde" w:hAnsi="ITC Avant Garde"/>
          <w:szCs w:val="22"/>
          <w:lang w:val="es-ES_tradnl"/>
        </w:rPr>
        <w:t xml:space="preserve">entidades federativas </w:t>
      </w:r>
      <w:r w:rsidRPr="009456BD">
        <w:rPr>
          <w:rFonts w:ascii="ITC Avant Garde" w:hAnsi="ITC Avant Garde"/>
          <w:szCs w:val="22"/>
          <w:lang w:val="es-ES_tradnl"/>
        </w:rPr>
        <w:t xml:space="preserve">para cada estrato </w:t>
      </w:r>
      <w:r>
        <w:rPr>
          <w:rFonts w:ascii="ITC Avant Garde" w:hAnsi="ITC Avant Garde"/>
          <w:szCs w:val="22"/>
          <w:lang w:val="es-ES_tradnl"/>
        </w:rPr>
        <w:t>serán elegida</w:t>
      </w:r>
      <w:r w:rsidRPr="009456BD">
        <w:rPr>
          <w:rFonts w:ascii="ITC Avant Garde" w:hAnsi="ITC Avant Garde"/>
          <w:szCs w:val="22"/>
          <w:lang w:val="es-ES_tradnl"/>
        </w:rPr>
        <w:t xml:space="preserve">s de manera aleatoria siguiendo el procedimiento establecido en el numeral </w:t>
      </w:r>
      <w:r w:rsidR="00862C34">
        <w:rPr>
          <w:rFonts w:ascii="ITC Avant Garde" w:hAnsi="ITC Avant Garde"/>
          <w:szCs w:val="22"/>
          <w:lang w:val="es-ES_tradnl"/>
        </w:rPr>
        <w:t>10</w:t>
      </w:r>
      <w:r>
        <w:rPr>
          <w:rFonts w:ascii="ITC Avant Garde" w:hAnsi="ITC Avant Garde"/>
          <w:szCs w:val="22"/>
          <w:lang w:val="es-ES_tradnl"/>
        </w:rPr>
        <w:t>.</w:t>
      </w:r>
    </w:p>
    <w:p w14:paraId="051509CF" w14:textId="77777777" w:rsidR="009456BD" w:rsidRDefault="009456BD" w:rsidP="003A278F">
      <w:pPr>
        <w:pStyle w:val="Normal1"/>
        <w:widowControl w:val="0"/>
        <w:jc w:val="both"/>
        <w:rPr>
          <w:rFonts w:ascii="ITC Avant Garde" w:hAnsi="ITC Avant Garde"/>
          <w:szCs w:val="22"/>
          <w:lang w:val="es-ES_tradnl"/>
        </w:rPr>
      </w:pPr>
    </w:p>
    <w:p w14:paraId="6DFD61A3" w14:textId="0CB969E5" w:rsidR="009456BD" w:rsidRPr="002B1CDD" w:rsidRDefault="009456BD" w:rsidP="00757BEA">
      <w:pPr>
        <w:spacing w:line="276" w:lineRule="auto"/>
        <w:jc w:val="both"/>
        <w:rPr>
          <w:rFonts w:ascii="ITC Avant Garde" w:hAnsi="ITC Avant Garde"/>
          <w:lang w:val="es-ES_tradnl"/>
        </w:rPr>
      </w:pPr>
      <w:r w:rsidRPr="002B1CDD">
        <w:rPr>
          <w:rFonts w:ascii="ITC Avant Garde" w:hAnsi="ITC Avant Garde"/>
          <w:lang w:val="es-ES_tradnl"/>
        </w:rPr>
        <w:t xml:space="preserve">El número de </w:t>
      </w:r>
      <w:r>
        <w:rPr>
          <w:rFonts w:ascii="ITC Avant Garde" w:hAnsi="ITC Avant Garde"/>
          <w:lang w:val="es-ES_tradnl"/>
        </w:rPr>
        <w:t>entidades federativas</w:t>
      </w:r>
      <w:r w:rsidRPr="002B1CDD">
        <w:rPr>
          <w:rFonts w:ascii="ITC Avant Garde" w:hAnsi="ITC Avant Garde"/>
          <w:lang w:val="es-ES_tradnl"/>
        </w:rPr>
        <w:t xml:space="preserve"> </w:t>
      </w:r>
      <m:oMath>
        <m:r>
          <w:rPr>
            <w:rFonts w:ascii="Cambria Math" w:hAnsi="Cambria Math"/>
            <w:lang w:val="es-ES_tradnl"/>
          </w:rPr>
          <m:t>n</m:t>
        </m:r>
      </m:oMath>
      <w:r w:rsidDel="002E3D67">
        <w:rPr>
          <w:rFonts w:ascii="ITC Avant Garde" w:hAnsi="ITC Avant Garde"/>
          <w:lang w:val="es-ES_tradnl"/>
        </w:rPr>
        <w:t xml:space="preserve"> </w:t>
      </w:r>
      <w:r>
        <w:rPr>
          <w:rFonts w:ascii="ITC Avant Garde" w:hAnsi="ITC Avant Garde"/>
          <w:lang w:val="es-ES_tradnl"/>
        </w:rPr>
        <w:t xml:space="preserve">donde se realizará el Ejercicio de Medición en cada año calendario </w:t>
      </w:r>
      <w:r w:rsidRPr="002B1CDD">
        <w:rPr>
          <w:rFonts w:ascii="ITC Avant Garde" w:hAnsi="ITC Avant Garde"/>
          <w:lang w:val="es-ES_tradnl"/>
        </w:rPr>
        <w:t xml:space="preserve">se calculará a partir de la siguiente fórmula: </w:t>
      </w:r>
    </w:p>
    <w:p w14:paraId="2C979973" w14:textId="77777777" w:rsidR="009456BD" w:rsidRPr="002B1CDD" w:rsidRDefault="009456BD" w:rsidP="003A278F">
      <w:pPr>
        <w:spacing w:line="276" w:lineRule="auto"/>
        <w:ind w:left="708"/>
        <w:jc w:val="both"/>
        <w:rPr>
          <w:rFonts w:ascii="ITC Avant Garde" w:hAnsi="ITC Avant Garde"/>
          <w:lang w:val="es-ES_tradnl"/>
        </w:rPr>
      </w:pPr>
    </w:p>
    <w:p w14:paraId="4EE689F2" w14:textId="77777777" w:rsidR="009456BD" w:rsidRPr="008B3AFA" w:rsidRDefault="009456BD" w:rsidP="003A278F">
      <w:pPr>
        <w:spacing w:line="276" w:lineRule="auto"/>
        <w:jc w:val="both"/>
        <w:rPr>
          <w:rFonts w:ascii="ITC Avant Garde" w:eastAsia="MS Mincho" w:hAnsi="ITC Avant Garde"/>
          <w:lang w:val="es-ES_tradnl"/>
        </w:rPr>
      </w:pPr>
      <m:oMathPara>
        <m:oMath>
          <m:r>
            <w:rPr>
              <w:rFonts w:ascii="Cambria Math" w:hAnsi="Cambria Math"/>
              <w:lang w:val="es-ES_tradnl"/>
            </w:rPr>
            <w:lastRenderedPageBreak/>
            <m:t>n=</m:t>
          </m:r>
          <m:f>
            <m:fPr>
              <m:ctrlPr>
                <w:rPr>
                  <w:rFonts w:ascii="Cambria Math" w:hAnsi="Cambria Math"/>
                  <w:i/>
                  <w:lang w:val="es-ES_tradnl"/>
                </w:rPr>
              </m:ctrlPr>
            </m:fPr>
            <m:num>
              <m:sSup>
                <m:sSupPr>
                  <m:ctrlPr>
                    <w:rPr>
                      <w:rFonts w:ascii="Cambria Math" w:hAnsi="Cambria Math"/>
                      <w:i/>
                      <w:lang w:val="es-ES_tradnl"/>
                    </w:rPr>
                  </m:ctrlPr>
                </m:sSupPr>
                <m:e>
                  <m:d>
                    <m:dPr>
                      <m:ctrlPr>
                        <w:rPr>
                          <w:rFonts w:ascii="Cambria Math" w:hAnsi="Cambria Math"/>
                          <w:i/>
                          <w:lang w:val="es-ES_tradnl"/>
                        </w:rPr>
                      </m:ctrlPr>
                    </m:dPr>
                    <m:e>
                      <m:nary>
                        <m:naryPr>
                          <m:chr m:val="∑"/>
                          <m:limLoc m:val="undOvr"/>
                          <m:ctrlPr>
                            <w:rPr>
                              <w:rFonts w:ascii="Cambria Math" w:hAnsi="Cambria Math"/>
                              <w:i/>
                              <w:lang w:val="es-ES_tradnl"/>
                            </w:rPr>
                          </m:ctrlPr>
                        </m:naryPr>
                        <m:sub>
                          <m:r>
                            <w:rPr>
                              <w:rFonts w:ascii="Cambria Math" w:hAnsi="Cambria Math"/>
                              <w:lang w:val="es-ES_tradnl"/>
                            </w:rPr>
                            <m:t>i=1</m:t>
                          </m:r>
                        </m:sub>
                        <m:sup>
                          <m:r>
                            <w:rPr>
                              <w:rFonts w:ascii="Cambria Math" w:hAnsi="Cambria Math"/>
                              <w:lang w:val="es-ES_tradnl"/>
                            </w:rPr>
                            <m:t>L</m:t>
                          </m:r>
                        </m:sup>
                        <m:e>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sSub>
                            <m:sSubPr>
                              <m:ctrlPr>
                                <w:rPr>
                                  <w:rFonts w:ascii="Cambria Math" w:hAnsi="Cambria Math"/>
                                  <w:i/>
                                  <w:lang w:val="es-ES_tradnl"/>
                                </w:rPr>
                              </m:ctrlPr>
                            </m:sSubPr>
                            <m:e>
                              <m:r>
                                <w:rPr>
                                  <w:rFonts w:ascii="Cambria Math" w:hAnsi="Cambria Math"/>
                                  <w:lang w:val="es-ES_tradnl"/>
                                </w:rPr>
                                <m:t>σ</m:t>
                              </m:r>
                            </m:e>
                            <m:sub>
                              <m:r>
                                <w:rPr>
                                  <w:rFonts w:ascii="Cambria Math" w:hAnsi="Cambria Math"/>
                                  <w:lang w:val="es-ES_tradnl"/>
                                </w:rPr>
                                <m:t>i</m:t>
                              </m:r>
                            </m:sub>
                          </m:sSub>
                        </m:e>
                      </m:nary>
                    </m:e>
                  </m:d>
                </m:e>
                <m:sup>
                  <m:r>
                    <w:rPr>
                      <w:rFonts w:ascii="Cambria Math" w:hAnsi="Cambria Math"/>
                      <w:lang w:val="es-ES_tradnl"/>
                    </w:rPr>
                    <m:t>2</m:t>
                  </m:r>
                </m:sup>
              </m:sSup>
            </m:num>
            <m:den>
              <m:sSup>
                <m:sSupPr>
                  <m:ctrlPr>
                    <w:rPr>
                      <w:rFonts w:ascii="Cambria Math" w:hAnsi="Cambria Math"/>
                      <w:i/>
                      <w:lang w:val="es-ES_tradnl"/>
                    </w:rPr>
                  </m:ctrlPr>
                </m:sSupPr>
                <m:e>
                  <m:r>
                    <w:rPr>
                      <w:rFonts w:ascii="Cambria Math" w:hAnsi="Cambria Math"/>
                      <w:lang w:val="es-ES_tradnl"/>
                    </w:rPr>
                    <m:t>N</m:t>
                  </m:r>
                </m:e>
                <m:sup>
                  <m:r>
                    <w:rPr>
                      <w:rFonts w:ascii="Cambria Math" w:hAnsi="Cambria Math"/>
                      <w:lang w:val="es-ES_tradnl"/>
                    </w:rPr>
                    <m:t>2</m:t>
                  </m:r>
                </m:sup>
              </m:sSup>
              <m:r>
                <w:rPr>
                  <w:rFonts w:ascii="Cambria Math" w:hAnsi="Cambria Math"/>
                  <w:lang w:val="es-ES_tradnl"/>
                </w:rPr>
                <m:t>D+</m:t>
              </m:r>
              <m:nary>
                <m:naryPr>
                  <m:chr m:val="∑"/>
                  <m:limLoc m:val="undOvr"/>
                  <m:ctrlPr>
                    <w:rPr>
                      <w:rFonts w:ascii="Cambria Math" w:hAnsi="Cambria Math"/>
                      <w:i/>
                      <w:lang w:val="es-ES_tradnl"/>
                    </w:rPr>
                  </m:ctrlPr>
                </m:naryPr>
                <m:sub>
                  <m:r>
                    <w:rPr>
                      <w:rFonts w:ascii="Cambria Math" w:hAnsi="Cambria Math"/>
                      <w:lang w:val="es-ES_tradnl"/>
                    </w:rPr>
                    <m:t>i=1</m:t>
                  </m:r>
                </m:sub>
                <m:sup>
                  <m:r>
                    <w:rPr>
                      <w:rFonts w:ascii="Cambria Math" w:hAnsi="Cambria Math"/>
                      <w:lang w:val="es-ES_tradnl"/>
                    </w:rPr>
                    <m:t>L</m:t>
                  </m:r>
                </m:sup>
                <m:e>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i</m:t>
                      </m:r>
                    </m:sub>
                    <m:sup>
                      <m:r>
                        <w:rPr>
                          <w:rFonts w:ascii="Cambria Math" w:hAnsi="Cambria Math"/>
                          <w:lang w:val="es-ES_tradnl"/>
                        </w:rPr>
                        <m:t>2</m:t>
                      </m:r>
                    </m:sup>
                  </m:sSubSup>
                </m:e>
              </m:nary>
            </m:den>
          </m:f>
        </m:oMath>
      </m:oMathPara>
    </w:p>
    <w:p w14:paraId="7D46F974" w14:textId="77777777" w:rsidR="009456BD" w:rsidRPr="006F6260" w:rsidRDefault="009456BD" w:rsidP="003A278F">
      <w:pPr>
        <w:spacing w:line="276" w:lineRule="auto"/>
        <w:ind w:firstLine="708"/>
        <w:jc w:val="both"/>
        <w:rPr>
          <w:rFonts w:ascii="ITC Avant Garde" w:eastAsia="MS Mincho" w:hAnsi="ITC Avant Garde"/>
          <w:b/>
          <w:lang w:val="es-ES_tradnl"/>
        </w:rPr>
      </w:pPr>
    </w:p>
    <w:p w14:paraId="26DCD09A" w14:textId="77777777" w:rsidR="009456BD" w:rsidRPr="006F6260" w:rsidRDefault="009456BD" w:rsidP="00757BEA">
      <w:pPr>
        <w:spacing w:line="276" w:lineRule="auto"/>
        <w:jc w:val="both"/>
        <w:rPr>
          <w:rFonts w:ascii="ITC Avant Garde" w:eastAsia="MS Mincho" w:hAnsi="ITC Avant Garde"/>
          <w:lang w:val="es-ES_tradnl"/>
        </w:rPr>
      </w:pPr>
      <w:r w:rsidRPr="006F6260">
        <w:rPr>
          <w:rFonts w:ascii="ITC Avant Garde" w:eastAsia="MS Mincho" w:hAnsi="ITC Avant Garde"/>
          <w:b/>
          <w:lang w:val="es-ES_tradnl"/>
        </w:rPr>
        <w:t>Donde</w:t>
      </w:r>
      <w:r w:rsidRPr="006F6260">
        <w:rPr>
          <w:rFonts w:ascii="ITC Avant Garde" w:eastAsia="MS Mincho" w:hAnsi="ITC Avant Garde"/>
          <w:lang w:val="es-ES_tradnl"/>
        </w:rPr>
        <w:t>:</w:t>
      </w:r>
    </w:p>
    <w:p w14:paraId="003B685C" w14:textId="3DAF1591" w:rsidR="009456BD" w:rsidRPr="006F6260" w:rsidRDefault="009456BD" w:rsidP="000856CE">
      <w:pPr>
        <w:spacing w:after="0" w:line="276" w:lineRule="auto"/>
        <w:jc w:val="both"/>
        <w:rPr>
          <w:rFonts w:ascii="ITC Avant Garde" w:eastAsia="MS Mincho" w:hAnsi="ITC Avant Garde"/>
          <w:lang w:val="es-ES_tradnl"/>
        </w:rPr>
      </w:pPr>
      <w:r w:rsidRPr="006F6260">
        <w:rPr>
          <w:rFonts w:ascii="ITC Avant Garde" w:eastAsia="MS Mincho" w:hAnsi="ITC Avant Garde"/>
          <w:lang w:val="es-ES_tradnl"/>
        </w:rPr>
        <w:t xml:space="preserve">L = número total de estratos en que se han </w:t>
      </w:r>
      <w:r>
        <w:rPr>
          <w:rFonts w:ascii="ITC Avant Garde" w:eastAsia="MS Mincho" w:hAnsi="ITC Avant Garde"/>
          <w:lang w:val="es-ES_tradnl"/>
        </w:rPr>
        <w:t>dividido las entidades federativas (L = 4</w:t>
      </w:r>
      <w:r w:rsidRPr="006F6260">
        <w:rPr>
          <w:rFonts w:ascii="ITC Avant Garde" w:eastAsia="MS Mincho" w:hAnsi="ITC Avant Garde"/>
          <w:lang w:val="es-ES_tradnl"/>
        </w:rPr>
        <w:t>);</w:t>
      </w:r>
    </w:p>
    <w:p w14:paraId="021F3EAF" w14:textId="77777777" w:rsidR="009456BD" w:rsidRDefault="009456BD" w:rsidP="000856CE">
      <w:pPr>
        <w:spacing w:after="0" w:line="276" w:lineRule="auto"/>
        <w:jc w:val="both"/>
        <w:rPr>
          <w:rFonts w:ascii="ITC Avant Garde" w:eastAsia="MS Mincho" w:hAnsi="ITC Avant Garde"/>
          <w:lang w:val="es-ES_tradnl"/>
        </w:rPr>
      </w:pPr>
      <w:r w:rsidRPr="006F6260">
        <w:rPr>
          <w:rFonts w:eastAsia="MS Mincho" w:cs="Calibri"/>
          <w:lang w:val="es-ES_tradnl"/>
        </w:rPr>
        <w:t>σ</w:t>
      </w:r>
      <w:r w:rsidRPr="006F6260">
        <w:rPr>
          <w:rFonts w:ascii="ITC Avant Garde" w:eastAsia="MS Mincho" w:hAnsi="ITC Avant Garde"/>
          <w:lang w:val="es-ES_tradnl"/>
        </w:rPr>
        <w:t xml:space="preserve"> = desviación estándar expresada en términos de</w:t>
      </w:r>
      <w:r>
        <w:rPr>
          <w:rFonts w:ascii="ITC Avant Garde" w:eastAsia="MS Mincho" w:hAnsi="ITC Avant Garde"/>
          <w:lang w:val="es-ES_tradnl"/>
        </w:rPr>
        <w:t xml:space="preserve"> porcentaje del</w:t>
      </w:r>
      <w:r w:rsidRPr="006F6260">
        <w:rPr>
          <w:rFonts w:ascii="ITC Avant Garde" w:eastAsia="MS Mincho" w:hAnsi="ITC Avant Garde"/>
          <w:lang w:val="es-ES_tradnl"/>
        </w:rPr>
        <w:t xml:space="preserve"> error de estimación</w:t>
      </w:r>
      <w:r>
        <w:rPr>
          <w:rFonts w:ascii="ITC Avant Garde" w:eastAsia="MS Mincho" w:hAnsi="ITC Avant Garde"/>
          <w:lang w:val="es-ES_tradnl"/>
        </w:rPr>
        <w:t>.</w:t>
      </w:r>
      <w:r>
        <w:rPr>
          <w:rStyle w:val="Refdenotaalpie"/>
          <w:rFonts w:ascii="ITC Avant Garde" w:eastAsia="MS Mincho" w:hAnsi="ITC Avant Garde"/>
          <w:lang w:val="es-ES_tradnl"/>
        </w:rPr>
        <w:footnoteReference w:id="2"/>
      </w:r>
      <w:r w:rsidRPr="006F6260">
        <w:rPr>
          <w:rFonts w:ascii="ITC Avant Garde" w:eastAsia="MS Mincho" w:hAnsi="ITC Avant Garde"/>
          <w:lang w:val="es-ES_tradnl"/>
        </w:rPr>
        <w:t xml:space="preserve"> </w:t>
      </w:r>
    </w:p>
    <w:p w14:paraId="03B467F7" w14:textId="21CD7D94" w:rsidR="009456BD" w:rsidRPr="006F6260" w:rsidRDefault="00C72E31" w:rsidP="000856CE">
      <w:pPr>
        <w:spacing w:after="0" w:line="276" w:lineRule="auto"/>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9456BD" w:rsidRPr="006F6260">
        <w:rPr>
          <w:rFonts w:ascii="ITC Avant Garde" w:eastAsia="MS Mincho" w:hAnsi="ITC Avant Garde"/>
          <w:lang w:val="es-ES_tradnl"/>
        </w:rPr>
        <w:t xml:space="preserve"> </w:t>
      </w:r>
      <w:r w:rsidR="009456BD">
        <w:rPr>
          <w:rFonts w:ascii="ITC Avant Garde" w:eastAsia="MS Mincho" w:hAnsi="ITC Avant Garde"/>
          <w:lang w:val="es-ES_tradnl"/>
        </w:rPr>
        <w:t xml:space="preserve">= </w:t>
      </w:r>
      <w:r w:rsidR="009456BD" w:rsidRPr="006F6260">
        <w:rPr>
          <w:rFonts w:ascii="ITC Avant Garde" w:eastAsia="MS Mincho" w:hAnsi="ITC Avant Garde"/>
          <w:lang w:val="es-ES_tradnl"/>
        </w:rPr>
        <w:t xml:space="preserve">número de </w:t>
      </w:r>
      <w:r w:rsidR="009456BD">
        <w:rPr>
          <w:rFonts w:ascii="ITC Avant Garde" w:eastAsia="MS Mincho" w:hAnsi="ITC Avant Garde"/>
          <w:lang w:val="es-ES_tradnl"/>
        </w:rPr>
        <w:t>entidades federativas</w:t>
      </w:r>
      <w:r w:rsidR="009456BD" w:rsidRPr="006F6260">
        <w:rPr>
          <w:rFonts w:ascii="ITC Avant Garde" w:eastAsia="MS Mincho" w:hAnsi="ITC Avant Garde"/>
          <w:lang w:val="es-ES_tradnl"/>
        </w:rPr>
        <w:t xml:space="preserve"> para cada estrato</w:t>
      </w:r>
      <w:r w:rsidR="009456BD">
        <w:rPr>
          <w:rFonts w:ascii="ITC Avant Garde" w:eastAsia="MS Mincho" w:hAnsi="ITC Avant Garde"/>
          <w:lang w:val="es-ES_tradnl"/>
        </w:rPr>
        <w:t xml:space="preserve"> </w:t>
      </w:r>
      <m:oMath>
        <m:r>
          <w:rPr>
            <w:rFonts w:ascii="Cambria Math" w:eastAsia="MS Mincho" w:hAnsi="Cambria Math"/>
            <w:lang w:val="es-ES_tradnl"/>
          </w:rPr>
          <m:t>i</m:t>
        </m:r>
      </m:oMath>
      <w:r w:rsidR="009456BD">
        <w:rPr>
          <w:rFonts w:ascii="ITC Avant Garde" w:eastAsia="MS Mincho" w:hAnsi="ITC Avant Garde"/>
          <w:lang w:val="es-ES_tradnl"/>
        </w:rPr>
        <w:t>;</w:t>
      </w:r>
    </w:p>
    <w:p w14:paraId="3B052CE9" w14:textId="1643CDD6" w:rsidR="009456BD" w:rsidRPr="006F6260" w:rsidRDefault="009456BD" w:rsidP="000856CE">
      <w:pPr>
        <w:spacing w:after="0" w:line="276" w:lineRule="auto"/>
        <w:jc w:val="both"/>
        <w:rPr>
          <w:rFonts w:ascii="ITC Avant Garde" w:eastAsia="MS Mincho" w:hAnsi="ITC Avant Garde"/>
          <w:lang w:val="es-ES_tradnl"/>
        </w:rPr>
      </w:pPr>
      <m:oMath>
        <m:r>
          <w:rPr>
            <w:rFonts w:ascii="Cambria Math" w:eastAsia="MS Mincho" w:hAnsi="Cambria Math"/>
            <w:lang w:val="es-ES_tradnl"/>
          </w:rPr>
          <m:t>N</m:t>
        </m:r>
      </m:oMath>
      <w:r w:rsidRPr="006F6260" w:rsidDel="008A6B30">
        <w:rPr>
          <w:rFonts w:ascii="ITC Avant Garde" w:eastAsia="MS Mincho" w:hAnsi="ITC Avant Garde"/>
          <w:lang w:val="es-ES_tradnl"/>
        </w:rPr>
        <w:t xml:space="preserve"> </w:t>
      </w:r>
      <w:r w:rsidRPr="006F6260">
        <w:rPr>
          <w:rFonts w:ascii="ITC Avant Garde" w:eastAsia="MS Mincho" w:hAnsi="ITC Avant Garde"/>
          <w:lang w:val="es-ES_tradnl"/>
        </w:rPr>
        <w:t xml:space="preserve">= número </w:t>
      </w:r>
      <w:r>
        <w:rPr>
          <w:rFonts w:ascii="ITC Avant Garde" w:eastAsia="MS Mincho" w:hAnsi="ITC Avant Garde"/>
          <w:lang w:val="es-ES_tradnl"/>
        </w:rPr>
        <w:t xml:space="preserve">total </w:t>
      </w:r>
      <w:r w:rsidRPr="006F6260">
        <w:rPr>
          <w:rFonts w:ascii="ITC Avant Garde" w:eastAsia="MS Mincho" w:hAnsi="ITC Avant Garde"/>
          <w:lang w:val="es-ES_tradnl"/>
        </w:rPr>
        <w:t xml:space="preserve">de </w:t>
      </w:r>
      <w:r>
        <w:rPr>
          <w:rFonts w:ascii="ITC Avant Garde" w:eastAsia="MS Mincho" w:hAnsi="ITC Avant Garde"/>
          <w:lang w:val="es-ES_tradnl"/>
        </w:rPr>
        <w:t>entidades federativas</w:t>
      </w:r>
      <w:r w:rsidRPr="006F6260">
        <w:rPr>
          <w:rFonts w:ascii="ITC Avant Garde" w:eastAsia="MS Mincho" w:hAnsi="ITC Avant Garde"/>
          <w:lang w:val="es-ES_tradnl"/>
        </w:rPr>
        <w:t xml:space="preserve">, y </w:t>
      </w:r>
    </w:p>
    <w:p w14:paraId="5098B774" w14:textId="6451D219" w:rsidR="009456BD" w:rsidRPr="006F6260" w:rsidRDefault="009456BD" w:rsidP="000856CE">
      <w:pPr>
        <w:spacing w:after="0" w:line="276" w:lineRule="auto"/>
        <w:jc w:val="both"/>
        <w:rPr>
          <w:rFonts w:ascii="ITC Avant Garde" w:eastAsia="MS Mincho" w:hAnsi="ITC Avant Garde"/>
          <w:lang w:val="es-ES_tradnl"/>
        </w:rPr>
      </w:pPr>
      <m:oMath>
        <m:r>
          <w:rPr>
            <w:rFonts w:ascii="Cambria Math" w:eastAsia="MS Mincho" w:hAnsi="Cambria Math"/>
            <w:lang w:val="es-ES_tradnl"/>
          </w:rPr>
          <m:t>D=</m:t>
        </m:r>
        <m:f>
          <m:fPr>
            <m:ctrlPr>
              <w:rPr>
                <w:rFonts w:ascii="Cambria Math" w:eastAsia="MS Mincho" w:hAnsi="Cambria Math"/>
                <w:i/>
                <w:lang w:val="es-ES_tradnl"/>
              </w:rPr>
            </m:ctrlPr>
          </m:fPr>
          <m:num>
            <m:sSup>
              <m:sSupPr>
                <m:ctrlPr>
                  <w:rPr>
                    <w:rFonts w:ascii="Cambria Math" w:eastAsia="MS Mincho" w:hAnsi="Cambria Math"/>
                    <w:i/>
                    <w:lang w:val="es-ES_tradnl"/>
                  </w:rPr>
                </m:ctrlPr>
              </m:sSupPr>
              <m:e>
                <m:r>
                  <w:rPr>
                    <w:rFonts w:ascii="Cambria Math" w:eastAsia="MS Mincho" w:hAnsi="Cambria Math"/>
                    <w:lang w:val="es-ES_tradnl"/>
                  </w:rPr>
                  <m:t>B</m:t>
                </m:r>
              </m:e>
              <m:sup>
                <m:r>
                  <w:rPr>
                    <w:rFonts w:ascii="Cambria Math" w:eastAsia="MS Mincho" w:hAnsi="Cambria Math"/>
                    <w:lang w:val="es-ES_tradnl"/>
                  </w:rPr>
                  <m:t>2</m:t>
                </m:r>
              </m:sup>
            </m:sSup>
          </m:num>
          <m:den>
            <m:r>
              <w:rPr>
                <w:rFonts w:ascii="Cambria Math" w:eastAsia="MS Mincho" w:hAnsi="Cambria Math"/>
                <w:lang w:val="es-ES_tradnl"/>
              </w:rPr>
              <m:t>4</m:t>
            </m:r>
          </m:den>
        </m:f>
      </m:oMath>
      <w:r w:rsidRPr="006F6260">
        <w:rPr>
          <w:rFonts w:ascii="ITC Avant Garde" w:eastAsia="MS Mincho" w:hAnsi="ITC Avant Garde"/>
          <w:lang w:val="es-ES_tradnl"/>
        </w:rPr>
        <w:t xml:space="preserve">, donde B es la cota del error de estimación (menor o igual al </w:t>
      </w:r>
      <w:r>
        <w:rPr>
          <w:rFonts w:ascii="ITC Avant Garde" w:eastAsia="MS Mincho" w:hAnsi="ITC Avant Garde"/>
          <w:lang w:val="es-ES_tradnl"/>
        </w:rPr>
        <w:t xml:space="preserve">porcentaje </w:t>
      </w:r>
      <w:r w:rsidRPr="006F6260">
        <w:rPr>
          <w:rFonts w:ascii="ITC Avant Garde" w:eastAsia="MS Mincho" w:hAnsi="ITC Avant Garde"/>
          <w:lang w:val="es-ES_tradnl"/>
        </w:rPr>
        <w:t>de la media de la población para cada estrato</w:t>
      </w:r>
      <w:r>
        <w:rPr>
          <w:rFonts w:ascii="ITC Avant Garde" w:eastAsia="MS Mincho" w:hAnsi="ITC Avant Garde"/>
          <w:lang w:val="es-ES_tradnl"/>
        </w:rPr>
        <w:t xml:space="preserve"> establecido</w:t>
      </w:r>
      <w:r w:rsidR="00311C2B">
        <w:rPr>
          <w:rFonts w:ascii="ITC Avant Garde" w:eastAsia="MS Mincho" w:hAnsi="ITC Avant Garde"/>
          <w:lang w:val="es-ES_tradnl"/>
        </w:rPr>
        <w:t>)</w:t>
      </w:r>
      <w:r w:rsidRPr="006F6260">
        <w:rPr>
          <w:rFonts w:ascii="ITC Avant Garde" w:eastAsia="MS Mincho" w:hAnsi="ITC Avant Garde"/>
          <w:lang w:val="es-ES_tradnl"/>
        </w:rPr>
        <w:t xml:space="preserve">. </w:t>
      </w:r>
    </w:p>
    <w:p w14:paraId="0DC2C658" w14:textId="77777777" w:rsidR="009456BD" w:rsidRPr="006F6260" w:rsidRDefault="009456BD" w:rsidP="003A278F">
      <w:pPr>
        <w:spacing w:line="276" w:lineRule="auto"/>
        <w:jc w:val="both"/>
        <w:rPr>
          <w:rFonts w:ascii="ITC Avant Garde" w:eastAsia="MS Mincho" w:hAnsi="ITC Avant Garde"/>
          <w:lang w:val="es-ES_tradnl"/>
        </w:rPr>
      </w:pPr>
    </w:p>
    <w:p w14:paraId="043FD259" w14:textId="1A459668" w:rsidR="009456BD" w:rsidRPr="006F6260" w:rsidRDefault="009456BD" w:rsidP="00757BEA">
      <w:pPr>
        <w:spacing w:line="276" w:lineRule="auto"/>
        <w:jc w:val="both"/>
        <w:rPr>
          <w:rFonts w:ascii="ITC Avant Garde" w:eastAsia="MS Mincho" w:hAnsi="ITC Avant Garde"/>
          <w:lang w:val="es-ES_tradnl"/>
        </w:rPr>
      </w:pPr>
      <w:r w:rsidRPr="006F6260">
        <w:rPr>
          <w:rFonts w:ascii="ITC Avant Garde" w:eastAsia="MS Mincho" w:hAnsi="ITC Avant Garde"/>
          <w:lang w:val="es-ES_tradnl"/>
        </w:rPr>
        <w:t xml:space="preserve">El número de </w:t>
      </w:r>
      <w:r>
        <w:rPr>
          <w:rFonts w:ascii="ITC Avant Garde" w:eastAsia="MS Mincho" w:hAnsi="ITC Avant Garde"/>
          <w:lang w:val="es-ES_tradnl"/>
        </w:rPr>
        <w:t>entidades federativas</w:t>
      </w:r>
      <m:oMath>
        <m:r>
          <w:rPr>
            <w:rFonts w:ascii="Cambria Math" w:hAnsi="Cambria Math"/>
            <w:lang w:val="es-ES_tradnl"/>
          </w:rPr>
          <m:t xml:space="preserve"> </m:t>
        </m:r>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Pr="006F6260">
        <w:rPr>
          <w:rFonts w:ascii="ITC Avant Garde" w:eastAsia="MS Mincho" w:hAnsi="ITC Avant Garde"/>
          <w:lang w:val="es-ES_tradnl"/>
        </w:rPr>
        <w:t xml:space="preserve"> para cada estrato se calculará con base en la asignación de Neyman, expresada mediante la siguiente fórmula: </w:t>
      </w:r>
    </w:p>
    <w:p w14:paraId="1F755289" w14:textId="77777777" w:rsidR="009456BD" w:rsidRPr="006F6260" w:rsidRDefault="009456BD" w:rsidP="003A278F">
      <w:pPr>
        <w:spacing w:line="276" w:lineRule="auto"/>
        <w:jc w:val="both"/>
        <w:rPr>
          <w:rFonts w:ascii="ITC Avant Garde" w:eastAsia="MS Mincho" w:hAnsi="ITC Avant Garde"/>
          <w:lang w:val="es-ES_tradnl"/>
        </w:rPr>
      </w:pPr>
    </w:p>
    <w:p w14:paraId="72EC2011" w14:textId="7730C0F4" w:rsidR="009456BD" w:rsidRPr="008B3AFA" w:rsidRDefault="00C72E31" w:rsidP="003A278F">
      <w:pPr>
        <w:spacing w:line="276" w:lineRule="auto"/>
        <w:jc w:val="both"/>
        <w:rPr>
          <w:rFonts w:ascii="ITC Avant Garde" w:eastAsia="MS Mincho" w:hAnsi="ITC Avant Garde"/>
          <w:lang w:val="es-ES_tradnl"/>
        </w:rPr>
      </w:pPr>
      <m:oMathPara>
        <m:oMathParaPr>
          <m:jc m:val="center"/>
        </m:oMathParaPr>
        <m:oMath>
          <m:sSub>
            <m:sSubPr>
              <m:ctrlPr>
                <w:rPr>
                  <w:rFonts w:ascii="Cambria Math" w:eastAsia="MS Mincho" w:hAnsi="Cambria Math"/>
                  <w:i/>
                  <w:lang w:val="es-ES_tradnl"/>
                </w:rPr>
              </m:ctrlPr>
            </m:sSubPr>
            <m:e>
              <m:r>
                <w:rPr>
                  <w:rFonts w:ascii="Cambria Math" w:eastAsia="MS Mincho" w:hAnsi="Cambria Math"/>
                  <w:lang w:val="es-ES_tradnl"/>
                </w:rPr>
                <m:t>n</m:t>
              </m:r>
            </m:e>
            <m:sub>
              <m:r>
                <w:rPr>
                  <w:rFonts w:ascii="Cambria Math" w:eastAsia="MS Mincho" w:hAnsi="Cambria Math"/>
                  <w:lang w:val="es-ES_tradnl"/>
                </w:rPr>
                <m:t>i</m:t>
              </m:r>
            </m:sub>
          </m:sSub>
          <m:r>
            <w:rPr>
              <w:rFonts w:ascii="Cambria Math" w:eastAsia="MS Mincho" w:hAnsi="Cambria Math"/>
              <w:lang w:val="es-ES_tradnl"/>
            </w:rPr>
            <m:t>=n</m:t>
          </m:r>
          <m:d>
            <m:dPr>
              <m:ctrlPr>
                <w:rPr>
                  <w:rFonts w:ascii="Cambria Math" w:eastAsia="MS Mincho" w:hAnsi="Cambria Math"/>
                  <w:i/>
                  <w:lang w:val="es-ES_tradnl"/>
                </w:rPr>
              </m:ctrlPr>
            </m:dPr>
            <m:e>
              <m:f>
                <m:fPr>
                  <m:ctrlPr>
                    <w:rPr>
                      <w:rFonts w:ascii="Cambria Math" w:eastAsia="MS Mincho" w:hAnsi="Cambria Math"/>
                      <w:i/>
                      <w:lang w:val="es-ES_tradnl"/>
                    </w:rPr>
                  </m:ctrlPr>
                </m:fPr>
                <m:num>
                  <m:sSub>
                    <m:sSubPr>
                      <m:ctrlPr>
                        <w:rPr>
                          <w:rFonts w:ascii="Cambria Math" w:eastAsia="MS Mincho" w:hAnsi="Cambria Math"/>
                          <w:i/>
                          <w:lang w:val="es-ES_tradnl"/>
                        </w:rPr>
                      </m:ctrlPr>
                    </m:sSubPr>
                    <m:e>
                      <m:r>
                        <w:rPr>
                          <w:rFonts w:ascii="Cambria Math" w:eastAsia="MS Mincho" w:hAnsi="Cambria Math"/>
                          <w:lang w:val="es-ES_tradnl"/>
                        </w:rPr>
                        <m:t>N</m:t>
                      </m:r>
                    </m:e>
                    <m:sub>
                      <m:r>
                        <w:rPr>
                          <w:rFonts w:ascii="Cambria Math" w:eastAsia="MS Mincho" w:hAnsi="Cambria Math"/>
                          <w:lang w:val="es-ES_tradnl"/>
                        </w:rPr>
                        <m:t>i</m:t>
                      </m:r>
                    </m:sub>
                  </m:sSub>
                  <m:sSub>
                    <m:sSubPr>
                      <m:ctrlPr>
                        <w:rPr>
                          <w:rFonts w:ascii="Cambria Math" w:eastAsia="MS Mincho" w:hAnsi="Cambria Math"/>
                          <w:i/>
                          <w:lang w:val="es-ES_tradnl"/>
                        </w:rPr>
                      </m:ctrlPr>
                    </m:sSubPr>
                    <m:e>
                      <m:r>
                        <w:rPr>
                          <w:rFonts w:ascii="Cambria Math" w:eastAsia="MS Mincho" w:hAnsi="Cambria Math"/>
                          <w:lang w:val="es-ES_tradnl"/>
                        </w:rPr>
                        <m:t>σ</m:t>
                      </m:r>
                    </m:e>
                    <m:sub>
                      <m:r>
                        <w:rPr>
                          <w:rFonts w:ascii="Cambria Math" w:eastAsia="MS Mincho" w:hAnsi="Cambria Math"/>
                          <w:lang w:val="es-ES_tradnl"/>
                        </w:rPr>
                        <m:t>i</m:t>
                      </m:r>
                    </m:sub>
                  </m:sSub>
                </m:num>
                <m:den>
                  <m:nary>
                    <m:naryPr>
                      <m:chr m:val="∑"/>
                      <m:limLoc m:val="undOvr"/>
                      <m:ctrlPr>
                        <w:rPr>
                          <w:rFonts w:ascii="Cambria Math" w:eastAsia="MS Mincho" w:hAnsi="Cambria Math"/>
                          <w:i/>
                          <w:lang w:val="es-ES_tradnl"/>
                        </w:rPr>
                      </m:ctrlPr>
                    </m:naryPr>
                    <m:sub>
                      <m:r>
                        <w:rPr>
                          <w:rFonts w:ascii="Cambria Math" w:eastAsia="MS Mincho" w:hAnsi="Cambria Math"/>
                          <w:lang w:val="es-ES_tradnl"/>
                        </w:rPr>
                        <m:t>i=1</m:t>
                      </m:r>
                    </m:sub>
                    <m:sup>
                      <m:r>
                        <w:rPr>
                          <w:rFonts w:ascii="Cambria Math" w:eastAsia="MS Mincho" w:hAnsi="Cambria Math"/>
                          <w:lang w:val="es-ES_tradnl"/>
                        </w:rPr>
                        <m:t>L</m:t>
                      </m:r>
                    </m:sup>
                    <m:e>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sSub>
                        <m:sSubPr>
                          <m:ctrlPr>
                            <w:rPr>
                              <w:rFonts w:ascii="Cambria Math" w:hAnsi="Cambria Math"/>
                              <w:i/>
                              <w:lang w:val="es-ES_tradnl"/>
                            </w:rPr>
                          </m:ctrlPr>
                        </m:sSubPr>
                        <m:e>
                          <m:r>
                            <w:rPr>
                              <w:rFonts w:ascii="Cambria Math" w:hAnsi="Cambria Math"/>
                              <w:lang w:val="es-ES_tradnl"/>
                            </w:rPr>
                            <m:t>σ</m:t>
                          </m:r>
                        </m:e>
                        <m:sub>
                          <m:r>
                            <w:rPr>
                              <w:rFonts w:ascii="Cambria Math" w:hAnsi="Cambria Math"/>
                              <w:lang w:val="es-ES_tradnl"/>
                            </w:rPr>
                            <m:t>i</m:t>
                          </m:r>
                        </m:sub>
                      </m:sSub>
                    </m:e>
                  </m:nary>
                </m:den>
              </m:f>
            </m:e>
          </m:d>
          <m:r>
            <w:rPr>
              <w:rFonts w:ascii="Cambria Math" w:eastAsia="MS Mincho" w:hAnsi="Cambria Math"/>
              <w:lang w:val="es-ES_tradnl"/>
            </w:rPr>
            <m:t xml:space="preserve">   i=1,2,3,4</m:t>
          </m:r>
        </m:oMath>
      </m:oMathPara>
    </w:p>
    <w:p w14:paraId="67972542" w14:textId="77777777" w:rsidR="009456BD" w:rsidRPr="006F6260" w:rsidRDefault="009456BD" w:rsidP="003A278F">
      <w:pPr>
        <w:spacing w:line="276" w:lineRule="auto"/>
        <w:jc w:val="both"/>
        <w:rPr>
          <w:rFonts w:ascii="ITC Avant Garde" w:eastAsia="MS Mincho" w:hAnsi="ITC Avant Garde"/>
          <w:lang w:val="es-ES_tradnl"/>
        </w:rPr>
      </w:pPr>
    </w:p>
    <w:p w14:paraId="2C7D4333" w14:textId="77777777" w:rsidR="009456BD" w:rsidRPr="006F6260" w:rsidRDefault="009456BD" w:rsidP="00757BEA">
      <w:pPr>
        <w:spacing w:line="276" w:lineRule="auto"/>
        <w:jc w:val="both"/>
        <w:rPr>
          <w:rFonts w:ascii="ITC Avant Garde" w:eastAsia="MS Mincho" w:hAnsi="ITC Avant Garde"/>
          <w:b/>
          <w:lang w:val="es-ES_tradnl"/>
        </w:rPr>
      </w:pPr>
      <w:r w:rsidRPr="006F6260">
        <w:rPr>
          <w:rFonts w:ascii="ITC Avant Garde" w:eastAsia="MS Mincho" w:hAnsi="ITC Avant Garde"/>
          <w:b/>
          <w:lang w:val="es-ES_tradnl"/>
        </w:rPr>
        <w:t xml:space="preserve">Donde: </w:t>
      </w:r>
    </w:p>
    <w:p w14:paraId="5C87B66B" w14:textId="3954C744" w:rsidR="009456BD" w:rsidRPr="006F6260" w:rsidRDefault="00C72E31" w:rsidP="000856CE">
      <w:pPr>
        <w:spacing w:after="0" w:line="276" w:lineRule="auto"/>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9456BD" w:rsidRPr="006F6260">
        <w:rPr>
          <w:rFonts w:ascii="ITC Avant Garde" w:eastAsia="MS Mincho" w:hAnsi="ITC Avant Garde"/>
          <w:lang w:val="es-ES_tradnl"/>
        </w:rPr>
        <w:t xml:space="preserve">= número total de </w:t>
      </w:r>
      <w:r w:rsidR="009456BD">
        <w:rPr>
          <w:rFonts w:ascii="ITC Avant Garde" w:eastAsia="MS Mincho" w:hAnsi="ITC Avant Garde"/>
          <w:lang w:val="es-ES_tradnl"/>
        </w:rPr>
        <w:t>entidades federativas</w:t>
      </w:r>
      <w:r w:rsidR="009456BD" w:rsidRPr="006F6260">
        <w:rPr>
          <w:rFonts w:ascii="ITC Avant Garde" w:eastAsia="MS Mincho" w:hAnsi="ITC Avant Garde"/>
          <w:lang w:val="es-ES_tradnl"/>
        </w:rPr>
        <w:t xml:space="preserve"> del estrato </w:t>
      </w:r>
      <m:oMath>
        <m:r>
          <w:rPr>
            <w:rFonts w:ascii="Cambria Math" w:eastAsia="MS Mincho" w:hAnsi="Cambria Math"/>
            <w:lang w:val="es-ES_tradnl"/>
          </w:rPr>
          <m:t>i</m:t>
        </m:r>
      </m:oMath>
      <w:r w:rsidR="009456BD" w:rsidRPr="006F6260">
        <w:rPr>
          <w:rFonts w:ascii="ITC Avant Garde" w:eastAsia="MS Mincho" w:hAnsi="ITC Avant Garde"/>
          <w:lang w:val="es-ES_tradnl"/>
        </w:rPr>
        <w:t>, y</w:t>
      </w:r>
    </w:p>
    <w:p w14:paraId="296D8988" w14:textId="25783148" w:rsidR="00E94870" w:rsidRPr="006F6260" w:rsidRDefault="009456BD" w:rsidP="000856CE">
      <w:pPr>
        <w:spacing w:after="0" w:line="276" w:lineRule="auto"/>
        <w:jc w:val="both"/>
        <w:rPr>
          <w:rFonts w:ascii="ITC Avant Garde" w:eastAsia="MS Mincho" w:hAnsi="ITC Avant Garde"/>
          <w:lang w:val="es-ES_tradnl"/>
        </w:rPr>
      </w:pPr>
      <m:oMath>
        <m:r>
          <w:rPr>
            <w:rFonts w:ascii="Cambria Math" w:hAnsi="Cambria Math"/>
            <w:lang w:val="es-ES_tradnl"/>
          </w:rPr>
          <m:t>n</m:t>
        </m:r>
      </m:oMath>
      <w:r w:rsidRPr="006F6260">
        <w:rPr>
          <w:rFonts w:ascii="ITC Avant Garde" w:eastAsia="MS Mincho" w:hAnsi="ITC Avant Garde"/>
          <w:lang w:val="es-ES_tradnl"/>
        </w:rPr>
        <w:t xml:space="preserve"> = número total de </w:t>
      </w:r>
      <w:r>
        <w:rPr>
          <w:rFonts w:ascii="ITC Avant Garde" w:eastAsia="MS Mincho" w:hAnsi="ITC Avant Garde"/>
          <w:lang w:val="es-ES_tradnl"/>
        </w:rPr>
        <w:t>entidades federativas</w:t>
      </w:r>
      <w:r w:rsidRPr="006F6260">
        <w:rPr>
          <w:rFonts w:ascii="ITC Avant Garde" w:eastAsia="MS Mincho" w:hAnsi="ITC Avant Garde"/>
          <w:lang w:val="es-ES_tradnl"/>
        </w:rPr>
        <w:t xml:space="preserve"> a considerar en el </w:t>
      </w:r>
      <w:r>
        <w:rPr>
          <w:rFonts w:ascii="ITC Avant Garde" w:eastAsia="MS Mincho" w:hAnsi="ITC Avant Garde"/>
          <w:lang w:val="es-ES_tradnl"/>
        </w:rPr>
        <w:t>E</w:t>
      </w:r>
      <w:r w:rsidRPr="006F6260">
        <w:rPr>
          <w:rFonts w:ascii="ITC Avant Garde" w:eastAsia="MS Mincho" w:hAnsi="ITC Avant Garde"/>
          <w:lang w:val="es-ES_tradnl"/>
        </w:rPr>
        <w:t xml:space="preserve">jercicio de </w:t>
      </w:r>
      <w:r>
        <w:rPr>
          <w:rFonts w:ascii="ITC Avant Garde" w:eastAsia="MS Mincho" w:hAnsi="ITC Avant Garde"/>
          <w:lang w:val="es-ES_tradnl"/>
        </w:rPr>
        <w:t>M</w:t>
      </w:r>
      <w:r w:rsidRPr="006F6260">
        <w:rPr>
          <w:rFonts w:ascii="ITC Avant Garde" w:eastAsia="MS Mincho" w:hAnsi="ITC Avant Garde"/>
          <w:lang w:val="es-ES_tradnl"/>
        </w:rPr>
        <w:t>edición</w:t>
      </w:r>
      <w:r w:rsidRPr="00C20285">
        <w:rPr>
          <w:rFonts w:ascii="ITC Avant Garde" w:hAnsi="ITC Avant Garde"/>
          <w:lang w:val="es-ES_tradnl"/>
        </w:rPr>
        <w:t xml:space="preserve"> </w:t>
      </w:r>
      <w:r>
        <w:rPr>
          <w:rFonts w:ascii="ITC Avant Garde" w:hAnsi="ITC Avant Garde"/>
          <w:lang w:val="es-ES_tradnl"/>
        </w:rPr>
        <w:t>en cada año calendario</w:t>
      </w:r>
      <w:r w:rsidRPr="006F6260">
        <w:rPr>
          <w:rFonts w:ascii="ITC Avant Garde" w:eastAsia="MS Mincho" w:hAnsi="ITC Avant Garde"/>
          <w:lang w:val="es-ES_tradnl"/>
        </w:rPr>
        <w:t xml:space="preserve">. </w:t>
      </w:r>
    </w:p>
    <w:p w14:paraId="6C779888" w14:textId="77777777" w:rsidR="00CA0747" w:rsidRDefault="00CA0747" w:rsidP="00757BEA">
      <w:pPr>
        <w:pStyle w:val="Normal1"/>
        <w:widowControl w:val="0"/>
        <w:jc w:val="both"/>
        <w:rPr>
          <w:rFonts w:ascii="ITC Avant Garde" w:hAnsi="ITC Avant Garde"/>
          <w:szCs w:val="22"/>
          <w:lang w:val="es-ES_tradnl"/>
        </w:rPr>
      </w:pPr>
    </w:p>
    <w:p w14:paraId="37FDD1AB" w14:textId="282B0375" w:rsidR="00801D8B" w:rsidRPr="006E2C54" w:rsidRDefault="00801D8B" w:rsidP="003A278F">
      <w:pPr>
        <w:pStyle w:val="Normal1"/>
        <w:widowControl w:val="0"/>
        <w:jc w:val="both"/>
        <w:rPr>
          <w:rFonts w:ascii="ITC Avant Garde" w:hAnsi="ITC Avant Garde"/>
          <w:szCs w:val="22"/>
          <w:lang w:val="es-ES_tradnl"/>
        </w:rPr>
      </w:pPr>
    </w:p>
    <w:p w14:paraId="75506D34" w14:textId="77777777" w:rsidR="008A240B" w:rsidRPr="006E2C54" w:rsidRDefault="008A240B" w:rsidP="003A278F">
      <w:pPr>
        <w:pStyle w:val="Normal1"/>
        <w:widowControl w:val="0"/>
        <w:jc w:val="both"/>
        <w:rPr>
          <w:rFonts w:ascii="ITC Avant Garde" w:hAnsi="ITC Avant Garde"/>
          <w:szCs w:val="22"/>
          <w:lang w:val="es-ES_tradnl"/>
        </w:rPr>
      </w:pPr>
    </w:p>
    <w:p w14:paraId="3B2156EA" w14:textId="6C65C737" w:rsidR="00E94870" w:rsidRPr="006F6260" w:rsidRDefault="00E94870" w:rsidP="00757BEA">
      <w:pPr>
        <w:spacing w:line="276" w:lineRule="auto"/>
        <w:jc w:val="both"/>
        <w:rPr>
          <w:rFonts w:ascii="ITC Avant Garde" w:eastAsia="MS Mincho" w:hAnsi="ITC Avant Garde"/>
          <w:lang w:val="es-ES_tradnl"/>
        </w:rPr>
      </w:pPr>
      <w:r w:rsidRPr="00864395">
        <w:rPr>
          <w:rFonts w:ascii="ITC Avant Garde" w:eastAsia="MS Mincho" w:hAnsi="ITC Avant Garde"/>
          <w:b/>
          <w:lang w:val="es-ES_tradnl"/>
        </w:rPr>
        <w:t>Segunda etapa de muestreo.</w:t>
      </w:r>
      <w:r>
        <w:rPr>
          <w:rFonts w:ascii="ITC Avant Garde" w:eastAsia="MS Mincho" w:hAnsi="ITC Avant Garde"/>
          <w:lang w:val="es-ES_tradnl"/>
        </w:rPr>
        <w:t xml:space="preserve"> </w:t>
      </w:r>
      <w:r w:rsidR="00B910DD">
        <w:rPr>
          <w:rFonts w:ascii="ITC Avant Garde" w:eastAsia="MS Mincho" w:hAnsi="ITC Avant Garde"/>
          <w:lang w:val="es-ES_tradnl"/>
        </w:rPr>
        <w:t>D</w:t>
      </w:r>
      <w:r>
        <w:rPr>
          <w:rFonts w:ascii="ITC Avant Garde" w:eastAsia="MS Mincho" w:hAnsi="ITC Avant Garde"/>
          <w:lang w:val="es-ES_tradnl"/>
        </w:rPr>
        <w:t>urante la segunda etapa de muestreo</w:t>
      </w:r>
      <w:r w:rsidR="00B910DD">
        <w:rPr>
          <w:rFonts w:ascii="ITC Avant Garde" w:eastAsia="MS Mincho" w:hAnsi="ITC Avant Garde"/>
          <w:lang w:val="es-ES_tradnl"/>
        </w:rPr>
        <w:t>,</w:t>
      </w:r>
      <w:r>
        <w:rPr>
          <w:rFonts w:ascii="ITC Avant Garde" w:eastAsia="MS Mincho" w:hAnsi="ITC Avant Garde"/>
          <w:lang w:val="es-ES_tradnl"/>
        </w:rPr>
        <w:t xml:space="preserve"> </w:t>
      </w:r>
      <w:r w:rsidRPr="006F6260">
        <w:rPr>
          <w:rFonts w:ascii="ITC Avant Garde" w:eastAsia="MS Mincho" w:hAnsi="ITC Avant Garde"/>
          <w:lang w:val="es-ES_tradnl"/>
        </w:rPr>
        <w:t>para calcular el número de</w:t>
      </w:r>
      <w:r w:rsidR="00D67377">
        <w:rPr>
          <w:rFonts w:ascii="ITC Avant Garde" w:eastAsia="MS Mincho" w:hAnsi="ITC Avant Garde"/>
          <w:lang w:val="es-ES_tradnl"/>
        </w:rPr>
        <w:t xml:space="preserve"> </w:t>
      </w:r>
      <w:r w:rsidR="00CA66C1">
        <w:rPr>
          <w:rFonts w:ascii="ITC Avant Garde" w:eastAsia="MS Mincho" w:hAnsi="ITC Avant Garde"/>
          <w:lang w:val="es-ES_tradnl"/>
        </w:rPr>
        <w:t xml:space="preserve">Eventos </w:t>
      </w:r>
      <w:r w:rsidR="00D67377">
        <w:rPr>
          <w:rFonts w:ascii="ITC Avant Garde" w:eastAsia="MS Mincho" w:hAnsi="ITC Avant Garde"/>
          <w:lang w:val="es-ES_tradnl"/>
        </w:rPr>
        <w:t>a realizar en cada una de la</w:t>
      </w:r>
      <w:r w:rsidRPr="006F6260">
        <w:rPr>
          <w:rFonts w:ascii="ITC Avant Garde" w:eastAsia="MS Mincho" w:hAnsi="ITC Avant Garde"/>
          <w:lang w:val="es-ES_tradnl"/>
        </w:rPr>
        <w:t xml:space="preserve">s </w:t>
      </w:r>
      <w:r w:rsidR="00D67377">
        <w:rPr>
          <w:rFonts w:ascii="ITC Avant Garde" w:eastAsia="MS Mincho" w:hAnsi="ITC Avant Garde"/>
          <w:lang w:val="es-ES_tradnl"/>
        </w:rPr>
        <w:t>entidades federativas</w:t>
      </w:r>
      <w:r w:rsidRPr="006F6260">
        <w:rPr>
          <w:rFonts w:ascii="ITC Avant Garde" w:eastAsia="MS Mincho" w:hAnsi="ITC Avant Garde"/>
          <w:lang w:val="es-ES_tradnl"/>
        </w:rPr>
        <w:t xml:space="preserve"> seleccionad</w:t>
      </w:r>
      <w:r w:rsidR="00CA66C1">
        <w:rPr>
          <w:rFonts w:ascii="ITC Avant Garde" w:eastAsia="MS Mincho" w:hAnsi="ITC Avant Garde"/>
          <w:lang w:val="es-ES_tradnl"/>
        </w:rPr>
        <w:t>a</w:t>
      </w:r>
      <w:r w:rsidRPr="006F6260">
        <w:rPr>
          <w:rFonts w:ascii="ITC Avant Garde" w:eastAsia="MS Mincho" w:hAnsi="ITC Avant Garde"/>
          <w:lang w:val="es-ES_tradnl"/>
        </w:rPr>
        <w:t xml:space="preserve">s por el muestreo aleatorio estratificado, se calcula el tamaño de muestra a partir de un muestreo aleatorio simple partiendo de la siguiente expresión: </w:t>
      </w:r>
    </w:p>
    <w:p w14:paraId="0910216F" w14:textId="77777777" w:rsidR="00E94870" w:rsidRPr="006F6260" w:rsidRDefault="00E94870" w:rsidP="003A278F">
      <w:pPr>
        <w:spacing w:line="276" w:lineRule="auto"/>
        <w:jc w:val="both"/>
        <w:rPr>
          <w:rFonts w:ascii="ITC Avant Garde" w:eastAsia="MS Mincho" w:hAnsi="ITC Avant Garde"/>
          <w:lang w:val="es-ES_tradnl"/>
        </w:rPr>
      </w:pPr>
    </w:p>
    <w:p w14:paraId="4ADF4B4F" w14:textId="77777777" w:rsidR="00E94870" w:rsidRPr="008B3AFA" w:rsidRDefault="00C72E31" w:rsidP="003A278F">
      <w:pPr>
        <w:pStyle w:val="Normal1"/>
        <w:widowControl w:val="0"/>
        <w:jc w:val="center"/>
        <w:rPr>
          <w:rFonts w:ascii="ITC Avant Garde" w:hAnsi="ITC Avant Garde"/>
          <w:szCs w:val="22"/>
          <w:lang w:val="es-ES_tradnl"/>
        </w:rPr>
      </w:pPr>
      <m:oMathPara>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r</m:t>
              </m:r>
            </m:sub>
          </m:sSub>
          <m:d>
            <m:dPr>
              <m:ctrlPr>
                <w:rPr>
                  <w:rFonts w:ascii="Cambria Math" w:hAnsi="Cambria Math"/>
                  <w:lang w:val="es-ES_tradnl"/>
                </w:rPr>
              </m:ctrlPr>
            </m:dPr>
            <m:e>
              <m:d>
                <m:dPr>
                  <m:begChr m:val="|"/>
                  <m:endChr m:val="|"/>
                  <m:ctrlPr>
                    <w:rPr>
                      <w:rFonts w:ascii="Cambria Math" w:hAnsi="Cambria Math"/>
                      <w:lang w:val="es-ES_tradnl"/>
                    </w:rPr>
                  </m:ctrlPr>
                </m:dPr>
                <m:e>
                  <m:r>
                    <w:rPr>
                      <w:rFonts w:ascii="Cambria Math" w:hAnsi="Cambria Math"/>
                      <w:lang w:val="es-ES_tradnl"/>
                    </w:rPr>
                    <m:t>p-P</m:t>
                  </m:r>
                </m:e>
              </m:d>
              <m:r>
                <w:rPr>
                  <w:rFonts w:ascii="Cambria Math" w:hAnsi="Cambria Math"/>
                  <w:lang w:val="es-ES_tradnl"/>
                </w:rPr>
                <m:t>≤d</m:t>
              </m:r>
            </m:e>
          </m:d>
          <m:r>
            <w:rPr>
              <w:rFonts w:ascii="Cambria Math" w:hAnsi="Cambria Math"/>
              <w:lang w:val="es-ES_tradnl"/>
            </w:rPr>
            <m:t>≥1-α</m:t>
          </m:r>
        </m:oMath>
      </m:oMathPara>
    </w:p>
    <w:p w14:paraId="7358E113" w14:textId="77777777" w:rsidR="00E94870" w:rsidRPr="002B1CDD" w:rsidRDefault="00E94870" w:rsidP="003A278F">
      <w:pPr>
        <w:pStyle w:val="Normal1"/>
        <w:widowControl w:val="0"/>
        <w:jc w:val="center"/>
        <w:rPr>
          <w:rFonts w:ascii="ITC Avant Garde" w:hAnsi="ITC Avant Garde"/>
          <w:szCs w:val="22"/>
          <w:lang w:val="es-ES_tradnl"/>
        </w:rPr>
      </w:pPr>
    </w:p>
    <w:p w14:paraId="5D32A7FE" w14:textId="36FA6418" w:rsidR="00CA0747" w:rsidRDefault="00E94870" w:rsidP="00757BEA">
      <w:pPr>
        <w:pStyle w:val="Normal1"/>
        <w:widowControl w:val="0"/>
        <w:rPr>
          <w:rFonts w:ascii="ITC Avant Garde" w:hAnsi="ITC Avant Garde"/>
          <w:b/>
          <w:szCs w:val="22"/>
          <w:lang w:val="es-ES_tradnl"/>
        </w:rPr>
      </w:pPr>
      <w:r w:rsidRPr="002B1CDD">
        <w:rPr>
          <w:rFonts w:ascii="ITC Avant Garde" w:hAnsi="ITC Avant Garde"/>
          <w:b/>
          <w:szCs w:val="22"/>
          <w:lang w:val="es-ES_tradnl"/>
        </w:rPr>
        <w:t>Donde</w:t>
      </w:r>
      <w:r w:rsidR="00CA0747">
        <w:rPr>
          <w:rFonts w:ascii="ITC Avant Garde" w:hAnsi="ITC Avant Garde"/>
          <w:b/>
          <w:szCs w:val="22"/>
          <w:lang w:val="es-ES_tradnl"/>
        </w:rPr>
        <w:t>:</w:t>
      </w:r>
    </w:p>
    <w:p w14:paraId="3EDEC9B5" w14:textId="77777777" w:rsidR="00CA0747" w:rsidRPr="002B1CDD" w:rsidRDefault="00CA0747" w:rsidP="00757BEA">
      <w:pPr>
        <w:pStyle w:val="Normal1"/>
        <w:widowControl w:val="0"/>
        <w:rPr>
          <w:rFonts w:ascii="ITC Avant Garde" w:hAnsi="ITC Avant Garde"/>
          <w:b/>
          <w:szCs w:val="22"/>
          <w:lang w:val="es-ES_tradnl"/>
        </w:rPr>
      </w:pPr>
    </w:p>
    <w:p w14:paraId="5661AD67" w14:textId="17988690" w:rsidR="00E94870" w:rsidRPr="002B1CDD" w:rsidRDefault="00C72E31" w:rsidP="00757BEA">
      <w:pPr>
        <w:pStyle w:val="Normal1"/>
        <w:widowControl w:val="0"/>
        <w:jc w:val="both"/>
        <w:rPr>
          <w:rFonts w:ascii="ITC Avant Garde" w:hAnsi="ITC Avant Garde"/>
          <w:szCs w:val="22"/>
          <w:lang w:val="es-ES_tradnl"/>
        </w:rPr>
      </w:pPr>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r</m:t>
            </m:r>
          </m:sub>
        </m:sSub>
      </m:oMath>
      <w:r w:rsidR="00E94870" w:rsidRPr="002B1CDD">
        <w:rPr>
          <w:rFonts w:ascii="ITC Avant Garde" w:hAnsi="ITC Avant Garde"/>
          <w:szCs w:val="22"/>
          <w:lang w:val="es-ES_tradnl"/>
        </w:rPr>
        <w:t xml:space="preserve"> = </w:t>
      </w:r>
      <w:r w:rsidR="00126D14">
        <w:rPr>
          <w:rFonts w:ascii="ITC Avant Garde" w:hAnsi="ITC Avant Garde"/>
          <w:szCs w:val="22"/>
          <w:lang w:val="es-ES_tradnl"/>
        </w:rPr>
        <w:t>p</w:t>
      </w:r>
      <w:r w:rsidR="00E94870" w:rsidRPr="002B1CDD">
        <w:rPr>
          <w:rFonts w:ascii="ITC Avant Garde" w:hAnsi="ITC Avant Garde"/>
          <w:szCs w:val="22"/>
          <w:lang w:val="es-ES_tradnl"/>
        </w:rPr>
        <w:t>robabilidad de que se cumpla la condición especificada;</w:t>
      </w:r>
    </w:p>
    <w:p w14:paraId="7C462207" w14:textId="516F0646" w:rsidR="00E94870" w:rsidRPr="002B1CDD" w:rsidRDefault="00E94870" w:rsidP="00757BEA">
      <w:pPr>
        <w:pStyle w:val="Normal1"/>
        <w:widowControl w:val="0"/>
        <w:jc w:val="both"/>
        <w:rPr>
          <w:rFonts w:ascii="ITC Avant Garde" w:hAnsi="ITC Avant Garde"/>
          <w:szCs w:val="22"/>
          <w:lang w:val="es-ES_tradnl"/>
        </w:rPr>
      </w:pPr>
      <m:oMath>
        <m:r>
          <w:rPr>
            <w:rFonts w:ascii="Cambria Math" w:hAnsi="Cambria Math"/>
            <w:lang w:val="es-ES_tradnl"/>
          </w:rPr>
          <m:t>P</m:t>
        </m:r>
      </m:oMath>
      <w:r w:rsidRPr="002B1CDD">
        <w:rPr>
          <w:rFonts w:ascii="ITC Avant Garde" w:hAnsi="ITC Avant Garde"/>
          <w:szCs w:val="22"/>
          <w:lang w:val="es-ES_tradnl"/>
        </w:rPr>
        <w:t xml:space="preserve">= </w:t>
      </w:r>
      <w:r w:rsidR="00126D14">
        <w:rPr>
          <w:rFonts w:ascii="ITC Avant Garde" w:hAnsi="ITC Avant Garde"/>
          <w:szCs w:val="22"/>
          <w:lang w:val="es-ES_tradnl"/>
        </w:rPr>
        <w:t>v</w:t>
      </w:r>
      <w:r w:rsidRPr="002B1CDD">
        <w:rPr>
          <w:rFonts w:ascii="ITC Avant Garde" w:hAnsi="ITC Avant Garde"/>
          <w:szCs w:val="22"/>
          <w:lang w:val="es-ES_tradnl"/>
        </w:rPr>
        <w:t>alor del porcentaje o proporción real de interés;</w:t>
      </w:r>
    </w:p>
    <w:p w14:paraId="2994700A" w14:textId="2B507B9B" w:rsidR="00E94870" w:rsidRPr="002B1CDD" w:rsidRDefault="00E94870" w:rsidP="00757BEA">
      <w:pPr>
        <w:pStyle w:val="Normal1"/>
        <w:widowControl w:val="0"/>
        <w:jc w:val="both"/>
        <w:rPr>
          <w:rFonts w:ascii="ITC Avant Garde" w:hAnsi="ITC Avant Garde"/>
          <w:szCs w:val="22"/>
          <w:lang w:val="es-ES_tradnl"/>
        </w:rPr>
      </w:pPr>
      <m:oMath>
        <m:r>
          <w:rPr>
            <w:rFonts w:ascii="Cambria Math" w:hAnsi="Cambria Math"/>
            <w:lang w:val="es-ES_tradnl"/>
          </w:rPr>
          <m:t>p</m:t>
        </m:r>
      </m:oMath>
      <w:r w:rsidRPr="002B1CDD">
        <w:rPr>
          <w:rFonts w:ascii="ITC Avant Garde" w:hAnsi="ITC Avant Garde"/>
          <w:szCs w:val="22"/>
          <w:lang w:val="es-ES_tradnl"/>
        </w:rPr>
        <w:t xml:space="preserve">= </w:t>
      </w:r>
      <w:r w:rsidR="00126D14">
        <w:rPr>
          <w:rFonts w:ascii="ITC Avant Garde" w:hAnsi="ITC Avant Garde"/>
          <w:szCs w:val="22"/>
          <w:lang w:val="es-ES_tradnl"/>
        </w:rPr>
        <w:t>v</w:t>
      </w:r>
      <w:r w:rsidRPr="002B1CDD">
        <w:rPr>
          <w:rFonts w:ascii="ITC Avant Garde" w:hAnsi="ITC Avant Garde"/>
          <w:szCs w:val="22"/>
          <w:lang w:val="es-ES_tradnl"/>
        </w:rPr>
        <w:t>alor del porcentaje o proporción que se estima;</w:t>
      </w:r>
    </w:p>
    <w:p w14:paraId="3E9AEF19" w14:textId="49A2AA6C" w:rsidR="00E94870" w:rsidRPr="002B1CDD" w:rsidRDefault="00E94870" w:rsidP="00757BEA">
      <w:pPr>
        <w:pStyle w:val="Normal1"/>
        <w:widowControl w:val="0"/>
        <w:jc w:val="both"/>
        <w:rPr>
          <w:rFonts w:ascii="ITC Avant Garde" w:hAnsi="ITC Avant Garde"/>
          <w:szCs w:val="22"/>
          <w:lang w:val="es-ES_tradnl"/>
        </w:rPr>
      </w:pPr>
      <m:oMath>
        <m:r>
          <w:rPr>
            <w:rFonts w:ascii="Cambria Math" w:hAnsi="Cambria Math"/>
            <w:lang w:val="es-ES_tradnl"/>
          </w:rPr>
          <m:t>d</m:t>
        </m:r>
      </m:oMath>
      <w:r w:rsidRPr="002B1CDD">
        <w:rPr>
          <w:rFonts w:ascii="ITC Avant Garde" w:hAnsi="ITC Avant Garde"/>
          <w:szCs w:val="22"/>
          <w:lang w:val="es-ES_tradnl"/>
        </w:rPr>
        <w:t xml:space="preserve">= </w:t>
      </w:r>
      <w:r w:rsidR="00126D14">
        <w:rPr>
          <w:rFonts w:ascii="ITC Avant Garde" w:hAnsi="ITC Avant Garde"/>
          <w:szCs w:val="22"/>
          <w:lang w:val="es-ES_tradnl"/>
        </w:rPr>
        <w:t>m</w:t>
      </w:r>
      <w:r w:rsidRPr="002B1CDD">
        <w:rPr>
          <w:rFonts w:ascii="ITC Avant Garde" w:hAnsi="ITC Avant Garde"/>
          <w:szCs w:val="22"/>
          <w:lang w:val="es-ES_tradnl"/>
        </w:rPr>
        <w:t xml:space="preserve">áxima diferencia aceptable (error de estimación) entre el valor real </w:t>
      </w:r>
      <m:oMath>
        <m:r>
          <w:rPr>
            <w:rFonts w:ascii="Cambria Math" w:hAnsi="Cambria Math"/>
            <w:lang w:val="es-ES_tradnl"/>
          </w:rPr>
          <m:t>P</m:t>
        </m:r>
      </m:oMath>
      <w:r w:rsidRPr="002B1CDD">
        <w:rPr>
          <w:rFonts w:ascii="ITC Avant Garde" w:hAnsi="ITC Avant Garde"/>
          <w:szCs w:val="22"/>
          <w:lang w:val="es-ES_tradnl"/>
        </w:rPr>
        <w:t xml:space="preserve"> y su estimación </w:t>
      </w:r>
      <m:oMath>
        <m:r>
          <w:rPr>
            <w:rFonts w:ascii="Cambria Math" w:hAnsi="Cambria Math"/>
            <w:lang w:val="es-ES_tradnl"/>
          </w:rPr>
          <m:t>p</m:t>
        </m:r>
      </m:oMath>
      <w:r w:rsidRPr="002B1CDD">
        <w:rPr>
          <w:rFonts w:ascii="ITC Avant Garde" w:hAnsi="ITC Avant Garde"/>
          <w:szCs w:val="22"/>
          <w:lang w:val="es-ES_tradnl"/>
        </w:rPr>
        <w:t>, y</w:t>
      </w:r>
    </w:p>
    <w:p w14:paraId="58D36626" w14:textId="0070C529" w:rsidR="00E94870" w:rsidRPr="002B1CDD" w:rsidRDefault="00E94870" w:rsidP="00757BEA">
      <w:pPr>
        <w:pStyle w:val="Normal1"/>
        <w:widowControl w:val="0"/>
        <w:jc w:val="both"/>
        <w:rPr>
          <w:rFonts w:ascii="ITC Avant Garde" w:hAnsi="ITC Avant Garde"/>
          <w:szCs w:val="22"/>
          <w:lang w:val="es-ES_tradnl"/>
        </w:rPr>
      </w:pPr>
      <m:oMath>
        <m:r>
          <w:rPr>
            <w:rFonts w:ascii="Cambria Math" w:hAnsi="Cambria Math"/>
            <w:lang w:val="es-ES_tradnl"/>
          </w:rPr>
          <m:t>1-α</m:t>
        </m:r>
      </m:oMath>
      <w:r w:rsidRPr="002B1CDD">
        <w:rPr>
          <w:rFonts w:ascii="ITC Avant Garde" w:hAnsi="ITC Avant Garde"/>
          <w:szCs w:val="22"/>
          <w:lang w:val="es-ES_tradnl"/>
        </w:rPr>
        <w:t xml:space="preserve">= </w:t>
      </w:r>
      <w:r w:rsidR="00126D14">
        <w:rPr>
          <w:rFonts w:ascii="ITC Avant Garde" w:hAnsi="ITC Avant Garde"/>
          <w:szCs w:val="22"/>
          <w:lang w:val="es-ES_tradnl"/>
        </w:rPr>
        <w:t>n</w:t>
      </w:r>
      <w:r w:rsidRPr="002B1CDD">
        <w:rPr>
          <w:rFonts w:ascii="ITC Avant Garde" w:hAnsi="ITC Avant Garde"/>
          <w:szCs w:val="22"/>
          <w:lang w:val="es-ES_tradnl"/>
        </w:rPr>
        <w:t>ivel de confianza requerido.</w:t>
      </w:r>
    </w:p>
    <w:p w14:paraId="4102B85D" w14:textId="77777777" w:rsidR="00E94870" w:rsidRPr="002B1CDD" w:rsidRDefault="00E94870" w:rsidP="003A278F">
      <w:pPr>
        <w:pStyle w:val="Normal1"/>
        <w:tabs>
          <w:tab w:val="left" w:pos="1336"/>
        </w:tabs>
        <w:ind w:right="-59"/>
        <w:jc w:val="both"/>
        <w:rPr>
          <w:rFonts w:ascii="ITC Avant Garde" w:hAnsi="ITC Avant Garde"/>
          <w:szCs w:val="22"/>
          <w:lang w:val="es-ES_tradnl"/>
        </w:rPr>
      </w:pPr>
    </w:p>
    <w:p w14:paraId="2067AB98" w14:textId="77777777" w:rsidR="00E94870" w:rsidRPr="008B3AFA" w:rsidRDefault="00E94870" w:rsidP="003A278F">
      <w:pPr>
        <w:pStyle w:val="Normal1"/>
        <w:widowControl w:val="0"/>
        <w:jc w:val="center"/>
        <w:rPr>
          <w:rFonts w:ascii="ITC Avant Garde" w:hAnsi="ITC Avant Garde"/>
          <w:szCs w:val="22"/>
          <w:lang w:val="es-ES_tradnl"/>
        </w:rPr>
      </w:pPr>
      <m:oMathPara>
        <m:oMath>
          <m:r>
            <w:rPr>
              <w:rFonts w:ascii="Cambria Math" w:hAnsi="Cambria Math"/>
              <w:lang w:val="es-ES_tradnl"/>
            </w:rPr>
            <m:t>n≥</m:t>
          </m:r>
          <m:f>
            <m:fPr>
              <m:ctrlPr>
                <w:rPr>
                  <w:rFonts w:ascii="Cambria Math" w:hAnsi="Cambria Math"/>
                  <w:lang w:val="es-ES_tradnl"/>
                </w:rPr>
              </m:ctrlPr>
            </m:fPr>
            <m:num>
              <m:sSup>
                <m:sSupPr>
                  <m:ctrlPr>
                    <w:rPr>
                      <w:rFonts w:ascii="Cambria Math" w:hAnsi="Cambria Math"/>
                      <w:lang w:val="es-ES_tradnl"/>
                    </w:rPr>
                  </m:ctrlPr>
                </m:sSupPr>
                <m:e>
                  <m:r>
                    <w:rPr>
                      <w:rFonts w:ascii="Cambria Math" w:hAnsi="Cambria Math"/>
                      <w:lang w:val="es-ES_tradnl"/>
                    </w:rPr>
                    <m:t>k</m:t>
                  </m:r>
                </m:e>
                <m:sup>
                  <m:r>
                    <w:rPr>
                      <w:rFonts w:ascii="Cambria Math" w:hAnsi="Cambria Math"/>
                      <w:lang w:val="es-ES_tradnl"/>
                    </w:rPr>
                    <m:t>2</m:t>
                  </m:r>
                </m:sup>
              </m:sSup>
              <m:r>
                <w:rPr>
                  <w:rFonts w:ascii="Cambria Math" w:hAnsi="Cambria Math"/>
                  <w:lang w:val="es-ES_tradnl"/>
                </w:rPr>
                <m:t>*P*</m:t>
              </m:r>
              <m:d>
                <m:dPr>
                  <m:ctrlPr>
                    <w:rPr>
                      <w:rFonts w:ascii="Cambria Math" w:hAnsi="Cambria Math"/>
                      <w:lang w:val="es-ES_tradnl"/>
                    </w:rPr>
                  </m:ctrlPr>
                </m:dPr>
                <m:e>
                  <m:r>
                    <w:rPr>
                      <w:rFonts w:ascii="Cambria Math" w:hAnsi="Cambria Math"/>
                      <w:lang w:val="es-ES_tradnl"/>
                    </w:rPr>
                    <m:t>1-P</m:t>
                  </m:r>
                </m:e>
              </m:d>
            </m:num>
            <m:den>
              <m:sSup>
                <m:sSupPr>
                  <m:ctrlPr>
                    <w:rPr>
                      <w:rFonts w:ascii="Cambria Math" w:hAnsi="Cambria Math"/>
                      <w:lang w:val="es-ES_tradnl"/>
                    </w:rPr>
                  </m:ctrlPr>
                </m:sSupPr>
                <m:e>
                  <m:r>
                    <w:rPr>
                      <w:rFonts w:ascii="Cambria Math" w:hAnsi="Cambria Math"/>
                      <w:lang w:val="es-ES_tradnl"/>
                    </w:rPr>
                    <m:t>d</m:t>
                  </m:r>
                </m:e>
                <m:sup>
                  <m:r>
                    <w:rPr>
                      <w:rFonts w:ascii="Cambria Math" w:hAnsi="Cambria Math"/>
                      <w:lang w:val="es-ES_tradnl"/>
                    </w:rPr>
                    <m:t>2</m:t>
                  </m:r>
                </m:sup>
              </m:sSup>
            </m:den>
          </m:f>
        </m:oMath>
      </m:oMathPara>
    </w:p>
    <w:p w14:paraId="442E9799" w14:textId="2DDB47F1" w:rsidR="00E94870" w:rsidRDefault="00E94870" w:rsidP="00757BEA">
      <w:pPr>
        <w:pStyle w:val="Normal1"/>
        <w:widowControl w:val="0"/>
        <w:rPr>
          <w:rFonts w:ascii="ITC Avant Garde" w:hAnsi="ITC Avant Garde"/>
          <w:b/>
          <w:szCs w:val="22"/>
          <w:lang w:val="es-ES_tradnl"/>
        </w:rPr>
      </w:pPr>
      <w:r w:rsidRPr="002B1CDD">
        <w:rPr>
          <w:rFonts w:ascii="ITC Avant Garde" w:hAnsi="ITC Avant Garde"/>
          <w:b/>
          <w:szCs w:val="22"/>
          <w:lang w:val="es-ES_tradnl"/>
        </w:rPr>
        <w:t>Donde</w:t>
      </w:r>
      <w:r w:rsidR="00CA0747">
        <w:rPr>
          <w:rFonts w:ascii="ITC Avant Garde" w:hAnsi="ITC Avant Garde"/>
          <w:b/>
          <w:szCs w:val="22"/>
          <w:lang w:val="es-ES_tradnl"/>
        </w:rPr>
        <w:t>:</w:t>
      </w:r>
    </w:p>
    <w:p w14:paraId="5063C577" w14:textId="77777777" w:rsidR="00CA0747" w:rsidRDefault="00CA0747" w:rsidP="00757BEA">
      <w:pPr>
        <w:pStyle w:val="Normal1"/>
        <w:widowControl w:val="0"/>
        <w:rPr>
          <w:rFonts w:ascii="ITC Avant Garde" w:hAnsi="ITC Avant Garde"/>
          <w:b/>
          <w:szCs w:val="22"/>
          <w:lang w:val="es-ES_tradnl"/>
        </w:rPr>
      </w:pPr>
    </w:p>
    <w:p w14:paraId="4A7A96F5" w14:textId="014853CC" w:rsidR="00E94870" w:rsidRPr="002B1CDD" w:rsidRDefault="00E94870" w:rsidP="00757BEA">
      <w:pPr>
        <w:pStyle w:val="Normal1"/>
        <w:widowControl w:val="0"/>
        <w:rPr>
          <w:rFonts w:ascii="ITC Avant Garde" w:hAnsi="ITC Avant Garde"/>
          <w:szCs w:val="22"/>
          <w:lang w:val="es-ES_tradnl"/>
        </w:rPr>
      </w:pPr>
      <m:oMath>
        <m:r>
          <w:rPr>
            <w:rFonts w:ascii="Cambria Math" w:hAnsi="Cambria Math"/>
            <w:lang w:val="es-ES_tradnl"/>
          </w:rPr>
          <m:t>n</m:t>
        </m:r>
      </m:oMath>
      <w:r w:rsidRPr="002B1CDD">
        <w:rPr>
          <w:rFonts w:ascii="ITC Avant Garde" w:hAnsi="ITC Avant Garde"/>
          <w:szCs w:val="22"/>
          <w:lang w:val="es-ES_tradnl"/>
        </w:rPr>
        <w:t xml:space="preserve">= </w:t>
      </w:r>
      <w:r w:rsidR="00126D14">
        <w:rPr>
          <w:rFonts w:ascii="ITC Avant Garde" w:hAnsi="ITC Avant Garde"/>
          <w:szCs w:val="22"/>
          <w:lang w:val="es-ES_tradnl"/>
        </w:rPr>
        <w:t>t</w:t>
      </w:r>
      <w:r w:rsidRPr="002B1CDD">
        <w:rPr>
          <w:rFonts w:ascii="ITC Avant Garde" w:hAnsi="ITC Avant Garde"/>
          <w:szCs w:val="22"/>
          <w:lang w:val="es-ES_tradnl"/>
        </w:rPr>
        <w:t>amaño de la muestra;</w:t>
      </w:r>
    </w:p>
    <w:p w14:paraId="5BFE0EB1" w14:textId="4EC3586E" w:rsidR="00E94870" w:rsidRPr="002B1CDD" w:rsidRDefault="00E94870" w:rsidP="00757BEA">
      <w:pPr>
        <w:pStyle w:val="Normal1"/>
        <w:widowControl w:val="0"/>
        <w:rPr>
          <w:rFonts w:ascii="ITC Avant Garde" w:hAnsi="ITC Avant Garde"/>
          <w:szCs w:val="22"/>
          <w:lang w:val="es-ES_tradnl"/>
        </w:rPr>
      </w:pPr>
      <m:oMath>
        <m:r>
          <w:rPr>
            <w:rFonts w:ascii="Cambria Math" w:hAnsi="Cambria Math"/>
            <w:lang w:val="es-ES_tradnl"/>
          </w:rPr>
          <m:t>k</m:t>
        </m:r>
      </m:oMath>
      <w:r w:rsidRPr="002B1CDD">
        <w:rPr>
          <w:rFonts w:ascii="ITC Avant Garde" w:hAnsi="ITC Avant Garde"/>
          <w:szCs w:val="22"/>
          <w:lang w:val="es-ES_tradnl"/>
        </w:rPr>
        <w:t xml:space="preserve">= </w:t>
      </w:r>
      <w:r w:rsidR="00126D14">
        <w:rPr>
          <w:rFonts w:ascii="ITC Avant Garde" w:hAnsi="ITC Avant Garde"/>
          <w:szCs w:val="22"/>
          <w:lang w:val="es-ES_tradnl"/>
        </w:rPr>
        <w:t>l</w:t>
      </w:r>
      <w:r w:rsidRPr="002B1CDD">
        <w:rPr>
          <w:rFonts w:ascii="ITC Avant Garde" w:hAnsi="ITC Avant Garde"/>
          <w:szCs w:val="22"/>
          <w:lang w:val="es-ES_tradnl"/>
        </w:rPr>
        <w:t>ímite de confianza (límite de la región de rechazo de la hipótesis nula);</w:t>
      </w:r>
    </w:p>
    <w:p w14:paraId="3C868666" w14:textId="2DFECF0E" w:rsidR="00E94870" w:rsidRPr="002B1CDD" w:rsidRDefault="00E94870" w:rsidP="00757BEA">
      <w:pPr>
        <w:pStyle w:val="Normal1"/>
        <w:widowControl w:val="0"/>
        <w:rPr>
          <w:rFonts w:ascii="ITC Avant Garde" w:hAnsi="ITC Avant Garde"/>
          <w:szCs w:val="22"/>
          <w:lang w:val="es-ES_tradnl"/>
        </w:rPr>
      </w:pPr>
      <m:oMath>
        <m:r>
          <w:rPr>
            <w:rFonts w:ascii="Cambria Math" w:hAnsi="Cambria Math"/>
            <w:lang w:val="es-ES_tradnl"/>
          </w:rPr>
          <m:t>P</m:t>
        </m:r>
      </m:oMath>
      <w:r w:rsidRPr="002B1CDD">
        <w:rPr>
          <w:rFonts w:ascii="ITC Avant Garde" w:hAnsi="ITC Avant Garde"/>
          <w:szCs w:val="22"/>
          <w:lang w:val="es-ES_tradnl"/>
        </w:rPr>
        <w:t xml:space="preserve">= </w:t>
      </w:r>
      <w:r w:rsidR="00126D14">
        <w:rPr>
          <w:rFonts w:ascii="ITC Avant Garde" w:hAnsi="ITC Avant Garde"/>
          <w:szCs w:val="22"/>
          <w:lang w:val="es-ES_tradnl"/>
        </w:rPr>
        <w:t>v</w:t>
      </w:r>
      <w:r w:rsidRPr="002B1CDD">
        <w:rPr>
          <w:rFonts w:ascii="ITC Avant Garde" w:hAnsi="ITC Avant Garde"/>
          <w:szCs w:val="22"/>
          <w:lang w:val="es-ES_tradnl"/>
        </w:rPr>
        <w:t>alor del porcentaje o proporción real de interés</w:t>
      </w:r>
      <w:r w:rsidR="00AC0117">
        <w:rPr>
          <w:rFonts w:ascii="ITC Avant Garde" w:hAnsi="ITC Avant Garde"/>
          <w:szCs w:val="22"/>
          <w:lang w:val="es-ES_tradnl"/>
        </w:rPr>
        <w:t xml:space="preserve"> (Parámet</w:t>
      </w:r>
      <w:r w:rsidR="00676A5F">
        <w:rPr>
          <w:rFonts w:ascii="ITC Avant Garde" w:hAnsi="ITC Avant Garde"/>
          <w:szCs w:val="22"/>
          <w:lang w:val="es-ES_tradnl"/>
        </w:rPr>
        <w:t>ros de Calidad establecidos en est</w:t>
      </w:r>
      <w:r w:rsidR="00AC0117">
        <w:rPr>
          <w:rFonts w:ascii="ITC Avant Garde" w:hAnsi="ITC Avant Garde"/>
          <w:szCs w:val="22"/>
          <w:lang w:val="es-ES_tradnl"/>
        </w:rPr>
        <w:t>os Lineamientos)</w:t>
      </w:r>
      <w:r w:rsidRPr="002B1CDD">
        <w:rPr>
          <w:rFonts w:ascii="ITC Avant Garde" w:hAnsi="ITC Avant Garde"/>
          <w:szCs w:val="22"/>
          <w:lang w:val="es-ES_tradnl"/>
        </w:rPr>
        <w:t>, y</w:t>
      </w:r>
    </w:p>
    <w:p w14:paraId="0FDED8B1" w14:textId="08156D3F" w:rsidR="00E94870" w:rsidRPr="002B1CDD" w:rsidRDefault="00E94870" w:rsidP="00757BEA">
      <w:pPr>
        <w:pStyle w:val="Normal1"/>
        <w:widowControl w:val="0"/>
        <w:rPr>
          <w:rFonts w:ascii="ITC Avant Garde" w:hAnsi="ITC Avant Garde"/>
          <w:szCs w:val="22"/>
          <w:lang w:val="es-ES_tradnl"/>
        </w:rPr>
      </w:pPr>
      <m:oMath>
        <m:r>
          <w:rPr>
            <w:rFonts w:ascii="Cambria Math" w:hAnsi="Cambria Math"/>
            <w:lang w:val="es-ES_tradnl"/>
          </w:rPr>
          <m:t>d</m:t>
        </m:r>
      </m:oMath>
      <w:r w:rsidRPr="002B1CDD">
        <w:rPr>
          <w:rFonts w:ascii="ITC Avant Garde" w:hAnsi="ITC Avant Garde"/>
          <w:szCs w:val="22"/>
          <w:lang w:val="es-ES_tradnl"/>
        </w:rPr>
        <w:t xml:space="preserve">= </w:t>
      </w:r>
      <w:r w:rsidR="00126D14">
        <w:rPr>
          <w:rFonts w:ascii="ITC Avant Garde" w:hAnsi="ITC Avant Garde"/>
          <w:szCs w:val="22"/>
          <w:lang w:val="es-ES_tradnl"/>
        </w:rPr>
        <w:t>m</w:t>
      </w:r>
      <w:r w:rsidRPr="002B1CDD">
        <w:rPr>
          <w:rFonts w:ascii="ITC Avant Garde" w:hAnsi="ITC Avant Garde"/>
          <w:szCs w:val="22"/>
          <w:lang w:val="es-ES_tradnl"/>
        </w:rPr>
        <w:t xml:space="preserve">áxima diferencia aceptable (error de estimación) entre el valor real </w:t>
      </w:r>
      <m:oMath>
        <m:r>
          <w:rPr>
            <w:rFonts w:ascii="Cambria Math" w:hAnsi="Cambria Math"/>
            <w:lang w:val="es-ES_tradnl"/>
          </w:rPr>
          <m:t>P</m:t>
        </m:r>
      </m:oMath>
      <w:r w:rsidRPr="002B1CDD">
        <w:rPr>
          <w:rFonts w:ascii="ITC Avant Garde" w:hAnsi="ITC Avant Garde"/>
          <w:szCs w:val="22"/>
          <w:lang w:val="es-ES_tradnl"/>
        </w:rPr>
        <w:t xml:space="preserve"> y su estimación </w:t>
      </w:r>
      <m:oMath>
        <m:r>
          <w:rPr>
            <w:rFonts w:ascii="Cambria Math" w:hAnsi="Cambria Math"/>
            <w:lang w:val="es-ES_tradnl"/>
          </w:rPr>
          <m:t>p</m:t>
        </m:r>
      </m:oMath>
      <w:r w:rsidRPr="002B1CDD">
        <w:rPr>
          <w:rFonts w:ascii="ITC Avant Garde" w:hAnsi="ITC Avant Garde"/>
          <w:szCs w:val="22"/>
          <w:lang w:val="es-ES_tradnl"/>
        </w:rPr>
        <w:t>.</w:t>
      </w:r>
      <w:r>
        <w:rPr>
          <w:rFonts w:ascii="ITC Avant Garde" w:hAnsi="ITC Avant Garde"/>
          <w:szCs w:val="22"/>
          <w:lang w:val="es-ES_tradnl"/>
        </w:rPr>
        <w:t xml:space="preserve"> </w:t>
      </w:r>
    </w:p>
    <w:p w14:paraId="732BA569" w14:textId="77777777" w:rsidR="00E94870" w:rsidRDefault="00E94870" w:rsidP="003A278F">
      <w:pPr>
        <w:pStyle w:val="Normal1"/>
        <w:widowControl w:val="0"/>
        <w:ind w:left="708"/>
        <w:jc w:val="both"/>
        <w:rPr>
          <w:rFonts w:ascii="ITC Avant Garde" w:hAnsi="ITC Avant Garde"/>
        </w:rPr>
      </w:pPr>
    </w:p>
    <w:p w14:paraId="6C75A64D" w14:textId="390CB9D7" w:rsidR="00E94870" w:rsidRDefault="00E94870" w:rsidP="00757BEA">
      <w:pPr>
        <w:pStyle w:val="Normal1"/>
        <w:widowControl w:val="0"/>
        <w:jc w:val="both"/>
        <w:rPr>
          <w:rFonts w:ascii="ITC Avant Garde" w:hAnsi="ITC Avant Garde"/>
          <w:szCs w:val="22"/>
          <w:lang w:val="es-ES_tradnl"/>
        </w:rPr>
      </w:pPr>
      <w:r>
        <w:rPr>
          <w:rFonts w:ascii="ITC Avant Garde" w:hAnsi="ITC Avant Garde"/>
          <w:szCs w:val="22"/>
          <w:lang w:val="es-ES_tradnl"/>
        </w:rPr>
        <w:t>Para el cálculo de lo anterior, s</w:t>
      </w:r>
      <w:r w:rsidRPr="002B1CDD">
        <w:rPr>
          <w:rFonts w:ascii="ITC Avant Garde" w:hAnsi="ITC Avant Garde"/>
          <w:szCs w:val="22"/>
          <w:lang w:val="es-ES_tradnl"/>
        </w:rPr>
        <w:t xml:space="preserve">e considera </w:t>
      </w:r>
      <w:r w:rsidRPr="00864395">
        <w:rPr>
          <w:rFonts w:ascii="ITC Avant Garde" w:hAnsi="ITC Avant Garde"/>
          <w:szCs w:val="22"/>
          <w:lang w:val="es-ES_tradnl"/>
        </w:rPr>
        <w:t xml:space="preserve">un nivel de confianza del 95% </w:t>
      </w:r>
      <w:r>
        <w:rPr>
          <w:rFonts w:ascii="ITC Avant Garde" w:hAnsi="ITC Avant Garde"/>
          <w:szCs w:val="22"/>
          <w:lang w:val="es-ES_tradnl"/>
        </w:rPr>
        <w:t xml:space="preserve">así como </w:t>
      </w:r>
      <w:r w:rsidRPr="00864395">
        <w:rPr>
          <w:rFonts w:ascii="ITC Avant Garde" w:hAnsi="ITC Avant Garde"/>
          <w:szCs w:val="22"/>
          <w:lang w:val="es-ES_tradnl"/>
        </w:rPr>
        <w:t>un error</w:t>
      </w:r>
      <w:r>
        <w:rPr>
          <w:rFonts w:ascii="ITC Avant Garde" w:hAnsi="ITC Avant Garde"/>
          <w:szCs w:val="22"/>
          <w:lang w:val="es-ES_tradnl"/>
        </w:rPr>
        <w:t xml:space="preserve"> de estimación </w:t>
      </w:r>
      <w:r w:rsidR="00102C61" w:rsidRPr="00540853">
        <w:rPr>
          <w:rFonts w:ascii="ITC Avant Garde" w:hAnsi="ITC Avant Garde"/>
          <w:szCs w:val="22"/>
          <w:lang w:val="es-ES_tradnl"/>
        </w:rPr>
        <w:t>igual o</w:t>
      </w:r>
      <w:r w:rsidR="00102C61">
        <w:rPr>
          <w:rFonts w:ascii="ITC Avant Garde" w:hAnsi="ITC Avant Garde"/>
          <w:szCs w:val="22"/>
          <w:lang w:val="es-ES_tradnl"/>
        </w:rPr>
        <w:t xml:space="preserve"> </w:t>
      </w:r>
      <w:r w:rsidR="00D67377">
        <w:rPr>
          <w:rFonts w:ascii="ITC Avant Garde" w:hAnsi="ITC Avant Garde"/>
          <w:szCs w:val="22"/>
          <w:lang w:val="es-ES_tradnl"/>
        </w:rPr>
        <w:t>menor a 1</w:t>
      </w:r>
      <w:r>
        <w:rPr>
          <w:rFonts w:ascii="ITC Avant Garde" w:hAnsi="ITC Avant Garde"/>
          <w:szCs w:val="22"/>
          <w:lang w:val="es-ES_tradnl"/>
        </w:rPr>
        <w:t>%. El tamaño de muestra se seleccionará conforme a dicho error de estimación, considerando que podrían ocurrir Eventos a ser descartados durante el Ejercicio de Medición</w:t>
      </w:r>
      <w:r w:rsidRPr="00864395">
        <w:rPr>
          <w:rFonts w:ascii="ITC Avant Garde" w:hAnsi="ITC Avant Garde"/>
          <w:szCs w:val="22"/>
          <w:lang w:val="es-ES_tradnl"/>
        </w:rPr>
        <w:t>.</w:t>
      </w:r>
    </w:p>
    <w:p w14:paraId="5475BD1A" w14:textId="77777777" w:rsidR="00E94870" w:rsidRDefault="00E94870" w:rsidP="00757BEA">
      <w:pPr>
        <w:pStyle w:val="Normal1"/>
        <w:widowControl w:val="0"/>
        <w:jc w:val="both"/>
        <w:rPr>
          <w:rFonts w:ascii="ITC Avant Garde" w:hAnsi="ITC Avant Garde"/>
          <w:szCs w:val="22"/>
          <w:lang w:val="es-ES_tradnl"/>
        </w:rPr>
      </w:pPr>
    </w:p>
    <w:p w14:paraId="01EC52A3" w14:textId="38425089" w:rsidR="00B910DD" w:rsidRPr="006E2C54" w:rsidRDefault="00B910DD" w:rsidP="00B910DD">
      <w:pPr>
        <w:pStyle w:val="Normal1"/>
        <w:widowControl w:val="0"/>
        <w:jc w:val="both"/>
        <w:rPr>
          <w:rFonts w:ascii="ITC Avant Garde" w:hAnsi="ITC Avant Garde"/>
          <w:szCs w:val="22"/>
          <w:lang w:val="es-ES_tradnl"/>
        </w:rPr>
      </w:pPr>
      <w:r>
        <w:rPr>
          <w:rFonts w:ascii="ITC Avant Garde" w:hAnsi="ITC Avant Garde"/>
          <w:szCs w:val="22"/>
          <w:lang w:val="es-ES_tradnl"/>
        </w:rPr>
        <w:t>Finalmente, p</w:t>
      </w:r>
      <w:r w:rsidRPr="00E14C58">
        <w:rPr>
          <w:rFonts w:ascii="ITC Avant Garde" w:hAnsi="ITC Avant Garde"/>
          <w:szCs w:val="22"/>
          <w:lang w:val="es-ES_tradnl"/>
        </w:rPr>
        <w:t xml:space="preserve">ara determinar el cumplimiento o incumplimiento </w:t>
      </w:r>
      <w:r>
        <w:rPr>
          <w:rFonts w:ascii="ITC Avant Garde" w:hAnsi="ITC Avant Garde"/>
          <w:szCs w:val="22"/>
          <w:lang w:val="es-ES_tradnl"/>
        </w:rPr>
        <w:t>de cada Índice de Calidad,</w:t>
      </w:r>
      <w:r w:rsidRPr="00E14C58">
        <w:rPr>
          <w:rFonts w:ascii="ITC Avant Garde" w:hAnsi="ITC Avant Garde"/>
          <w:szCs w:val="22"/>
          <w:lang w:val="es-ES_tradnl"/>
        </w:rPr>
        <w:t xml:space="preserve"> se realizará una prueba de hipótesis </w:t>
      </w:r>
      <w:r>
        <w:rPr>
          <w:rFonts w:ascii="ITC Avant Garde" w:hAnsi="ITC Avant Garde"/>
          <w:szCs w:val="22"/>
          <w:lang w:val="es-ES_tradnl"/>
        </w:rPr>
        <w:t xml:space="preserve">para cada estrato </w:t>
      </w:r>
      <w:r w:rsidRPr="00E14C58">
        <w:rPr>
          <w:rFonts w:ascii="ITC Avant Garde" w:hAnsi="ITC Avant Garde"/>
          <w:szCs w:val="22"/>
          <w:lang w:val="es-ES_tradnl"/>
        </w:rPr>
        <w:t>con base en los resultados de</w:t>
      </w:r>
      <w:r>
        <w:rPr>
          <w:rFonts w:ascii="ITC Avant Garde" w:hAnsi="ITC Avant Garde"/>
          <w:szCs w:val="22"/>
          <w:lang w:val="es-ES_tradnl"/>
        </w:rPr>
        <w:t>l</w:t>
      </w:r>
      <w:r w:rsidRPr="00E14C58">
        <w:rPr>
          <w:rFonts w:ascii="ITC Avant Garde" w:hAnsi="ITC Avant Garde"/>
          <w:szCs w:val="22"/>
          <w:lang w:val="es-ES_tradnl"/>
        </w:rPr>
        <w:t xml:space="preserve"> Ejercicio de Medición</w:t>
      </w:r>
      <w:r>
        <w:rPr>
          <w:rFonts w:ascii="ITC Avant Garde" w:hAnsi="ITC Avant Garde"/>
          <w:szCs w:val="22"/>
          <w:lang w:val="es-ES_tradnl"/>
        </w:rPr>
        <w:t xml:space="preserve"> de cada año calendario</w:t>
      </w:r>
      <w:r w:rsidRPr="00E14C58">
        <w:rPr>
          <w:rFonts w:ascii="ITC Avant Garde" w:hAnsi="ITC Avant Garde"/>
          <w:szCs w:val="22"/>
          <w:lang w:val="es-ES_tradnl"/>
        </w:rPr>
        <w:t>.</w:t>
      </w:r>
      <w:r>
        <w:rPr>
          <w:rFonts w:ascii="ITC Avant Garde" w:hAnsi="ITC Avant Garde"/>
          <w:szCs w:val="22"/>
          <w:lang w:val="es-ES_tradnl"/>
        </w:rPr>
        <w:t xml:space="preserve"> </w:t>
      </w:r>
      <w:r w:rsidRPr="00E14C58">
        <w:rPr>
          <w:rFonts w:ascii="ITC Avant Garde" w:hAnsi="ITC Avant Garde"/>
          <w:szCs w:val="22"/>
          <w:lang w:val="es-ES_tradnl"/>
        </w:rPr>
        <w:t xml:space="preserve">A partir de </w:t>
      </w:r>
      <w:r>
        <w:rPr>
          <w:rFonts w:ascii="ITC Avant Garde" w:hAnsi="ITC Avant Garde"/>
          <w:szCs w:val="22"/>
          <w:lang w:val="es-ES_tradnl"/>
        </w:rPr>
        <w:t>cada una de estas</w:t>
      </w:r>
      <w:r w:rsidRPr="00E14C58">
        <w:rPr>
          <w:rFonts w:ascii="ITC Avant Garde" w:hAnsi="ITC Avant Garde"/>
          <w:szCs w:val="22"/>
          <w:lang w:val="es-ES_tradnl"/>
        </w:rPr>
        <w:t xml:space="preserve"> prueba</w:t>
      </w:r>
      <w:r>
        <w:rPr>
          <w:rFonts w:ascii="ITC Avant Garde" w:hAnsi="ITC Avant Garde"/>
          <w:szCs w:val="22"/>
          <w:lang w:val="es-ES_tradnl"/>
        </w:rPr>
        <w:t>s</w:t>
      </w:r>
      <w:r w:rsidRPr="00E14C58">
        <w:rPr>
          <w:rFonts w:ascii="ITC Avant Garde" w:hAnsi="ITC Avant Garde"/>
          <w:szCs w:val="22"/>
          <w:lang w:val="es-ES_tradnl"/>
        </w:rPr>
        <w:t xml:space="preserve"> se determinará si existe suficiente evidencia en la muestra seleccionada para inferir que se está cumplien</w:t>
      </w:r>
      <w:r>
        <w:rPr>
          <w:rFonts w:ascii="ITC Avant Garde" w:hAnsi="ITC Avant Garde"/>
          <w:szCs w:val="22"/>
          <w:lang w:val="es-ES_tradnl"/>
        </w:rPr>
        <w:t>do con los Índices de Calidad establecidos</w:t>
      </w:r>
      <w:r w:rsidRPr="00E14C58">
        <w:rPr>
          <w:rFonts w:ascii="ITC Avant Garde" w:hAnsi="ITC Avant Garde"/>
          <w:szCs w:val="22"/>
          <w:lang w:val="es-ES_tradnl"/>
        </w:rPr>
        <w:t>.</w:t>
      </w:r>
    </w:p>
    <w:p w14:paraId="622AF315" w14:textId="77777777" w:rsidR="00B910DD" w:rsidRDefault="00B910DD" w:rsidP="00B910DD">
      <w:pPr>
        <w:pStyle w:val="Normal1"/>
        <w:widowControl w:val="0"/>
        <w:jc w:val="both"/>
        <w:rPr>
          <w:rFonts w:ascii="ITC Avant Garde" w:hAnsi="ITC Avant Garde"/>
          <w:szCs w:val="22"/>
          <w:lang w:val="es-ES_tradnl"/>
        </w:rPr>
      </w:pPr>
    </w:p>
    <w:p w14:paraId="36005AA5" w14:textId="77777777" w:rsidR="00037D7B" w:rsidRPr="00540853" w:rsidRDefault="00B910DD" w:rsidP="00B910DD">
      <w:pPr>
        <w:pStyle w:val="Normal1"/>
        <w:widowControl w:val="0"/>
        <w:jc w:val="both"/>
        <w:rPr>
          <w:rFonts w:ascii="ITC Avant Garde" w:hAnsi="ITC Avant Garde"/>
          <w:highlight w:val="lightGray"/>
        </w:rPr>
      </w:pPr>
      <w:r w:rsidRPr="00540853">
        <w:rPr>
          <w:rFonts w:ascii="ITC Avant Garde" w:hAnsi="ITC Avant Garde"/>
        </w:rPr>
        <w:t xml:space="preserve">Para efectos de llevar a cabo cada prueba de hipótesis se determina la proporción para cada Parámetro de Calidad en cada año calendario, la cual se calcula a partir de un promedio de las estimaciones obtenidas para cada entidad federativa y estrato. </w:t>
      </w:r>
    </w:p>
    <w:p w14:paraId="5902EAD9" w14:textId="77777777" w:rsidR="00037D7B" w:rsidRDefault="00037D7B" w:rsidP="00B910DD">
      <w:pPr>
        <w:pStyle w:val="Normal1"/>
        <w:widowControl w:val="0"/>
        <w:jc w:val="both"/>
        <w:rPr>
          <w:rFonts w:ascii="ITC Avant Garde" w:hAnsi="ITC Avant Garde"/>
          <w:highlight w:val="lightGray"/>
        </w:rPr>
      </w:pPr>
    </w:p>
    <w:p w14:paraId="24BC4B7E" w14:textId="2E83C848" w:rsidR="00B910DD" w:rsidRPr="00540853" w:rsidRDefault="00B910DD" w:rsidP="00B910DD">
      <w:pPr>
        <w:pStyle w:val="Normal1"/>
        <w:widowControl w:val="0"/>
        <w:jc w:val="both"/>
        <w:rPr>
          <w:rFonts w:ascii="ITC Avant Garde" w:hAnsi="ITC Avant Garde"/>
          <w:szCs w:val="22"/>
          <w:lang w:val="es-ES_tradnl"/>
        </w:rPr>
      </w:pPr>
      <w:r w:rsidRPr="00540853">
        <w:rPr>
          <w:rFonts w:ascii="ITC Avant Garde" w:hAnsi="ITC Avant Garde"/>
        </w:rPr>
        <w:t>A</w:t>
      </w:r>
      <w:r w:rsidR="00037D7B" w:rsidRPr="00696D1C">
        <w:rPr>
          <w:rFonts w:ascii="ITC Avant Garde" w:hAnsi="ITC Avant Garde"/>
        </w:rPr>
        <w:t>simismo</w:t>
      </w:r>
      <w:r w:rsidR="00037D7B" w:rsidRPr="00696D1C">
        <w:rPr>
          <w:rFonts w:ascii="ITC Avant Garde" w:hAnsi="ITC Avant Garde"/>
          <w:szCs w:val="22"/>
        </w:rPr>
        <w:t>,</w:t>
      </w:r>
      <w:r w:rsidRPr="00540853">
        <w:rPr>
          <w:rFonts w:ascii="ITC Avant Garde" w:hAnsi="ITC Avant Garde"/>
          <w:szCs w:val="22"/>
          <w:lang w:val="es-ES_tradnl"/>
        </w:rPr>
        <w:t xml:space="preserve"> </w:t>
      </w:r>
      <w:r w:rsidR="00037D7B" w:rsidRPr="00696D1C">
        <w:rPr>
          <w:rFonts w:ascii="ITC Avant Garde" w:hAnsi="ITC Avant Garde"/>
          <w:szCs w:val="22"/>
          <w:lang w:val="es-ES_tradnl"/>
        </w:rPr>
        <w:t xml:space="preserve">al </w:t>
      </w:r>
      <w:r w:rsidRPr="00540853">
        <w:rPr>
          <w:rFonts w:ascii="ITC Avant Garde" w:hAnsi="ITC Avant Garde"/>
          <w:szCs w:val="22"/>
          <w:lang w:val="es-ES_tradnl"/>
        </w:rPr>
        <w:t xml:space="preserve">considerar 4 estratos diferentes, cada uno debe tener asociado un peso o valor que los pondere con </w:t>
      </w:r>
      <w:r w:rsidR="00037D7B" w:rsidRPr="00696D1C">
        <w:rPr>
          <w:rFonts w:ascii="ITC Avant Garde" w:hAnsi="ITC Avant Garde"/>
          <w:szCs w:val="22"/>
          <w:lang w:val="es-ES_tradnl"/>
        </w:rPr>
        <w:t>relación</w:t>
      </w:r>
      <w:r w:rsidRPr="00540853">
        <w:rPr>
          <w:rFonts w:ascii="ITC Avant Garde" w:hAnsi="ITC Avant Garde"/>
          <w:szCs w:val="22"/>
          <w:lang w:val="es-ES_tradnl"/>
        </w:rPr>
        <w:t xml:space="preserve"> </w:t>
      </w:r>
      <w:r w:rsidR="00037D7B" w:rsidRPr="00696D1C">
        <w:rPr>
          <w:rFonts w:ascii="ITC Avant Garde" w:hAnsi="ITC Avant Garde"/>
          <w:szCs w:val="22"/>
          <w:lang w:val="es-ES_tradnl"/>
        </w:rPr>
        <w:t xml:space="preserve">al porcentaje de </w:t>
      </w:r>
      <w:r w:rsidRPr="00540853">
        <w:rPr>
          <w:rFonts w:ascii="ITC Avant Garde" w:hAnsi="ITC Avant Garde"/>
          <w:szCs w:val="22"/>
          <w:lang w:val="es-ES_tradnl"/>
        </w:rPr>
        <w:t>población de cada uno de ellos. El coeficiente de ponderación para el i-ésimo estrato se obtiene de la siguiente manera:</w:t>
      </w:r>
    </w:p>
    <w:p w14:paraId="66A8E99A" w14:textId="77777777" w:rsidR="00B910DD" w:rsidRPr="00540853" w:rsidRDefault="00B910DD" w:rsidP="00B910DD">
      <w:pPr>
        <w:pStyle w:val="Normal1"/>
        <w:widowControl w:val="0"/>
        <w:ind w:left="708"/>
        <w:jc w:val="both"/>
        <w:rPr>
          <w:rFonts w:ascii="ITC Avant Garde" w:hAnsi="ITC Avant Garde"/>
          <w:szCs w:val="22"/>
          <w:lang w:val="es-ES_tradnl"/>
        </w:rPr>
      </w:pPr>
    </w:p>
    <w:p w14:paraId="7916A810" w14:textId="77777777" w:rsidR="00B910DD" w:rsidRPr="00540853" w:rsidRDefault="00C72E31" w:rsidP="00B910DD">
      <w:pPr>
        <w:pStyle w:val="Normal1"/>
        <w:widowControl w:val="0"/>
        <w:ind w:left="708"/>
        <w:jc w:val="center"/>
      </w:pPr>
      <m:oMathPara>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r>
                <w:rPr>
                  <w:rFonts w:ascii="Cambria Math" w:hAnsi="Cambria Math"/>
                </w:rPr>
                <m:t>N</m:t>
              </m:r>
            </m:den>
          </m:f>
        </m:oMath>
      </m:oMathPara>
    </w:p>
    <w:p w14:paraId="753A55F6" w14:textId="77777777" w:rsidR="00B910DD" w:rsidRPr="00540853" w:rsidRDefault="00B910DD" w:rsidP="00B910DD">
      <w:pPr>
        <w:pStyle w:val="Normal1"/>
        <w:widowControl w:val="0"/>
        <w:jc w:val="both"/>
        <w:rPr>
          <w:rFonts w:ascii="ITC Avant Garde" w:hAnsi="ITC Avant Garde"/>
          <w:b/>
          <w:szCs w:val="22"/>
          <w:lang w:val="es-ES_tradnl"/>
        </w:rPr>
      </w:pPr>
      <w:r w:rsidRPr="00540853">
        <w:rPr>
          <w:rFonts w:ascii="ITC Avant Garde" w:hAnsi="ITC Avant Garde"/>
          <w:b/>
          <w:szCs w:val="22"/>
          <w:lang w:val="es-ES_tradnl"/>
        </w:rPr>
        <w:t>Donde:</w:t>
      </w:r>
    </w:p>
    <w:p w14:paraId="5A00AACA" w14:textId="77777777" w:rsidR="00B910DD" w:rsidRPr="00540853" w:rsidRDefault="00C72E31" w:rsidP="00B910DD">
      <w:pPr>
        <w:pStyle w:val="Normal1"/>
        <w:widowControl w:val="0"/>
        <w:jc w:val="both"/>
        <w:rPr>
          <w:rFonts w:ascii="ITC Avant Garde" w:hAnsi="ITC Avant Garde"/>
          <w:szCs w:val="22"/>
          <w:lang w:val="es-ES_tradnl"/>
        </w:rPr>
      </w:pPr>
      <m:oMath>
        <m:sSub>
          <m:sSubPr>
            <m:ctrlPr>
              <w:rPr>
                <w:rFonts w:ascii="Cambria Math" w:hAnsi="Cambria Math"/>
                <w:szCs w:val="22"/>
                <w:lang w:val="es-ES_tradnl"/>
              </w:rPr>
            </m:ctrlPr>
          </m:sSubPr>
          <m:e>
            <m:r>
              <w:rPr>
                <w:rFonts w:ascii="Cambria Math" w:hAnsi="Cambria Math"/>
                <w:szCs w:val="22"/>
                <w:lang w:val="es-ES_tradnl"/>
              </w:rPr>
              <m:t>N</m:t>
            </m:r>
          </m:e>
          <m:sub>
            <m:r>
              <w:rPr>
                <w:rFonts w:ascii="Cambria Math" w:hAnsi="Cambria Math"/>
                <w:szCs w:val="22"/>
                <w:lang w:val="es-ES_tradnl"/>
              </w:rPr>
              <m:t>i</m:t>
            </m:r>
          </m:sub>
        </m:sSub>
      </m:oMath>
      <w:r w:rsidR="00B910DD" w:rsidRPr="00540853">
        <w:rPr>
          <w:rFonts w:ascii="ITC Avant Garde" w:hAnsi="ITC Avant Garde"/>
          <w:szCs w:val="22"/>
          <w:lang w:val="es-ES_tradnl"/>
        </w:rPr>
        <w:t xml:space="preserve"> = población del estrato i y </w:t>
      </w:r>
    </w:p>
    <w:p w14:paraId="66A4DAED" w14:textId="3FF9DD65" w:rsidR="00B910DD" w:rsidRPr="00540853" w:rsidRDefault="00B910DD" w:rsidP="00B910DD">
      <w:pPr>
        <w:pStyle w:val="Normal1"/>
        <w:widowControl w:val="0"/>
        <w:jc w:val="both"/>
        <w:rPr>
          <w:rFonts w:ascii="ITC Avant Garde" w:hAnsi="ITC Avant Garde"/>
          <w:szCs w:val="22"/>
          <w:lang w:val="es-ES_tradnl"/>
        </w:rPr>
      </w:pPr>
      <m:oMath>
        <m:r>
          <w:rPr>
            <w:rFonts w:ascii="Cambria Math" w:hAnsi="Cambria Math"/>
          </w:rPr>
          <m:t>N</m:t>
        </m:r>
      </m:oMath>
      <w:r w:rsidRPr="00540853">
        <w:rPr>
          <w:rFonts w:ascii="ITC Avant Garde" w:hAnsi="ITC Avant Garde"/>
        </w:rPr>
        <w:t xml:space="preserve"> </w:t>
      </w:r>
      <w:r w:rsidR="000856CE" w:rsidRPr="00540853">
        <w:rPr>
          <w:rFonts w:ascii="ITC Avant Garde" w:hAnsi="ITC Avant Garde"/>
        </w:rPr>
        <w:t>=</w:t>
      </w:r>
      <w:r w:rsidR="000856CE" w:rsidRPr="00540853">
        <w:rPr>
          <w:rFonts w:ascii="ITC Avant Garde" w:hAnsi="ITC Avant Garde"/>
          <w:szCs w:val="22"/>
          <w:lang w:val="es-ES_tradnl"/>
        </w:rPr>
        <w:t xml:space="preserve"> la</w:t>
      </w:r>
      <w:r w:rsidRPr="00540853">
        <w:rPr>
          <w:rFonts w:ascii="ITC Avant Garde" w:hAnsi="ITC Avant Garde"/>
          <w:szCs w:val="22"/>
          <w:lang w:val="es-ES_tradnl"/>
        </w:rPr>
        <w:t xml:space="preserve"> población del total de las entidades federativas</w:t>
      </w:r>
    </w:p>
    <w:p w14:paraId="5D6FA43E" w14:textId="77777777" w:rsidR="00B910DD" w:rsidRPr="00540853" w:rsidRDefault="00B910DD" w:rsidP="00B910DD">
      <w:pPr>
        <w:pStyle w:val="Normal1"/>
        <w:widowControl w:val="0"/>
        <w:ind w:left="708"/>
        <w:jc w:val="both"/>
        <w:rPr>
          <w:rFonts w:ascii="ITC Avant Garde" w:hAnsi="ITC Avant Garde"/>
          <w:szCs w:val="22"/>
          <w:lang w:val="es-ES_tradnl"/>
        </w:rPr>
      </w:pPr>
    </w:p>
    <w:p w14:paraId="1EFCB8D0" w14:textId="420AA9A6" w:rsidR="00B910DD" w:rsidRPr="00540853" w:rsidRDefault="00D206D8" w:rsidP="00B910DD">
      <w:pPr>
        <w:pStyle w:val="Normal1"/>
        <w:widowControl w:val="0"/>
        <w:jc w:val="both"/>
        <w:rPr>
          <w:rFonts w:ascii="ITC Avant Garde" w:hAnsi="ITC Avant Garde"/>
          <w:szCs w:val="22"/>
          <w:lang w:val="es-ES_tradnl"/>
        </w:rPr>
      </w:pPr>
      <w:r w:rsidRPr="00696D1C">
        <w:rPr>
          <w:rFonts w:ascii="ITC Avant Garde" w:hAnsi="ITC Avant Garde"/>
          <w:szCs w:val="22"/>
          <w:lang w:val="es-ES_tradnl"/>
        </w:rPr>
        <w:t>Una vez obtenido el coeficiente de</w:t>
      </w:r>
      <w:r w:rsidR="00B910DD" w:rsidRPr="00540853">
        <w:rPr>
          <w:rFonts w:ascii="ITC Avant Garde" w:hAnsi="ITC Avant Garde"/>
          <w:szCs w:val="22"/>
          <w:lang w:val="es-ES_tradnl"/>
        </w:rPr>
        <w:t xml:space="preserve"> ponderación de cada estrato, se calcula la proporción anual para cada Parámetro de Calidad</w:t>
      </w:r>
      <w:r w:rsidR="00814DFA" w:rsidRPr="00696D1C">
        <w:rPr>
          <w:rFonts w:ascii="ITC Avant Garde" w:hAnsi="ITC Avant Garde"/>
          <w:szCs w:val="22"/>
          <w:lang w:val="es-ES_tradnl"/>
        </w:rPr>
        <w:t xml:space="preserve">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st</m:t>
            </m:r>
          </m:sub>
        </m:sSub>
      </m:oMath>
      <w:r w:rsidR="00B910DD" w:rsidRPr="00540853">
        <w:rPr>
          <w:rFonts w:ascii="ITC Avant Garde" w:hAnsi="ITC Avant Garde"/>
          <w:szCs w:val="22"/>
          <w:lang w:val="es-ES_tradnl"/>
        </w:rPr>
        <w:t>, realizando un promedio ponderado de las proporciones obtenidas en cada estrato para el Parámetro de Calidad correspondiente</w:t>
      </w:r>
      <w:r w:rsidR="00814DFA" w:rsidRPr="00696D1C">
        <w:rPr>
          <w:rFonts w:ascii="ITC Avant Garde" w:hAnsi="ITC Avant Garde"/>
          <w:szCs w:val="22"/>
          <w:lang w:val="es-ES_tradnl"/>
        </w:rPr>
        <w:t>,</w:t>
      </w:r>
      <w:r w:rsidR="00B910DD" w:rsidRPr="00540853">
        <w:rPr>
          <w:rFonts w:ascii="ITC Avant Garde" w:hAnsi="ITC Avant Garde"/>
          <w:szCs w:val="22"/>
          <w:lang w:val="es-ES_tradnl"/>
        </w:rPr>
        <w:t xml:space="preserve"> como lo indica la siguiente fórmula:</w:t>
      </w:r>
    </w:p>
    <w:p w14:paraId="604AD8AE" w14:textId="77777777" w:rsidR="00B910DD" w:rsidRPr="00540853" w:rsidRDefault="00B910DD" w:rsidP="00B910DD">
      <w:pPr>
        <w:pStyle w:val="Normal1"/>
        <w:widowControl w:val="0"/>
        <w:ind w:left="708"/>
        <w:jc w:val="both"/>
        <w:rPr>
          <w:rFonts w:ascii="ITC Avant Garde" w:hAnsi="ITC Avant Garde"/>
          <w:szCs w:val="22"/>
          <w:lang w:val="es-ES_tradnl"/>
        </w:rPr>
      </w:pPr>
    </w:p>
    <w:p w14:paraId="3267723D" w14:textId="77777777" w:rsidR="00B910DD" w:rsidRPr="00540853" w:rsidRDefault="00B910DD" w:rsidP="00B910DD">
      <w:pPr>
        <w:pStyle w:val="Normal1"/>
        <w:widowControl w:val="0"/>
        <w:jc w:val="both"/>
        <w:rPr>
          <w:rFonts w:ascii="ITC Avant Garde" w:hAnsi="ITC Avant Garde"/>
          <w:lang w:val="es-ES_tradnl"/>
        </w:rPr>
      </w:pPr>
    </w:p>
    <w:p w14:paraId="45965EA2" w14:textId="77777777" w:rsidR="00B910DD" w:rsidRPr="00540853" w:rsidRDefault="00C72E31" w:rsidP="00B910DD">
      <w:pPr>
        <w:pStyle w:val="Normal1"/>
        <w:widowControl w:val="0"/>
        <w:ind w:firstLine="708"/>
      </w:pPr>
      <m:oMathPara>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st</m:t>
              </m:r>
            </m:sub>
          </m:sSub>
          <m:r>
            <w:rPr>
              <w:rFonts w:ascii="Cambria Math" w:hAnsi="Cambria Math"/>
              <w:szCs w:val="22"/>
            </w:rPr>
            <m:t>=</m:t>
          </m:r>
          <m:nary>
            <m:naryPr>
              <m:chr m:val="∑"/>
              <m:limLoc m:val="undOvr"/>
              <m:ctrlPr>
                <w:rPr>
                  <w:rFonts w:ascii="Cambria Math" w:eastAsiaTheme="minorHAnsi" w:hAnsi="Cambria Math"/>
                  <w:i/>
                  <w:szCs w:val="22"/>
                </w:rPr>
              </m:ctrlPr>
            </m:naryPr>
            <m:sub>
              <m:r>
                <w:rPr>
                  <w:rFonts w:ascii="Cambria Math" w:eastAsiaTheme="minorHAnsi" w:hAnsi="Cambria Math"/>
                  <w:szCs w:val="22"/>
                </w:rPr>
                <m:t>i=1</m:t>
              </m:r>
            </m:sub>
            <m:sup>
              <m:r>
                <w:rPr>
                  <w:rFonts w:ascii="Cambria Math" w:eastAsiaTheme="minorHAnsi" w:hAnsi="Cambria Math"/>
                  <w:szCs w:val="22"/>
                </w:rPr>
                <m:t>L</m:t>
              </m:r>
            </m:sup>
            <m:e>
              <m:sSub>
                <m:sSubPr>
                  <m:ctrlPr>
                    <w:rPr>
                      <w:rFonts w:ascii="Cambria Math" w:eastAsiaTheme="minorHAnsi" w:hAnsi="Cambria Math"/>
                      <w:i/>
                      <w:szCs w:val="22"/>
                    </w:rPr>
                  </m:ctrlPr>
                </m:sSubPr>
                <m:e>
                  <m:r>
                    <w:rPr>
                      <w:rFonts w:ascii="Cambria Math" w:eastAsiaTheme="minorHAnsi" w:hAnsi="Cambria Math"/>
                      <w:szCs w:val="22"/>
                    </w:rPr>
                    <m:t>w</m:t>
                  </m:r>
                </m:e>
                <m:sub>
                  <m:r>
                    <w:rPr>
                      <w:rFonts w:ascii="Cambria Math" w:eastAsiaTheme="minorHAnsi" w:hAnsi="Cambria Math"/>
                      <w:szCs w:val="22"/>
                    </w:rPr>
                    <m:t>i</m:t>
                  </m:r>
                </m:sub>
              </m:sSub>
              <m:sSub>
                <m:sSubPr>
                  <m:ctrlPr>
                    <w:rPr>
                      <w:rFonts w:ascii="Cambria Math" w:eastAsiaTheme="minorHAnsi" w:hAnsi="Cambria Math"/>
                      <w:i/>
                      <w:szCs w:val="22"/>
                    </w:rPr>
                  </m:ctrlPr>
                </m:sSubPr>
                <m:e>
                  <m:r>
                    <w:rPr>
                      <w:rFonts w:ascii="Cambria Math" w:eastAsiaTheme="minorHAnsi" w:hAnsi="Cambria Math"/>
                      <w:szCs w:val="22"/>
                    </w:rPr>
                    <m:t>p</m:t>
                  </m:r>
                </m:e>
                <m:sub>
                  <m:r>
                    <w:rPr>
                      <w:rFonts w:ascii="Cambria Math" w:eastAsiaTheme="minorHAnsi" w:hAnsi="Cambria Math"/>
                      <w:szCs w:val="22"/>
                    </w:rPr>
                    <m:t>i</m:t>
                  </m:r>
                </m:sub>
              </m:sSub>
            </m:e>
          </m:nary>
          <m:r>
            <w:rPr>
              <w:rFonts w:ascii="Cambria Math" w:hAnsi="Cambria Math"/>
            </w:rPr>
            <m:t xml:space="preserve"> </m:t>
          </m:r>
        </m:oMath>
      </m:oMathPara>
    </w:p>
    <w:p w14:paraId="34B949D7" w14:textId="77777777" w:rsidR="00B910DD" w:rsidRPr="00540853" w:rsidRDefault="00B910DD" w:rsidP="00B910DD">
      <w:pPr>
        <w:pStyle w:val="Normal1"/>
        <w:widowControl w:val="0"/>
        <w:ind w:left="708"/>
        <w:jc w:val="both"/>
        <w:rPr>
          <w:rFonts w:ascii="ITC Avant Garde" w:hAnsi="ITC Avant Garde"/>
        </w:rPr>
      </w:pPr>
    </w:p>
    <w:p w14:paraId="4352808B" w14:textId="77777777" w:rsidR="00B910DD" w:rsidRPr="00540853" w:rsidRDefault="00B910DD" w:rsidP="00B910DD">
      <w:pPr>
        <w:pStyle w:val="Normal1"/>
        <w:widowControl w:val="0"/>
        <w:jc w:val="both"/>
        <w:rPr>
          <w:rFonts w:ascii="ITC Avant Garde" w:hAnsi="ITC Avant Garde"/>
          <w:b/>
        </w:rPr>
      </w:pPr>
      <w:r w:rsidRPr="00540853">
        <w:rPr>
          <w:rFonts w:ascii="ITC Avant Garde" w:hAnsi="ITC Avant Garde"/>
          <w:b/>
        </w:rPr>
        <w:t>Donde:</w:t>
      </w:r>
    </w:p>
    <w:p w14:paraId="4F1A1A41" w14:textId="77777777" w:rsidR="00B910DD" w:rsidRPr="00540853" w:rsidRDefault="00B910DD" w:rsidP="00B910DD">
      <w:pPr>
        <w:pStyle w:val="Normal1"/>
        <w:widowControl w:val="0"/>
        <w:ind w:left="708"/>
        <w:jc w:val="both"/>
        <w:rPr>
          <w:rFonts w:ascii="ITC Avant Garde" w:hAnsi="ITC Avant Garde"/>
        </w:rPr>
      </w:pPr>
    </w:p>
    <w:p w14:paraId="376E0D93" w14:textId="5D9009E6" w:rsidR="00B910DD" w:rsidRPr="00540853" w:rsidRDefault="00C72E31" w:rsidP="00B910DD">
      <w:pPr>
        <w:pStyle w:val="Normal1"/>
        <w:widowControl w:val="0"/>
        <w:jc w:val="both"/>
        <w:rPr>
          <w:rFonts w:ascii="ITC Avant Garde" w:hAnsi="ITC Avant Garde"/>
        </w:rPr>
      </w:pPr>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i</m:t>
            </m:r>
          </m:sub>
        </m:sSub>
      </m:oMath>
      <w:r w:rsidR="00B910DD" w:rsidRPr="00540853">
        <w:rPr>
          <w:rFonts w:ascii="ITC Avant Garde" w:hAnsi="ITC Avant Garde"/>
        </w:rPr>
        <w:t xml:space="preserve">= estimador de la proporción </w:t>
      </w:r>
      <w:r w:rsidR="00540853">
        <w:rPr>
          <w:rFonts w:ascii="ITC Avant Garde" w:hAnsi="ITC Avant Garde"/>
        </w:rPr>
        <w:t>del Parámetro de Calidad correspondiente a</w:t>
      </w:r>
      <w:r w:rsidR="00A82899" w:rsidRPr="00696D1C">
        <w:rPr>
          <w:rFonts w:ascii="ITC Avant Garde" w:hAnsi="ITC Avant Garde"/>
        </w:rPr>
        <w:t>l</w:t>
      </w:r>
      <w:r w:rsidR="00B910DD" w:rsidRPr="00540853">
        <w:rPr>
          <w:rFonts w:ascii="ITC Avant Garde" w:hAnsi="ITC Avant Garde"/>
        </w:rPr>
        <w:t xml:space="preserve"> </w:t>
      </w:r>
      <w:r w:rsidR="00A82899" w:rsidRPr="00696D1C">
        <w:rPr>
          <w:rFonts w:ascii="ITC Avant Garde" w:hAnsi="ITC Avant Garde"/>
        </w:rPr>
        <w:t>i</w:t>
      </w:r>
      <w:r w:rsidR="00B910DD" w:rsidRPr="00540853">
        <w:rPr>
          <w:rFonts w:ascii="ITC Avant Garde" w:hAnsi="ITC Avant Garde"/>
        </w:rPr>
        <w:t>-ésim</w:t>
      </w:r>
      <w:r w:rsidR="00A82899" w:rsidRPr="00696D1C">
        <w:rPr>
          <w:rFonts w:ascii="ITC Avant Garde" w:hAnsi="ITC Avant Garde"/>
        </w:rPr>
        <w:t>o</w:t>
      </w:r>
      <w:r w:rsidR="00B910DD" w:rsidRPr="00540853">
        <w:rPr>
          <w:rFonts w:ascii="ITC Avant Garde" w:hAnsi="ITC Avant Garde"/>
        </w:rPr>
        <w:t xml:space="preserve"> </w:t>
      </w:r>
      <w:r w:rsidR="00A82899" w:rsidRPr="00696D1C">
        <w:rPr>
          <w:rFonts w:ascii="ITC Avant Garde" w:hAnsi="ITC Avant Garde"/>
        </w:rPr>
        <w:t>estrato</w:t>
      </w:r>
      <w:r w:rsidR="00B910DD" w:rsidRPr="00540853">
        <w:rPr>
          <w:rFonts w:ascii="ITC Avant Garde" w:hAnsi="ITC Avant Garde"/>
        </w:rPr>
        <w:t xml:space="preserve"> obtenido en el Ejercicio de Medición.  </w:t>
      </w:r>
    </w:p>
    <w:p w14:paraId="140B91B4" w14:textId="24264F96" w:rsidR="00B910DD" w:rsidRPr="00757BEA" w:rsidRDefault="00C72E31" w:rsidP="00B910DD">
      <w:pPr>
        <w:pStyle w:val="Normal1"/>
        <w:widowControl w:val="0"/>
        <w:jc w:val="both"/>
        <w:rPr>
          <w:rFonts w:ascii="ITC Avant Garde" w:hAnsi="ITC Avant Garde"/>
        </w:rPr>
      </w:pPr>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st</m:t>
            </m:r>
          </m:sub>
        </m:sSub>
      </m:oMath>
      <w:r w:rsidR="00B910DD" w:rsidRPr="00540853">
        <w:rPr>
          <w:rFonts w:ascii="ITC Avant Garde" w:hAnsi="ITC Avant Garde"/>
        </w:rPr>
        <w:t xml:space="preserve">= </w:t>
      </w:r>
      <w:r w:rsidR="00A82899" w:rsidRPr="00696D1C">
        <w:rPr>
          <w:rFonts w:ascii="ITC Avant Garde" w:hAnsi="ITC Avant Garde"/>
        </w:rPr>
        <w:t>e</w:t>
      </w:r>
      <w:r w:rsidR="00B910DD" w:rsidRPr="00540853">
        <w:rPr>
          <w:rFonts w:ascii="ITC Avant Garde" w:hAnsi="ITC Avant Garde"/>
        </w:rPr>
        <w:t>stimador de la proporción</w:t>
      </w:r>
      <w:r w:rsidR="00A82899" w:rsidRPr="00696D1C">
        <w:rPr>
          <w:rFonts w:ascii="ITC Avant Garde" w:hAnsi="ITC Avant Garde"/>
        </w:rPr>
        <w:t xml:space="preserve"> anual</w:t>
      </w:r>
      <w:r w:rsidR="00B910DD" w:rsidRPr="00540853">
        <w:rPr>
          <w:rFonts w:ascii="ITC Avant Garde" w:hAnsi="ITC Avant Garde"/>
        </w:rPr>
        <w:t xml:space="preserve"> </w:t>
      </w:r>
      <w:r w:rsidR="00A82899" w:rsidRPr="00696D1C">
        <w:rPr>
          <w:rFonts w:ascii="ITC Avant Garde" w:hAnsi="ITC Avant Garde"/>
        </w:rPr>
        <w:t>de</w:t>
      </w:r>
      <w:r w:rsidR="00540853">
        <w:rPr>
          <w:rFonts w:ascii="ITC Avant Garde" w:hAnsi="ITC Avant Garde"/>
        </w:rPr>
        <w:t>l</w:t>
      </w:r>
      <w:r w:rsidR="00A82899" w:rsidRPr="00696D1C">
        <w:rPr>
          <w:rFonts w:ascii="ITC Avant Garde" w:hAnsi="ITC Avant Garde"/>
        </w:rPr>
        <w:t xml:space="preserve"> </w:t>
      </w:r>
      <w:r w:rsidR="00540853" w:rsidRPr="00540853">
        <w:rPr>
          <w:rFonts w:ascii="ITC Avant Garde" w:hAnsi="ITC Avant Garde"/>
          <w:lang w:val="es-ES_tradnl"/>
        </w:rPr>
        <w:t>Parámetro de Calidad correspondiente</w:t>
      </w:r>
      <w:r w:rsidR="00540853" w:rsidRPr="00540853" w:rsidDel="00A82899">
        <w:rPr>
          <w:rFonts w:ascii="ITC Avant Garde" w:hAnsi="ITC Avant Garde"/>
        </w:rPr>
        <w:t xml:space="preserve"> </w:t>
      </w:r>
      <w:r w:rsidR="00B910DD" w:rsidRPr="00540853">
        <w:rPr>
          <w:rFonts w:ascii="ITC Avant Garde" w:hAnsi="ITC Avant Garde"/>
        </w:rPr>
        <w:t>en el Ejercicio de Medición.</w:t>
      </w:r>
    </w:p>
    <w:p w14:paraId="1AE15CF1" w14:textId="77777777" w:rsidR="00B910DD" w:rsidRPr="006E2C54" w:rsidRDefault="00B910DD" w:rsidP="00B910DD">
      <w:pPr>
        <w:pStyle w:val="Normal1"/>
        <w:widowControl w:val="0"/>
        <w:jc w:val="both"/>
        <w:rPr>
          <w:rFonts w:ascii="ITC Avant Garde" w:hAnsi="ITC Avant Garde"/>
          <w:szCs w:val="22"/>
          <w:lang w:val="es-ES_tradnl"/>
        </w:rPr>
      </w:pPr>
    </w:p>
    <w:p w14:paraId="52B74604" w14:textId="77777777" w:rsidR="00B910DD" w:rsidRDefault="00B910DD" w:rsidP="00B910DD">
      <w:pPr>
        <w:pStyle w:val="Normal1"/>
        <w:widowControl w:val="0"/>
        <w:jc w:val="both"/>
        <w:rPr>
          <w:rFonts w:ascii="ITC Avant Garde" w:hAnsi="ITC Avant Garde"/>
          <w:szCs w:val="22"/>
          <w:lang w:val="es-ES_tradnl"/>
        </w:rPr>
      </w:pPr>
    </w:p>
    <w:p w14:paraId="23A1578A" w14:textId="77777777" w:rsidR="000D4A3C" w:rsidRDefault="00B910DD" w:rsidP="00B910DD">
      <w:pPr>
        <w:pStyle w:val="Normal1"/>
        <w:widowControl w:val="0"/>
        <w:jc w:val="both"/>
        <w:rPr>
          <w:rFonts w:ascii="ITC Avant Garde" w:hAnsi="ITC Avant Garde"/>
          <w:szCs w:val="22"/>
        </w:rPr>
      </w:pPr>
      <w:r>
        <w:rPr>
          <w:rFonts w:ascii="ITC Avant Garde" w:hAnsi="ITC Avant Garde"/>
          <w:szCs w:val="22"/>
          <w:lang w:val="es-ES_tradnl"/>
        </w:rPr>
        <w:t xml:space="preserve">La prueba de hipótesis se realizará a partir de la proporción estimada para cada Parámetro de Calidad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st</m:t>
            </m:r>
          </m:sub>
        </m:sSub>
        <m:r>
          <w:rPr>
            <w:rFonts w:ascii="Cambria Math" w:hAnsi="Cambria Math"/>
            <w:szCs w:val="22"/>
          </w:rPr>
          <m:t xml:space="preserve"> </m:t>
        </m:r>
      </m:oMath>
      <w:r w:rsidR="000D4A3C">
        <w:rPr>
          <w:rFonts w:ascii="ITC Avant Garde" w:hAnsi="ITC Avant Garde"/>
          <w:szCs w:val="22"/>
        </w:rPr>
        <w:t>, una hipótesis nula y una hipótesis alternativa.</w:t>
      </w:r>
    </w:p>
    <w:p w14:paraId="5C05F7B2" w14:textId="3225CD73" w:rsidR="00B910DD" w:rsidRPr="006E2C54" w:rsidRDefault="000D4A3C" w:rsidP="00B910DD">
      <w:pPr>
        <w:pStyle w:val="Normal1"/>
        <w:widowControl w:val="0"/>
        <w:jc w:val="both"/>
        <w:rPr>
          <w:rFonts w:ascii="ITC Avant Garde" w:hAnsi="ITC Avant Garde"/>
          <w:szCs w:val="22"/>
          <w:lang w:val="es-ES_tradnl"/>
        </w:rPr>
      </w:pPr>
      <w:r>
        <w:rPr>
          <w:rFonts w:ascii="ITC Avant Garde" w:hAnsi="ITC Avant Garde"/>
          <w:szCs w:val="22"/>
        </w:rPr>
        <w:t>L</w:t>
      </w:r>
      <w:r w:rsidR="00B910DD">
        <w:rPr>
          <w:rFonts w:ascii="ITC Avant Garde" w:hAnsi="ITC Avant Garde"/>
          <w:szCs w:val="22"/>
        </w:rPr>
        <w:t xml:space="preserve">a </w:t>
      </w:r>
      <w:r w:rsidR="00B910DD">
        <w:rPr>
          <w:rFonts w:ascii="ITC Avant Garde" w:hAnsi="ITC Avant Garde"/>
          <w:szCs w:val="22"/>
          <w:lang w:val="es-ES_tradnl"/>
        </w:rPr>
        <w:t>hipótesis nula (</w:t>
      </w:r>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0</m:t>
            </m:r>
          </m:sub>
        </m:sSub>
      </m:oMath>
      <w:r w:rsidR="00B910DD">
        <w:rPr>
          <w:rFonts w:ascii="ITC Avant Garde" w:hAnsi="ITC Avant Garde"/>
          <w:szCs w:val="22"/>
          <w:lang w:val="es-ES_tradnl"/>
        </w:rPr>
        <w:t xml:space="preserve">) </w:t>
      </w:r>
      <w:r>
        <w:rPr>
          <w:rFonts w:ascii="ITC Avant Garde" w:hAnsi="ITC Avant Garde"/>
          <w:szCs w:val="22"/>
          <w:lang w:val="es-ES_tradnl"/>
        </w:rPr>
        <w:t xml:space="preserve">considera </w:t>
      </w:r>
      <w:r w:rsidR="00B910DD">
        <w:rPr>
          <w:rFonts w:ascii="ITC Avant Garde" w:hAnsi="ITC Avant Garde"/>
          <w:szCs w:val="22"/>
          <w:lang w:val="es-ES_tradnl"/>
        </w:rPr>
        <w:t xml:space="preserve">que el </w:t>
      </w:r>
      <w:r w:rsidR="00B910DD" w:rsidRPr="002A228A">
        <w:rPr>
          <w:rFonts w:ascii="ITC Avant Garde" w:hAnsi="ITC Avant Garde"/>
          <w:szCs w:val="22"/>
          <w:lang w:val="es-ES_tradnl"/>
        </w:rPr>
        <w:t xml:space="preserve">Concesionario y, en su caso Operador Móvil Virtual </w:t>
      </w:r>
      <w:r w:rsidRPr="002A228A">
        <w:rPr>
          <w:rFonts w:ascii="ITC Avant Garde" w:hAnsi="ITC Avant Garde"/>
          <w:szCs w:val="22"/>
          <w:lang w:val="es-ES_tradnl"/>
        </w:rPr>
        <w:t>está</w:t>
      </w:r>
      <w:r w:rsidR="00B910DD" w:rsidRPr="002A228A">
        <w:rPr>
          <w:rFonts w:ascii="ITC Avant Garde" w:hAnsi="ITC Avant Garde"/>
          <w:szCs w:val="22"/>
          <w:lang w:val="es-ES_tradnl"/>
        </w:rPr>
        <w:t xml:space="preserve"> en cumplimiento con los Índices de calidad establecidos (</w:t>
      </w:r>
      <m:oMath>
        <m:r>
          <w:rPr>
            <w:rFonts w:ascii="Cambria Math" w:hAnsi="Cambria Math"/>
            <w:szCs w:val="22"/>
            <w:lang w:val="es-ES_tradnl"/>
          </w:rPr>
          <m:t>p</m:t>
        </m:r>
      </m:oMath>
      <w:r w:rsidR="00B910DD" w:rsidRPr="002A228A">
        <w:rPr>
          <w:rFonts w:ascii="ITC Avant Garde" w:hAnsi="ITC Avant Garde"/>
          <w:szCs w:val="22"/>
          <w:lang w:val="es-ES_tradnl"/>
        </w:rPr>
        <w:t>), mientras que la hipótesis alternativa (</w:t>
      </w:r>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a</m:t>
            </m:r>
          </m:sub>
        </m:sSub>
      </m:oMath>
      <w:r w:rsidR="00B910DD" w:rsidRPr="002A228A">
        <w:rPr>
          <w:rFonts w:ascii="ITC Avant Garde" w:hAnsi="ITC Avant Garde"/>
          <w:szCs w:val="22"/>
          <w:lang w:val="es-ES_tradnl"/>
        </w:rPr>
        <w:t xml:space="preserve">) </w:t>
      </w:r>
      <w:r w:rsidRPr="002A228A">
        <w:rPr>
          <w:rFonts w:ascii="ITC Avant Garde" w:hAnsi="ITC Avant Garde"/>
          <w:szCs w:val="22"/>
          <w:lang w:val="es-ES_tradnl"/>
        </w:rPr>
        <w:t xml:space="preserve">toma en cuenta </w:t>
      </w:r>
      <w:r w:rsidR="00B910DD" w:rsidRPr="002A228A">
        <w:rPr>
          <w:rFonts w:ascii="ITC Avant Garde" w:hAnsi="ITC Avant Garde"/>
          <w:szCs w:val="22"/>
          <w:lang w:val="es-ES_tradnl"/>
        </w:rPr>
        <w:t>que el Concesionario y, en</w:t>
      </w:r>
      <w:r w:rsidR="00B910DD">
        <w:rPr>
          <w:rFonts w:ascii="ITC Avant Garde" w:hAnsi="ITC Avant Garde"/>
          <w:szCs w:val="22"/>
          <w:lang w:val="es-ES_tradnl"/>
        </w:rPr>
        <w:t xml:space="preserve"> su caso Operador Móvil Virtual</w:t>
      </w:r>
      <w:r w:rsidR="00B910DD" w:rsidDel="00E94870">
        <w:rPr>
          <w:rFonts w:ascii="ITC Avant Garde" w:hAnsi="ITC Avant Garde"/>
          <w:szCs w:val="22"/>
          <w:lang w:val="es-ES_tradnl"/>
        </w:rPr>
        <w:t xml:space="preserve"> </w:t>
      </w:r>
      <w:r>
        <w:rPr>
          <w:rFonts w:ascii="ITC Avant Garde" w:hAnsi="ITC Avant Garde"/>
          <w:szCs w:val="22"/>
          <w:lang w:val="es-ES_tradnl"/>
        </w:rPr>
        <w:t>está</w:t>
      </w:r>
      <w:r w:rsidR="00B910DD">
        <w:rPr>
          <w:rFonts w:ascii="ITC Avant Garde" w:hAnsi="ITC Avant Garde"/>
          <w:szCs w:val="22"/>
          <w:lang w:val="es-ES_tradnl"/>
        </w:rPr>
        <w:t xml:space="preserve"> en </w:t>
      </w:r>
      <w:r>
        <w:rPr>
          <w:rFonts w:ascii="ITC Avant Garde" w:hAnsi="ITC Avant Garde"/>
          <w:szCs w:val="22"/>
          <w:lang w:val="es-ES_tradnl"/>
        </w:rPr>
        <w:t>in</w:t>
      </w:r>
      <w:r w:rsidR="00B910DD">
        <w:rPr>
          <w:rFonts w:ascii="ITC Avant Garde" w:hAnsi="ITC Avant Garde"/>
          <w:szCs w:val="22"/>
          <w:lang w:val="es-ES_tradnl"/>
        </w:rPr>
        <w:t>cumplimiento con los Índices de calidad establecidos</w:t>
      </w:r>
      <w:r>
        <w:rPr>
          <w:rFonts w:ascii="ITC Avant Garde" w:hAnsi="ITC Avant Garde"/>
          <w:szCs w:val="22"/>
          <w:lang w:val="es-ES_tradnl"/>
        </w:rPr>
        <w:t xml:space="preserve"> (</w:t>
      </w:r>
      <m:oMath>
        <m:r>
          <w:rPr>
            <w:rFonts w:ascii="Cambria Math" w:hAnsi="Cambria Math"/>
            <w:szCs w:val="22"/>
            <w:lang w:val="es-ES_tradnl"/>
          </w:rPr>
          <m:t>p</m:t>
        </m:r>
      </m:oMath>
      <w:r>
        <w:rPr>
          <w:rFonts w:ascii="ITC Avant Garde" w:hAnsi="ITC Avant Garde"/>
          <w:szCs w:val="22"/>
          <w:lang w:val="es-ES_tradnl"/>
        </w:rPr>
        <w:t>)</w:t>
      </w:r>
      <w:r w:rsidR="00B910DD">
        <w:rPr>
          <w:rFonts w:ascii="ITC Avant Garde" w:hAnsi="ITC Avant Garde"/>
          <w:szCs w:val="22"/>
          <w:lang w:val="es-ES_tradnl"/>
        </w:rPr>
        <w:t xml:space="preserve">.  Asimismo, la prueba se realizará con un nivel de significancia </w:t>
      </w:r>
      <m:oMath>
        <m:r>
          <w:rPr>
            <w:rFonts w:ascii="Cambria Math" w:eastAsiaTheme="minorHAnsi" w:hAnsi="Cambria Math"/>
            <w:color w:val="auto"/>
            <w:szCs w:val="22"/>
            <w:lang w:eastAsia="en-US"/>
          </w:rPr>
          <m:t>α=1%</m:t>
        </m:r>
      </m:oMath>
      <w:r w:rsidR="00B910DD">
        <w:rPr>
          <w:rFonts w:ascii="ITC Avant Garde" w:hAnsi="ITC Avant Garde"/>
          <w:color w:val="auto"/>
          <w:szCs w:val="22"/>
          <w:lang w:eastAsia="en-US"/>
        </w:rPr>
        <w:t>.</w:t>
      </w:r>
    </w:p>
    <w:p w14:paraId="6BFC453F" w14:textId="77777777" w:rsidR="00B910DD" w:rsidRDefault="00B910DD" w:rsidP="00B910DD">
      <w:pPr>
        <w:pStyle w:val="Normal1"/>
        <w:widowControl w:val="0"/>
        <w:jc w:val="both"/>
        <w:rPr>
          <w:rFonts w:ascii="ITC Avant Garde" w:hAnsi="ITC Avant Garde"/>
          <w:szCs w:val="22"/>
          <w:lang w:val="es-ES_tradnl"/>
        </w:rPr>
      </w:pPr>
    </w:p>
    <w:p w14:paraId="47F97D12" w14:textId="77777777" w:rsidR="00B910DD" w:rsidRDefault="00B910DD" w:rsidP="00B910DD">
      <w:pPr>
        <w:pStyle w:val="Normal1"/>
        <w:widowControl w:val="0"/>
        <w:jc w:val="both"/>
        <w:rPr>
          <w:rFonts w:ascii="ITC Avant Garde" w:hAnsi="ITC Avant Garde"/>
          <w:szCs w:val="22"/>
          <w:lang w:val="es-ES_tradnl"/>
        </w:rPr>
      </w:pPr>
      <w:r>
        <w:rPr>
          <w:rFonts w:ascii="ITC Avant Garde" w:hAnsi="ITC Avant Garde"/>
          <w:szCs w:val="22"/>
          <w:lang w:val="es-ES_tradnl"/>
        </w:rPr>
        <w:t xml:space="preserve">De este modo, las hipótesis planteadas se pueden expresar como: </w:t>
      </w:r>
    </w:p>
    <w:p w14:paraId="493FE6B1" w14:textId="77777777" w:rsidR="00B910DD" w:rsidRPr="006E2C54" w:rsidRDefault="00B910DD" w:rsidP="00B910DD">
      <w:pPr>
        <w:pStyle w:val="Normal1"/>
        <w:widowControl w:val="0"/>
        <w:jc w:val="both"/>
        <w:rPr>
          <w:rFonts w:ascii="ITC Avant Garde" w:hAnsi="ITC Avant Garde"/>
          <w:szCs w:val="22"/>
          <w:lang w:val="es-ES_tradnl"/>
        </w:rPr>
      </w:pPr>
    </w:p>
    <w:p w14:paraId="3381F542" w14:textId="77777777" w:rsidR="00B910DD" w:rsidRPr="006E2C54" w:rsidRDefault="00C72E31" w:rsidP="00B910DD">
      <w:pPr>
        <w:pStyle w:val="Normal1"/>
        <w:widowControl w:val="0"/>
        <w:jc w:val="both"/>
        <w:rPr>
          <w:rFonts w:ascii="ITC Avant Garde" w:hAnsi="ITC Avant Garde"/>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0</m:t>
              </m:r>
            </m:sub>
          </m:sSub>
          <m:r>
            <w:rPr>
              <w:rFonts w:ascii="Cambria Math" w:hAnsi="Cambria Math"/>
              <w:szCs w:val="22"/>
              <w:lang w:val="es-ES_tradnl"/>
            </w:rPr>
            <m:t>:</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st</m:t>
              </m:r>
            </m:sub>
          </m:sSub>
          <m:r>
            <w:rPr>
              <w:rFonts w:ascii="Cambria Math" w:hAnsi="Cambria Math"/>
              <w:szCs w:val="22"/>
            </w:rPr>
            <m:t xml:space="preserve"> </m:t>
          </m:r>
          <m:r>
            <w:rPr>
              <w:rFonts w:ascii="Cambria Math" w:hAnsi="Cambria Math"/>
              <w:szCs w:val="22"/>
              <w:lang w:val="es-ES_tradnl"/>
            </w:rPr>
            <m:t>≤p</m:t>
          </m:r>
        </m:oMath>
      </m:oMathPara>
    </w:p>
    <w:p w14:paraId="1BAAC077" w14:textId="77777777" w:rsidR="00B910DD" w:rsidRPr="006E2C54" w:rsidRDefault="00C72E31" w:rsidP="00B910DD">
      <w:pPr>
        <w:pStyle w:val="Normal1"/>
        <w:widowControl w:val="0"/>
        <w:jc w:val="both"/>
        <w:rPr>
          <w:rFonts w:ascii="ITC Avant Garde" w:hAnsi="ITC Avant Garde"/>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a</m:t>
              </m:r>
            </m:sub>
          </m:sSub>
          <m:r>
            <w:rPr>
              <w:rFonts w:ascii="Cambria Math" w:hAnsi="Cambria Math"/>
              <w:szCs w:val="22"/>
              <w:lang w:val="es-ES_tradnl"/>
            </w:rPr>
            <m:t>:</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st</m:t>
              </m:r>
            </m:sub>
          </m:sSub>
          <m:r>
            <w:rPr>
              <w:rFonts w:ascii="Cambria Math" w:hAnsi="Cambria Math"/>
              <w:szCs w:val="22"/>
            </w:rPr>
            <m:t xml:space="preserve"> </m:t>
          </m:r>
          <m:r>
            <w:rPr>
              <w:rFonts w:ascii="Cambria Math" w:hAnsi="Cambria Math"/>
              <w:szCs w:val="22"/>
              <w:lang w:val="es-ES_tradnl"/>
            </w:rPr>
            <m:t>&gt;p</m:t>
          </m:r>
        </m:oMath>
      </m:oMathPara>
    </w:p>
    <w:p w14:paraId="00A666C2" w14:textId="77777777" w:rsidR="00B910DD" w:rsidRPr="006E2C54" w:rsidRDefault="00B910DD" w:rsidP="00B910DD">
      <w:pPr>
        <w:pStyle w:val="Normal1"/>
        <w:widowControl w:val="0"/>
        <w:jc w:val="both"/>
        <w:rPr>
          <w:rFonts w:ascii="ITC Avant Garde" w:hAnsi="ITC Avant Garde"/>
          <w:szCs w:val="22"/>
          <w:lang w:val="es-ES_tradnl"/>
        </w:rPr>
      </w:pPr>
    </w:p>
    <w:p w14:paraId="0AC0C592" w14:textId="77777777" w:rsidR="00B910DD" w:rsidRPr="006E2C54" w:rsidRDefault="00B910DD" w:rsidP="00B910DD">
      <w:pPr>
        <w:pStyle w:val="Normal1"/>
        <w:widowControl w:val="0"/>
        <w:jc w:val="both"/>
        <w:rPr>
          <w:rFonts w:ascii="ITC Avant Garde" w:hAnsi="ITC Avant Garde"/>
          <w:szCs w:val="22"/>
          <w:lang w:val="es-ES_tradnl"/>
        </w:rPr>
      </w:pPr>
    </w:p>
    <w:p w14:paraId="20682225" w14:textId="29D3B7E3" w:rsidR="00B910DD" w:rsidRPr="006E2C54" w:rsidRDefault="00B910DD" w:rsidP="00B910DD">
      <w:pPr>
        <w:pStyle w:val="Normal1"/>
        <w:widowControl w:val="0"/>
        <w:jc w:val="both"/>
        <w:rPr>
          <w:rFonts w:ascii="ITC Avant Garde" w:hAnsi="ITC Avant Garde"/>
          <w:szCs w:val="22"/>
          <w:lang w:val="es-ES_tradnl"/>
        </w:rPr>
      </w:pPr>
      <w:r w:rsidRPr="006E2C54">
        <w:rPr>
          <w:rFonts w:ascii="ITC Avant Garde" w:hAnsi="ITC Avant Garde"/>
          <w:szCs w:val="22"/>
          <w:lang w:val="es-ES_tradnl"/>
        </w:rPr>
        <w:t>Con base en los datos de la muestra</w:t>
      </w:r>
      <w:r w:rsidR="00E617B0">
        <w:rPr>
          <w:rFonts w:ascii="ITC Avant Garde" w:hAnsi="ITC Avant Garde"/>
          <w:szCs w:val="22"/>
          <w:lang w:val="es-ES_tradnl"/>
        </w:rPr>
        <w:t xml:space="preserve"> obtenidos en el Ejercicio de Medición</w:t>
      </w:r>
      <w:r w:rsidRPr="006E2C54">
        <w:rPr>
          <w:rFonts w:ascii="ITC Avant Garde" w:hAnsi="ITC Avant Garde"/>
          <w:szCs w:val="22"/>
          <w:lang w:val="es-ES_tradnl"/>
        </w:rPr>
        <w:t xml:space="preserve">, la prueba de hipótesis determina si se debe </w:t>
      </w:r>
      <w:r>
        <w:rPr>
          <w:rFonts w:ascii="ITC Avant Garde" w:hAnsi="ITC Avant Garde"/>
          <w:szCs w:val="22"/>
          <w:lang w:val="es-ES_tradnl"/>
        </w:rPr>
        <w:t>aceptar o rechazar</w:t>
      </w:r>
      <w:r w:rsidRPr="006E2C54">
        <w:rPr>
          <w:rFonts w:ascii="ITC Avant Garde" w:hAnsi="ITC Avant Garde"/>
          <w:szCs w:val="22"/>
          <w:lang w:val="es-ES_tradnl"/>
        </w:rPr>
        <w:t xml:space="preserve"> la hipótesis nula</w:t>
      </w:r>
      <w:r w:rsidR="00E617B0">
        <w:rPr>
          <w:rFonts w:ascii="ITC Avant Garde" w:hAnsi="ITC Avant Garde"/>
          <w:szCs w:val="22"/>
          <w:lang w:val="es-ES_tradnl"/>
        </w:rPr>
        <w:t xml:space="preserve"> </w:t>
      </w:r>
      <w:r w:rsidR="00E617B0">
        <w:rPr>
          <w:rFonts w:ascii="ITC Avant Garde" w:hAnsi="ITC Avant Garde"/>
          <w:lang w:val="es-ES_tradnl"/>
        </w:rPr>
        <w:t>(</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oMath>
      <w:r w:rsidRPr="006E2C54">
        <w:rPr>
          <w:rFonts w:ascii="ITC Avant Garde" w:hAnsi="ITC Avant Garde"/>
          <w:szCs w:val="22"/>
          <w:lang w:val="es-ES_tradnl"/>
        </w:rPr>
        <w:t xml:space="preserve">. Para tomar la decisión se </w:t>
      </w:r>
      <w:r>
        <w:rPr>
          <w:rFonts w:ascii="ITC Avant Garde" w:hAnsi="ITC Avant Garde"/>
          <w:szCs w:val="22"/>
          <w:lang w:val="es-ES_tradnl"/>
        </w:rPr>
        <w:t>compara el estadístico de prueba (</w:t>
      </w:r>
      <m:oMath>
        <m:r>
          <w:rPr>
            <w:rFonts w:ascii="Cambria Math" w:hAnsi="Cambria Math"/>
            <w:szCs w:val="22"/>
            <w:lang w:val="es-ES_tradnl"/>
          </w:rPr>
          <m:t>X</m:t>
        </m:r>
      </m:oMath>
      <w:r>
        <w:rPr>
          <w:rFonts w:ascii="ITC Avant Garde" w:hAnsi="ITC Avant Garde"/>
          <w:szCs w:val="22"/>
          <w:lang w:val="es-ES_tradnl"/>
        </w:rPr>
        <w:t xml:space="preserve">), calculado con la siguiente fórmula, con el </w:t>
      </w:r>
      <w:r w:rsidRPr="002C508A">
        <w:rPr>
          <w:rFonts w:ascii="ITC Avant Garde" w:hAnsi="ITC Avant Garde"/>
          <w:i/>
          <w:szCs w:val="22"/>
          <w:lang w:val="es-ES_tradnl"/>
        </w:rPr>
        <w:t>valor crítico</w:t>
      </w:r>
      <w:r>
        <w:rPr>
          <w:rFonts w:ascii="ITC Avant Garde" w:hAnsi="ITC Avant Garde"/>
          <w:i/>
          <w:szCs w:val="22"/>
          <w:lang w:val="es-ES_tradnl"/>
        </w:rPr>
        <w:t xml:space="preserve"> </w:t>
      </w:r>
      <m:oMath>
        <m:sSub>
          <m:sSubPr>
            <m:ctrlPr>
              <w:rPr>
                <w:rFonts w:ascii="Cambria Math" w:eastAsiaTheme="minorHAnsi" w:hAnsi="Cambria Math"/>
                <w:i/>
                <w:color w:val="auto"/>
                <w:szCs w:val="22"/>
                <w:lang w:eastAsia="en-US"/>
              </w:rPr>
            </m:ctrlPr>
          </m:sSubPr>
          <m:e>
            <m:r>
              <w:rPr>
                <w:rFonts w:ascii="Cambria Math" w:eastAsiaTheme="minorHAnsi" w:hAnsi="Cambria Math"/>
                <w:color w:val="auto"/>
                <w:szCs w:val="22"/>
                <w:lang w:eastAsia="en-US"/>
              </w:rPr>
              <m:t>Z</m:t>
            </m:r>
          </m:e>
          <m:sub>
            <m:r>
              <w:rPr>
                <w:rFonts w:ascii="Cambria Math" w:eastAsiaTheme="minorHAnsi" w:hAnsi="Cambria Math"/>
                <w:color w:val="auto"/>
                <w:szCs w:val="22"/>
                <w:lang w:eastAsia="en-US"/>
              </w:rPr>
              <m:t>1-α</m:t>
            </m:r>
          </m:sub>
        </m:sSub>
      </m:oMath>
      <w:r>
        <w:rPr>
          <w:rFonts w:ascii="ITC Avant Garde" w:hAnsi="ITC Avant Garde"/>
          <w:i/>
          <w:color w:val="auto"/>
          <w:szCs w:val="22"/>
          <w:lang w:eastAsia="en-US"/>
        </w:rPr>
        <w:t xml:space="preserve"> </w:t>
      </w:r>
      <w:r w:rsidRPr="006E2C54">
        <w:rPr>
          <w:rFonts w:ascii="ITC Avant Garde" w:hAnsi="ITC Avant Garde"/>
          <w:szCs w:val="22"/>
          <w:lang w:val="es-ES_tradnl"/>
        </w:rPr>
        <w:t>:</w:t>
      </w:r>
    </w:p>
    <w:p w14:paraId="55F2BBF2" w14:textId="77777777" w:rsidR="00B910DD" w:rsidRPr="006E2C54" w:rsidRDefault="00B910DD" w:rsidP="00B910DD">
      <w:pPr>
        <w:pStyle w:val="Normal1"/>
        <w:widowControl w:val="0"/>
        <w:jc w:val="both"/>
        <w:rPr>
          <w:rFonts w:ascii="ITC Avant Garde" w:hAnsi="ITC Avant Garde"/>
          <w:szCs w:val="22"/>
          <w:lang w:val="es-ES_tradnl"/>
        </w:rPr>
      </w:pPr>
    </w:p>
    <w:p w14:paraId="5C211495" w14:textId="77777777" w:rsidR="00B910DD" w:rsidRDefault="00B910DD" w:rsidP="00B910DD">
      <w:pPr>
        <w:pStyle w:val="Normal1"/>
        <w:widowControl w:val="0"/>
        <w:jc w:val="both"/>
        <w:rPr>
          <w:rFonts w:ascii="ITC Avant Garde" w:hAnsi="ITC Avant Garde"/>
          <w:b/>
          <w:szCs w:val="22"/>
          <w:lang w:val="es-ES_tradnl"/>
        </w:rPr>
      </w:pPr>
      <m:oMathPara>
        <m:oMath>
          <m:r>
            <w:rPr>
              <w:rFonts w:ascii="Cambria Math" w:hAnsi="Cambria Math"/>
              <w:szCs w:val="22"/>
            </w:rPr>
            <m:t>X=</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p</m:t>
                  </m:r>
                </m:e>
                <m:sub>
                  <m:r>
                    <w:rPr>
                      <w:rFonts w:ascii="Cambria Math" w:hAnsi="Cambria Math"/>
                      <w:szCs w:val="22"/>
                    </w:rPr>
                    <m:t>st</m:t>
                  </m:r>
                </m:sub>
              </m:sSub>
              <m:r>
                <w:rPr>
                  <w:rFonts w:ascii="Cambria Math" w:hAnsi="Cambria Math"/>
                  <w:szCs w:val="22"/>
                </w:rPr>
                <m:t>-</m:t>
              </m:r>
              <m:r>
                <w:rPr>
                  <w:rFonts w:ascii="Cambria Math" w:hAnsi="Cambria Math"/>
                  <w:szCs w:val="22"/>
                  <w:lang w:val="es-ES_tradnl"/>
                </w:rPr>
                <m:t>p</m:t>
              </m:r>
            </m:num>
            <m:den>
              <m:rad>
                <m:radPr>
                  <m:degHide m:val="1"/>
                  <m:ctrlPr>
                    <w:rPr>
                      <w:rFonts w:ascii="Cambria Math" w:eastAsiaTheme="minorHAnsi" w:hAnsi="Cambria Math"/>
                      <w:i/>
                      <w:color w:val="auto"/>
                      <w:szCs w:val="22"/>
                      <w:lang w:eastAsia="en-US"/>
                    </w:rPr>
                  </m:ctrlPr>
                </m:radPr>
                <m:deg/>
                <m:e>
                  <m:f>
                    <m:fPr>
                      <m:ctrlPr>
                        <w:rPr>
                          <w:rFonts w:ascii="Cambria Math" w:eastAsiaTheme="minorHAnsi" w:hAnsi="Cambria Math"/>
                          <w:i/>
                          <w:color w:val="auto"/>
                          <w:szCs w:val="22"/>
                          <w:lang w:eastAsia="en-US"/>
                        </w:rPr>
                      </m:ctrlPr>
                    </m:fPr>
                    <m:num>
                      <m:r>
                        <w:rPr>
                          <w:rFonts w:ascii="Cambria Math" w:eastAsiaTheme="minorHAnsi" w:hAnsi="Cambria Math"/>
                          <w:color w:val="auto"/>
                          <w:szCs w:val="22"/>
                          <w:lang w:eastAsia="en-US"/>
                        </w:rPr>
                        <m:t xml:space="preserve">p </m:t>
                      </m:r>
                      <m:d>
                        <m:dPr>
                          <m:ctrlPr>
                            <w:rPr>
                              <w:rFonts w:ascii="Cambria Math" w:eastAsiaTheme="minorHAnsi" w:hAnsi="Cambria Math"/>
                              <w:i/>
                              <w:color w:val="auto"/>
                              <w:szCs w:val="22"/>
                              <w:lang w:eastAsia="en-US"/>
                            </w:rPr>
                          </m:ctrlPr>
                        </m:dPr>
                        <m:e>
                          <m:r>
                            <w:rPr>
                              <w:rFonts w:ascii="Cambria Math" w:eastAsiaTheme="minorHAnsi" w:hAnsi="Cambria Math"/>
                              <w:color w:val="auto"/>
                              <w:szCs w:val="22"/>
                              <w:lang w:eastAsia="en-US"/>
                            </w:rPr>
                            <m:t>1-p</m:t>
                          </m:r>
                        </m:e>
                      </m:d>
                    </m:num>
                    <m:den>
                      <m:r>
                        <w:rPr>
                          <w:rFonts w:ascii="Cambria Math" w:eastAsiaTheme="minorHAnsi" w:hAnsi="Cambria Math"/>
                          <w:color w:val="auto"/>
                          <w:szCs w:val="22"/>
                          <w:lang w:eastAsia="en-US"/>
                        </w:rPr>
                        <m:t>n</m:t>
                      </m:r>
                    </m:den>
                  </m:f>
                </m:e>
              </m:rad>
            </m:den>
          </m:f>
        </m:oMath>
      </m:oMathPara>
    </w:p>
    <w:p w14:paraId="7C1F7C3B" w14:textId="77777777" w:rsidR="00B910DD" w:rsidRPr="002C508A" w:rsidRDefault="00B910DD" w:rsidP="00B910DD">
      <w:pPr>
        <w:pStyle w:val="Normal1"/>
        <w:widowControl w:val="0"/>
        <w:jc w:val="both"/>
        <w:rPr>
          <w:rFonts w:ascii="ITC Avant Garde" w:hAnsi="ITC Avant Garde"/>
          <w:b/>
          <w:szCs w:val="22"/>
          <w:lang w:val="es-ES_tradnl"/>
        </w:rPr>
      </w:pPr>
      <w:r w:rsidRPr="002C508A">
        <w:rPr>
          <w:rFonts w:ascii="ITC Avant Garde" w:hAnsi="ITC Avant Garde"/>
          <w:b/>
          <w:szCs w:val="22"/>
          <w:lang w:val="es-ES_tradnl"/>
        </w:rPr>
        <w:t>Donde:</w:t>
      </w:r>
    </w:p>
    <w:p w14:paraId="5EEDD70C" w14:textId="77777777" w:rsidR="00B910DD" w:rsidRPr="006E2C54" w:rsidRDefault="00B910DD" w:rsidP="00B910DD">
      <w:pPr>
        <w:pStyle w:val="Normal1"/>
        <w:widowControl w:val="0"/>
        <w:jc w:val="both"/>
        <w:rPr>
          <w:rFonts w:ascii="ITC Avant Garde" w:hAnsi="ITC Avant Garde"/>
          <w:szCs w:val="22"/>
          <w:lang w:val="es-ES_tradnl"/>
        </w:rPr>
      </w:pPr>
    </w:p>
    <w:p w14:paraId="655FCBB0" w14:textId="77777777" w:rsidR="00B910DD" w:rsidRPr="006E2C54" w:rsidRDefault="00B910DD" w:rsidP="00B910DD">
      <w:pPr>
        <w:pStyle w:val="Normal1"/>
        <w:widowControl w:val="0"/>
        <w:jc w:val="both"/>
        <w:rPr>
          <w:rFonts w:ascii="ITC Avant Garde" w:hAnsi="ITC Avant Garde"/>
          <w:szCs w:val="22"/>
          <w:lang w:val="es-ES_tradnl"/>
        </w:rPr>
      </w:pPr>
      <w:r w:rsidRPr="002C508A">
        <w:rPr>
          <w:rFonts w:ascii="ITC Avant Garde" w:hAnsi="ITC Avant Garde"/>
          <w:i/>
          <w:szCs w:val="22"/>
          <w:lang w:val="es-ES_tradnl"/>
        </w:rPr>
        <w:t>p</w:t>
      </w:r>
      <w:r w:rsidRPr="006E2C54">
        <w:rPr>
          <w:rFonts w:ascii="ITC Avant Garde" w:hAnsi="ITC Avant Garde"/>
          <w:szCs w:val="22"/>
          <w:lang w:val="es-ES_tradnl"/>
        </w:rPr>
        <w:t xml:space="preserve"> = Índice de Calidad;</w:t>
      </w:r>
    </w:p>
    <w:p w14:paraId="27160118" w14:textId="77777777" w:rsidR="00B910DD" w:rsidRPr="006E2C54" w:rsidRDefault="00C72E31" w:rsidP="00B910DD">
      <w:pPr>
        <w:pStyle w:val="Normal1"/>
        <w:widowControl w:val="0"/>
        <w:jc w:val="both"/>
        <w:rPr>
          <w:rFonts w:ascii="ITC Avant Garde" w:hAnsi="ITC Avant Garde"/>
          <w:szCs w:val="22"/>
          <w:lang w:val="es-ES_tradnl"/>
        </w:rPr>
      </w:pPr>
      <m:oMath>
        <m:sSub>
          <m:sSubPr>
            <m:ctrlPr>
              <w:rPr>
                <w:rFonts w:ascii="Cambria Math" w:eastAsiaTheme="minorHAnsi" w:hAnsi="Cambria Math"/>
                <w:i/>
                <w:color w:val="auto"/>
                <w:szCs w:val="22"/>
                <w:lang w:eastAsia="en-US"/>
              </w:rPr>
            </m:ctrlPr>
          </m:sSubPr>
          <m:e>
            <m:r>
              <w:rPr>
                <w:rFonts w:ascii="Cambria Math" w:eastAsiaTheme="minorHAnsi" w:hAnsi="Cambria Math"/>
                <w:color w:val="auto"/>
                <w:szCs w:val="22"/>
                <w:lang w:eastAsia="en-US"/>
              </w:rPr>
              <m:t>Z</m:t>
            </m:r>
          </m:e>
          <m:sub>
            <m:r>
              <w:rPr>
                <w:rFonts w:ascii="Cambria Math" w:eastAsiaTheme="minorHAnsi" w:hAnsi="Cambria Math"/>
                <w:color w:val="auto"/>
                <w:szCs w:val="22"/>
                <w:lang w:eastAsia="en-US"/>
              </w:rPr>
              <m:t>1-α</m:t>
            </m:r>
          </m:sub>
        </m:sSub>
      </m:oMath>
      <w:r w:rsidR="00B910DD" w:rsidRPr="006E2C54">
        <w:rPr>
          <w:rFonts w:ascii="ITC Avant Garde" w:hAnsi="ITC Avant Garde"/>
          <w:szCs w:val="22"/>
          <w:lang w:val="es-ES_tradnl"/>
        </w:rPr>
        <w:t xml:space="preserve"> = valor de z igual a </w:t>
      </w:r>
      <w:r w:rsidR="00B910DD" w:rsidRPr="00696D1C">
        <w:rPr>
          <w:rFonts w:ascii="ITC Avant Garde" w:hAnsi="ITC Avant Garde"/>
          <w:b/>
          <w:szCs w:val="22"/>
          <w:lang w:val="es-ES_tradnl"/>
        </w:rPr>
        <w:t>2.33</w:t>
      </w:r>
      <w:r w:rsidR="00B910DD" w:rsidRPr="006E2C54">
        <w:rPr>
          <w:rFonts w:ascii="ITC Avant Garde" w:hAnsi="ITC Avant Garde"/>
          <w:szCs w:val="22"/>
          <w:lang w:val="es-ES_tradnl"/>
        </w:rPr>
        <w:t xml:space="preserve"> que corresponde a una distribución normal estándar con un nivel de </w:t>
      </w:r>
      <w:r w:rsidR="00B910DD">
        <w:rPr>
          <w:rFonts w:ascii="ITC Avant Garde" w:hAnsi="ITC Avant Garde"/>
          <w:szCs w:val="22"/>
          <w:lang w:val="es-ES_tradnl"/>
        </w:rPr>
        <w:t>significancia</w:t>
      </w:r>
      <w:r w:rsidR="00B910DD" w:rsidRPr="006E2C54">
        <w:rPr>
          <w:rFonts w:ascii="ITC Avant Garde" w:hAnsi="ITC Avant Garde"/>
          <w:szCs w:val="22"/>
          <w:lang w:val="es-ES_tradnl"/>
        </w:rPr>
        <w:t xml:space="preserve"> del </w:t>
      </w:r>
      <w:r w:rsidR="00B910DD">
        <w:rPr>
          <w:rFonts w:ascii="ITC Avant Garde" w:hAnsi="ITC Avant Garde"/>
          <w:szCs w:val="22"/>
          <w:lang w:val="es-ES_tradnl"/>
        </w:rPr>
        <w:t>1</w:t>
      </w:r>
      <w:r w:rsidR="00B910DD" w:rsidRPr="006E2C54">
        <w:rPr>
          <w:rFonts w:ascii="ITC Avant Garde" w:hAnsi="ITC Avant Garde"/>
          <w:szCs w:val="22"/>
          <w:lang w:val="es-ES_tradnl"/>
        </w:rPr>
        <w:t>%;</w:t>
      </w:r>
    </w:p>
    <w:p w14:paraId="1234CD9D" w14:textId="77777777" w:rsidR="00B910DD" w:rsidRPr="006E2C54" w:rsidRDefault="00B910DD" w:rsidP="00B910DD">
      <w:pPr>
        <w:pStyle w:val="Normal1"/>
        <w:widowControl w:val="0"/>
        <w:jc w:val="both"/>
        <w:rPr>
          <w:rFonts w:ascii="ITC Avant Garde" w:hAnsi="ITC Avant Garde"/>
          <w:szCs w:val="22"/>
          <w:lang w:val="es-ES_tradnl"/>
        </w:rPr>
      </w:pPr>
      <w:r w:rsidRPr="002C508A">
        <w:rPr>
          <w:rFonts w:ascii="ITC Avant Garde" w:hAnsi="ITC Avant Garde"/>
          <w:i/>
          <w:szCs w:val="22"/>
          <w:lang w:val="es-ES_tradnl"/>
        </w:rPr>
        <w:t>n</w:t>
      </w:r>
      <w:r w:rsidRPr="006E2C54">
        <w:rPr>
          <w:rFonts w:ascii="ITC Avant Garde" w:hAnsi="ITC Avant Garde"/>
          <w:szCs w:val="22"/>
          <w:lang w:val="es-ES_tradnl"/>
        </w:rPr>
        <w:t xml:space="preserve"> = total del número de muestras obtenido de los Ejercicios de Medición del año calendario para cada Parámetro de Calidad considerando todos los estratos. </w:t>
      </w:r>
    </w:p>
    <w:p w14:paraId="0EC0B5FD" w14:textId="77777777" w:rsidR="00B910DD" w:rsidRDefault="00B910DD" w:rsidP="00B910DD">
      <w:pPr>
        <w:pStyle w:val="Normal1"/>
        <w:widowControl w:val="0"/>
        <w:jc w:val="both"/>
        <w:rPr>
          <w:rFonts w:ascii="ITC Avant Garde" w:hAnsi="ITC Avant Garde"/>
          <w:szCs w:val="22"/>
          <w:lang w:val="es-ES_tradnl"/>
        </w:rPr>
      </w:pPr>
    </w:p>
    <w:p w14:paraId="121255FF" w14:textId="6F4776C9" w:rsidR="00B910DD" w:rsidRPr="00D47180" w:rsidRDefault="00B910DD" w:rsidP="00B910DD">
      <w:pPr>
        <w:pStyle w:val="Normal1"/>
        <w:widowControl w:val="0"/>
        <w:jc w:val="both"/>
        <w:rPr>
          <w:rFonts w:ascii="ITC Avant Garde" w:hAnsi="ITC Avant Garde"/>
          <w:szCs w:val="22"/>
          <w:lang w:val="es-ES_tradnl"/>
        </w:rPr>
      </w:pPr>
      <w:r>
        <w:rPr>
          <w:rFonts w:ascii="ITC Avant Garde" w:hAnsi="ITC Avant Garde"/>
          <w:szCs w:val="22"/>
          <w:lang w:val="es-ES_tradnl"/>
        </w:rPr>
        <w:t>Si el estadístico de la prueba (</w:t>
      </w:r>
      <m:oMath>
        <m:r>
          <w:rPr>
            <w:rFonts w:ascii="Cambria Math" w:hAnsi="Cambria Math"/>
            <w:szCs w:val="22"/>
            <w:lang w:val="es-ES_tradnl"/>
          </w:rPr>
          <m:t>X</m:t>
        </m:r>
      </m:oMath>
      <w:r>
        <w:rPr>
          <w:rFonts w:ascii="ITC Avant Garde" w:hAnsi="ITC Avant Garde"/>
          <w:szCs w:val="22"/>
          <w:lang w:val="es-ES_tradnl"/>
        </w:rPr>
        <w:t>) es menor</w:t>
      </w:r>
      <w:r w:rsidR="001F243B">
        <w:rPr>
          <w:rFonts w:ascii="ITC Avant Garde" w:hAnsi="ITC Avant Garde"/>
          <w:szCs w:val="22"/>
          <w:lang w:val="es-ES_tradnl"/>
        </w:rPr>
        <w:t xml:space="preserve"> o igual</w:t>
      </w:r>
      <w:r>
        <w:rPr>
          <w:rFonts w:ascii="ITC Avant Garde" w:hAnsi="ITC Avant Garde"/>
          <w:szCs w:val="22"/>
          <w:lang w:val="es-ES_tradnl"/>
        </w:rPr>
        <w:t xml:space="preserve"> al </w:t>
      </w:r>
      <w:r>
        <w:rPr>
          <w:rFonts w:ascii="ITC Avant Garde" w:hAnsi="ITC Avant Garde"/>
          <w:i/>
          <w:szCs w:val="22"/>
          <w:lang w:val="es-ES_tradnl"/>
        </w:rPr>
        <w:t xml:space="preserve">valor crítico </w:t>
      </w:r>
      <m:oMath>
        <m:sSub>
          <m:sSubPr>
            <m:ctrlPr>
              <w:rPr>
                <w:rFonts w:ascii="Cambria Math" w:eastAsiaTheme="minorHAnsi" w:hAnsi="Cambria Math"/>
                <w:i/>
                <w:color w:val="auto"/>
                <w:szCs w:val="22"/>
                <w:lang w:eastAsia="en-US"/>
              </w:rPr>
            </m:ctrlPr>
          </m:sSubPr>
          <m:e>
            <m:r>
              <w:rPr>
                <w:rFonts w:ascii="Cambria Math" w:eastAsiaTheme="minorHAnsi" w:hAnsi="Cambria Math"/>
                <w:color w:val="auto"/>
                <w:szCs w:val="22"/>
                <w:lang w:eastAsia="en-US"/>
              </w:rPr>
              <m:t>Z</m:t>
            </m:r>
          </m:e>
          <m:sub>
            <m:r>
              <w:rPr>
                <w:rFonts w:ascii="Cambria Math" w:eastAsiaTheme="minorHAnsi" w:hAnsi="Cambria Math"/>
                <w:color w:val="auto"/>
                <w:szCs w:val="22"/>
                <w:lang w:eastAsia="en-US"/>
              </w:rPr>
              <m:t>1-α</m:t>
            </m:r>
          </m:sub>
        </m:sSub>
      </m:oMath>
      <w:r>
        <w:rPr>
          <w:rFonts w:ascii="ITC Avant Garde" w:hAnsi="ITC Avant Garde"/>
          <w:i/>
          <w:color w:val="auto"/>
          <w:szCs w:val="22"/>
          <w:lang w:eastAsia="en-US"/>
        </w:rPr>
        <w:t xml:space="preserve"> </w:t>
      </w:r>
      <w:r>
        <w:rPr>
          <w:rFonts w:ascii="ITC Avant Garde" w:hAnsi="ITC Avant Garde"/>
          <w:color w:val="auto"/>
          <w:szCs w:val="22"/>
          <w:lang w:eastAsia="en-US"/>
        </w:rPr>
        <w:t>entonces no hay información estadísticamente suficiente para rechazar la hipótesis nula</w:t>
      </w:r>
      <w:r w:rsidR="001F243B">
        <w:rPr>
          <w:rFonts w:ascii="ITC Avant Garde" w:hAnsi="ITC Avant Garde"/>
          <w:color w:val="auto"/>
          <w:szCs w:val="22"/>
          <w:lang w:eastAsia="en-US"/>
        </w:rPr>
        <w:t xml:space="preserve"> </w:t>
      </w:r>
      <w:r w:rsidR="001F243B">
        <w:rPr>
          <w:rFonts w:ascii="ITC Avant Garde" w:hAnsi="ITC Avant Garde"/>
          <w:lang w:val="es-ES_tradnl"/>
        </w:rPr>
        <w:t>(</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oMath>
      <w:r>
        <w:rPr>
          <w:rFonts w:ascii="ITC Avant Garde" w:hAnsi="ITC Avant Garde"/>
          <w:color w:val="auto"/>
          <w:szCs w:val="22"/>
          <w:lang w:eastAsia="en-US"/>
        </w:rPr>
        <w:t xml:space="preserve"> a un nivel de significancia </w:t>
      </w:r>
      <m:oMath>
        <m:r>
          <w:rPr>
            <w:rFonts w:ascii="Cambria Math" w:eastAsiaTheme="minorHAnsi" w:hAnsi="Cambria Math"/>
            <w:color w:val="auto"/>
            <w:szCs w:val="22"/>
            <w:lang w:eastAsia="en-US"/>
          </w:rPr>
          <m:t>α</m:t>
        </m:r>
      </m:oMath>
      <w:r>
        <w:rPr>
          <w:rFonts w:ascii="ITC Avant Garde" w:hAnsi="ITC Avant Garde"/>
          <w:color w:val="auto"/>
          <w:szCs w:val="22"/>
          <w:lang w:eastAsia="en-US"/>
        </w:rPr>
        <w:t xml:space="preserve">; mientras que si el </w:t>
      </w:r>
      <w:r>
        <w:rPr>
          <w:rFonts w:ascii="ITC Avant Garde" w:hAnsi="ITC Avant Garde"/>
          <w:szCs w:val="22"/>
          <w:lang w:val="es-ES_tradnl"/>
        </w:rPr>
        <w:t>estadístico de la prueba (</w:t>
      </w:r>
      <m:oMath>
        <m:r>
          <w:rPr>
            <w:rFonts w:ascii="Cambria Math" w:hAnsi="Cambria Math"/>
            <w:szCs w:val="22"/>
            <w:lang w:val="es-ES_tradnl"/>
          </w:rPr>
          <m:t>X</m:t>
        </m:r>
      </m:oMath>
      <w:r>
        <w:rPr>
          <w:rFonts w:ascii="ITC Avant Garde" w:hAnsi="ITC Avant Garde"/>
          <w:szCs w:val="22"/>
          <w:lang w:val="es-ES_tradnl"/>
        </w:rPr>
        <w:t xml:space="preserve">) es mayor al </w:t>
      </w:r>
      <w:r>
        <w:rPr>
          <w:rFonts w:ascii="ITC Avant Garde" w:hAnsi="ITC Avant Garde"/>
          <w:i/>
          <w:szCs w:val="22"/>
          <w:lang w:val="es-ES_tradnl"/>
        </w:rPr>
        <w:t xml:space="preserve">valor crítico </w:t>
      </w:r>
      <m:oMath>
        <m:sSub>
          <m:sSubPr>
            <m:ctrlPr>
              <w:rPr>
                <w:rFonts w:ascii="Cambria Math" w:eastAsiaTheme="minorHAnsi" w:hAnsi="Cambria Math"/>
                <w:i/>
                <w:color w:val="auto"/>
                <w:szCs w:val="22"/>
                <w:lang w:eastAsia="en-US"/>
              </w:rPr>
            </m:ctrlPr>
          </m:sSubPr>
          <m:e>
            <m:r>
              <w:rPr>
                <w:rFonts w:ascii="Cambria Math" w:eastAsiaTheme="minorHAnsi" w:hAnsi="Cambria Math"/>
                <w:color w:val="auto"/>
                <w:szCs w:val="22"/>
                <w:lang w:eastAsia="en-US"/>
              </w:rPr>
              <m:t>Z</m:t>
            </m:r>
          </m:e>
          <m:sub>
            <m:r>
              <w:rPr>
                <w:rFonts w:ascii="Cambria Math" w:eastAsiaTheme="minorHAnsi" w:hAnsi="Cambria Math"/>
                <w:color w:val="auto"/>
                <w:szCs w:val="22"/>
                <w:lang w:eastAsia="en-US"/>
              </w:rPr>
              <m:t>1-α</m:t>
            </m:r>
          </m:sub>
        </m:sSub>
      </m:oMath>
      <w:r>
        <w:rPr>
          <w:rFonts w:ascii="ITC Avant Garde" w:hAnsi="ITC Avant Garde"/>
          <w:i/>
          <w:color w:val="auto"/>
          <w:szCs w:val="22"/>
          <w:lang w:eastAsia="en-US"/>
        </w:rPr>
        <w:t xml:space="preserve"> </w:t>
      </w:r>
      <w:r>
        <w:rPr>
          <w:rFonts w:ascii="ITC Avant Garde" w:hAnsi="ITC Avant Garde"/>
          <w:color w:val="auto"/>
          <w:szCs w:val="22"/>
          <w:lang w:eastAsia="en-US"/>
        </w:rPr>
        <w:t xml:space="preserve">entonces hay información estadísticamente suficiente para rechazar la hipótesis nula </w:t>
      </w:r>
      <w:r w:rsidR="001F243B">
        <w:rPr>
          <w:rFonts w:ascii="ITC Avant Garde" w:hAnsi="ITC Avant Garde"/>
          <w:lang w:val="es-ES_tradnl"/>
        </w:rPr>
        <w:t>(</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oMath>
      <w:r w:rsidR="001F243B" w:rsidRPr="00E14C58">
        <w:rPr>
          <w:rFonts w:ascii="ITC Avant Garde" w:hAnsi="ITC Avant Garde"/>
          <w:color w:val="auto"/>
          <w:szCs w:val="22"/>
          <w:lang w:eastAsia="en-US"/>
        </w:rPr>
        <w:t xml:space="preserve"> </w:t>
      </w:r>
      <w:r>
        <w:rPr>
          <w:rFonts w:ascii="ITC Avant Garde" w:hAnsi="ITC Avant Garde"/>
          <w:color w:val="auto"/>
          <w:szCs w:val="22"/>
          <w:lang w:eastAsia="en-US"/>
        </w:rPr>
        <w:t xml:space="preserve">y se acepta la hipótesis alternativa. </w:t>
      </w:r>
    </w:p>
    <w:p w14:paraId="35C5D795" w14:textId="77777777" w:rsidR="00B910DD" w:rsidRDefault="00B910DD" w:rsidP="00757BEA">
      <w:pPr>
        <w:pStyle w:val="Normal1"/>
        <w:widowControl w:val="0"/>
        <w:jc w:val="both"/>
        <w:rPr>
          <w:rFonts w:ascii="ITC Avant Garde" w:hAnsi="ITC Avant Garde"/>
          <w:szCs w:val="22"/>
          <w:lang w:val="es-ES_tradnl"/>
        </w:rPr>
      </w:pPr>
    </w:p>
    <w:p w14:paraId="1A28796E" w14:textId="456CD435" w:rsidR="00E94870" w:rsidRPr="002B1CDD" w:rsidRDefault="00862C34" w:rsidP="00757BEA">
      <w:pPr>
        <w:pStyle w:val="Normal1"/>
        <w:widowControl w:val="0"/>
        <w:jc w:val="both"/>
        <w:rPr>
          <w:rFonts w:ascii="ITC Avant Garde" w:hAnsi="ITC Avant Garde"/>
          <w:szCs w:val="22"/>
          <w:lang w:val="es-ES_tradnl"/>
        </w:rPr>
      </w:pPr>
      <w:r>
        <w:rPr>
          <w:rFonts w:ascii="ITC Avant Garde" w:hAnsi="ITC Avant Garde"/>
          <w:b/>
          <w:szCs w:val="22"/>
          <w:lang w:val="es-ES_tradnl"/>
        </w:rPr>
        <w:t>10</w:t>
      </w:r>
      <w:r w:rsidR="00D67377" w:rsidRPr="006E2C54">
        <w:rPr>
          <w:rFonts w:ascii="ITC Avant Garde" w:hAnsi="ITC Avant Garde"/>
          <w:b/>
          <w:szCs w:val="22"/>
          <w:lang w:val="es-ES_tradnl"/>
        </w:rPr>
        <w:t xml:space="preserve">. Determinación </w:t>
      </w:r>
      <w:r w:rsidR="00E94870" w:rsidRPr="002B1CDD">
        <w:rPr>
          <w:rFonts w:ascii="ITC Avant Garde" w:hAnsi="ITC Avant Garde"/>
          <w:b/>
          <w:szCs w:val="22"/>
          <w:lang w:val="es-ES_tradnl"/>
        </w:rPr>
        <w:t xml:space="preserve">de la selección aleatoria. </w:t>
      </w:r>
      <w:r w:rsidR="0003061B" w:rsidRPr="00696D1C">
        <w:rPr>
          <w:rFonts w:ascii="ITC Avant Garde" w:hAnsi="ITC Avant Garde"/>
          <w:szCs w:val="22"/>
          <w:lang w:val="es-ES_tradnl"/>
        </w:rPr>
        <w:t>L</w:t>
      </w:r>
      <w:r w:rsidR="0003061B" w:rsidRPr="0003061B">
        <w:rPr>
          <w:rFonts w:ascii="ITC Avant Garde" w:hAnsi="ITC Avant Garde"/>
          <w:szCs w:val="22"/>
          <w:lang w:val="es-ES_tradnl"/>
        </w:rPr>
        <w:t>as</w:t>
      </w:r>
      <w:r w:rsidR="00E94870" w:rsidRPr="002B1CDD">
        <w:rPr>
          <w:rFonts w:ascii="ITC Avant Garde" w:hAnsi="ITC Avant Garde"/>
          <w:szCs w:val="22"/>
          <w:lang w:val="es-ES_tradnl"/>
        </w:rPr>
        <w:t xml:space="preserve"> </w:t>
      </w:r>
      <w:r w:rsidR="00D67377">
        <w:rPr>
          <w:rFonts w:ascii="ITC Avant Garde" w:hAnsi="ITC Avant Garde"/>
          <w:szCs w:val="22"/>
          <w:lang w:val="es-ES_tradnl"/>
        </w:rPr>
        <w:t>entidades federativas</w:t>
      </w:r>
      <w:r w:rsidR="00E94870" w:rsidRPr="002B1CDD">
        <w:rPr>
          <w:rFonts w:ascii="ITC Avant Garde" w:hAnsi="ITC Avant Garde"/>
          <w:szCs w:val="22"/>
          <w:lang w:val="es-ES_tradnl"/>
        </w:rPr>
        <w:t xml:space="preserve"> donde se llevarán a cabo las mediciones deberán seleccionarse de acuerdo al siguiente procedimiento: </w:t>
      </w:r>
    </w:p>
    <w:p w14:paraId="1DC7318D" w14:textId="77777777" w:rsidR="00E94870" w:rsidRPr="002B1CDD" w:rsidRDefault="00E94870" w:rsidP="003A278F">
      <w:pPr>
        <w:pStyle w:val="Normal1"/>
        <w:widowControl w:val="0"/>
        <w:ind w:left="720"/>
        <w:jc w:val="both"/>
        <w:rPr>
          <w:rFonts w:ascii="ITC Avant Garde" w:hAnsi="ITC Avant Garde"/>
          <w:szCs w:val="22"/>
          <w:lang w:val="es-ES_tradnl"/>
        </w:rPr>
      </w:pPr>
    </w:p>
    <w:p w14:paraId="7EC93BAD" w14:textId="6F58D4D1" w:rsidR="00E94870" w:rsidRDefault="00E94870" w:rsidP="00757BEA">
      <w:pPr>
        <w:pStyle w:val="Normal1"/>
        <w:widowControl w:val="0"/>
        <w:numPr>
          <w:ilvl w:val="0"/>
          <w:numId w:val="57"/>
        </w:numPr>
        <w:jc w:val="both"/>
        <w:rPr>
          <w:rFonts w:ascii="ITC Avant Garde" w:hAnsi="ITC Avant Garde"/>
          <w:szCs w:val="22"/>
          <w:lang w:val="es-ES_tradnl"/>
        </w:rPr>
      </w:pPr>
      <w:r w:rsidRPr="003A278F">
        <w:rPr>
          <w:rFonts w:ascii="ITC Avant Garde" w:hAnsi="ITC Avant Garde"/>
          <w:szCs w:val="22"/>
          <w:lang w:val="es-ES_tradnl"/>
        </w:rPr>
        <w:t>Para</w:t>
      </w:r>
      <w:r w:rsidRPr="00D67377">
        <w:rPr>
          <w:rFonts w:ascii="ITC Avant Garde" w:hAnsi="ITC Avant Garde"/>
          <w:szCs w:val="22"/>
          <w:lang w:val="es-ES_tradnl"/>
        </w:rPr>
        <w:t xml:space="preserve"> determinar </w:t>
      </w:r>
      <w:r w:rsidR="00D67377" w:rsidRPr="00D67377">
        <w:rPr>
          <w:rFonts w:ascii="ITC Avant Garde" w:hAnsi="ITC Avant Garde"/>
          <w:szCs w:val="22"/>
          <w:lang w:val="es-ES_tradnl"/>
        </w:rPr>
        <w:t>las entidades federativas</w:t>
      </w:r>
      <w:r w:rsidRPr="00D67377">
        <w:rPr>
          <w:rFonts w:ascii="ITC Avant Garde" w:hAnsi="ITC Avant Garde"/>
          <w:szCs w:val="22"/>
          <w:lang w:val="es-ES_tradnl"/>
        </w:rPr>
        <w:t xml:space="preserve"> donde se lleve a cabo el Ejercicio de Medición se utilizará un generador computacional de números aleatorios a partir de </w:t>
      </w:r>
      <w:r w:rsidR="00540853">
        <w:rPr>
          <w:rFonts w:ascii="ITC Avant Garde" w:hAnsi="ITC Avant Garde"/>
          <w:szCs w:val="22"/>
          <w:lang w:val="es-ES_tradnl"/>
        </w:rPr>
        <w:t>números</w:t>
      </w:r>
      <w:r w:rsidRPr="00D67377">
        <w:rPr>
          <w:rFonts w:ascii="ITC Avant Garde" w:hAnsi="ITC Avant Garde"/>
          <w:szCs w:val="22"/>
          <w:lang w:val="es-ES_tradnl"/>
        </w:rPr>
        <w:t xml:space="preserve"> aleatorios. Los </w:t>
      </w:r>
      <w:r w:rsidR="00540853">
        <w:rPr>
          <w:rFonts w:ascii="ITC Avant Garde" w:hAnsi="ITC Avant Garde"/>
          <w:szCs w:val="22"/>
          <w:lang w:val="es-ES_tradnl"/>
        </w:rPr>
        <w:t>números aleatorios</w:t>
      </w:r>
      <w:r w:rsidRPr="00D67377">
        <w:rPr>
          <w:rFonts w:ascii="ITC Avant Garde" w:hAnsi="ITC Avant Garde"/>
          <w:szCs w:val="22"/>
          <w:lang w:val="es-ES_tradnl"/>
        </w:rPr>
        <w:t xml:space="preserve"> generados deben estar distribuidos uniformemente </w:t>
      </w:r>
      <w:r w:rsidR="00540853">
        <w:rPr>
          <w:rFonts w:ascii="ITC Avant Garde" w:hAnsi="ITC Avant Garde"/>
          <w:szCs w:val="22"/>
          <w:lang w:val="es-ES_tradnl"/>
        </w:rPr>
        <w:t>dentro del rango de claves asociadas a cada entidad federativa establecidas por el Instituto Nacional de Estadística y Geografía</w:t>
      </w:r>
      <w:r w:rsidR="00E74198">
        <w:rPr>
          <w:rFonts w:ascii="ITC Avant Garde" w:hAnsi="ITC Avant Garde"/>
          <w:szCs w:val="22"/>
          <w:lang w:val="es-ES_tradnl"/>
        </w:rPr>
        <w:t xml:space="preserve"> (INEGI);</w:t>
      </w:r>
      <w:r w:rsidRPr="00D67377">
        <w:rPr>
          <w:rFonts w:ascii="ITC Avant Garde" w:hAnsi="ITC Avant Garde"/>
          <w:szCs w:val="22"/>
          <w:lang w:val="es-ES_tradnl"/>
        </w:rPr>
        <w:t xml:space="preserve"> </w:t>
      </w:r>
    </w:p>
    <w:p w14:paraId="0BD32BDF" w14:textId="77777777" w:rsidR="00D67377" w:rsidRPr="003A278F" w:rsidRDefault="00D67377" w:rsidP="00757BEA">
      <w:pPr>
        <w:pStyle w:val="Normal1"/>
        <w:widowControl w:val="0"/>
        <w:ind w:left="1440"/>
        <w:jc w:val="both"/>
        <w:rPr>
          <w:rFonts w:ascii="ITC Avant Garde" w:hAnsi="ITC Avant Garde"/>
          <w:szCs w:val="22"/>
          <w:lang w:val="es-ES_tradnl"/>
        </w:rPr>
      </w:pPr>
    </w:p>
    <w:p w14:paraId="09034547" w14:textId="1779C8EB" w:rsidR="00E94870" w:rsidRPr="002B1CDD" w:rsidRDefault="00D67377" w:rsidP="003A278F">
      <w:pPr>
        <w:pStyle w:val="Normal1"/>
        <w:widowControl w:val="0"/>
        <w:numPr>
          <w:ilvl w:val="0"/>
          <w:numId w:val="57"/>
        </w:numPr>
        <w:jc w:val="both"/>
        <w:rPr>
          <w:rFonts w:ascii="ITC Avant Garde" w:hAnsi="ITC Avant Garde"/>
          <w:szCs w:val="22"/>
          <w:lang w:val="es-ES_tradnl"/>
        </w:rPr>
      </w:pPr>
      <w:r>
        <w:rPr>
          <w:rFonts w:ascii="ITC Avant Garde" w:hAnsi="ITC Avant Garde"/>
          <w:szCs w:val="22"/>
          <w:lang w:val="es-ES_tradnl"/>
        </w:rPr>
        <w:t>Las entidades federativas</w:t>
      </w:r>
      <w:r w:rsidR="00E94870">
        <w:rPr>
          <w:rFonts w:ascii="ITC Avant Garde" w:hAnsi="ITC Avant Garde"/>
          <w:szCs w:val="22"/>
          <w:lang w:val="es-ES_tradnl"/>
        </w:rPr>
        <w:t xml:space="preserve"> para cada estrato</w:t>
      </w:r>
      <w:r w:rsidR="00E94870" w:rsidRPr="002B1CDD">
        <w:rPr>
          <w:rFonts w:ascii="ITC Avant Garde" w:hAnsi="ITC Avant Garde"/>
          <w:szCs w:val="22"/>
          <w:lang w:val="es-ES_tradnl"/>
        </w:rPr>
        <w:t xml:space="preserve"> se seleccionan si</w:t>
      </w:r>
      <w:r w:rsidR="00E94870">
        <w:rPr>
          <w:rFonts w:ascii="ITC Avant Garde" w:hAnsi="ITC Avant Garde"/>
          <w:szCs w:val="22"/>
          <w:lang w:val="es-ES_tradnl"/>
        </w:rPr>
        <w:t>empre y cuando</w:t>
      </w:r>
      <w:r w:rsidR="00E94870" w:rsidRPr="002B1CDD">
        <w:rPr>
          <w:rFonts w:ascii="ITC Avant Garde" w:hAnsi="ITC Avant Garde"/>
          <w:szCs w:val="22"/>
          <w:lang w:val="es-ES_tradnl"/>
        </w:rPr>
        <w:t xml:space="preserve"> el </w:t>
      </w:r>
      <w:r w:rsidR="00E74198">
        <w:rPr>
          <w:rFonts w:ascii="ITC Avant Garde" w:hAnsi="ITC Avant Garde"/>
          <w:szCs w:val="22"/>
          <w:lang w:val="es-ES_tradnl"/>
        </w:rPr>
        <w:t>número</w:t>
      </w:r>
      <w:r w:rsidR="00E94870">
        <w:rPr>
          <w:rFonts w:ascii="ITC Avant Garde" w:hAnsi="ITC Avant Garde"/>
          <w:szCs w:val="22"/>
          <w:lang w:val="es-ES_tradnl"/>
        </w:rPr>
        <w:t xml:space="preserve"> generado</w:t>
      </w:r>
      <w:r w:rsidR="00E94870" w:rsidRPr="002B1CDD">
        <w:rPr>
          <w:rFonts w:ascii="ITC Avant Garde" w:hAnsi="ITC Avant Garde"/>
          <w:szCs w:val="22"/>
          <w:lang w:val="es-ES_tradnl"/>
        </w:rPr>
        <w:t xml:space="preserve"> para dich</w:t>
      </w:r>
      <w:r w:rsidR="008F0B1A">
        <w:rPr>
          <w:rFonts w:ascii="ITC Avant Garde" w:hAnsi="ITC Avant Garde"/>
          <w:szCs w:val="22"/>
          <w:lang w:val="es-ES_tradnl"/>
        </w:rPr>
        <w:t xml:space="preserve">a entidad federativa </w:t>
      </w:r>
      <w:r w:rsidR="00E74198">
        <w:rPr>
          <w:rFonts w:ascii="ITC Avant Garde" w:hAnsi="ITC Avant Garde"/>
          <w:szCs w:val="22"/>
          <w:lang w:val="es-ES_tradnl"/>
        </w:rPr>
        <w:t>corresponda a la clave asignada por el INEGI y dicha entidad federativa se encuentre total o parcialmente dentro del Mapa de Cobertura Garantizada</w:t>
      </w:r>
      <w:r w:rsidR="00E94870" w:rsidRPr="002B1CDD">
        <w:rPr>
          <w:rFonts w:ascii="ITC Avant Garde" w:hAnsi="ITC Avant Garde"/>
          <w:szCs w:val="22"/>
          <w:lang w:val="es-ES_tradnl"/>
        </w:rPr>
        <w:t>;</w:t>
      </w:r>
    </w:p>
    <w:p w14:paraId="5D8557C8" w14:textId="77777777" w:rsidR="00E94870" w:rsidRPr="002B1CDD" w:rsidRDefault="00E94870" w:rsidP="003A278F">
      <w:pPr>
        <w:pStyle w:val="Normal1"/>
        <w:widowControl w:val="0"/>
        <w:ind w:left="720"/>
        <w:jc w:val="both"/>
        <w:rPr>
          <w:rFonts w:ascii="ITC Avant Garde" w:hAnsi="ITC Avant Garde"/>
          <w:szCs w:val="22"/>
          <w:lang w:val="es-ES_tradnl"/>
        </w:rPr>
      </w:pPr>
    </w:p>
    <w:p w14:paraId="5F858D30" w14:textId="5665FB04" w:rsidR="00E94870" w:rsidRPr="004167E6" w:rsidRDefault="00E94870" w:rsidP="003A278F">
      <w:pPr>
        <w:pStyle w:val="Normal1"/>
        <w:widowControl w:val="0"/>
        <w:numPr>
          <w:ilvl w:val="0"/>
          <w:numId w:val="57"/>
        </w:numPr>
        <w:jc w:val="both"/>
        <w:rPr>
          <w:rFonts w:ascii="ITC Avant Garde" w:hAnsi="ITC Avant Garde"/>
          <w:szCs w:val="22"/>
          <w:lang w:val="es-ES_tradnl"/>
        </w:rPr>
      </w:pPr>
      <w:r w:rsidRPr="004167E6">
        <w:rPr>
          <w:rFonts w:ascii="ITC Avant Garde" w:hAnsi="ITC Avant Garde"/>
          <w:szCs w:val="22"/>
          <w:lang w:val="es-ES_tradnl"/>
        </w:rPr>
        <w:t xml:space="preserve">El número de </w:t>
      </w:r>
      <w:r w:rsidR="00D67377">
        <w:rPr>
          <w:rFonts w:ascii="ITC Avant Garde" w:hAnsi="ITC Avant Garde"/>
          <w:szCs w:val="22"/>
          <w:lang w:val="es-ES_tradnl"/>
        </w:rPr>
        <w:t>entidades federativas elegida</w:t>
      </w:r>
      <w:r w:rsidRPr="004167E6">
        <w:rPr>
          <w:rFonts w:ascii="ITC Avant Garde" w:hAnsi="ITC Avant Garde"/>
          <w:szCs w:val="22"/>
          <w:lang w:val="es-ES_tradnl"/>
        </w:rPr>
        <w:t>s para cada estrato deberá corresponder al número obtenido en la primera etapa de muestreo</w:t>
      </w:r>
      <w:r>
        <w:rPr>
          <w:rFonts w:ascii="ITC Avant Garde" w:hAnsi="ITC Avant Garde"/>
          <w:szCs w:val="22"/>
          <w:lang w:val="es-ES_tradnl"/>
        </w:rPr>
        <w:t>.</w:t>
      </w:r>
    </w:p>
    <w:p w14:paraId="729FD328" w14:textId="77777777" w:rsidR="00B9614D" w:rsidRDefault="00B9614D">
      <w:pPr>
        <w:spacing w:after="0" w:line="240" w:lineRule="auto"/>
        <w:rPr>
          <w:rFonts w:ascii="ITC Avant Garde" w:hAnsi="ITC Avant Garde" w:cs="Arial"/>
          <w:b/>
          <w:lang w:val="es-ES_tradnl"/>
        </w:rPr>
      </w:pPr>
      <w:r>
        <w:rPr>
          <w:rFonts w:ascii="ITC Avant Garde" w:hAnsi="ITC Avant Garde" w:cs="Arial"/>
          <w:b/>
          <w:lang w:val="es-ES_tradnl"/>
        </w:rPr>
        <w:br w:type="page"/>
      </w:r>
    </w:p>
    <w:p w14:paraId="74BD8E7C" w14:textId="77777777" w:rsidR="008574C0" w:rsidRDefault="008574C0" w:rsidP="008574C0">
      <w:pPr>
        <w:spacing w:line="276" w:lineRule="auto"/>
        <w:jc w:val="center"/>
        <w:rPr>
          <w:rFonts w:ascii="ITC Avant Garde" w:hAnsi="ITC Avant Garde" w:cs="Arial"/>
          <w:b/>
          <w:lang w:val="es-ES_tradnl"/>
        </w:rPr>
      </w:pPr>
      <w:r>
        <w:rPr>
          <w:rFonts w:ascii="ITC Avant Garde" w:hAnsi="ITC Avant Garde" w:cs="Arial"/>
          <w:b/>
          <w:lang w:val="es-ES_tradnl"/>
        </w:rPr>
        <w:lastRenderedPageBreak/>
        <w:t>AN</w:t>
      </w:r>
      <w:r w:rsidRPr="006E2C54">
        <w:rPr>
          <w:rFonts w:ascii="ITC Avant Garde" w:hAnsi="ITC Avant Garde" w:cs="Arial"/>
          <w:b/>
          <w:lang w:val="es-ES_tradnl"/>
        </w:rPr>
        <w:t>EXO II</w:t>
      </w:r>
    </w:p>
    <w:p w14:paraId="27102FBF" w14:textId="77777777" w:rsidR="008574C0" w:rsidRPr="00001AB8" w:rsidRDefault="008574C0" w:rsidP="008574C0">
      <w:pPr>
        <w:spacing w:line="276" w:lineRule="auto"/>
        <w:jc w:val="center"/>
        <w:rPr>
          <w:rFonts w:ascii="ITC Avant Garde" w:hAnsi="ITC Avant Garde" w:cs="Arial"/>
          <w:b/>
          <w:lang w:val="es-ES_tradnl"/>
        </w:rPr>
      </w:pPr>
      <w:r w:rsidRPr="006E2C54">
        <w:rPr>
          <w:rFonts w:ascii="ITC Avant Garde" w:hAnsi="ITC Avant Garde"/>
          <w:b/>
          <w:lang w:val="es-ES_tradnl"/>
        </w:rPr>
        <w:t>REPORTE DE FALLAS EN EL SERVICIO</w:t>
      </w:r>
    </w:p>
    <w:p w14:paraId="3304803D" w14:textId="77777777" w:rsidR="008574C0" w:rsidRDefault="008574C0" w:rsidP="008574C0">
      <w:pPr>
        <w:spacing w:line="240" w:lineRule="auto"/>
        <w:jc w:val="both"/>
        <w:rPr>
          <w:rFonts w:ascii="ITC Avant Garde" w:hAnsi="ITC Avant Garde" w:cs="Segoe UI"/>
          <w:lang w:val="es-ES_tradnl"/>
        </w:rPr>
      </w:pPr>
      <w:r w:rsidRPr="006E442D">
        <w:rPr>
          <w:rFonts w:ascii="ITC Avant Garde" w:hAnsi="ITC Avant Garde" w:cs="Segoe UI"/>
          <w:lang w:val="es-ES_tradnl"/>
        </w:rPr>
        <w:t>Los datos personales recabados serán protegidos y tratados en términos de la Ley General de Protección de Datos Personales en Posesión de Sujetos Obligados</w:t>
      </w:r>
      <w:r w:rsidRPr="003F78CD">
        <w:rPr>
          <w:rFonts w:ascii="ITC Avant Garde" w:hAnsi="ITC Avant Garde" w:cs="Segoe UI"/>
          <w:lang w:val="es-ES_tradnl"/>
        </w:rPr>
        <w:t>, los artículos 68, 116 y 120 de la Ley General de Transparencia y Acceso a la Información Pública,</w:t>
      </w:r>
      <w:r w:rsidRPr="006E442D">
        <w:rPr>
          <w:rFonts w:ascii="ITC Avant Garde" w:hAnsi="ITC Avant Garde" w:cs="Segoe UI"/>
          <w:lang w:val="es-ES_tradnl"/>
        </w:rPr>
        <w:t xml:space="preserve"> así como 16, 113, fracción I, y 117 de la Ley Federal de Transparencia y Acceso a la Información Pública y demás disposiciones aplicables en materia de protección de datos personales.</w:t>
      </w:r>
    </w:p>
    <w:p w14:paraId="4EB8736F" w14:textId="77777777" w:rsidR="008574C0" w:rsidRDefault="008574C0" w:rsidP="008574C0">
      <w:pPr>
        <w:spacing w:line="240" w:lineRule="auto"/>
        <w:jc w:val="both"/>
        <w:rPr>
          <w:rFonts w:ascii="ITC Avant Garde" w:hAnsi="ITC Avant Garde" w:cs="Segoe UI"/>
          <w:lang w:val="es-ES_tradnl"/>
        </w:rPr>
      </w:pPr>
    </w:p>
    <w:p w14:paraId="153149E9" w14:textId="77777777" w:rsidR="008574C0" w:rsidRPr="006E442D" w:rsidRDefault="008574C0" w:rsidP="008574C0">
      <w:pPr>
        <w:pStyle w:val="Sinespaciado"/>
        <w:jc w:val="both"/>
        <w:rPr>
          <w:rFonts w:ascii="ITC Avant Garde" w:hAnsi="ITC Avant Garde" w:cs="Tahoma"/>
          <w:b/>
          <w:u w:val="single"/>
          <w:lang w:val="es-ES_tradnl"/>
        </w:rPr>
      </w:pPr>
      <w:r w:rsidRPr="006E442D">
        <w:rPr>
          <w:rFonts w:ascii="ITC Avant Garde" w:hAnsi="ITC Avant Garde" w:cs="Tahoma"/>
          <w:b/>
          <w:u w:val="single"/>
          <w:lang w:val="es-ES_tradnl"/>
        </w:rPr>
        <w:t>DATOS GENERALES:</w:t>
      </w:r>
    </w:p>
    <w:p w14:paraId="1EED284B" w14:textId="77777777" w:rsidR="008574C0" w:rsidRPr="006E442D" w:rsidRDefault="008574C0" w:rsidP="008574C0">
      <w:pPr>
        <w:spacing w:line="240" w:lineRule="auto"/>
        <w:jc w:val="both"/>
        <w:rPr>
          <w:rFonts w:ascii="ITC Avant Garde" w:hAnsi="ITC Avant Garde" w:cs="Tahoma"/>
          <w:lang w:val="es-ES_tradnl"/>
        </w:rPr>
      </w:pPr>
    </w:p>
    <w:p w14:paraId="0B2F8503" w14:textId="77777777" w:rsidR="008574C0" w:rsidRPr="006E442D" w:rsidRDefault="008574C0" w:rsidP="008574C0">
      <w:pPr>
        <w:spacing w:line="240" w:lineRule="auto"/>
        <w:jc w:val="both"/>
        <w:rPr>
          <w:rFonts w:ascii="ITC Avant Garde" w:hAnsi="ITC Avant Garde" w:cs="Tahoma"/>
          <w:lang w:val="es-ES_tradnl"/>
        </w:rPr>
      </w:pPr>
      <w:r w:rsidRPr="006E442D">
        <w:rPr>
          <w:rFonts w:ascii="ITC Avant Garde" w:hAnsi="ITC Avant Garde" w:cs="Tahoma"/>
          <w:lang w:val="es-ES_tradnl"/>
        </w:rPr>
        <w:t>Este Instructivo establece y describe los elementos que componen el formato determinado por el Instituto para la entrega de la información indicada en las hojas de información contenidas en dicho formato.</w:t>
      </w:r>
    </w:p>
    <w:p w14:paraId="390E8DAC" w14:textId="77777777" w:rsidR="008574C0" w:rsidRDefault="008574C0" w:rsidP="008574C0">
      <w:pPr>
        <w:spacing w:line="240" w:lineRule="auto"/>
        <w:jc w:val="both"/>
        <w:rPr>
          <w:rFonts w:ascii="ITC Avant Garde" w:hAnsi="ITC Avant Garde" w:cs="Segoe UI"/>
          <w:lang w:val="es-ES_tradnl"/>
        </w:rPr>
      </w:pPr>
    </w:p>
    <w:p w14:paraId="7E5DC131" w14:textId="77777777" w:rsidR="008574C0" w:rsidRPr="006E442D" w:rsidRDefault="008574C0" w:rsidP="008574C0">
      <w:pPr>
        <w:pStyle w:val="Sinespaciado"/>
        <w:numPr>
          <w:ilvl w:val="0"/>
          <w:numId w:val="60"/>
        </w:numPr>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 de Información y Métricas:</w:t>
      </w:r>
    </w:p>
    <w:p w14:paraId="6DC98077" w14:textId="77777777" w:rsidR="008574C0" w:rsidRDefault="008574C0" w:rsidP="008574C0">
      <w:pPr>
        <w:spacing w:line="240" w:lineRule="auto"/>
        <w:ind w:left="284"/>
        <w:jc w:val="both"/>
        <w:rPr>
          <w:rFonts w:ascii="ITC Avant Garde" w:hAnsi="ITC Avant Garde" w:cs="Tahoma"/>
          <w:lang w:val="es-ES_tradnl"/>
        </w:rPr>
      </w:pPr>
      <w:r>
        <w:rPr>
          <w:rFonts w:ascii="ITC Avant Garde" w:hAnsi="ITC Avant Garde"/>
        </w:rPr>
        <w:t>A efectos de llevar a cabo el registro de las incidencias de Fallas de Red, los Concesionarios</w:t>
      </w:r>
      <w:r>
        <w:rPr>
          <w:rFonts w:ascii="ITC Avant Garde" w:hAnsi="ITC Avant Garde"/>
          <w:lang w:val="es-ES_tradnl"/>
        </w:rPr>
        <w:t xml:space="preserve">, </w:t>
      </w:r>
      <w:r w:rsidRPr="008574C0">
        <w:rPr>
          <w:rFonts w:ascii="ITC Avant Garde" w:hAnsi="ITC Avant Garde"/>
          <w:lang w:val="es-ES_tradnl"/>
        </w:rPr>
        <w:t>Concesionarios Mayoristas Móviles u Operadores Móviles Virtuales que operen sus propios Sistemas de Gestión y que generen Archivos de Contadores de Desempeño</w:t>
      </w:r>
      <w:r>
        <w:rPr>
          <w:rFonts w:ascii="ITC Avant Garde" w:hAnsi="ITC Avant Garde"/>
        </w:rPr>
        <w:t xml:space="preserve"> </w:t>
      </w:r>
      <w:r>
        <w:rPr>
          <w:rFonts w:ascii="ITC Avant Garde" w:hAnsi="ITC Avant Garde" w:cs="Tahoma"/>
          <w:lang w:val="es-ES_tradnl"/>
        </w:rPr>
        <w:t>deberán entregar la siguiente</w:t>
      </w:r>
      <w:r w:rsidRPr="006E442D">
        <w:rPr>
          <w:rFonts w:ascii="ITC Avant Garde" w:hAnsi="ITC Avant Garde" w:cs="Tahoma"/>
          <w:lang w:val="es-ES_tradnl"/>
        </w:rPr>
        <w:t xml:space="preserve"> información de acuerdo con las definiciones, criterios e indicaciones establecidos en los “</w:t>
      </w:r>
      <w:r w:rsidRPr="006E442D">
        <w:rPr>
          <w:rFonts w:ascii="ITC Avant Garde" w:hAnsi="ITC Avant Garde" w:cs="Tahoma"/>
          <w:b/>
          <w:lang w:val="es-ES_tradnl"/>
        </w:rPr>
        <w:t xml:space="preserve">Lineamientos que fijan los </w:t>
      </w:r>
      <w:r>
        <w:rPr>
          <w:rFonts w:ascii="ITC Avant Garde" w:hAnsi="ITC Avant Garde" w:cs="Tahoma"/>
          <w:b/>
          <w:lang w:val="es-ES_tradnl"/>
        </w:rPr>
        <w:t>Índices y P</w:t>
      </w:r>
      <w:r w:rsidRPr="00B979A6">
        <w:rPr>
          <w:rFonts w:ascii="ITC Avant Garde" w:hAnsi="ITC Avant Garde" w:cs="Tahoma"/>
          <w:b/>
          <w:lang w:val="es-ES_tradnl"/>
        </w:rPr>
        <w:t>arámetros de calid</w:t>
      </w:r>
      <w:r>
        <w:rPr>
          <w:rFonts w:ascii="ITC Avant Garde" w:hAnsi="ITC Avant Garde" w:cs="Tahoma"/>
          <w:b/>
          <w:lang w:val="es-ES_tradnl"/>
        </w:rPr>
        <w:t>ad a que deberán sujetarse los Prestadores del Servicio Móvil</w:t>
      </w:r>
      <w:r w:rsidRPr="006E442D">
        <w:rPr>
          <w:rFonts w:ascii="ITC Avant Garde" w:hAnsi="ITC Avant Garde" w:cs="Tahoma"/>
          <w:lang w:val="es-ES_tradnl"/>
        </w:rPr>
        <w:t xml:space="preserve">”. </w:t>
      </w:r>
    </w:p>
    <w:p w14:paraId="6652453F" w14:textId="77777777" w:rsidR="008574C0" w:rsidRDefault="008574C0" w:rsidP="008574C0">
      <w:pPr>
        <w:spacing w:line="240" w:lineRule="auto"/>
        <w:ind w:left="284"/>
        <w:jc w:val="both"/>
        <w:rPr>
          <w:rFonts w:ascii="ITC Avant Garde" w:hAnsi="ITC Avant Garde" w:cs="Tahoma"/>
          <w:lang w:val="es-ES_tradnl"/>
        </w:rPr>
      </w:pPr>
    </w:p>
    <w:p w14:paraId="7D377101" w14:textId="77777777" w:rsidR="008574C0" w:rsidRPr="006E442D" w:rsidRDefault="008574C0" w:rsidP="008574C0">
      <w:pPr>
        <w:pStyle w:val="Sinespaciado"/>
        <w:numPr>
          <w:ilvl w:val="0"/>
          <w:numId w:val="60"/>
        </w:numPr>
        <w:ind w:left="284" w:hanging="284"/>
        <w:jc w:val="both"/>
        <w:rPr>
          <w:rFonts w:ascii="ITC Avant Garde" w:hAnsi="ITC Avant Garde" w:cs="Tahoma"/>
          <w:b/>
          <w:lang w:val="es-ES_tradnl"/>
        </w:rPr>
      </w:pPr>
      <w:r w:rsidRPr="006E442D">
        <w:rPr>
          <w:rFonts w:ascii="ITC Avant Garde" w:hAnsi="ITC Avant Garde" w:cs="Tahoma"/>
          <w:b/>
          <w:lang w:val="es-ES_tradnl"/>
        </w:rPr>
        <w:t>Reglas para llenar el formato de las hojas de información de este instructivo:</w:t>
      </w:r>
    </w:p>
    <w:p w14:paraId="52F71B83" w14:textId="77777777" w:rsidR="008574C0" w:rsidRPr="006E442D" w:rsidRDefault="008574C0" w:rsidP="008574C0">
      <w:pPr>
        <w:pStyle w:val="Sinespaciado"/>
        <w:ind w:left="284"/>
        <w:jc w:val="both"/>
        <w:rPr>
          <w:rFonts w:ascii="ITC Avant Garde" w:hAnsi="ITC Avant Garde" w:cs="Tahoma"/>
          <w:lang w:val="es-ES_tradnl"/>
        </w:rPr>
      </w:pPr>
    </w:p>
    <w:p w14:paraId="6CE75D02" w14:textId="77777777" w:rsidR="008574C0" w:rsidRPr="006E442D" w:rsidRDefault="008574C0" w:rsidP="008574C0">
      <w:pPr>
        <w:pStyle w:val="Sinespaciado"/>
        <w:ind w:left="284"/>
        <w:jc w:val="both"/>
        <w:rPr>
          <w:rFonts w:ascii="ITC Avant Garde" w:hAnsi="ITC Avant Garde" w:cs="Tahoma"/>
          <w:lang w:val="es-ES_tradnl"/>
        </w:rPr>
      </w:pPr>
      <w:r w:rsidRPr="006E442D">
        <w:rPr>
          <w:rFonts w:ascii="ITC Avant Garde" w:hAnsi="ITC Avant Garde" w:cs="Tahoma"/>
          <w:lang w:val="es-ES_tradnl"/>
        </w:rPr>
        <w:t>El formato se enviará a través del sistema electrónico que el Instituto establezca para tales efectos.</w:t>
      </w:r>
    </w:p>
    <w:p w14:paraId="02E80F90" w14:textId="77777777" w:rsidR="008574C0" w:rsidRPr="006E442D" w:rsidRDefault="008574C0" w:rsidP="008574C0">
      <w:pPr>
        <w:pStyle w:val="Sinespaciado"/>
        <w:ind w:left="284"/>
        <w:jc w:val="both"/>
        <w:rPr>
          <w:rFonts w:ascii="ITC Avant Garde" w:hAnsi="ITC Avant Garde" w:cs="Tahoma"/>
          <w:lang w:val="es-ES_tradnl"/>
        </w:rPr>
      </w:pPr>
    </w:p>
    <w:p w14:paraId="1BA9C847" w14:textId="77777777" w:rsidR="008574C0" w:rsidRPr="006E442D" w:rsidRDefault="008574C0" w:rsidP="008574C0">
      <w:pPr>
        <w:pStyle w:val="Sinespaciado"/>
        <w:ind w:left="284"/>
        <w:jc w:val="both"/>
        <w:rPr>
          <w:rFonts w:ascii="ITC Avant Garde" w:hAnsi="ITC Avant Garde" w:cs="Tahoma"/>
          <w:lang w:val="es-ES_tradnl"/>
        </w:rPr>
      </w:pPr>
      <w:r w:rsidRPr="006E442D">
        <w:rPr>
          <w:rFonts w:ascii="ITC Avant Garde" w:hAnsi="ITC Avant Garde" w:cs="Tahoma"/>
          <w:lang w:val="es-ES_tradnl"/>
        </w:rPr>
        <w:t>La información se entregará mediante un archivo CSV por cada hoja de información incluida en la presente solicitud. Los archivos CSV son un tipo de documento abierto y sencillo para presentar datos en forma de tabla, con las siguientes características:</w:t>
      </w:r>
    </w:p>
    <w:p w14:paraId="5B7511C7" w14:textId="77777777" w:rsidR="008574C0" w:rsidRPr="006E442D" w:rsidRDefault="008574C0" w:rsidP="008574C0">
      <w:pPr>
        <w:pStyle w:val="Sinespaciado"/>
        <w:ind w:left="284" w:hanging="284"/>
        <w:jc w:val="both"/>
        <w:rPr>
          <w:rFonts w:ascii="ITC Avant Garde" w:hAnsi="ITC Avant Garde" w:cs="Tahoma"/>
          <w:lang w:val="es-ES_tradnl"/>
        </w:rPr>
      </w:pPr>
    </w:p>
    <w:p w14:paraId="3537E2CC"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t>Las columnas se separan por el carácter de coma (,).</w:t>
      </w:r>
      <w:r w:rsidRPr="006E442D">
        <w:rPr>
          <w:rFonts w:ascii="ITC Avant Garde" w:hAnsi="ITC Avant Garde" w:cs="Tahoma"/>
          <w:lang w:val="es-ES_tradnl"/>
        </w:rPr>
        <w:tab/>
      </w:r>
    </w:p>
    <w:p w14:paraId="3C048E57"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t xml:space="preserve">Las filas se separan por saltos de línea (Carácter CRLF). </w:t>
      </w:r>
    </w:p>
    <w:p w14:paraId="15D57E78"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t>La última fila del archivo puede terminar o no con el carácter de fin de línea.</w:t>
      </w:r>
    </w:p>
    <w:p w14:paraId="3A61736C"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t>Los campos que contengan una coma, un salto de línea, una comilla doble, un espacio o los caracteres de fin de línea (CR, LF o ambos a la vez), deben ser encerrados entre comillas dobles.</w:t>
      </w:r>
    </w:p>
    <w:p w14:paraId="4795C80E"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t>El archivo CSV puede contener tantas líneas como sean necesarias para la entrega de la información correspondiente. No debe contener líneas vacías.</w:t>
      </w:r>
    </w:p>
    <w:p w14:paraId="5828A869"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t>Cada fila debe contener siempre el mismo número de campos.</w:t>
      </w:r>
    </w:p>
    <w:p w14:paraId="2AD1B07E"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t>La primera fila del archivo contendrá los campos correspondientes a los nombres de las columnas.</w:t>
      </w:r>
    </w:p>
    <w:p w14:paraId="496C9E46" w14:textId="77777777" w:rsidR="008574C0" w:rsidRPr="006E442D" w:rsidRDefault="008574C0" w:rsidP="008574C0">
      <w:pPr>
        <w:pStyle w:val="Sinespaciado"/>
        <w:numPr>
          <w:ilvl w:val="1"/>
          <w:numId w:val="60"/>
        </w:numPr>
        <w:ind w:left="567" w:hanging="283"/>
        <w:jc w:val="both"/>
        <w:rPr>
          <w:rFonts w:ascii="ITC Avant Garde" w:hAnsi="ITC Avant Garde" w:cs="Tahoma"/>
          <w:lang w:val="es-ES_tradnl"/>
        </w:rPr>
      </w:pPr>
      <w:r w:rsidRPr="006E442D">
        <w:rPr>
          <w:rFonts w:ascii="ITC Avant Garde" w:hAnsi="ITC Avant Garde" w:cs="Tahoma"/>
          <w:lang w:val="es-ES_tradnl"/>
        </w:rPr>
        <w:lastRenderedPageBreak/>
        <w:t>El Instituto po</w:t>
      </w:r>
      <w:r>
        <w:rPr>
          <w:rFonts w:ascii="ITC Avant Garde" w:hAnsi="ITC Avant Garde" w:cs="Tahoma"/>
          <w:lang w:val="es-ES_tradnl"/>
        </w:rPr>
        <w:t>n</w:t>
      </w:r>
      <w:r w:rsidRPr="006E442D">
        <w:rPr>
          <w:rFonts w:ascii="ITC Avant Garde" w:hAnsi="ITC Avant Garde" w:cs="Tahoma"/>
          <w:lang w:val="es-ES_tradnl"/>
        </w:rPr>
        <w:t>drá a disposición de los sujetos obligados e interesados las plantillas de los archivo CSV que deben ser llenados.</w:t>
      </w:r>
    </w:p>
    <w:p w14:paraId="6700CEBA" w14:textId="77777777" w:rsidR="008574C0" w:rsidRPr="006E442D" w:rsidRDefault="008574C0" w:rsidP="008574C0">
      <w:pPr>
        <w:pStyle w:val="Sinespaciado"/>
        <w:ind w:left="567" w:hanging="283"/>
        <w:jc w:val="both"/>
        <w:rPr>
          <w:rFonts w:ascii="ITC Avant Garde" w:hAnsi="ITC Avant Garde" w:cs="Tahoma"/>
          <w:lang w:val="es-ES_tradnl"/>
        </w:rPr>
      </w:pPr>
    </w:p>
    <w:p w14:paraId="2507939B" w14:textId="77777777" w:rsidR="008574C0" w:rsidRPr="006E442D" w:rsidRDefault="008574C0" w:rsidP="008574C0">
      <w:pPr>
        <w:pStyle w:val="Sinespaciado"/>
        <w:ind w:left="567" w:hanging="283"/>
        <w:rPr>
          <w:rFonts w:ascii="ITC Avant Garde" w:hAnsi="ITC Avant Garde"/>
          <w:i/>
          <w:iCs/>
          <w:color w:val="000000"/>
          <w:shd w:val="clear" w:color="auto" w:fill="FFFFFF"/>
        </w:rPr>
      </w:pPr>
      <w:r w:rsidRPr="006E442D">
        <w:rPr>
          <w:rFonts w:ascii="ITC Avant Garde" w:hAnsi="ITC Avant Garde" w:cs="Tahoma"/>
          <w:lang w:val="es-ES_tradnl"/>
        </w:rPr>
        <w:t xml:space="preserve">El archivo CVS se guiará por lo dispuesto en </w:t>
      </w:r>
      <w:hyperlink r:id="rId28" w:history="1">
        <w:r w:rsidRPr="006E442D">
          <w:rPr>
            <w:rStyle w:val="Hipervnculo"/>
            <w:rFonts w:ascii="ITC Avant Garde" w:hAnsi="ITC Avant Garde"/>
            <w:i/>
            <w:iCs/>
            <w:shd w:val="clear" w:color="auto" w:fill="FFFFFF"/>
          </w:rPr>
          <w:t>http://tools.ietf.org/html/rfc4180</w:t>
        </w:r>
      </w:hyperlink>
    </w:p>
    <w:p w14:paraId="2EB67993" w14:textId="77777777" w:rsidR="008574C0" w:rsidRPr="006E442D" w:rsidRDefault="008574C0" w:rsidP="008574C0">
      <w:pPr>
        <w:pStyle w:val="Sinespaciado"/>
        <w:jc w:val="both"/>
        <w:rPr>
          <w:rFonts w:ascii="ITC Avant Garde" w:hAnsi="ITC Avant Garde" w:cs="Tahoma"/>
          <w:b/>
          <w:u w:val="single"/>
          <w:lang w:val="es-ES_tradnl"/>
        </w:rPr>
      </w:pPr>
    </w:p>
    <w:p w14:paraId="2962D532" w14:textId="77777777" w:rsidR="008574C0" w:rsidRPr="006E442D" w:rsidRDefault="008574C0" w:rsidP="008574C0">
      <w:pPr>
        <w:pStyle w:val="Sinespaciado"/>
        <w:numPr>
          <w:ilvl w:val="0"/>
          <w:numId w:val="60"/>
        </w:numPr>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4F999C01" w14:textId="77777777" w:rsidR="008574C0" w:rsidRPr="006E442D" w:rsidRDefault="008574C0" w:rsidP="008574C0">
      <w:pPr>
        <w:pStyle w:val="Sinespaciado"/>
        <w:ind w:left="284"/>
        <w:jc w:val="both"/>
        <w:rPr>
          <w:rFonts w:ascii="ITC Avant Garde" w:hAnsi="ITC Avant Garde" w:cs="Tahoma"/>
          <w:lang w:val="es-ES_tradnl"/>
        </w:rPr>
      </w:pPr>
      <w:r w:rsidRPr="006E442D">
        <w:rPr>
          <w:rFonts w:ascii="ITC Avant Garde" w:hAnsi="ITC Avant Garde" w:cs="Tahoma"/>
          <w:lang w:val="es-ES_tradnl"/>
        </w:rPr>
        <w:t>En caso de dudas sobre cualquiera de los elementos contenidos en este formato por favor contactar al siguiente correo electrónico:</w:t>
      </w:r>
    </w:p>
    <w:p w14:paraId="5302BF15" w14:textId="77777777" w:rsidR="008574C0" w:rsidRPr="006E442D" w:rsidRDefault="00C72E31" w:rsidP="008574C0">
      <w:pPr>
        <w:pStyle w:val="Sinespaciado"/>
        <w:ind w:left="284"/>
        <w:jc w:val="both"/>
        <w:rPr>
          <w:rFonts w:ascii="ITC Avant Garde" w:hAnsi="ITC Avant Garde" w:cs="Tahoma"/>
          <w:b/>
          <w:lang w:val="es-ES_tradnl"/>
        </w:rPr>
      </w:pPr>
      <w:hyperlink r:id="rId29" w:history="1">
        <w:r w:rsidR="008574C0" w:rsidRPr="000265B0">
          <w:rPr>
            <w:rStyle w:val="Hipervnculo"/>
            <w:rFonts w:ascii="ITC Avant Garde" w:hAnsi="ITC Avant Garde" w:cs="Tahoma"/>
            <w:b/>
            <w:lang w:val="es-ES_tradnl"/>
          </w:rPr>
          <w:t>fallas.calidad.movil@ift.org.mx</w:t>
        </w:r>
      </w:hyperlink>
    </w:p>
    <w:p w14:paraId="2B6977F9" w14:textId="77777777" w:rsidR="008574C0" w:rsidRPr="006E442D" w:rsidRDefault="008574C0" w:rsidP="008574C0">
      <w:pPr>
        <w:spacing w:line="240" w:lineRule="auto"/>
        <w:ind w:left="284"/>
        <w:jc w:val="both"/>
        <w:rPr>
          <w:rFonts w:ascii="ITC Avant Garde" w:hAnsi="ITC Avant Garde" w:cs="Tahoma"/>
          <w:lang w:val="es-ES_tradnl"/>
        </w:rPr>
      </w:pPr>
    </w:p>
    <w:p w14:paraId="082C6227" w14:textId="77777777" w:rsidR="008574C0" w:rsidRPr="006E442D" w:rsidRDefault="008574C0" w:rsidP="008574C0">
      <w:pPr>
        <w:pStyle w:val="Sinespaciado"/>
        <w:numPr>
          <w:ilvl w:val="0"/>
          <w:numId w:val="60"/>
        </w:numPr>
        <w:ind w:left="284" w:hanging="284"/>
        <w:jc w:val="both"/>
        <w:rPr>
          <w:rFonts w:ascii="ITC Avant Garde" w:hAnsi="ITC Avant Garde" w:cs="Tahoma"/>
          <w:b/>
          <w:lang w:val="es-ES_tradnl"/>
        </w:rPr>
      </w:pPr>
      <w:r w:rsidRPr="006E442D">
        <w:rPr>
          <w:rFonts w:ascii="ITC Avant Garde" w:hAnsi="ITC Avant Garde" w:cs="Tahoma"/>
          <w:b/>
          <w:lang w:val="es-ES_tradnl"/>
        </w:rPr>
        <w:t>Parámetros Generales:</w:t>
      </w:r>
    </w:p>
    <w:p w14:paraId="29BE2BB7" w14:textId="77777777" w:rsidR="008574C0" w:rsidRPr="006E442D" w:rsidRDefault="008574C0" w:rsidP="008574C0">
      <w:pPr>
        <w:pStyle w:val="Sinespaciado"/>
        <w:jc w:val="both"/>
        <w:rPr>
          <w:rFonts w:ascii="ITC Avant Garde" w:hAnsi="ITC Avant Garde" w:cs="Tahoma"/>
          <w:b/>
          <w:u w:val="single"/>
          <w:lang w:val="es-ES_tradnl"/>
        </w:rPr>
      </w:pPr>
    </w:p>
    <w:tbl>
      <w:tblPr>
        <w:tblW w:w="9782" w:type="dxa"/>
        <w:tblInd w:w="-426" w:type="dxa"/>
        <w:tblBorders>
          <w:top w:val="single" w:sz="4" w:space="0" w:color="A8D08D"/>
          <w:bottom w:val="single" w:sz="4" w:space="0" w:color="A8D08D"/>
          <w:insideH w:val="single" w:sz="4" w:space="0" w:color="A8D08D"/>
        </w:tblBorders>
        <w:tblLook w:val="0480" w:firstRow="0" w:lastRow="0" w:firstColumn="1" w:lastColumn="0" w:noHBand="0" w:noVBand="1"/>
      </w:tblPr>
      <w:tblGrid>
        <w:gridCol w:w="9782"/>
      </w:tblGrid>
      <w:tr w:rsidR="008574C0" w:rsidRPr="009F6EBB" w14:paraId="02714067" w14:textId="77777777" w:rsidTr="001E4974">
        <w:trPr>
          <w:trHeight w:val="600"/>
        </w:trPr>
        <w:tc>
          <w:tcPr>
            <w:tcW w:w="9782" w:type="dxa"/>
            <w:shd w:val="clear" w:color="auto" w:fill="auto"/>
          </w:tcPr>
          <w:p w14:paraId="7F9FD222" w14:textId="77777777" w:rsidR="008574C0" w:rsidRPr="006E442D" w:rsidRDefault="008574C0" w:rsidP="001E4974">
            <w:pPr>
              <w:pStyle w:val="Sinespaciado"/>
              <w:numPr>
                <w:ilvl w:val="0"/>
                <w:numId w:val="61"/>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formular una prevención por parte del IFT:</w:t>
            </w:r>
          </w:p>
          <w:p w14:paraId="314D6D92" w14:textId="77777777" w:rsidR="008574C0" w:rsidRPr="006E442D" w:rsidRDefault="008574C0" w:rsidP="001E4974">
            <w:pPr>
              <w:pStyle w:val="Sinespaciado"/>
              <w:spacing w:after="160" w:line="259" w:lineRule="auto"/>
              <w:ind w:left="568" w:hanging="284"/>
              <w:jc w:val="both"/>
            </w:pPr>
            <w:r w:rsidRPr="006E442D">
              <w:rPr>
                <w:rFonts w:ascii="ITC Avant Garde" w:hAnsi="ITC Avant Garde"/>
                <w:b/>
                <w:bCs/>
              </w:rPr>
              <w:t>Dentro de los 5 días hábiles contados a partir de la presentación de la información</w:t>
            </w:r>
            <w:r w:rsidRPr="006E442D">
              <w:rPr>
                <w:rFonts w:ascii="ITC Avant Garde" w:hAnsi="ITC Avant Garde"/>
                <w:b/>
                <w:bCs/>
                <w:lang w:val="es-ES_tradnl"/>
              </w:rPr>
              <w:t xml:space="preserve"> </w:t>
            </w:r>
            <w:r w:rsidRPr="006E442D">
              <w:rPr>
                <w:rFonts w:ascii="ITC Avant Garde" w:hAnsi="ITC Avant Garde"/>
                <w:b/>
                <w:bCs/>
                <w:lang w:val="es-ES_tradnl"/>
              </w:rPr>
              <w:tab/>
            </w:r>
          </w:p>
        </w:tc>
      </w:tr>
      <w:tr w:rsidR="008574C0" w:rsidRPr="009F6EBB" w14:paraId="40DD4947" w14:textId="77777777" w:rsidTr="001E4974">
        <w:trPr>
          <w:trHeight w:val="600"/>
        </w:trPr>
        <w:tc>
          <w:tcPr>
            <w:tcW w:w="9782" w:type="dxa"/>
            <w:shd w:val="clear" w:color="auto" w:fill="auto"/>
          </w:tcPr>
          <w:p w14:paraId="4DC05209" w14:textId="77777777" w:rsidR="008574C0" w:rsidRPr="006E442D" w:rsidRDefault="008574C0" w:rsidP="001E4974">
            <w:pPr>
              <w:pStyle w:val="Sinespaciado"/>
              <w:numPr>
                <w:ilvl w:val="0"/>
                <w:numId w:val="61"/>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desahogar el requerimiento de prevención por parte del sujeto obligado</w:t>
            </w:r>
            <w:r w:rsidRPr="006E442D">
              <w:rPr>
                <w:rFonts w:ascii="ITC Avant Garde" w:hAnsi="ITC Avant Garde"/>
                <w:bCs/>
                <w:i/>
                <w:lang w:val="es-ES_tradnl"/>
              </w:rPr>
              <w:t>:</w:t>
            </w:r>
          </w:p>
          <w:p w14:paraId="6617F9F6" w14:textId="77777777" w:rsidR="008574C0" w:rsidRPr="006E442D" w:rsidRDefault="008574C0" w:rsidP="001E4974">
            <w:pPr>
              <w:pStyle w:val="Sinespaciado"/>
              <w:spacing w:after="160" w:line="259" w:lineRule="auto"/>
              <w:ind w:left="568" w:hanging="284"/>
              <w:jc w:val="both"/>
              <w:rPr>
                <w:rFonts w:ascii="ITC Avant Garde" w:hAnsi="ITC Avant Garde"/>
                <w:b/>
                <w:bCs/>
                <w:color w:val="3B3838"/>
                <w:lang w:val="es-ES_tradnl"/>
              </w:rPr>
            </w:pPr>
            <w:r w:rsidRPr="006E442D">
              <w:rPr>
                <w:rFonts w:ascii="ITC Avant Garde" w:hAnsi="ITC Avant Garde"/>
                <w:b/>
                <w:bCs/>
              </w:rPr>
              <w:t>10 días hábiles desde el requerimiento de aclaración</w:t>
            </w:r>
          </w:p>
        </w:tc>
      </w:tr>
      <w:tr w:rsidR="008574C0" w:rsidRPr="006E442D" w14:paraId="50610F4F" w14:textId="77777777" w:rsidTr="001E4974">
        <w:trPr>
          <w:trHeight w:val="600"/>
        </w:trPr>
        <w:tc>
          <w:tcPr>
            <w:tcW w:w="9782" w:type="dxa"/>
            <w:shd w:val="clear" w:color="auto" w:fill="auto"/>
          </w:tcPr>
          <w:p w14:paraId="04510CC0" w14:textId="77777777" w:rsidR="008574C0" w:rsidRPr="006E442D" w:rsidRDefault="008574C0" w:rsidP="001E4974">
            <w:pPr>
              <w:pStyle w:val="Sinespaciado"/>
              <w:numPr>
                <w:ilvl w:val="0"/>
                <w:numId w:val="61"/>
              </w:numPr>
              <w:spacing w:after="160" w:line="259"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Afirmativa o Negativa ficta respecto a la prevención</w:t>
            </w:r>
            <w:r w:rsidRPr="006E442D">
              <w:rPr>
                <w:rFonts w:ascii="ITC Avant Garde" w:hAnsi="ITC Avant Garde"/>
                <w:bCs/>
                <w:i/>
                <w:lang w:val="es-ES_tradnl"/>
              </w:rPr>
              <w:t>:</w:t>
            </w:r>
          </w:p>
          <w:p w14:paraId="3462E111" w14:textId="77777777" w:rsidR="008574C0" w:rsidRPr="006E442D" w:rsidRDefault="008574C0" w:rsidP="001E4974">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
                <w:bCs/>
              </w:rPr>
              <w:t>Por regla general: Negativa ficta</w:t>
            </w:r>
            <w:r w:rsidRPr="006E442D">
              <w:rPr>
                <w:rFonts w:ascii="ITC Avant Garde" w:hAnsi="ITC Avant Garde"/>
                <w:b/>
                <w:bCs/>
                <w:lang w:val="es-ES_tradnl"/>
              </w:rPr>
              <w:t xml:space="preserve">   </w:t>
            </w:r>
          </w:p>
        </w:tc>
      </w:tr>
      <w:tr w:rsidR="008574C0" w:rsidRPr="009F6EBB" w14:paraId="7453A559" w14:textId="77777777" w:rsidTr="001E4974">
        <w:trPr>
          <w:trHeight w:val="600"/>
        </w:trPr>
        <w:tc>
          <w:tcPr>
            <w:tcW w:w="9782" w:type="dxa"/>
            <w:shd w:val="clear" w:color="auto" w:fill="auto"/>
          </w:tcPr>
          <w:p w14:paraId="36952423" w14:textId="77777777" w:rsidR="008574C0" w:rsidRPr="006E442D" w:rsidRDefault="008574C0" w:rsidP="001E4974">
            <w:pPr>
              <w:pStyle w:val="Sinespaciado"/>
              <w:numPr>
                <w:ilvl w:val="0"/>
                <w:numId w:val="61"/>
              </w:numPr>
              <w:spacing w:after="160" w:line="259"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Carácter de la información:</w:t>
            </w:r>
          </w:p>
          <w:p w14:paraId="129835C6" w14:textId="77777777" w:rsidR="008574C0" w:rsidRPr="008E4E0C" w:rsidRDefault="008574C0" w:rsidP="001E4974">
            <w:pPr>
              <w:pStyle w:val="Sinespaciado"/>
              <w:spacing w:after="160" w:line="259" w:lineRule="auto"/>
              <w:ind w:left="568" w:hanging="284"/>
              <w:jc w:val="both"/>
              <w:rPr>
                <w:rFonts w:ascii="ITC Avant Garde" w:hAnsi="ITC Avant Garde"/>
                <w:b/>
                <w:bCs/>
                <w:lang w:val="es-ES_tradnl"/>
              </w:rPr>
            </w:pPr>
            <w:r w:rsidRPr="006E442D">
              <w:rPr>
                <w:rFonts w:ascii="ITC Avant Garde" w:hAnsi="ITC Avant Garde"/>
                <w:b/>
                <w:bCs/>
              </w:rPr>
              <w:t>Público a nivel desagregado</w:t>
            </w:r>
          </w:p>
        </w:tc>
      </w:tr>
    </w:tbl>
    <w:p w14:paraId="47FB3EEB" w14:textId="77777777" w:rsidR="008574C0" w:rsidRPr="006E442D" w:rsidRDefault="008574C0" w:rsidP="008574C0">
      <w:pPr>
        <w:spacing w:line="240" w:lineRule="auto"/>
        <w:jc w:val="both"/>
        <w:rPr>
          <w:rFonts w:ascii="ITC Avant Garde" w:hAnsi="ITC Avant Garde" w:cs="Segoe UI"/>
          <w:lang w:val="es-ES_tradnl"/>
        </w:rPr>
      </w:pPr>
    </w:p>
    <w:p w14:paraId="0CA99351" w14:textId="77777777" w:rsidR="008574C0" w:rsidRPr="006E442D" w:rsidRDefault="008574C0" w:rsidP="008574C0">
      <w:pPr>
        <w:pStyle w:val="Sinespaciado"/>
        <w:rPr>
          <w:rFonts w:ascii="ITC Avant Garde" w:hAnsi="ITC Avant Garde" w:cs="Tahoma"/>
          <w:b/>
          <w:noProof/>
          <w:shd w:val="clear" w:color="auto" w:fill="FFFFFF"/>
          <w:lang w:eastAsia="es-MX"/>
        </w:rPr>
      </w:pPr>
    </w:p>
    <w:p w14:paraId="60854B03" w14:textId="77777777" w:rsidR="008574C0" w:rsidRPr="006E442D" w:rsidRDefault="008574C0" w:rsidP="008574C0">
      <w:pPr>
        <w:pStyle w:val="Sinespaciado"/>
        <w:ind w:left="360"/>
        <w:jc w:val="both"/>
        <w:rPr>
          <w:rFonts w:ascii="ITC Avant Garde" w:hAnsi="ITC Avant Garde"/>
          <w:lang w:val="es-ES_tradnl"/>
        </w:rPr>
      </w:pPr>
    </w:p>
    <w:p w14:paraId="749BA1F4" w14:textId="77777777" w:rsidR="008574C0" w:rsidRPr="006E442D" w:rsidRDefault="008574C0" w:rsidP="008574C0">
      <w:pPr>
        <w:tabs>
          <w:tab w:val="center" w:pos="5319"/>
        </w:tabs>
        <w:spacing w:line="240" w:lineRule="auto"/>
        <w:rPr>
          <w:rFonts w:ascii="ITC Avant Garde" w:hAnsi="ITC Avant Garde"/>
          <w:b/>
          <w:lang w:val="es-ES_tradnl"/>
        </w:rPr>
      </w:pPr>
      <w:r w:rsidRPr="006E442D">
        <w:rPr>
          <w:rFonts w:ascii="ITC Avant Garde" w:hAnsi="ITC Avant Garde"/>
          <w:b/>
          <w:lang w:val="es-ES_tradnl"/>
        </w:rPr>
        <w:t>DESCRIPCIÓN DE LOS INDICADORES:</w:t>
      </w:r>
    </w:p>
    <w:p w14:paraId="11A1151D" w14:textId="77777777" w:rsidR="008574C0" w:rsidRPr="006E442D" w:rsidRDefault="008574C0" w:rsidP="008574C0">
      <w:pPr>
        <w:pStyle w:val="Sinespaciado"/>
        <w:rPr>
          <w:rFonts w:ascii="ITC Avant Garde" w:hAnsi="ITC Avant Garde"/>
          <w:b/>
          <w:lang w:val="es-ES_tradnl"/>
        </w:rPr>
      </w:pPr>
    </w:p>
    <w:tbl>
      <w:tblPr>
        <w:tblW w:w="4975" w:type="pct"/>
        <w:jc w:val="center"/>
        <w:tblLayout w:type="fixed"/>
        <w:tblLook w:val="04A0" w:firstRow="1" w:lastRow="0" w:firstColumn="1" w:lastColumn="0" w:noHBand="0" w:noVBand="1"/>
      </w:tblPr>
      <w:tblGrid>
        <w:gridCol w:w="2177"/>
        <w:gridCol w:w="5088"/>
        <w:gridCol w:w="1744"/>
      </w:tblGrid>
      <w:tr w:rsidR="008574C0" w:rsidRPr="009F6EBB" w14:paraId="3B59DE93" w14:textId="77777777" w:rsidTr="000856CE">
        <w:trPr>
          <w:trHeight w:val="905"/>
          <w:tblHeader/>
          <w:jc w:val="center"/>
        </w:trPr>
        <w:tc>
          <w:tcPr>
            <w:tcW w:w="1208"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6BB3BC98" w14:textId="77777777" w:rsidR="008574C0" w:rsidRPr="006E442D" w:rsidRDefault="008574C0" w:rsidP="001E4974">
            <w:pPr>
              <w:jc w:val="center"/>
              <w:rPr>
                <w:rFonts w:ascii="ITC Avant Garde" w:hAnsi="ITC Avant Garde"/>
                <w:lang w:val="es-ES_tradnl"/>
              </w:rPr>
            </w:pPr>
            <w:r w:rsidRPr="006E442D">
              <w:rPr>
                <w:rFonts w:ascii="ITC Avant Garde" w:hAnsi="ITC Avant Garde"/>
                <w:lang w:val="es-ES_tradnl"/>
              </w:rPr>
              <w:t>Nombre del Indicador</w:t>
            </w:r>
          </w:p>
        </w:tc>
        <w:tc>
          <w:tcPr>
            <w:tcW w:w="2824" w:type="pct"/>
            <w:tcBorders>
              <w:top w:val="single" w:sz="4" w:space="0" w:color="auto"/>
              <w:left w:val="nil"/>
              <w:bottom w:val="single" w:sz="4" w:space="0" w:color="auto"/>
              <w:right w:val="single" w:sz="4" w:space="0" w:color="auto"/>
            </w:tcBorders>
            <w:shd w:val="clear" w:color="auto" w:fill="93C472"/>
            <w:vAlign w:val="center"/>
            <w:hideMark/>
          </w:tcPr>
          <w:p w14:paraId="695702DC" w14:textId="77777777" w:rsidR="008574C0" w:rsidRPr="006E442D" w:rsidRDefault="008574C0" w:rsidP="001E4974">
            <w:pPr>
              <w:jc w:val="center"/>
              <w:rPr>
                <w:rFonts w:ascii="ITC Avant Garde" w:hAnsi="ITC Avant Garde"/>
                <w:lang w:val="es-ES_tradnl"/>
              </w:rPr>
            </w:pPr>
            <w:r w:rsidRPr="006E442D">
              <w:rPr>
                <w:rFonts w:ascii="ITC Avant Garde" w:hAnsi="ITC Avant Garde"/>
                <w:lang w:val="es-ES_tradnl"/>
              </w:rPr>
              <w:t>Descripción del Indicador</w:t>
            </w:r>
          </w:p>
        </w:tc>
        <w:tc>
          <w:tcPr>
            <w:tcW w:w="968" w:type="pct"/>
            <w:tcBorders>
              <w:top w:val="single" w:sz="4" w:space="0" w:color="auto"/>
              <w:left w:val="nil"/>
              <w:bottom w:val="single" w:sz="4" w:space="0" w:color="auto"/>
              <w:right w:val="single" w:sz="4" w:space="0" w:color="auto"/>
            </w:tcBorders>
            <w:shd w:val="clear" w:color="auto" w:fill="93C472"/>
            <w:vAlign w:val="center"/>
          </w:tcPr>
          <w:p w14:paraId="4A15A4A3" w14:textId="77777777" w:rsidR="008574C0" w:rsidRPr="006E442D" w:rsidRDefault="008574C0" w:rsidP="001E4974">
            <w:pPr>
              <w:jc w:val="center"/>
              <w:rPr>
                <w:rFonts w:ascii="ITC Avant Garde" w:hAnsi="ITC Avant Garde"/>
                <w:lang w:val="es-ES_tradnl"/>
              </w:rPr>
            </w:pPr>
            <w:r w:rsidRPr="006E442D">
              <w:rPr>
                <w:rFonts w:ascii="ITC Avant Garde" w:hAnsi="ITC Avant Garde"/>
                <w:lang w:val="es-ES_tradnl"/>
              </w:rPr>
              <w:t>Unidad Medida</w:t>
            </w:r>
          </w:p>
        </w:tc>
      </w:tr>
      <w:tr w:rsidR="008574C0" w:rsidRPr="009F6EBB" w14:paraId="2C1A687A" w14:textId="77777777" w:rsidTr="000856CE">
        <w:trPr>
          <w:trHeight w:val="905"/>
          <w:jc w:val="center"/>
        </w:trPr>
        <w:tc>
          <w:tcPr>
            <w:tcW w:w="1208" w:type="pct"/>
            <w:tcBorders>
              <w:top w:val="nil"/>
              <w:left w:val="single" w:sz="4" w:space="0" w:color="auto"/>
              <w:bottom w:val="single" w:sz="4" w:space="0" w:color="auto"/>
              <w:right w:val="single" w:sz="4" w:space="0" w:color="auto"/>
            </w:tcBorders>
            <w:shd w:val="clear" w:color="auto" w:fill="auto"/>
            <w:vAlign w:val="center"/>
          </w:tcPr>
          <w:p w14:paraId="01BC93AF" w14:textId="77777777" w:rsidR="008574C0" w:rsidRPr="006E442D" w:rsidRDefault="008574C0" w:rsidP="001E4974">
            <w:pPr>
              <w:spacing w:line="240" w:lineRule="auto"/>
              <w:jc w:val="both"/>
              <w:rPr>
                <w:rFonts w:ascii="ITC Avant Garde" w:hAnsi="ITC Avant Garde"/>
                <w:lang w:val="es-ES_tradnl"/>
              </w:rPr>
            </w:pPr>
            <w:r>
              <w:rPr>
                <w:rFonts w:ascii="ITC Avant Garde" w:hAnsi="ITC Avant Garde"/>
                <w:lang w:val="es-ES_tradnl"/>
              </w:rPr>
              <w:t>Fecha de elaboración</w:t>
            </w:r>
          </w:p>
        </w:tc>
        <w:tc>
          <w:tcPr>
            <w:tcW w:w="2824" w:type="pct"/>
            <w:tcBorders>
              <w:top w:val="nil"/>
              <w:left w:val="nil"/>
              <w:bottom w:val="single" w:sz="4" w:space="0" w:color="auto"/>
              <w:right w:val="single" w:sz="4" w:space="0" w:color="auto"/>
            </w:tcBorders>
            <w:shd w:val="clear" w:color="auto" w:fill="auto"/>
            <w:vAlign w:val="center"/>
          </w:tcPr>
          <w:p w14:paraId="3A7A51BA" w14:textId="77777777" w:rsidR="008574C0" w:rsidRPr="006E442D" w:rsidRDefault="008574C0" w:rsidP="001E4974">
            <w:pPr>
              <w:spacing w:line="240" w:lineRule="auto"/>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la fecha en que se elaboró el </w:t>
            </w:r>
            <w:r>
              <w:rPr>
                <w:rFonts w:ascii="ITC Avant Garde" w:eastAsia="Times New Roman" w:hAnsi="ITC Avant Garde"/>
                <w:lang w:val="es-ES_tradnl"/>
              </w:rPr>
              <w:t xml:space="preserve">informe de Falla de Red </w:t>
            </w:r>
            <w:r>
              <w:rPr>
                <w:rFonts w:ascii="ITC Avant Garde" w:hAnsi="ITC Avant Garde"/>
              </w:rPr>
              <w:t>(dd/mm/aaaa)</w:t>
            </w:r>
          </w:p>
        </w:tc>
        <w:tc>
          <w:tcPr>
            <w:tcW w:w="968" w:type="pct"/>
            <w:tcBorders>
              <w:top w:val="nil"/>
              <w:left w:val="nil"/>
              <w:bottom w:val="single" w:sz="4" w:space="0" w:color="auto"/>
              <w:right w:val="single" w:sz="4" w:space="0" w:color="auto"/>
            </w:tcBorders>
            <w:vAlign w:val="center"/>
          </w:tcPr>
          <w:p w14:paraId="019E2C69" w14:textId="77777777" w:rsidR="008574C0" w:rsidRPr="006E442D" w:rsidRDefault="008574C0" w:rsidP="001E4974">
            <w:pPr>
              <w:spacing w:line="240" w:lineRule="auto"/>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8574C0" w:rsidRPr="009F6EBB" w14:paraId="77684D2F" w14:textId="77777777" w:rsidTr="000856CE">
        <w:trPr>
          <w:trHeight w:val="905"/>
          <w:jc w:val="center"/>
        </w:trPr>
        <w:tc>
          <w:tcPr>
            <w:tcW w:w="1208" w:type="pct"/>
            <w:tcBorders>
              <w:top w:val="nil"/>
              <w:left w:val="single" w:sz="4" w:space="0" w:color="auto"/>
              <w:bottom w:val="single" w:sz="4" w:space="0" w:color="auto"/>
              <w:right w:val="single" w:sz="4" w:space="0" w:color="auto"/>
            </w:tcBorders>
            <w:shd w:val="clear" w:color="auto" w:fill="auto"/>
            <w:vAlign w:val="center"/>
          </w:tcPr>
          <w:p w14:paraId="0C26C9DF" w14:textId="77777777" w:rsidR="008574C0" w:rsidRPr="006E442D" w:rsidRDefault="008574C0" w:rsidP="001E4974">
            <w:pPr>
              <w:spacing w:line="240" w:lineRule="auto"/>
              <w:jc w:val="both"/>
              <w:rPr>
                <w:rFonts w:ascii="ITC Avant Garde" w:hAnsi="ITC Avant Garde"/>
                <w:lang w:val="es-ES_tradnl"/>
              </w:rPr>
            </w:pPr>
            <w:r>
              <w:rPr>
                <w:rFonts w:ascii="ITC Avant Garde" w:hAnsi="ITC Avant Garde"/>
                <w:lang w:val="es-ES_tradnl"/>
              </w:rPr>
              <w:t>Nombre del Concesionario</w:t>
            </w:r>
          </w:p>
        </w:tc>
        <w:tc>
          <w:tcPr>
            <w:tcW w:w="2824" w:type="pct"/>
            <w:tcBorders>
              <w:top w:val="nil"/>
              <w:left w:val="nil"/>
              <w:bottom w:val="single" w:sz="4" w:space="0" w:color="auto"/>
              <w:right w:val="single" w:sz="4" w:space="0" w:color="auto"/>
            </w:tcBorders>
            <w:shd w:val="clear" w:color="auto" w:fill="auto"/>
            <w:vAlign w:val="center"/>
          </w:tcPr>
          <w:p w14:paraId="471B1BCF" w14:textId="77777777" w:rsidR="008574C0" w:rsidRPr="00247C77" w:rsidRDefault="008574C0" w:rsidP="001E4974">
            <w:pPr>
              <w:spacing w:line="240" w:lineRule="auto"/>
              <w:jc w:val="both"/>
              <w:rPr>
                <w:rFonts w:ascii="ITC Avant Garde" w:hAnsi="ITC Avant Garde"/>
                <w:lang w:val="es-ES_tradnl"/>
              </w:rPr>
            </w:pPr>
            <w:r w:rsidRPr="00786FFD">
              <w:rPr>
                <w:rFonts w:ascii="ITC Avant Garde" w:hAnsi="ITC Avant Garde"/>
                <w:lang w:val="es-ES_tradnl"/>
              </w:rPr>
              <w:t>Indicar el nombre completo del Concesionario</w:t>
            </w:r>
            <w:r>
              <w:rPr>
                <w:rFonts w:ascii="ITC Avant Garde" w:hAnsi="ITC Avant Garde"/>
                <w:lang w:val="es-ES_tradnl"/>
              </w:rPr>
              <w:t xml:space="preserve">, Concesionario Mayorista Móvil </w:t>
            </w:r>
            <w:r w:rsidRPr="006E2C54">
              <w:rPr>
                <w:rFonts w:ascii="ITC Avant Garde" w:hAnsi="ITC Avant Garde"/>
                <w:lang w:val="es-ES_tradnl"/>
              </w:rPr>
              <w:t>u Operador Móvil Virtual que opere sus propios Sistemas de Gestión que generen Archivos de Contadores de Desempeño</w:t>
            </w:r>
          </w:p>
        </w:tc>
        <w:tc>
          <w:tcPr>
            <w:tcW w:w="968" w:type="pct"/>
            <w:tcBorders>
              <w:top w:val="nil"/>
              <w:left w:val="nil"/>
              <w:bottom w:val="single" w:sz="4" w:space="0" w:color="auto"/>
              <w:right w:val="single" w:sz="4" w:space="0" w:color="auto"/>
            </w:tcBorders>
            <w:vAlign w:val="center"/>
          </w:tcPr>
          <w:p w14:paraId="7606A156" w14:textId="77777777" w:rsidR="008574C0" w:rsidRPr="006E442D" w:rsidRDefault="008574C0" w:rsidP="001E4974">
            <w:pPr>
              <w:spacing w:line="240" w:lineRule="auto"/>
              <w:jc w:val="center"/>
              <w:rPr>
                <w:rFonts w:ascii="ITC Avant Garde" w:hAnsi="ITC Avant Garde"/>
                <w:lang w:val="es-ES_tradnl"/>
              </w:rPr>
            </w:pPr>
            <w:r w:rsidRPr="00247C77">
              <w:rPr>
                <w:rFonts w:ascii="ITC Avant Garde" w:hAnsi="ITC Avant Garde"/>
                <w:lang w:val="es-ES_tradnl"/>
              </w:rPr>
              <w:t>No se Aplica</w:t>
            </w:r>
          </w:p>
        </w:tc>
      </w:tr>
      <w:tr w:rsidR="008574C0" w:rsidRPr="009F6EBB" w14:paraId="60029E1A" w14:textId="77777777" w:rsidTr="000856CE">
        <w:trPr>
          <w:trHeight w:val="905"/>
          <w:jc w:val="center"/>
        </w:trPr>
        <w:tc>
          <w:tcPr>
            <w:tcW w:w="1208" w:type="pct"/>
            <w:tcBorders>
              <w:top w:val="nil"/>
              <w:left w:val="single" w:sz="4" w:space="0" w:color="auto"/>
              <w:bottom w:val="single" w:sz="4" w:space="0" w:color="auto"/>
              <w:right w:val="single" w:sz="4" w:space="0" w:color="auto"/>
            </w:tcBorders>
            <w:shd w:val="clear" w:color="auto" w:fill="auto"/>
            <w:vAlign w:val="center"/>
          </w:tcPr>
          <w:p w14:paraId="77660878" w14:textId="77777777" w:rsidR="008574C0" w:rsidRPr="006E442D" w:rsidRDefault="008574C0" w:rsidP="001E4974">
            <w:pPr>
              <w:spacing w:line="240" w:lineRule="auto"/>
              <w:jc w:val="both"/>
              <w:rPr>
                <w:rFonts w:ascii="ITC Avant Garde" w:hAnsi="ITC Avant Garde"/>
                <w:lang w:val="es-ES_tradnl"/>
              </w:rPr>
            </w:pPr>
            <w:r>
              <w:rPr>
                <w:rFonts w:ascii="ITC Avant Garde" w:hAnsi="ITC Avant Garde"/>
                <w:lang w:val="es-ES_tradnl"/>
              </w:rPr>
              <w:t>Nombre de la persona que elabora el informe</w:t>
            </w:r>
          </w:p>
        </w:tc>
        <w:tc>
          <w:tcPr>
            <w:tcW w:w="2824" w:type="pct"/>
            <w:tcBorders>
              <w:top w:val="nil"/>
              <w:left w:val="nil"/>
              <w:bottom w:val="single" w:sz="4" w:space="0" w:color="auto"/>
              <w:right w:val="single" w:sz="4" w:space="0" w:color="auto"/>
            </w:tcBorders>
            <w:shd w:val="clear" w:color="auto" w:fill="auto"/>
            <w:vAlign w:val="center"/>
          </w:tcPr>
          <w:p w14:paraId="205FE24D" w14:textId="77777777" w:rsidR="008574C0" w:rsidRPr="00247C77" w:rsidRDefault="008574C0" w:rsidP="001E4974">
            <w:pPr>
              <w:spacing w:line="240" w:lineRule="auto"/>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nombre completo (nombre, apellido paterno y apellido materno) de la persona que elaboró el </w:t>
            </w:r>
            <w:r>
              <w:rPr>
                <w:rFonts w:ascii="ITC Avant Garde" w:eastAsia="Times New Roman" w:hAnsi="ITC Avant Garde"/>
                <w:lang w:val="es-ES_tradnl"/>
              </w:rPr>
              <w:t>informe</w:t>
            </w:r>
            <w:r w:rsidRPr="00247C77">
              <w:rPr>
                <w:rFonts w:ascii="ITC Avant Garde" w:eastAsia="Times New Roman" w:hAnsi="ITC Avant Garde"/>
                <w:lang w:val="es-ES_tradnl"/>
              </w:rPr>
              <w:t xml:space="preserve"> de fallas</w:t>
            </w:r>
            <w:r>
              <w:rPr>
                <w:rFonts w:ascii="ITC Avant Garde" w:eastAsia="Times New Roman" w:hAnsi="ITC Avant Garde"/>
                <w:lang w:val="es-ES_tradnl"/>
              </w:rPr>
              <w:t xml:space="preserve"> de red</w:t>
            </w:r>
            <w:r w:rsidRPr="00247C77">
              <w:rPr>
                <w:rFonts w:ascii="ITC Avant Garde" w:eastAsia="Times New Roman" w:hAnsi="ITC Avant Garde"/>
                <w:lang w:val="es-ES_tradnl"/>
              </w:rPr>
              <w:t>.</w:t>
            </w:r>
          </w:p>
        </w:tc>
        <w:tc>
          <w:tcPr>
            <w:tcW w:w="968" w:type="pct"/>
            <w:tcBorders>
              <w:top w:val="nil"/>
              <w:left w:val="nil"/>
              <w:bottom w:val="single" w:sz="4" w:space="0" w:color="auto"/>
              <w:right w:val="single" w:sz="4" w:space="0" w:color="auto"/>
            </w:tcBorders>
            <w:vAlign w:val="center"/>
          </w:tcPr>
          <w:p w14:paraId="19795D72" w14:textId="77777777" w:rsidR="008574C0" w:rsidRPr="00247C77"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48F50ED5" w14:textId="77777777" w:rsidTr="000856CE">
        <w:trPr>
          <w:trHeight w:val="905"/>
          <w:jc w:val="center"/>
        </w:trPr>
        <w:tc>
          <w:tcPr>
            <w:tcW w:w="1208" w:type="pct"/>
            <w:tcBorders>
              <w:top w:val="nil"/>
              <w:left w:val="single" w:sz="4" w:space="0" w:color="auto"/>
              <w:bottom w:val="single" w:sz="4" w:space="0" w:color="auto"/>
              <w:right w:val="single" w:sz="4" w:space="0" w:color="auto"/>
            </w:tcBorders>
            <w:shd w:val="clear" w:color="auto" w:fill="auto"/>
            <w:vAlign w:val="center"/>
          </w:tcPr>
          <w:p w14:paraId="5F78346B" w14:textId="77777777" w:rsidR="008574C0" w:rsidRPr="006E442D" w:rsidRDefault="008574C0" w:rsidP="001E4974">
            <w:pPr>
              <w:spacing w:line="240" w:lineRule="auto"/>
              <w:jc w:val="both"/>
              <w:rPr>
                <w:rFonts w:ascii="ITC Avant Garde" w:hAnsi="ITC Avant Garde"/>
                <w:lang w:val="es-ES_tradnl"/>
              </w:rPr>
            </w:pPr>
            <w:r>
              <w:rPr>
                <w:rFonts w:ascii="ITC Avant Garde" w:hAnsi="ITC Avant Garde"/>
                <w:lang w:val="es-ES_tradnl"/>
              </w:rPr>
              <w:lastRenderedPageBreak/>
              <w:t>Puesto de la persona que elabora el informe</w:t>
            </w:r>
          </w:p>
        </w:tc>
        <w:tc>
          <w:tcPr>
            <w:tcW w:w="2824" w:type="pct"/>
            <w:tcBorders>
              <w:top w:val="nil"/>
              <w:left w:val="nil"/>
              <w:bottom w:val="single" w:sz="4" w:space="0" w:color="auto"/>
              <w:right w:val="single" w:sz="4" w:space="0" w:color="auto"/>
            </w:tcBorders>
            <w:shd w:val="clear" w:color="auto" w:fill="auto"/>
            <w:vAlign w:val="center"/>
          </w:tcPr>
          <w:p w14:paraId="217FD912" w14:textId="77777777" w:rsidR="008574C0" w:rsidRPr="00247C77" w:rsidRDefault="008574C0" w:rsidP="001E4974">
            <w:pPr>
              <w:spacing w:line="240" w:lineRule="auto"/>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puesto de la persona que elaboró el </w:t>
            </w:r>
            <w:r>
              <w:rPr>
                <w:rFonts w:ascii="ITC Avant Garde" w:eastAsia="Times New Roman" w:hAnsi="ITC Avant Garde"/>
                <w:lang w:val="es-ES_tradnl"/>
              </w:rPr>
              <w:t>informe</w:t>
            </w:r>
            <w:r w:rsidRPr="00247C77">
              <w:rPr>
                <w:rFonts w:ascii="ITC Avant Garde" w:eastAsia="Times New Roman" w:hAnsi="ITC Avant Garde"/>
                <w:lang w:val="es-ES_tradnl"/>
              </w:rPr>
              <w:t xml:space="preserve"> de fallas</w:t>
            </w:r>
            <w:r>
              <w:rPr>
                <w:rFonts w:ascii="ITC Avant Garde" w:eastAsia="Times New Roman" w:hAnsi="ITC Avant Garde"/>
                <w:lang w:val="es-ES_tradnl"/>
              </w:rPr>
              <w:t xml:space="preserve"> de red</w:t>
            </w:r>
            <w:r w:rsidRPr="00247C77">
              <w:rPr>
                <w:rFonts w:ascii="ITC Avant Garde" w:eastAsia="Times New Roman" w:hAnsi="ITC Avant Garde"/>
                <w:lang w:val="es-ES_tradnl"/>
              </w:rPr>
              <w:t>.</w:t>
            </w:r>
            <w:r>
              <w:rPr>
                <w:rFonts w:ascii="ITC Avant Garde" w:eastAsia="Times New Roman" w:hAnsi="ITC Avant Garde"/>
                <w:lang w:val="es-ES_tradnl"/>
              </w:rPr>
              <w:t xml:space="preserve"> </w:t>
            </w:r>
          </w:p>
          <w:p w14:paraId="40B7461B" w14:textId="77777777" w:rsidR="008574C0" w:rsidRPr="00247C77" w:rsidRDefault="008574C0" w:rsidP="001E4974">
            <w:pPr>
              <w:spacing w:line="240" w:lineRule="auto"/>
              <w:jc w:val="both"/>
              <w:rPr>
                <w:rFonts w:ascii="ITC Avant Garde" w:eastAsia="Times New Roman" w:hAnsi="ITC Avant Garde"/>
                <w:lang w:val="es-ES_tradnl"/>
              </w:rPr>
            </w:pPr>
          </w:p>
        </w:tc>
        <w:tc>
          <w:tcPr>
            <w:tcW w:w="968" w:type="pct"/>
            <w:tcBorders>
              <w:top w:val="nil"/>
              <w:left w:val="nil"/>
              <w:bottom w:val="single" w:sz="4" w:space="0" w:color="auto"/>
              <w:right w:val="single" w:sz="4" w:space="0" w:color="auto"/>
            </w:tcBorders>
            <w:vAlign w:val="center"/>
          </w:tcPr>
          <w:p w14:paraId="520946FC" w14:textId="77777777" w:rsidR="008574C0" w:rsidRPr="00247C77"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2D84A33F"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7C46E0AF" w14:textId="77777777" w:rsidR="008574C0" w:rsidRPr="006E442D" w:rsidRDefault="008574C0" w:rsidP="001E4974">
            <w:pPr>
              <w:spacing w:line="240" w:lineRule="auto"/>
              <w:jc w:val="both"/>
              <w:rPr>
                <w:rFonts w:ascii="ITC Avant Garde" w:hAnsi="ITC Avant Garde"/>
                <w:lang w:val="es-ES_tradnl"/>
              </w:rPr>
            </w:pPr>
            <w:r w:rsidRPr="003644B2">
              <w:rPr>
                <w:rFonts w:ascii="ITC Avant Garde" w:hAnsi="ITC Avant Garde"/>
                <w:lang w:val="es-ES_tradnl"/>
              </w:rPr>
              <w:t>Tecnologías de acceso afectadas</w:t>
            </w:r>
          </w:p>
        </w:tc>
        <w:tc>
          <w:tcPr>
            <w:tcW w:w="2824" w:type="pct"/>
            <w:tcBorders>
              <w:top w:val="single" w:sz="4" w:space="0" w:color="auto"/>
              <w:left w:val="nil"/>
              <w:bottom w:val="single" w:sz="4" w:space="0" w:color="auto"/>
              <w:right w:val="single" w:sz="4" w:space="0" w:color="auto"/>
            </w:tcBorders>
            <w:shd w:val="clear" w:color="auto" w:fill="auto"/>
            <w:vAlign w:val="center"/>
          </w:tcPr>
          <w:p w14:paraId="46269B93" w14:textId="77777777" w:rsidR="008574C0" w:rsidRPr="003644B2" w:rsidRDefault="008574C0" w:rsidP="001E4974">
            <w:pPr>
              <w:pStyle w:val="Normal1"/>
              <w:widowControl w:val="0"/>
              <w:spacing w:line="240" w:lineRule="auto"/>
              <w:jc w:val="both"/>
              <w:rPr>
                <w:rFonts w:ascii="ITC Avant Garde" w:hAnsi="ITC Avant Garde"/>
                <w:szCs w:val="22"/>
                <w:lang w:val="es-ES_tradnl"/>
              </w:rPr>
            </w:pPr>
            <w:r w:rsidRPr="003644B2">
              <w:rPr>
                <w:rFonts w:ascii="ITC Avant Garde" w:hAnsi="ITC Avant Garde"/>
                <w:szCs w:val="22"/>
                <w:lang w:val="es-ES_tradnl"/>
              </w:rPr>
              <w:t>Indicar las tecnologías de acceso que fueron afectadas por la falla.</w:t>
            </w:r>
          </w:p>
          <w:p w14:paraId="522B35EF" w14:textId="77777777" w:rsidR="008574C0" w:rsidRPr="00247C77" w:rsidRDefault="008574C0" w:rsidP="001E4974">
            <w:pPr>
              <w:spacing w:line="240" w:lineRule="auto"/>
              <w:jc w:val="both"/>
              <w:rPr>
                <w:rFonts w:ascii="ITC Avant Garde" w:eastAsia="Times New Roman" w:hAnsi="ITC Avant Garde"/>
                <w:lang w:val="es-ES_tradnl"/>
              </w:rPr>
            </w:pPr>
          </w:p>
        </w:tc>
        <w:tc>
          <w:tcPr>
            <w:tcW w:w="968" w:type="pct"/>
            <w:tcBorders>
              <w:top w:val="single" w:sz="4" w:space="0" w:color="auto"/>
              <w:left w:val="nil"/>
              <w:bottom w:val="single" w:sz="4" w:space="0" w:color="auto"/>
              <w:right w:val="single" w:sz="4" w:space="0" w:color="auto"/>
            </w:tcBorders>
            <w:vAlign w:val="center"/>
          </w:tcPr>
          <w:p w14:paraId="5EC1025D" w14:textId="77777777" w:rsidR="008574C0" w:rsidRPr="006E442D" w:rsidRDefault="008574C0" w:rsidP="001E4974">
            <w:pPr>
              <w:spacing w:line="240" w:lineRule="auto"/>
              <w:jc w:val="center"/>
              <w:rPr>
                <w:rFonts w:ascii="ITC Avant Garde" w:hAnsi="ITC Avant Garde"/>
                <w:lang w:val="es-ES_tradnl"/>
              </w:rPr>
            </w:pPr>
            <w:r w:rsidRPr="00247C77">
              <w:rPr>
                <w:rFonts w:ascii="ITC Avant Garde" w:hAnsi="ITC Avant Garde"/>
              </w:rPr>
              <w:t>No se Aplica</w:t>
            </w:r>
          </w:p>
        </w:tc>
      </w:tr>
      <w:tr w:rsidR="008574C0" w:rsidRPr="009F6EBB" w14:paraId="4B9C2A0A"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4776C38" w14:textId="77777777" w:rsidR="008574C0" w:rsidRDefault="008574C0" w:rsidP="001E4974">
            <w:pPr>
              <w:spacing w:line="240" w:lineRule="auto"/>
              <w:jc w:val="both"/>
              <w:rPr>
                <w:rFonts w:ascii="ITC Avant Garde" w:hAnsi="ITC Avant Garde"/>
                <w:lang w:val="es-ES_tradnl"/>
              </w:rPr>
            </w:pPr>
            <w:r>
              <w:rPr>
                <w:rFonts w:ascii="ITC Avant Garde" w:hAnsi="ITC Avant Garde"/>
                <w:lang w:val="es-ES_tradnl"/>
              </w:rPr>
              <w:t xml:space="preserve">Descripción de la Falla </w:t>
            </w:r>
          </w:p>
        </w:tc>
        <w:tc>
          <w:tcPr>
            <w:tcW w:w="2824" w:type="pct"/>
            <w:tcBorders>
              <w:top w:val="single" w:sz="4" w:space="0" w:color="auto"/>
              <w:left w:val="nil"/>
              <w:bottom w:val="single" w:sz="4" w:space="0" w:color="auto"/>
              <w:right w:val="single" w:sz="4" w:space="0" w:color="auto"/>
            </w:tcBorders>
            <w:shd w:val="clear" w:color="auto" w:fill="auto"/>
            <w:vAlign w:val="center"/>
          </w:tcPr>
          <w:p w14:paraId="047F935D" w14:textId="77777777" w:rsidR="008574C0" w:rsidRDefault="008574C0" w:rsidP="001E4974">
            <w:pPr>
              <w:pStyle w:val="Normal1"/>
              <w:widowControl w:val="0"/>
              <w:spacing w:line="240" w:lineRule="auto"/>
              <w:jc w:val="both"/>
              <w:rPr>
                <w:rFonts w:ascii="ITC Avant Garde" w:hAnsi="ITC Avant Garde"/>
                <w:szCs w:val="22"/>
                <w:lang w:val="es-ES_tradnl"/>
              </w:rPr>
            </w:pPr>
            <w:r w:rsidRPr="003644B2">
              <w:rPr>
                <w:rFonts w:ascii="ITC Avant Garde" w:hAnsi="ITC Avant Garde"/>
                <w:szCs w:val="22"/>
                <w:lang w:val="es-ES_tradnl"/>
              </w:rPr>
              <w:t>Explicar de manera precisa en qué consistió la Falla y, de ser posible, cuáles fueron las causas que la originaron</w:t>
            </w:r>
            <w:r>
              <w:rPr>
                <w:rFonts w:ascii="ITC Avant Garde" w:hAnsi="ITC Avant Garde"/>
                <w:szCs w:val="22"/>
                <w:lang w:val="es-ES_tradnl"/>
              </w:rPr>
              <w:t>.</w:t>
            </w:r>
          </w:p>
        </w:tc>
        <w:tc>
          <w:tcPr>
            <w:tcW w:w="968" w:type="pct"/>
            <w:tcBorders>
              <w:top w:val="single" w:sz="4" w:space="0" w:color="auto"/>
              <w:left w:val="nil"/>
              <w:bottom w:val="single" w:sz="4" w:space="0" w:color="auto"/>
              <w:right w:val="single" w:sz="4" w:space="0" w:color="auto"/>
            </w:tcBorders>
            <w:vAlign w:val="center"/>
          </w:tcPr>
          <w:p w14:paraId="2D45034B" w14:textId="77777777" w:rsidR="008574C0"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29335ABC"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41059AA6" w14:textId="77777777" w:rsidR="008574C0" w:rsidRDefault="008574C0" w:rsidP="001E4974">
            <w:pPr>
              <w:spacing w:line="240" w:lineRule="auto"/>
              <w:jc w:val="both"/>
              <w:rPr>
                <w:rFonts w:ascii="ITC Avant Garde" w:hAnsi="ITC Avant Garde"/>
                <w:lang w:val="es-ES_tradnl"/>
              </w:rPr>
            </w:pPr>
            <w:r>
              <w:rPr>
                <w:rFonts w:ascii="ITC Avant Garde" w:hAnsi="ITC Avant Garde"/>
                <w:lang w:val="es-ES_tradnl"/>
              </w:rPr>
              <w:t xml:space="preserve">Zona geográfica de la Falla </w:t>
            </w:r>
          </w:p>
        </w:tc>
        <w:tc>
          <w:tcPr>
            <w:tcW w:w="2824" w:type="pct"/>
            <w:tcBorders>
              <w:top w:val="single" w:sz="4" w:space="0" w:color="auto"/>
              <w:left w:val="nil"/>
              <w:bottom w:val="single" w:sz="4" w:space="0" w:color="auto"/>
              <w:right w:val="single" w:sz="4" w:space="0" w:color="auto"/>
            </w:tcBorders>
            <w:shd w:val="clear" w:color="auto" w:fill="auto"/>
            <w:vAlign w:val="center"/>
          </w:tcPr>
          <w:p w14:paraId="0F0AA40E" w14:textId="77777777" w:rsidR="008574C0" w:rsidRPr="003644B2" w:rsidRDefault="008574C0" w:rsidP="001E4974">
            <w:pPr>
              <w:pStyle w:val="Normal1"/>
              <w:widowControl w:val="0"/>
              <w:spacing w:line="240" w:lineRule="auto"/>
              <w:jc w:val="both"/>
              <w:rPr>
                <w:rFonts w:ascii="ITC Avant Garde" w:hAnsi="ITC Avant Garde"/>
                <w:szCs w:val="22"/>
                <w:lang w:val="es-ES_tradnl"/>
              </w:rPr>
            </w:pPr>
            <w:r w:rsidRPr="00AA1698">
              <w:rPr>
                <w:rFonts w:ascii="ITC Avant Garde" w:hAnsi="ITC Avant Garde"/>
                <w:szCs w:val="22"/>
                <w:lang w:val="es-ES_tradnl"/>
              </w:rPr>
              <w:t>Indicar el lugar geográficamente que fue afectado por la Falla. Precisarlo comenzando por el nivel geográfico más grande partiendo del Estado, seguido del municipio, localidad y si es posible la(s) colonia(s).</w:t>
            </w:r>
          </w:p>
        </w:tc>
        <w:tc>
          <w:tcPr>
            <w:tcW w:w="968" w:type="pct"/>
            <w:tcBorders>
              <w:top w:val="single" w:sz="4" w:space="0" w:color="auto"/>
              <w:left w:val="nil"/>
              <w:bottom w:val="single" w:sz="4" w:space="0" w:color="auto"/>
              <w:right w:val="single" w:sz="4" w:space="0" w:color="auto"/>
            </w:tcBorders>
            <w:vAlign w:val="center"/>
          </w:tcPr>
          <w:p w14:paraId="26446715" w14:textId="77777777" w:rsidR="008574C0"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4E33D754"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322CAA6D" w14:textId="77777777" w:rsidR="008574C0" w:rsidRDefault="008574C0" w:rsidP="001E4974">
            <w:pPr>
              <w:spacing w:line="240" w:lineRule="auto"/>
              <w:rPr>
                <w:rFonts w:ascii="ITC Avant Garde" w:hAnsi="ITC Avant Garde"/>
                <w:lang w:val="es-ES_tradnl"/>
              </w:rPr>
            </w:pPr>
            <w:r w:rsidRPr="00083A66">
              <w:rPr>
                <w:rFonts w:ascii="ITC Avant Garde" w:hAnsi="ITC Avant Garde"/>
                <w:u w:val="single"/>
                <w:lang w:val="es-ES_tradnl"/>
              </w:rPr>
              <w:t>Número inicial</w:t>
            </w:r>
            <w:r>
              <w:rPr>
                <w:rFonts w:ascii="ITC Avant Garde" w:hAnsi="ITC Avant Garde"/>
                <w:lang w:val="es-ES_tradnl"/>
              </w:rPr>
              <w:t xml:space="preserve"> de u</w:t>
            </w:r>
            <w:r w:rsidRPr="0015264F">
              <w:rPr>
                <w:rFonts w:ascii="ITC Avant Garde" w:hAnsi="ITC Avant Garde"/>
                <w:lang w:val="es-ES_tradnl"/>
              </w:rPr>
              <w:t>su</w:t>
            </w:r>
            <w:r>
              <w:rPr>
                <w:rFonts w:ascii="ITC Avant Garde" w:hAnsi="ITC Avant Garde"/>
                <w:lang w:val="es-ES_tradnl"/>
              </w:rPr>
              <w:t>arios finales móviles afectados</w:t>
            </w:r>
          </w:p>
        </w:tc>
        <w:tc>
          <w:tcPr>
            <w:tcW w:w="2824" w:type="pct"/>
            <w:tcBorders>
              <w:top w:val="single" w:sz="4" w:space="0" w:color="auto"/>
              <w:left w:val="nil"/>
              <w:bottom w:val="single" w:sz="4" w:space="0" w:color="auto"/>
              <w:right w:val="single" w:sz="4" w:space="0" w:color="auto"/>
            </w:tcBorders>
            <w:shd w:val="clear" w:color="auto" w:fill="auto"/>
            <w:vAlign w:val="center"/>
          </w:tcPr>
          <w:p w14:paraId="7692E00D" w14:textId="77777777" w:rsidR="008574C0" w:rsidRPr="003644B2" w:rsidRDefault="008574C0" w:rsidP="001E4974">
            <w:pPr>
              <w:pStyle w:val="Normal1"/>
              <w:widowControl w:val="0"/>
              <w:jc w:val="both"/>
              <w:rPr>
                <w:rFonts w:ascii="ITC Avant Garde" w:hAnsi="ITC Avant Garde"/>
                <w:szCs w:val="22"/>
                <w:lang w:val="es-ES_tradnl"/>
              </w:rPr>
            </w:pPr>
            <w:r>
              <w:rPr>
                <w:rFonts w:ascii="ITC Avant Garde" w:hAnsi="ITC Avant Garde"/>
                <w:szCs w:val="22"/>
                <w:lang w:val="es-ES_tradnl"/>
              </w:rPr>
              <w:t xml:space="preserve">Indicar el </w:t>
            </w:r>
            <w:r w:rsidRPr="008574C0">
              <w:rPr>
                <w:rFonts w:ascii="ITC Avant Garde" w:hAnsi="ITC Avant Garde"/>
                <w:szCs w:val="22"/>
                <w:u w:val="single"/>
                <w:lang w:val="es-ES_tradnl"/>
              </w:rPr>
              <w:t>número estimado</w:t>
            </w:r>
            <w:r>
              <w:rPr>
                <w:rFonts w:ascii="ITC Avant Garde" w:hAnsi="ITC Avant Garde"/>
                <w:szCs w:val="22"/>
                <w:lang w:val="es-ES_tradnl"/>
              </w:rPr>
              <w:t xml:space="preserve"> de Us</w:t>
            </w:r>
            <w:r w:rsidRPr="006E2C54">
              <w:rPr>
                <w:rFonts w:ascii="ITC Avant Garde" w:hAnsi="ITC Avant Garde"/>
                <w:szCs w:val="22"/>
                <w:lang w:val="es-ES_tradnl"/>
              </w:rPr>
              <w:t xml:space="preserve">uarios </w:t>
            </w:r>
            <w:r>
              <w:rPr>
                <w:rFonts w:ascii="ITC Avant Garde" w:hAnsi="ITC Avant Garde"/>
                <w:szCs w:val="22"/>
                <w:lang w:val="es-ES_tradnl"/>
              </w:rPr>
              <w:t>Finales M</w:t>
            </w:r>
            <w:r w:rsidRPr="006E2C54">
              <w:rPr>
                <w:rFonts w:ascii="ITC Avant Garde" w:hAnsi="ITC Avant Garde"/>
                <w:szCs w:val="22"/>
                <w:lang w:val="es-ES_tradnl"/>
              </w:rPr>
              <w:t xml:space="preserve">óviles </w:t>
            </w:r>
            <w:r w:rsidRPr="008574C0">
              <w:rPr>
                <w:rFonts w:ascii="ITC Avant Garde" w:hAnsi="ITC Avant Garde"/>
                <w:szCs w:val="22"/>
                <w:u w:val="single"/>
                <w:lang w:val="es-ES_tradnl"/>
              </w:rPr>
              <w:t>afectados al inicio de la Falla</w:t>
            </w:r>
            <w:r w:rsidRPr="006E2C54">
              <w:rPr>
                <w:rFonts w:ascii="ITC Avant Garde" w:hAnsi="ITC Avant Garde"/>
                <w:szCs w:val="22"/>
                <w:lang w:val="es-ES_tradnl"/>
              </w:rPr>
              <w:t>. Los Concesionarios</w:t>
            </w:r>
            <w:r>
              <w:rPr>
                <w:rFonts w:ascii="ITC Avant Garde" w:hAnsi="ITC Avant Garde"/>
                <w:szCs w:val="22"/>
                <w:lang w:val="es-ES_tradnl"/>
              </w:rPr>
              <w:t>, Concesionarios Mayoristas</w:t>
            </w:r>
            <w:r w:rsidRPr="006E2C54">
              <w:rPr>
                <w:rFonts w:ascii="ITC Avant Garde" w:hAnsi="ITC Avant Garde"/>
                <w:szCs w:val="22"/>
                <w:lang w:val="es-ES_tradnl"/>
              </w:rPr>
              <w:t xml:space="preserve"> </w:t>
            </w:r>
            <w:r>
              <w:rPr>
                <w:rFonts w:ascii="ITC Avant Garde" w:hAnsi="ITC Avant Garde"/>
                <w:szCs w:val="22"/>
                <w:lang w:val="es-ES_tradnl"/>
              </w:rPr>
              <w:t xml:space="preserve">Móviles </w:t>
            </w:r>
            <w:r w:rsidRPr="006E2C54">
              <w:rPr>
                <w:rFonts w:ascii="ITC Avant Garde" w:hAnsi="ITC Avant Garde"/>
                <w:szCs w:val="22"/>
                <w:lang w:val="es-ES_tradnl"/>
              </w:rPr>
              <w:t>u Operadores Móviles Virtuales que operen sus propios Sistemas de Gestión y que generen Archivos de Contadores de Desempeño pueden realizar el cálculo que consideren adecuado, siempre y</w:t>
            </w:r>
            <w:r>
              <w:rPr>
                <w:rFonts w:ascii="ITC Avant Garde" w:hAnsi="ITC Avant Garde"/>
                <w:szCs w:val="22"/>
                <w:lang w:val="es-ES_tradnl"/>
              </w:rPr>
              <w:t xml:space="preserve"> cuando esté bien fundamentado.</w:t>
            </w:r>
          </w:p>
        </w:tc>
        <w:tc>
          <w:tcPr>
            <w:tcW w:w="968" w:type="pct"/>
            <w:tcBorders>
              <w:top w:val="single" w:sz="4" w:space="0" w:color="auto"/>
              <w:left w:val="nil"/>
              <w:bottom w:val="single" w:sz="4" w:space="0" w:color="auto"/>
              <w:right w:val="single" w:sz="4" w:space="0" w:color="auto"/>
            </w:tcBorders>
            <w:vAlign w:val="center"/>
          </w:tcPr>
          <w:p w14:paraId="7BAA455C" w14:textId="77777777" w:rsidR="008574C0" w:rsidRPr="00247C77"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5947774A"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35D88390" w14:textId="77777777" w:rsidR="008574C0" w:rsidRDefault="008574C0" w:rsidP="001E4974">
            <w:pPr>
              <w:spacing w:line="240" w:lineRule="auto"/>
              <w:rPr>
                <w:rFonts w:ascii="ITC Avant Garde" w:hAnsi="ITC Avant Garde"/>
                <w:lang w:val="es-ES_tradnl"/>
              </w:rPr>
            </w:pPr>
            <w:r w:rsidRPr="00083A66">
              <w:rPr>
                <w:rFonts w:ascii="ITC Avant Garde" w:hAnsi="ITC Avant Garde"/>
                <w:u w:val="single"/>
                <w:lang w:val="es-ES_tradnl"/>
              </w:rPr>
              <w:t>Número estimado</w:t>
            </w:r>
            <w:r w:rsidRPr="006E2C54">
              <w:rPr>
                <w:rFonts w:ascii="ITC Avant Garde" w:hAnsi="ITC Avant Garde"/>
                <w:lang w:val="es-ES_tradnl"/>
              </w:rPr>
              <w:t xml:space="preserve"> de </w:t>
            </w:r>
            <w:r>
              <w:rPr>
                <w:rFonts w:ascii="ITC Avant Garde" w:hAnsi="ITC Avant Garde"/>
                <w:lang w:val="es-ES_tradnl"/>
              </w:rPr>
              <w:t>u</w:t>
            </w:r>
            <w:r w:rsidRPr="006E2C54">
              <w:rPr>
                <w:rFonts w:ascii="ITC Avant Garde" w:hAnsi="ITC Avant Garde"/>
                <w:lang w:val="es-ES_tradnl"/>
              </w:rPr>
              <w:t>suarios</w:t>
            </w:r>
            <w:r>
              <w:rPr>
                <w:rFonts w:ascii="ITC Avant Garde" w:hAnsi="ITC Avant Garde"/>
                <w:lang w:val="es-ES_tradnl"/>
              </w:rPr>
              <w:t xml:space="preserve"> finales</w:t>
            </w:r>
            <w:r w:rsidRPr="006E2C54">
              <w:rPr>
                <w:rFonts w:ascii="ITC Avant Garde" w:hAnsi="ITC Avant Garde"/>
                <w:lang w:val="es-ES_tradnl"/>
              </w:rPr>
              <w:t xml:space="preserve"> </w:t>
            </w:r>
            <w:r>
              <w:rPr>
                <w:rFonts w:ascii="ITC Avant Garde" w:hAnsi="ITC Avant Garde"/>
                <w:lang w:val="es-ES_tradnl"/>
              </w:rPr>
              <w:t>m</w:t>
            </w:r>
            <w:r w:rsidRPr="006E2C54">
              <w:rPr>
                <w:rFonts w:ascii="ITC Avant Garde" w:hAnsi="ITC Avant Garde"/>
                <w:lang w:val="es-ES_tradnl"/>
              </w:rPr>
              <w:t xml:space="preserve">óviles afectados </w:t>
            </w:r>
          </w:p>
        </w:tc>
        <w:tc>
          <w:tcPr>
            <w:tcW w:w="2824" w:type="pct"/>
            <w:tcBorders>
              <w:top w:val="single" w:sz="4" w:space="0" w:color="auto"/>
              <w:left w:val="nil"/>
              <w:bottom w:val="single" w:sz="4" w:space="0" w:color="auto"/>
              <w:right w:val="single" w:sz="4" w:space="0" w:color="auto"/>
            </w:tcBorders>
            <w:shd w:val="clear" w:color="auto" w:fill="auto"/>
            <w:vAlign w:val="center"/>
          </w:tcPr>
          <w:p w14:paraId="4E3C012E" w14:textId="77777777" w:rsidR="008574C0" w:rsidRPr="003644B2" w:rsidRDefault="008574C0" w:rsidP="001E4974">
            <w:pPr>
              <w:pStyle w:val="Normal1"/>
              <w:widowControl w:val="0"/>
              <w:jc w:val="both"/>
              <w:rPr>
                <w:rFonts w:ascii="ITC Avant Garde" w:hAnsi="ITC Avant Garde"/>
                <w:szCs w:val="22"/>
                <w:lang w:val="es-ES_tradnl"/>
              </w:rPr>
            </w:pPr>
            <w:r w:rsidRPr="006E2C54">
              <w:rPr>
                <w:rFonts w:ascii="ITC Avant Garde" w:hAnsi="ITC Avant Garde"/>
                <w:szCs w:val="22"/>
                <w:lang w:val="es-ES_tradnl"/>
              </w:rPr>
              <w:t xml:space="preserve">Indicar el </w:t>
            </w:r>
            <w:r w:rsidRPr="008574C0">
              <w:rPr>
                <w:rFonts w:ascii="ITC Avant Garde" w:hAnsi="ITC Avant Garde"/>
                <w:szCs w:val="22"/>
                <w:u w:val="single"/>
                <w:lang w:val="es-ES_tradnl"/>
              </w:rPr>
              <w:t>número estimado</w:t>
            </w:r>
            <w:r w:rsidRPr="006E2C54">
              <w:rPr>
                <w:rFonts w:ascii="ITC Avant Garde" w:hAnsi="ITC Avant Garde"/>
                <w:szCs w:val="22"/>
                <w:lang w:val="es-ES_tradnl"/>
              </w:rPr>
              <w:t xml:space="preserve"> de </w:t>
            </w:r>
            <w:r w:rsidRPr="00503F7E">
              <w:rPr>
                <w:rFonts w:ascii="ITC Avant Garde" w:hAnsi="ITC Avant Garde"/>
                <w:szCs w:val="22"/>
                <w:lang w:val="es-ES_tradnl"/>
              </w:rPr>
              <w:t>Usuarios Finales Móviles</w:t>
            </w:r>
            <w:r w:rsidRPr="006E2C54">
              <w:rPr>
                <w:rFonts w:ascii="ITC Avant Garde" w:hAnsi="ITC Avant Garde"/>
                <w:szCs w:val="22"/>
                <w:lang w:val="es-ES_tradnl"/>
              </w:rPr>
              <w:t xml:space="preserve"> </w:t>
            </w:r>
            <w:r w:rsidRPr="008574C0">
              <w:rPr>
                <w:rFonts w:ascii="ITC Avant Garde" w:hAnsi="ITC Avant Garde"/>
                <w:szCs w:val="22"/>
                <w:u w:val="single"/>
                <w:lang w:val="es-ES_tradnl"/>
              </w:rPr>
              <w:t>afectados durante la totalidad de la Falla</w:t>
            </w:r>
            <w:r w:rsidRPr="006E2C54">
              <w:rPr>
                <w:rFonts w:ascii="ITC Avant Garde" w:hAnsi="ITC Avant Garde"/>
                <w:szCs w:val="22"/>
                <w:lang w:val="es-ES_tradnl"/>
              </w:rPr>
              <w:t>. Precisar a detalle las consideraciones para el cálculo efectuado. Este dato es necesario siempre y cuando la Falla haya sido solucionada, de otra manera esta información deberá precisarse en un segundo reporte que el Concesionario</w:t>
            </w:r>
            <w:r>
              <w:rPr>
                <w:rFonts w:ascii="ITC Avant Garde" w:hAnsi="ITC Avant Garde"/>
                <w:szCs w:val="22"/>
                <w:lang w:val="es-ES_tradnl"/>
              </w:rPr>
              <w:t>, Concesionario Mayorista Móvil</w:t>
            </w:r>
            <w:r w:rsidRPr="006E2C54">
              <w:rPr>
                <w:rFonts w:ascii="ITC Avant Garde" w:hAnsi="ITC Avant Garde"/>
                <w:szCs w:val="22"/>
                <w:lang w:val="es-ES_tradnl"/>
              </w:rPr>
              <w:t xml:space="preserve"> o el Operador Móvil Virtual debe presentar una vez qu</w:t>
            </w:r>
            <w:r>
              <w:rPr>
                <w:rFonts w:ascii="ITC Avant Garde" w:hAnsi="ITC Avant Garde"/>
                <w:szCs w:val="22"/>
                <w:lang w:val="es-ES_tradnl"/>
              </w:rPr>
              <w:t>e la Falla haya sido subsanada.</w:t>
            </w:r>
          </w:p>
        </w:tc>
        <w:tc>
          <w:tcPr>
            <w:tcW w:w="968" w:type="pct"/>
            <w:tcBorders>
              <w:top w:val="single" w:sz="4" w:space="0" w:color="auto"/>
              <w:left w:val="nil"/>
              <w:bottom w:val="single" w:sz="4" w:space="0" w:color="auto"/>
              <w:right w:val="single" w:sz="4" w:space="0" w:color="auto"/>
            </w:tcBorders>
            <w:vAlign w:val="center"/>
          </w:tcPr>
          <w:p w14:paraId="6F0621B1" w14:textId="77777777" w:rsidR="008574C0" w:rsidRPr="00247C77"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59D670DE"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25B8329E" w14:textId="77777777" w:rsidR="008574C0" w:rsidRDefault="008574C0" w:rsidP="001E4974">
            <w:pPr>
              <w:spacing w:line="240" w:lineRule="auto"/>
              <w:rPr>
                <w:rFonts w:ascii="ITC Avant Garde" w:hAnsi="ITC Avant Garde"/>
                <w:lang w:val="es-ES_tradnl"/>
              </w:rPr>
            </w:pPr>
            <w:r w:rsidRPr="006E2C54">
              <w:rPr>
                <w:rFonts w:ascii="ITC Avant Garde" w:hAnsi="ITC Avant Garde"/>
              </w:rPr>
              <w:t>Información estadística</w:t>
            </w:r>
            <w:r>
              <w:rPr>
                <w:rFonts w:ascii="ITC Avant Garde" w:hAnsi="ITC Avant Garde"/>
              </w:rPr>
              <w:t xml:space="preserve"> del tráfico Voz</w:t>
            </w:r>
          </w:p>
        </w:tc>
        <w:tc>
          <w:tcPr>
            <w:tcW w:w="2824" w:type="pct"/>
            <w:tcBorders>
              <w:top w:val="single" w:sz="4" w:space="0" w:color="auto"/>
              <w:left w:val="nil"/>
              <w:bottom w:val="single" w:sz="4" w:space="0" w:color="auto"/>
              <w:right w:val="single" w:sz="4" w:space="0" w:color="auto"/>
            </w:tcBorders>
            <w:shd w:val="clear" w:color="auto" w:fill="auto"/>
            <w:vAlign w:val="center"/>
          </w:tcPr>
          <w:p w14:paraId="267A9DFC" w14:textId="47D3BBB7" w:rsidR="008574C0" w:rsidRPr="00D1094A" w:rsidRDefault="008574C0" w:rsidP="001E4974">
            <w:pPr>
              <w:pStyle w:val="Normal1"/>
              <w:widowControl w:val="0"/>
              <w:jc w:val="both"/>
              <w:rPr>
                <w:rFonts w:ascii="ITC Avant Garde" w:hAnsi="ITC Avant Garde"/>
                <w:szCs w:val="22"/>
              </w:rPr>
            </w:pPr>
            <w:r w:rsidRPr="006E2C54">
              <w:rPr>
                <w:rFonts w:ascii="ITC Avant Garde" w:hAnsi="ITC Avant Garde"/>
                <w:szCs w:val="22"/>
              </w:rPr>
              <w:t xml:space="preserve">Indicar el número aproximado de llamadas y </w:t>
            </w:r>
            <w:r>
              <w:rPr>
                <w:rFonts w:ascii="ITC Avant Garde" w:hAnsi="ITC Avant Garde"/>
                <w:szCs w:val="22"/>
              </w:rPr>
              <w:t xml:space="preserve">su duración (total de minutos) </w:t>
            </w:r>
            <w:r w:rsidRPr="006E2C54">
              <w:rPr>
                <w:rFonts w:ascii="ITC Avant Garde" w:hAnsi="ITC Avant Garde"/>
                <w:szCs w:val="22"/>
              </w:rPr>
              <w:t xml:space="preserve">que pudo haberse consumido durante el mismo intervalo de la afectación. Se deberá adjuntar reportes y pruebas documentales de donde deriven dichas estadísticas. Proyectar el número estimado del total de tráfico que pudo haber cursado para el servicio de voz con base en la información de tráfico del mismo día de la </w:t>
            </w:r>
            <w:r w:rsidRPr="006E2C54">
              <w:rPr>
                <w:rFonts w:ascii="ITC Avant Garde" w:hAnsi="ITC Avant Garde"/>
                <w:szCs w:val="22"/>
              </w:rPr>
              <w:lastRenderedPageBreak/>
              <w:t xml:space="preserve">semana previa a la Falla. Para el cálculo, se deben replicar las mismas condiciones de espacio y de tiempo, misma zona geográfica de afectación y misma hora para de duración de la Falla, respectivamente. </w:t>
            </w:r>
            <w:r>
              <w:rPr>
                <w:rFonts w:ascii="ITC Avant Garde" w:hAnsi="ITC Avant Garde"/>
                <w:szCs w:val="22"/>
              </w:rPr>
              <w:t xml:space="preserve"> Separar por punto y coma el número aproximado de llamadas y la duración total.</w:t>
            </w:r>
          </w:p>
        </w:tc>
        <w:tc>
          <w:tcPr>
            <w:tcW w:w="968" w:type="pct"/>
            <w:tcBorders>
              <w:top w:val="single" w:sz="4" w:space="0" w:color="auto"/>
              <w:left w:val="nil"/>
              <w:bottom w:val="single" w:sz="4" w:space="0" w:color="auto"/>
              <w:right w:val="single" w:sz="4" w:space="0" w:color="auto"/>
            </w:tcBorders>
            <w:vAlign w:val="center"/>
          </w:tcPr>
          <w:p w14:paraId="490B8412" w14:textId="6F9169F8" w:rsidR="008574C0" w:rsidRPr="00247C77" w:rsidRDefault="008574C0" w:rsidP="000856CE">
            <w:pPr>
              <w:spacing w:line="240" w:lineRule="auto"/>
              <w:jc w:val="center"/>
              <w:rPr>
                <w:rFonts w:ascii="ITC Avant Garde" w:hAnsi="ITC Avant Garde"/>
              </w:rPr>
            </w:pPr>
            <w:r>
              <w:rPr>
                <w:rFonts w:ascii="ITC Avant Garde" w:hAnsi="ITC Avant Garde"/>
              </w:rPr>
              <w:lastRenderedPageBreak/>
              <w:t>No se aplica</w:t>
            </w:r>
            <w:r w:rsidR="000856CE">
              <w:rPr>
                <w:rFonts w:ascii="ITC Avant Garde" w:hAnsi="ITC Avant Garde"/>
              </w:rPr>
              <w:t>/</w:t>
            </w:r>
            <w:r>
              <w:rPr>
                <w:rFonts w:ascii="ITC Avant Garde" w:hAnsi="ITC Avant Garde"/>
              </w:rPr>
              <w:t xml:space="preserve"> Minutos</w:t>
            </w:r>
          </w:p>
        </w:tc>
      </w:tr>
      <w:tr w:rsidR="008574C0" w:rsidRPr="009F6EBB" w14:paraId="6775F12C"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12B4D5AF" w14:textId="77777777" w:rsidR="008574C0" w:rsidRPr="006E2C54" w:rsidRDefault="008574C0" w:rsidP="001E4974">
            <w:pPr>
              <w:spacing w:line="240" w:lineRule="auto"/>
              <w:rPr>
                <w:rFonts w:ascii="ITC Avant Garde" w:hAnsi="ITC Avant Garde"/>
              </w:rPr>
            </w:pPr>
            <w:r w:rsidRPr="006E2C54">
              <w:rPr>
                <w:rFonts w:ascii="ITC Avant Garde" w:hAnsi="ITC Avant Garde"/>
              </w:rPr>
              <w:t>Información estadística</w:t>
            </w:r>
            <w:r>
              <w:rPr>
                <w:rFonts w:ascii="ITC Avant Garde" w:hAnsi="ITC Avant Garde"/>
              </w:rPr>
              <w:t xml:space="preserve"> del tráfico Datos</w:t>
            </w:r>
          </w:p>
        </w:tc>
        <w:tc>
          <w:tcPr>
            <w:tcW w:w="2824" w:type="pct"/>
            <w:tcBorders>
              <w:top w:val="single" w:sz="4" w:space="0" w:color="auto"/>
              <w:left w:val="nil"/>
              <w:bottom w:val="single" w:sz="4" w:space="0" w:color="auto"/>
              <w:right w:val="single" w:sz="4" w:space="0" w:color="auto"/>
            </w:tcBorders>
            <w:shd w:val="clear" w:color="auto" w:fill="auto"/>
            <w:vAlign w:val="center"/>
          </w:tcPr>
          <w:p w14:paraId="3E7656AB" w14:textId="77777777" w:rsidR="008574C0" w:rsidRPr="006E2C54" w:rsidRDefault="008574C0" w:rsidP="001E4974">
            <w:pPr>
              <w:pStyle w:val="Normal1"/>
              <w:widowControl w:val="0"/>
              <w:jc w:val="both"/>
              <w:rPr>
                <w:rFonts w:ascii="ITC Avant Garde" w:hAnsi="ITC Avant Garde"/>
                <w:szCs w:val="22"/>
              </w:rPr>
            </w:pPr>
            <w:r w:rsidRPr="006E2C54">
              <w:rPr>
                <w:rFonts w:ascii="ITC Avant Garde" w:hAnsi="ITC Avant Garde"/>
                <w:szCs w:val="22"/>
              </w:rPr>
              <w:t xml:space="preserve">Indicar el </w:t>
            </w:r>
            <w:r>
              <w:rPr>
                <w:rFonts w:ascii="ITC Avant Garde" w:hAnsi="ITC Avant Garde"/>
                <w:szCs w:val="22"/>
              </w:rPr>
              <w:t xml:space="preserve">número </w:t>
            </w:r>
            <w:r w:rsidRPr="006E2C54">
              <w:rPr>
                <w:rFonts w:ascii="ITC Avant Garde" w:hAnsi="ITC Avant Garde"/>
                <w:szCs w:val="22"/>
              </w:rPr>
              <w:t xml:space="preserve">de Megabytes que pudo haberse consumido durante el mismo intervalo de la afectación. Se deberá adjuntar reportes y pruebas documentales de donde deriven dichas estadísticas. Proyectar el número estimado del total de tráfico que pudo haber cursado para el servicio datos con base en la información de tráfico del mismo día de la semana previa a la Falla. Para el cálculo, se deben replicar las mismas condiciones de espacio y de tiempo, misma zona geográfica de afectación y misma hora para de duración de la Falla, respectivamente. </w:t>
            </w:r>
          </w:p>
          <w:p w14:paraId="5CE7AB85" w14:textId="77777777" w:rsidR="008574C0" w:rsidRPr="006E2C54" w:rsidRDefault="008574C0" w:rsidP="001E4974">
            <w:pPr>
              <w:pStyle w:val="Normal1"/>
              <w:widowControl w:val="0"/>
              <w:jc w:val="both"/>
              <w:rPr>
                <w:rFonts w:ascii="ITC Avant Garde" w:hAnsi="ITC Avant Garde"/>
                <w:szCs w:val="22"/>
              </w:rPr>
            </w:pPr>
          </w:p>
        </w:tc>
        <w:tc>
          <w:tcPr>
            <w:tcW w:w="968" w:type="pct"/>
            <w:tcBorders>
              <w:top w:val="single" w:sz="4" w:space="0" w:color="auto"/>
              <w:left w:val="nil"/>
              <w:bottom w:val="single" w:sz="4" w:space="0" w:color="auto"/>
              <w:right w:val="single" w:sz="4" w:space="0" w:color="auto"/>
            </w:tcBorders>
            <w:vAlign w:val="center"/>
          </w:tcPr>
          <w:p w14:paraId="3EABFF82" w14:textId="77777777" w:rsidR="008574C0" w:rsidRPr="00247C77" w:rsidRDefault="008574C0" w:rsidP="001E4974">
            <w:pPr>
              <w:spacing w:line="240" w:lineRule="auto"/>
              <w:jc w:val="center"/>
              <w:rPr>
                <w:rFonts w:ascii="ITC Avant Garde" w:hAnsi="ITC Avant Garde"/>
              </w:rPr>
            </w:pPr>
            <w:r>
              <w:rPr>
                <w:rFonts w:ascii="ITC Avant Garde" w:hAnsi="ITC Avant Garde"/>
              </w:rPr>
              <w:t>Megabytes</w:t>
            </w:r>
          </w:p>
        </w:tc>
      </w:tr>
      <w:tr w:rsidR="008574C0" w:rsidRPr="009F6EBB" w14:paraId="2F8D0D5A"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32B201BF" w14:textId="77777777" w:rsidR="008574C0" w:rsidRDefault="008574C0" w:rsidP="001E4974">
            <w:pPr>
              <w:spacing w:line="240" w:lineRule="auto"/>
              <w:jc w:val="both"/>
              <w:rPr>
                <w:rFonts w:ascii="ITC Avant Garde" w:hAnsi="ITC Avant Garde"/>
                <w:lang w:val="es-ES_tradnl"/>
              </w:rPr>
            </w:pPr>
            <w:r>
              <w:rPr>
                <w:rFonts w:ascii="ITC Avant Garde" w:hAnsi="ITC Avant Garde"/>
                <w:lang w:val="es-ES_tradnl"/>
              </w:rPr>
              <w:t xml:space="preserve">Fecha de la Falla </w:t>
            </w:r>
          </w:p>
        </w:tc>
        <w:tc>
          <w:tcPr>
            <w:tcW w:w="2824" w:type="pct"/>
            <w:tcBorders>
              <w:top w:val="single" w:sz="4" w:space="0" w:color="auto"/>
              <w:left w:val="nil"/>
              <w:bottom w:val="single" w:sz="4" w:space="0" w:color="auto"/>
              <w:right w:val="single" w:sz="4" w:space="0" w:color="auto"/>
            </w:tcBorders>
            <w:shd w:val="clear" w:color="auto" w:fill="auto"/>
            <w:vAlign w:val="center"/>
          </w:tcPr>
          <w:p w14:paraId="71F9D147" w14:textId="77777777" w:rsidR="008574C0" w:rsidRPr="003644B2" w:rsidRDefault="008574C0" w:rsidP="001E4974">
            <w:pPr>
              <w:pStyle w:val="Normal1"/>
              <w:widowControl w:val="0"/>
              <w:spacing w:line="240" w:lineRule="auto"/>
              <w:jc w:val="both"/>
              <w:rPr>
                <w:rFonts w:ascii="ITC Avant Garde" w:hAnsi="ITC Avant Garde"/>
                <w:szCs w:val="22"/>
                <w:lang w:val="es-ES_tradnl"/>
              </w:rPr>
            </w:pPr>
            <w:r w:rsidRPr="003644B2">
              <w:rPr>
                <w:rFonts w:ascii="ITC Avant Garde" w:hAnsi="ITC Avant Garde"/>
                <w:szCs w:val="22"/>
              </w:rPr>
              <w:t>Indicar la fecha en que se presentó la Falla</w:t>
            </w:r>
            <w:r>
              <w:rPr>
                <w:rFonts w:ascii="ITC Avant Garde" w:hAnsi="ITC Avant Garde"/>
                <w:szCs w:val="22"/>
              </w:rPr>
              <w:t xml:space="preserve"> (dd/mm/aaaa)</w:t>
            </w:r>
          </w:p>
          <w:p w14:paraId="17DE8948" w14:textId="77777777" w:rsidR="008574C0" w:rsidRPr="003644B2" w:rsidRDefault="008574C0" w:rsidP="001E4974">
            <w:pPr>
              <w:pStyle w:val="Normal1"/>
              <w:widowControl w:val="0"/>
              <w:spacing w:line="240" w:lineRule="auto"/>
              <w:jc w:val="both"/>
              <w:rPr>
                <w:rFonts w:ascii="ITC Avant Garde" w:hAnsi="ITC Avant Garde"/>
                <w:szCs w:val="22"/>
                <w:lang w:val="es-ES_tradnl"/>
              </w:rPr>
            </w:pPr>
          </w:p>
        </w:tc>
        <w:tc>
          <w:tcPr>
            <w:tcW w:w="968" w:type="pct"/>
            <w:tcBorders>
              <w:top w:val="single" w:sz="4" w:space="0" w:color="auto"/>
              <w:left w:val="nil"/>
              <w:bottom w:val="single" w:sz="4" w:space="0" w:color="auto"/>
              <w:right w:val="single" w:sz="4" w:space="0" w:color="auto"/>
            </w:tcBorders>
            <w:vAlign w:val="center"/>
          </w:tcPr>
          <w:p w14:paraId="4F4545A1" w14:textId="77777777" w:rsidR="008574C0"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2122303F"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14603B2" w14:textId="77777777" w:rsidR="008574C0" w:rsidRDefault="008574C0" w:rsidP="001E4974">
            <w:pPr>
              <w:spacing w:line="240" w:lineRule="auto"/>
              <w:jc w:val="both"/>
              <w:rPr>
                <w:rFonts w:ascii="ITC Avant Garde" w:hAnsi="ITC Avant Garde"/>
                <w:lang w:val="es-ES_tradnl"/>
              </w:rPr>
            </w:pPr>
            <w:r>
              <w:rPr>
                <w:rFonts w:ascii="ITC Avant Garde" w:hAnsi="ITC Avant Garde"/>
                <w:lang w:val="es-ES_tradnl"/>
              </w:rPr>
              <w:t xml:space="preserve">Hora inicio de la Falla </w:t>
            </w:r>
          </w:p>
        </w:tc>
        <w:tc>
          <w:tcPr>
            <w:tcW w:w="2824" w:type="pct"/>
            <w:tcBorders>
              <w:top w:val="single" w:sz="4" w:space="0" w:color="auto"/>
              <w:left w:val="nil"/>
              <w:bottom w:val="single" w:sz="4" w:space="0" w:color="auto"/>
              <w:right w:val="single" w:sz="4" w:space="0" w:color="auto"/>
            </w:tcBorders>
            <w:shd w:val="clear" w:color="auto" w:fill="auto"/>
            <w:vAlign w:val="center"/>
          </w:tcPr>
          <w:p w14:paraId="0608A0E1" w14:textId="77777777" w:rsidR="008574C0" w:rsidRPr="003644B2" w:rsidRDefault="008574C0" w:rsidP="001E4974">
            <w:pPr>
              <w:pStyle w:val="Normal1"/>
              <w:widowControl w:val="0"/>
              <w:spacing w:line="240" w:lineRule="auto"/>
              <w:jc w:val="both"/>
              <w:rPr>
                <w:rFonts w:ascii="ITC Avant Garde" w:hAnsi="ITC Avant Garde"/>
                <w:szCs w:val="22"/>
                <w:lang w:val="es-ES_tradnl"/>
              </w:rPr>
            </w:pPr>
            <w:r w:rsidRPr="003644B2">
              <w:rPr>
                <w:rFonts w:ascii="ITC Avant Garde" w:hAnsi="ITC Avant Garde"/>
                <w:szCs w:val="22"/>
              </w:rPr>
              <w:t>Indicar la hora en que se presentó la Falla</w:t>
            </w:r>
            <w:r>
              <w:rPr>
                <w:rFonts w:ascii="ITC Avant Garde" w:hAnsi="ITC Avant Garde"/>
                <w:szCs w:val="22"/>
              </w:rPr>
              <w:t xml:space="preserve"> (hh:mm)</w:t>
            </w:r>
          </w:p>
          <w:p w14:paraId="141089B8" w14:textId="77777777" w:rsidR="008574C0" w:rsidRPr="003644B2" w:rsidRDefault="008574C0" w:rsidP="001E4974">
            <w:pPr>
              <w:pStyle w:val="Normal1"/>
              <w:widowControl w:val="0"/>
              <w:spacing w:line="240" w:lineRule="auto"/>
              <w:jc w:val="both"/>
              <w:rPr>
                <w:rFonts w:ascii="ITC Avant Garde" w:hAnsi="ITC Avant Garde"/>
                <w:szCs w:val="22"/>
                <w:lang w:val="es-ES_tradnl"/>
              </w:rPr>
            </w:pPr>
          </w:p>
        </w:tc>
        <w:tc>
          <w:tcPr>
            <w:tcW w:w="968" w:type="pct"/>
            <w:tcBorders>
              <w:top w:val="single" w:sz="4" w:space="0" w:color="auto"/>
              <w:left w:val="nil"/>
              <w:bottom w:val="single" w:sz="4" w:space="0" w:color="auto"/>
              <w:right w:val="single" w:sz="4" w:space="0" w:color="auto"/>
            </w:tcBorders>
            <w:vAlign w:val="center"/>
          </w:tcPr>
          <w:p w14:paraId="5980113D" w14:textId="77777777" w:rsidR="008574C0" w:rsidRDefault="008574C0" w:rsidP="001E4974">
            <w:pPr>
              <w:spacing w:line="240" w:lineRule="auto"/>
              <w:jc w:val="center"/>
              <w:rPr>
                <w:rFonts w:ascii="ITC Avant Garde" w:hAnsi="ITC Avant Garde"/>
              </w:rPr>
            </w:pPr>
            <w:r w:rsidRPr="00247C77">
              <w:rPr>
                <w:rFonts w:ascii="ITC Avant Garde" w:hAnsi="ITC Avant Garde"/>
              </w:rPr>
              <w:t>No se Aplica</w:t>
            </w:r>
          </w:p>
        </w:tc>
      </w:tr>
      <w:tr w:rsidR="008574C0" w:rsidRPr="009F6EBB" w14:paraId="1C814D88"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37A1A79F" w14:textId="77777777" w:rsidR="008574C0" w:rsidRDefault="008574C0" w:rsidP="001E4974">
            <w:pPr>
              <w:spacing w:line="240" w:lineRule="auto"/>
              <w:rPr>
                <w:rFonts w:ascii="ITC Avant Garde" w:hAnsi="ITC Avant Garde"/>
                <w:lang w:val="es-ES_tradnl"/>
              </w:rPr>
            </w:pPr>
            <w:r>
              <w:rPr>
                <w:rFonts w:ascii="ITC Avant Garde" w:hAnsi="ITC Avant Garde"/>
                <w:lang w:val="es-ES_tradnl"/>
              </w:rPr>
              <w:t>Tiempo que permaneció la Falla de red</w:t>
            </w:r>
          </w:p>
        </w:tc>
        <w:tc>
          <w:tcPr>
            <w:tcW w:w="2824" w:type="pct"/>
            <w:tcBorders>
              <w:top w:val="single" w:sz="4" w:space="0" w:color="auto"/>
              <w:left w:val="nil"/>
              <w:bottom w:val="single" w:sz="4" w:space="0" w:color="auto"/>
              <w:right w:val="single" w:sz="4" w:space="0" w:color="auto"/>
            </w:tcBorders>
            <w:shd w:val="clear" w:color="auto" w:fill="auto"/>
            <w:vAlign w:val="center"/>
          </w:tcPr>
          <w:p w14:paraId="4FA84438" w14:textId="77777777" w:rsidR="008574C0" w:rsidRPr="00B712D4" w:rsidRDefault="008574C0" w:rsidP="001E4974">
            <w:pPr>
              <w:pStyle w:val="Normal1"/>
              <w:widowControl w:val="0"/>
              <w:spacing w:line="240" w:lineRule="auto"/>
              <w:jc w:val="both"/>
              <w:rPr>
                <w:rFonts w:ascii="ITC Avant Garde" w:hAnsi="ITC Avant Garde"/>
                <w:szCs w:val="22"/>
              </w:rPr>
            </w:pPr>
            <w:r w:rsidRPr="003644B2">
              <w:rPr>
                <w:rFonts w:ascii="ITC Avant Garde" w:hAnsi="ITC Avant Garde"/>
                <w:szCs w:val="22"/>
              </w:rPr>
              <w:t>Indicar la duración que tuvo la afectación. Si la Falla no ha sido solucionada, se deberá precisar la duración aproximada que tomará corregirla. Para este último caso, una vez que la Falla sea atendida se deberá presentar un nuevo reporte donde se actualice este dato indicand</w:t>
            </w:r>
            <w:r>
              <w:rPr>
                <w:rFonts w:ascii="ITC Avant Garde" w:hAnsi="ITC Avant Garde"/>
                <w:szCs w:val="22"/>
              </w:rPr>
              <w:t>o la duración real de la Falla.</w:t>
            </w:r>
          </w:p>
        </w:tc>
        <w:tc>
          <w:tcPr>
            <w:tcW w:w="968" w:type="pct"/>
            <w:tcBorders>
              <w:top w:val="single" w:sz="4" w:space="0" w:color="auto"/>
              <w:left w:val="nil"/>
              <w:bottom w:val="single" w:sz="4" w:space="0" w:color="auto"/>
              <w:right w:val="single" w:sz="4" w:space="0" w:color="auto"/>
            </w:tcBorders>
            <w:vAlign w:val="center"/>
          </w:tcPr>
          <w:p w14:paraId="054E00CC" w14:textId="365849B9" w:rsidR="008574C0" w:rsidRDefault="000856CE" w:rsidP="001E4974">
            <w:pPr>
              <w:spacing w:line="240" w:lineRule="auto"/>
              <w:jc w:val="center"/>
              <w:rPr>
                <w:rFonts w:ascii="ITC Avant Garde" w:hAnsi="ITC Avant Garde"/>
              </w:rPr>
            </w:pPr>
            <w:r>
              <w:rPr>
                <w:rFonts w:ascii="ITC Avant Garde" w:hAnsi="ITC Avant Garde"/>
              </w:rPr>
              <w:t>h</w:t>
            </w:r>
            <w:r w:rsidR="008574C0">
              <w:rPr>
                <w:rFonts w:ascii="ITC Avant Garde" w:hAnsi="ITC Avant Garde"/>
              </w:rPr>
              <w:t>oras:minutos</w:t>
            </w:r>
          </w:p>
        </w:tc>
      </w:tr>
      <w:tr w:rsidR="008574C0" w:rsidRPr="009F6EBB" w14:paraId="3536A546" w14:textId="77777777" w:rsidTr="000856CE">
        <w:trPr>
          <w:trHeight w:val="905"/>
          <w:jc w:val="cent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27880F75" w14:textId="77777777" w:rsidR="008574C0" w:rsidRDefault="008574C0" w:rsidP="001E4974">
            <w:pPr>
              <w:spacing w:line="240" w:lineRule="auto"/>
              <w:jc w:val="both"/>
              <w:rPr>
                <w:rFonts w:ascii="ITC Avant Garde" w:hAnsi="ITC Avant Garde"/>
                <w:lang w:val="es-ES_tradnl"/>
              </w:rPr>
            </w:pPr>
            <w:r>
              <w:rPr>
                <w:rFonts w:ascii="ITC Avant Garde" w:hAnsi="ITC Avant Garde"/>
                <w:lang w:val="es-ES_tradnl"/>
              </w:rPr>
              <w:t>Acciones correctivas</w:t>
            </w:r>
          </w:p>
        </w:tc>
        <w:tc>
          <w:tcPr>
            <w:tcW w:w="2824" w:type="pct"/>
            <w:tcBorders>
              <w:top w:val="single" w:sz="4" w:space="0" w:color="auto"/>
              <w:left w:val="nil"/>
              <w:bottom w:val="single" w:sz="4" w:space="0" w:color="auto"/>
              <w:right w:val="single" w:sz="4" w:space="0" w:color="auto"/>
            </w:tcBorders>
            <w:shd w:val="clear" w:color="auto" w:fill="auto"/>
            <w:vAlign w:val="center"/>
          </w:tcPr>
          <w:p w14:paraId="29C5C60F" w14:textId="09EB628A" w:rsidR="008574C0" w:rsidRPr="003644B2" w:rsidRDefault="008574C0" w:rsidP="001E4974">
            <w:pPr>
              <w:pStyle w:val="Normal1"/>
              <w:widowControl w:val="0"/>
              <w:spacing w:line="240" w:lineRule="auto"/>
              <w:jc w:val="both"/>
              <w:rPr>
                <w:rFonts w:ascii="ITC Avant Garde" w:hAnsi="ITC Avant Garde"/>
                <w:szCs w:val="22"/>
              </w:rPr>
            </w:pPr>
            <w:r w:rsidRPr="000D32E6">
              <w:rPr>
                <w:rFonts w:ascii="ITC Avant Garde" w:hAnsi="ITC Avant Garde"/>
                <w:szCs w:val="22"/>
              </w:rPr>
              <w:t xml:space="preserve">Enlistar de manera breve y precisa, las acciones más relevantes que se llevaron a cabo para </w:t>
            </w:r>
            <w:r>
              <w:rPr>
                <w:rFonts w:ascii="ITC Avant Garde" w:hAnsi="ITC Avant Garde"/>
                <w:szCs w:val="22"/>
              </w:rPr>
              <w:t>solucionar</w:t>
            </w:r>
            <w:r w:rsidRPr="000D32E6">
              <w:rPr>
                <w:rFonts w:ascii="ITC Avant Garde" w:hAnsi="ITC Avant Garde"/>
                <w:szCs w:val="22"/>
              </w:rPr>
              <w:t xml:space="preserve"> a la Falla</w:t>
            </w:r>
            <w:r>
              <w:rPr>
                <w:rFonts w:ascii="ITC Avant Garde" w:hAnsi="ITC Avant Garde"/>
                <w:szCs w:val="22"/>
              </w:rPr>
              <w:t>. Separar las acciones por punto y coma.</w:t>
            </w:r>
          </w:p>
        </w:tc>
        <w:tc>
          <w:tcPr>
            <w:tcW w:w="968" w:type="pct"/>
            <w:tcBorders>
              <w:top w:val="single" w:sz="4" w:space="0" w:color="auto"/>
              <w:left w:val="nil"/>
              <w:bottom w:val="single" w:sz="4" w:space="0" w:color="auto"/>
              <w:right w:val="single" w:sz="4" w:space="0" w:color="auto"/>
            </w:tcBorders>
            <w:vAlign w:val="center"/>
          </w:tcPr>
          <w:p w14:paraId="234BFD06" w14:textId="77777777" w:rsidR="008574C0" w:rsidRPr="00247C77" w:rsidRDefault="008574C0" w:rsidP="001E4974">
            <w:pPr>
              <w:spacing w:line="240" w:lineRule="auto"/>
              <w:jc w:val="center"/>
              <w:rPr>
                <w:rFonts w:ascii="ITC Avant Garde" w:hAnsi="ITC Avant Garde"/>
              </w:rPr>
            </w:pPr>
            <w:r w:rsidRPr="00247C77">
              <w:rPr>
                <w:rFonts w:ascii="ITC Avant Garde" w:hAnsi="ITC Avant Garde"/>
              </w:rPr>
              <w:t>No se Aplica</w:t>
            </w:r>
          </w:p>
        </w:tc>
      </w:tr>
    </w:tbl>
    <w:p w14:paraId="0C6F3CF5" w14:textId="77777777" w:rsidR="008574C0" w:rsidRPr="006E2C54" w:rsidRDefault="008574C0" w:rsidP="008574C0">
      <w:pPr>
        <w:spacing w:line="276" w:lineRule="auto"/>
        <w:rPr>
          <w:rFonts w:ascii="ITC Avant Garde" w:hAnsi="ITC Avant Garde" w:cs="Arial"/>
        </w:rPr>
      </w:pPr>
    </w:p>
    <w:p w14:paraId="22824445" w14:textId="77777777" w:rsidR="008574C0" w:rsidRPr="006E2C54" w:rsidRDefault="008574C0" w:rsidP="008574C0">
      <w:pPr>
        <w:spacing w:line="276" w:lineRule="auto"/>
        <w:rPr>
          <w:rFonts w:ascii="ITC Avant Garde" w:hAnsi="ITC Avant Garde" w:cs="Arial"/>
        </w:rPr>
      </w:pPr>
    </w:p>
    <w:p w14:paraId="1D1A83C6" w14:textId="77777777" w:rsidR="00284987" w:rsidRPr="006E2C54" w:rsidRDefault="00284987" w:rsidP="008574C0">
      <w:pPr>
        <w:spacing w:line="276" w:lineRule="auto"/>
        <w:jc w:val="center"/>
        <w:rPr>
          <w:rFonts w:ascii="ITC Avant Garde" w:hAnsi="ITC Avant Garde" w:cs="Arial"/>
        </w:rPr>
      </w:pPr>
    </w:p>
    <w:sectPr w:rsidR="00284987" w:rsidRPr="006E2C54">
      <w:headerReference w:type="even" r:id="rId30"/>
      <w:headerReference w:type="default" r:id="rId31"/>
      <w:footerReference w:type="even" r:id="rId32"/>
      <w:footerReference w:type="default" r:id="rId33"/>
      <w:headerReference w:type="first" r:id="rId34"/>
      <w:foot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6D37" w14:textId="77777777" w:rsidR="00C72E31" w:rsidRDefault="00C72E31" w:rsidP="00310602">
      <w:pPr>
        <w:spacing w:after="0" w:line="240" w:lineRule="auto"/>
      </w:pPr>
      <w:r>
        <w:separator/>
      </w:r>
    </w:p>
  </w:endnote>
  <w:endnote w:type="continuationSeparator" w:id="0">
    <w:p w14:paraId="235E0524" w14:textId="77777777" w:rsidR="00C72E31" w:rsidRDefault="00C72E31" w:rsidP="00310602">
      <w:pPr>
        <w:spacing w:after="0" w:line="240" w:lineRule="auto"/>
      </w:pPr>
      <w:r>
        <w:continuationSeparator/>
      </w:r>
    </w:p>
  </w:endnote>
  <w:endnote w:type="continuationNotice" w:id="1">
    <w:p w14:paraId="0DC71039" w14:textId="77777777" w:rsidR="00C72E31" w:rsidRDefault="00C72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w:altName w:val="Calibri"/>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76C4" w14:textId="77777777" w:rsidR="006222BE" w:rsidRDefault="006222BE" w:rsidP="003B616A">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4C862" w14:textId="77777777" w:rsidR="006222BE" w:rsidRDefault="006222BE" w:rsidP="00750B79">
    <w:pPr>
      <w:pStyle w:val="Piedepgina"/>
      <w:jc w:val="right"/>
    </w:pPr>
    <w:r>
      <w:fldChar w:fldCharType="begin"/>
    </w:r>
    <w:r>
      <w:instrText xml:space="preserve"> PAGE   \* MERGEFORMAT </w:instrText>
    </w:r>
    <w:r>
      <w:fldChar w:fldCharType="separate"/>
    </w:r>
    <w:r w:rsidR="003A05C2">
      <w:rPr>
        <w:noProof/>
      </w:rPr>
      <w:t>2</w:t>
    </w:r>
    <w:r>
      <w:fldChar w:fldCharType="end"/>
    </w:r>
    <w:r>
      <w:t>/</w:t>
    </w:r>
    <w:r w:rsidR="00C72E31">
      <w:fldChar w:fldCharType="begin"/>
    </w:r>
    <w:r w:rsidR="00C72E31">
      <w:instrText xml:space="preserve"> NUMPAGES   \* MERGEFORMAT </w:instrText>
    </w:r>
    <w:r w:rsidR="00C72E31">
      <w:fldChar w:fldCharType="separate"/>
    </w:r>
    <w:r w:rsidR="003A05C2">
      <w:rPr>
        <w:noProof/>
      </w:rPr>
      <w:t>40</w:t>
    </w:r>
    <w:r w:rsidR="00C72E3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5CEB0" w14:textId="77777777" w:rsidR="003A05C2" w:rsidRDefault="003A05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D30BA" w14:textId="77777777" w:rsidR="00C72E31" w:rsidRDefault="00C72E31" w:rsidP="00310602">
      <w:pPr>
        <w:spacing w:after="0" w:line="240" w:lineRule="auto"/>
      </w:pPr>
      <w:r>
        <w:separator/>
      </w:r>
    </w:p>
  </w:footnote>
  <w:footnote w:type="continuationSeparator" w:id="0">
    <w:p w14:paraId="678FB83F" w14:textId="77777777" w:rsidR="00C72E31" w:rsidRDefault="00C72E31" w:rsidP="00310602">
      <w:pPr>
        <w:spacing w:after="0" w:line="240" w:lineRule="auto"/>
      </w:pPr>
      <w:r>
        <w:continuationSeparator/>
      </w:r>
    </w:p>
  </w:footnote>
  <w:footnote w:type="continuationNotice" w:id="1">
    <w:p w14:paraId="76CCEA22" w14:textId="77777777" w:rsidR="00C72E31" w:rsidRDefault="00C72E31">
      <w:pPr>
        <w:spacing w:after="0" w:line="240" w:lineRule="auto"/>
      </w:pPr>
    </w:p>
  </w:footnote>
  <w:footnote w:id="2">
    <w:p w14:paraId="648AA4D5" w14:textId="215BBF11" w:rsidR="006222BE" w:rsidRPr="00E3122F" w:rsidRDefault="006222BE" w:rsidP="009456BD">
      <w:pPr>
        <w:pStyle w:val="Textonotapie"/>
        <w:jc w:val="both"/>
      </w:pPr>
      <w:r>
        <w:rPr>
          <w:rStyle w:val="Refdenotaalpie"/>
        </w:rPr>
        <w:footnoteRef/>
      </w:r>
      <w:r>
        <w:t xml:space="preserve"> </w:t>
      </w:r>
      <w:r w:rsidRPr="00F301BC">
        <w:rPr>
          <w:rFonts w:ascii="ITC Avant Garde" w:hAnsi="ITC Avant Garde"/>
          <w:lang w:val="es-ES_tradnl" w:eastAsia="es-ES"/>
        </w:rPr>
        <w:t xml:space="preserve">Para los efectos de la presente metodología y, en caso de no contar con valores previos de la desviación estándar </w:t>
      </w:r>
      <w:r w:rsidRPr="00F301BC">
        <w:rPr>
          <w:rFonts w:cs="Calibri"/>
          <w:lang w:val="es-ES_tradnl" w:eastAsia="es-ES"/>
        </w:rPr>
        <w:t>σ</w:t>
      </w:r>
      <w:r w:rsidRPr="00F301BC">
        <w:rPr>
          <w:rFonts w:ascii="ITC Avant Garde" w:hAnsi="ITC Avant Garde"/>
          <w:lang w:val="es-ES_tradnl" w:eastAsia="es-ES"/>
        </w:rPr>
        <w:t xml:space="preserve"> (resultado de Ejercicios de Medición), se considera</w:t>
      </w:r>
      <w:r>
        <w:rPr>
          <w:rFonts w:ascii="ITC Avant Garde" w:hAnsi="ITC Avant Garde"/>
          <w:lang w:val="es-ES_tradnl" w:eastAsia="es-ES"/>
        </w:rPr>
        <w:t>ra</w:t>
      </w:r>
      <w:r w:rsidRPr="00F301BC">
        <w:rPr>
          <w:rFonts w:ascii="ITC Avant Garde" w:hAnsi="ITC Avant Garde"/>
          <w:lang w:val="es-ES_tradnl" w:eastAsia="es-ES"/>
        </w:rPr>
        <w:t xml:space="preserve"> como menor o igual </w:t>
      </w:r>
      <w:r>
        <w:rPr>
          <w:rFonts w:ascii="ITC Avant Garde" w:hAnsi="ITC Avant Garde"/>
          <w:lang w:val="es-ES_tradnl" w:eastAsia="es-ES"/>
        </w:rPr>
        <w:t>a un porcentaje</w:t>
      </w:r>
      <w:r w:rsidRPr="00F301BC">
        <w:rPr>
          <w:rFonts w:ascii="ITC Avant Garde" w:hAnsi="ITC Avant Garde"/>
          <w:lang w:val="es-ES_tradnl" w:eastAsia="es-ES"/>
        </w:rPr>
        <w:t xml:space="preserve"> de la media de la población para cada estrato </w:t>
      </w:r>
      <w:r w:rsidRPr="00F301BC">
        <w:rPr>
          <w:rFonts w:ascii="ITC Avant Garde" w:hAnsi="ITC Avant Garde"/>
          <w:i/>
          <w:lang w:val="es-ES_tradnl" w:eastAsia="es-ES"/>
        </w:rPr>
        <w:t xml:space="preserve">i. </w:t>
      </w:r>
      <w:r w:rsidRPr="00F301BC">
        <w:rPr>
          <w:rFonts w:ascii="ITC Avant Garde" w:hAnsi="ITC Avant Garde"/>
          <w:lang w:val="es-ES_tradnl" w:eastAsia="es-ES"/>
        </w:rPr>
        <w:t xml:space="preserve">En el caso de contar con valores de la desviación estándar </w:t>
      </w:r>
      <w:r w:rsidRPr="00F301BC">
        <w:rPr>
          <w:rFonts w:cs="Calibri"/>
          <w:lang w:val="es-ES_tradnl" w:eastAsia="es-ES"/>
        </w:rPr>
        <w:t>σ</w:t>
      </w:r>
      <w:r w:rsidRPr="00F301BC">
        <w:rPr>
          <w:rFonts w:ascii="ITC Avant Garde" w:hAnsi="ITC Avant Garde"/>
          <w:lang w:val="es-ES_tradnl" w:eastAsia="es-ES"/>
        </w:rPr>
        <w:t xml:space="preserve"> (resultado de Ejercicios de Medición), se tomarán dichos valores.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2691" w14:textId="6C29DBC6" w:rsidR="003A05C2" w:rsidRDefault="003A05C2">
    <w:pPr>
      <w:pStyle w:val="Encabezado"/>
    </w:pPr>
    <w:r>
      <w:rPr>
        <w:noProof/>
      </w:rPr>
      <w:pict w14:anchorId="1215D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93282"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2A34" w14:textId="59B82C43" w:rsidR="003A05C2" w:rsidRDefault="003A05C2">
    <w:pPr>
      <w:pStyle w:val="Encabezado"/>
    </w:pPr>
    <w:r>
      <w:rPr>
        <w:noProof/>
      </w:rPr>
      <w:pict w14:anchorId="4F10F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93283"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129C" w14:textId="40F70775" w:rsidR="003A05C2" w:rsidRDefault="003A05C2">
    <w:pPr>
      <w:pStyle w:val="Encabezado"/>
    </w:pPr>
    <w:r>
      <w:rPr>
        <w:noProof/>
      </w:rPr>
      <w:pict w14:anchorId="52772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93281"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B296B"/>
    <w:multiLevelType w:val="multilevel"/>
    <w:tmpl w:val="72B893A6"/>
    <w:lvl w:ilvl="0">
      <w:start w:val="1"/>
      <w:numFmt w:val="upperRoman"/>
      <w:lvlText w:val="%1."/>
      <w:lvlJc w:val="right"/>
      <w:pPr>
        <w:ind w:left="0" w:firstLine="0"/>
      </w:pPr>
      <w:rPr>
        <w:b/>
      </w:rPr>
    </w:lvl>
    <w:lvl w:ilvl="1">
      <w:start w:val="3"/>
      <w:numFmt w:val="decimal"/>
      <w:lvlText w:val="%1.%2"/>
      <w:lvlJc w:val="left"/>
      <w:pPr>
        <w:ind w:left="300" w:firstLine="180"/>
      </w:pPr>
    </w:lvl>
    <w:lvl w:ilvl="2">
      <w:start w:val="4"/>
      <w:numFmt w:val="decimal"/>
      <w:lvlText w:val="%1.%2.%3"/>
      <w:lvlJc w:val="left"/>
      <w:pPr>
        <w:ind w:left="720" w:firstLine="360"/>
      </w:pPr>
    </w:lvl>
    <w:lvl w:ilvl="3">
      <w:start w:val="1"/>
      <w:numFmt w:val="decimal"/>
      <w:lvlText w:val="%1.%2.%3.%4"/>
      <w:lvlJc w:val="left"/>
      <w:pPr>
        <w:ind w:left="900" w:firstLine="540"/>
      </w:pPr>
    </w:lvl>
    <w:lvl w:ilvl="4">
      <w:start w:val="1"/>
      <w:numFmt w:val="decimal"/>
      <w:lvlText w:val="%1.%2.%3.%4.%5"/>
      <w:lvlJc w:val="left"/>
      <w:pPr>
        <w:ind w:left="1440" w:firstLine="720"/>
      </w:pPr>
    </w:lvl>
    <w:lvl w:ilvl="5">
      <w:start w:val="1"/>
      <w:numFmt w:val="decimal"/>
      <w:lvlText w:val="%1.%2.%3.%4.%5.%6"/>
      <w:lvlJc w:val="left"/>
      <w:pPr>
        <w:ind w:left="1620" w:firstLine="900"/>
      </w:pPr>
    </w:lvl>
    <w:lvl w:ilvl="6">
      <w:start w:val="1"/>
      <w:numFmt w:val="decimal"/>
      <w:lvlText w:val="%1.%2.%3.%4.%5.%6.%7"/>
      <w:lvlJc w:val="left"/>
      <w:pPr>
        <w:ind w:left="2160" w:firstLine="1080"/>
      </w:pPr>
    </w:lvl>
    <w:lvl w:ilvl="7">
      <w:start w:val="1"/>
      <w:numFmt w:val="decimal"/>
      <w:lvlText w:val="%1.%2.%3.%4.%5.%6.%7.%8"/>
      <w:lvlJc w:val="left"/>
      <w:pPr>
        <w:ind w:left="2340" w:firstLine="1260"/>
      </w:pPr>
    </w:lvl>
    <w:lvl w:ilvl="8">
      <w:start w:val="1"/>
      <w:numFmt w:val="decimal"/>
      <w:lvlText w:val="%1.%2.%3.%4.%5.%6.%7.%8.%9"/>
      <w:lvlJc w:val="left"/>
      <w:pPr>
        <w:ind w:left="2880" w:firstLine="1440"/>
      </w:pPr>
    </w:lvl>
  </w:abstractNum>
  <w:abstractNum w:abstractNumId="2"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9C03F33"/>
    <w:multiLevelType w:val="multilevel"/>
    <w:tmpl w:val="AF42245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AB45162"/>
    <w:multiLevelType w:val="hybridMultilevel"/>
    <w:tmpl w:val="E0F84F5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F2703F"/>
    <w:multiLevelType w:val="hybridMultilevel"/>
    <w:tmpl w:val="77602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5918BC"/>
    <w:multiLevelType w:val="hybridMultilevel"/>
    <w:tmpl w:val="4BE023A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411290"/>
    <w:multiLevelType w:val="multilevel"/>
    <w:tmpl w:val="983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82630"/>
    <w:multiLevelType w:val="hybridMultilevel"/>
    <w:tmpl w:val="AD82C5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3002D6"/>
    <w:multiLevelType w:val="hybridMultilevel"/>
    <w:tmpl w:val="596C1FA4"/>
    <w:lvl w:ilvl="0" w:tplc="D786A91E">
      <w:start w:val="1"/>
      <w:numFmt w:val="decimal"/>
      <w:lvlText w:val="%1."/>
      <w:lvlJc w:val="left"/>
      <w:pPr>
        <w:ind w:left="720" w:hanging="360"/>
      </w:pPr>
      <w:rPr>
        <w:rFonts w:hint="default"/>
        <w:b/>
      </w:rPr>
    </w:lvl>
    <w:lvl w:ilvl="1" w:tplc="080A0013">
      <w:start w:val="1"/>
      <w:numFmt w:val="upperRoman"/>
      <w:lvlText w:val="%2."/>
      <w:lvlJc w:val="right"/>
      <w:pPr>
        <w:ind w:left="1440" w:hanging="360"/>
      </w:pPr>
      <w:rPr>
        <w:b/>
        <w:color w:val="000000" w:themeColor="text1"/>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31646A"/>
    <w:multiLevelType w:val="hybridMultilevel"/>
    <w:tmpl w:val="F6AE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16F0D"/>
    <w:multiLevelType w:val="multilevel"/>
    <w:tmpl w:val="A4747E7A"/>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14" w15:restartNumberingAfterBreak="0">
    <w:nsid w:val="21A857C0"/>
    <w:multiLevelType w:val="hybridMultilevel"/>
    <w:tmpl w:val="3536B0E0"/>
    <w:lvl w:ilvl="0" w:tplc="080A0017">
      <w:start w:val="1"/>
      <w:numFmt w:val="lowerLetter"/>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253B7E5A"/>
    <w:multiLevelType w:val="hybridMultilevel"/>
    <w:tmpl w:val="4EEE5546"/>
    <w:lvl w:ilvl="0" w:tplc="080A0013">
      <w:start w:val="1"/>
      <w:numFmt w:val="upperRoman"/>
      <w:lvlText w:val="%1."/>
      <w:lvlJc w:val="right"/>
      <w:pPr>
        <w:ind w:left="720" w:hanging="360"/>
      </w:pPr>
      <w:rPr>
        <w:rFonts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B52B16"/>
    <w:multiLevelType w:val="hybridMultilevel"/>
    <w:tmpl w:val="35BAA456"/>
    <w:lvl w:ilvl="0" w:tplc="D418574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BB0DF3"/>
    <w:multiLevelType w:val="multilevel"/>
    <w:tmpl w:val="0482389E"/>
    <w:lvl w:ilvl="0">
      <w:start w:val="1"/>
      <w:numFmt w:val="decimal"/>
      <w:lvlText w:val="%1."/>
      <w:lvlJc w:val="lef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18" w15:restartNumberingAfterBreak="0">
    <w:nsid w:val="2BC4481A"/>
    <w:multiLevelType w:val="multilevel"/>
    <w:tmpl w:val="0482389E"/>
    <w:lvl w:ilvl="0">
      <w:start w:val="1"/>
      <w:numFmt w:val="decimal"/>
      <w:lvlText w:val="%1."/>
      <w:lvlJc w:val="left"/>
      <w:pPr>
        <w:ind w:left="0" w:firstLine="360"/>
      </w:pPr>
      <w:rPr>
        <w:b/>
        <w:sz w:val="18"/>
        <w:u w:val="none"/>
      </w:rPr>
    </w:lvl>
    <w:lvl w:ilvl="1">
      <w:start w:val="1"/>
      <w:numFmt w:val="upperLetter"/>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decimal"/>
      <w:lvlText w:val="(%5)"/>
      <w:lvlJc w:val="left"/>
      <w:pPr>
        <w:ind w:left="2880" w:firstLine="3240"/>
      </w:pPr>
      <w:rPr>
        <w:u w:val="none"/>
      </w:rPr>
    </w:lvl>
    <w:lvl w:ilvl="5">
      <w:start w:val="1"/>
      <w:numFmt w:val="lowerLetter"/>
      <w:lvlText w:val="(%6)"/>
      <w:lvlJc w:val="left"/>
      <w:pPr>
        <w:ind w:left="3600" w:firstLine="3960"/>
      </w:pPr>
      <w:rPr>
        <w:u w:val="none"/>
      </w:rPr>
    </w:lvl>
    <w:lvl w:ilvl="6">
      <w:start w:val="1"/>
      <w:numFmt w:val="lowerRoman"/>
      <w:lvlText w:val="(%7)"/>
      <w:lvlJc w:val="righ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9" w15:restartNumberingAfterBreak="0">
    <w:nsid w:val="2C975B31"/>
    <w:multiLevelType w:val="multilevel"/>
    <w:tmpl w:val="3ABCA136"/>
    <w:lvl w:ilvl="0">
      <w:start w:val="1"/>
      <w:numFmt w:val="upperRoman"/>
      <w:lvlText w:val="%1."/>
      <w:lvlJc w:val="right"/>
      <w:pPr>
        <w:ind w:left="1067" w:firstLine="360"/>
      </w:pPr>
      <w:rPr>
        <w:b/>
      </w:rPr>
    </w:lvl>
    <w:lvl w:ilvl="1">
      <w:start w:val="1"/>
      <w:numFmt w:val="lowerLetter"/>
      <w:lvlText w:val="%2."/>
      <w:lvlJc w:val="left"/>
      <w:pPr>
        <w:ind w:left="1787" w:firstLine="1080"/>
      </w:pPr>
    </w:lvl>
    <w:lvl w:ilvl="2">
      <w:start w:val="1"/>
      <w:numFmt w:val="lowerRoman"/>
      <w:lvlText w:val="%3."/>
      <w:lvlJc w:val="right"/>
      <w:pPr>
        <w:ind w:left="2507" w:firstLine="1980"/>
      </w:pPr>
    </w:lvl>
    <w:lvl w:ilvl="3">
      <w:start w:val="1"/>
      <w:numFmt w:val="decimal"/>
      <w:lvlText w:val="%4."/>
      <w:lvlJc w:val="left"/>
      <w:pPr>
        <w:ind w:left="3227" w:firstLine="2520"/>
      </w:pPr>
    </w:lvl>
    <w:lvl w:ilvl="4">
      <w:start w:val="1"/>
      <w:numFmt w:val="lowerLetter"/>
      <w:lvlText w:val="%5."/>
      <w:lvlJc w:val="left"/>
      <w:pPr>
        <w:ind w:left="3947" w:firstLine="3240"/>
      </w:pPr>
    </w:lvl>
    <w:lvl w:ilvl="5">
      <w:start w:val="1"/>
      <w:numFmt w:val="lowerRoman"/>
      <w:lvlText w:val="%6."/>
      <w:lvlJc w:val="right"/>
      <w:pPr>
        <w:ind w:left="4667" w:firstLine="4140"/>
      </w:pPr>
    </w:lvl>
    <w:lvl w:ilvl="6">
      <w:start w:val="1"/>
      <w:numFmt w:val="decimal"/>
      <w:lvlText w:val="%7."/>
      <w:lvlJc w:val="left"/>
      <w:pPr>
        <w:ind w:left="5387" w:firstLine="4680"/>
      </w:pPr>
    </w:lvl>
    <w:lvl w:ilvl="7">
      <w:start w:val="1"/>
      <w:numFmt w:val="lowerLetter"/>
      <w:lvlText w:val="%8."/>
      <w:lvlJc w:val="left"/>
      <w:pPr>
        <w:ind w:left="6107" w:firstLine="5400"/>
      </w:pPr>
    </w:lvl>
    <w:lvl w:ilvl="8">
      <w:start w:val="1"/>
      <w:numFmt w:val="lowerRoman"/>
      <w:lvlText w:val="%9."/>
      <w:lvlJc w:val="right"/>
      <w:pPr>
        <w:ind w:left="6827" w:firstLine="6300"/>
      </w:pPr>
    </w:lvl>
  </w:abstractNum>
  <w:abstractNum w:abstractNumId="20" w15:restartNumberingAfterBreak="0">
    <w:nsid w:val="2D886404"/>
    <w:multiLevelType w:val="hybridMultilevel"/>
    <w:tmpl w:val="6480F7E4"/>
    <w:lvl w:ilvl="0" w:tplc="2C981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6D7D8E"/>
    <w:multiLevelType w:val="hybridMultilevel"/>
    <w:tmpl w:val="F44CB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525089"/>
    <w:multiLevelType w:val="multilevel"/>
    <w:tmpl w:val="BA0AB0E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88500C3"/>
    <w:multiLevelType w:val="multilevel"/>
    <w:tmpl w:val="20DE268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8AB38FE"/>
    <w:multiLevelType w:val="hybridMultilevel"/>
    <w:tmpl w:val="D95E71BC"/>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5605"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9367CF7"/>
    <w:multiLevelType w:val="multilevel"/>
    <w:tmpl w:val="EC5C0D1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7F068B"/>
    <w:multiLevelType w:val="hybridMultilevel"/>
    <w:tmpl w:val="7DD6D7F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DE116F1"/>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1290D01"/>
    <w:multiLevelType w:val="hybridMultilevel"/>
    <w:tmpl w:val="2C260FD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5071BE"/>
    <w:multiLevelType w:val="hybridMultilevel"/>
    <w:tmpl w:val="1340CD4A"/>
    <w:lvl w:ilvl="0" w:tplc="080A0013">
      <w:start w:val="1"/>
      <w:numFmt w:val="upperRoman"/>
      <w:lvlText w:val="%1."/>
      <w:lvlJc w:val="right"/>
      <w:pPr>
        <w:ind w:left="1440" w:hanging="360"/>
      </w:pPr>
      <w:rPr>
        <w:rFonts w:hint="default"/>
      </w:rPr>
    </w:lvl>
    <w:lvl w:ilvl="1" w:tplc="080A0015">
      <w:start w:val="1"/>
      <w:numFmt w:val="upp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48F650D8"/>
    <w:multiLevelType w:val="hybridMultilevel"/>
    <w:tmpl w:val="794E205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4C98299A"/>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4CB20241"/>
    <w:multiLevelType w:val="hybridMultilevel"/>
    <w:tmpl w:val="3D229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A0250F"/>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EE32A05"/>
    <w:multiLevelType w:val="hybridMultilevel"/>
    <w:tmpl w:val="239C9B24"/>
    <w:lvl w:ilvl="0" w:tplc="3AC625CA">
      <w:numFmt w:val="bullet"/>
      <w:lvlText w:val="-"/>
      <w:lvlJc w:val="left"/>
      <w:pPr>
        <w:ind w:left="720" w:hanging="360"/>
      </w:pPr>
      <w:rPr>
        <w:rFonts w:ascii="Helvetica Neue" w:eastAsia="Calibri" w:hAnsi="Helvetica Neue"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EFC686D"/>
    <w:multiLevelType w:val="hybridMultilevel"/>
    <w:tmpl w:val="20BE6E54"/>
    <w:lvl w:ilvl="0" w:tplc="B9265ACE">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510459A6"/>
    <w:multiLevelType w:val="hybridMultilevel"/>
    <w:tmpl w:val="211CB18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43F3857"/>
    <w:multiLevelType w:val="hybridMultilevel"/>
    <w:tmpl w:val="6600A99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559C0679"/>
    <w:multiLevelType w:val="multilevel"/>
    <w:tmpl w:val="E69A58AE"/>
    <w:lvl w:ilvl="0">
      <w:start w:val="1"/>
      <w:numFmt w:val="lowerLetter"/>
      <w:lvlText w:val="%1)"/>
      <w:lvlJc w:val="lef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55CF2857"/>
    <w:multiLevelType w:val="hybridMultilevel"/>
    <w:tmpl w:val="7E62E4C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5744232B"/>
    <w:multiLevelType w:val="multilevel"/>
    <w:tmpl w:val="BDE6AE42"/>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57A34272"/>
    <w:multiLevelType w:val="hybridMultilevel"/>
    <w:tmpl w:val="9C7CCC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C53ED4"/>
    <w:multiLevelType w:val="hybridMultilevel"/>
    <w:tmpl w:val="087E3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64AE2415"/>
    <w:multiLevelType w:val="multilevel"/>
    <w:tmpl w:val="7B863AA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5FF22AA"/>
    <w:multiLevelType w:val="hybridMultilevel"/>
    <w:tmpl w:val="629EC172"/>
    <w:lvl w:ilvl="0" w:tplc="2D4280E6">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70443B6"/>
    <w:multiLevelType w:val="multilevel"/>
    <w:tmpl w:val="B27CDE9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6B5977E3"/>
    <w:multiLevelType w:val="hybridMultilevel"/>
    <w:tmpl w:val="0016AD0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6C87518A"/>
    <w:multiLevelType w:val="multilevel"/>
    <w:tmpl w:val="9E64DB50"/>
    <w:lvl w:ilvl="0">
      <w:start w:val="1"/>
      <w:numFmt w:val="upperRoman"/>
      <w:lvlText w:val="%1."/>
      <w:lvlJc w:val="right"/>
      <w:pPr>
        <w:ind w:left="105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51" w15:restartNumberingAfterBreak="0">
    <w:nsid w:val="710F13A1"/>
    <w:multiLevelType w:val="hybridMultilevel"/>
    <w:tmpl w:val="60422E72"/>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29924E7"/>
    <w:multiLevelType w:val="hybridMultilevel"/>
    <w:tmpl w:val="EC68F5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72E05DFF"/>
    <w:multiLevelType w:val="hybridMultilevel"/>
    <w:tmpl w:val="CCC417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3B11046"/>
    <w:multiLevelType w:val="multilevel"/>
    <w:tmpl w:val="1D1E7E28"/>
    <w:lvl w:ilvl="0">
      <w:start w:val="1"/>
      <w:numFmt w:val="upperRoman"/>
      <w:lvlText w:val="%1."/>
      <w:lvlJc w:val="right"/>
      <w:pPr>
        <w:ind w:left="720" w:firstLine="360"/>
      </w:pPr>
      <w:rPr>
        <w:rFonts w:ascii="Arial" w:hAnsi="Arial" w:cs="Arial" w:hint="default"/>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73D165AD"/>
    <w:multiLevelType w:val="hybridMultilevel"/>
    <w:tmpl w:val="0D5A8E08"/>
    <w:lvl w:ilvl="0" w:tplc="6AA25F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3FD05C9"/>
    <w:multiLevelType w:val="hybridMultilevel"/>
    <w:tmpl w:val="58B0E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A2D763C"/>
    <w:multiLevelType w:val="multilevel"/>
    <w:tmpl w:val="8C8424B6"/>
    <w:lvl w:ilvl="0">
      <w:start w:val="1"/>
      <w:numFmt w:val="upperRoman"/>
      <w:lvlText w:val="%1."/>
      <w:lvlJc w:val="right"/>
      <w:pPr>
        <w:ind w:left="708" w:firstLine="360"/>
      </w:pPr>
      <w:rPr>
        <w:b/>
        <w:sz w:val="18"/>
        <w:u w:val="none"/>
      </w:rPr>
    </w:lvl>
    <w:lvl w:ilvl="1">
      <w:start w:val="1"/>
      <w:numFmt w:val="upperLetter"/>
      <w:lvlText w:val="%2."/>
      <w:lvlJc w:val="left"/>
      <w:pPr>
        <w:ind w:left="1428" w:firstLine="1080"/>
      </w:pPr>
      <w:rPr>
        <w:u w:val="none"/>
      </w:rPr>
    </w:lvl>
    <w:lvl w:ilvl="2">
      <w:start w:val="1"/>
      <w:numFmt w:val="decimal"/>
      <w:lvlText w:val="%3."/>
      <w:lvlJc w:val="left"/>
      <w:pPr>
        <w:ind w:left="2148" w:firstLine="1800"/>
      </w:pPr>
      <w:rPr>
        <w:u w:val="none"/>
      </w:rPr>
    </w:lvl>
    <w:lvl w:ilvl="3">
      <w:start w:val="1"/>
      <w:numFmt w:val="lowerLetter"/>
      <w:lvlText w:val="%4)"/>
      <w:lvlJc w:val="left"/>
      <w:pPr>
        <w:ind w:left="2868" w:firstLine="2520"/>
      </w:pPr>
      <w:rPr>
        <w:u w:val="none"/>
      </w:rPr>
    </w:lvl>
    <w:lvl w:ilvl="4">
      <w:start w:val="1"/>
      <w:numFmt w:val="decimal"/>
      <w:lvlText w:val="(%5)"/>
      <w:lvlJc w:val="left"/>
      <w:pPr>
        <w:ind w:left="3588" w:firstLine="3240"/>
      </w:pPr>
      <w:rPr>
        <w:u w:val="none"/>
      </w:rPr>
    </w:lvl>
    <w:lvl w:ilvl="5">
      <w:start w:val="1"/>
      <w:numFmt w:val="lowerLetter"/>
      <w:lvlText w:val="(%6)"/>
      <w:lvlJc w:val="left"/>
      <w:pPr>
        <w:ind w:left="4308" w:firstLine="3960"/>
      </w:pPr>
      <w:rPr>
        <w:u w:val="none"/>
      </w:rPr>
    </w:lvl>
    <w:lvl w:ilvl="6">
      <w:start w:val="1"/>
      <w:numFmt w:val="lowerRoman"/>
      <w:lvlText w:val="(%7)"/>
      <w:lvlJc w:val="right"/>
      <w:pPr>
        <w:ind w:left="5028" w:firstLine="4680"/>
      </w:pPr>
      <w:rPr>
        <w:u w:val="none"/>
      </w:rPr>
    </w:lvl>
    <w:lvl w:ilvl="7">
      <w:start w:val="1"/>
      <w:numFmt w:val="lowerLetter"/>
      <w:lvlText w:val="(%8)"/>
      <w:lvlJc w:val="left"/>
      <w:pPr>
        <w:ind w:left="5748" w:firstLine="5400"/>
      </w:pPr>
      <w:rPr>
        <w:u w:val="none"/>
      </w:rPr>
    </w:lvl>
    <w:lvl w:ilvl="8">
      <w:start w:val="1"/>
      <w:numFmt w:val="lowerRoman"/>
      <w:lvlText w:val="(%9)"/>
      <w:lvlJc w:val="right"/>
      <w:pPr>
        <w:ind w:left="6468" w:firstLine="6120"/>
      </w:pPr>
      <w:rPr>
        <w:u w:val="none"/>
      </w:rPr>
    </w:lvl>
  </w:abstractNum>
  <w:abstractNum w:abstractNumId="58" w15:restartNumberingAfterBreak="0">
    <w:nsid w:val="7B680AB7"/>
    <w:multiLevelType w:val="multilevel"/>
    <w:tmpl w:val="8A464A2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C4A04CC"/>
    <w:multiLevelType w:val="hybridMultilevel"/>
    <w:tmpl w:val="9F66B3F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D5D2770"/>
    <w:multiLevelType w:val="hybridMultilevel"/>
    <w:tmpl w:val="96FA7E62"/>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num>
  <w:num w:numId="2">
    <w:abstractNumId w:val="59"/>
  </w:num>
  <w:num w:numId="3">
    <w:abstractNumId w:val="12"/>
  </w:num>
  <w:num w:numId="4">
    <w:abstractNumId w:val="3"/>
  </w:num>
  <w:num w:numId="5">
    <w:abstractNumId w:val="54"/>
  </w:num>
  <w:num w:numId="6">
    <w:abstractNumId w:val="36"/>
  </w:num>
  <w:num w:numId="7">
    <w:abstractNumId w:val="58"/>
  </w:num>
  <w:num w:numId="8">
    <w:abstractNumId w:val="1"/>
  </w:num>
  <w:num w:numId="9">
    <w:abstractNumId w:val="42"/>
  </w:num>
  <w:num w:numId="10">
    <w:abstractNumId w:val="48"/>
  </w:num>
  <w:num w:numId="11">
    <w:abstractNumId w:val="50"/>
  </w:num>
  <w:num w:numId="12">
    <w:abstractNumId w:val="5"/>
  </w:num>
  <w:num w:numId="13">
    <w:abstractNumId w:val="2"/>
  </w:num>
  <w:num w:numId="14">
    <w:abstractNumId w:val="13"/>
  </w:num>
  <w:num w:numId="15">
    <w:abstractNumId w:val="34"/>
  </w:num>
  <w:num w:numId="16">
    <w:abstractNumId w:val="23"/>
  </w:num>
  <w:num w:numId="17">
    <w:abstractNumId w:val="22"/>
  </w:num>
  <w:num w:numId="18">
    <w:abstractNumId w:val="46"/>
  </w:num>
  <w:num w:numId="19">
    <w:abstractNumId w:val="19"/>
  </w:num>
  <w:num w:numId="20">
    <w:abstractNumId w:val="4"/>
  </w:num>
  <w:num w:numId="21">
    <w:abstractNumId w:val="49"/>
  </w:num>
  <w:num w:numId="22">
    <w:abstractNumId w:val="39"/>
  </w:num>
  <w:num w:numId="23">
    <w:abstractNumId w:val="24"/>
  </w:num>
  <w:num w:numId="24">
    <w:abstractNumId w:val="29"/>
  </w:num>
  <w:num w:numId="25">
    <w:abstractNumId w:val="0"/>
  </w:num>
  <w:num w:numId="26">
    <w:abstractNumId w:val="25"/>
  </w:num>
  <w:num w:numId="27">
    <w:abstractNumId w:val="53"/>
  </w:num>
  <w:num w:numId="28">
    <w:abstractNumId w:val="7"/>
  </w:num>
  <w:num w:numId="29">
    <w:abstractNumId w:val="9"/>
    <w:lvlOverride w:ilvl="0">
      <w:lvl w:ilvl="0">
        <w:numFmt w:val="upperRoman"/>
        <w:lvlText w:val="%1."/>
        <w:lvlJc w:val="right"/>
      </w:lvl>
    </w:lvlOverride>
  </w:num>
  <w:num w:numId="30">
    <w:abstractNumId w:val="35"/>
  </w:num>
  <w:num w:numId="31">
    <w:abstractNumId w:val="41"/>
  </w:num>
  <w:num w:numId="32">
    <w:abstractNumId w:val="31"/>
  </w:num>
  <w:num w:numId="33">
    <w:abstractNumId w:val="43"/>
  </w:num>
  <w:num w:numId="34">
    <w:abstractNumId w:val="33"/>
  </w:num>
  <w:num w:numId="35">
    <w:abstractNumId w:val="55"/>
  </w:num>
  <w:num w:numId="36">
    <w:abstractNumId w:val="56"/>
  </w:num>
  <w:num w:numId="37">
    <w:abstractNumId w:val="6"/>
  </w:num>
  <w:num w:numId="38">
    <w:abstractNumId w:val="38"/>
  </w:num>
  <w:num w:numId="39">
    <w:abstractNumId w:val="44"/>
  </w:num>
  <w:num w:numId="40">
    <w:abstractNumId w:val="21"/>
  </w:num>
  <w:num w:numId="41">
    <w:abstractNumId w:val="28"/>
  </w:num>
  <w:num w:numId="42">
    <w:abstractNumId w:val="10"/>
  </w:num>
  <w:num w:numId="43">
    <w:abstractNumId w:val="37"/>
  </w:num>
  <w:num w:numId="44">
    <w:abstractNumId w:val="14"/>
  </w:num>
  <w:num w:numId="45">
    <w:abstractNumId w:val="47"/>
  </w:num>
  <w:num w:numId="46">
    <w:abstractNumId w:val="52"/>
  </w:num>
  <w:num w:numId="47">
    <w:abstractNumId w:val="16"/>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8"/>
  </w:num>
  <w:num w:numId="51">
    <w:abstractNumId w:val="11"/>
  </w:num>
  <w:num w:numId="52">
    <w:abstractNumId w:val="27"/>
  </w:num>
  <w:num w:numId="53">
    <w:abstractNumId w:val="57"/>
  </w:num>
  <w:num w:numId="54">
    <w:abstractNumId w:val="30"/>
  </w:num>
  <w:num w:numId="55">
    <w:abstractNumId w:val="32"/>
  </w:num>
  <w:num w:numId="56">
    <w:abstractNumId w:val="40"/>
  </w:num>
  <w:num w:numId="57">
    <w:abstractNumId w:val="15"/>
  </w:num>
  <w:num w:numId="58">
    <w:abstractNumId w:val="17"/>
  </w:num>
  <w:num w:numId="59">
    <w:abstractNumId w:val="18"/>
  </w:num>
  <w:num w:numId="60">
    <w:abstractNumId w:val="26"/>
  </w:num>
  <w:num w:numId="61">
    <w:abstractNumId w:val="45"/>
  </w:num>
  <w:num w:numId="62">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7A"/>
    <w:rsid w:val="000007E1"/>
    <w:rsid w:val="00000A59"/>
    <w:rsid w:val="00001941"/>
    <w:rsid w:val="000032A3"/>
    <w:rsid w:val="00003344"/>
    <w:rsid w:val="0000371A"/>
    <w:rsid w:val="000049DE"/>
    <w:rsid w:val="00007137"/>
    <w:rsid w:val="000078B7"/>
    <w:rsid w:val="000127C4"/>
    <w:rsid w:val="00014A1B"/>
    <w:rsid w:val="000151A6"/>
    <w:rsid w:val="00015523"/>
    <w:rsid w:val="00020E98"/>
    <w:rsid w:val="00023F0C"/>
    <w:rsid w:val="00024678"/>
    <w:rsid w:val="00024E3B"/>
    <w:rsid w:val="00025F63"/>
    <w:rsid w:val="00026523"/>
    <w:rsid w:val="00026C26"/>
    <w:rsid w:val="00027D7C"/>
    <w:rsid w:val="000301D2"/>
    <w:rsid w:val="0003061B"/>
    <w:rsid w:val="00031BC0"/>
    <w:rsid w:val="0003623C"/>
    <w:rsid w:val="000378D9"/>
    <w:rsid w:val="00037D7B"/>
    <w:rsid w:val="00041ED3"/>
    <w:rsid w:val="000426B4"/>
    <w:rsid w:val="00043283"/>
    <w:rsid w:val="00043D2E"/>
    <w:rsid w:val="00044E30"/>
    <w:rsid w:val="00045EFA"/>
    <w:rsid w:val="00046994"/>
    <w:rsid w:val="0004782E"/>
    <w:rsid w:val="00051C10"/>
    <w:rsid w:val="0005363A"/>
    <w:rsid w:val="00054023"/>
    <w:rsid w:val="00054A9A"/>
    <w:rsid w:val="00055648"/>
    <w:rsid w:val="000578ED"/>
    <w:rsid w:val="0006067B"/>
    <w:rsid w:val="00062692"/>
    <w:rsid w:val="00062FBD"/>
    <w:rsid w:val="0006569A"/>
    <w:rsid w:val="0006621B"/>
    <w:rsid w:val="00066822"/>
    <w:rsid w:val="00072C32"/>
    <w:rsid w:val="00072F43"/>
    <w:rsid w:val="00073400"/>
    <w:rsid w:val="00073757"/>
    <w:rsid w:val="00073A3F"/>
    <w:rsid w:val="0007505C"/>
    <w:rsid w:val="0007591E"/>
    <w:rsid w:val="00076D82"/>
    <w:rsid w:val="00077804"/>
    <w:rsid w:val="00081438"/>
    <w:rsid w:val="00081B6E"/>
    <w:rsid w:val="00083069"/>
    <w:rsid w:val="00083D73"/>
    <w:rsid w:val="00085150"/>
    <w:rsid w:val="000856CE"/>
    <w:rsid w:val="00087BE0"/>
    <w:rsid w:val="0009152B"/>
    <w:rsid w:val="000919F9"/>
    <w:rsid w:val="00092EE5"/>
    <w:rsid w:val="00093BEE"/>
    <w:rsid w:val="00095066"/>
    <w:rsid w:val="00095400"/>
    <w:rsid w:val="000962B0"/>
    <w:rsid w:val="000A41A3"/>
    <w:rsid w:val="000A4418"/>
    <w:rsid w:val="000A74D7"/>
    <w:rsid w:val="000A7BAF"/>
    <w:rsid w:val="000B20D4"/>
    <w:rsid w:val="000B3E25"/>
    <w:rsid w:val="000B5C2F"/>
    <w:rsid w:val="000C2126"/>
    <w:rsid w:val="000C3D1C"/>
    <w:rsid w:val="000C623F"/>
    <w:rsid w:val="000C7D5F"/>
    <w:rsid w:val="000D0EFF"/>
    <w:rsid w:val="000D1A54"/>
    <w:rsid w:val="000D24C9"/>
    <w:rsid w:val="000D25D3"/>
    <w:rsid w:val="000D4A3C"/>
    <w:rsid w:val="000D5002"/>
    <w:rsid w:val="000D533E"/>
    <w:rsid w:val="000D5E29"/>
    <w:rsid w:val="000D60FC"/>
    <w:rsid w:val="000D7DEC"/>
    <w:rsid w:val="000E253F"/>
    <w:rsid w:val="000E3DB8"/>
    <w:rsid w:val="000F1C58"/>
    <w:rsid w:val="000F3EF6"/>
    <w:rsid w:val="000F4D1B"/>
    <w:rsid w:val="000F56AB"/>
    <w:rsid w:val="000F6A9D"/>
    <w:rsid w:val="001005B2"/>
    <w:rsid w:val="001013C7"/>
    <w:rsid w:val="00102C61"/>
    <w:rsid w:val="0010642A"/>
    <w:rsid w:val="00106490"/>
    <w:rsid w:val="00106FCD"/>
    <w:rsid w:val="00110145"/>
    <w:rsid w:val="00110426"/>
    <w:rsid w:val="00111A50"/>
    <w:rsid w:val="0011221C"/>
    <w:rsid w:val="001130AE"/>
    <w:rsid w:val="00115F83"/>
    <w:rsid w:val="00116943"/>
    <w:rsid w:val="0011704D"/>
    <w:rsid w:val="001173DB"/>
    <w:rsid w:val="001177DC"/>
    <w:rsid w:val="00120E8F"/>
    <w:rsid w:val="001211ED"/>
    <w:rsid w:val="001217BF"/>
    <w:rsid w:val="001224CD"/>
    <w:rsid w:val="001242D1"/>
    <w:rsid w:val="00126D14"/>
    <w:rsid w:val="00127E48"/>
    <w:rsid w:val="00131162"/>
    <w:rsid w:val="00133663"/>
    <w:rsid w:val="00134A5F"/>
    <w:rsid w:val="0013525E"/>
    <w:rsid w:val="00135EEE"/>
    <w:rsid w:val="001377A1"/>
    <w:rsid w:val="001438B7"/>
    <w:rsid w:val="00145C53"/>
    <w:rsid w:val="001465F9"/>
    <w:rsid w:val="001520D2"/>
    <w:rsid w:val="00153359"/>
    <w:rsid w:val="0015367C"/>
    <w:rsid w:val="001560C4"/>
    <w:rsid w:val="0015620D"/>
    <w:rsid w:val="001600C2"/>
    <w:rsid w:val="00160A67"/>
    <w:rsid w:val="00160D63"/>
    <w:rsid w:val="00161CA4"/>
    <w:rsid w:val="00162761"/>
    <w:rsid w:val="00162C69"/>
    <w:rsid w:val="00165A6F"/>
    <w:rsid w:val="00166614"/>
    <w:rsid w:val="00166696"/>
    <w:rsid w:val="00166D7F"/>
    <w:rsid w:val="00166F7E"/>
    <w:rsid w:val="00167197"/>
    <w:rsid w:val="001679BF"/>
    <w:rsid w:val="001679FD"/>
    <w:rsid w:val="00171989"/>
    <w:rsid w:val="001719A9"/>
    <w:rsid w:val="00173723"/>
    <w:rsid w:val="00176374"/>
    <w:rsid w:val="001765C2"/>
    <w:rsid w:val="00182717"/>
    <w:rsid w:val="00183369"/>
    <w:rsid w:val="001838C3"/>
    <w:rsid w:val="00184412"/>
    <w:rsid w:val="00185166"/>
    <w:rsid w:val="001853E6"/>
    <w:rsid w:val="00185C4F"/>
    <w:rsid w:val="0018737C"/>
    <w:rsid w:val="00190949"/>
    <w:rsid w:val="0019420E"/>
    <w:rsid w:val="0019691B"/>
    <w:rsid w:val="00197F4E"/>
    <w:rsid w:val="001A0D01"/>
    <w:rsid w:val="001A1118"/>
    <w:rsid w:val="001A6E4C"/>
    <w:rsid w:val="001A792F"/>
    <w:rsid w:val="001B0EED"/>
    <w:rsid w:val="001B1EE1"/>
    <w:rsid w:val="001B3BA5"/>
    <w:rsid w:val="001B41B2"/>
    <w:rsid w:val="001B6B3B"/>
    <w:rsid w:val="001B7997"/>
    <w:rsid w:val="001C1BC4"/>
    <w:rsid w:val="001C21A0"/>
    <w:rsid w:val="001C406A"/>
    <w:rsid w:val="001C4998"/>
    <w:rsid w:val="001C49D7"/>
    <w:rsid w:val="001C5729"/>
    <w:rsid w:val="001C6BED"/>
    <w:rsid w:val="001D01AF"/>
    <w:rsid w:val="001D1C7F"/>
    <w:rsid w:val="001D2BCF"/>
    <w:rsid w:val="001D2E9A"/>
    <w:rsid w:val="001D4049"/>
    <w:rsid w:val="001D50D9"/>
    <w:rsid w:val="001D59C1"/>
    <w:rsid w:val="001D6098"/>
    <w:rsid w:val="001D6410"/>
    <w:rsid w:val="001D69AE"/>
    <w:rsid w:val="001D72E2"/>
    <w:rsid w:val="001D7C99"/>
    <w:rsid w:val="001E07A3"/>
    <w:rsid w:val="001E2973"/>
    <w:rsid w:val="001E4974"/>
    <w:rsid w:val="001E4C5D"/>
    <w:rsid w:val="001E56B1"/>
    <w:rsid w:val="001F1D42"/>
    <w:rsid w:val="001F1EC3"/>
    <w:rsid w:val="001F243B"/>
    <w:rsid w:val="001F3C0D"/>
    <w:rsid w:val="001F5F51"/>
    <w:rsid w:val="001F6865"/>
    <w:rsid w:val="001F699B"/>
    <w:rsid w:val="0020035B"/>
    <w:rsid w:val="00204115"/>
    <w:rsid w:val="002071A0"/>
    <w:rsid w:val="00213435"/>
    <w:rsid w:val="002146F0"/>
    <w:rsid w:val="0021503B"/>
    <w:rsid w:val="002163FA"/>
    <w:rsid w:val="00220B14"/>
    <w:rsid w:val="00220C12"/>
    <w:rsid w:val="002211D8"/>
    <w:rsid w:val="00223084"/>
    <w:rsid w:val="0022451D"/>
    <w:rsid w:val="00224F29"/>
    <w:rsid w:val="00225864"/>
    <w:rsid w:val="00226568"/>
    <w:rsid w:val="00226EB8"/>
    <w:rsid w:val="00226FFA"/>
    <w:rsid w:val="002275E8"/>
    <w:rsid w:val="00230313"/>
    <w:rsid w:val="00230C35"/>
    <w:rsid w:val="00230C60"/>
    <w:rsid w:val="002310BE"/>
    <w:rsid w:val="00237CD6"/>
    <w:rsid w:val="00241281"/>
    <w:rsid w:val="00242710"/>
    <w:rsid w:val="00244EFA"/>
    <w:rsid w:val="00246A06"/>
    <w:rsid w:val="00247CF2"/>
    <w:rsid w:val="002514C1"/>
    <w:rsid w:val="00255243"/>
    <w:rsid w:val="00260CE4"/>
    <w:rsid w:val="00261187"/>
    <w:rsid w:val="0026630A"/>
    <w:rsid w:val="002671A7"/>
    <w:rsid w:val="002675DD"/>
    <w:rsid w:val="00272689"/>
    <w:rsid w:val="002726DF"/>
    <w:rsid w:val="00272E6D"/>
    <w:rsid w:val="002739EC"/>
    <w:rsid w:val="002817AD"/>
    <w:rsid w:val="00281C84"/>
    <w:rsid w:val="002843E2"/>
    <w:rsid w:val="00284987"/>
    <w:rsid w:val="002866E6"/>
    <w:rsid w:val="002925E2"/>
    <w:rsid w:val="00294D3C"/>
    <w:rsid w:val="00296F9C"/>
    <w:rsid w:val="002973A3"/>
    <w:rsid w:val="00297B2F"/>
    <w:rsid w:val="002A12EA"/>
    <w:rsid w:val="002A228A"/>
    <w:rsid w:val="002A4491"/>
    <w:rsid w:val="002A4FDA"/>
    <w:rsid w:val="002A7F51"/>
    <w:rsid w:val="002B0E41"/>
    <w:rsid w:val="002B11D5"/>
    <w:rsid w:val="002B6258"/>
    <w:rsid w:val="002C0936"/>
    <w:rsid w:val="002C2438"/>
    <w:rsid w:val="002C28DF"/>
    <w:rsid w:val="002C2A31"/>
    <w:rsid w:val="002C4E85"/>
    <w:rsid w:val="002C508A"/>
    <w:rsid w:val="002C5926"/>
    <w:rsid w:val="002C5FC6"/>
    <w:rsid w:val="002C780E"/>
    <w:rsid w:val="002C7A69"/>
    <w:rsid w:val="002D0A0E"/>
    <w:rsid w:val="002D1464"/>
    <w:rsid w:val="002D1A03"/>
    <w:rsid w:val="002D1F2A"/>
    <w:rsid w:val="002D497A"/>
    <w:rsid w:val="002E159E"/>
    <w:rsid w:val="002E2957"/>
    <w:rsid w:val="002E2B47"/>
    <w:rsid w:val="002E3299"/>
    <w:rsid w:val="002E4D44"/>
    <w:rsid w:val="002F04A2"/>
    <w:rsid w:val="002F1613"/>
    <w:rsid w:val="002F19F8"/>
    <w:rsid w:val="002F1D66"/>
    <w:rsid w:val="002F4C2B"/>
    <w:rsid w:val="002F55F3"/>
    <w:rsid w:val="002F6A0A"/>
    <w:rsid w:val="002F768A"/>
    <w:rsid w:val="00302986"/>
    <w:rsid w:val="00302FF4"/>
    <w:rsid w:val="00303150"/>
    <w:rsid w:val="00303F1C"/>
    <w:rsid w:val="0030409A"/>
    <w:rsid w:val="00304204"/>
    <w:rsid w:val="003046B2"/>
    <w:rsid w:val="003050D4"/>
    <w:rsid w:val="003052FD"/>
    <w:rsid w:val="003075CC"/>
    <w:rsid w:val="00310004"/>
    <w:rsid w:val="00310503"/>
    <w:rsid w:val="00310602"/>
    <w:rsid w:val="00311C2B"/>
    <w:rsid w:val="003120F6"/>
    <w:rsid w:val="00312BD7"/>
    <w:rsid w:val="003138A8"/>
    <w:rsid w:val="00316095"/>
    <w:rsid w:val="00316F80"/>
    <w:rsid w:val="00317995"/>
    <w:rsid w:val="003202C8"/>
    <w:rsid w:val="003214A0"/>
    <w:rsid w:val="00321FC4"/>
    <w:rsid w:val="00321FF3"/>
    <w:rsid w:val="00327268"/>
    <w:rsid w:val="00327516"/>
    <w:rsid w:val="00327C14"/>
    <w:rsid w:val="00331240"/>
    <w:rsid w:val="00331F5A"/>
    <w:rsid w:val="00335072"/>
    <w:rsid w:val="00337EAF"/>
    <w:rsid w:val="00342C36"/>
    <w:rsid w:val="00342F55"/>
    <w:rsid w:val="003449EE"/>
    <w:rsid w:val="00344DD9"/>
    <w:rsid w:val="003450CF"/>
    <w:rsid w:val="00347618"/>
    <w:rsid w:val="0035079E"/>
    <w:rsid w:val="00350912"/>
    <w:rsid w:val="00350D81"/>
    <w:rsid w:val="00350E47"/>
    <w:rsid w:val="00351086"/>
    <w:rsid w:val="00356DEF"/>
    <w:rsid w:val="00362CC1"/>
    <w:rsid w:val="00363498"/>
    <w:rsid w:val="003634E4"/>
    <w:rsid w:val="0036509F"/>
    <w:rsid w:val="003656E4"/>
    <w:rsid w:val="0036667A"/>
    <w:rsid w:val="00366776"/>
    <w:rsid w:val="00371684"/>
    <w:rsid w:val="00371EF6"/>
    <w:rsid w:val="0037283F"/>
    <w:rsid w:val="00374102"/>
    <w:rsid w:val="00374D16"/>
    <w:rsid w:val="00377A80"/>
    <w:rsid w:val="00381476"/>
    <w:rsid w:val="00381FB8"/>
    <w:rsid w:val="00383480"/>
    <w:rsid w:val="003839F3"/>
    <w:rsid w:val="00383BAF"/>
    <w:rsid w:val="0038565F"/>
    <w:rsid w:val="00385C26"/>
    <w:rsid w:val="0038654A"/>
    <w:rsid w:val="003900F0"/>
    <w:rsid w:val="00390913"/>
    <w:rsid w:val="003914E9"/>
    <w:rsid w:val="003919BE"/>
    <w:rsid w:val="00392373"/>
    <w:rsid w:val="00392438"/>
    <w:rsid w:val="00393741"/>
    <w:rsid w:val="00393A71"/>
    <w:rsid w:val="00394E29"/>
    <w:rsid w:val="00395AA8"/>
    <w:rsid w:val="00395D43"/>
    <w:rsid w:val="003962D6"/>
    <w:rsid w:val="003970D5"/>
    <w:rsid w:val="00397CF3"/>
    <w:rsid w:val="003A05C2"/>
    <w:rsid w:val="003A278F"/>
    <w:rsid w:val="003A28F7"/>
    <w:rsid w:val="003A2FC1"/>
    <w:rsid w:val="003A3602"/>
    <w:rsid w:val="003A4FA7"/>
    <w:rsid w:val="003A5AA3"/>
    <w:rsid w:val="003B056A"/>
    <w:rsid w:val="003B127A"/>
    <w:rsid w:val="003B12E7"/>
    <w:rsid w:val="003B1C36"/>
    <w:rsid w:val="003B2A9F"/>
    <w:rsid w:val="003B616A"/>
    <w:rsid w:val="003B7F48"/>
    <w:rsid w:val="003C0302"/>
    <w:rsid w:val="003C1113"/>
    <w:rsid w:val="003C1155"/>
    <w:rsid w:val="003C16B1"/>
    <w:rsid w:val="003C4B85"/>
    <w:rsid w:val="003C5964"/>
    <w:rsid w:val="003C6FE8"/>
    <w:rsid w:val="003C7E9A"/>
    <w:rsid w:val="003D21E2"/>
    <w:rsid w:val="003D2842"/>
    <w:rsid w:val="003D2E8B"/>
    <w:rsid w:val="003D2F96"/>
    <w:rsid w:val="003D4516"/>
    <w:rsid w:val="003D4D95"/>
    <w:rsid w:val="003D7F0E"/>
    <w:rsid w:val="003E02A2"/>
    <w:rsid w:val="003E10ED"/>
    <w:rsid w:val="003E11B1"/>
    <w:rsid w:val="003E1CBA"/>
    <w:rsid w:val="003E2FEC"/>
    <w:rsid w:val="003E3978"/>
    <w:rsid w:val="003E3A57"/>
    <w:rsid w:val="003F11EC"/>
    <w:rsid w:val="003F1A73"/>
    <w:rsid w:val="003F378A"/>
    <w:rsid w:val="003F4F10"/>
    <w:rsid w:val="003F6A7E"/>
    <w:rsid w:val="00400C56"/>
    <w:rsid w:val="004015F2"/>
    <w:rsid w:val="00401AA9"/>
    <w:rsid w:val="00402D6E"/>
    <w:rsid w:val="00404E0E"/>
    <w:rsid w:val="004056BE"/>
    <w:rsid w:val="0040586F"/>
    <w:rsid w:val="00412975"/>
    <w:rsid w:val="00412F43"/>
    <w:rsid w:val="00413303"/>
    <w:rsid w:val="004140B7"/>
    <w:rsid w:val="004154B2"/>
    <w:rsid w:val="004156A8"/>
    <w:rsid w:val="0041635E"/>
    <w:rsid w:val="0041684F"/>
    <w:rsid w:val="00416E3F"/>
    <w:rsid w:val="00420985"/>
    <w:rsid w:val="0042172C"/>
    <w:rsid w:val="0042272C"/>
    <w:rsid w:val="00423471"/>
    <w:rsid w:val="00423E55"/>
    <w:rsid w:val="004249EC"/>
    <w:rsid w:val="0042694A"/>
    <w:rsid w:val="0043420D"/>
    <w:rsid w:val="004361B0"/>
    <w:rsid w:val="004361E2"/>
    <w:rsid w:val="00437132"/>
    <w:rsid w:val="00437765"/>
    <w:rsid w:val="004377A8"/>
    <w:rsid w:val="00440CDE"/>
    <w:rsid w:val="00441AC1"/>
    <w:rsid w:val="00445355"/>
    <w:rsid w:val="0044570E"/>
    <w:rsid w:val="00445BBC"/>
    <w:rsid w:val="00447E75"/>
    <w:rsid w:val="004505DD"/>
    <w:rsid w:val="00450713"/>
    <w:rsid w:val="00451575"/>
    <w:rsid w:val="00452D10"/>
    <w:rsid w:val="004573E4"/>
    <w:rsid w:val="00457FE5"/>
    <w:rsid w:val="00460ABD"/>
    <w:rsid w:val="004613EC"/>
    <w:rsid w:val="004616DF"/>
    <w:rsid w:val="00462F84"/>
    <w:rsid w:val="00463EF3"/>
    <w:rsid w:val="0046575E"/>
    <w:rsid w:val="0046594B"/>
    <w:rsid w:val="004662F5"/>
    <w:rsid w:val="00467ACB"/>
    <w:rsid w:val="00470818"/>
    <w:rsid w:val="00471782"/>
    <w:rsid w:val="00471A0F"/>
    <w:rsid w:val="00472331"/>
    <w:rsid w:val="00472853"/>
    <w:rsid w:val="00472AF9"/>
    <w:rsid w:val="004736C5"/>
    <w:rsid w:val="00473B2F"/>
    <w:rsid w:val="004745D6"/>
    <w:rsid w:val="004766C5"/>
    <w:rsid w:val="00477291"/>
    <w:rsid w:val="0048055D"/>
    <w:rsid w:val="004806B3"/>
    <w:rsid w:val="004812A5"/>
    <w:rsid w:val="00481E47"/>
    <w:rsid w:val="00483434"/>
    <w:rsid w:val="004841FE"/>
    <w:rsid w:val="00485702"/>
    <w:rsid w:val="00486A03"/>
    <w:rsid w:val="00486E48"/>
    <w:rsid w:val="00487252"/>
    <w:rsid w:val="00491645"/>
    <w:rsid w:val="00492887"/>
    <w:rsid w:val="004929F6"/>
    <w:rsid w:val="004937A4"/>
    <w:rsid w:val="00496027"/>
    <w:rsid w:val="0049770C"/>
    <w:rsid w:val="004A0B3A"/>
    <w:rsid w:val="004A1E0C"/>
    <w:rsid w:val="004A1F9D"/>
    <w:rsid w:val="004A21C5"/>
    <w:rsid w:val="004A38F1"/>
    <w:rsid w:val="004A42E3"/>
    <w:rsid w:val="004A50BF"/>
    <w:rsid w:val="004A7648"/>
    <w:rsid w:val="004B3B88"/>
    <w:rsid w:val="004B66F4"/>
    <w:rsid w:val="004B6AD6"/>
    <w:rsid w:val="004C00A9"/>
    <w:rsid w:val="004C04F0"/>
    <w:rsid w:val="004C19E7"/>
    <w:rsid w:val="004C2461"/>
    <w:rsid w:val="004C315C"/>
    <w:rsid w:val="004C7914"/>
    <w:rsid w:val="004C7D83"/>
    <w:rsid w:val="004D1523"/>
    <w:rsid w:val="004D1E43"/>
    <w:rsid w:val="004D20E2"/>
    <w:rsid w:val="004D5496"/>
    <w:rsid w:val="004D62BF"/>
    <w:rsid w:val="004D64C9"/>
    <w:rsid w:val="004D7EB1"/>
    <w:rsid w:val="004E3706"/>
    <w:rsid w:val="004E5A9B"/>
    <w:rsid w:val="004F0A7E"/>
    <w:rsid w:val="004F2083"/>
    <w:rsid w:val="004F5166"/>
    <w:rsid w:val="004F56AF"/>
    <w:rsid w:val="004F5F1D"/>
    <w:rsid w:val="004F6693"/>
    <w:rsid w:val="00503F7E"/>
    <w:rsid w:val="0051150A"/>
    <w:rsid w:val="00511AAB"/>
    <w:rsid w:val="00511C33"/>
    <w:rsid w:val="00512AD6"/>
    <w:rsid w:val="00513CB2"/>
    <w:rsid w:val="00514A6A"/>
    <w:rsid w:val="00516FF7"/>
    <w:rsid w:val="0051707A"/>
    <w:rsid w:val="00517219"/>
    <w:rsid w:val="00520FB5"/>
    <w:rsid w:val="00521E6F"/>
    <w:rsid w:val="0052516C"/>
    <w:rsid w:val="005251B7"/>
    <w:rsid w:val="00530733"/>
    <w:rsid w:val="00532A9F"/>
    <w:rsid w:val="00532F32"/>
    <w:rsid w:val="005339E5"/>
    <w:rsid w:val="00533A79"/>
    <w:rsid w:val="00535A79"/>
    <w:rsid w:val="005368FA"/>
    <w:rsid w:val="0054015A"/>
    <w:rsid w:val="0054040C"/>
    <w:rsid w:val="005406A6"/>
    <w:rsid w:val="00540853"/>
    <w:rsid w:val="005408E7"/>
    <w:rsid w:val="00541455"/>
    <w:rsid w:val="005426B2"/>
    <w:rsid w:val="00544BBE"/>
    <w:rsid w:val="00544E4D"/>
    <w:rsid w:val="005475EB"/>
    <w:rsid w:val="00550A38"/>
    <w:rsid w:val="005512B6"/>
    <w:rsid w:val="0055190E"/>
    <w:rsid w:val="00552EF1"/>
    <w:rsid w:val="0056230B"/>
    <w:rsid w:val="00563A4F"/>
    <w:rsid w:val="005641CD"/>
    <w:rsid w:val="00565073"/>
    <w:rsid w:val="00565987"/>
    <w:rsid w:val="00566123"/>
    <w:rsid w:val="00566E1A"/>
    <w:rsid w:val="00572A03"/>
    <w:rsid w:val="00572E55"/>
    <w:rsid w:val="005734A3"/>
    <w:rsid w:val="00575EB0"/>
    <w:rsid w:val="0057604E"/>
    <w:rsid w:val="005827B8"/>
    <w:rsid w:val="00584BE7"/>
    <w:rsid w:val="00590F4D"/>
    <w:rsid w:val="0059265F"/>
    <w:rsid w:val="00593059"/>
    <w:rsid w:val="00595F24"/>
    <w:rsid w:val="00596401"/>
    <w:rsid w:val="0059656E"/>
    <w:rsid w:val="005A0F2C"/>
    <w:rsid w:val="005A143B"/>
    <w:rsid w:val="005A3EC8"/>
    <w:rsid w:val="005A456A"/>
    <w:rsid w:val="005A5A73"/>
    <w:rsid w:val="005A6126"/>
    <w:rsid w:val="005A693F"/>
    <w:rsid w:val="005B24A5"/>
    <w:rsid w:val="005B37E9"/>
    <w:rsid w:val="005B546C"/>
    <w:rsid w:val="005B5D9B"/>
    <w:rsid w:val="005C02E0"/>
    <w:rsid w:val="005C0A81"/>
    <w:rsid w:val="005C1E3E"/>
    <w:rsid w:val="005C72A7"/>
    <w:rsid w:val="005C7FED"/>
    <w:rsid w:val="005D1046"/>
    <w:rsid w:val="005D279E"/>
    <w:rsid w:val="005D2A8F"/>
    <w:rsid w:val="005D3DAF"/>
    <w:rsid w:val="005D3EAE"/>
    <w:rsid w:val="005D4DAF"/>
    <w:rsid w:val="005D4FA6"/>
    <w:rsid w:val="005D6036"/>
    <w:rsid w:val="005D6A84"/>
    <w:rsid w:val="005E26F2"/>
    <w:rsid w:val="005E2ABB"/>
    <w:rsid w:val="005E638E"/>
    <w:rsid w:val="005E7ACB"/>
    <w:rsid w:val="005F39EE"/>
    <w:rsid w:val="005F5417"/>
    <w:rsid w:val="005F6E6F"/>
    <w:rsid w:val="005F7F42"/>
    <w:rsid w:val="00603453"/>
    <w:rsid w:val="00606A3E"/>
    <w:rsid w:val="0060701D"/>
    <w:rsid w:val="006151FB"/>
    <w:rsid w:val="006160D4"/>
    <w:rsid w:val="0061653D"/>
    <w:rsid w:val="00617BEC"/>
    <w:rsid w:val="00620015"/>
    <w:rsid w:val="006210DF"/>
    <w:rsid w:val="006222BE"/>
    <w:rsid w:val="00622D8B"/>
    <w:rsid w:val="00623329"/>
    <w:rsid w:val="00623E63"/>
    <w:rsid w:val="0062418F"/>
    <w:rsid w:val="0062434F"/>
    <w:rsid w:val="00627FF1"/>
    <w:rsid w:val="0063110A"/>
    <w:rsid w:val="006328AE"/>
    <w:rsid w:val="00640538"/>
    <w:rsid w:val="00642356"/>
    <w:rsid w:val="0064636A"/>
    <w:rsid w:val="006464C2"/>
    <w:rsid w:val="006466D3"/>
    <w:rsid w:val="00651075"/>
    <w:rsid w:val="006526C7"/>
    <w:rsid w:val="00652C35"/>
    <w:rsid w:val="00652FAA"/>
    <w:rsid w:val="00655C5D"/>
    <w:rsid w:val="00657945"/>
    <w:rsid w:val="0066121C"/>
    <w:rsid w:val="00662533"/>
    <w:rsid w:val="006627DE"/>
    <w:rsid w:val="00662B11"/>
    <w:rsid w:val="0066408A"/>
    <w:rsid w:val="0066663A"/>
    <w:rsid w:val="00667082"/>
    <w:rsid w:val="006725D7"/>
    <w:rsid w:val="0067428D"/>
    <w:rsid w:val="00674A96"/>
    <w:rsid w:val="00676347"/>
    <w:rsid w:val="00676A5F"/>
    <w:rsid w:val="00676B69"/>
    <w:rsid w:val="00677633"/>
    <w:rsid w:val="00677DCD"/>
    <w:rsid w:val="006833CF"/>
    <w:rsid w:val="00683533"/>
    <w:rsid w:val="006837F9"/>
    <w:rsid w:val="0068616F"/>
    <w:rsid w:val="006864AB"/>
    <w:rsid w:val="006874FB"/>
    <w:rsid w:val="00687834"/>
    <w:rsid w:val="0069143C"/>
    <w:rsid w:val="006916D0"/>
    <w:rsid w:val="00691C34"/>
    <w:rsid w:val="00692B96"/>
    <w:rsid w:val="00692BE5"/>
    <w:rsid w:val="00693C07"/>
    <w:rsid w:val="00694A39"/>
    <w:rsid w:val="00695C22"/>
    <w:rsid w:val="006967EE"/>
    <w:rsid w:val="00696D1C"/>
    <w:rsid w:val="006979E6"/>
    <w:rsid w:val="006A4E3F"/>
    <w:rsid w:val="006A5069"/>
    <w:rsid w:val="006A730A"/>
    <w:rsid w:val="006B1661"/>
    <w:rsid w:val="006B1DE6"/>
    <w:rsid w:val="006B27B4"/>
    <w:rsid w:val="006B3592"/>
    <w:rsid w:val="006C002F"/>
    <w:rsid w:val="006C329B"/>
    <w:rsid w:val="006C3802"/>
    <w:rsid w:val="006C5338"/>
    <w:rsid w:val="006C6E87"/>
    <w:rsid w:val="006C7685"/>
    <w:rsid w:val="006D2566"/>
    <w:rsid w:val="006D3020"/>
    <w:rsid w:val="006D32E9"/>
    <w:rsid w:val="006D359A"/>
    <w:rsid w:val="006D3FAC"/>
    <w:rsid w:val="006D6AD3"/>
    <w:rsid w:val="006E12AE"/>
    <w:rsid w:val="006E20E3"/>
    <w:rsid w:val="006E2C54"/>
    <w:rsid w:val="006E545F"/>
    <w:rsid w:val="006E6289"/>
    <w:rsid w:val="006E6ADB"/>
    <w:rsid w:val="006F10E9"/>
    <w:rsid w:val="006F47A5"/>
    <w:rsid w:val="006F52C8"/>
    <w:rsid w:val="006F7716"/>
    <w:rsid w:val="00700D66"/>
    <w:rsid w:val="00704C67"/>
    <w:rsid w:val="00706C4C"/>
    <w:rsid w:val="00715ABB"/>
    <w:rsid w:val="00716C4E"/>
    <w:rsid w:val="00720F62"/>
    <w:rsid w:val="00722869"/>
    <w:rsid w:val="00722A38"/>
    <w:rsid w:val="0072386F"/>
    <w:rsid w:val="00730FA8"/>
    <w:rsid w:val="00731440"/>
    <w:rsid w:val="0073263C"/>
    <w:rsid w:val="00733642"/>
    <w:rsid w:val="0073625C"/>
    <w:rsid w:val="007405DF"/>
    <w:rsid w:val="00743271"/>
    <w:rsid w:val="00743B33"/>
    <w:rsid w:val="00744170"/>
    <w:rsid w:val="00744DE8"/>
    <w:rsid w:val="00750B79"/>
    <w:rsid w:val="0075113C"/>
    <w:rsid w:val="00754FE9"/>
    <w:rsid w:val="00756947"/>
    <w:rsid w:val="00757997"/>
    <w:rsid w:val="00757BEA"/>
    <w:rsid w:val="00757EB4"/>
    <w:rsid w:val="007605AC"/>
    <w:rsid w:val="0076105C"/>
    <w:rsid w:val="0076310B"/>
    <w:rsid w:val="007631D2"/>
    <w:rsid w:val="0076461B"/>
    <w:rsid w:val="00764D82"/>
    <w:rsid w:val="00765175"/>
    <w:rsid w:val="007651EE"/>
    <w:rsid w:val="00765E7D"/>
    <w:rsid w:val="00766621"/>
    <w:rsid w:val="00766A7F"/>
    <w:rsid w:val="00766AAD"/>
    <w:rsid w:val="00767CCC"/>
    <w:rsid w:val="0077374F"/>
    <w:rsid w:val="00774272"/>
    <w:rsid w:val="00774A7B"/>
    <w:rsid w:val="007820AA"/>
    <w:rsid w:val="007823D0"/>
    <w:rsid w:val="0078347A"/>
    <w:rsid w:val="00783946"/>
    <w:rsid w:val="00783D7C"/>
    <w:rsid w:val="00784C87"/>
    <w:rsid w:val="00786573"/>
    <w:rsid w:val="00786F50"/>
    <w:rsid w:val="0079159D"/>
    <w:rsid w:val="007959D7"/>
    <w:rsid w:val="00795CB2"/>
    <w:rsid w:val="007A3982"/>
    <w:rsid w:val="007A66E9"/>
    <w:rsid w:val="007B000F"/>
    <w:rsid w:val="007B1CC6"/>
    <w:rsid w:val="007B1E65"/>
    <w:rsid w:val="007B2826"/>
    <w:rsid w:val="007B3004"/>
    <w:rsid w:val="007B5168"/>
    <w:rsid w:val="007B6083"/>
    <w:rsid w:val="007C01CB"/>
    <w:rsid w:val="007C3949"/>
    <w:rsid w:val="007C3F63"/>
    <w:rsid w:val="007C4BD7"/>
    <w:rsid w:val="007C4BFF"/>
    <w:rsid w:val="007C6108"/>
    <w:rsid w:val="007C692D"/>
    <w:rsid w:val="007C721C"/>
    <w:rsid w:val="007D07A0"/>
    <w:rsid w:val="007D1141"/>
    <w:rsid w:val="007D2818"/>
    <w:rsid w:val="007D5453"/>
    <w:rsid w:val="007E0216"/>
    <w:rsid w:val="007E0E3F"/>
    <w:rsid w:val="007E28DF"/>
    <w:rsid w:val="007E54C6"/>
    <w:rsid w:val="007E57BE"/>
    <w:rsid w:val="007E6445"/>
    <w:rsid w:val="007E7440"/>
    <w:rsid w:val="007F0531"/>
    <w:rsid w:val="007F0750"/>
    <w:rsid w:val="007F0BE6"/>
    <w:rsid w:val="007F12DC"/>
    <w:rsid w:val="007F242F"/>
    <w:rsid w:val="007F258E"/>
    <w:rsid w:val="007F3B47"/>
    <w:rsid w:val="007F3EF1"/>
    <w:rsid w:val="007F45D9"/>
    <w:rsid w:val="007F7698"/>
    <w:rsid w:val="00800AD8"/>
    <w:rsid w:val="00801133"/>
    <w:rsid w:val="00801CAA"/>
    <w:rsid w:val="00801D8B"/>
    <w:rsid w:val="00804145"/>
    <w:rsid w:val="00806492"/>
    <w:rsid w:val="00811725"/>
    <w:rsid w:val="00813137"/>
    <w:rsid w:val="00813FC2"/>
    <w:rsid w:val="00814DFA"/>
    <w:rsid w:val="008156AD"/>
    <w:rsid w:val="00815A7B"/>
    <w:rsid w:val="0081663F"/>
    <w:rsid w:val="00817521"/>
    <w:rsid w:val="00822060"/>
    <w:rsid w:val="00825845"/>
    <w:rsid w:val="00826871"/>
    <w:rsid w:val="008305B9"/>
    <w:rsid w:val="00831174"/>
    <w:rsid w:val="00831ED4"/>
    <w:rsid w:val="00832377"/>
    <w:rsid w:val="00833355"/>
    <w:rsid w:val="008347AE"/>
    <w:rsid w:val="00835429"/>
    <w:rsid w:val="00836512"/>
    <w:rsid w:val="008367C7"/>
    <w:rsid w:val="00841166"/>
    <w:rsid w:val="008411B4"/>
    <w:rsid w:val="00846596"/>
    <w:rsid w:val="00852313"/>
    <w:rsid w:val="00852E8F"/>
    <w:rsid w:val="008535EB"/>
    <w:rsid w:val="00853A0D"/>
    <w:rsid w:val="00855515"/>
    <w:rsid w:val="00855E3D"/>
    <w:rsid w:val="00855F8D"/>
    <w:rsid w:val="008574C0"/>
    <w:rsid w:val="00857621"/>
    <w:rsid w:val="00860DAA"/>
    <w:rsid w:val="00861384"/>
    <w:rsid w:val="00861B3B"/>
    <w:rsid w:val="00862C34"/>
    <w:rsid w:val="00863122"/>
    <w:rsid w:val="008632D0"/>
    <w:rsid w:val="0086497B"/>
    <w:rsid w:val="008651F3"/>
    <w:rsid w:val="00870243"/>
    <w:rsid w:val="00870CF5"/>
    <w:rsid w:val="008716A0"/>
    <w:rsid w:val="00874FC1"/>
    <w:rsid w:val="008775F4"/>
    <w:rsid w:val="008807AA"/>
    <w:rsid w:val="008818D6"/>
    <w:rsid w:val="00881DB3"/>
    <w:rsid w:val="00883987"/>
    <w:rsid w:val="00884F9C"/>
    <w:rsid w:val="00886A59"/>
    <w:rsid w:val="00887BB1"/>
    <w:rsid w:val="00887BE9"/>
    <w:rsid w:val="008905A6"/>
    <w:rsid w:val="00890681"/>
    <w:rsid w:val="00890ABC"/>
    <w:rsid w:val="008912BC"/>
    <w:rsid w:val="008914DD"/>
    <w:rsid w:val="00892E7D"/>
    <w:rsid w:val="008931CB"/>
    <w:rsid w:val="00894F9A"/>
    <w:rsid w:val="0089620E"/>
    <w:rsid w:val="008A0BFD"/>
    <w:rsid w:val="008A1815"/>
    <w:rsid w:val="008A240B"/>
    <w:rsid w:val="008A3692"/>
    <w:rsid w:val="008A603C"/>
    <w:rsid w:val="008A6645"/>
    <w:rsid w:val="008A6650"/>
    <w:rsid w:val="008A7929"/>
    <w:rsid w:val="008B0457"/>
    <w:rsid w:val="008B0A7B"/>
    <w:rsid w:val="008B0B52"/>
    <w:rsid w:val="008B6F1E"/>
    <w:rsid w:val="008B7AC8"/>
    <w:rsid w:val="008B7EB3"/>
    <w:rsid w:val="008D205B"/>
    <w:rsid w:val="008D2C25"/>
    <w:rsid w:val="008D4F3E"/>
    <w:rsid w:val="008D67CF"/>
    <w:rsid w:val="008D799A"/>
    <w:rsid w:val="008D7E8B"/>
    <w:rsid w:val="008E27E9"/>
    <w:rsid w:val="008E4FCA"/>
    <w:rsid w:val="008E6582"/>
    <w:rsid w:val="008E74EE"/>
    <w:rsid w:val="008F0B1A"/>
    <w:rsid w:val="008F0BB3"/>
    <w:rsid w:val="008F1482"/>
    <w:rsid w:val="008F19D7"/>
    <w:rsid w:val="008F29B4"/>
    <w:rsid w:val="008F3516"/>
    <w:rsid w:val="008F3BD5"/>
    <w:rsid w:val="009003C7"/>
    <w:rsid w:val="009004ED"/>
    <w:rsid w:val="00900769"/>
    <w:rsid w:val="00900848"/>
    <w:rsid w:val="009011F7"/>
    <w:rsid w:val="00901CE3"/>
    <w:rsid w:val="00902307"/>
    <w:rsid w:val="009023F9"/>
    <w:rsid w:val="00903218"/>
    <w:rsid w:val="009043A9"/>
    <w:rsid w:val="00906544"/>
    <w:rsid w:val="00906D73"/>
    <w:rsid w:val="00911EB7"/>
    <w:rsid w:val="009131B4"/>
    <w:rsid w:val="00914B5C"/>
    <w:rsid w:val="00916526"/>
    <w:rsid w:val="00916C92"/>
    <w:rsid w:val="00916CC5"/>
    <w:rsid w:val="00916E89"/>
    <w:rsid w:val="009203A0"/>
    <w:rsid w:val="00922B2E"/>
    <w:rsid w:val="00922E22"/>
    <w:rsid w:val="0092302B"/>
    <w:rsid w:val="00923615"/>
    <w:rsid w:val="00923994"/>
    <w:rsid w:val="009271FA"/>
    <w:rsid w:val="009305E9"/>
    <w:rsid w:val="00931B59"/>
    <w:rsid w:val="0093237C"/>
    <w:rsid w:val="00932598"/>
    <w:rsid w:val="00932992"/>
    <w:rsid w:val="009339A8"/>
    <w:rsid w:val="00933E3B"/>
    <w:rsid w:val="00933E88"/>
    <w:rsid w:val="00935389"/>
    <w:rsid w:val="00937181"/>
    <w:rsid w:val="00937B85"/>
    <w:rsid w:val="00941086"/>
    <w:rsid w:val="00942B1E"/>
    <w:rsid w:val="00943960"/>
    <w:rsid w:val="00944948"/>
    <w:rsid w:val="00945625"/>
    <w:rsid w:val="009456BD"/>
    <w:rsid w:val="00946314"/>
    <w:rsid w:val="00951BAE"/>
    <w:rsid w:val="00953989"/>
    <w:rsid w:val="00954B46"/>
    <w:rsid w:val="00956C0F"/>
    <w:rsid w:val="0096102C"/>
    <w:rsid w:val="00962CC6"/>
    <w:rsid w:val="00965BE0"/>
    <w:rsid w:val="00971F1C"/>
    <w:rsid w:val="009723E3"/>
    <w:rsid w:val="00974661"/>
    <w:rsid w:val="009768A0"/>
    <w:rsid w:val="00980378"/>
    <w:rsid w:val="0098104B"/>
    <w:rsid w:val="0098543A"/>
    <w:rsid w:val="00986920"/>
    <w:rsid w:val="009870A3"/>
    <w:rsid w:val="00987603"/>
    <w:rsid w:val="00990BA2"/>
    <w:rsid w:val="0099309D"/>
    <w:rsid w:val="00993F1D"/>
    <w:rsid w:val="009942FF"/>
    <w:rsid w:val="0099685A"/>
    <w:rsid w:val="0099734F"/>
    <w:rsid w:val="00997755"/>
    <w:rsid w:val="00997DCA"/>
    <w:rsid w:val="009A0E55"/>
    <w:rsid w:val="009A17B5"/>
    <w:rsid w:val="009A2362"/>
    <w:rsid w:val="009A333F"/>
    <w:rsid w:val="009B0EDB"/>
    <w:rsid w:val="009B16BB"/>
    <w:rsid w:val="009B1D11"/>
    <w:rsid w:val="009B3481"/>
    <w:rsid w:val="009B5D03"/>
    <w:rsid w:val="009B66FF"/>
    <w:rsid w:val="009B7668"/>
    <w:rsid w:val="009C00F5"/>
    <w:rsid w:val="009C243E"/>
    <w:rsid w:val="009C2EA7"/>
    <w:rsid w:val="009C6282"/>
    <w:rsid w:val="009C661F"/>
    <w:rsid w:val="009C73B2"/>
    <w:rsid w:val="009C770A"/>
    <w:rsid w:val="009C7B6A"/>
    <w:rsid w:val="009D0701"/>
    <w:rsid w:val="009D0AE2"/>
    <w:rsid w:val="009D10CD"/>
    <w:rsid w:val="009D13BF"/>
    <w:rsid w:val="009D1B17"/>
    <w:rsid w:val="009D3753"/>
    <w:rsid w:val="009D4637"/>
    <w:rsid w:val="009D5F48"/>
    <w:rsid w:val="009E0098"/>
    <w:rsid w:val="009E0ADF"/>
    <w:rsid w:val="009E0E0C"/>
    <w:rsid w:val="009E6AFA"/>
    <w:rsid w:val="009F20D0"/>
    <w:rsid w:val="009F2B06"/>
    <w:rsid w:val="009F5AF6"/>
    <w:rsid w:val="009F7B15"/>
    <w:rsid w:val="009F7F10"/>
    <w:rsid w:val="00A009AD"/>
    <w:rsid w:val="00A00A32"/>
    <w:rsid w:val="00A010A0"/>
    <w:rsid w:val="00A0369F"/>
    <w:rsid w:val="00A04A93"/>
    <w:rsid w:val="00A04D7F"/>
    <w:rsid w:val="00A05B5C"/>
    <w:rsid w:val="00A07C39"/>
    <w:rsid w:val="00A102DA"/>
    <w:rsid w:val="00A10309"/>
    <w:rsid w:val="00A1063F"/>
    <w:rsid w:val="00A11A96"/>
    <w:rsid w:val="00A11DC2"/>
    <w:rsid w:val="00A20132"/>
    <w:rsid w:val="00A20318"/>
    <w:rsid w:val="00A22D7C"/>
    <w:rsid w:val="00A22E41"/>
    <w:rsid w:val="00A238A9"/>
    <w:rsid w:val="00A247F9"/>
    <w:rsid w:val="00A24D86"/>
    <w:rsid w:val="00A26242"/>
    <w:rsid w:val="00A305DD"/>
    <w:rsid w:val="00A311E2"/>
    <w:rsid w:val="00A34B51"/>
    <w:rsid w:val="00A35393"/>
    <w:rsid w:val="00A402C7"/>
    <w:rsid w:val="00A44837"/>
    <w:rsid w:val="00A46054"/>
    <w:rsid w:val="00A473B6"/>
    <w:rsid w:val="00A4754D"/>
    <w:rsid w:val="00A51541"/>
    <w:rsid w:val="00A52F1F"/>
    <w:rsid w:val="00A53FA6"/>
    <w:rsid w:val="00A548EF"/>
    <w:rsid w:val="00A61877"/>
    <w:rsid w:val="00A62A10"/>
    <w:rsid w:val="00A63CBC"/>
    <w:rsid w:val="00A65110"/>
    <w:rsid w:val="00A658A6"/>
    <w:rsid w:val="00A65CAE"/>
    <w:rsid w:val="00A7375A"/>
    <w:rsid w:val="00A73E2F"/>
    <w:rsid w:val="00A7462E"/>
    <w:rsid w:val="00A77C39"/>
    <w:rsid w:val="00A8263D"/>
    <w:rsid w:val="00A82797"/>
    <w:rsid w:val="00A82899"/>
    <w:rsid w:val="00A8457F"/>
    <w:rsid w:val="00A84836"/>
    <w:rsid w:val="00A85082"/>
    <w:rsid w:val="00A86E16"/>
    <w:rsid w:val="00A86EBB"/>
    <w:rsid w:val="00A8779E"/>
    <w:rsid w:val="00A90EFA"/>
    <w:rsid w:val="00A915BF"/>
    <w:rsid w:val="00A916BA"/>
    <w:rsid w:val="00A937B4"/>
    <w:rsid w:val="00A93831"/>
    <w:rsid w:val="00A94843"/>
    <w:rsid w:val="00A94C55"/>
    <w:rsid w:val="00A957A3"/>
    <w:rsid w:val="00A9642E"/>
    <w:rsid w:val="00AA0305"/>
    <w:rsid w:val="00AA0BF4"/>
    <w:rsid w:val="00AA68E5"/>
    <w:rsid w:val="00AA6C5A"/>
    <w:rsid w:val="00AB0DB7"/>
    <w:rsid w:val="00AB1F1B"/>
    <w:rsid w:val="00AB2124"/>
    <w:rsid w:val="00AB3FF5"/>
    <w:rsid w:val="00AB4B6E"/>
    <w:rsid w:val="00AB521D"/>
    <w:rsid w:val="00AB56D2"/>
    <w:rsid w:val="00AB76C0"/>
    <w:rsid w:val="00AC0117"/>
    <w:rsid w:val="00AC0644"/>
    <w:rsid w:val="00AC4979"/>
    <w:rsid w:val="00AC5814"/>
    <w:rsid w:val="00AC5ADB"/>
    <w:rsid w:val="00AC72FF"/>
    <w:rsid w:val="00AC7EBD"/>
    <w:rsid w:val="00AC7F78"/>
    <w:rsid w:val="00AD31E6"/>
    <w:rsid w:val="00AD3F24"/>
    <w:rsid w:val="00AD41D6"/>
    <w:rsid w:val="00AD4B9A"/>
    <w:rsid w:val="00AD6754"/>
    <w:rsid w:val="00AD6AC7"/>
    <w:rsid w:val="00AE4B5B"/>
    <w:rsid w:val="00AE5A95"/>
    <w:rsid w:val="00AF0328"/>
    <w:rsid w:val="00AF3B45"/>
    <w:rsid w:val="00AF4B06"/>
    <w:rsid w:val="00AF5303"/>
    <w:rsid w:val="00AF5640"/>
    <w:rsid w:val="00B015A4"/>
    <w:rsid w:val="00B01E55"/>
    <w:rsid w:val="00B01FF3"/>
    <w:rsid w:val="00B02883"/>
    <w:rsid w:val="00B02FFD"/>
    <w:rsid w:val="00B048F1"/>
    <w:rsid w:val="00B06359"/>
    <w:rsid w:val="00B0727E"/>
    <w:rsid w:val="00B07E3B"/>
    <w:rsid w:val="00B1025B"/>
    <w:rsid w:val="00B102A5"/>
    <w:rsid w:val="00B12882"/>
    <w:rsid w:val="00B132AB"/>
    <w:rsid w:val="00B13661"/>
    <w:rsid w:val="00B15CC5"/>
    <w:rsid w:val="00B15E13"/>
    <w:rsid w:val="00B15E6F"/>
    <w:rsid w:val="00B17C47"/>
    <w:rsid w:val="00B202EE"/>
    <w:rsid w:val="00B209FF"/>
    <w:rsid w:val="00B212CE"/>
    <w:rsid w:val="00B23776"/>
    <w:rsid w:val="00B25452"/>
    <w:rsid w:val="00B27961"/>
    <w:rsid w:val="00B27B30"/>
    <w:rsid w:val="00B30062"/>
    <w:rsid w:val="00B30DFF"/>
    <w:rsid w:val="00B31B11"/>
    <w:rsid w:val="00B31E4E"/>
    <w:rsid w:val="00B32517"/>
    <w:rsid w:val="00B33AB8"/>
    <w:rsid w:val="00B33FA1"/>
    <w:rsid w:val="00B34EEE"/>
    <w:rsid w:val="00B35D5E"/>
    <w:rsid w:val="00B372C2"/>
    <w:rsid w:val="00B37F9D"/>
    <w:rsid w:val="00B4200E"/>
    <w:rsid w:val="00B42AAC"/>
    <w:rsid w:val="00B44844"/>
    <w:rsid w:val="00B452DB"/>
    <w:rsid w:val="00B475A5"/>
    <w:rsid w:val="00B5036F"/>
    <w:rsid w:val="00B50E4C"/>
    <w:rsid w:val="00B51AA9"/>
    <w:rsid w:val="00B51FDC"/>
    <w:rsid w:val="00B55511"/>
    <w:rsid w:val="00B55ED7"/>
    <w:rsid w:val="00B60EB3"/>
    <w:rsid w:val="00B60F7C"/>
    <w:rsid w:val="00B619A6"/>
    <w:rsid w:val="00B61F56"/>
    <w:rsid w:val="00B655D0"/>
    <w:rsid w:val="00B66445"/>
    <w:rsid w:val="00B679B7"/>
    <w:rsid w:val="00B70AF2"/>
    <w:rsid w:val="00B71D18"/>
    <w:rsid w:val="00B7365D"/>
    <w:rsid w:val="00B73D41"/>
    <w:rsid w:val="00B80D2E"/>
    <w:rsid w:val="00B8255B"/>
    <w:rsid w:val="00B84CFF"/>
    <w:rsid w:val="00B84FF0"/>
    <w:rsid w:val="00B859B0"/>
    <w:rsid w:val="00B864FF"/>
    <w:rsid w:val="00B877B2"/>
    <w:rsid w:val="00B904B4"/>
    <w:rsid w:val="00B90BB7"/>
    <w:rsid w:val="00B910DD"/>
    <w:rsid w:val="00B94142"/>
    <w:rsid w:val="00B94624"/>
    <w:rsid w:val="00B946EC"/>
    <w:rsid w:val="00B94AE8"/>
    <w:rsid w:val="00B95D51"/>
    <w:rsid w:val="00B9614D"/>
    <w:rsid w:val="00B96E83"/>
    <w:rsid w:val="00B96F99"/>
    <w:rsid w:val="00B96FA2"/>
    <w:rsid w:val="00BA0E76"/>
    <w:rsid w:val="00BA193E"/>
    <w:rsid w:val="00BA1B53"/>
    <w:rsid w:val="00BA376E"/>
    <w:rsid w:val="00BA385C"/>
    <w:rsid w:val="00BA3A5E"/>
    <w:rsid w:val="00BA5240"/>
    <w:rsid w:val="00BA5AB6"/>
    <w:rsid w:val="00BA6024"/>
    <w:rsid w:val="00BB1290"/>
    <w:rsid w:val="00BB1BE4"/>
    <w:rsid w:val="00BB2351"/>
    <w:rsid w:val="00BB322D"/>
    <w:rsid w:val="00BB4F6E"/>
    <w:rsid w:val="00BB52D3"/>
    <w:rsid w:val="00BB5716"/>
    <w:rsid w:val="00BB5BED"/>
    <w:rsid w:val="00BB5D5A"/>
    <w:rsid w:val="00BB6C10"/>
    <w:rsid w:val="00BC0A4A"/>
    <w:rsid w:val="00BC0C57"/>
    <w:rsid w:val="00BC1534"/>
    <w:rsid w:val="00BC2DCA"/>
    <w:rsid w:val="00BC3FB9"/>
    <w:rsid w:val="00BC5476"/>
    <w:rsid w:val="00BC648C"/>
    <w:rsid w:val="00BC7314"/>
    <w:rsid w:val="00BD2B9D"/>
    <w:rsid w:val="00BD4B70"/>
    <w:rsid w:val="00BD599A"/>
    <w:rsid w:val="00BD719D"/>
    <w:rsid w:val="00BE1F2B"/>
    <w:rsid w:val="00BE259D"/>
    <w:rsid w:val="00BE3EB4"/>
    <w:rsid w:val="00BE4DE0"/>
    <w:rsid w:val="00BE7AF7"/>
    <w:rsid w:val="00BE7EE3"/>
    <w:rsid w:val="00BF14AB"/>
    <w:rsid w:val="00BF2FC8"/>
    <w:rsid w:val="00BF30D9"/>
    <w:rsid w:val="00BF3ABE"/>
    <w:rsid w:val="00BF3F4C"/>
    <w:rsid w:val="00BF43B9"/>
    <w:rsid w:val="00BF4C0D"/>
    <w:rsid w:val="00BF5350"/>
    <w:rsid w:val="00BF7A8A"/>
    <w:rsid w:val="00C008C4"/>
    <w:rsid w:val="00C01112"/>
    <w:rsid w:val="00C01139"/>
    <w:rsid w:val="00C01524"/>
    <w:rsid w:val="00C02020"/>
    <w:rsid w:val="00C026C0"/>
    <w:rsid w:val="00C0290A"/>
    <w:rsid w:val="00C05092"/>
    <w:rsid w:val="00C05B00"/>
    <w:rsid w:val="00C0609D"/>
    <w:rsid w:val="00C070C1"/>
    <w:rsid w:val="00C07BB6"/>
    <w:rsid w:val="00C14045"/>
    <w:rsid w:val="00C1638A"/>
    <w:rsid w:val="00C16BA3"/>
    <w:rsid w:val="00C2011A"/>
    <w:rsid w:val="00C20910"/>
    <w:rsid w:val="00C21CB1"/>
    <w:rsid w:val="00C236EA"/>
    <w:rsid w:val="00C249F8"/>
    <w:rsid w:val="00C2503E"/>
    <w:rsid w:val="00C25784"/>
    <w:rsid w:val="00C25C55"/>
    <w:rsid w:val="00C2721E"/>
    <w:rsid w:val="00C27808"/>
    <w:rsid w:val="00C322E7"/>
    <w:rsid w:val="00C33D32"/>
    <w:rsid w:val="00C34030"/>
    <w:rsid w:val="00C3604E"/>
    <w:rsid w:val="00C366C7"/>
    <w:rsid w:val="00C41DF8"/>
    <w:rsid w:val="00C43217"/>
    <w:rsid w:val="00C4341F"/>
    <w:rsid w:val="00C437AA"/>
    <w:rsid w:val="00C43929"/>
    <w:rsid w:val="00C43A74"/>
    <w:rsid w:val="00C4431D"/>
    <w:rsid w:val="00C45CCF"/>
    <w:rsid w:val="00C4606D"/>
    <w:rsid w:val="00C46F24"/>
    <w:rsid w:val="00C50C45"/>
    <w:rsid w:val="00C5175D"/>
    <w:rsid w:val="00C53562"/>
    <w:rsid w:val="00C5360F"/>
    <w:rsid w:val="00C536AD"/>
    <w:rsid w:val="00C61EF6"/>
    <w:rsid w:val="00C635E9"/>
    <w:rsid w:val="00C63886"/>
    <w:rsid w:val="00C64462"/>
    <w:rsid w:val="00C6483E"/>
    <w:rsid w:val="00C65270"/>
    <w:rsid w:val="00C678C6"/>
    <w:rsid w:val="00C70582"/>
    <w:rsid w:val="00C70C26"/>
    <w:rsid w:val="00C71558"/>
    <w:rsid w:val="00C72E31"/>
    <w:rsid w:val="00C730F2"/>
    <w:rsid w:val="00C7396B"/>
    <w:rsid w:val="00C76E47"/>
    <w:rsid w:val="00C76E76"/>
    <w:rsid w:val="00C85D89"/>
    <w:rsid w:val="00C92EFA"/>
    <w:rsid w:val="00C93049"/>
    <w:rsid w:val="00C931FE"/>
    <w:rsid w:val="00C960DB"/>
    <w:rsid w:val="00CA0747"/>
    <w:rsid w:val="00CA3B3B"/>
    <w:rsid w:val="00CA5D2F"/>
    <w:rsid w:val="00CA5FBE"/>
    <w:rsid w:val="00CA637F"/>
    <w:rsid w:val="00CA66C1"/>
    <w:rsid w:val="00CB041A"/>
    <w:rsid w:val="00CB0C8E"/>
    <w:rsid w:val="00CB1B0D"/>
    <w:rsid w:val="00CB2407"/>
    <w:rsid w:val="00CB2D1C"/>
    <w:rsid w:val="00CB57AC"/>
    <w:rsid w:val="00CB59D3"/>
    <w:rsid w:val="00CB6626"/>
    <w:rsid w:val="00CC2B23"/>
    <w:rsid w:val="00CC4F25"/>
    <w:rsid w:val="00CC5835"/>
    <w:rsid w:val="00CD0945"/>
    <w:rsid w:val="00CD1F95"/>
    <w:rsid w:val="00CD449E"/>
    <w:rsid w:val="00CD68CF"/>
    <w:rsid w:val="00CD70EC"/>
    <w:rsid w:val="00CD7636"/>
    <w:rsid w:val="00CD7CC3"/>
    <w:rsid w:val="00CE064A"/>
    <w:rsid w:val="00CE1392"/>
    <w:rsid w:val="00CE17C9"/>
    <w:rsid w:val="00CE2007"/>
    <w:rsid w:val="00CE3D6B"/>
    <w:rsid w:val="00CE5C63"/>
    <w:rsid w:val="00CE6995"/>
    <w:rsid w:val="00CE748E"/>
    <w:rsid w:val="00CF08C4"/>
    <w:rsid w:val="00CF09A1"/>
    <w:rsid w:val="00CF0CD0"/>
    <w:rsid w:val="00CF277F"/>
    <w:rsid w:val="00CF36D1"/>
    <w:rsid w:val="00CF562F"/>
    <w:rsid w:val="00CF7487"/>
    <w:rsid w:val="00D014F3"/>
    <w:rsid w:val="00D01E56"/>
    <w:rsid w:val="00D0201B"/>
    <w:rsid w:val="00D02A19"/>
    <w:rsid w:val="00D11DD4"/>
    <w:rsid w:val="00D13A9D"/>
    <w:rsid w:val="00D13E8D"/>
    <w:rsid w:val="00D158CE"/>
    <w:rsid w:val="00D16B90"/>
    <w:rsid w:val="00D17147"/>
    <w:rsid w:val="00D206D8"/>
    <w:rsid w:val="00D20FDE"/>
    <w:rsid w:val="00D22E96"/>
    <w:rsid w:val="00D2378A"/>
    <w:rsid w:val="00D242BE"/>
    <w:rsid w:val="00D268EE"/>
    <w:rsid w:val="00D27D0A"/>
    <w:rsid w:val="00D27D0E"/>
    <w:rsid w:val="00D30CDE"/>
    <w:rsid w:val="00D30D27"/>
    <w:rsid w:val="00D34662"/>
    <w:rsid w:val="00D37E28"/>
    <w:rsid w:val="00D41B7C"/>
    <w:rsid w:val="00D42621"/>
    <w:rsid w:val="00D4294A"/>
    <w:rsid w:val="00D43824"/>
    <w:rsid w:val="00D44729"/>
    <w:rsid w:val="00D4569F"/>
    <w:rsid w:val="00D4654C"/>
    <w:rsid w:val="00D46E11"/>
    <w:rsid w:val="00D46EBE"/>
    <w:rsid w:val="00D47012"/>
    <w:rsid w:val="00D47180"/>
    <w:rsid w:val="00D503F3"/>
    <w:rsid w:val="00D51178"/>
    <w:rsid w:val="00D530C3"/>
    <w:rsid w:val="00D53A00"/>
    <w:rsid w:val="00D53AF5"/>
    <w:rsid w:val="00D54490"/>
    <w:rsid w:val="00D64C8B"/>
    <w:rsid w:val="00D6509B"/>
    <w:rsid w:val="00D67377"/>
    <w:rsid w:val="00D7042E"/>
    <w:rsid w:val="00D711F6"/>
    <w:rsid w:val="00D71A32"/>
    <w:rsid w:val="00D71CD2"/>
    <w:rsid w:val="00D720A4"/>
    <w:rsid w:val="00D73D64"/>
    <w:rsid w:val="00D74A01"/>
    <w:rsid w:val="00D76D37"/>
    <w:rsid w:val="00D772CB"/>
    <w:rsid w:val="00D77323"/>
    <w:rsid w:val="00D77640"/>
    <w:rsid w:val="00D77B03"/>
    <w:rsid w:val="00D826DF"/>
    <w:rsid w:val="00D82AD3"/>
    <w:rsid w:val="00D82CF7"/>
    <w:rsid w:val="00D84A3F"/>
    <w:rsid w:val="00D84EC4"/>
    <w:rsid w:val="00D85F6D"/>
    <w:rsid w:val="00D87CBD"/>
    <w:rsid w:val="00D87F46"/>
    <w:rsid w:val="00D90710"/>
    <w:rsid w:val="00D90D1F"/>
    <w:rsid w:val="00D9229C"/>
    <w:rsid w:val="00D92E40"/>
    <w:rsid w:val="00D96713"/>
    <w:rsid w:val="00DA4EC6"/>
    <w:rsid w:val="00DA77F6"/>
    <w:rsid w:val="00DB03A9"/>
    <w:rsid w:val="00DB12A5"/>
    <w:rsid w:val="00DB14DC"/>
    <w:rsid w:val="00DB195D"/>
    <w:rsid w:val="00DB1BC0"/>
    <w:rsid w:val="00DB2CC6"/>
    <w:rsid w:val="00DB319A"/>
    <w:rsid w:val="00DB3F14"/>
    <w:rsid w:val="00DB4F57"/>
    <w:rsid w:val="00DB4FF2"/>
    <w:rsid w:val="00DB6F83"/>
    <w:rsid w:val="00DB7A64"/>
    <w:rsid w:val="00DC2D6D"/>
    <w:rsid w:val="00DC2F26"/>
    <w:rsid w:val="00DC30C0"/>
    <w:rsid w:val="00DC520C"/>
    <w:rsid w:val="00DD27C2"/>
    <w:rsid w:val="00DD2826"/>
    <w:rsid w:val="00DD462F"/>
    <w:rsid w:val="00DD57EB"/>
    <w:rsid w:val="00DE0506"/>
    <w:rsid w:val="00DE1AB6"/>
    <w:rsid w:val="00DE2047"/>
    <w:rsid w:val="00DE2364"/>
    <w:rsid w:val="00DE2A68"/>
    <w:rsid w:val="00DE2D87"/>
    <w:rsid w:val="00DE41D3"/>
    <w:rsid w:val="00DE42AB"/>
    <w:rsid w:val="00DE6728"/>
    <w:rsid w:val="00DE74CF"/>
    <w:rsid w:val="00DE7738"/>
    <w:rsid w:val="00DE7A19"/>
    <w:rsid w:val="00DF0D37"/>
    <w:rsid w:val="00DF3681"/>
    <w:rsid w:val="00DF45DD"/>
    <w:rsid w:val="00DF571E"/>
    <w:rsid w:val="00DF5C7D"/>
    <w:rsid w:val="00DF7844"/>
    <w:rsid w:val="00E00FC2"/>
    <w:rsid w:val="00E01477"/>
    <w:rsid w:val="00E0195A"/>
    <w:rsid w:val="00E01ABE"/>
    <w:rsid w:val="00E02812"/>
    <w:rsid w:val="00E0321C"/>
    <w:rsid w:val="00E04BD8"/>
    <w:rsid w:val="00E06160"/>
    <w:rsid w:val="00E0769E"/>
    <w:rsid w:val="00E10700"/>
    <w:rsid w:val="00E1232B"/>
    <w:rsid w:val="00E12D32"/>
    <w:rsid w:val="00E13C94"/>
    <w:rsid w:val="00E16063"/>
    <w:rsid w:val="00E20166"/>
    <w:rsid w:val="00E20678"/>
    <w:rsid w:val="00E21435"/>
    <w:rsid w:val="00E2150A"/>
    <w:rsid w:val="00E25A3C"/>
    <w:rsid w:val="00E25C26"/>
    <w:rsid w:val="00E25E5F"/>
    <w:rsid w:val="00E26446"/>
    <w:rsid w:val="00E2666C"/>
    <w:rsid w:val="00E30D95"/>
    <w:rsid w:val="00E33089"/>
    <w:rsid w:val="00E36CA5"/>
    <w:rsid w:val="00E37AB7"/>
    <w:rsid w:val="00E42681"/>
    <w:rsid w:val="00E429BA"/>
    <w:rsid w:val="00E431B0"/>
    <w:rsid w:val="00E43352"/>
    <w:rsid w:val="00E4587F"/>
    <w:rsid w:val="00E473D3"/>
    <w:rsid w:val="00E50EC1"/>
    <w:rsid w:val="00E517C1"/>
    <w:rsid w:val="00E51A82"/>
    <w:rsid w:val="00E51C69"/>
    <w:rsid w:val="00E542E0"/>
    <w:rsid w:val="00E54AAC"/>
    <w:rsid w:val="00E57266"/>
    <w:rsid w:val="00E57F9A"/>
    <w:rsid w:val="00E617B0"/>
    <w:rsid w:val="00E61DCD"/>
    <w:rsid w:val="00E63C36"/>
    <w:rsid w:val="00E6408B"/>
    <w:rsid w:val="00E650CB"/>
    <w:rsid w:val="00E66E57"/>
    <w:rsid w:val="00E66E7A"/>
    <w:rsid w:val="00E71040"/>
    <w:rsid w:val="00E71BF7"/>
    <w:rsid w:val="00E722B3"/>
    <w:rsid w:val="00E7273F"/>
    <w:rsid w:val="00E73CEC"/>
    <w:rsid w:val="00E74198"/>
    <w:rsid w:val="00E74880"/>
    <w:rsid w:val="00E759B1"/>
    <w:rsid w:val="00E76324"/>
    <w:rsid w:val="00E814CE"/>
    <w:rsid w:val="00E84D1F"/>
    <w:rsid w:val="00E861FD"/>
    <w:rsid w:val="00E90B0E"/>
    <w:rsid w:val="00E9143D"/>
    <w:rsid w:val="00E94870"/>
    <w:rsid w:val="00E95F42"/>
    <w:rsid w:val="00E96123"/>
    <w:rsid w:val="00E96DA9"/>
    <w:rsid w:val="00EA08F1"/>
    <w:rsid w:val="00EA0C11"/>
    <w:rsid w:val="00EA1169"/>
    <w:rsid w:val="00EA2BA4"/>
    <w:rsid w:val="00EA363C"/>
    <w:rsid w:val="00EA45C6"/>
    <w:rsid w:val="00EA47C8"/>
    <w:rsid w:val="00EA7540"/>
    <w:rsid w:val="00EA78F7"/>
    <w:rsid w:val="00EB0491"/>
    <w:rsid w:val="00EB133C"/>
    <w:rsid w:val="00EB2244"/>
    <w:rsid w:val="00EB267F"/>
    <w:rsid w:val="00EC3D3D"/>
    <w:rsid w:val="00EC43D6"/>
    <w:rsid w:val="00EC44A4"/>
    <w:rsid w:val="00EC5152"/>
    <w:rsid w:val="00EC58C0"/>
    <w:rsid w:val="00EC5DD6"/>
    <w:rsid w:val="00EC66B9"/>
    <w:rsid w:val="00EC6A9A"/>
    <w:rsid w:val="00ED08E0"/>
    <w:rsid w:val="00ED1E38"/>
    <w:rsid w:val="00ED4F7C"/>
    <w:rsid w:val="00ED51DB"/>
    <w:rsid w:val="00ED68F5"/>
    <w:rsid w:val="00ED6EAE"/>
    <w:rsid w:val="00ED71CF"/>
    <w:rsid w:val="00EE1612"/>
    <w:rsid w:val="00EE20A8"/>
    <w:rsid w:val="00EE2928"/>
    <w:rsid w:val="00EE39AF"/>
    <w:rsid w:val="00EE42C5"/>
    <w:rsid w:val="00EE4F3A"/>
    <w:rsid w:val="00EE71F4"/>
    <w:rsid w:val="00EE7460"/>
    <w:rsid w:val="00EF2409"/>
    <w:rsid w:val="00EF5FBD"/>
    <w:rsid w:val="00EF7194"/>
    <w:rsid w:val="00EF7988"/>
    <w:rsid w:val="00F00F39"/>
    <w:rsid w:val="00F01C1B"/>
    <w:rsid w:val="00F040AE"/>
    <w:rsid w:val="00F04F92"/>
    <w:rsid w:val="00F05129"/>
    <w:rsid w:val="00F05BF4"/>
    <w:rsid w:val="00F0777B"/>
    <w:rsid w:val="00F1052A"/>
    <w:rsid w:val="00F10D43"/>
    <w:rsid w:val="00F111C9"/>
    <w:rsid w:val="00F11321"/>
    <w:rsid w:val="00F11FB5"/>
    <w:rsid w:val="00F13B2C"/>
    <w:rsid w:val="00F14692"/>
    <w:rsid w:val="00F201A3"/>
    <w:rsid w:val="00F20468"/>
    <w:rsid w:val="00F20B63"/>
    <w:rsid w:val="00F23F08"/>
    <w:rsid w:val="00F23F99"/>
    <w:rsid w:val="00F25849"/>
    <w:rsid w:val="00F27B98"/>
    <w:rsid w:val="00F27C4A"/>
    <w:rsid w:val="00F30D1D"/>
    <w:rsid w:val="00F32644"/>
    <w:rsid w:val="00F33575"/>
    <w:rsid w:val="00F3439E"/>
    <w:rsid w:val="00F362CA"/>
    <w:rsid w:val="00F3688B"/>
    <w:rsid w:val="00F40217"/>
    <w:rsid w:val="00F40CCF"/>
    <w:rsid w:val="00F40DC8"/>
    <w:rsid w:val="00F42071"/>
    <w:rsid w:val="00F429CC"/>
    <w:rsid w:val="00F42D6D"/>
    <w:rsid w:val="00F43285"/>
    <w:rsid w:val="00F452F6"/>
    <w:rsid w:val="00F519F9"/>
    <w:rsid w:val="00F55263"/>
    <w:rsid w:val="00F55329"/>
    <w:rsid w:val="00F56273"/>
    <w:rsid w:val="00F565B3"/>
    <w:rsid w:val="00F60B81"/>
    <w:rsid w:val="00F61CAC"/>
    <w:rsid w:val="00F6242B"/>
    <w:rsid w:val="00F62521"/>
    <w:rsid w:val="00F62F0C"/>
    <w:rsid w:val="00F670EB"/>
    <w:rsid w:val="00F67C78"/>
    <w:rsid w:val="00F742A0"/>
    <w:rsid w:val="00F74B13"/>
    <w:rsid w:val="00F7749D"/>
    <w:rsid w:val="00F82A09"/>
    <w:rsid w:val="00F82CBE"/>
    <w:rsid w:val="00F84D96"/>
    <w:rsid w:val="00F860D3"/>
    <w:rsid w:val="00F861CA"/>
    <w:rsid w:val="00F86FD9"/>
    <w:rsid w:val="00F9218D"/>
    <w:rsid w:val="00F9241F"/>
    <w:rsid w:val="00F929FA"/>
    <w:rsid w:val="00F92B80"/>
    <w:rsid w:val="00F93312"/>
    <w:rsid w:val="00F93AA1"/>
    <w:rsid w:val="00F94CFA"/>
    <w:rsid w:val="00F95FA0"/>
    <w:rsid w:val="00F9667C"/>
    <w:rsid w:val="00F970AC"/>
    <w:rsid w:val="00FA0095"/>
    <w:rsid w:val="00FA070C"/>
    <w:rsid w:val="00FA0E46"/>
    <w:rsid w:val="00FA17C8"/>
    <w:rsid w:val="00FA3B4E"/>
    <w:rsid w:val="00FA45E3"/>
    <w:rsid w:val="00FB0B8D"/>
    <w:rsid w:val="00FB3C25"/>
    <w:rsid w:val="00FB4FC4"/>
    <w:rsid w:val="00FB6335"/>
    <w:rsid w:val="00FC3447"/>
    <w:rsid w:val="00FC4769"/>
    <w:rsid w:val="00FC4AF6"/>
    <w:rsid w:val="00FC532E"/>
    <w:rsid w:val="00FC5E13"/>
    <w:rsid w:val="00FC5E47"/>
    <w:rsid w:val="00FD14C5"/>
    <w:rsid w:val="00FD478A"/>
    <w:rsid w:val="00FD5EE1"/>
    <w:rsid w:val="00FD75F1"/>
    <w:rsid w:val="00FD7E69"/>
    <w:rsid w:val="00FE1200"/>
    <w:rsid w:val="00FE3062"/>
    <w:rsid w:val="00FE38C8"/>
    <w:rsid w:val="00FE588E"/>
    <w:rsid w:val="00FE5BDD"/>
    <w:rsid w:val="00FF0BDF"/>
    <w:rsid w:val="00FF281A"/>
    <w:rsid w:val="00FF38EB"/>
    <w:rsid w:val="00FF3D20"/>
    <w:rsid w:val="00FF4474"/>
    <w:rsid w:val="00FF45A4"/>
    <w:rsid w:val="00FF5B4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D30E8E"/>
  <w15:docId w15:val="{FE02EFFA-22B9-4394-A74B-68DD30DF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C58"/>
    <w:pPr>
      <w:spacing w:after="160" w:line="259" w:lineRule="auto"/>
    </w:pPr>
    <w:rPr>
      <w:sz w:val="22"/>
      <w:szCs w:val="22"/>
      <w:lang w:eastAsia="en-US"/>
    </w:rPr>
  </w:style>
  <w:style w:type="paragraph" w:styleId="Ttulo1">
    <w:name w:val="heading 1"/>
    <w:basedOn w:val="Normal1"/>
    <w:next w:val="Normal1"/>
    <w:link w:val="Ttulo1Car"/>
    <w:rsid w:val="00881DB3"/>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link w:val="Ttulo2Car"/>
    <w:rsid w:val="00881DB3"/>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link w:val="Ttulo3Car"/>
    <w:rsid w:val="00881DB3"/>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881DB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881DB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881DB3"/>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578ED"/>
    <w:pPr>
      <w:spacing w:line="276" w:lineRule="auto"/>
    </w:pPr>
    <w:rPr>
      <w:rFonts w:ascii="Arial" w:eastAsia="Arial" w:hAnsi="Arial" w:cs="Arial"/>
      <w:color w:val="000000"/>
      <w:sz w:val="22"/>
      <w:szCs w:val="24"/>
    </w:rPr>
  </w:style>
  <w:style w:type="paragraph" w:styleId="Prrafodelista">
    <w:name w:val="List Paragraph"/>
    <w:basedOn w:val="Normal"/>
    <w:link w:val="PrrafodelistaCar"/>
    <w:uiPriority w:val="34"/>
    <w:qFormat/>
    <w:rsid w:val="004B66F4"/>
    <w:pPr>
      <w:ind w:left="720"/>
      <w:contextualSpacing/>
    </w:pPr>
  </w:style>
  <w:style w:type="character" w:styleId="Refdecomentario">
    <w:name w:val="annotation reference"/>
    <w:uiPriority w:val="99"/>
    <w:unhideWhenUsed/>
    <w:rsid w:val="007A66E9"/>
    <w:rPr>
      <w:sz w:val="16"/>
      <w:szCs w:val="16"/>
    </w:rPr>
  </w:style>
  <w:style w:type="paragraph" w:styleId="Textocomentario">
    <w:name w:val="annotation text"/>
    <w:basedOn w:val="Normal"/>
    <w:link w:val="TextocomentarioCar"/>
    <w:uiPriority w:val="99"/>
    <w:unhideWhenUsed/>
    <w:rsid w:val="007A66E9"/>
    <w:pPr>
      <w:spacing w:line="240" w:lineRule="auto"/>
    </w:pPr>
    <w:rPr>
      <w:sz w:val="20"/>
      <w:szCs w:val="20"/>
    </w:rPr>
  </w:style>
  <w:style w:type="character" w:customStyle="1" w:styleId="TextocomentarioCar">
    <w:name w:val="Texto comentario Car"/>
    <w:link w:val="Textocomentario"/>
    <w:uiPriority w:val="99"/>
    <w:rsid w:val="007A66E9"/>
    <w:rPr>
      <w:sz w:val="20"/>
      <w:szCs w:val="20"/>
    </w:rPr>
  </w:style>
  <w:style w:type="paragraph" w:styleId="Asuntodelcomentario">
    <w:name w:val="annotation subject"/>
    <w:basedOn w:val="Textocomentario"/>
    <w:next w:val="Textocomentario"/>
    <w:link w:val="AsuntodelcomentarioCar"/>
    <w:uiPriority w:val="99"/>
    <w:semiHidden/>
    <w:unhideWhenUsed/>
    <w:rsid w:val="007A66E9"/>
    <w:rPr>
      <w:b/>
      <w:bCs/>
    </w:rPr>
  </w:style>
  <w:style w:type="character" w:customStyle="1" w:styleId="AsuntodelcomentarioCar">
    <w:name w:val="Asunto del comentario Car"/>
    <w:link w:val="Asuntodelcomentario"/>
    <w:uiPriority w:val="99"/>
    <w:semiHidden/>
    <w:rsid w:val="007A66E9"/>
    <w:rPr>
      <w:b/>
      <w:bCs/>
      <w:sz w:val="20"/>
      <w:szCs w:val="20"/>
    </w:rPr>
  </w:style>
  <w:style w:type="paragraph" w:styleId="Textodeglobo">
    <w:name w:val="Balloon Text"/>
    <w:basedOn w:val="Normal"/>
    <w:link w:val="TextodegloboCar"/>
    <w:uiPriority w:val="99"/>
    <w:semiHidden/>
    <w:unhideWhenUsed/>
    <w:rsid w:val="007A66E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66E9"/>
    <w:rPr>
      <w:rFonts w:ascii="Segoe UI" w:hAnsi="Segoe UI" w:cs="Segoe UI"/>
      <w:sz w:val="18"/>
      <w:szCs w:val="18"/>
    </w:rPr>
  </w:style>
  <w:style w:type="paragraph" w:customStyle="1" w:styleId="Default">
    <w:name w:val="Default"/>
    <w:rsid w:val="009043A9"/>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310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602"/>
  </w:style>
  <w:style w:type="paragraph" w:styleId="Piedepgina">
    <w:name w:val="footer"/>
    <w:basedOn w:val="Normal"/>
    <w:link w:val="PiedepginaCar"/>
    <w:uiPriority w:val="99"/>
    <w:unhideWhenUsed/>
    <w:rsid w:val="00310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602"/>
  </w:style>
  <w:style w:type="character" w:customStyle="1" w:styleId="Ttulo1Car">
    <w:name w:val="Título 1 Car"/>
    <w:link w:val="Ttulo1"/>
    <w:rsid w:val="00881DB3"/>
    <w:rPr>
      <w:rFonts w:ascii="Trebuchet MS" w:eastAsia="Trebuchet MS" w:hAnsi="Trebuchet MS" w:cs="Trebuchet MS"/>
      <w:color w:val="000000"/>
      <w:sz w:val="32"/>
      <w:szCs w:val="24"/>
      <w:lang w:eastAsia="es-ES"/>
    </w:rPr>
  </w:style>
  <w:style w:type="character" w:customStyle="1" w:styleId="Ttulo2Car">
    <w:name w:val="Título 2 Car"/>
    <w:link w:val="Ttulo2"/>
    <w:rsid w:val="00881DB3"/>
    <w:rPr>
      <w:rFonts w:ascii="Trebuchet MS" w:eastAsia="Trebuchet MS" w:hAnsi="Trebuchet MS" w:cs="Trebuchet MS"/>
      <w:b/>
      <w:color w:val="000000"/>
      <w:sz w:val="26"/>
      <w:szCs w:val="24"/>
      <w:lang w:eastAsia="es-ES"/>
    </w:rPr>
  </w:style>
  <w:style w:type="character" w:customStyle="1" w:styleId="Ttulo3Car">
    <w:name w:val="Título 3 Car"/>
    <w:link w:val="Ttulo3"/>
    <w:rsid w:val="00881DB3"/>
    <w:rPr>
      <w:rFonts w:ascii="Trebuchet MS" w:eastAsia="Trebuchet MS" w:hAnsi="Trebuchet MS" w:cs="Trebuchet MS"/>
      <w:b/>
      <w:color w:val="666666"/>
      <w:sz w:val="24"/>
      <w:szCs w:val="24"/>
      <w:lang w:eastAsia="es-ES"/>
    </w:rPr>
  </w:style>
  <w:style w:type="character" w:customStyle="1" w:styleId="Ttulo4Car">
    <w:name w:val="Título 4 Car"/>
    <w:link w:val="Ttulo4"/>
    <w:rsid w:val="00881DB3"/>
    <w:rPr>
      <w:rFonts w:ascii="Trebuchet MS" w:eastAsia="Trebuchet MS" w:hAnsi="Trebuchet MS" w:cs="Trebuchet MS"/>
      <w:color w:val="666666"/>
      <w:szCs w:val="24"/>
      <w:u w:val="single"/>
      <w:lang w:eastAsia="es-ES"/>
    </w:rPr>
  </w:style>
  <w:style w:type="character" w:customStyle="1" w:styleId="Ttulo5Car">
    <w:name w:val="Título 5 Car"/>
    <w:link w:val="Ttulo5"/>
    <w:rsid w:val="00881DB3"/>
    <w:rPr>
      <w:rFonts w:ascii="Trebuchet MS" w:eastAsia="Trebuchet MS" w:hAnsi="Trebuchet MS" w:cs="Trebuchet MS"/>
      <w:color w:val="666666"/>
      <w:szCs w:val="24"/>
      <w:lang w:eastAsia="es-ES"/>
    </w:rPr>
  </w:style>
  <w:style w:type="character" w:customStyle="1" w:styleId="Ttulo6Car">
    <w:name w:val="Título 6 Car"/>
    <w:link w:val="Ttulo6"/>
    <w:rsid w:val="00881DB3"/>
    <w:rPr>
      <w:rFonts w:ascii="Trebuchet MS" w:eastAsia="Trebuchet MS" w:hAnsi="Trebuchet MS" w:cs="Trebuchet MS"/>
      <w:i/>
      <w:color w:val="666666"/>
      <w:szCs w:val="24"/>
      <w:lang w:eastAsia="es-ES"/>
    </w:rPr>
  </w:style>
  <w:style w:type="table" w:customStyle="1" w:styleId="TableNormal1">
    <w:name w:val="Table Normal1"/>
    <w:rsid w:val="00881DB3"/>
    <w:pPr>
      <w:spacing w:line="276" w:lineRule="auto"/>
    </w:pPr>
    <w:rPr>
      <w:rFonts w:ascii="Arial" w:eastAsia="Arial" w:hAnsi="Arial" w:cs="Arial"/>
      <w:color w:val="000000"/>
      <w:sz w:val="22"/>
      <w:szCs w:val="24"/>
    </w:rPr>
    <w:tblPr>
      <w:tblCellMar>
        <w:top w:w="0" w:type="dxa"/>
        <w:left w:w="0" w:type="dxa"/>
        <w:bottom w:w="0" w:type="dxa"/>
        <w:right w:w="0" w:type="dxa"/>
      </w:tblCellMar>
    </w:tblPr>
  </w:style>
  <w:style w:type="paragraph" w:styleId="Puesto">
    <w:name w:val="Title"/>
    <w:basedOn w:val="Normal1"/>
    <w:next w:val="Normal1"/>
    <w:link w:val="PuestoCar"/>
    <w:rsid w:val="00881DB3"/>
    <w:pPr>
      <w:keepNext/>
      <w:keepLines/>
      <w:contextualSpacing/>
    </w:pPr>
    <w:rPr>
      <w:rFonts w:ascii="Trebuchet MS" w:eastAsia="Trebuchet MS" w:hAnsi="Trebuchet MS" w:cs="Trebuchet MS"/>
      <w:sz w:val="42"/>
    </w:rPr>
  </w:style>
  <w:style w:type="character" w:customStyle="1" w:styleId="PuestoCar">
    <w:name w:val="Puesto Car"/>
    <w:link w:val="Puesto"/>
    <w:rsid w:val="00881DB3"/>
    <w:rPr>
      <w:rFonts w:ascii="Trebuchet MS" w:eastAsia="Trebuchet MS" w:hAnsi="Trebuchet MS" w:cs="Trebuchet MS"/>
      <w:color w:val="000000"/>
      <w:sz w:val="42"/>
      <w:szCs w:val="24"/>
      <w:lang w:eastAsia="es-ES"/>
    </w:rPr>
  </w:style>
  <w:style w:type="paragraph" w:styleId="Subttulo">
    <w:name w:val="Subtitle"/>
    <w:basedOn w:val="Normal1"/>
    <w:next w:val="Normal1"/>
    <w:link w:val="SubttuloCar"/>
    <w:rsid w:val="00881DB3"/>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link w:val="Subttulo"/>
    <w:rsid w:val="00881DB3"/>
    <w:rPr>
      <w:rFonts w:ascii="Trebuchet MS" w:eastAsia="Trebuchet MS" w:hAnsi="Trebuchet MS" w:cs="Trebuchet MS"/>
      <w:i/>
      <w:color w:val="666666"/>
      <w:sz w:val="26"/>
      <w:szCs w:val="24"/>
      <w:lang w:eastAsia="es-ES"/>
    </w:rPr>
  </w:style>
  <w:style w:type="paragraph" w:styleId="Revisin">
    <w:name w:val="Revision"/>
    <w:hidden/>
    <w:uiPriority w:val="99"/>
    <w:semiHidden/>
    <w:rsid w:val="00881DB3"/>
    <w:rPr>
      <w:rFonts w:ascii="Arial" w:eastAsia="Arial" w:hAnsi="Arial" w:cs="Arial"/>
      <w:color w:val="000000"/>
      <w:sz w:val="22"/>
      <w:szCs w:val="24"/>
    </w:rPr>
  </w:style>
  <w:style w:type="paragraph" w:styleId="Listaconvietas">
    <w:name w:val="List Bullet"/>
    <w:basedOn w:val="Normal"/>
    <w:uiPriority w:val="99"/>
    <w:unhideWhenUsed/>
    <w:rsid w:val="00881DB3"/>
    <w:pPr>
      <w:numPr>
        <w:numId w:val="25"/>
      </w:numPr>
      <w:spacing w:after="0" w:line="276" w:lineRule="auto"/>
      <w:contextualSpacing/>
    </w:pPr>
    <w:rPr>
      <w:rFonts w:ascii="Arial" w:eastAsia="Arial" w:hAnsi="Arial" w:cs="Arial"/>
      <w:color w:val="000000"/>
      <w:szCs w:val="24"/>
      <w:lang w:eastAsia="es-ES"/>
    </w:rPr>
  </w:style>
  <w:style w:type="paragraph" w:styleId="NormalWeb">
    <w:name w:val="Normal (Web)"/>
    <w:basedOn w:val="Normal"/>
    <w:uiPriority w:val="99"/>
    <w:unhideWhenUsed/>
    <w:rsid w:val="00881DB3"/>
    <w:pPr>
      <w:spacing w:before="100" w:beforeAutospacing="1" w:after="100" w:afterAutospacing="1" w:line="240" w:lineRule="auto"/>
    </w:pPr>
    <w:rPr>
      <w:rFonts w:ascii="Times New Roman" w:eastAsia="Times New Roman" w:hAnsi="Times New Roman"/>
      <w:sz w:val="24"/>
      <w:szCs w:val="24"/>
      <w:lang w:eastAsia="es-MX"/>
    </w:rPr>
  </w:style>
  <w:style w:type="character" w:styleId="Textodelmarcadordeposicin">
    <w:name w:val="Placeholder Text"/>
    <w:uiPriority w:val="99"/>
    <w:semiHidden/>
    <w:rsid w:val="00881DB3"/>
    <w:rPr>
      <w:color w:val="808080"/>
    </w:rPr>
  </w:style>
  <w:style w:type="paragraph" w:customStyle="1" w:styleId="Texto">
    <w:name w:val="Texto"/>
    <w:basedOn w:val="Normal"/>
    <w:link w:val="TextoCar"/>
    <w:rsid w:val="00881DB3"/>
    <w:pPr>
      <w:spacing w:after="101" w:line="216" w:lineRule="exact"/>
      <w:ind w:firstLine="288"/>
      <w:jc w:val="both"/>
    </w:pPr>
    <w:rPr>
      <w:rFonts w:ascii="Arial" w:eastAsia="Times New Roman" w:hAnsi="Arial"/>
      <w:sz w:val="18"/>
      <w:szCs w:val="18"/>
      <w:lang w:eastAsia="es-MX"/>
    </w:rPr>
  </w:style>
  <w:style w:type="paragraph" w:customStyle="1" w:styleId="Titulo1">
    <w:name w:val="Titulo 1"/>
    <w:basedOn w:val="Normal"/>
    <w:rsid w:val="00881DB3"/>
    <w:pPr>
      <w:pBdr>
        <w:bottom w:val="single" w:sz="12" w:space="1" w:color="auto"/>
      </w:pBdr>
      <w:spacing w:before="120" w:after="0" w:line="240" w:lineRule="auto"/>
      <w:jc w:val="both"/>
      <w:outlineLvl w:val="0"/>
    </w:pPr>
    <w:rPr>
      <w:rFonts w:ascii="Times New Roman" w:eastAsia="Times New Roman" w:hAnsi="Times New Roman"/>
      <w:b/>
      <w:sz w:val="18"/>
      <w:szCs w:val="18"/>
      <w:lang w:eastAsia="es-MX"/>
    </w:rPr>
  </w:style>
  <w:style w:type="table" w:styleId="Tablaconcuadrcula">
    <w:name w:val="Table Grid"/>
    <w:basedOn w:val="Tablanormal"/>
    <w:uiPriority w:val="59"/>
    <w:rsid w:val="00881DB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881DB3"/>
    <w:rPr>
      <w:rFonts w:ascii="Cambria" w:eastAsia="MS Mincho" w:hAnsi="Cambr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ZT">
    <w:name w:val="ZT"/>
    <w:rsid w:val="00881DB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character" w:customStyle="1" w:styleId="TextoCar">
    <w:name w:val="Texto Car"/>
    <w:link w:val="Texto"/>
    <w:locked/>
    <w:rsid w:val="00A20318"/>
    <w:rPr>
      <w:rFonts w:ascii="Arial" w:eastAsia="Times New Roman" w:hAnsi="Arial"/>
      <w:sz w:val="18"/>
      <w:szCs w:val="18"/>
      <w:lang w:eastAsia="es-MX"/>
    </w:rPr>
  </w:style>
  <w:style w:type="character" w:customStyle="1" w:styleId="apple-converted-space">
    <w:name w:val="apple-converted-space"/>
    <w:basedOn w:val="Fuentedeprrafopredeter"/>
    <w:rsid w:val="002071A0"/>
  </w:style>
  <w:style w:type="paragraph" w:customStyle="1" w:styleId="texto0">
    <w:name w:val="texto"/>
    <w:basedOn w:val="Normal"/>
    <w:rsid w:val="002071A0"/>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DC2F26"/>
    <w:pPr>
      <w:spacing w:after="0" w:line="240" w:lineRule="auto"/>
    </w:pPr>
    <w:rPr>
      <w:sz w:val="20"/>
      <w:szCs w:val="20"/>
    </w:rPr>
  </w:style>
  <w:style w:type="character" w:customStyle="1" w:styleId="TextonotapieCar">
    <w:name w:val="Texto nota pie Car"/>
    <w:basedOn w:val="Fuentedeprrafopredeter"/>
    <w:link w:val="Textonotapie"/>
    <w:uiPriority w:val="99"/>
    <w:rsid w:val="00DC2F26"/>
    <w:rPr>
      <w:lang w:eastAsia="en-US"/>
    </w:rPr>
  </w:style>
  <w:style w:type="character" w:styleId="Refdenotaalpie">
    <w:name w:val="footnote reference"/>
    <w:basedOn w:val="Fuentedeprrafopredeter"/>
    <w:uiPriority w:val="99"/>
    <w:unhideWhenUsed/>
    <w:rsid w:val="00DC2F26"/>
    <w:rPr>
      <w:vertAlign w:val="superscript"/>
    </w:rPr>
  </w:style>
  <w:style w:type="character" w:styleId="Hipervnculo">
    <w:name w:val="Hyperlink"/>
    <w:basedOn w:val="Fuentedeprrafopredeter"/>
    <w:uiPriority w:val="99"/>
    <w:unhideWhenUsed/>
    <w:rsid w:val="008A0BFD"/>
    <w:rPr>
      <w:color w:val="0000FF" w:themeColor="hyperlink"/>
      <w:u w:val="single"/>
    </w:rPr>
  </w:style>
  <w:style w:type="character" w:customStyle="1" w:styleId="PrrafodelistaCar">
    <w:name w:val="Párrafo de lista Car"/>
    <w:link w:val="Prrafodelista"/>
    <w:uiPriority w:val="34"/>
    <w:locked/>
    <w:rsid w:val="001B3BA5"/>
    <w:rPr>
      <w:sz w:val="22"/>
      <w:szCs w:val="22"/>
      <w:lang w:eastAsia="en-US"/>
    </w:rPr>
  </w:style>
  <w:style w:type="paragraph" w:styleId="Descripcin">
    <w:name w:val="caption"/>
    <w:basedOn w:val="Normal"/>
    <w:next w:val="Normal"/>
    <w:uiPriority w:val="35"/>
    <w:unhideWhenUsed/>
    <w:qFormat/>
    <w:rsid w:val="001B3BA5"/>
    <w:pPr>
      <w:spacing w:after="200" w:line="240" w:lineRule="auto"/>
    </w:pPr>
    <w:rPr>
      <w:rFonts w:asciiTheme="minorHAnsi" w:eastAsiaTheme="minorHAnsi" w:hAnsiTheme="minorHAnsi" w:cstheme="minorBidi"/>
      <w:i/>
      <w:iCs/>
      <w:color w:val="1F497D" w:themeColor="text2"/>
      <w:sz w:val="18"/>
      <w:szCs w:val="18"/>
    </w:rPr>
  </w:style>
  <w:style w:type="paragraph" w:styleId="Sinespaciado">
    <w:name w:val="No Spacing"/>
    <w:uiPriority w:val="1"/>
    <w:qFormat/>
    <w:rsid w:val="008574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1085">
      <w:bodyDiv w:val="1"/>
      <w:marLeft w:val="0"/>
      <w:marRight w:val="0"/>
      <w:marTop w:val="0"/>
      <w:marBottom w:val="0"/>
      <w:divBdr>
        <w:top w:val="none" w:sz="0" w:space="0" w:color="auto"/>
        <w:left w:val="none" w:sz="0" w:space="0" w:color="auto"/>
        <w:bottom w:val="none" w:sz="0" w:space="0" w:color="auto"/>
        <w:right w:val="none" w:sz="0" w:space="0" w:color="auto"/>
      </w:divBdr>
    </w:div>
    <w:div w:id="519315923">
      <w:bodyDiv w:val="1"/>
      <w:marLeft w:val="0"/>
      <w:marRight w:val="0"/>
      <w:marTop w:val="0"/>
      <w:marBottom w:val="0"/>
      <w:divBdr>
        <w:top w:val="none" w:sz="0" w:space="0" w:color="auto"/>
        <w:left w:val="none" w:sz="0" w:space="0" w:color="auto"/>
        <w:bottom w:val="none" w:sz="0" w:space="0" w:color="auto"/>
        <w:right w:val="none" w:sz="0" w:space="0" w:color="auto"/>
      </w:divBdr>
    </w:div>
    <w:div w:id="717970549">
      <w:bodyDiv w:val="1"/>
      <w:marLeft w:val="0"/>
      <w:marRight w:val="0"/>
      <w:marTop w:val="0"/>
      <w:marBottom w:val="0"/>
      <w:divBdr>
        <w:top w:val="none" w:sz="0" w:space="0" w:color="auto"/>
        <w:left w:val="none" w:sz="0" w:space="0" w:color="auto"/>
        <w:bottom w:val="none" w:sz="0" w:space="0" w:color="auto"/>
        <w:right w:val="none" w:sz="0" w:space="0" w:color="auto"/>
      </w:divBdr>
    </w:div>
    <w:div w:id="1080061739">
      <w:bodyDiv w:val="1"/>
      <w:marLeft w:val="0"/>
      <w:marRight w:val="0"/>
      <w:marTop w:val="0"/>
      <w:marBottom w:val="0"/>
      <w:divBdr>
        <w:top w:val="none" w:sz="0" w:space="0" w:color="auto"/>
        <w:left w:val="none" w:sz="0" w:space="0" w:color="auto"/>
        <w:bottom w:val="none" w:sz="0" w:space="0" w:color="auto"/>
        <w:right w:val="none" w:sz="0" w:space="0" w:color="auto"/>
      </w:divBdr>
    </w:div>
    <w:div w:id="1180851752">
      <w:bodyDiv w:val="1"/>
      <w:marLeft w:val="0"/>
      <w:marRight w:val="0"/>
      <w:marTop w:val="0"/>
      <w:marBottom w:val="0"/>
      <w:divBdr>
        <w:top w:val="none" w:sz="0" w:space="0" w:color="auto"/>
        <w:left w:val="none" w:sz="0" w:space="0" w:color="auto"/>
        <w:bottom w:val="none" w:sz="0" w:space="0" w:color="auto"/>
        <w:right w:val="none" w:sz="0" w:space="0" w:color="auto"/>
      </w:divBdr>
    </w:div>
    <w:div w:id="1565868942">
      <w:bodyDiv w:val="1"/>
      <w:marLeft w:val="0"/>
      <w:marRight w:val="0"/>
      <w:marTop w:val="0"/>
      <w:marBottom w:val="0"/>
      <w:divBdr>
        <w:top w:val="none" w:sz="0" w:space="0" w:color="auto"/>
        <w:left w:val="none" w:sz="0" w:space="0" w:color="auto"/>
        <w:bottom w:val="none" w:sz="0" w:space="0" w:color="auto"/>
        <w:right w:val="none" w:sz="0" w:space="0" w:color="auto"/>
      </w:divBdr>
    </w:div>
    <w:div w:id="1569850134">
      <w:bodyDiv w:val="1"/>
      <w:marLeft w:val="0"/>
      <w:marRight w:val="0"/>
      <w:marTop w:val="0"/>
      <w:marBottom w:val="0"/>
      <w:divBdr>
        <w:top w:val="none" w:sz="0" w:space="0" w:color="auto"/>
        <w:left w:val="none" w:sz="0" w:space="0" w:color="auto"/>
        <w:bottom w:val="none" w:sz="0" w:space="0" w:color="auto"/>
        <w:right w:val="none" w:sz="0" w:space="0" w:color="auto"/>
      </w:divBdr>
    </w:div>
    <w:div w:id="18569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21" Type="http://schemas.openxmlformats.org/officeDocument/2006/relationships/image" Target="media/image11.emf"/><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mailto:fallas.calidad.movil@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yperlink" Target="http://tools.ietf.org/html/rfc418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bf507d699ad9623517c47351c83be77b">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6CF-5292-4072-B3AA-46B3A105EFCC}">
  <ds:schemaRefs>
    <ds:schemaRef ds:uri="http://schemas.microsoft.com/sharepoint/v3/contenttype/forms"/>
  </ds:schemaRefs>
</ds:datastoreItem>
</file>

<file path=customXml/itemProps2.xml><?xml version="1.0" encoding="utf-8"?>
<ds:datastoreItem xmlns:ds="http://schemas.openxmlformats.org/officeDocument/2006/customXml" ds:itemID="{C2EBBAAD-7E47-4C64-BE2A-3E3DB56D5E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F2012B-FE85-47CA-9880-69757B974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C21BF8-DB21-41DC-BFE1-3EF70DA8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13261</Words>
  <Characters>72936</Characters>
  <Application>Microsoft Office Word</Application>
  <DocSecurity>0</DocSecurity>
  <Lines>607</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Autónoma Metropolitana</Company>
  <LinksUpToDate>false</LinksUpToDate>
  <CharactersWithSpaces>86025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Alexis Pina Vega</cp:lastModifiedBy>
  <cp:revision>3</cp:revision>
  <cp:lastPrinted>2016-05-12T12:36:00Z</cp:lastPrinted>
  <dcterms:created xsi:type="dcterms:W3CDTF">2017-11-23T23:18:00Z</dcterms:created>
  <dcterms:modified xsi:type="dcterms:W3CDTF">2017-11-23T23:18:00Z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