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3B2D" w14:textId="699755AD"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25378EEB"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4C3F2F" w:rsidRPr="004C3F2F">
          <w:rPr>
            <w:rStyle w:val="Hipervnculo"/>
            <w:rFonts w:ascii="ITC Avant Garde" w:hAnsi="ITC Avant Garde"/>
            <w:sz w:val="14"/>
            <w:szCs w:val="14"/>
          </w:rPr>
          <w:t>oferta.desagregacion@ift.org.mx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1BF18915"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EB7A0F">
        <w:rPr>
          <w:rFonts w:ascii="ITC Avant Garde" w:hAnsi="ITC Avant Garde"/>
          <w:sz w:val="14"/>
          <w:szCs w:val="14"/>
        </w:rPr>
        <w:t>21</w:t>
      </w:r>
      <w:r w:rsidR="008C679D" w:rsidRPr="00F36A5D">
        <w:rPr>
          <w:rFonts w:ascii="ITC Avant Garde" w:hAnsi="ITC Avant Garde"/>
          <w:sz w:val="14"/>
          <w:szCs w:val="14"/>
        </w:rPr>
        <w:t xml:space="preserve"> de </w:t>
      </w:r>
      <w:r w:rsidR="008A3F5C">
        <w:rPr>
          <w:rFonts w:ascii="ITC Avant Garde" w:hAnsi="ITC Avant Garde"/>
          <w:sz w:val="14"/>
          <w:szCs w:val="14"/>
        </w:rPr>
        <w:t>julio</w:t>
      </w:r>
      <w:r w:rsidR="000D2838" w:rsidRPr="00F36A5D">
        <w:rPr>
          <w:rFonts w:ascii="ITC Avant Garde" w:hAnsi="ITC Avant Garde"/>
          <w:sz w:val="14"/>
          <w:szCs w:val="14"/>
        </w:rPr>
        <w:t xml:space="preserve"> al </w:t>
      </w:r>
      <w:r w:rsidR="008A3F5C" w:rsidRPr="00EB7A0F">
        <w:rPr>
          <w:rFonts w:ascii="ITC Avant Garde" w:hAnsi="ITC Avant Garde"/>
          <w:sz w:val="14"/>
          <w:szCs w:val="14"/>
        </w:rPr>
        <w:t>1</w:t>
      </w:r>
      <w:r w:rsidR="00EB7A0F" w:rsidRPr="00EB7A0F">
        <w:rPr>
          <w:rFonts w:ascii="ITC Avant Garde" w:hAnsi="ITC Avant Garde"/>
          <w:sz w:val="14"/>
          <w:szCs w:val="14"/>
        </w:rPr>
        <w:t>9</w:t>
      </w:r>
      <w:r w:rsidR="000D2838" w:rsidRPr="00EB7A0F">
        <w:rPr>
          <w:rFonts w:ascii="ITC Avant Garde" w:hAnsi="ITC Avant Garde"/>
          <w:sz w:val="14"/>
          <w:szCs w:val="14"/>
        </w:rPr>
        <w:t xml:space="preserve"> de </w:t>
      </w:r>
      <w:r w:rsidR="008A3F5C" w:rsidRPr="00EB7A0F">
        <w:rPr>
          <w:rFonts w:ascii="ITC Avant Garde" w:hAnsi="ITC Avant Garde"/>
          <w:sz w:val="14"/>
          <w:szCs w:val="14"/>
        </w:rPr>
        <w:t>agosto</w:t>
      </w:r>
      <w:r w:rsidR="000D2838" w:rsidRPr="00EB7A0F">
        <w:rPr>
          <w:rFonts w:ascii="ITC Avant Garde" w:hAnsi="ITC Avant Garde"/>
          <w:sz w:val="14"/>
          <w:szCs w:val="14"/>
        </w:rPr>
        <w:t xml:space="preserve"> de 20</w:t>
      </w:r>
      <w:r w:rsidR="008A3F5C" w:rsidRPr="00EB7A0F">
        <w:rPr>
          <w:rFonts w:ascii="ITC Avant Garde" w:hAnsi="ITC Avant Garde"/>
          <w:sz w:val="14"/>
          <w:szCs w:val="14"/>
        </w:rPr>
        <w:t>25</w:t>
      </w:r>
      <w:r w:rsidR="002C0E40">
        <w:rPr>
          <w:rFonts w:ascii="ITC Avant Garde" w:hAnsi="ITC Avant Garde"/>
          <w:sz w:val="14"/>
          <w:szCs w:val="14"/>
        </w:rPr>
        <w:t xml:space="preserve"> </w:t>
      </w:r>
      <w:r w:rsidR="002C0E40" w:rsidRPr="00215F1C">
        <w:rPr>
          <w:rFonts w:ascii="Arial" w:hAnsi="Arial" w:cs="Arial"/>
          <w:sz w:val="14"/>
          <w:szCs w:val="14"/>
        </w:rPr>
        <w:t xml:space="preserve">(i.e. </w:t>
      </w:r>
      <w:r w:rsidR="008A3F5C">
        <w:rPr>
          <w:rFonts w:ascii="Arial" w:hAnsi="Arial" w:cs="Arial"/>
          <w:sz w:val="14"/>
          <w:szCs w:val="14"/>
        </w:rPr>
        <w:t>30</w:t>
      </w:r>
      <w:r w:rsidR="002C0E40" w:rsidRPr="00215F1C">
        <w:rPr>
          <w:rFonts w:ascii="Arial" w:hAnsi="Arial" w:cs="Arial"/>
          <w:sz w:val="14"/>
          <w:szCs w:val="14"/>
        </w:rPr>
        <w:t xml:space="preserve"> días</w:t>
      </w:r>
      <w:r w:rsidR="002C0E40">
        <w:rPr>
          <w:rFonts w:ascii="Arial" w:hAnsi="Arial" w:cs="Arial"/>
          <w:sz w:val="14"/>
          <w:szCs w:val="14"/>
        </w:rPr>
        <w:t xml:space="preserve"> </w:t>
      </w:r>
      <w:r w:rsidR="008A3F5C">
        <w:rPr>
          <w:rFonts w:ascii="Arial" w:hAnsi="Arial" w:cs="Arial"/>
          <w:sz w:val="14"/>
          <w:szCs w:val="14"/>
        </w:rPr>
        <w:t>naturales</w:t>
      </w:r>
      <w:r w:rsidR="002C0E40" w:rsidRPr="00215F1C">
        <w:rPr>
          <w:rFonts w:ascii="Arial" w:hAnsi="Arial" w:cs="Arial"/>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750A915C"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8A3F5C" w:rsidRPr="008A3F5C">
        <w:rPr>
          <w:rFonts w:ascii="ITC Avant Garde" w:hAnsi="ITC Avant Garde"/>
          <w:sz w:val="14"/>
          <w:szCs w:val="14"/>
        </w:rPr>
        <w:t xml:space="preserve">Fernando Rojas Castañeda, </w:t>
      </w:r>
      <w:proofErr w:type="gramStart"/>
      <w:r w:rsidR="008A3F5C" w:rsidRPr="008A3F5C">
        <w:rPr>
          <w:rFonts w:ascii="ITC Avant Garde" w:hAnsi="ITC Avant Garde"/>
          <w:sz w:val="14"/>
          <w:szCs w:val="14"/>
        </w:rPr>
        <w:t>Director</w:t>
      </w:r>
      <w:proofErr w:type="gramEnd"/>
      <w:r w:rsidR="008A3F5C" w:rsidRPr="008A3F5C">
        <w:rPr>
          <w:rFonts w:ascii="ITC Avant Garde" w:hAnsi="ITC Avant Garde"/>
          <w:sz w:val="14"/>
          <w:szCs w:val="14"/>
        </w:rPr>
        <w:t xml:space="preserve"> de Análisis Técnico de Acceso y Compartición de Infraestructura, correo electrónico: </w:t>
      </w:r>
      <w:hyperlink r:id="rId13" w:history="1">
        <w:r w:rsidR="008A3F5C" w:rsidRPr="008A3F5C">
          <w:rPr>
            <w:rStyle w:val="Hipervnculo"/>
            <w:rFonts w:ascii="ITC Avant Garde" w:hAnsi="ITC Avant Garde"/>
            <w:sz w:val="14"/>
            <w:szCs w:val="14"/>
          </w:rPr>
          <w:t>fernando.rojas@ift.org.mx</w:t>
        </w:r>
      </w:hyperlink>
      <w:r w:rsidR="008A3F5C" w:rsidRPr="008A3F5C">
        <w:rPr>
          <w:rFonts w:ascii="ITC Avant Garde" w:hAnsi="ITC Avant Garde"/>
          <w:sz w:val="14"/>
          <w:szCs w:val="14"/>
        </w:rPr>
        <w:t xml:space="preserve"> </w:t>
      </w:r>
      <w:r w:rsidR="00A3016F" w:rsidRPr="00F36A5D">
        <w:rPr>
          <w:rFonts w:ascii="ITC Avant Garde" w:hAnsi="ITC Avant Garde"/>
          <w:sz w:val="14"/>
          <w:szCs w:val="14"/>
        </w:rPr>
        <w:t>o bien, a través del</w:t>
      </w:r>
      <w:r w:rsidR="00A3016F" w:rsidRPr="008A3F5C">
        <w:rPr>
          <w:rFonts w:ascii="ITC Avant Garde" w:hAnsi="ITC Avant Garde"/>
          <w:sz w:val="14"/>
          <w:szCs w:val="14"/>
        </w:rPr>
        <w:t xml:space="preserve"> </w:t>
      </w:r>
      <w:r w:rsidR="008A3F5C" w:rsidRPr="008A3F5C">
        <w:rPr>
          <w:rFonts w:ascii="ITC Avant Garde" w:hAnsi="ITC Avant Garde"/>
          <w:sz w:val="14"/>
          <w:szCs w:val="14"/>
        </w:rPr>
        <w:t>número telefónico 55 5015 4000, extensión 4828</w:t>
      </w:r>
      <w:r w:rsidR="008A3F5C">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vAlign w:val="center"/>
            <w:hideMark/>
          </w:tcPr>
          <w:p w14:paraId="08A9FD54" w14:textId="7810EA27" w:rsidR="00DF154A" w:rsidRPr="00F36A5D" w:rsidRDefault="006D11F1">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F54B509"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8A3F5C" w:rsidRPr="00FE4C06">
              <w:rPr>
                <w:rFonts w:ascii="ITC Avant Garde" w:hAnsi="ITC Avant Garde"/>
                <w:b/>
                <w:iCs/>
              </w:rPr>
              <w:t>UNIDAD DE POL</w:t>
            </w:r>
            <w:r w:rsidR="00441589">
              <w:rPr>
                <w:rFonts w:ascii="ITC Avant Garde" w:hAnsi="ITC Avant Garde"/>
                <w:b/>
                <w:iCs/>
              </w:rPr>
              <w:t>Í</w:t>
            </w:r>
            <w:r w:rsidR="008A3F5C" w:rsidRPr="00FE4C06">
              <w:rPr>
                <w:rFonts w:ascii="ITC Avant Garde" w:hAnsi="ITC Avant Garde"/>
                <w:b/>
                <w:iCs/>
              </w:rPr>
              <w:t>TICA REGULATORIA</w:t>
            </w:r>
          </w:p>
        </w:tc>
      </w:tr>
      <w:tr w:rsidR="00DF154A" w:rsidRPr="00F36A5D" w14:paraId="2A930E9A" w14:textId="77777777" w:rsidTr="00297840">
        <w:trPr>
          <w:trHeight w:val="274"/>
          <w:jc w:val="center"/>
        </w:trPr>
        <w:tc>
          <w:tcPr>
            <w:tcW w:w="8742" w:type="dxa"/>
            <w:gridSpan w:val="2"/>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48CA66A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8A3F5C" w:rsidRPr="008A3F5C">
              <w:rPr>
                <w:rFonts w:ascii="ITC Avant Garde" w:eastAsia="Times New Roman" w:hAnsi="ITC Avant Garde"/>
                <w:iCs/>
                <w:color w:val="000000"/>
                <w:sz w:val="14"/>
                <w:szCs w:val="16"/>
                <w:lang w:eastAsia="es-MX"/>
              </w:rPr>
              <w:t xml:space="preserve">Unidad </w:t>
            </w:r>
            <w:r w:rsidR="008A3F5C">
              <w:rPr>
                <w:rFonts w:ascii="ITC Avant Garde" w:eastAsia="Times New Roman" w:hAnsi="ITC Avant Garde"/>
                <w:iCs/>
                <w:color w:val="000000"/>
                <w:sz w:val="14"/>
                <w:szCs w:val="16"/>
                <w:lang w:eastAsia="es-MX"/>
              </w:rPr>
              <w:t>d</w:t>
            </w:r>
            <w:r w:rsidR="008A3F5C" w:rsidRPr="008A3F5C">
              <w:rPr>
                <w:rFonts w:ascii="ITC Avant Garde" w:eastAsia="Times New Roman" w:hAnsi="ITC Avant Garde"/>
                <w:iCs/>
                <w:color w:val="000000"/>
                <w:sz w:val="14"/>
                <w:szCs w:val="16"/>
                <w:lang w:eastAsia="es-MX"/>
              </w:rPr>
              <w:t xml:space="preserve">e </w:t>
            </w:r>
            <w:r w:rsidR="008A3F5C">
              <w:rPr>
                <w:rFonts w:ascii="ITC Avant Garde" w:eastAsia="Times New Roman" w:hAnsi="ITC Avant Garde"/>
                <w:iCs/>
                <w:color w:val="000000"/>
                <w:sz w:val="14"/>
                <w:szCs w:val="16"/>
                <w:lang w:eastAsia="es-MX"/>
              </w:rPr>
              <w:t>P</w:t>
            </w:r>
            <w:r w:rsidR="008A3F5C" w:rsidRPr="008A3F5C">
              <w:rPr>
                <w:rFonts w:ascii="ITC Avant Garde" w:eastAsia="Times New Roman" w:hAnsi="ITC Avant Garde"/>
                <w:iCs/>
                <w:color w:val="000000"/>
                <w:sz w:val="14"/>
                <w:szCs w:val="16"/>
                <w:lang w:eastAsia="es-MX"/>
              </w:rPr>
              <w:t>olítica Regulatoria</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714DD1BF"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8A3F5C" w:rsidRPr="008A3F5C">
              <w:rPr>
                <w:rFonts w:ascii="ITC Avant Garde" w:eastAsia="Times New Roman" w:hAnsi="ITC Avant Garde"/>
                <w:iCs/>
                <w:color w:val="000000"/>
                <w:sz w:val="14"/>
                <w:szCs w:val="16"/>
                <w:lang w:eastAsia="es-MX"/>
              </w:rPr>
              <w:t xml:space="preserve">Unidad </w:t>
            </w:r>
            <w:r w:rsidR="008A3F5C">
              <w:rPr>
                <w:rFonts w:ascii="ITC Avant Garde" w:eastAsia="Times New Roman" w:hAnsi="ITC Avant Garde"/>
                <w:iCs/>
                <w:color w:val="000000"/>
                <w:sz w:val="14"/>
                <w:szCs w:val="16"/>
                <w:lang w:eastAsia="es-MX"/>
              </w:rPr>
              <w:t>d</w:t>
            </w:r>
            <w:r w:rsidR="008A3F5C" w:rsidRPr="008A3F5C">
              <w:rPr>
                <w:rFonts w:ascii="ITC Avant Garde" w:eastAsia="Times New Roman" w:hAnsi="ITC Avant Garde"/>
                <w:iCs/>
                <w:color w:val="000000"/>
                <w:sz w:val="14"/>
                <w:szCs w:val="16"/>
                <w:lang w:eastAsia="es-MX"/>
              </w:rPr>
              <w:t xml:space="preserve">e </w:t>
            </w:r>
            <w:r w:rsidR="008A3F5C">
              <w:rPr>
                <w:rFonts w:ascii="ITC Avant Garde" w:eastAsia="Times New Roman" w:hAnsi="ITC Avant Garde"/>
                <w:iCs/>
                <w:color w:val="000000"/>
                <w:sz w:val="14"/>
                <w:szCs w:val="16"/>
                <w:lang w:eastAsia="es-MX"/>
              </w:rPr>
              <w:t>P</w:t>
            </w:r>
            <w:r w:rsidR="008A3F5C" w:rsidRPr="008A3F5C">
              <w:rPr>
                <w:rFonts w:ascii="ITC Avant Garde" w:eastAsia="Times New Roman" w:hAnsi="ITC Avant Garde"/>
                <w:iCs/>
                <w:color w:val="000000"/>
                <w:sz w:val="14"/>
                <w:szCs w:val="16"/>
                <w:lang w:eastAsia="es-MX"/>
              </w:rPr>
              <w:t>olítica Regulatoria</w:t>
            </w:r>
            <w:r w:rsidR="008A3F5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 xml:space="preserve">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52BC9331"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8A3F5C" w:rsidRPr="008A3F5C">
              <w:rPr>
                <w:rFonts w:ascii="ITC Avant Garde" w:eastAsia="Times New Roman" w:hAnsi="ITC Avant Garde"/>
                <w:iCs/>
                <w:color w:val="000000"/>
                <w:sz w:val="14"/>
                <w:szCs w:val="16"/>
                <w:lang w:eastAsia="es-MX"/>
              </w:rPr>
              <w:t xml:space="preserve">Unidad </w:t>
            </w:r>
            <w:r w:rsidR="008A3F5C">
              <w:rPr>
                <w:rFonts w:ascii="ITC Avant Garde" w:eastAsia="Times New Roman" w:hAnsi="ITC Avant Garde"/>
                <w:iCs/>
                <w:color w:val="000000"/>
                <w:sz w:val="14"/>
                <w:szCs w:val="16"/>
                <w:lang w:eastAsia="es-MX"/>
              </w:rPr>
              <w:t>d</w:t>
            </w:r>
            <w:r w:rsidR="008A3F5C" w:rsidRPr="008A3F5C">
              <w:rPr>
                <w:rFonts w:ascii="ITC Avant Garde" w:eastAsia="Times New Roman" w:hAnsi="ITC Avant Garde"/>
                <w:iCs/>
                <w:color w:val="000000"/>
                <w:sz w:val="14"/>
                <w:szCs w:val="16"/>
                <w:lang w:eastAsia="es-MX"/>
              </w:rPr>
              <w:t xml:space="preserve">e </w:t>
            </w:r>
            <w:r w:rsidR="008A3F5C">
              <w:rPr>
                <w:rFonts w:ascii="ITC Avant Garde" w:eastAsia="Times New Roman" w:hAnsi="ITC Avant Garde"/>
                <w:iCs/>
                <w:color w:val="000000"/>
                <w:sz w:val="14"/>
                <w:szCs w:val="16"/>
                <w:lang w:eastAsia="es-MX"/>
              </w:rPr>
              <w:t>P</w:t>
            </w:r>
            <w:r w:rsidR="008A3F5C" w:rsidRPr="008A3F5C">
              <w:rPr>
                <w:rFonts w:ascii="ITC Avant Garde" w:eastAsia="Times New Roman" w:hAnsi="ITC Avant Garde"/>
                <w:iCs/>
                <w:color w:val="000000"/>
                <w:sz w:val="14"/>
                <w:szCs w:val="16"/>
                <w:lang w:eastAsia="es-MX"/>
              </w:rPr>
              <w:t>olítica Regulatoria</w:t>
            </w:r>
            <w:r w:rsidRPr="00F04B09">
              <w:rPr>
                <w:rFonts w:ascii="ITC Avant Garde" w:eastAsia="Times New Roman" w:hAnsi="ITC Avant Garde"/>
                <w:color w:val="000000"/>
                <w:sz w:val="14"/>
                <w:szCs w:val="16"/>
                <w:lang w:eastAsia="es-MX"/>
              </w:rPr>
              <w:t xml:space="preserve">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0" w:name="_Hlk142901673"/>
                  <w:r w:rsidRPr="00B91D31">
                    <w:rPr>
                      <w:rFonts w:ascii="ITC Avant Garde" w:hAnsi="ITC Avant Garde"/>
                      <w:i/>
                      <w:iCs/>
                      <w:sz w:val="14"/>
                      <w:szCs w:val="14"/>
                    </w:rPr>
                    <w:t>Datos de identificació</w:t>
                  </w:r>
                  <w:bookmarkEnd w:id="0"/>
                  <w:r w:rsidRPr="00B91D31">
                    <w:rPr>
                      <w:rFonts w:ascii="ITC Avant Garde" w:hAnsi="ITC Avant Garde"/>
                      <w:i/>
                      <w:iCs/>
                      <w:sz w:val="14"/>
                      <w:szCs w:val="14"/>
                    </w:rPr>
                    <w:t>n (</w:t>
                  </w:r>
                  <w:bookmarkStart w:id="1" w:name="_Hlk142901698"/>
                  <w:r w:rsidRPr="00B91D31">
                    <w:rPr>
                      <w:rFonts w:ascii="ITC Avant Garde" w:hAnsi="ITC Avant Garde"/>
                      <w:i/>
                      <w:iCs/>
                      <w:sz w:val="14"/>
                      <w:szCs w:val="14"/>
                    </w:rPr>
                    <w:t>nombre completo de personas físicas, en su caso, nombre completo de representante legal</w:t>
                  </w:r>
                  <w:bookmarkEnd w:id="1"/>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757"/>
                  <w:r w:rsidRPr="00B91D31">
                    <w:rPr>
                      <w:rFonts w:ascii="ITC Avant Garde" w:hAnsi="ITC Avant Garde"/>
                      <w:i/>
                      <w:sz w:val="14"/>
                      <w:szCs w:val="14"/>
                    </w:rPr>
                    <w:t>Datos laborale</w:t>
                  </w:r>
                  <w:bookmarkEnd w:id="2"/>
                  <w:r w:rsidRPr="00B91D31">
                    <w:rPr>
                      <w:rFonts w:ascii="ITC Avant Garde" w:hAnsi="ITC Avant Garde"/>
                      <w:i/>
                      <w:sz w:val="14"/>
                      <w:szCs w:val="14"/>
                    </w:rPr>
                    <w:t>s (</w:t>
                  </w:r>
                  <w:bookmarkStart w:id="3" w:name="_Hlk142901771"/>
                  <w:r w:rsidRPr="00B91D31">
                    <w:rPr>
                      <w:rFonts w:ascii="ITC Avant Garde" w:hAnsi="ITC Avant Garde"/>
                      <w:i/>
                      <w:sz w:val="14"/>
                      <w:szCs w:val="14"/>
                    </w:rPr>
                    <w:t>documentos que acrediten la personalidad del representante legal de personas físicas y morales</w:t>
                  </w:r>
                  <w:bookmarkEnd w:id="3"/>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301916F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8A3F5C" w:rsidRPr="008A3F5C">
              <w:rPr>
                <w:rFonts w:ascii="ITC Avant Garde" w:eastAsia="Times New Roman" w:hAnsi="ITC Avant Garde"/>
                <w:iCs/>
                <w:color w:val="000000"/>
                <w:sz w:val="14"/>
                <w:szCs w:val="16"/>
                <w:lang w:eastAsia="es-MX"/>
              </w:rPr>
              <w:t xml:space="preserve">Unidad </w:t>
            </w:r>
            <w:r w:rsidR="008A3F5C">
              <w:rPr>
                <w:rFonts w:ascii="ITC Avant Garde" w:eastAsia="Times New Roman" w:hAnsi="ITC Avant Garde"/>
                <w:iCs/>
                <w:color w:val="000000"/>
                <w:sz w:val="14"/>
                <w:szCs w:val="16"/>
                <w:lang w:eastAsia="es-MX"/>
              </w:rPr>
              <w:t>d</w:t>
            </w:r>
            <w:r w:rsidR="008A3F5C" w:rsidRPr="008A3F5C">
              <w:rPr>
                <w:rFonts w:ascii="ITC Avant Garde" w:eastAsia="Times New Roman" w:hAnsi="ITC Avant Garde"/>
                <w:iCs/>
                <w:color w:val="000000"/>
                <w:sz w:val="14"/>
                <w:szCs w:val="16"/>
                <w:lang w:eastAsia="es-MX"/>
              </w:rPr>
              <w:t xml:space="preserve">e </w:t>
            </w:r>
            <w:r w:rsidR="008A3F5C">
              <w:rPr>
                <w:rFonts w:ascii="ITC Avant Garde" w:eastAsia="Times New Roman" w:hAnsi="ITC Avant Garde"/>
                <w:iCs/>
                <w:color w:val="000000"/>
                <w:sz w:val="14"/>
                <w:szCs w:val="16"/>
                <w:lang w:eastAsia="es-MX"/>
              </w:rPr>
              <w:t>P</w:t>
            </w:r>
            <w:r w:rsidR="008A3F5C" w:rsidRPr="008A3F5C">
              <w:rPr>
                <w:rFonts w:ascii="ITC Avant Garde" w:eastAsia="Times New Roman" w:hAnsi="ITC Avant Garde"/>
                <w:iCs/>
                <w:color w:val="000000"/>
                <w:sz w:val="14"/>
                <w:szCs w:val="16"/>
                <w:lang w:eastAsia="es-MX"/>
              </w:rPr>
              <w:t>olítica Regulatoria</w:t>
            </w:r>
            <w:r w:rsidR="008A3F5C" w:rsidRPr="00F04B09">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w:t>
            </w:r>
            <w:r w:rsidRPr="00F04B09">
              <w:rPr>
                <w:rFonts w:ascii="ITC Avant Garde" w:eastAsia="Times New Roman" w:hAnsi="ITC Avant Garde"/>
                <w:color w:val="000000"/>
                <w:sz w:val="14"/>
                <w:szCs w:val="16"/>
                <w:lang w:eastAsia="es-MX"/>
              </w:rPr>
              <w:lastRenderedPageBreak/>
              <w:t xml:space="preserve">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3B487641"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651F47C8"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lastRenderedPageBreak/>
              <w:t>Última actualización: (</w:t>
            </w:r>
            <w:r w:rsidR="00403D91">
              <w:rPr>
                <w:rFonts w:ascii="ITC Avant Garde" w:eastAsia="Times New Roman" w:hAnsi="ITC Avant Garde"/>
                <w:i/>
                <w:color w:val="000000"/>
                <w:sz w:val="14"/>
                <w:szCs w:val="16"/>
                <w:lang w:eastAsia="es-MX"/>
              </w:rPr>
              <w:t>XX</w:t>
            </w:r>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245C5" w14:textId="77777777" w:rsidR="00083749" w:rsidRDefault="00083749" w:rsidP="0038199D">
      <w:pPr>
        <w:spacing w:after="0" w:line="240" w:lineRule="auto"/>
      </w:pPr>
      <w:r>
        <w:separator/>
      </w:r>
    </w:p>
  </w:endnote>
  <w:endnote w:type="continuationSeparator" w:id="0">
    <w:p w14:paraId="764E9E2D" w14:textId="77777777" w:rsidR="00083749" w:rsidRDefault="0008374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155B8" w14:textId="77777777" w:rsidR="00083749" w:rsidRDefault="00083749" w:rsidP="0038199D">
      <w:pPr>
        <w:spacing w:after="0" w:line="240" w:lineRule="auto"/>
      </w:pPr>
      <w:r>
        <w:separator/>
      </w:r>
    </w:p>
  </w:footnote>
  <w:footnote w:type="continuationSeparator" w:id="0">
    <w:p w14:paraId="64284FE2" w14:textId="77777777" w:rsidR="00083749" w:rsidRDefault="00083749"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8240"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18CC34A" w14:textId="2FA5EF07" w:rsidR="00AF0EF4"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D11A57" w:rsidRPr="00D11A57">
      <w:rPr>
        <w:rFonts w:ascii="ITC Avant Garde" w:hAnsi="ITC Avant Garde"/>
        <w:b/>
        <w:sz w:val="20"/>
      </w:rPr>
      <w:t>“Propuestas de Oferta de Referencia de Desagregación del Bucle Local 2026 presentadas por las Empresas Mayoristas del Agente Económico Preponderante en el sector de las telecomunicaciones”</w:t>
    </w:r>
  </w:p>
  <w:p w14:paraId="2C454BF0" w14:textId="77777777" w:rsidR="00AF0EF4" w:rsidRDefault="00AF0EF4" w:rsidP="004D5EAB">
    <w:pPr>
      <w:pStyle w:val="Encabezado"/>
      <w:ind w:left="3119"/>
      <w:jc w:val="both"/>
      <w:rPr>
        <w:rFonts w:ascii="ITC Avant Garde" w:hAnsi="ITC Avant Garde"/>
        <w:b/>
        <w:sz w:val="20"/>
      </w:rPr>
    </w:pPr>
  </w:p>
  <w:p w14:paraId="732FBD82" w14:textId="0640EC89" w:rsidR="0038199D" w:rsidRPr="007A6974" w:rsidRDefault="00AF0EF4" w:rsidP="00AF0EF4">
    <w:pPr>
      <w:pStyle w:val="Encabezado"/>
      <w:jc w:val="both"/>
      <w:rPr>
        <w:rFonts w:ascii="Century Gothic" w:hAnsi="Century Gothic"/>
      </w:rPr>
    </w:pPr>
    <w:r>
      <w:rPr>
        <w:noProof/>
      </w:rPr>
      <w:t xml:space="preserve"> </w:t>
    </w:r>
    <w:r w:rsidR="00870A1B">
      <w:rPr>
        <w:noProof/>
      </w:rPr>
      <mc:AlternateContent>
        <mc:Choice Requires="wps">
          <w:drawing>
            <wp:anchor distT="4294967295" distB="4294967295" distL="114300" distR="114300" simplePos="0" relativeHeight="251658241"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p w14:paraId="6536A0D5" w14:textId="77777777" w:rsidR="0038199D" w:rsidRDefault="003819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954819905">
    <w:abstractNumId w:val="12"/>
  </w:num>
  <w:num w:numId="2" w16cid:durableId="824398654">
    <w:abstractNumId w:val="0"/>
  </w:num>
  <w:num w:numId="3" w16cid:durableId="1706639039">
    <w:abstractNumId w:val="3"/>
  </w:num>
  <w:num w:numId="4" w16cid:durableId="969015849">
    <w:abstractNumId w:val="9"/>
  </w:num>
  <w:num w:numId="5" w16cid:durableId="1019238403">
    <w:abstractNumId w:val="17"/>
  </w:num>
  <w:num w:numId="6" w16cid:durableId="22024396">
    <w:abstractNumId w:val="7"/>
  </w:num>
  <w:num w:numId="7" w16cid:durableId="728577964">
    <w:abstractNumId w:val="14"/>
  </w:num>
  <w:num w:numId="8" w16cid:durableId="1447626075">
    <w:abstractNumId w:val="16"/>
  </w:num>
  <w:num w:numId="9" w16cid:durableId="1962495182">
    <w:abstractNumId w:val="6"/>
  </w:num>
  <w:num w:numId="10" w16cid:durableId="1367829194">
    <w:abstractNumId w:val="1"/>
  </w:num>
  <w:num w:numId="11" w16cid:durableId="1616716595">
    <w:abstractNumId w:val="19"/>
  </w:num>
  <w:num w:numId="12" w16cid:durableId="253976988">
    <w:abstractNumId w:val="11"/>
  </w:num>
  <w:num w:numId="13" w16cid:durableId="97802001">
    <w:abstractNumId w:val="20"/>
  </w:num>
  <w:num w:numId="14" w16cid:durableId="533270427">
    <w:abstractNumId w:val="13"/>
  </w:num>
  <w:num w:numId="15" w16cid:durableId="1930384385">
    <w:abstractNumId w:val="18"/>
  </w:num>
  <w:num w:numId="16" w16cid:durableId="1827865988">
    <w:abstractNumId w:val="10"/>
  </w:num>
  <w:num w:numId="17" w16cid:durableId="914586628">
    <w:abstractNumId w:val="21"/>
  </w:num>
  <w:num w:numId="18" w16cid:durableId="1492023108">
    <w:abstractNumId w:val="8"/>
  </w:num>
  <w:num w:numId="19" w16cid:durableId="1152678348">
    <w:abstractNumId w:val="4"/>
  </w:num>
  <w:num w:numId="20" w16cid:durableId="186018293">
    <w:abstractNumId w:val="22"/>
  </w:num>
  <w:num w:numId="21" w16cid:durableId="502010051">
    <w:abstractNumId w:val="2"/>
  </w:num>
  <w:num w:numId="22" w16cid:durableId="2011329934">
    <w:abstractNumId w:val="5"/>
  </w:num>
  <w:num w:numId="23" w16cid:durableId="7750595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MTk5ZmZlYzEtZTQxYi00OGM5LWFmNmYtZTQxMDRmMDM0MThkIg0KfQ=="/>
    <w:docVar w:name="GVData0" w:val="(end)"/>
  </w:docVars>
  <w:rsids>
    <w:rsidRoot w:val="0038199D"/>
    <w:rsid w:val="000049D9"/>
    <w:rsid w:val="000055EA"/>
    <w:rsid w:val="00005D31"/>
    <w:rsid w:val="00005DB7"/>
    <w:rsid w:val="000253EE"/>
    <w:rsid w:val="00025623"/>
    <w:rsid w:val="00026723"/>
    <w:rsid w:val="00030E6E"/>
    <w:rsid w:val="000356DE"/>
    <w:rsid w:val="000658C7"/>
    <w:rsid w:val="00077254"/>
    <w:rsid w:val="00083749"/>
    <w:rsid w:val="00092755"/>
    <w:rsid w:val="000931D8"/>
    <w:rsid w:val="00094361"/>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0C30"/>
    <w:rsid w:val="001124B6"/>
    <w:rsid w:val="00120D05"/>
    <w:rsid w:val="001331D8"/>
    <w:rsid w:val="00160352"/>
    <w:rsid w:val="00170916"/>
    <w:rsid w:val="00174196"/>
    <w:rsid w:val="00180D54"/>
    <w:rsid w:val="001B3CB9"/>
    <w:rsid w:val="001E0388"/>
    <w:rsid w:val="0023622D"/>
    <w:rsid w:val="00266BE0"/>
    <w:rsid w:val="002771ED"/>
    <w:rsid w:val="00297840"/>
    <w:rsid w:val="002B4BB2"/>
    <w:rsid w:val="002C0E40"/>
    <w:rsid w:val="002D34FE"/>
    <w:rsid w:val="002D6887"/>
    <w:rsid w:val="00301F89"/>
    <w:rsid w:val="00307092"/>
    <w:rsid w:val="00310A00"/>
    <w:rsid w:val="00316DC1"/>
    <w:rsid w:val="00323F3A"/>
    <w:rsid w:val="003269DF"/>
    <w:rsid w:val="003613DA"/>
    <w:rsid w:val="003747FB"/>
    <w:rsid w:val="0038199D"/>
    <w:rsid w:val="00381D5B"/>
    <w:rsid w:val="00385378"/>
    <w:rsid w:val="003A7417"/>
    <w:rsid w:val="003A7EC3"/>
    <w:rsid w:val="003B524B"/>
    <w:rsid w:val="003C038E"/>
    <w:rsid w:val="003D0DF8"/>
    <w:rsid w:val="003D1CAC"/>
    <w:rsid w:val="003D2703"/>
    <w:rsid w:val="003D38F8"/>
    <w:rsid w:val="00403D91"/>
    <w:rsid w:val="0041087B"/>
    <w:rsid w:val="00410F8E"/>
    <w:rsid w:val="004141B1"/>
    <w:rsid w:val="004317BC"/>
    <w:rsid w:val="00435168"/>
    <w:rsid w:val="00441589"/>
    <w:rsid w:val="00450FCD"/>
    <w:rsid w:val="00461A06"/>
    <w:rsid w:val="00464849"/>
    <w:rsid w:val="00464AE1"/>
    <w:rsid w:val="00466658"/>
    <w:rsid w:val="00483D36"/>
    <w:rsid w:val="004970C4"/>
    <w:rsid w:val="004A1FE1"/>
    <w:rsid w:val="004B053F"/>
    <w:rsid w:val="004B0CA6"/>
    <w:rsid w:val="004C3F2F"/>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A6D93"/>
    <w:rsid w:val="006B0B12"/>
    <w:rsid w:val="006D11F1"/>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6674"/>
    <w:rsid w:val="007D7B17"/>
    <w:rsid w:val="007E04FB"/>
    <w:rsid w:val="007F6288"/>
    <w:rsid w:val="00800852"/>
    <w:rsid w:val="00804BB7"/>
    <w:rsid w:val="008200BE"/>
    <w:rsid w:val="00854FBE"/>
    <w:rsid w:val="0086154B"/>
    <w:rsid w:val="008658B5"/>
    <w:rsid w:val="00870A1B"/>
    <w:rsid w:val="008711D6"/>
    <w:rsid w:val="00873E7E"/>
    <w:rsid w:val="0087596E"/>
    <w:rsid w:val="008839EC"/>
    <w:rsid w:val="008843FB"/>
    <w:rsid w:val="008A3F5C"/>
    <w:rsid w:val="008A5565"/>
    <w:rsid w:val="008B76C1"/>
    <w:rsid w:val="008C679D"/>
    <w:rsid w:val="008D106B"/>
    <w:rsid w:val="008E14BA"/>
    <w:rsid w:val="008F2B1A"/>
    <w:rsid w:val="008F40BD"/>
    <w:rsid w:val="00903C94"/>
    <w:rsid w:val="009060E3"/>
    <w:rsid w:val="00915CEA"/>
    <w:rsid w:val="009160D3"/>
    <w:rsid w:val="00942344"/>
    <w:rsid w:val="009426CC"/>
    <w:rsid w:val="00954EEC"/>
    <w:rsid w:val="00975C25"/>
    <w:rsid w:val="00992F70"/>
    <w:rsid w:val="009C6C17"/>
    <w:rsid w:val="009D3DDA"/>
    <w:rsid w:val="009E197F"/>
    <w:rsid w:val="009F4F6C"/>
    <w:rsid w:val="00A003A6"/>
    <w:rsid w:val="00A11685"/>
    <w:rsid w:val="00A1372C"/>
    <w:rsid w:val="00A25465"/>
    <w:rsid w:val="00A3016F"/>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AF0EF4"/>
    <w:rsid w:val="00B015C1"/>
    <w:rsid w:val="00B10B89"/>
    <w:rsid w:val="00B17D0B"/>
    <w:rsid w:val="00B20E15"/>
    <w:rsid w:val="00B21B4A"/>
    <w:rsid w:val="00B533DC"/>
    <w:rsid w:val="00B72399"/>
    <w:rsid w:val="00B83F89"/>
    <w:rsid w:val="00B91D31"/>
    <w:rsid w:val="00B93CF7"/>
    <w:rsid w:val="00B963F0"/>
    <w:rsid w:val="00B97BF9"/>
    <w:rsid w:val="00BB131F"/>
    <w:rsid w:val="00BB25F2"/>
    <w:rsid w:val="00BE3A25"/>
    <w:rsid w:val="00BF6590"/>
    <w:rsid w:val="00BF7F9F"/>
    <w:rsid w:val="00C10286"/>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B7035"/>
    <w:rsid w:val="00CB7780"/>
    <w:rsid w:val="00CC1197"/>
    <w:rsid w:val="00CC382A"/>
    <w:rsid w:val="00CC3E49"/>
    <w:rsid w:val="00CC53F7"/>
    <w:rsid w:val="00D11A57"/>
    <w:rsid w:val="00D13998"/>
    <w:rsid w:val="00D13CA5"/>
    <w:rsid w:val="00D22B9D"/>
    <w:rsid w:val="00D334B0"/>
    <w:rsid w:val="00D463DF"/>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B7A0F"/>
    <w:rsid w:val="00EC144A"/>
    <w:rsid w:val="00EC32C5"/>
    <w:rsid w:val="00ED150C"/>
    <w:rsid w:val="00ED5C34"/>
    <w:rsid w:val="00EF58E3"/>
    <w:rsid w:val="00F12126"/>
    <w:rsid w:val="00F212B2"/>
    <w:rsid w:val="00F362D7"/>
    <w:rsid w:val="00F36A5D"/>
    <w:rsid w:val="00F45EB4"/>
    <w:rsid w:val="00F812E3"/>
    <w:rsid w:val="00F86A0F"/>
    <w:rsid w:val="00FA17DF"/>
    <w:rsid w:val="00FA67FA"/>
    <w:rsid w:val="00FB0E4A"/>
    <w:rsid w:val="00FD1C45"/>
    <w:rsid w:val="00FE4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o.rojas@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desagregacion@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B2FE5"/>
    <w:rsid w:val="001817E9"/>
    <w:rsid w:val="001B3CB9"/>
    <w:rsid w:val="001B72EB"/>
    <w:rsid w:val="002B43D3"/>
    <w:rsid w:val="00312628"/>
    <w:rsid w:val="003747FB"/>
    <w:rsid w:val="00637844"/>
    <w:rsid w:val="006B7547"/>
    <w:rsid w:val="006F253B"/>
    <w:rsid w:val="007F6288"/>
    <w:rsid w:val="0085756F"/>
    <w:rsid w:val="008A2ED8"/>
    <w:rsid w:val="00C10286"/>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FF28E9CA-FE61-4FBA-9B29-14EA757ED091}">
  <ds:schemaRefs>
    <ds:schemaRef ds:uri="http://purl.org/dc/dcmitype/"/>
    <ds:schemaRef ds:uri="http://schemas.microsoft.com/office/2006/metadata/properties"/>
    <ds:schemaRef ds:uri="http://schemas.microsoft.com/sharepoint/v4"/>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c346aaa7-98e8-4feb-9325-8bd5c0fa89a4"/>
    <ds:schemaRef ds:uri="http://www.w3.org/XML/1998/namespace"/>
  </ds:schemaRefs>
</ds:datastoreItem>
</file>

<file path=customXml/itemProps3.xml><?xml version="1.0" encoding="utf-8"?>
<ds:datastoreItem xmlns:ds="http://schemas.openxmlformats.org/officeDocument/2006/customXml" ds:itemID="{27D14C2A-0B49-4488-9A86-5B1E480F36F4}">
  <ds:schemaRefs>
    <ds:schemaRef ds:uri="http://schemas.openxmlformats.org/officeDocument/2006/bibliography"/>
  </ds:schemaRefs>
</ds:datastoreItem>
</file>

<file path=customXml/itemProps4.xml><?xml version="1.0" encoding="utf-8"?>
<ds:datastoreItem xmlns:ds="http://schemas.openxmlformats.org/officeDocument/2006/customXml" ds:itemID="{D6AAD73E-9E15-42CE-BCBC-028F0501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3205</Words>
  <Characters>17856</Characters>
  <Application>Microsoft Office Word</Application>
  <DocSecurity>0</DocSecurity>
  <Lines>297</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20939</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Fernando Rojas Castaneda</cp:lastModifiedBy>
  <cp:revision>4</cp:revision>
  <dcterms:created xsi:type="dcterms:W3CDTF">2025-07-11T20:02:00Z</dcterms:created>
  <dcterms:modified xsi:type="dcterms:W3CDTF">2025-07-14T23:10:00Z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GVData">
    <vt:lpwstr>ew0KICAiZG9jSUQiOiAiMTk5ZmZlYzEtZTQxYi00OGM5LWFmNmYtZTQxMDRmMDM0MThkIg0KfQ==</vt:lpwstr>
  </property>
  <property fmtid="{D5CDD505-2E9C-101B-9397-08002B2CF9AE}" pid="4" name="GVData0">
    <vt:lpwstr>(end)</vt:lpwstr>
  </property>
</Properties>
</file>