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342B1" w14:textId="33E46F02" w:rsidR="00F43798" w:rsidRPr="00365364" w:rsidRDefault="00137133" w:rsidP="00F43798">
      <w:pPr>
        <w:spacing w:line="276" w:lineRule="auto"/>
        <w:jc w:val="both"/>
        <w:rPr>
          <w:rFonts w:ascii="ITC Avant Garde" w:eastAsia="Calibri" w:hAnsi="ITC Avant Garde" w:cs="Times New Roman"/>
          <w:b/>
          <w:sz w:val="18"/>
          <w:szCs w:val="18"/>
        </w:rPr>
      </w:pPr>
      <w:r w:rsidRPr="00365364">
        <w:rPr>
          <w:rFonts w:ascii="ITC Avant Garde" w:eastAsia="Calibri" w:hAnsi="ITC Avant Garde" w:cs="ITC Avant Garde"/>
          <w:b/>
          <w:sz w:val="18"/>
          <w:szCs w:val="18"/>
        </w:rPr>
        <w:t>RESPUESTAS GENERALES QUE PROPORCIONA EL INSTITUTO FEDERAL DE TELECOMUNICACIONES A LAS MANIFESTACIONES, OPINIONES, COMENTARIOS Y PROPUESTAS PRESENTADAS DURANTE LA CONSULTA PÚBLICA DEL “</w:t>
      </w:r>
      <w:r w:rsidRPr="00365364">
        <w:rPr>
          <w:rStyle w:val="Textoennegrita"/>
          <w:rFonts w:ascii="ITC Avant Garde" w:hAnsi="ITC Avant Garde" w:cs="Arial"/>
          <w:color w:val="000000"/>
          <w:sz w:val="18"/>
          <w:szCs w:val="18"/>
          <w:shd w:val="clear" w:color="auto" w:fill="FFFFFF"/>
        </w:rPr>
        <w:t>ANTEPROYECTO DE ACUERDO POR EL QUE SE MODIFICA LA ENTRADA EN VIGOR DE LOS LINEAMIENTOS PARA EL USO DEL SELLO IFT EN PRODUCTOS, EQUIPOS, DISPOSITIVOS O APARATOS DESTINADOS A TELECOMUNICACIONES O RADIODIFUSIÓN HOMOLOGADOS</w:t>
      </w:r>
      <w:r w:rsidRPr="00365364">
        <w:rPr>
          <w:rFonts w:ascii="ITC Avant Garde" w:eastAsia="Calibri" w:hAnsi="ITC Avant Garde" w:cs="Times New Roman"/>
          <w:b/>
          <w:sz w:val="18"/>
          <w:szCs w:val="18"/>
        </w:rPr>
        <w:t>”</w:t>
      </w:r>
    </w:p>
    <w:p w14:paraId="73FFAC41" w14:textId="77777777" w:rsidR="00F43798" w:rsidRPr="00365364" w:rsidRDefault="00F43798" w:rsidP="00F43798">
      <w:pPr>
        <w:spacing w:line="276" w:lineRule="auto"/>
        <w:jc w:val="both"/>
        <w:rPr>
          <w:rFonts w:ascii="ITC Avant Garde" w:eastAsia="Calibri" w:hAnsi="ITC Avant Garde" w:cs="Times New Roman"/>
          <w:b/>
          <w:sz w:val="18"/>
          <w:szCs w:val="18"/>
        </w:rPr>
      </w:pPr>
    </w:p>
    <w:p w14:paraId="0A32A2DE" w14:textId="77777777" w:rsidR="00F43798" w:rsidRPr="00365364" w:rsidRDefault="00F43798" w:rsidP="00F43798">
      <w:pPr>
        <w:spacing w:line="276" w:lineRule="auto"/>
        <w:jc w:val="both"/>
        <w:rPr>
          <w:rFonts w:ascii="ITC Avant Garde" w:eastAsia="Times New Roman" w:hAnsi="ITC Avant Garde" w:cs="ITC Avant Garde"/>
          <w:b/>
          <w:bCs/>
          <w:sz w:val="18"/>
          <w:szCs w:val="18"/>
        </w:rPr>
      </w:pPr>
      <w:r w:rsidRPr="00365364">
        <w:rPr>
          <w:rFonts w:ascii="ITC Avant Garde" w:eastAsia="Times New Roman" w:hAnsi="ITC Avant Garde" w:cs="ITC Avant Garde"/>
          <w:b/>
          <w:bCs/>
          <w:sz w:val="18"/>
          <w:szCs w:val="18"/>
        </w:rPr>
        <w:t>UNIDAD RESPONSABLE DE LA CONSULTA PÚBLICA:</w:t>
      </w:r>
    </w:p>
    <w:p w14:paraId="0CB9A0C7" w14:textId="08893178" w:rsidR="00F43798" w:rsidRPr="00365364" w:rsidRDefault="00F43798" w:rsidP="00F43798">
      <w:pPr>
        <w:spacing w:line="276" w:lineRule="auto"/>
        <w:jc w:val="both"/>
        <w:rPr>
          <w:rFonts w:ascii="ITC Avant Garde" w:eastAsia="Times New Roman" w:hAnsi="ITC Avant Garde" w:cs="ITC Avant Garde"/>
          <w:sz w:val="18"/>
          <w:szCs w:val="18"/>
        </w:rPr>
      </w:pPr>
      <w:r w:rsidRPr="00365364">
        <w:rPr>
          <w:rFonts w:ascii="ITC Avant Garde" w:eastAsia="Times New Roman" w:hAnsi="ITC Avant Garde" w:cs="ITC Avant Garde"/>
          <w:sz w:val="18"/>
          <w:szCs w:val="18"/>
        </w:rPr>
        <w:t>Unidad de Política Regulatoria.</w:t>
      </w:r>
    </w:p>
    <w:p w14:paraId="4C6008AB" w14:textId="77777777" w:rsidR="002240C6" w:rsidRDefault="002240C6" w:rsidP="00F43798">
      <w:pPr>
        <w:spacing w:line="276" w:lineRule="auto"/>
        <w:jc w:val="both"/>
        <w:rPr>
          <w:rFonts w:ascii="ITC Avant Garde" w:eastAsia="Times New Roman" w:hAnsi="ITC Avant Garde" w:cs="ITC Avant Garde"/>
          <w:b/>
          <w:bCs/>
          <w:sz w:val="18"/>
          <w:szCs w:val="18"/>
        </w:rPr>
      </w:pPr>
    </w:p>
    <w:p w14:paraId="4859AB8A" w14:textId="3023116B" w:rsidR="00F43798" w:rsidRPr="00365364" w:rsidRDefault="00F43798" w:rsidP="00F43798">
      <w:pPr>
        <w:spacing w:line="276" w:lineRule="auto"/>
        <w:jc w:val="both"/>
        <w:rPr>
          <w:rFonts w:ascii="ITC Avant Garde" w:eastAsia="Times New Roman" w:hAnsi="ITC Avant Garde" w:cs="ITC Avant Garde"/>
          <w:b/>
          <w:bCs/>
          <w:sz w:val="18"/>
          <w:szCs w:val="18"/>
        </w:rPr>
      </w:pPr>
      <w:r w:rsidRPr="00365364">
        <w:rPr>
          <w:rFonts w:ascii="ITC Avant Garde" w:eastAsia="Times New Roman" w:hAnsi="ITC Avant Garde" w:cs="ITC Avant Garde"/>
          <w:b/>
          <w:bCs/>
          <w:sz w:val="18"/>
          <w:szCs w:val="18"/>
        </w:rPr>
        <w:t>DESCRIPCIÓN DE LA CONSULTA PÚBLICA:</w:t>
      </w:r>
    </w:p>
    <w:p w14:paraId="33169E48" w14:textId="4EDAC822" w:rsidR="00F43798" w:rsidRPr="00365364" w:rsidRDefault="00F43798" w:rsidP="00F43798">
      <w:pPr>
        <w:spacing w:line="276" w:lineRule="auto"/>
        <w:jc w:val="both"/>
        <w:rPr>
          <w:rFonts w:ascii="ITC Avant Garde" w:eastAsia="Times New Roman" w:hAnsi="ITC Avant Garde" w:cs="ITC Avant Garde"/>
          <w:sz w:val="18"/>
          <w:szCs w:val="18"/>
        </w:rPr>
      </w:pPr>
      <w:r w:rsidRPr="00365364">
        <w:rPr>
          <w:rFonts w:ascii="ITC Avant Garde" w:eastAsia="Times New Roman" w:hAnsi="ITC Avant Garde" w:cs="ITC Avant Garde"/>
          <w:sz w:val="18"/>
          <w:szCs w:val="18"/>
        </w:rPr>
        <w:t>Con fundamento en lo establecido en el artículo 51 de la LFTR, el Instituto sometió a Consulta Pública bajo los principios de transparencia y participación ciudadana, el "</w:t>
      </w:r>
      <w:r w:rsidR="00137133" w:rsidRPr="00365364">
        <w:rPr>
          <w:rFonts w:ascii="ITC Avant Garde" w:hAnsi="ITC Avant Garde"/>
          <w:sz w:val="18"/>
          <w:szCs w:val="18"/>
        </w:rPr>
        <w:t xml:space="preserve"> </w:t>
      </w:r>
      <w:r w:rsidR="00137133" w:rsidRPr="00365364">
        <w:rPr>
          <w:rFonts w:ascii="ITC Avant Garde" w:eastAsia="Times New Roman" w:hAnsi="ITC Avant Garde" w:cs="ITC Avant Garde"/>
          <w:sz w:val="18"/>
          <w:szCs w:val="18"/>
        </w:rPr>
        <w:t>Anteproyecto de Acuerdo por el que se modifica la entrada en vigor de los Lineamientos para el uso del Sello IFT en productos, equipos, dispositivos o aparatos destinados a telecomunicaciones o radiodifusión homologados</w:t>
      </w:r>
      <w:r w:rsidRPr="00365364">
        <w:rPr>
          <w:rFonts w:ascii="ITC Avant Garde" w:eastAsia="Times New Roman" w:hAnsi="ITC Avant Garde" w:cs="ITC Avant Garde"/>
          <w:sz w:val="18"/>
          <w:szCs w:val="18"/>
        </w:rPr>
        <w:t>", durante un periodo de </w:t>
      </w:r>
      <w:r w:rsidR="00B87EB6" w:rsidRPr="00365364">
        <w:rPr>
          <w:rFonts w:ascii="ITC Avant Garde" w:eastAsia="Times New Roman" w:hAnsi="ITC Avant Garde" w:cs="ITC Avant Garde"/>
          <w:sz w:val="18"/>
          <w:szCs w:val="18"/>
        </w:rPr>
        <w:t>10</w:t>
      </w:r>
      <w:r w:rsidRPr="00365364">
        <w:rPr>
          <w:rFonts w:ascii="ITC Avant Garde" w:eastAsia="Times New Roman" w:hAnsi="ITC Avant Garde" w:cs="ITC Avant Garde"/>
          <w:sz w:val="18"/>
          <w:szCs w:val="18"/>
        </w:rPr>
        <w:t xml:space="preserve"> días </w:t>
      </w:r>
      <w:r w:rsidR="00B87EB6" w:rsidRPr="00365364">
        <w:rPr>
          <w:rFonts w:ascii="ITC Avant Garde" w:eastAsia="Times New Roman" w:hAnsi="ITC Avant Garde" w:cs="ITC Avant Garde"/>
          <w:sz w:val="18"/>
          <w:szCs w:val="18"/>
        </w:rPr>
        <w:t>hábiles</w:t>
      </w:r>
      <w:r w:rsidRPr="00365364">
        <w:rPr>
          <w:rFonts w:ascii="ITC Avant Garde" w:eastAsia="Times New Roman" w:hAnsi="ITC Avant Garde" w:cs="ITC Avant Garde"/>
          <w:sz w:val="18"/>
          <w:szCs w:val="18"/>
        </w:rPr>
        <w:t>, comprendido del 1</w:t>
      </w:r>
      <w:r w:rsidR="00B87EB6" w:rsidRPr="00365364">
        <w:rPr>
          <w:rFonts w:ascii="ITC Avant Garde" w:eastAsia="Times New Roman" w:hAnsi="ITC Avant Garde" w:cs="ITC Avant Garde"/>
          <w:sz w:val="18"/>
          <w:szCs w:val="18"/>
        </w:rPr>
        <w:t>1</w:t>
      </w:r>
      <w:r w:rsidRPr="00365364">
        <w:rPr>
          <w:rFonts w:ascii="ITC Avant Garde" w:eastAsia="Times New Roman" w:hAnsi="ITC Avant Garde" w:cs="ITC Avant Garde"/>
          <w:sz w:val="18"/>
          <w:szCs w:val="18"/>
        </w:rPr>
        <w:t xml:space="preserve"> de </w:t>
      </w:r>
      <w:r w:rsidR="00B87EB6" w:rsidRPr="00365364">
        <w:rPr>
          <w:rFonts w:ascii="ITC Avant Garde" w:eastAsia="Times New Roman" w:hAnsi="ITC Avant Garde" w:cs="ITC Avant Garde"/>
          <w:sz w:val="18"/>
          <w:szCs w:val="18"/>
        </w:rPr>
        <w:t>abril</w:t>
      </w:r>
      <w:r w:rsidRPr="00365364">
        <w:rPr>
          <w:rFonts w:ascii="ITC Avant Garde" w:eastAsia="Times New Roman" w:hAnsi="ITC Avant Garde" w:cs="ITC Avant Garde"/>
          <w:sz w:val="18"/>
          <w:szCs w:val="18"/>
        </w:rPr>
        <w:t xml:space="preserve"> al </w:t>
      </w:r>
      <w:r w:rsidR="00B87EB6" w:rsidRPr="00365364">
        <w:rPr>
          <w:rFonts w:ascii="ITC Avant Garde" w:eastAsia="Times New Roman" w:hAnsi="ITC Avant Garde" w:cs="ITC Avant Garde"/>
          <w:sz w:val="18"/>
          <w:szCs w:val="18"/>
        </w:rPr>
        <w:t>02</w:t>
      </w:r>
      <w:r w:rsidRPr="00365364">
        <w:rPr>
          <w:rFonts w:ascii="ITC Avant Garde" w:eastAsia="Times New Roman" w:hAnsi="ITC Avant Garde" w:cs="ITC Avant Garde"/>
          <w:sz w:val="18"/>
          <w:szCs w:val="18"/>
        </w:rPr>
        <w:t xml:space="preserve"> de </w:t>
      </w:r>
      <w:r w:rsidR="00B87EB6" w:rsidRPr="00365364">
        <w:rPr>
          <w:rFonts w:ascii="ITC Avant Garde" w:eastAsia="Times New Roman" w:hAnsi="ITC Avant Garde" w:cs="ITC Avant Garde"/>
          <w:sz w:val="18"/>
          <w:szCs w:val="18"/>
        </w:rPr>
        <w:t>mayo</w:t>
      </w:r>
      <w:r w:rsidRPr="00365364">
        <w:rPr>
          <w:rFonts w:ascii="ITC Avant Garde" w:eastAsia="Times New Roman" w:hAnsi="ITC Avant Garde" w:cs="ITC Avant Garde"/>
          <w:sz w:val="18"/>
          <w:szCs w:val="18"/>
        </w:rPr>
        <w:t xml:space="preserve"> de 202</w:t>
      </w:r>
      <w:r w:rsidR="00B87EB6" w:rsidRPr="00365364">
        <w:rPr>
          <w:rFonts w:ascii="ITC Avant Garde" w:eastAsia="Times New Roman" w:hAnsi="ITC Avant Garde" w:cs="ITC Avant Garde"/>
          <w:sz w:val="18"/>
          <w:szCs w:val="18"/>
        </w:rPr>
        <w:t>5</w:t>
      </w:r>
      <w:r w:rsidRPr="00365364">
        <w:rPr>
          <w:rFonts w:ascii="ITC Avant Garde" w:eastAsia="Times New Roman" w:hAnsi="ITC Avant Garde" w:cs="ITC Avant Garde"/>
          <w:sz w:val="18"/>
          <w:szCs w:val="18"/>
        </w:rPr>
        <w:t>.</w:t>
      </w:r>
    </w:p>
    <w:p w14:paraId="24C28010" w14:textId="68AB17AF" w:rsidR="00F43798" w:rsidRPr="00365364" w:rsidRDefault="00F43798" w:rsidP="00F43798">
      <w:pPr>
        <w:spacing w:line="276" w:lineRule="auto"/>
        <w:jc w:val="both"/>
        <w:rPr>
          <w:rFonts w:ascii="ITC Avant Garde" w:eastAsia="Times New Roman" w:hAnsi="ITC Avant Garde" w:cs="ITC Avant Garde"/>
          <w:sz w:val="18"/>
          <w:szCs w:val="18"/>
        </w:rPr>
      </w:pPr>
      <w:r w:rsidRPr="00365364">
        <w:rPr>
          <w:rFonts w:ascii="ITC Avant Garde" w:eastAsia="Times New Roman" w:hAnsi="ITC Avant Garde" w:cs="ITC Avant Garde"/>
          <w:sz w:val="18"/>
          <w:szCs w:val="18"/>
        </w:rPr>
        <w:t>El Instituto recibió los comentarios, opiniones y aportaciones al contenido del Anteproyecto del 1</w:t>
      </w:r>
      <w:r w:rsidR="00B87EB6" w:rsidRPr="00365364">
        <w:rPr>
          <w:rFonts w:ascii="ITC Avant Garde" w:eastAsia="Times New Roman" w:hAnsi="ITC Avant Garde" w:cs="ITC Avant Garde"/>
          <w:sz w:val="18"/>
          <w:szCs w:val="18"/>
        </w:rPr>
        <w:t>1</w:t>
      </w:r>
      <w:r w:rsidRPr="00365364">
        <w:rPr>
          <w:rFonts w:ascii="ITC Avant Garde" w:eastAsia="Times New Roman" w:hAnsi="ITC Avant Garde" w:cs="ITC Avant Garde"/>
          <w:sz w:val="18"/>
          <w:szCs w:val="18"/>
        </w:rPr>
        <w:t xml:space="preserve"> de</w:t>
      </w:r>
      <w:r w:rsidR="00B87EB6" w:rsidRPr="00365364">
        <w:rPr>
          <w:rFonts w:ascii="ITC Avant Garde" w:eastAsia="Times New Roman" w:hAnsi="ITC Avant Garde" w:cs="ITC Avant Garde"/>
          <w:sz w:val="18"/>
          <w:szCs w:val="18"/>
        </w:rPr>
        <w:t xml:space="preserve"> abril</w:t>
      </w:r>
      <w:r w:rsidRPr="00365364">
        <w:rPr>
          <w:rFonts w:ascii="ITC Avant Garde" w:eastAsia="Times New Roman" w:hAnsi="ITC Avant Garde" w:cs="ITC Avant Garde"/>
          <w:sz w:val="18"/>
          <w:szCs w:val="18"/>
        </w:rPr>
        <w:t xml:space="preserve"> de 202</w:t>
      </w:r>
      <w:r w:rsidR="00B87EB6" w:rsidRPr="00365364">
        <w:rPr>
          <w:rFonts w:ascii="ITC Avant Garde" w:eastAsia="Times New Roman" w:hAnsi="ITC Avant Garde" w:cs="ITC Avant Garde"/>
          <w:sz w:val="18"/>
          <w:szCs w:val="18"/>
        </w:rPr>
        <w:t>5</w:t>
      </w:r>
      <w:r w:rsidRPr="00365364">
        <w:rPr>
          <w:rFonts w:ascii="ITC Avant Garde" w:eastAsia="Times New Roman" w:hAnsi="ITC Avant Garde" w:cs="ITC Avant Garde"/>
          <w:sz w:val="18"/>
          <w:szCs w:val="18"/>
        </w:rPr>
        <w:t xml:space="preserve"> al </w:t>
      </w:r>
      <w:r w:rsidR="00B87EB6" w:rsidRPr="00365364">
        <w:rPr>
          <w:rFonts w:ascii="ITC Avant Garde" w:eastAsia="Times New Roman" w:hAnsi="ITC Avant Garde" w:cs="ITC Avant Garde"/>
          <w:sz w:val="18"/>
          <w:szCs w:val="18"/>
        </w:rPr>
        <w:t>02</w:t>
      </w:r>
      <w:r w:rsidRPr="00365364">
        <w:rPr>
          <w:rFonts w:ascii="ITC Avant Garde" w:eastAsia="Times New Roman" w:hAnsi="ITC Avant Garde" w:cs="ITC Avant Garde"/>
          <w:sz w:val="18"/>
          <w:szCs w:val="18"/>
        </w:rPr>
        <w:t xml:space="preserve"> de </w:t>
      </w:r>
      <w:r w:rsidR="00B87EB6" w:rsidRPr="00365364">
        <w:rPr>
          <w:rFonts w:ascii="ITC Avant Garde" w:eastAsia="Times New Roman" w:hAnsi="ITC Avant Garde" w:cs="ITC Avant Garde"/>
          <w:sz w:val="18"/>
          <w:szCs w:val="18"/>
        </w:rPr>
        <w:t>mayo</w:t>
      </w:r>
      <w:r w:rsidRPr="00365364">
        <w:rPr>
          <w:rFonts w:ascii="ITC Avant Garde" w:eastAsia="Times New Roman" w:hAnsi="ITC Avant Garde" w:cs="ITC Avant Garde"/>
          <w:sz w:val="18"/>
          <w:szCs w:val="18"/>
        </w:rPr>
        <w:t xml:space="preserve"> de 202</w:t>
      </w:r>
      <w:r w:rsidR="00B87EB6" w:rsidRPr="00365364">
        <w:rPr>
          <w:rFonts w:ascii="ITC Avant Garde" w:eastAsia="Times New Roman" w:hAnsi="ITC Avant Garde" w:cs="ITC Avant Garde"/>
          <w:sz w:val="18"/>
          <w:szCs w:val="18"/>
        </w:rPr>
        <w:t xml:space="preserve">5 </w:t>
      </w:r>
      <w:r w:rsidRPr="00365364">
        <w:rPr>
          <w:rFonts w:ascii="ITC Avant Garde" w:eastAsia="Times New Roman" w:hAnsi="ITC Avant Garde" w:cs="ITC Avant Garde"/>
          <w:sz w:val="18"/>
          <w:szCs w:val="18"/>
        </w:rPr>
        <w:t>(</w:t>
      </w:r>
      <w:r w:rsidR="00B87EB6" w:rsidRPr="00365364">
        <w:rPr>
          <w:rFonts w:ascii="ITC Avant Garde" w:eastAsia="Times New Roman" w:hAnsi="ITC Avant Garde" w:cs="ITC Avant Garde"/>
          <w:sz w:val="18"/>
          <w:szCs w:val="18"/>
        </w:rPr>
        <w:t>10</w:t>
      </w:r>
      <w:r w:rsidRPr="00365364">
        <w:rPr>
          <w:rFonts w:ascii="ITC Avant Garde" w:eastAsia="Times New Roman" w:hAnsi="ITC Avant Garde" w:cs="ITC Avant Garde"/>
          <w:sz w:val="18"/>
          <w:szCs w:val="18"/>
        </w:rPr>
        <w:t xml:space="preserve"> días </w:t>
      </w:r>
      <w:r w:rsidR="00B87EB6" w:rsidRPr="00365364">
        <w:rPr>
          <w:rFonts w:ascii="ITC Avant Garde" w:eastAsia="Times New Roman" w:hAnsi="ITC Avant Garde" w:cs="ITC Avant Garde"/>
          <w:sz w:val="18"/>
          <w:szCs w:val="18"/>
        </w:rPr>
        <w:t>hábiles</w:t>
      </w:r>
      <w:r w:rsidRPr="00365364">
        <w:rPr>
          <w:rFonts w:ascii="ITC Avant Garde" w:eastAsia="Times New Roman" w:hAnsi="ITC Avant Garde" w:cs="ITC Avant Garde"/>
          <w:sz w:val="18"/>
          <w:szCs w:val="18"/>
        </w:rPr>
        <w:t>) a través de la siguiente dirección de correo electrónico </w:t>
      </w:r>
      <w:hyperlink r:id="rId8" w:tgtFrame="_blank" w:tooltip="Envío de correo" w:history="1">
        <w:r w:rsidRPr="00365364">
          <w:rPr>
            <w:rStyle w:val="Hipervnculo"/>
            <w:rFonts w:ascii="ITC Avant Garde" w:eastAsia="Times New Roman" w:hAnsi="ITC Avant Garde" w:cs="ITC Avant Garde"/>
            <w:sz w:val="18"/>
            <w:szCs w:val="18"/>
          </w:rPr>
          <w:t>info.upr@ift.org.mx</w:t>
        </w:r>
      </w:hyperlink>
      <w:r w:rsidRPr="00365364">
        <w:rPr>
          <w:rFonts w:ascii="ITC Avant Garde" w:eastAsia="Times New Roman" w:hAnsi="ITC Avant Garde" w:cs="ITC Avant Garde"/>
          <w:sz w:val="18"/>
          <w:szCs w:val="18"/>
        </w:rPr>
        <w:t>, o bien, por la Oficialía de Partes Común del Instituto ubicada en Insurgentes Sur 1143, colonia Nochebuena, Demarcación Territorial Benito Juárez, C.P. 03720, Ciudad de México, de lunes a jueves de las 9:00 a las 18:30 horas y los viernes de las 9:00 a las 15:00 horas.</w:t>
      </w:r>
    </w:p>
    <w:p w14:paraId="5D472074" w14:textId="77777777" w:rsidR="00F43798" w:rsidRPr="00365364" w:rsidRDefault="00F43798" w:rsidP="00F43798">
      <w:pPr>
        <w:spacing w:line="276" w:lineRule="auto"/>
        <w:jc w:val="both"/>
        <w:rPr>
          <w:rFonts w:ascii="ITC Avant Garde" w:eastAsia="Times New Roman" w:hAnsi="ITC Avant Garde" w:cs="ITC Avant Garde"/>
          <w:sz w:val="18"/>
          <w:szCs w:val="18"/>
        </w:rPr>
      </w:pPr>
    </w:p>
    <w:p w14:paraId="54B7AEF1" w14:textId="5E8A220F" w:rsidR="00F43798" w:rsidRPr="00365364" w:rsidRDefault="00F43798" w:rsidP="00F43798">
      <w:pPr>
        <w:spacing w:line="276" w:lineRule="auto"/>
        <w:jc w:val="both"/>
        <w:rPr>
          <w:rFonts w:ascii="ITC Avant Garde" w:eastAsia="Times New Roman" w:hAnsi="ITC Avant Garde" w:cs="ITC Avant Garde"/>
          <w:b/>
          <w:bCs/>
          <w:sz w:val="18"/>
          <w:szCs w:val="18"/>
        </w:rPr>
      </w:pPr>
      <w:r w:rsidRPr="00365364">
        <w:rPr>
          <w:rFonts w:ascii="ITC Avant Garde" w:eastAsia="Times New Roman" w:hAnsi="ITC Avant Garde" w:cs="ITC Avant Garde"/>
          <w:b/>
          <w:bCs/>
          <w:sz w:val="18"/>
          <w:szCs w:val="18"/>
        </w:rPr>
        <w:t>OBJETIVOS DE LA CONSULTA PÚBLICA:</w:t>
      </w:r>
    </w:p>
    <w:p w14:paraId="74498318" w14:textId="7E6ECE3B" w:rsidR="004A53E2" w:rsidRPr="00365364" w:rsidRDefault="004A53E2" w:rsidP="00F43798">
      <w:pPr>
        <w:spacing w:line="276" w:lineRule="auto"/>
        <w:jc w:val="both"/>
        <w:rPr>
          <w:rFonts w:ascii="ITC Avant Garde" w:eastAsia="Times New Roman" w:hAnsi="ITC Avant Garde" w:cs="ITC Avant Garde"/>
          <w:bCs/>
          <w:sz w:val="18"/>
          <w:szCs w:val="18"/>
        </w:rPr>
      </w:pPr>
      <w:r w:rsidRPr="00365364">
        <w:rPr>
          <w:rFonts w:ascii="ITC Avant Garde" w:eastAsia="Times New Roman" w:hAnsi="ITC Avant Garde" w:cs="ITC Avant Garde"/>
          <w:bCs/>
          <w:sz w:val="18"/>
          <w:szCs w:val="18"/>
        </w:rPr>
        <w:t>La Consulta Pública tiene por objeto transparentar y dar a conocer la presente propuesta de regulación y su Análisis de Nulo Impacto Regulatorio a efecto de que las personas interesadas en la misma, puedan tener un mayor entendimiento sobre sus medidas y términos propuestos por el Instituto y, a partir de ello, formular a este órgano regulador sus comentarios, opiniones o aportaciones que permitan fortalecer dicha propuesta normativa, así como para afinar con mayor precisión los posibles impactos que se desprendan a razón de su posible entrada en vigor.</w:t>
      </w:r>
    </w:p>
    <w:p w14:paraId="1264F27A" w14:textId="1B6D5AA0" w:rsidR="00F43798" w:rsidRPr="00365364" w:rsidRDefault="004A53E2" w:rsidP="00F43798">
      <w:pPr>
        <w:spacing w:line="276" w:lineRule="auto"/>
        <w:jc w:val="both"/>
        <w:rPr>
          <w:rFonts w:ascii="ITC Avant Garde" w:eastAsia="Times New Roman" w:hAnsi="ITC Avant Garde" w:cs="ITC Avant Garde"/>
          <w:bCs/>
          <w:sz w:val="18"/>
          <w:szCs w:val="18"/>
        </w:rPr>
      </w:pPr>
      <w:r w:rsidRPr="00365364">
        <w:rPr>
          <w:rFonts w:ascii="ITC Avant Garde" w:eastAsia="Times New Roman" w:hAnsi="ITC Avant Garde" w:cs="ITC Avant Garde"/>
          <w:bCs/>
          <w:sz w:val="18"/>
          <w:szCs w:val="18"/>
        </w:rPr>
        <w:t xml:space="preserve">Con la finalidad de: </w:t>
      </w:r>
      <w:r w:rsidRPr="00365364">
        <w:rPr>
          <w:rFonts w:ascii="ITC Avant Garde" w:eastAsia="Times New Roman" w:hAnsi="ITC Avant Garde" w:cs="ITC Avant Garde"/>
          <w:b/>
          <w:bCs/>
          <w:sz w:val="18"/>
          <w:szCs w:val="18"/>
        </w:rPr>
        <w:t>i)</w:t>
      </w:r>
      <w:r w:rsidRPr="00365364">
        <w:rPr>
          <w:rFonts w:ascii="ITC Avant Garde" w:eastAsia="Times New Roman" w:hAnsi="ITC Avant Garde" w:cs="ITC Avant Garde"/>
          <w:bCs/>
          <w:sz w:val="18"/>
          <w:szCs w:val="18"/>
        </w:rPr>
        <w:t xml:space="preserve"> modificar la fecha de la entrada en vigor de los Lineamientos para el uso del Sello IFT en productos, equipos, dispositivos o aparatos destinados a telecomunicaciones o radiodifusión homologados, para el 01 de julio del 2027; </w:t>
      </w:r>
      <w:proofErr w:type="spellStart"/>
      <w:r w:rsidRPr="00365364">
        <w:rPr>
          <w:rFonts w:ascii="ITC Avant Garde" w:eastAsia="Times New Roman" w:hAnsi="ITC Avant Garde" w:cs="ITC Avant Garde"/>
          <w:b/>
          <w:bCs/>
          <w:sz w:val="18"/>
          <w:szCs w:val="18"/>
        </w:rPr>
        <w:t>ii</w:t>
      </w:r>
      <w:proofErr w:type="spellEnd"/>
      <w:r w:rsidRPr="00365364">
        <w:rPr>
          <w:rFonts w:ascii="ITC Avant Garde" w:eastAsia="Times New Roman" w:hAnsi="ITC Avant Garde" w:cs="ITC Avant Garde"/>
          <w:b/>
          <w:bCs/>
          <w:sz w:val="18"/>
          <w:szCs w:val="18"/>
        </w:rPr>
        <w:t>)</w:t>
      </w:r>
      <w:r w:rsidRPr="00365364">
        <w:rPr>
          <w:rFonts w:ascii="ITC Avant Garde" w:eastAsia="Times New Roman" w:hAnsi="ITC Avant Garde" w:cs="ITC Avant Garde"/>
          <w:bCs/>
          <w:sz w:val="18"/>
          <w:szCs w:val="18"/>
        </w:rPr>
        <w:t xml:space="preserve"> resguardar la disponibilidad del archivo vectorial que contiene el Sello IFT hasta en tanto, se defina  lo conducente por la autoridad reguladora de las telecomunicaciones y radiodifusión, de conformidad con lo previsto en el Decreto por el que se reforman, adicionan y derogan diversas disposiciones de la Constitución Política de los Estados Unidos Mexicanos, en materia de simplificación orgánica, publicado en el Diario Oficial de la Federación, el 20 de diciembre de 2024, y </w:t>
      </w:r>
      <w:proofErr w:type="spellStart"/>
      <w:r w:rsidRPr="00365364">
        <w:rPr>
          <w:rFonts w:ascii="ITC Avant Garde" w:eastAsia="Times New Roman" w:hAnsi="ITC Avant Garde" w:cs="ITC Avant Garde"/>
          <w:b/>
          <w:bCs/>
          <w:sz w:val="18"/>
          <w:szCs w:val="18"/>
        </w:rPr>
        <w:t>iii</w:t>
      </w:r>
      <w:proofErr w:type="spellEnd"/>
      <w:r w:rsidRPr="00365364">
        <w:rPr>
          <w:rFonts w:ascii="ITC Avant Garde" w:eastAsia="Times New Roman" w:hAnsi="ITC Avant Garde" w:cs="ITC Avant Garde"/>
          <w:b/>
          <w:bCs/>
          <w:sz w:val="18"/>
          <w:szCs w:val="18"/>
        </w:rPr>
        <w:t>)</w:t>
      </w:r>
      <w:r w:rsidRPr="00365364">
        <w:rPr>
          <w:rFonts w:ascii="ITC Avant Garde" w:eastAsia="Times New Roman" w:hAnsi="ITC Avant Garde" w:cs="ITC Avant Garde"/>
          <w:bCs/>
          <w:sz w:val="18"/>
          <w:szCs w:val="18"/>
        </w:rPr>
        <w:t xml:space="preserve"> brindar certeza a los fabricantes, distribuidores, comercializadores </w:t>
      </w:r>
      <w:r w:rsidRPr="00365364">
        <w:rPr>
          <w:rFonts w:ascii="ITC Avant Garde" w:eastAsia="Times New Roman" w:hAnsi="ITC Avant Garde" w:cs="ITC Avant Garde"/>
          <w:bCs/>
          <w:sz w:val="18"/>
          <w:szCs w:val="18"/>
        </w:rPr>
        <w:lastRenderedPageBreak/>
        <w:t>e importadores de equipos, dispositivos y apartados destinados a telecomunicaciones o radiodifusión homologados.</w:t>
      </w:r>
    </w:p>
    <w:p w14:paraId="55A4BE79" w14:textId="77777777" w:rsidR="00F43798" w:rsidRPr="00365364" w:rsidRDefault="00F43798" w:rsidP="00F43798">
      <w:pPr>
        <w:spacing w:line="276" w:lineRule="auto"/>
        <w:jc w:val="both"/>
        <w:rPr>
          <w:rFonts w:ascii="ITC Avant Garde" w:eastAsia="Times New Roman" w:hAnsi="ITC Avant Garde" w:cs="ITC Avant Garde"/>
          <w:b/>
          <w:bCs/>
          <w:sz w:val="18"/>
          <w:szCs w:val="18"/>
        </w:rPr>
      </w:pPr>
      <w:r w:rsidRPr="00365364">
        <w:rPr>
          <w:rFonts w:ascii="ITC Avant Garde" w:eastAsia="Times New Roman" w:hAnsi="ITC Avant Garde" w:cs="ITC Avant Garde"/>
          <w:b/>
          <w:bCs/>
          <w:sz w:val="18"/>
          <w:szCs w:val="18"/>
        </w:rPr>
        <w:t>DESCRIPCIÓN DE LOS PARTICIPANTES DE LA CONSULTA PÚBLICA:</w:t>
      </w:r>
    </w:p>
    <w:p w14:paraId="63FCE505" w14:textId="747E6F69" w:rsidR="00F43798" w:rsidRPr="00365364" w:rsidRDefault="00F43798" w:rsidP="00F43798">
      <w:pPr>
        <w:spacing w:line="276" w:lineRule="auto"/>
        <w:jc w:val="both"/>
        <w:rPr>
          <w:rFonts w:ascii="ITC Avant Garde" w:eastAsia="Times New Roman" w:hAnsi="ITC Avant Garde" w:cs="ITC Avant Garde"/>
          <w:sz w:val="18"/>
          <w:szCs w:val="18"/>
        </w:rPr>
      </w:pPr>
      <w:r w:rsidRPr="00365364">
        <w:rPr>
          <w:rFonts w:ascii="ITC Avant Garde" w:eastAsia="Times New Roman" w:hAnsi="ITC Avant Garde" w:cs="ITC Avant Garde"/>
          <w:sz w:val="18"/>
          <w:szCs w:val="18"/>
        </w:rPr>
        <w:t xml:space="preserve">Durante la consulta pública se recibieron comentarios de </w:t>
      </w:r>
      <w:r w:rsidR="00126838" w:rsidRPr="00365364">
        <w:rPr>
          <w:rFonts w:ascii="ITC Avant Garde" w:eastAsia="Times New Roman" w:hAnsi="ITC Avant Garde" w:cs="ITC Avant Garde"/>
          <w:sz w:val="18"/>
          <w:szCs w:val="18"/>
        </w:rPr>
        <w:t>4</w:t>
      </w:r>
      <w:r w:rsidRPr="00365364">
        <w:rPr>
          <w:rFonts w:ascii="ITC Avant Garde" w:eastAsia="Times New Roman" w:hAnsi="ITC Avant Garde" w:cs="ITC Avant Garde"/>
          <w:sz w:val="18"/>
          <w:szCs w:val="18"/>
        </w:rPr>
        <w:t xml:space="preserve"> persona</w:t>
      </w:r>
      <w:r w:rsidR="00ED05EF" w:rsidRPr="00365364">
        <w:rPr>
          <w:rFonts w:ascii="ITC Avant Garde" w:eastAsia="Times New Roman" w:hAnsi="ITC Avant Garde" w:cs="ITC Avant Garde"/>
          <w:sz w:val="18"/>
          <w:szCs w:val="18"/>
        </w:rPr>
        <w:t>s</w:t>
      </w:r>
      <w:r w:rsidRPr="00365364">
        <w:rPr>
          <w:rFonts w:ascii="ITC Avant Garde" w:eastAsia="Times New Roman" w:hAnsi="ITC Avant Garde" w:cs="ITC Avant Garde"/>
          <w:sz w:val="18"/>
          <w:szCs w:val="18"/>
        </w:rPr>
        <w:t xml:space="preserve"> moral</w:t>
      </w:r>
      <w:r w:rsidR="00ED05EF" w:rsidRPr="00365364">
        <w:rPr>
          <w:rFonts w:ascii="ITC Avant Garde" w:eastAsia="Times New Roman" w:hAnsi="ITC Avant Garde" w:cs="ITC Avant Garde"/>
          <w:sz w:val="18"/>
          <w:szCs w:val="18"/>
        </w:rPr>
        <w:t>es</w:t>
      </w:r>
      <w:r w:rsidR="00A9651F" w:rsidRPr="00365364">
        <w:rPr>
          <w:rFonts w:ascii="ITC Avant Garde" w:eastAsia="Times New Roman" w:hAnsi="ITC Avant Garde" w:cs="ITC Avant Garde"/>
          <w:sz w:val="18"/>
          <w:szCs w:val="18"/>
        </w:rPr>
        <w:t xml:space="preserve"> y de </w:t>
      </w:r>
      <w:r w:rsidR="00126838" w:rsidRPr="00365364">
        <w:rPr>
          <w:rFonts w:ascii="ITC Avant Garde" w:eastAsia="Times New Roman" w:hAnsi="ITC Avant Garde" w:cs="ITC Avant Garde"/>
          <w:sz w:val="18"/>
          <w:szCs w:val="18"/>
        </w:rPr>
        <w:t>6</w:t>
      </w:r>
      <w:r w:rsidR="00A9651F" w:rsidRPr="00365364">
        <w:rPr>
          <w:rFonts w:ascii="ITC Avant Garde" w:eastAsia="Times New Roman" w:hAnsi="ITC Avant Garde" w:cs="ITC Avant Garde"/>
          <w:sz w:val="18"/>
          <w:szCs w:val="18"/>
        </w:rPr>
        <w:t xml:space="preserve"> persona</w:t>
      </w:r>
      <w:r w:rsidR="00ED05EF" w:rsidRPr="00365364">
        <w:rPr>
          <w:rFonts w:ascii="ITC Avant Garde" w:eastAsia="Times New Roman" w:hAnsi="ITC Avant Garde" w:cs="ITC Avant Garde"/>
          <w:sz w:val="18"/>
          <w:szCs w:val="18"/>
        </w:rPr>
        <w:t>s</w:t>
      </w:r>
      <w:r w:rsidR="00A9651F" w:rsidRPr="00365364">
        <w:rPr>
          <w:rFonts w:ascii="ITC Avant Garde" w:eastAsia="Times New Roman" w:hAnsi="ITC Avant Garde" w:cs="ITC Avant Garde"/>
          <w:sz w:val="18"/>
          <w:szCs w:val="18"/>
        </w:rPr>
        <w:t xml:space="preserve"> física</w:t>
      </w:r>
      <w:r w:rsidR="00ED05EF" w:rsidRPr="00365364">
        <w:rPr>
          <w:rFonts w:ascii="ITC Avant Garde" w:eastAsia="Times New Roman" w:hAnsi="ITC Avant Garde" w:cs="ITC Avant Garde"/>
          <w:sz w:val="18"/>
          <w:szCs w:val="18"/>
        </w:rPr>
        <w:t>s</w:t>
      </w:r>
      <w:r w:rsidRPr="00365364">
        <w:rPr>
          <w:rFonts w:ascii="ITC Avant Garde" w:eastAsia="Times New Roman" w:hAnsi="ITC Avant Garde" w:cs="ITC Avant Garde"/>
          <w:sz w:val="18"/>
          <w:szCs w:val="18"/>
        </w:rPr>
        <w:t>, los cuales se listan a continuación:</w:t>
      </w:r>
    </w:p>
    <w:p w14:paraId="086FBE0C" w14:textId="15ACC5D3" w:rsidR="00F43798" w:rsidRPr="00365364" w:rsidRDefault="00F43798" w:rsidP="00F43798">
      <w:pPr>
        <w:spacing w:line="276" w:lineRule="auto"/>
        <w:jc w:val="both"/>
        <w:rPr>
          <w:rFonts w:ascii="ITC Avant Garde" w:eastAsia="Times New Roman" w:hAnsi="ITC Avant Garde" w:cs="ITC Avant Garde"/>
          <w:b/>
          <w:sz w:val="18"/>
          <w:szCs w:val="18"/>
        </w:rPr>
      </w:pPr>
      <w:r w:rsidRPr="00365364">
        <w:rPr>
          <w:rFonts w:ascii="ITC Avant Garde" w:eastAsia="Times New Roman" w:hAnsi="ITC Avant Garde" w:cs="ITC Avant Garde"/>
          <w:b/>
          <w:sz w:val="18"/>
          <w:szCs w:val="18"/>
        </w:rPr>
        <w:t>Personas morales:</w:t>
      </w:r>
    </w:p>
    <w:p w14:paraId="7034EC3C" w14:textId="5668D537" w:rsidR="00F43798" w:rsidRPr="00365364" w:rsidRDefault="00F43798" w:rsidP="00F43798">
      <w:pPr>
        <w:pStyle w:val="Prrafodelista"/>
        <w:numPr>
          <w:ilvl w:val="0"/>
          <w:numId w:val="2"/>
        </w:numPr>
        <w:spacing w:line="276" w:lineRule="auto"/>
        <w:jc w:val="both"/>
        <w:rPr>
          <w:rFonts w:ascii="ITC Avant Garde" w:eastAsia="Times New Roman" w:hAnsi="ITC Avant Garde" w:cs="ITC Avant Garde"/>
          <w:sz w:val="18"/>
          <w:szCs w:val="18"/>
        </w:rPr>
      </w:pPr>
      <w:r w:rsidRPr="00365364">
        <w:rPr>
          <w:rFonts w:ascii="ITC Avant Garde" w:eastAsia="Times New Roman" w:hAnsi="ITC Avant Garde" w:cs="ITC Avant Garde"/>
          <w:sz w:val="18"/>
          <w:szCs w:val="18"/>
        </w:rPr>
        <w:t xml:space="preserve">Siemens </w:t>
      </w:r>
      <w:proofErr w:type="spellStart"/>
      <w:r w:rsidRPr="00365364">
        <w:rPr>
          <w:rFonts w:ascii="ITC Avant Garde" w:eastAsia="Times New Roman" w:hAnsi="ITC Avant Garde" w:cs="ITC Avant Garde"/>
          <w:sz w:val="18"/>
          <w:szCs w:val="18"/>
        </w:rPr>
        <w:t>Healthcare</w:t>
      </w:r>
      <w:proofErr w:type="spellEnd"/>
      <w:r w:rsidRPr="00365364">
        <w:rPr>
          <w:rFonts w:ascii="ITC Avant Garde" w:eastAsia="Times New Roman" w:hAnsi="ITC Avant Garde" w:cs="ITC Avant Garde"/>
          <w:sz w:val="18"/>
          <w:szCs w:val="18"/>
        </w:rPr>
        <w:t xml:space="preserve"> </w:t>
      </w:r>
      <w:proofErr w:type="spellStart"/>
      <w:r w:rsidRPr="00365364">
        <w:rPr>
          <w:rFonts w:ascii="ITC Avant Garde" w:eastAsia="Times New Roman" w:hAnsi="ITC Avant Garde" w:cs="ITC Avant Garde"/>
          <w:sz w:val="18"/>
          <w:szCs w:val="18"/>
        </w:rPr>
        <w:t>Diagnostics</w:t>
      </w:r>
      <w:proofErr w:type="spellEnd"/>
      <w:r w:rsidRPr="00365364">
        <w:rPr>
          <w:rFonts w:ascii="ITC Avant Garde" w:eastAsia="Times New Roman" w:hAnsi="ITC Avant Garde" w:cs="ITC Avant Garde"/>
          <w:sz w:val="18"/>
          <w:szCs w:val="18"/>
        </w:rPr>
        <w:t>, S. de R.L de C.V.</w:t>
      </w:r>
    </w:p>
    <w:p w14:paraId="6EA3E881" w14:textId="56DB2B83" w:rsidR="006F4F87" w:rsidRPr="00365364" w:rsidRDefault="006F4F87" w:rsidP="00D72BC0">
      <w:pPr>
        <w:pStyle w:val="Prrafodelista"/>
        <w:numPr>
          <w:ilvl w:val="0"/>
          <w:numId w:val="2"/>
        </w:numPr>
        <w:spacing w:line="276" w:lineRule="auto"/>
        <w:jc w:val="both"/>
        <w:rPr>
          <w:rFonts w:ascii="ITC Avant Garde" w:eastAsia="Times New Roman" w:hAnsi="ITC Avant Garde" w:cs="ITC Avant Garde"/>
          <w:sz w:val="18"/>
          <w:szCs w:val="18"/>
        </w:rPr>
      </w:pPr>
      <w:r w:rsidRPr="00365364">
        <w:rPr>
          <w:rFonts w:ascii="ITC Avant Garde" w:eastAsia="Times New Roman" w:hAnsi="ITC Avant Garde" w:cs="ITC Avant Garde"/>
          <w:sz w:val="18"/>
          <w:szCs w:val="18"/>
        </w:rPr>
        <w:t>Cámara Nacional de la Industria Electrónica, de Telecomunicaciones y Tecnologías de la Información (CANIETI)</w:t>
      </w:r>
    </w:p>
    <w:p w14:paraId="31212DB0" w14:textId="18D98A24" w:rsidR="00FD440F" w:rsidRPr="00365364" w:rsidRDefault="00FD440F" w:rsidP="00D72BC0">
      <w:pPr>
        <w:pStyle w:val="Prrafodelista"/>
        <w:numPr>
          <w:ilvl w:val="0"/>
          <w:numId w:val="2"/>
        </w:numPr>
        <w:spacing w:line="276" w:lineRule="auto"/>
        <w:jc w:val="both"/>
        <w:rPr>
          <w:rFonts w:ascii="ITC Avant Garde" w:eastAsia="Times New Roman" w:hAnsi="ITC Avant Garde" w:cs="ITC Avant Garde"/>
          <w:sz w:val="18"/>
          <w:szCs w:val="18"/>
        </w:rPr>
      </w:pPr>
      <w:r w:rsidRPr="00365364">
        <w:rPr>
          <w:rFonts w:ascii="ITC Avant Garde" w:eastAsia="Times New Roman" w:hAnsi="ITC Avant Garde" w:cs="ITC Avant Garde"/>
          <w:sz w:val="18"/>
          <w:szCs w:val="18"/>
        </w:rPr>
        <w:t>Asociación Nacional de Fabricantes de Aparatos Domésticos, A.C. (ANFAD)</w:t>
      </w:r>
    </w:p>
    <w:p w14:paraId="6C953FDF" w14:textId="646B06BD" w:rsidR="006B795B" w:rsidRPr="00365364" w:rsidRDefault="006B795B" w:rsidP="00D72BC0">
      <w:pPr>
        <w:pStyle w:val="Prrafodelista"/>
        <w:numPr>
          <w:ilvl w:val="0"/>
          <w:numId w:val="2"/>
        </w:numPr>
        <w:spacing w:line="276" w:lineRule="auto"/>
        <w:jc w:val="both"/>
        <w:rPr>
          <w:rFonts w:ascii="ITC Avant Garde" w:eastAsia="Times New Roman" w:hAnsi="ITC Avant Garde" w:cs="ITC Avant Garde"/>
          <w:sz w:val="18"/>
          <w:szCs w:val="18"/>
        </w:rPr>
      </w:pPr>
      <w:r w:rsidRPr="00365364">
        <w:rPr>
          <w:rFonts w:ascii="ITC Avant Garde" w:eastAsia="Times New Roman" w:hAnsi="ITC Avant Garde" w:cs="ITC Avant Garde"/>
          <w:sz w:val="18"/>
          <w:szCs w:val="18"/>
        </w:rPr>
        <w:t>Coppel, S.A. de C.V.</w:t>
      </w:r>
    </w:p>
    <w:p w14:paraId="755965D0" w14:textId="61AD9E8A" w:rsidR="00F43798" w:rsidRPr="00365364" w:rsidRDefault="00F43798" w:rsidP="00F43798">
      <w:pPr>
        <w:spacing w:line="276" w:lineRule="auto"/>
        <w:jc w:val="both"/>
        <w:rPr>
          <w:rFonts w:ascii="ITC Avant Garde" w:eastAsia="Times New Roman" w:hAnsi="ITC Avant Garde" w:cs="ITC Avant Garde"/>
          <w:b/>
          <w:sz w:val="18"/>
          <w:szCs w:val="18"/>
        </w:rPr>
      </w:pPr>
      <w:r w:rsidRPr="00365364">
        <w:rPr>
          <w:rFonts w:ascii="ITC Avant Garde" w:eastAsia="Times New Roman" w:hAnsi="ITC Avant Garde" w:cs="ITC Avant Garde"/>
          <w:b/>
          <w:sz w:val="18"/>
          <w:szCs w:val="18"/>
        </w:rPr>
        <w:t>Personas físicas:</w:t>
      </w:r>
    </w:p>
    <w:p w14:paraId="5CA80A5E" w14:textId="17283B95" w:rsidR="00F43798" w:rsidRPr="00365364" w:rsidRDefault="00F43798" w:rsidP="00F43798">
      <w:pPr>
        <w:pStyle w:val="Prrafodelista"/>
        <w:numPr>
          <w:ilvl w:val="0"/>
          <w:numId w:val="3"/>
        </w:numPr>
        <w:spacing w:line="276" w:lineRule="auto"/>
        <w:jc w:val="both"/>
        <w:rPr>
          <w:rFonts w:ascii="ITC Avant Garde" w:eastAsia="Times New Roman" w:hAnsi="ITC Avant Garde" w:cs="ITC Avant Garde"/>
          <w:sz w:val="18"/>
          <w:szCs w:val="18"/>
        </w:rPr>
      </w:pPr>
      <w:r w:rsidRPr="00365364">
        <w:rPr>
          <w:rFonts w:ascii="ITC Avant Garde" w:eastAsia="Times New Roman" w:hAnsi="ITC Avant Garde" w:cs="ITC Avant Garde"/>
          <w:sz w:val="18"/>
          <w:szCs w:val="18"/>
        </w:rPr>
        <w:t>Rigoberto Cruz Alfaro</w:t>
      </w:r>
    </w:p>
    <w:p w14:paraId="7D82867C" w14:textId="51DF9F25" w:rsidR="006F4F87" w:rsidRPr="00365364" w:rsidRDefault="006F4F87" w:rsidP="00F43798">
      <w:pPr>
        <w:pStyle w:val="Prrafodelista"/>
        <w:numPr>
          <w:ilvl w:val="0"/>
          <w:numId w:val="3"/>
        </w:numPr>
        <w:spacing w:line="276" w:lineRule="auto"/>
        <w:jc w:val="both"/>
        <w:rPr>
          <w:rFonts w:ascii="ITC Avant Garde" w:eastAsia="Times New Roman" w:hAnsi="ITC Avant Garde" w:cs="ITC Avant Garde"/>
          <w:sz w:val="18"/>
          <w:szCs w:val="18"/>
        </w:rPr>
      </w:pPr>
      <w:bookmarkStart w:id="0" w:name="_Hlk197082636"/>
      <w:r w:rsidRPr="00365364">
        <w:rPr>
          <w:rFonts w:ascii="ITC Avant Garde" w:eastAsia="Times New Roman" w:hAnsi="ITC Avant Garde" w:cs="ITC Avant Garde"/>
          <w:sz w:val="18"/>
          <w:szCs w:val="18"/>
        </w:rPr>
        <w:t>Stephanie Barrett</w:t>
      </w:r>
    </w:p>
    <w:bookmarkEnd w:id="0"/>
    <w:p w14:paraId="0AE93CBD" w14:textId="2CF3D094" w:rsidR="006F4F87" w:rsidRPr="00365364" w:rsidRDefault="006F4F87" w:rsidP="00F43798">
      <w:pPr>
        <w:pStyle w:val="Prrafodelista"/>
        <w:numPr>
          <w:ilvl w:val="0"/>
          <w:numId w:val="3"/>
        </w:numPr>
        <w:spacing w:line="276" w:lineRule="auto"/>
        <w:jc w:val="both"/>
        <w:rPr>
          <w:rFonts w:ascii="ITC Avant Garde" w:eastAsia="Times New Roman" w:hAnsi="ITC Avant Garde" w:cs="ITC Avant Garde"/>
          <w:sz w:val="18"/>
          <w:szCs w:val="18"/>
        </w:rPr>
      </w:pPr>
      <w:r w:rsidRPr="00365364">
        <w:rPr>
          <w:rFonts w:ascii="ITC Avant Garde" w:eastAsia="Times New Roman" w:hAnsi="ITC Avant Garde" w:cs="ITC Avant Garde"/>
          <w:sz w:val="18"/>
          <w:szCs w:val="18"/>
        </w:rPr>
        <w:t xml:space="preserve">Anne Pieter </w:t>
      </w:r>
      <w:proofErr w:type="spellStart"/>
      <w:r w:rsidRPr="00365364">
        <w:rPr>
          <w:rFonts w:ascii="ITC Avant Garde" w:eastAsia="Times New Roman" w:hAnsi="ITC Avant Garde" w:cs="ITC Avant Garde"/>
          <w:sz w:val="18"/>
          <w:szCs w:val="18"/>
        </w:rPr>
        <w:t>Haytema</w:t>
      </w:r>
      <w:proofErr w:type="spellEnd"/>
    </w:p>
    <w:p w14:paraId="2A8832D5" w14:textId="4240036D" w:rsidR="00767AAE" w:rsidRPr="00365364" w:rsidRDefault="003C5A38" w:rsidP="00767AAE">
      <w:pPr>
        <w:pStyle w:val="Prrafodelista"/>
        <w:numPr>
          <w:ilvl w:val="0"/>
          <w:numId w:val="3"/>
        </w:numPr>
        <w:spacing w:line="276" w:lineRule="auto"/>
        <w:jc w:val="both"/>
        <w:rPr>
          <w:rFonts w:ascii="ITC Avant Garde" w:eastAsia="Times New Roman" w:hAnsi="ITC Avant Garde" w:cs="ITC Avant Garde"/>
          <w:sz w:val="18"/>
          <w:szCs w:val="18"/>
        </w:rPr>
      </w:pPr>
      <w:r w:rsidRPr="00365364">
        <w:rPr>
          <w:rFonts w:ascii="ITC Avant Garde" w:hAnsi="ITC Avant Garde"/>
          <w:iCs/>
          <w:color w:val="000000"/>
          <w:sz w:val="18"/>
          <w:szCs w:val="18"/>
          <w:shd w:val="clear" w:color="auto" w:fill="FFFFFF"/>
        </w:rPr>
        <w:t xml:space="preserve">Lavinia Carolina </w:t>
      </w:r>
      <w:proofErr w:type="spellStart"/>
      <w:r w:rsidRPr="00365364">
        <w:rPr>
          <w:rFonts w:ascii="ITC Avant Garde" w:hAnsi="ITC Avant Garde"/>
          <w:iCs/>
          <w:color w:val="000000"/>
          <w:sz w:val="18"/>
          <w:szCs w:val="18"/>
          <w:shd w:val="clear" w:color="auto" w:fill="FFFFFF"/>
        </w:rPr>
        <w:t>Grecu</w:t>
      </w:r>
      <w:proofErr w:type="spellEnd"/>
    </w:p>
    <w:p w14:paraId="2CD0385A" w14:textId="05476D3A" w:rsidR="00767AAE" w:rsidRPr="00365364" w:rsidRDefault="00767AAE" w:rsidP="00767AAE">
      <w:pPr>
        <w:pStyle w:val="Prrafodelista"/>
        <w:numPr>
          <w:ilvl w:val="0"/>
          <w:numId w:val="3"/>
        </w:numPr>
        <w:spacing w:line="276" w:lineRule="auto"/>
        <w:jc w:val="both"/>
        <w:rPr>
          <w:rFonts w:ascii="ITC Avant Garde" w:eastAsia="Times New Roman" w:hAnsi="ITC Avant Garde" w:cs="ITC Avant Garde"/>
          <w:sz w:val="18"/>
          <w:szCs w:val="18"/>
        </w:rPr>
      </w:pPr>
      <w:r w:rsidRPr="00365364">
        <w:rPr>
          <w:rFonts w:ascii="ITC Avant Garde" w:eastAsia="Times New Roman" w:hAnsi="ITC Avant Garde" w:cs="ITC Avant Garde"/>
          <w:sz w:val="18"/>
          <w:szCs w:val="18"/>
        </w:rPr>
        <w:t>Lauren Coughlin</w:t>
      </w:r>
    </w:p>
    <w:p w14:paraId="2035F8D4" w14:textId="18EA30F4" w:rsidR="00126838" w:rsidRPr="00365364" w:rsidRDefault="00126838" w:rsidP="00767AAE">
      <w:pPr>
        <w:pStyle w:val="Prrafodelista"/>
        <w:numPr>
          <w:ilvl w:val="0"/>
          <w:numId w:val="3"/>
        </w:numPr>
        <w:spacing w:line="276" w:lineRule="auto"/>
        <w:jc w:val="both"/>
        <w:rPr>
          <w:rFonts w:ascii="ITC Avant Garde" w:eastAsia="Times New Roman" w:hAnsi="ITC Avant Garde" w:cs="ITC Avant Garde"/>
          <w:sz w:val="18"/>
          <w:szCs w:val="18"/>
        </w:rPr>
      </w:pPr>
      <w:r w:rsidRPr="00365364">
        <w:rPr>
          <w:rFonts w:ascii="ITC Avant Garde" w:eastAsia="Times New Roman" w:hAnsi="ITC Avant Garde" w:cs="ITC Avant Garde"/>
          <w:sz w:val="18"/>
          <w:szCs w:val="18"/>
        </w:rPr>
        <w:t>Elizabeth Perrier</w:t>
      </w:r>
    </w:p>
    <w:p w14:paraId="1C8B1842" w14:textId="77777777" w:rsidR="00F43798" w:rsidRPr="00365364" w:rsidRDefault="00F43798" w:rsidP="00F43798">
      <w:pPr>
        <w:spacing w:line="276" w:lineRule="auto"/>
        <w:jc w:val="both"/>
        <w:rPr>
          <w:rFonts w:ascii="ITC Avant Garde" w:eastAsia="Times New Roman" w:hAnsi="ITC Avant Garde" w:cs="ITC Avant Garde"/>
          <w:sz w:val="18"/>
          <w:szCs w:val="18"/>
        </w:rPr>
      </w:pPr>
    </w:p>
    <w:p w14:paraId="2F26481F" w14:textId="7A0C43C0" w:rsidR="00F83D73" w:rsidRPr="00365364" w:rsidRDefault="00F43798" w:rsidP="00F83D73">
      <w:pPr>
        <w:tabs>
          <w:tab w:val="right" w:pos="8838"/>
        </w:tabs>
        <w:spacing w:after="0" w:line="276" w:lineRule="auto"/>
        <w:jc w:val="both"/>
        <w:rPr>
          <w:rFonts w:ascii="ITC Avant Garde" w:eastAsia="Calibri" w:hAnsi="ITC Avant Garde" w:cs="ITC Avant Garde"/>
          <w:b/>
          <w:bCs/>
          <w:sz w:val="18"/>
          <w:szCs w:val="18"/>
        </w:rPr>
      </w:pPr>
      <w:r w:rsidRPr="00365364">
        <w:rPr>
          <w:rFonts w:ascii="ITC Avant Garde" w:eastAsia="Calibri" w:hAnsi="ITC Avant Garde" w:cs="ITC Avant Garde"/>
          <w:b/>
          <w:bCs/>
          <w:sz w:val="18"/>
          <w:szCs w:val="18"/>
        </w:rPr>
        <w:t>RESPUESTAS DEL INSTITUTO:</w:t>
      </w:r>
    </w:p>
    <w:p w14:paraId="4927948C" w14:textId="77777777" w:rsidR="00F83D73" w:rsidRPr="00365364" w:rsidRDefault="00F83D73" w:rsidP="00F83D73">
      <w:pPr>
        <w:spacing w:line="276" w:lineRule="auto"/>
        <w:jc w:val="both"/>
        <w:rPr>
          <w:rFonts w:ascii="ITC Avant Garde" w:eastAsia="Times New Roman" w:hAnsi="ITC Avant Garde" w:cs="ITC Avant Garde"/>
          <w:sz w:val="18"/>
          <w:szCs w:val="18"/>
        </w:rPr>
      </w:pPr>
      <w:r w:rsidRPr="00365364">
        <w:rPr>
          <w:rFonts w:ascii="ITC Avant Garde" w:eastAsia="Times New Roman" w:hAnsi="ITC Avant Garde" w:cs="ITC Avant Garde"/>
          <w:sz w:val="18"/>
          <w:szCs w:val="18"/>
        </w:rPr>
        <w:t>En relación con el comentario, opinión y propuesta concreta recibida durante el periodo de consulta pública comprendido del 11 de abril al 02 de mayo de 2025 (10 días hábiles) respecto al Anteproyecto de mérito, se informa que el Instituto Federal de Telecomunicaciones (en lo sucesivo, el “Instituto”) atiende únicamente lo relacionado con las observaciones realizadas por el participante en la Consulta Pública a los temas presentados en el Anteproyecto.</w:t>
      </w:r>
    </w:p>
    <w:p w14:paraId="4168A081" w14:textId="5725C6B7" w:rsidR="00F83D73" w:rsidRDefault="00F83D73" w:rsidP="00F83D73">
      <w:pPr>
        <w:spacing w:line="276" w:lineRule="auto"/>
        <w:jc w:val="both"/>
        <w:rPr>
          <w:rFonts w:ascii="ITC Avant Garde" w:eastAsia="Times New Roman" w:hAnsi="ITC Avant Garde" w:cs="ITC Avant Garde"/>
          <w:sz w:val="18"/>
          <w:szCs w:val="18"/>
        </w:rPr>
      </w:pPr>
      <w:r w:rsidRPr="00365364">
        <w:rPr>
          <w:rFonts w:ascii="ITC Avant Garde" w:eastAsia="Times New Roman" w:hAnsi="ITC Avant Garde" w:cs="ITC Avant Garde"/>
          <w:sz w:val="18"/>
          <w:szCs w:val="18"/>
        </w:rPr>
        <w:t xml:space="preserve">Una vez concluido el plazo de consulta respectivo, se publicaron en el portal de Internet del Instituto todos y cada uno de los comentarios, opiniones y propuestas concretas recibidas respecto del Anteproyecto, las cuales se encuentran disponibles al público en general en el portal de Internet del Instituto. </w:t>
      </w:r>
      <w:r w:rsidR="00D857E3">
        <w:rPr>
          <w:rFonts w:ascii="ITC Avant Garde" w:eastAsia="Times New Roman" w:hAnsi="ITC Avant Garde" w:cs="ITC Avant Garde"/>
          <w:sz w:val="18"/>
          <w:szCs w:val="18"/>
        </w:rPr>
        <w:t>(</w:t>
      </w:r>
      <w:r w:rsidR="00D857E3" w:rsidRPr="00D857E3">
        <w:rPr>
          <w:rFonts w:ascii="ITC Avant Garde" w:eastAsia="Times New Roman" w:hAnsi="ITC Avant Garde" w:cs="ITC Avant Garde"/>
          <w:sz w:val="18"/>
          <w:szCs w:val="18"/>
        </w:rPr>
        <w:t>https://www.ift.org.mx/industria/consultas-publicas/consulta-publica-sobre-el-anteproyecto-de-acuerdo-por-el-que-se-modifica-la-fecha-de-entrada-en</w:t>
      </w:r>
      <w:r w:rsidR="00D857E3">
        <w:rPr>
          <w:rFonts w:ascii="ITC Avant Garde" w:eastAsia="Times New Roman" w:hAnsi="ITC Avant Garde" w:cs="ITC Avant Garde"/>
          <w:sz w:val="18"/>
          <w:szCs w:val="18"/>
        </w:rPr>
        <w:t>).</w:t>
      </w:r>
    </w:p>
    <w:p w14:paraId="3CCDF7A8" w14:textId="2309272F" w:rsidR="00F83D73" w:rsidRPr="00365364" w:rsidRDefault="00F83D73" w:rsidP="00F83D73">
      <w:pPr>
        <w:spacing w:line="276" w:lineRule="auto"/>
        <w:jc w:val="both"/>
        <w:rPr>
          <w:rFonts w:ascii="ITC Avant Garde" w:eastAsia="Times New Roman" w:hAnsi="ITC Avant Garde" w:cs="ITC Avant Garde"/>
          <w:sz w:val="18"/>
          <w:szCs w:val="18"/>
        </w:rPr>
      </w:pPr>
      <w:r w:rsidRPr="00365364">
        <w:rPr>
          <w:rFonts w:ascii="ITC Avant Garde" w:eastAsia="Times New Roman" w:hAnsi="ITC Avant Garde" w:cs="ITC Avant Garde"/>
          <w:sz w:val="18"/>
          <w:szCs w:val="18"/>
        </w:rPr>
        <w:t>A continuación, se presentan puntualmente por apartado las opiniones, sugerencias y/o cometarios emitidos por los participantes al Anteproyecto en comento, y respuesta emitida por el Instituto de forma general por apartado comentado.</w:t>
      </w:r>
    </w:p>
    <w:p w14:paraId="01C95F0E" w14:textId="77777777" w:rsidR="002240C6" w:rsidRDefault="002240C6" w:rsidP="00223087">
      <w:pPr>
        <w:spacing w:line="276" w:lineRule="auto"/>
        <w:jc w:val="center"/>
        <w:rPr>
          <w:rFonts w:ascii="ITC Avant Garde" w:eastAsia="Times New Roman" w:hAnsi="ITC Avant Garde" w:cs="ITC Avant Garde"/>
          <w:b/>
          <w:sz w:val="18"/>
          <w:szCs w:val="18"/>
        </w:rPr>
      </w:pPr>
    </w:p>
    <w:p w14:paraId="13C4479B" w14:textId="77777777" w:rsidR="002240C6" w:rsidRDefault="002240C6" w:rsidP="00223087">
      <w:pPr>
        <w:spacing w:line="276" w:lineRule="auto"/>
        <w:jc w:val="center"/>
        <w:rPr>
          <w:rFonts w:ascii="ITC Avant Garde" w:eastAsia="Times New Roman" w:hAnsi="ITC Avant Garde" w:cs="ITC Avant Garde"/>
          <w:b/>
          <w:sz w:val="18"/>
          <w:szCs w:val="18"/>
        </w:rPr>
      </w:pPr>
    </w:p>
    <w:p w14:paraId="315A5ACC" w14:textId="77777777" w:rsidR="002240C6" w:rsidRDefault="002240C6" w:rsidP="00223087">
      <w:pPr>
        <w:spacing w:line="276" w:lineRule="auto"/>
        <w:jc w:val="center"/>
        <w:rPr>
          <w:rFonts w:ascii="ITC Avant Garde" w:eastAsia="Times New Roman" w:hAnsi="ITC Avant Garde" w:cs="ITC Avant Garde"/>
          <w:b/>
          <w:sz w:val="18"/>
          <w:szCs w:val="18"/>
        </w:rPr>
      </w:pPr>
    </w:p>
    <w:p w14:paraId="74763D60" w14:textId="6BFBAE4B" w:rsidR="00223087" w:rsidRPr="00365364" w:rsidRDefault="0019447B" w:rsidP="00223087">
      <w:pPr>
        <w:spacing w:line="276" w:lineRule="auto"/>
        <w:jc w:val="center"/>
        <w:rPr>
          <w:rFonts w:ascii="ITC Avant Garde" w:eastAsia="Times New Roman" w:hAnsi="ITC Avant Garde" w:cs="Arial"/>
          <w:sz w:val="18"/>
          <w:szCs w:val="18"/>
        </w:rPr>
      </w:pPr>
      <w:r w:rsidRPr="00365364">
        <w:rPr>
          <w:rFonts w:ascii="ITC Avant Garde" w:eastAsia="Times New Roman" w:hAnsi="ITC Avant Garde" w:cs="ITC Avant Garde"/>
          <w:b/>
          <w:sz w:val="18"/>
          <w:szCs w:val="18"/>
        </w:rPr>
        <w:t>Artículo Primero</w:t>
      </w:r>
      <w:r w:rsidR="008D5BC8" w:rsidRPr="00365364">
        <w:rPr>
          <w:rFonts w:ascii="ITC Avant Garde" w:eastAsia="Times New Roman" w:hAnsi="ITC Avant Garde" w:cs="ITC Avant Garde"/>
          <w:b/>
          <w:sz w:val="18"/>
          <w:szCs w:val="18"/>
        </w:rPr>
        <w:t>, segundo párrafo</w:t>
      </w:r>
      <w:r w:rsidR="00DC7847" w:rsidRPr="00365364">
        <w:rPr>
          <w:rFonts w:ascii="ITC Avant Garde" w:eastAsia="Times New Roman" w:hAnsi="ITC Avant Garde" w:cs="ITC Avant Garde"/>
          <w:b/>
          <w:sz w:val="18"/>
          <w:szCs w:val="18"/>
        </w:rPr>
        <w:t>, Articulo Segundo</w:t>
      </w:r>
      <w:r w:rsidRPr="00365364">
        <w:rPr>
          <w:rFonts w:ascii="ITC Avant Garde" w:eastAsia="Times New Roman" w:hAnsi="ITC Avant Garde" w:cs="ITC Avant Garde"/>
          <w:b/>
          <w:sz w:val="18"/>
          <w:szCs w:val="18"/>
        </w:rPr>
        <w:t>:</w:t>
      </w:r>
    </w:p>
    <w:p w14:paraId="771D90DF" w14:textId="2AC29DD1" w:rsidR="00223087" w:rsidRPr="00365364" w:rsidRDefault="00BE43C6" w:rsidP="00BE43C6">
      <w:pPr>
        <w:pStyle w:val="Default"/>
        <w:jc w:val="both"/>
        <w:rPr>
          <w:rFonts w:ascii="ITC Avant Garde" w:hAnsi="ITC Avant Garde"/>
          <w:sz w:val="18"/>
          <w:szCs w:val="18"/>
        </w:rPr>
      </w:pPr>
      <w:r w:rsidRPr="00365364">
        <w:rPr>
          <w:rFonts w:ascii="ITC Avant Garde" w:hAnsi="ITC Avant Garde"/>
          <w:b/>
          <w:bCs/>
          <w:color w:val="2D2D2D"/>
          <w:sz w:val="18"/>
          <w:szCs w:val="18"/>
        </w:rPr>
        <w:t>Primero. -</w:t>
      </w:r>
      <w:r w:rsidR="00223087" w:rsidRPr="00365364">
        <w:rPr>
          <w:rFonts w:ascii="ITC Avant Garde" w:hAnsi="ITC Avant Garde"/>
          <w:b/>
          <w:bCs/>
          <w:color w:val="2D2D2D"/>
          <w:sz w:val="18"/>
          <w:szCs w:val="18"/>
        </w:rPr>
        <w:t xml:space="preserve"> </w:t>
      </w:r>
      <w:r w:rsidR="00223087" w:rsidRPr="00365364">
        <w:rPr>
          <w:rFonts w:ascii="ITC Avant Garde" w:hAnsi="ITC Avant Garde"/>
          <w:sz w:val="18"/>
          <w:szCs w:val="18"/>
        </w:rPr>
        <w:t xml:space="preserve">Se </w:t>
      </w:r>
      <w:r w:rsidR="00223087" w:rsidRPr="00365364">
        <w:rPr>
          <w:rFonts w:ascii="ITC Avant Garde" w:hAnsi="ITC Avant Garde"/>
          <w:b/>
          <w:bCs/>
          <w:sz w:val="18"/>
          <w:szCs w:val="18"/>
        </w:rPr>
        <w:t xml:space="preserve">MODIFICA </w:t>
      </w:r>
      <w:r w:rsidR="00223087" w:rsidRPr="00365364">
        <w:rPr>
          <w:rFonts w:ascii="ITC Avant Garde" w:hAnsi="ITC Avant Garde"/>
          <w:sz w:val="18"/>
          <w:szCs w:val="18"/>
        </w:rPr>
        <w:t xml:space="preserve">el artículo Segundo transitorio del “Acuerdo mediante el cual el Pleno del Instituto Federal de Telecomunicaciones emite los Lineamientos para el uso del Sello IFT en productos, equipos, dispositivos o aparatos destinados a telecomunicaciones o radiodifusión homologados", para quedar como sigue: </w:t>
      </w:r>
    </w:p>
    <w:p w14:paraId="73324052" w14:textId="77777777" w:rsidR="00223087" w:rsidRPr="00365364" w:rsidRDefault="00223087" w:rsidP="00BE43C6">
      <w:pPr>
        <w:pStyle w:val="Default"/>
        <w:jc w:val="both"/>
        <w:rPr>
          <w:rFonts w:ascii="ITC Avant Garde" w:hAnsi="ITC Avant Garde"/>
          <w:sz w:val="18"/>
          <w:szCs w:val="18"/>
        </w:rPr>
      </w:pPr>
    </w:p>
    <w:p w14:paraId="5A0BDA4A" w14:textId="363DE79E" w:rsidR="00223087" w:rsidRPr="00365364" w:rsidRDefault="00223087" w:rsidP="00BE43C6">
      <w:pPr>
        <w:spacing w:line="276" w:lineRule="auto"/>
        <w:ind w:firstLine="708"/>
        <w:jc w:val="both"/>
        <w:rPr>
          <w:rFonts w:ascii="ITC Avant Garde" w:hAnsi="ITC Avant Garde" w:cs="Arial"/>
          <w:sz w:val="18"/>
          <w:szCs w:val="18"/>
        </w:rPr>
      </w:pPr>
      <w:r w:rsidRPr="00365364">
        <w:rPr>
          <w:rFonts w:ascii="ITC Avant Garde" w:hAnsi="ITC Avant Garde" w:cs="Arial"/>
          <w:sz w:val="18"/>
          <w:szCs w:val="18"/>
        </w:rPr>
        <w:t>"</w:t>
      </w:r>
      <w:r w:rsidR="00BE43C6" w:rsidRPr="00365364">
        <w:rPr>
          <w:rFonts w:ascii="ITC Avant Garde" w:hAnsi="ITC Avant Garde" w:cs="Arial"/>
          <w:b/>
          <w:bCs/>
          <w:sz w:val="18"/>
          <w:szCs w:val="18"/>
        </w:rPr>
        <w:t>Segundo.</w:t>
      </w:r>
      <w:r w:rsidR="00BE43C6" w:rsidRPr="00365364">
        <w:rPr>
          <w:rFonts w:ascii="ITC Avant Garde" w:hAnsi="ITC Avant Garde" w:cs="Arial"/>
          <w:sz w:val="18"/>
          <w:szCs w:val="18"/>
        </w:rPr>
        <w:t xml:space="preserve"> -</w:t>
      </w:r>
      <w:r w:rsidRPr="00365364">
        <w:rPr>
          <w:rFonts w:ascii="ITC Avant Garde" w:hAnsi="ITC Avant Garde" w:cs="Arial"/>
          <w:sz w:val="18"/>
          <w:szCs w:val="18"/>
        </w:rPr>
        <w:t xml:space="preserve"> Los presentes lineamientos entrarán en vigor el día 01 de julio de 2027. Lo anterior, sin perjuicio de las modificaciones que pudiera llegar a determinar la autoridad competente en la materia.”</w:t>
      </w:r>
    </w:p>
    <w:p w14:paraId="522BDD9D" w14:textId="5CC0C6C1" w:rsidR="00DC7847" w:rsidRPr="00365364" w:rsidRDefault="00BE43C6" w:rsidP="00BE43C6">
      <w:pPr>
        <w:spacing w:line="276" w:lineRule="auto"/>
        <w:jc w:val="both"/>
        <w:rPr>
          <w:rFonts w:ascii="ITC Avant Garde" w:eastAsia="Times New Roman" w:hAnsi="ITC Avant Garde" w:cs="Arial"/>
          <w:sz w:val="18"/>
          <w:szCs w:val="18"/>
        </w:rPr>
      </w:pPr>
      <w:r w:rsidRPr="00365364">
        <w:rPr>
          <w:rFonts w:ascii="ITC Avant Garde" w:hAnsi="ITC Avant Garde" w:cs="Arial"/>
          <w:b/>
          <w:bCs/>
          <w:color w:val="2D2D2D"/>
          <w:sz w:val="18"/>
          <w:szCs w:val="18"/>
        </w:rPr>
        <w:t>Segundo. -</w:t>
      </w:r>
      <w:r w:rsidR="00DC7847" w:rsidRPr="00365364">
        <w:rPr>
          <w:rFonts w:ascii="ITC Avant Garde" w:hAnsi="ITC Avant Garde" w:cs="Arial"/>
          <w:b/>
          <w:bCs/>
          <w:color w:val="2D2D2D"/>
          <w:sz w:val="18"/>
          <w:szCs w:val="18"/>
        </w:rPr>
        <w:t xml:space="preserve"> </w:t>
      </w:r>
      <w:r w:rsidR="00DC7847" w:rsidRPr="00365364">
        <w:rPr>
          <w:rFonts w:ascii="ITC Avant Garde" w:hAnsi="ITC Avant Garde" w:cs="Arial"/>
          <w:color w:val="2D2D2D"/>
          <w:sz w:val="18"/>
          <w:szCs w:val="18"/>
        </w:rPr>
        <w:t xml:space="preserve">Se </w:t>
      </w:r>
      <w:r w:rsidR="00DC7847" w:rsidRPr="00365364">
        <w:rPr>
          <w:rFonts w:ascii="ITC Avant Garde" w:hAnsi="ITC Avant Garde" w:cs="Arial"/>
          <w:b/>
          <w:bCs/>
          <w:color w:val="2D2D2D"/>
          <w:sz w:val="18"/>
          <w:szCs w:val="18"/>
        </w:rPr>
        <w:t xml:space="preserve">DEROGA </w:t>
      </w:r>
      <w:r w:rsidR="00DC7847" w:rsidRPr="00365364">
        <w:rPr>
          <w:rFonts w:ascii="ITC Avant Garde" w:hAnsi="ITC Avant Garde" w:cs="Arial"/>
          <w:color w:val="2D2D2D"/>
          <w:sz w:val="18"/>
          <w:szCs w:val="18"/>
        </w:rPr>
        <w:t>el artículo Cuarto transitorio del “</w:t>
      </w:r>
      <w:r w:rsidR="00DC7847" w:rsidRPr="00365364">
        <w:rPr>
          <w:rFonts w:ascii="ITC Avant Garde" w:hAnsi="ITC Avant Garde" w:cs="Arial"/>
          <w:sz w:val="18"/>
          <w:szCs w:val="18"/>
        </w:rPr>
        <w:t>Acuerdo mediante el cual el Pleno del Instituto Federal de Telecomunicaciones modifica el diverso por el que se emiten los Lineamientos para el uso del Sello IFT en productos, equipos, dispositivos o aparatos destinados a telecomunicaciones o radiodifusión homologados”, publicado en el Diario Oficial de la Federación el 02 de octubre de 2024.</w:t>
      </w:r>
    </w:p>
    <w:p w14:paraId="0F8DB270" w14:textId="77777777" w:rsidR="00BE43C6" w:rsidRDefault="00BE43C6" w:rsidP="008D5BC8">
      <w:pPr>
        <w:jc w:val="both"/>
        <w:rPr>
          <w:rFonts w:ascii="ITC Avant Garde" w:eastAsia="Calibri" w:hAnsi="ITC Avant Garde" w:cs="Times New Roman"/>
          <w:b/>
          <w:sz w:val="18"/>
          <w:szCs w:val="18"/>
          <w:u w:val="single"/>
        </w:rPr>
      </w:pPr>
    </w:p>
    <w:p w14:paraId="1C0D3416" w14:textId="6C72EA26" w:rsidR="008D5BC8" w:rsidRPr="00365364" w:rsidRDefault="008D5BC8" w:rsidP="008D5BC8">
      <w:pPr>
        <w:jc w:val="both"/>
        <w:rPr>
          <w:rFonts w:ascii="ITC Avant Garde" w:eastAsia="Calibri" w:hAnsi="ITC Avant Garde" w:cs="Times New Roman"/>
          <w:b/>
          <w:sz w:val="18"/>
          <w:szCs w:val="18"/>
          <w:u w:val="single"/>
        </w:rPr>
      </w:pPr>
      <w:r w:rsidRPr="00365364">
        <w:rPr>
          <w:rFonts w:ascii="ITC Avant Garde" w:eastAsia="Calibri" w:hAnsi="ITC Avant Garde" w:cs="Times New Roman"/>
          <w:b/>
          <w:sz w:val="18"/>
          <w:szCs w:val="18"/>
          <w:u w:val="single"/>
        </w:rPr>
        <w:t>Participante</w:t>
      </w:r>
      <w:r w:rsidR="000C0153" w:rsidRPr="00365364">
        <w:rPr>
          <w:rFonts w:ascii="ITC Avant Garde" w:eastAsia="Calibri" w:hAnsi="ITC Avant Garde" w:cs="Times New Roman"/>
          <w:b/>
          <w:sz w:val="18"/>
          <w:szCs w:val="18"/>
          <w:u w:val="single"/>
        </w:rPr>
        <w:t>s</w:t>
      </w:r>
      <w:r w:rsidRPr="00365364">
        <w:rPr>
          <w:rFonts w:ascii="ITC Avant Garde" w:eastAsia="Calibri" w:hAnsi="ITC Avant Garde" w:cs="Times New Roman"/>
          <w:b/>
          <w:sz w:val="18"/>
          <w:szCs w:val="18"/>
          <w:u w:val="single"/>
        </w:rPr>
        <w:t>:</w:t>
      </w:r>
    </w:p>
    <w:p w14:paraId="4193EE68" w14:textId="77777777" w:rsidR="008D5BC8" w:rsidRPr="00365364" w:rsidRDefault="008D5BC8" w:rsidP="008368B8">
      <w:pPr>
        <w:pStyle w:val="Prrafodelista"/>
        <w:numPr>
          <w:ilvl w:val="0"/>
          <w:numId w:val="12"/>
        </w:numPr>
        <w:spacing w:line="276" w:lineRule="auto"/>
        <w:jc w:val="both"/>
        <w:rPr>
          <w:rFonts w:ascii="ITC Avant Garde" w:eastAsia="Times New Roman" w:hAnsi="ITC Avant Garde" w:cs="ITC Avant Garde"/>
          <w:sz w:val="18"/>
          <w:szCs w:val="18"/>
        </w:rPr>
      </w:pPr>
      <w:r w:rsidRPr="00365364">
        <w:rPr>
          <w:rFonts w:ascii="ITC Avant Garde" w:eastAsia="Times New Roman" w:hAnsi="ITC Avant Garde" w:cs="ITC Avant Garde"/>
          <w:sz w:val="18"/>
          <w:szCs w:val="18"/>
        </w:rPr>
        <w:t xml:space="preserve">Siemens </w:t>
      </w:r>
      <w:proofErr w:type="spellStart"/>
      <w:r w:rsidRPr="00365364">
        <w:rPr>
          <w:rFonts w:ascii="ITC Avant Garde" w:eastAsia="Times New Roman" w:hAnsi="ITC Avant Garde" w:cs="ITC Avant Garde"/>
          <w:sz w:val="18"/>
          <w:szCs w:val="18"/>
        </w:rPr>
        <w:t>Healthcare</w:t>
      </w:r>
      <w:proofErr w:type="spellEnd"/>
      <w:r w:rsidRPr="00365364">
        <w:rPr>
          <w:rFonts w:ascii="ITC Avant Garde" w:eastAsia="Times New Roman" w:hAnsi="ITC Avant Garde" w:cs="ITC Avant Garde"/>
          <w:sz w:val="18"/>
          <w:szCs w:val="18"/>
        </w:rPr>
        <w:t xml:space="preserve"> </w:t>
      </w:r>
      <w:proofErr w:type="spellStart"/>
      <w:r w:rsidRPr="00365364">
        <w:rPr>
          <w:rFonts w:ascii="ITC Avant Garde" w:eastAsia="Times New Roman" w:hAnsi="ITC Avant Garde" w:cs="ITC Avant Garde"/>
          <w:sz w:val="18"/>
          <w:szCs w:val="18"/>
        </w:rPr>
        <w:t>Diagnostics</w:t>
      </w:r>
      <w:proofErr w:type="spellEnd"/>
      <w:r w:rsidRPr="00365364">
        <w:rPr>
          <w:rFonts w:ascii="ITC Avant Garde" w:eastAsia="Times New Roman" w:hAnsi="ITC Avant Garde" w:cs="ITC Avant Garde"/>
          <w:sz w:val="18"/>
          <w:szCs w:val="18"/>
        </w:rPr>
        <w:t>, S. de R.L de C.V.</w:t>
      </w:r>
    </w:p>
    <w:p w14:paraId="632DF162" w14:textId="667211E3" w:rsidR="008D5BC8" w:rsidRPr="00365364" w:rsidRDefault="008D5BC8" w:rsidP="008368B8">
      <w:pPr>
        <w:pStyle w:val="Prrafodelista"/>
        <w:numPr>
          <w:ilvl w:val="0"/>
          <w:numId w:val="12"/>
        </w:numPr>
        <w:spacing w:line="276" w:lineRule="auto"/>
        <w:jc w:val="both"/>
        <w:rPr>
          <w:rFonts w:ascii="ITC Avant Garde" w:eastAsia="Times New Roman" w:hAnsi="ITC Avant Garde" w:cs="ITC Avant Garde"/>
          <w:sz w:val="18"/>
          <w:szCs w:val="18"/>
        </w:rPr>
      </w:pPr>
      <w:r w:rsidRPr="00365364">
        <w:rPr>
          <w:rFonts w:ascii="ITC Avant Garde" w:eastAsia="Times New Roman" w:hAnsi="ITC Avant Garde" w:cs="ITC Avant Garde"/>
          <w:sz w:val="18"/>
          <w:szCs w:val="18"/>
        </w:rPr>
        <w:t>Rigoberto Cruz Alfaro</w:t>
      </w:r>
    </w:p>
    <w:p w14:paraId="41252036" w14:textId="19F38669" w:rsidR="00164B9D" w:rsidRPr="00365364" w:rsidRDefault="00D75A6E" w:rsidP="008368B8">
      <w:pPr>
        <w:pStyle w:val="Prrafodelista"/>
        <w:numPr>
          <w:ilvl w:val="0"/>
          <w:numId w:val="12"/>
        </w:numPr>
        <w:spacing w:line="276" w:lineRule="auto"/>
        <w:jc w:val="both"/>
        <w:rPr>
          <w:rFonts w:ascii="ITC Avant Garde" w:eastAsia="Times New Roman" w:hAnsi="ITC Avant Garde" w:cs="ITC Avant Garde"/>
          <w:sz w:val="18"/>
          <w:szCs w:val="18"/>
        </w:rPr>
      </w:pPr>
      <w:r w:rsidRPr="00365364">
        <w:rPr>
          <w:rFonts w:ascii="ITC Avant Garde" w:eastAsia="Times New Roman" w:hAnsi="ITC Avant Garde" w:cs="ITC Avant Garde"/>
          <w:sz w:val="18"/>
          <w:szCs w:val="18"/>
        </w:rPr>
        <w:t>Coppel, S.A. de C.V.</w:t>
      </w:r>
    </w:p>
    <w:p w14:paraId="2E782903" w14:textId="0B40EA7E" w:rsidR="004670D2" w:rsidRPr="00365364" w:rsidRDefault="00126838" w:rsidP="008368B8">
      <w:pPr>
        <w:pStyle w:val="Prrafodelista"/>
        <w:numPr>
          <w:ilvl w:val="0"/>
          <w:numId w:val="12"/>
        </w:numPr>
        <w:spacing w:line="276" w:lineRule="auto"/>
        <w:jc w:val="both"/>
        <w:rPr>
          <w:rFonts w:ascii="ITC Avant Garde" w:eastAsia="Times New Roman" w:hAnsi="ITC Avant Garde" w:cs="ITC Avant Garde"/>
          <w:sz w:val="18"/>
          <w:szCs w:val="18"/>
        </w:rPr>
      </w:pPr>
      <w:r w:rsidRPr="00365364">
        <w:rPr>
          <w:rFonts w:ascii="ITC Avant Garde" w:eastAsia="Times New Roman" w:hAnsi="ITC Avant Garde" w:cs="ITC Avant Garde"/>
          <w:sz w:val="18"/>
          <w:szCs w:val="18"/>
        </w:rPr>
        <w:t>Elizabeth Perrier</w:t>
      </w:r>
    </w:p>
    <w:p w14:paraId="74922220" w14:textId="77777777" w:rsidR="008D5BC8" w:rsidRPr="00365364" w:rsidRDefault="008D5BC8" w:rsidP="008D5BC8">
      <w:pPr>
        <w:jc w:val="both"/>
        <w:rPr>
          <w:rFonts w:ascii="ITC Avant Garde" w:eastAsia="Calibri" w:hAnsi="ITC Avant Garde" w:cs="Times New Roman"/>
          <w:b/>
          <w:sz w:val="18"/>
          <w:szCs w:val="18"/>
          <w:u w:val="single"/>
        </w:rPr>
      </w:pPr>
      <w:r w:rsidRPr="00365364">
        <w:rPr>
          <w:rFonts w:ascii="ITC Avant Garde" w:eastAsia="Calibri" w:hAnsi="ITC Avant Garde" w:cs="Times New Roman"/>
          <w:b/>
          <w:sz w:val="18"/>
          <w:szCs w:val="18"/>
          <w:u w:val="single"/>
        </w:rPr>
        <w:t>Propuestas:</w:t>
      </w:r>
    </w:p>
    <w:p w14:paraId="25342A8D" w14:textId="77777777" w:rsidR="008D5BC8" w:rsidRPr="00365364" w:rsidRDefault="008D5BC8" w:rsidP="008D5BC8">
      <w:pPr>
        <w:spacing w:line="276" w:lineRule="auto"/>
        <w:jc w:val="both"/>
        <w:rPr>
          <w:rFonts w:ascii="ITC Avant Garde" w:eastAsia="Times New Roman" w:hAnsi="ITC Avant Garde" w:cs="ITC Avant Garde"/>
          <w:sz w:val="18"/>
          <w:szCs w:val="18"/>
          <w:u w:val="single"/>
        </w:rPr>
      </w:pPr>
      <w:r w:rsidRPr="00365364">
        <w:rPr>
          <w:rFonts w:ascii="ITC Avant Garde" w:eastAsia="Times New Roman" w:hAnsi="ITC Avant Garde" w:cs="ITC Avant Garde"/>
          <w:sz w:val="18"/>
          <w:szCs w:val="18"/>
          <w:u w:val="single"/>
        </w:rPr>
        <w:t xml:space="preserve">Siemens </w:t>
      </w:r>
      <w:proofErr w:type="spellStart"/>
      <w:r w:rsidRPr="00365364">
        <w:rPr>
          <w:rFonts w:ascii="ITC Avant Garde" w:eastAsia="Times New Roman" w:hAnsi="ITC Avant Garde" w:cs="ITC Avant Garde"/>
          <w:sz w:val="18"/>
          <w:szCs w:val="18"/>
          <w:u w:val="single"/>
        </w:rPr>
        <w:t>Healthcare</w:t>
      </w:r>
      <w:proofErr w:type="spellEnd"/>
      <w:r w:rsidRPr="00365364">
        <w:rPr>
          <w:rFonts w:ascii="ITC Avant Garde" w:eastAsia="Times New Roman" w:hAnsi="ITC Avant Garde" w:cs="ITC Avant Garde"/>
          <w:sz w:val="18"/>
          <w:szCs w:val="18"/>
          <w:u w:val="single"/>
        </w:rPr>
        <w:t xml:space="preserve"> </w:t>
      </w:r>
      <w:proofErr w:type="spellStart"/>
      <w:r w:rsidRPr="00365364">
        <w:rPr>
          <w:rFonts w:ascii="ITC Avant Garde" w:eastAsia="Times New Roman" w:hAnsi="ITC Avant Garde" w:cs="ITC Avant Garde"/>
          <w:sz w:val="18"/>
          <w:szCs w:val="18"/>
          <w:u w:val="single"/>
        </w:rPr>
        <w:t>Diagnostics</w:t>
      </w:r>
      <w:proofErr w:type="spellEnd"/>
      <w:r w:rsidRPr="00365364">
        <w:rPr>
          <w:rFonts w:ascii="ITC Avant Garde" w:eastAsia="Times New Roman" w:hAnsi="ITC Avant Garde" w:cs="ITC Avant Garde"/>
          <w:sz w:val="18"/>
          <w:szCs w:val="18"/>
          <w:u w:val="single"/>
        </w:rPr>
        <w:t>, S. de R.L de C.V.</w:t>
      </w:r>
    </w:p>
    <w:p w14:paraId="5D511FB0" w14:textId="05FD7B6F" w:rsidR="008D5BC8" w:rsidRPr="00365364" w:rsidRDefault="008D5BC8" w:rsidP="008D5BC8">
      <w:pPr>
        <w:spacing w:line="276" w:lineRule="auto"/>
        <w:ind w:left="1134" w:right="1134"/>
        <w:jc w:val="both"/>
        <w:rPr>
          <w:rFonts w:ascii="ITC Avant Garde" w:eastAsia="Times New Roman" w:hAnsi="ITC Avant Garde" w:cs="ITC Avant Garde"/>
          <w:i/>
          <w:sz w:val="18"/>
          <w:szCs w:val="18"/>
        </w:rPr>
      </w:pPr>
      <w:r w:rsidRPr="00365364">
        <w:rPr>
          <w:rFonts w:ascii="ITC Avant Garde" w:eastAsia="Times New Roman" w:hAnsi="ITC Avant Garde" w:cs="ITC Avant Garde"/>
          <w:i/>
          <w:sz w:val="18"/>
          <w:szCs w:val="18"/>
        </w:rPr>
        <w:t>“Por medio del presente manifestamos estar a favor de la extensión a la fecha propuesta.”</w:t>
      </w:r>
    </w:p>
    <w:p w14:paraId="0C39932F" w14:textId="77777777" w:rsidR="008D5BC8" w:rsidRPr="00365364" w:rsidRDefault="008D5BC8" w:rsidP="008D5BC8">
      <w:pPr>
        <w:spacing w:line="276" w:lineRule="auto"/>
        <w:jc w:val="both"/>
        <w:rPr>
          <w:rFonts w:ascii="ITC Avant Garde" w:eastAsia="Times New Roman" w:hAnsi="ITC Avant Garde" w:cs="ITC Avant Garde"/>
          <w:sz w:val="18"/>
          <w:szCs w:val="18"/>
          <w:u w:val="single"/>
        </w:rPr>
      </w:pPr>
      <w:r w:rsidRPr="00365364">
        <w:rPr>
          <w:rFonts w:ascii="ITC Avant Garde" w:eastAsia="Times New Roman" w:hAnsi="ITC Avant Garde" w:cs="ITC Avant Garde"/>
          <w:sz w:val="18"/>
          <w:szCs w:val="18"/>
          <w:u w:val="single"/>
        </w:rPr>
        <w:t>Rigoberto Cruz Alfaro</w:t>
      </w:r>
    </w:p>
    <w:p w14:paraId="3E8710B2" w14:textId="4A2A10EB" w:rsidR="00164B9D" w:rsidRPr="00365364" w:rsidRDefault="008D5BC8" w:rsidP="00164B9D">
      <w:pPr>
        <w:spacing w:line="276" w:lineRule="auto"/>
        <w:ind w:left="1134" w:right="1134"/>
        <w:jc w:val="both"/>
        <w:rPr>
          <w:rFonts w:ascii="ITC Avant Garde" w:eastAsia="Times New Roman" w:hAnsi="ITC Avant Garde" w:cs="ITC Avant Garde"/>
          <w:i/>
          <w:sz w:val="18"/>
          <w:szCs w:val="18"/>
        </w:rPr>
      </w:pPr>
      <w:r w:rsidRPr="00365364">
        <w:rPr>
          <w:rFonts w:ascii="ITC Avant Garde" w:eastAsia="Times New Roman" w:hAnsi="ITC Avant Garde" w:cs="ITC Avant Garde"/>
          <w:i/>
          <w:sz w:val="18"/>
          <w:szCs w:val="18"/>
        </w:rPr>
        <w:t>“Manifiesto estar de acuerdo con modificar la fecha de entrada en vigor de los Lineamientos para el uso del sello IFT en productos, equipos, dispositivos o aparatos destinados a telecomunicaciones o radiodifusión homologados.”</w:t>
      </w:r>
    </w:p>
    <w:p w14:paraId="42C38C53" w14:textId="48F820F6" w:rsidR="00CF07DA" w:rsidRPr="00365364" w:rsidRDefault="00CF07DA" w:rsidP="00CF07DA">
      <w:pPr>
        <w:spacing w:line="276" w:lineRule="auto"/>
        <w:jc w:val="both"/>
        <w:rPr>
          <w:rFonts w:ascii="ITC Avant Garde" w:eastAsia="Times New Roman" w:hAnsi="ITC Avant Garde" w:cs="ITC Avant Garde"/>
          <w:sz w:val="18"/>
          <w:szCs w:val="18"/>
          <w:u w:val="single"/>
        </w:rPr>
      </w:pPr>
      <w:r w:rsidRPr="00365364">
        <w:rPr>
          <w:rFonts w:ascii="ITC Avant Garde" w:eastAsia="Times New Roman" w:hAnsi="ITC Avant Garde" w:cs="ITC Avant Garde"/>
          <w:sz w:val="18"/>
          <w:szCs w:val="18"/>
          <w:u w:val="single"/>
        </w:rPr>
        <w:t>Coppel, S.A. de C.V.</w:t>
      </w:r>
    </w:p>
    <w:p w14:paraId="237AE630" w14:textId="3ABB60F5" w:rsidR="00CF07DA" w:rsidRPr="00365364" w:rsidRDefault="00CF07DA" w:rsidP="00CF07DA">
      <w:pPr>
        <w:ind w:left="1134" w:right="1134"/>
        <w:jc w:val="both"/>
        <w:rPr>
          <w:rFonts w:ascii="ITC Avant Garde" w:hAnsi="ITC Avant Garde"/>
          <w:i/>
          <w:sz w:val="18"/>
          <w:szCs w:val="18"/>
        </w:rPr>
      </w:pPr>
      <w:r w:rsidRPr="00365364">
        <w:rPr>
          <w:rFonts w:ascii="ITC Avant Garde" w:hAnsi="ITC Avant Garde"/>
          <w:i/>
          <w:sz w:val="18"/>
          <w:szCs w:val="18"/>
        </w:rPr>
        <w:t>“Por medio del presente manifestamos estar a favor con la extensión a la fecha de entrada en vigor de los Lineamientos para el uso del sello IFT en productos, equipos, dispositivos o aparatos destinados a telecomunicaciones o radiodifusión homologados.</w:t>
      </w:r>
    </w:p>
    <w:p w14:paraId="4A913A7F" w14:textId="3F8245B2" w:rsidR="00ED05EF" w:rsidRPr="00365364" w:rsidRDefault="00ED05EF" w:rsidP="00ED05EF">
      <w:pPr>
        <w:spacing w:line="276" w:lineRule="auto"/>
        <w:jc w:val="both"/>
        <w:rPr>
          <w:rFonts w:ascii="ITC Avant Garde" w:eastAsia="Times New Roman" w:hAnsi="ITC Avant Garde" w:cs="ITC Avant Garde"/>
          <w:sz w:val="18"/>
          <w:szCs w:val="18"/>
          <w:u w:val="single"/>
        </w:rPr>
      </w:pPr>
      <w:r w:rsidRPr="00365364">
        <w:rPr>
          <w:rFonts w:ascii="ITC Avant Garde" w:eastAsia="Times New Roman" w:hAnsi="ITC Avant Garde" w:cs="ITC Avant Garde"/>
          <w:sz w:val="18"/>
          <w:szCs w:val="18"/>
          <w:u w:val="single"/>
        </w:rPr>
        <w:t xml:space="preserve">Elizabeth Perrier </w:t>
      </w:r>
    </w:p>
    <w:p w14:paraId="02A9B970" w14:textId="5EC6163D" w:rsidR="00F349C0" w:rsidRPr="00365364" w:rsidRDefault="00F349C0" w:rsidP="00F349C0">
      <w:pPr>
        <w:ind w:left="1134" w:right="1134"/>
        <w:jc w:val="both"/>
        <w:rPr>
          <w:rFonts w:ascii="ITC Avant Garde" w:hAnsi="ITC Avant Garde"/>
          <w:i/>
          <w:sz w:val="18"/>
          <w:szCs w:val="18"/>
        </w:rPr>
      </w:pPr>
      <w:r w:rsidRPr="00365364">
        <w:rPr>
          <w:rFonts w:ascii="ITC Avant Garde" w:hAnsi="ITC Avant Garde"/>
          <w:i/>
          <w:sz w:val="18"/>
          <w:szCs w:val="18"/>
        </w:rPr>
        <w:lastRenderedPageBreak/>
        <w:t>Como fabricante/importador/distribuidor de equipos de telecomunicaciones en México, creemos que esta extensión beneficiaría a todas las partes interesadas por las siguientes razones:</w:t>
      </w:r>
    </w:p>
    <w:p w14:paraId="443BA2A1" w14:textId="77777777" w:rsidR="00F349C0" w:rsidRPr="00365364" w:rsidRDefault="00F349C0" w:rsidP="00F349C0">
      <w:pPr>
        <w:pStyle w:val="Prrafodelista"/>
        <w:numPr>
          <w:ilvl w:val="0"/>
          <w:numId w:val="10"/>
        </w:numPr>
        <w:ind w:left="1134" w:right="1134"/>
        <w:jc w:val="both"/>
        <w:rPr>
          <w:rFonts w:ascii="ITC Avant Garde" w:hAnsi="ITC Avant Garde"/>
          <w:i/>
          <w:sz w:val="18"/>
          <w:szCs w:val="18"/>
        </w:rPr>
      </w:pPr>
      <w:r w:rsidRPr="00365364">
        <w:rPr>
          <w:rFonts w:ascii="ITC Avant Garde" w:hAnsi="ITC Avant Garde"/>
          <w:b/>
          <w:i/>
          <w:sz w:val="18"/>
          <w:szCs w:val="18"/>
        </w:rPr>
        <w:t>Adaptación de la cadena de suministro:</w:t>
      </w:r>
      <w:r w:rsidRPr="00365364">
        <w:rPr>
          <w:rFonts w:ascii="ITC Avant Garde" w:hAnsi="ITC Avant Garde"/>
          <w:i/>
          <w:sz w:val="18"/>
          <w:szCs w:val="18"/>
        </w:rPr>
        <w:t xml:space="preserve"> La extensión hasta 2027 brindaría a la industria el tiempo necesario para adaptar adecuadamente los procesos de producción, los diseños de embalaje y la logística de la cadena de suministro para incorporar los nuevos requisitos del Sello IFT sin interrupciones.</w:t>
      </w:r>
    </w:p>
    <w:p w14:paraId="3EDAC306" w14:textId="77777777" w:rsidR="00F349C0" w:rsidRPr="00365364" w:rsidRDefault="00F349C0" w:rsidP="00F349C0">
      <w:pPr>
        <w:pStyle w:val="Prrafodelista"/>
        <w:numPr>
          <w:ilvl w:val="0"/>
          <w:numId w:val="10"/>
        </w:numPr>
        <w:ind w:left="1134" w:right="1134"/>
        <w:jc w:val="both"/>
        <w:rPr>
          <w:rFonts w:ascii="ITC Avant Garde" w:hAnsi="ITC Avant Garde"/>
          <w:i/>
          <w:sz w:val="18"/>
          <w:szCs w:val="18"/>
        </w:rPr>
      </w:pPr>
      <w:r w:rsidRPr="00365364">
        <w:rPr>
          <w:rFonts w:ascii="ITC Avant Garde" w:hAnsi="ITC Avant Garde"/>
          <w:b/>
          <w:i/>
          <w:sz w:val="18"/>
          <w:szCs w:val="18"/>
        </w:rPr>
        <w:t>Certeza regulatoria:</w:t>
      </w:r>
      <w:r w:rsidRPr="00365364">
        <w:rPr>
          <w:rFonts w:ascii="ITC Avant Garde" w:hAnsi="ITC Avant Garde"/>
          <w:i/>
          <w:sz w:val="18"/>
          <w:szCs w:val="18"/>
        </w:rPr>
        <w:t xml:space="preserve"> Un cronograma claramente definido con tiempo suficiente brindaría a los participantes del mercado la certeza necesaria para una planificación regulatoria eficaz y la implementación del cumplimiento.</w:t>
      </w:r>
    </w:p>
    <w:p w14:paraId="69788110" w14:textId="77777777" w:rsidR="00F349C0" w:rsidRPr="00365364" w:rsidRDefault="00F349C0" w:rsidP="00F349C0">
      <w:pPr>
        <w:pStyle w:val="Prrafodelista"/>
        <w:numPr>
          <w:ilvl w:val="0"/>
          <w:numId w:val="10"/>
        </w:numPr>
        <w:ind w:left="1134" w:right="1134"/>
        <w:jc w:val="both"/>
        <w:rPr>
          <w:rFonts w:ascii="ITC Avant Garde" w:hAnsi="ITC Avant Garde"/>
          <w:i/>
          <w:sz w:val="18"/>
          <w:szCs w:val="18"/>
        </w:rPr>
      </w:pPr>
      <w:r w:rsidRPr="00365364">
        <w:rPr>
          <w:rFonts w:ascii="ITC Avant Garde" w:hAnsi="ITC Avant Garde"/>
          <w:b/>
          <w:i/>
          <w:sz w:val="18"/>
          <w:szCs w:val="18"/>
        </w:rPr>
        <w:t>Preparación de la industria:</w:t>
      </w:r>
      <w:r w:rsidRPr="00365364">
        <w:rPr>
          <w:rFonts w:ascii="ITC Avant Garde" w:hAnsi="ITC Avant Garde"/>
          <w:i/>
          <w:sz w:val="18"/>
          <w:szCs w:val="18"/>
        </w:rPr>
        <w:t xml:space="preserve"> El tiempo adicional permitiría una capacitación adecuada, actualizaciones del sistema y cambios de procedimientos en todas las cadenas de suministro globales que sirven al mercado mexicano.</w:t>
      </w:r>
    </w:p>
    <w:p w14:paraId="4EFC3261" w14:textId="77777777" w:rsidR="00F349C0" w:rsidRPr="00365364" w:rsidRDefault="00F349C0" w:rsidP="00F349C0">
      <w:pPr>
        <w:pStyle w:val="Prrafodelista"/>
        <w:numPr>
          <w:ilvl w:val="0"/>
          <w:numId w:val="10"/>
        </w:numPr>
        <w:ind w:left="1134" w:right="1134"/>
        <w:jc w:val="both"/>
        <w:rPr>
          <w:rFonts w:ascii="ITC Avant Garde" w:hAnsi="ITC Avant Garde"/>
          <w:i/>
          <w:sz w:val="18"/>
          <w:szCs w:val="18"/>
        </w:rPr>
      </w:pPr>
      <w:r w:rsidRPr="00365364">
        <w:rPr>
          <w:rFonts w:ascii="ITC Avant Garde" w:hAnsi="ITC Avant Garde"/>
          <w:b/>
          <w:i/>
          <w:sz w:val="18"/>
          <w:szCs w:val="18"/>
        </w:rPr>
        <w:t>Protección del consumidor:</w:t>
      </w:r>
      <w:r w:rsidRPr="00365364">
        <w:rPr>
          <w:rFonts w:ascii="ITC Avant Garde" w:hAnsi="ITC Avant Garde"/>
          <w:i/>
          <w:sz w:val="18"/>
          <w:szCs w:val="18"/>
        </w:rPr>
        <w:t xml:space="preserve"> Una transición bien planificada garantiza que la disponibilidad del producto se mantenga constante y al mismo tiempo mantenga los beneficios de protección al consumidor que el programa del Sello IFT pretende proporcionar.</w:t>
      </w:r>
    </w:p>
    <w:p w14:paraId="3C259ED6" w14:textId="77777777" w:rsidR="00F349C0" w:rsidRPr="00365364" w:rsidRDefault="00F349C0" w:rsidP="00F349C0">
      <w:pPr>
        <w:pStyle w:val="Prrafodelista"/>
        <w:numPr>
          <w:ilvl w:val="0"/>
          <w:numId w:val="10"/>
        </w:numPr>
        <w:ind w:left="1134" w:right="1134"/>
        <w:jc w:val="both"/>
        <w:rPr>
          <w:rFonts w:ascii="ITC Avant Garde" w:hAnsi="ITC Avant Garde"/>
          <w:i/>
          <w:sz w:val="18"/>
          <w:szCs w:val="18"/>
        </w:rPr>
      </w:pPr>
      <w:r w:rsidRPr="00365364">
        <w:rPr>
          <w:rFonts w:ascii="ITC Avant Garde" w:hAnsi="ITC Avant Garde"/>
          <w:b/>
          <w:i/>
          <w:sz w:val="18"/>
          <w:szCs w:val="18"/>
        </w:rPr>
        <w:t>CONSIDERACIONES ADICIONALES:</w:t>
      </w:r>
      <w:r w:rsidRPr="00365364">
        <w:rPr>
          <w:rFonts w:ascii="ITC Avant Garde" w:hAnsi="ITC Avant Garde"/>
          <w:i/>
          <w:sz w:val="18"/>
          <w:szCs w:val="18"/>
        </w:rPr>
        <w:t xml:space="preserve"> Apreciamos el enfoque transparente y participativo del IFT en este proceso regulatorio, en particular la consideración de las opiniones de la industria respecto de los plazos de implementación.</w:t>
      </w:r>
    </w:p>
    <w:p w14:paraId="0A4B4B4A" w14:textId="77777777" w:rsidR="00F349C0" w:rsidRPr="00365364" w:rsidRDefault="00F349C0" w:rsidP="00F349C0">
      <w:pPr>
        <w:ind w:left="1134" w:right="1134"/>
        <w:jc w:val="both"/>
        <w:rPr>
          <w:rFonts w:ascii="ITC Avant Garde" w:hAnsi="ITC Avant Garde"/>
          <w:i/>
          <w:sz w:val="18"/>
          <w:szCs w:val="18"/>
        </w:rPr>
      </w:pPr>
      <w:r w:rsidRPr="00365364">
        <w:rPr>
          <w:rFonts w:ascii="ITC Avant Garde" w:hAnsi="ITC Avant Garde"/>
          <w:i/>
          <w:sz w:val="18"/>
          <w:szCs w:val="18"/>
        </w:rPr>
        <w:t>La extensión propuesta refleja un enfoque equilibrado que mantiene los objetivos regulatorios al mismo tiempo reconociendo los desafíos prácticos de la implementación para los fabricantes y las cadenas de suministro globales.</w:t>
      </w:r>
    </w:p>
    <w:p w14:paraId="05941DAB" w14:textId="77777777" w:rsidR="00F349C0" w:rsidRPr="00365364" w:rsidRDefault="00F349C0" w:rsidP="00F349C0">
      <w:pPr>
        <w:ind w:left="1134" w:right="1134"/>
        <w:jc w:val="both"/>
        <w:rPr>
          <w:rFonts w:ascii="ITC Avant Garde" w:hAnsi="ITC Avant Garde"/>
          <w:i/>
          <w:sz w:val="18"/>
          <w:szCs w:val="18"/>
        </w:rPr>
      </w:pPr>
      <w:r w:rsidRPr="00365364">
        <w:rPr>
          <w:rFonts w:ascii="ITC Avant Garde" w:hAnsi="ITC Avant Garde"/>
          <w:i/>
          <w:sz w:val="18"/>
          <w:szCs w:val="18"/>
        </w:rPr>
        <w:t>Instamos respetuosamente al Instituto Federal de Telecomunicaciones a aprobar la extensión de la fecha de implementación obligatoria de los requisitos del Sello IFT hasta 2027, brindando a la industria de las telecomunicaciones tiempo adecuado para una transición fluida y efectiva.”</w:t>
      </w:r>
    </w:p>
    <w:p w14:paraId="72EBC14D" w14:textId="79E02017" w:rsidR="004670D2" w:rsidRPr="00365364" w:rsidRDefault="004670D2" w:rsidP="008D5BC8">
      <w:pPr>
        <w:jc w:val="both"/>
        <w:rPr>
          <w:rFonts w:ascii="ITC Avant Garde" w:eastAsia="Calibri" w:hAnsi="ITC Avant Garde" w:cs="Times New Roman"/>
          <w:b/>
          <w:sz w:val="18"/>
          <w:szCs w:val="18"/>
          <w:u w:val="single"/>
        </w:rPr>
      </w:pPr>
      <w:r w:rsidRPr="00365364">
        <w:rPr>
          <w:rFonts w:ascii="ITC Avant Garde" w:eastAsia="Calibri" w:hAnsi="ITC Avant Garde" w:cs="Times New Roman"/>
          <w:b/>
          <w:sz w:val="18"/>
          <w:szCs w:val="18"/>
          <w:u w:val="single"/>
        </w:rPr>
        <w:t>Respuesta:</w:t>
      </w:r>
      <w:r w:rsidR="00DC7847" w:rsidRPr="00365364">
        <w:rPr>
          <w:rFonts w:ascii="ITC Avant Garde" w:eastAsia="Calibri" w:hAnsi="ITC Avant Garde" w:cs="Times New Roman"/>
          <w:b/>
          <w:sz w:val="18"/>
          <w:szCs w:val="18"/>
          <w:u w:val="single"/>
        </w:rPr>
        <w:t xml:space="preserve"> </w:t>
      </w:r>
    </w:p>
    <w:p w14:paraId="1E47DACA" w14:textId="55298963" w:rsidR="002328AD" w:rsidRPr="002240C6" w:rsidRDefault="00DC7847" w:rsidP="008D5BC8">
      <w:pPr>
        <w:jc w:val="both"/>
        <w:rPr>
          <w:rFonts w:ascii="ITC Avant Garde" w:eastAsia="Calibri" w:hAnsi="ITC Avant Garde" w:cs="Times New Roman"/>
          <w:b/>
          <w:sz w:val="18"/>
          <w:szCs w:val="18"/>
        </w:rPr>
      </w:pPr>
      <w:r w:rsidRPr="00365364">
        <w:rPr>
          <w:rFonts w:ascii="ITC Avant Garde" w:eastAsia="Calibri" w:hAnsi="ITC Avant Garde" w:cs="Times New Roman"/>
          <w:b/>
          <w:sz w:val="18"/>
          <w:szCs w:val="18"/>
        </w:rPr>
        <w:t>Se agradecen su</w:t>
      </w:r>
      <w:r w:rsidR="007D6F05">
        <w:rPr>
          <w:rFonts w:ascii="ITC Avant Garde" w:eastAsia="Calibri" w:hAnsi="ITC Avant Garde" w:cs="Times New Roman"/>
          <w:b/>
          <w:sz w:val="18"/>
          <w:szCs w:val="18"/>
        </w:rPr>
        <w:t>s</w:t>
      </w:r>
      <w:r w:rsidRPr="00365364">
        <w:rPr>
          <w:rFonts w:ascii="ITC Avant Garde" w:eastAsia="Calibri" w:hAnsi="ITC Avant Garde" w:cs="Times New Roman"/>
          <w:b/>
          <w:sz w:val="18"/>
          <w:szCs w:val="18"/>
        </w:rPr>
        <w:t xml:space="preserve"> comentarios</w:t>
      </w:r>
      <w:r w:rsidR="00285AC6">
        <w:rPr>
          <w:rFonts w:ascii="ITC Avant Garde" w:eastAsia="Calibri" w:hAnsi="ITC Avant Garde" w:cs="Times New Roman"/>
          <w:b/>
          <w:sz w:val="18"/>
          <w:szCs w:val="18"/>
        </w:rPr>
        <w:t xml:space="preserve"> y se toma nota de </w:t>
      </w:r>
      <w:r w:rsidR="007D6F05">
        <w:rPr>
          <w:rFonts w:ascii="ITC Avant Garde" w:eastAsia="Calibri" w:hAnsi="ITC Avant Garde" w:cs="Times New Roman"/>
          <w:b/>
          <w:sz w:val="18"/>
          <w:szCs w:val="18"/>
        </w:rPr>
        <w:t>estos</w:t>
      </w:r>
      <w:r w:rsidR="00285AC6">
        <w:rPr>
          <w:rFonts w:ascii="ITC Avant Garde" w:eastAsia="Calibri" w:hAnsi="ITC Avant Garde" w:cs="Times New Roman"/>
          <w:b/>
          <w:sz w:val="18"/>
          <w:szCs w:val="18"/>
        </w:rPr>
        <w:t>.</w:t>
      </w:r>
    </w:p>
    <w:p w14:paraId="6C1B7A37" w14:textId="77777777" w:rsidR="00DC7847" w:rsidRPr="00365364" w:rsidRDefault="00DC7847" w:rsidP="002328AD">
      <w:pPr>
        <w:spacing w:line="276" w:lineRule="auto"/>
        <w:jc w:val="center"/>
        <w:rPr>
          <w:rFonts w:ascii="ITC Avant Garde" w:eastAsia="Times New Roman" w:hAnsi="ITC Avant Garde" w:cs="ITC Avant Garde"/>
          <w:b/>
          <w:sz w:val="18"/>
          <w:szCs w:val="18"/>
        </w:rPr>
      </w:pPr>
    </w:p>
    <w:p w14:paraId="5DCFDA84" w14:textId="3537E208" w:rsidR="00F83D73" w:rsidRPr="000878D7" w:rsidRDefault="00560997" w:rsidP="002328AD">
      <w:pPr>
        <w:spacing w:line="276" w:lineRule="auto"/>
        <w:jc w:val="center"/>
        <w:rPr>
          <w:rFonts w:ascii="ITC Avant Garde" w:eastAsia="Times New Roman" w:hAnsi="ITC Avant Garde" w:cs="ITC Avant Garde"/>
          <w:b/>
          <w:sz w:val="20"/>
          <w:szCs w:val="20"/>
        </w:rPr>
      </w:pPr>
      <w:r w:rsidRPr="000878D7">
        <w:rPr>
          <w:rFonts w:ascii="ITC Avant Garde" w:eastAsia="Times New Roman" w:hAnsi="ITC Avant Garde" w:cs="ITC Avant Garde"/>
          <w:b/>
          <w:sz w:val="20"/>
          <w:szCs w:val="20"/>
        </w:rPr>
        <w:t>Comentarios Generales</w:t>
      </w:r>
    </w:p>
    <w:p w14:paraId="4C0A9531" w14:textId="130FBDCD" w:rsidR="00A81F57" w:rsidRPr="00365364" w:rsidRDefault="00A81F57" w:rsidP="00BE43C6">
      <w:pPr>
        <w:spacing w:line="276" w:lineRule="auto"/>
        <w:jc w:val="center"/>
        <w:rPr>
          <w:rFonts w:ascii="ITC Avant Garde" w:hAnsi="ITC Avant Garde" w:cs="Arial"/>
          <w:b/>
          <w:bCs/>
          <w:color w:val="2D2D2D"/>
          <w:sz w:val="18"/>
          <w:szCs w:val="18"/>
        </w:rPr>
      </w:pPr>
      <w:r w:rsidRPr="00365364">
        <w:rPr>
          <w:rFonts w:ascii="ITC Avant Garde" w:hAnsi="ITC Avant Garde" w:cs="Arial"/>
          <w:b/>
          <w:bCs/>
          <w:color w:val="2D2D2D"/>
          <w:sz w:val="18"/>
          <w:szCs w:val="18"/>
        </w:rPr>
        <w:t xml:space="preserve">Solicitud expresa  </w:t>
      </w:r>
    </w:p>
    <w:p w14:paraId="0DD49A18" w14:textId="080D79CD" w:rsidR="0096344A" w:rsidRPr="00365364" w:rsidRDefault="00A81F57" w:rsidP="00BE43C6">
      <w:pPr>
        <w:spacing w:line="276" w:lineRule="auto"/>
        <w:jc w:val="center"/>
        <w:rPr>
          <w:rFonts w:ascii="ITC Avant Garde" w:hAnsi="ITC Avant Garde" w:cs="Arial"/>
          <w:b/>
          <w:bCs/>
          <w:color w:val="2D2D2D"/>
          <w:sz w:val="18"/>
          <w:szCs w:val="18"/>
        </w:rPr>
      </w:pPr>
      <w:r w:rsidRPr="00365364">
        <w:rPr>
          <w:rFonts w:ascii="ITC Avant Garde" w:hAnsi="ITC Avant Garde" w:cs="Arial"/>
          <w:b/>
          <w:bCs/>
          <w:color w:val="2D2D2D"/>
          <w:sz w:val="18"/>
          <w:szCs w:val="18"/>
        </w:rPr>
        <w:t>Se</w:t>
      </w:r>
      <w:r w:rsidR="0096344A" w:rsidRPr="00365364">
        <w:rPr>
          <w:rFonts w:ascii="ITC Avant Garde" w:hAnsi="ITC Avant Garde" w:cs="Arial"/>
          <w:b/>
          <w:bCs/>
          <w:color w:val="2D2D2D"/>
          <w:sz w:val="18"/>
          <w:szCs w:val="18"/>
        </w:rPr>
        <w:t xml:space="preserve"> </w:t>
      </w:r>
      <w:r w:rsidRPr="00365364">
        <w:rPr>
          <w:rFonts w:ascii="ITC Avant Garde" w:hAnsi="ITC Avant Garde" w:cs="Arial"/>
          <w:b/>
          <w:bCs/>
          <w:color w:val="2D2D2D"/>
          <w:sz w:val="18"/>
          <w:szCs w:val="18"/>
        </w:rPr>
        <w:t>d</w:t>
      </w:r>
      <w:r w:rsidR="0096344A" w:rsidRPr="00365364">
        <w:rPr>
          <w:rFonts w:ascii="ITC Avant Garde" w:hAnsi="ITC Avant Garde" w:cs="Arial"/>
          <w:b/>
          <w:bCs/>
          <w:color w:val="2D2D2D"/>
          <w:sz w:val="18"/>
          <w:szCs w:val="18"/>
        </w:rPr>
        <w:t>eroguen los Lineamientos para el uso del Sello</w:t>
      </w:r>
      <w:r w:rsidRPr="00365364">
        <w:rPr>
          <w:rFonts w:ascii="ITC Avant Garde" w:hAnsi="ITC Avant Garde" w:cs="Arial"/>
          <w:b/>
          <w:bCs/>
          <w:color w:val="2D2D2D"/>
          <w:sz w:val="18"/>
          <w:szCs w:val="18"/>
        </w:rPr>
        <w:t xml:space="preserve"> IFT-</w:t>
      </w:r>
    </w:p>
    <w:p w14:paraId="1FFF95DB" w14:textId="618183D7" w:rsidR="008368B8" w:rsidRPr="00365364" w:rsidRDefault="00AA6ABA" w:rsidP="008368B8">
      <w:pPr>
        <w:pStyle w:val="Prrafodelista"/>
        <w:numPr>
          <w:ilvl w:val="0"/>
          <w:numId w:val="12"/>
        </w:numPr>
        <w:spacing w:line="276" w:lineRule="auto"/>
        <w:jc w:val="both"/>
        <w:rPr>
          <w:rFonts w:ascii="ITC Avant Garde" w:eastAsia="Times New Roman" w:hAnsi="ITC Avant Garde" w:cs="ITC Avant Garde"/>
          <w:sz w:val="18"/>
          <w:szCs w:val="18"/>
        </w:rPr>
      </w:pPr>
      <w:r w:rsidRPr="00365364">
        <w:rPr>
          <w:rFonts w:ascii="ITC Avant Garde" w:eastAsia="Times New Roman" w:hAnsi="ITC Avant Garde" w:cs="ITC Avant Garde"/>
          <w:sz w:val="18"/>
          <w:szCs w:val="18"/>
        </w:rPr>
        <w:t>Stephanie</w:t>
      </w:r>
      <w:r w:rsidR="008368B8" w:rsidRPr="00365364">
        <w:rPr>
          <w:rFonts w:ascii="ITC Avant Garde" w:eastAsia="Times New Roman" w:hAnsi="ITC Avant Garde" w:cs="ITC Avant Garde"/>
          <w:sz w:val="18"/>
          <w:szCs w:val="18"/>
        </w:rPr>
        <w:t xml:space="preserve"> Barrett.</w:t>
      </w:r>
    </w:p>
    <w:p w14:paraId="3AF956CD" w14:textId="0FF9F6BD" w:rsidR="008368B8" w:rsidRPr="00365364" w:rsidRDefault="008368B8" w:rsidP="008368B8">
      <w:pPr>
        <w:pStyle w:val="Prrafodelista"/>
        <w:numPr>
          <w:ilvl w:val="0"/>
          <w:numId w:val="12"/>
        </w:numPr>
        <w:spacing w:line="276" w:lineRule="auto"/>
        <w:jc w:val="both"/>
        <w:rPr>
          <w:rFonts w:ascii="ITC Avant Garde" w:eastAsia="Times New Roman" w:hAnsi="ITC Avant Garde" w:cs="ITC Avant Garde"/>
          <w:sz w:val="18"/>
          <w:szCs w:val="18"/>
        </w:rPr>
      </w:pPr>
      <w:r w:rsidRPr="00365364">
        <w:rPr>
          <w:rFonts w:ascii="ITC Avant Garde" w:eastAsia="Times New Roman" w:hAnsi="ITC Avant Garde" w:cs="ITC Avant Garde"/>
          <w:sz w:val="18"/>
          <w:szCs w:val="18"/>
        </w:rPr>
        <w:t>Cámara Nacional de la Industria Electrónica, de Telecomunicaciones y Tecnologías de la Información (CANIETI)</w:t>
      </w:r>
    </w:p>
    <w:p w14:paraId="4E31FFCA" w14:textId="5DAC3A0D" w:rsidR="008368B8" w:rsidRPr="00365364" w:rsidRDefault="008368B8" w:rsidP="008368B8">
      <w:pPr>
        <w:pStyle w:val="Prrafodelista"/>
        <w:numPr>
          <w:ilvl w:val="0"/>
          <w:numId w:val="12"/>
        </w:numPr>
        <w:ind w:right="1134"/>
        <w:jc w:val="both"/>
        <w:rPr>
          <w:rFonts w:ascii="ITC Avant Garde" w:eastAsia="Times New Roman" w:hAnsi="ITC Avant Garde" w:cs="ITC Avant Garde"/>
          <w:sz w:val="18"/>
          <w:szCs w:val="18"/>
        </w:rPr>
      </w:pPr>
      <w:r w:rsidRPr="00365364">
        <w:rPr>
          <w:rFonts w:ascii="ITC Avant Garde" w:eastAsia="Times New Roman" w:hAnsi="ITC Avant Garde" w:cs="ITC Avant Garde"/>
          <w:sz w:val="18"/>
          <w:szCs w:val="18"/>
        </w:rPr>
        <w:t>Asociación Nacional de Fabricantes de Aparatos Domésticos, A.C. (ANFAD)</w:t>
      </w:r>
    </w:p>
    <w:p w14:paraId="333BE395" w14:textId="7ECAAC0E" w:rsidR="00DC7847" w:rsidRPr="00365364" w:rsidRDefault="00DC7847" w:rsidP="008368B8">
      <w:pPr>
        <w:pStyle w:val="Prrafodelista"/>
        <w:numPr>
          <w:ilvl w:val="0"/>
          <w:numId w:val="12"/>
        </w:numPr>
        <w:ind w:right="1134"/>
        <w:jc w:val="both"/>
        <w:rPr>
          <w:rFonts w:ascii="ITC Avant Garde" w:eastAsia="Times New Roman" w:hAnsi="ITC Avant Garde" w:cs="ITC Avant Garde"/>
          <w:sz w:val="18"/>
          <w:szCs w:val="18"/>
        </w:rPr>
      </w:pPr>
      <w:r w:rsidRPr="00365364">
        <w:rPr>
          <w:rFonts w:ascii="ITC Avant Garde" w:eastAsia="Times New Roman" w:hAnsi="ITC Avant Garde" w:cs="ITC Avant Garde"/>
          <w:sz w:val="18"/>
          <w:szCs w:val="18"/>
        </w:rPr>
        <w:lastRenderedPageBreak/>
        <w:t>Lauren Coughlin</w:t>
      </w:r>
    </w:p>
    <w:p w14:paraId="40379EA8" w14:textId="25BAB66F" w:rsidR="00DC7847" w:rsidRPr="00365364" w:rsidRDefault="00DC7847" w:rsidP="008368B8">
      <w:pPr>
        <w:pStyle w:val="Prrafodelista"/>
        <w:numPr>
          <w:ilvl w:val="0"/>
          <w:numId w:val="12"/>
        </w:numPr>
        <w:ind w:right="1134"/>
        <w:jc w:val="both"/>
        <w:rPr>
          <w:rFonts w:ascii="ITC Avant Garde" w:eastAsia="Times New Roman" w:hAnsi="ITC Avant Garde" w:cs="ITC Avant Garde"/>
          <w:sz w:val="18"/>
          <w:szCs w:val="18"/>
        </w:rPr>
      </w:pPr>
      <w:r w:rsidRPr="00365364">
        <w:rPr>
          <w:rFonts w:ascii="ITC Avant Garde" w:eastAsia="Times New Roman" w:hAnsi="ITC Avant Garde" w:cs="ITC Avant Garde"/>
          <w:sz w:val="18"/>
          <w:szCs w:val="18"/>
        </w:rPr>
        <w:t>Elizabeth Perrier</w:t>
      </w:r>
    </w:p>
    <w:p w14:paraId="09C4A1E6" w14:textId="342B23C3" w:rsidR="002312B5" w:rsidRPr="00365364" w:rsidRDefault="002312B5" w:rsidP="002312B5">
      <w:pPr>
        <w:spacing w:line="276" w:lineRule="auto"/>
        <w:jc w:val="both"/>
        <w:rPr>
          <w:rFonts w:ascii="ITC Avant Garde" w:eastAsia="Times New Roman" w:hAnsi="ITC Avant Garde" w:cs="ITC Avant Garde"/>
          <w:sz w:val="18"/>
          <w:szCs w:val="18"/>
          <w:u w:val="single"/>
        </w:rPr>
      </w:pPr>
      <w:r w:rsidRPr="00365364">
        <w:rPr>
          <w:rFonts w:ascii="ITC Avant Garde" w:eastAsia="Times New Roman" w:hAnsi="ITC Avant Garde" w:cs="ITC Avant Garde"/>
          <w:sz w:val="18"/>
          <w:szCs w:val="18"/>
          <w:u w:val="single"/>
        </w:rPr>
        <w:t>Stephanie Barrett</w:t>
      </w:r>
    </w:p>
    <w:p w14:paraId="04ADD721" w14:textId="2AA2D226" w:rsidR="002312B5" w:rsidRPr="00365364" w:rsidRDefault="002312B5" w:rsidP="002312B5">
      <w:pPr>
        <w:spacing w:line="276" w:lineRule="auto"/>
        <w:ind w:left="1134" w:right="1134"/>
        <w:jc w:val="both"/>
        <w:rPr>
          <w:rFonts w:ascii="ITC Avant Garde" w:eastAsia="Times New Roman" w:hAnsi="ITC Avant Garde" w:cs="ITC Avant Garde"/>
          <w:i/>
          <w:sz w:val="18"/>
          <w:szCs w:val="18"/>
        </w:rPr>
      </w:pPr>
      <w:r w:rsidRPr="00365364">
        <w:rPr>
          <w:rFonts w:ascii="ITC Avant Garde" w:eastAsia="Times New Roman" w:hAnsi="ITC Avant Garde" w:cs="ITC Avant Garde"/>
          <w:i/>
          <w:sz w:val="18"/>
          <w:szCs w:val="18"/>
        </w:rPr>
        <w:t>“Dados los cambios institucionales que está emprendiendo el Gobierno de México y la disolución del IFT, el ITI solicita respetuosamente la derogación o nulidad de los Lineamientos para el Uso del Sello IFT. Como se indica en el «Análisis de Impacto Regulatorio Cero» publicado por la Unidad de Política Regulatoria, la implementación del sello IFT, programada para el 1 de julio de 2025, podría no brindar certidumbre a los fabricantes, distribuidores, comercializadores e importadores de equipos y dispositivos homologados para telecomunicaciones o radiodifusión. Suspender o anular el requisito del sello IFT mejorará la previsibilidad y brindará certidumbre a los fabricantes, distribuidores, comercializadores e importadores de equipos, dispositivos o aparatos aprobados para telecomunicaciones o radiodifusión en México.</w:t>
      </w:r>
    </w:p>
    <w:p w14:paraId="1C22B4ED" w14:textId="77777777" w:rsidR="002312B5" w:rsidRPr="00365364" w:rsidRDefault="002312B5" w:rsidP="002312B5">
      <w:pPr>
        <w:ind w:left="1134" w:right="1134"/>
        <w:jc w:val="both"/>
        <w:rPr>
          <w:rFonts w:ascii="ITC Avant Garde" w:eastAsia="Times New Roman" w:hAnsi="ITC Avant Garde" w:cs="ITC Avant Garde"/>
          <w:i/>
          <w:sz w:val="18"/>
          <w:szCs w:val="18"/>
          <w:lang w:val="en-US"/>
        </w:rPr>
      </w:pPr>
      <w:r w:rsidRPr="00365364">
        <w:rPr>
          <w:rFonts w:ascii="ITC Avant Garde" w:eastAsia="Times New Roman" w:hAnsi="ITC Avant Garde" w:cs="ITC Avant Garde"/>
          <w:i/>
          <w:sz w:val="18"/>
          <w:szCs w:val="18"/>
          <w:lang w:val="en-US"/>
        </w:rPr>
        <w:t xml:space="preserve">Given the institutional changes being undertaken by the Government of Mexico and dissolution of IFT, ITI respectfully requests repeal or nullification of the Guidelines for the Use of the IFT Seal. As indicated in the "Zero Regulatory Impact Analysis" published by the Regulatory Policy Unit, the implementation of the IFT seal, scheduled for July 1, 2025, may not provide certainty to manufacturers, distributors, marketers, and importers of approved equipment and devices for telecommunications or broadcasting. Suspending or nullifying the IFT seal requirement will enhance predictability and provide certainty to manufacturers, distributors, marketers, and importers of approved equipment, devices, or apparatus for telecommunications or broadcasting in Mexico. </w:t>
      </w:r>
    </w:p>
    <w:p w14:paraId="50443B4E" w14:textId="77777777" w:rsidR="00C11563" w:rsidRPr="00365364" w:rsidRDefault="00C11563" w:rsidP="00C11563">
      <w:pPr>
        <w:ind w:left="1134" w:right="1134"/>
        <w:jc w:val="both"/>
        <w:rPr>
          <w:rFonts w:ascii="ITC Avant Garde" w:eastAsia="Times New Roman" w:hAnsi="ITC Avant Garde" w:cs="ITC Avant Garde"/>
          <w:i/>
          <w:sz w:val="18"/>
          <w:szCs w:val="18"/>
        </w:rPr>
      </w:pPr>
      <w:r w:rsidRPr="00365364">
        <w:rPr>
          <w:rFonts w:ascii="ITC Avant Garde" w:eastAsia="Times New Roman" w:hAnsi="ITC Avant Garde" w:cs="ITC Avant Garde"/>
          <w:i/>
          <w:sz w:val="18"/>
          <w:szCs w:val="18"/>
        </w:rPr>
        <w:t xml:space="preserve">Agradecemos sinceramente la propuesta de modificar la fecha de entrada en vigor del requisito del sello IFT. Sin embargo, dada la incertidumbre sobre el IFT, su posición en la ATDT y la relevancia futura de un sello IFT, solicitamos la cancelación de este requisito. </w:t>
      </w:r>
    </w:p>
    <w:p w14:paraId="64A4113A" w14:textId="77777777" w:rsidR="00C11563" w:rsidRPr="00365364" w:rsidRDefault="00C11563" w:rsidP="00C11563">
      <w:pPr>
        <w:ind w:left="1134" w:right="1134"/>
        <w:jc w:val="both"/>
        <w:rPr>
          <w:rFonts w:ascii="ITC Avant Garde" w:eastAsia="Times New Roman" w:hAnsi="ITC Avant Garde" w:cs="ITC Avant Garde"/>
          <w:i/>
          <w:sz w:val="18"/>
          <w:szCs w:val="18"/>
        </w:rPr>
      </w:pPr>
      <w:r w:rsidRPr="002259C8">
        <w:rPr>
          <w:rFonts w:ascii="ITC Avant Garde" w:eastAsia="Times New Roman" w:hAnsi="ITC Avant Garde" w:cs="ITC Avant Garde"/>
          <w:i/>
          <w:sz w:val="18"/>
          <w:szCs w:val="18"/>
        </w:rPr>
        <w:t>Nos gustaría animar al gobierno de México, para este y futuros requisitos de etiquetado, permitir opcionalmente métodos de etiquetado electrónico. Las etiquetas electrónicas no sólo son más flexibles, ya que proporcionan la información más actualizada al consumidor en una variedad de idiomas, sino que también son más respetuosas con el medio ambiente que las etiquetas de papel adheridas.</w:t>
      </w:r>
      <w:r w:rsidRPr="00365364">
        <w:rPr>
          <w:rFonts w:ascii="ITC Avant Garde" w:eastAsia="Times New Roman" w:hAnsi="ITC Avant Garde" w:cs="ITC Avant Garde"/>
          <w:i/>
          <w:sz w:val="18"/>
          <w:szCs w:val="18"/>
        </w:rPr>
        <w:t xml:space="preserve"> </w:t>
      </w:r>
    </w:p>
    <w:p w14:paraId="0535BB83" w14:textId="77777777" w:rsidR="00C11563" w:rsidRPr="00365364" w:rsidRDefault="00C11563" w:rsidP="00C11563">
      <w:pPr>
        <w:ind w:left="1134" w:right="1134"/>
        <w:jc w:val="both"/>
        <w:rPr>
          <w:rFonts w:ascii="ITC Avant Garde" w:eastAsia="Times New Roman" w:hAnsi="ITC Avant Garde" w:cs="ITC Avant Garde"/>
          <w:i/>
          <w:sz w:val="18"/>
          <w:szCs w:val="18"/>
          <w:lang w:val="en-US"/>
        </w:rPr>
      </w:pPr>
      <w:r w:rsidRPr="00365364">
        <w:rPr>
          <w:rFonts w:ascii="ITC Avant Garde" w:eastAsia="Times New Roman" w:hAnsi="ITC Avant Garde" w:cs="ITC Avant Garde"/>
          <w:i/>
          <w:sz w:val="18"/>
          <w:szCs w:val="18"/>
          <w:lang w:val="en-US"/>
        </w:rPr>
        <w:t xml:space="preserve">We are truly appreciative of the proposal to modify the effective date of the IFT Seal requirement. However, given the uncertainty about IFT, its position in ATDT, and the future relevance of an IFT seal, we ask for cancellation of this requirement. </w:t>
      </w:r>
    </w:p>
    <w:p w14:paraId="7967311B" w14:textId="6C1F8890" w:rsidR="00C11563" w:rsidRPr="00365364" w:rsidRDefault="00C11563" w:rsidP="00C11563">
      <w:pPr>
        <w:ind w:left="1134" w:right="1134"/>
        <w:jc w:val="both"/>
        <w:rPr>
          <w:rFonts w:ascii="ITC Avant Garde" w:eastAsia="Times New Roman" w:hAnsi="ITC Avant Garde" w:cs="ITC Avant Garde"/>
          <w:i/>
          <w:sz w:val="18"/>
          <w:szCs w:val="18"/>
          <w:lang w:val="en-US"/>
        </w:rPr>
      </w:pPr>
      <w:r w:rsidRPr="00365364">
        <w:rPr>
          <w:rFonts w:ascii="ITC Avant Garde" w:eastAsia="Times New Roman" w:hAnsi="ITC Avant Garde" w:cs="ITC Avant Garde"/>
          <w:i/>
          <w:sz w:val="18"/>
          <w:szCs w:val="18"/>
          <w:lang w:val="en-US"/>
        </w:rPr>
        <w:t xml:space="preserve">We would like to encourage the government of Mexico, for this and future labeling requirements, to optionally allow electronic labeling methods. Not only are e-labels more flexible, by providing the most current consumer information in a variety of languages, </w:t>
      </w:r>
      <w:proofErr w:type="gramStart"/>
      <w:r w:rsidRPr="00365364">
        <w:rPr>
          <w:rFonts w:ascii="ITC Avant Garde" w:eastAsia="Times New Roman" w:hAnsi="ITC Avant Garde" w:cs="ITC Avant Garde"/>
          <w:i/>
          <w:sz w:val="18"/>
          <w:szCs w:val="18"/>
          <w:lang w:val="en-US"/>
        </w:rPr>
        <w:t>they</w:t>
      </w:r>
      <w:proofErr w:type="gramEnd"/>
      <w:r w:rsidRPr="00365364">
        <w:rPr>
          <w:rFonts w:ascii="ITC Avant Garde" w:eastAsia="Times New Roman" w:hAnsi="ITC Avant Garde" w:cs="ITC Avant Garde"/>
          <w:i/>
          <w:sz w:val="18"/>
          <w:szCs w:val="18"/>
          <w:lang w:val="en-US"/>
        </w:rPr>
        <w:t xml:space="preserve"> are also more environmentally friendly than affixed paper labels.”</w:t>
      </w:r>
    </w:p>
    <w:p w14:paraId="5DD38BF5" w14:textId="08066C6B" w:rsidR="00126838" w:rsidRPr="00365364" w:rsidRDefault="00126838" w:rsidP="00126838">
      <w:pPr>
        <w:spacing w:line="276" w:lineRule="auto"/>
        <w:jc w:val="both"/>
        <w:rPr>
          <w:rFonts w:ascii="ITC Avant Garde" w:eastAsia="Times New Roman" w:hAnsi="ITC Avant Garde" w:cs="ITC Avant Garde"/>
          <w:sz w:val="18"/>
          <w:szCs w:val="18"/>
          <w:u w:val="single"/>
        </w:rPr>
      </w:pPr>
      <w:r w:rsidRPr="00365364">
        <w:rPr>
          <w:rFonts w:ascii="ITC Avant Garde" w:eastAsia="Times New Roman" w:hAnsi="ITC Avant Garde" w:cs="ITC Avant Garde"/>
          <w:sz w:val="18"/>
          <w:szCs w:val="18"/>
          <w:u w:val="single"/>
        </w:rPr>
        <w:t>Cámara Nacional de la Industria Electrónica, de Telecomunicaciones y Tecnologías de la Información (CANIETI)</w:t>
      </w:r>
    </w:p>
    <w:p w14:paraId="2B7776FB" w14:textId="77777777" w:rsidR="00A81F57" w:rsidRPr="00365364" w:rsidRDefault="00A81F57" w:rsidP="00A81F57">
      <w:pPr>
        <w:ind w:left="1134" w:right="1134"/>
        <w:jc w:val="both"/>
        <w:rPr>
          <w:rFonts w:ascii="ITC Avant Garde" w:hAnsi="ITC Avant Garde"/>
          <w:i/>
          <w:sz w:val="18"/>
          <w:szCs w:val="18"/>
        </w:rPr>
      </w:pPr>
      <w:r w:rsidRPr="00365364">
        <w:rPr>
          <w:rFonts w:ascii="ITC Avant Garde" w:hAnsi="ITC Avant Garde"/>
          <w:i/>
          <w:sz w:val="18"/>
          <w:szCs w:val="18"/>
        </w:rPr>
        <w:lastRenderedPageBreak/>
        <w:t xml:space="preserve">“Se agradece al Instituto que haya tomado en su agenda este tema y abierto la revisión y modificación de la entrada en vigor de los Lineamientos para el uso del Sello IFT en productos, equipos, dispositivos o aparatos destinados a telecomunicaciones o radiodifusión homologados y su entrada en vigor, al 01 de julio de 2027, situación con la que se está de acuerdo. </w:t>
      </w:r>
    </w:p>
    <w:p w14:paraId="561F028D" w14:textId="77777777" w:rsidR="00A81F57" w:rsidRPr="00365364" w:rsidRDefault="00A81F57" w:rsidP="00A81F57">
      <w:pPr>
        <w:ind w:left="1134" w:right="1134"/>
        <w:jc w:val="both"/>
        <w:rPr>
          <w:rFonts w:ascii="ITC Avant Garde" w:hAnsi="ITC Avant Garde"/>
          <w:i/>
          <w:sz w:val="18"/>
          <w:szCs w:val="18"/>
        </w:rPr>
      </w:pPr>
      <w:r w:rsidRPr="00365364">
        <w:rPr>
          <w:rFonts w:ascii="ITC Avant Garde" w:hAnsi="ITC Avant Garde"/>
          <w:i/>
          <w:sz w:val="18"/>
          <w:szCs w:val="18"/>
        </w:rPr>
        <w:t xml:space="preserve">No obstante, por sus alcances, se solicita atentamente al órgano regulador, valorar preferentemente la derogación del Acuerdo mediante el cual el Pleno del Instituto Federal de Telecomunicaciones modifica el diverso por el que se emiten los Lineamientos para el uso del Sello IFT en productos, equipos, dispositivos o aparatos destinados a telecomunicaciones o radiodifusión homologados. </w:t>
      </w:r>
    </w:p>
    <w:p w14:paraId="02BE1584" w14:textId="77777777" w:rsidR="00A81F57" w:rsidRPr="00365364" w:rsidRDefault="00A81F57" w:rsidP="00A81F57">
      <w:pPr>
        <w:ind w:left="1134" w:right="1134"/>
        <w:jc w:val="both"/>
        <w:rPr>
          <w:rFonts w:ascii="ITC Avant Garde" w:hAnsi="ITC Avant Garde"/>
          <w:i/>
          <w:sz w:val="18"/>
          <w:szCs w:val="18"/>
        </w:rPr>
      </w:pPr>
      <w:r w:rsidRPr="00365364">
        <w:rPr>
          <w:rFonts w:ascii="ITC Avant Garde" w:hAnsi="ITC Avant Garde"/>
          <w:i/>
          <w:sz w:val="18"/>
          <w:szCs w:val="18"/>
        </w:rPr>
        <w:t xml:space="preserve">Lo anterior, considerando lo dispuesto en el Decreto por el que se reforman, adicionan y derogan diversas disposiciones de la Constitución Política de los Estados Unidos Mexicanos, en materia de simplificación orgánica, por el que, de conformidad con lo previsto en sus transitorios Primero, Décimo y Décimo Primero, se extinguirá el IFT una vez que entre en vigor la legislación secundaria en materia de competencia y libre concurrencia; y en materia de telecomunicaciones y radiodifusión, respectivamente, ambas actualmente en proceso legislativo en el Congreso de la Unión. </w:t>
      </w:r>
    </w:p>
    <w:p w14:paraId="7979E829" w14:textId="3FFC6B24" w:rsidR="00A81F57" w:rsidRPr="00365364" w:rsidRDefault="00A81F57" w:rsidP="00A81F57">
      <w:pPr>
        <w:ind w:left="1134" w:right="1134"/>
        <w:jc w:val="both"/>
        <w:rPr>
          <w:rFonts w:ascii="ITC Avant Garde" w:hAnsi="ITC Avant Garde"/>
          <w:i/>
          <w:sz w:val="18"/>
          <w:szCs w:val="18"/>
        </w:rPr>
      </w:pPr>
      <w:r w:rsidRPr="00365364">
        <w:rPr>
          <w:rFonts w:ascii="ITC Avant Garde" w:hAnsi="ITC Avant Garde"/>
          <w:i/>
          <w:sz w:val="18"/>
          <w:szCs w:val="18"/>
        </w:rPr>
        <w:t xml:space="preserve">Estimando los puntos anteriores, no se tiene certeza de si </w:t>
      </w:r>
      <w:proofErr w:type="gramStart"/>
      <w:r w:rsidRPr="00365364">
        <w:rPr>
          <w:rFonts w:ascii="ITC Avant Garde" w:hAnsi="ITC Avant Garde"/>
          <w:i/>
          <w:sz w:val="18"/>
          <w:szCs w:val="18"/>
        </w:rPr>
        <w:t>habría</w:t>
      </w:r>
      <w:proofErr w:type="gramEnd"/>
      <w:r w:rsidRPr="00365364">
        <w:rPr>
          <w:rFonts w:ascii="ITC Avant Garde" w:hAnsi="ITC Avant Garde"/>
          <w:i/>
          <w:sz w:val="18"/>
          <w:szCs w:val="18"/>
        </w:rPr>
        <w:t xml:space="preserve"> algún logo que haga referencia a la nueva autoridad regulatoria en México, en tanto no asuma ésta sus funciones, quien a su vez deberá revisar, en su caso, lo necesario en materia regulatoria acerca del uso de un sello para los productos que son homologados, situación que es incierta.”</w:t>
      </w:r>
    </w:p>
    <w:p w14:paraId="17AD141E" w14:textId="77777777" w:rsidR="00126838" w:rsidRPr="00365364" w:rsidRDefault="00126838" w:rsidP="00126838">
      <w:pPr>
        <w:ind w:left="1134" w:right="1134"/>
        <w:jc w:val="both"/>
        <w:rPr>
          <w:rFonts w:ascii="ITC Avant Garde" w:hAnsi="ITC Avant Garde"/>
          <w:i/>
          <w:sz w:val="18"/>
          <w:szCs w:val="18"/>
        </w:rPr>
      </w:pPr>
      <w:r w:rsidRPr="00365364">
        <w:rPr>
          <w:rFonts w:ascii="ITC Avant Garde" w:hAnsi="ITC Avant Garde"/>
          <w:i/>
          <w:sz w:val="18"/>
          <w:szCs w:val="18"/>
        </w:rPr>
        <w:t>“Si bien se agradece la propuesta de posponer la entrada en vigor de los Lineamientos para el uso del Sello IFT, al 01 de julio de 2027, no se observa razón o justificación para, precisamente, posponerla, sino, en todo caso, deberían ser derogados, cancelados o dejados sin efectos toda vez que, como se comentó, fue aprobada por el Congreso de la Unión la extinción del órgano regulador, sumado a que a la fecha, está corriendo el proceso legislativo de las leyes secundarias en la materia, que tendrán como consecuencia, entre otras, la extinción del órgano regulador.</w:t>
      </w:r>
    </w:p>
    <w:p w14:paraId="65E97BC4" w14:textId="77777777" w:rsidR="00126838" w:rsidRPr="00365364" w:rsidRDefault="00126838" w:rsidP="00126838">
      <w:pPr>
        <w:ind w:left="1134" w:right="1134"/>
        <w:jc w:val="both"/>
        <w:rPr>
          <w:rFonts w:ascii="ITC Avant Garde" w:hAnsi="ITC Avant Garde"/>
          <w:i/>
          <w:sz w:val="18"/>
          <w:szCs w:val="18"/>
        </w:rPr>
      </w:pPr>
      <w:r w:rsidRPr="00365364">
        <w:rPr>
          <w:rFonts w:ascii="ITC Avant Garde" w:hAnsi="ITC Avant Garde"/>
          <w:i/>
          <w:sz w:val="18"/>
          <w:szCs w:val="18"/>
        </w:rPr>
        <w:t>De ahí que no hay razón para prorrogar la entrada en vigor de unos Lineamientos que establecen el uso de un sello que correspondería a un órgano que se extinguirá jurídica y materialmente.”</w:t>
      </w:r>
    </w:p>
    <w:p w14:paraId="1640FDAD" w14:textId="0543C5E4" w:rsidR="00E50371" w:rsidRPr="00365364" w:rsidRDefault="00A81F57" w:rsidP="00E50371">
      <w:pPr>
        <w:ind w:left="1134" w:right="1134"/>
        <w:jc w:val="both"/>
        <w:rPr>
          <w:rFonts w:ascii="ITC Avant Garde" w:hAnsi="ITC Avant Garde"/>
          <w:i/>
          <w:sz w:val="18"/>
          <w:szCs w:val="18"/>
        </w:rPr>
      </w:pPr>
      <w:r w:rsidRPr="00365364">
        <w:rPr>
          <w:rFonts w:ascii="ITC Avant Garde" w:hAnsi="ITC Avant Garde"/>
          <w:i/>
          <w:sz w:val="18"/>
          <w:szCs w:val="18"/>
        </w:rPr>
        <w:t>“</w:t>
      </w:r>
      <w:r w:rsidR="00E50371" w:rsidRPr="00365364">
        <w:rPr>
          <w:rFonts w:ascii="ITC Avant Garde" w:hAnsi="ITC Avant Garde"/>
          <w:i/>
          <w:sz w:val="18"/>
          <w:szCs w:val="18"/>
        </w:rPr>
        <w:t xml:space="preserve">Adicionalmente a lo dicho, y como en su momento se hizo saber al Instituto, el agregar en su caso un sello IFT a los productos homologados no agrega valor a los mismos, ya que el cumplimiento regulatorio se da visiblemente mediante la contraseña oficial NOM; además de que para el cumplimiento de la homologación ya se indica el número del certificado de homologación, por lo que aquel sello no contribuye a distinguir de forma significativa al marcado de homologación ya existente, por el contrario, demanda de un espacio, físico o electrónico, que de suyo es un recurso sumamente limitado en todo dispositivo electrónico, además de los costos de generar y controlar la implementación de etiquetado para México que, por no contar con más espacio en la etiqueta, se tenga </w:t>
      </w:r>
      <w:r w:rsidR="00E50371" w:rsidRPr="00365364">
        <w:rPr>
          <w:rFonts w:ascii="ITC Avant Garde" w:hAnsi="ITC Avant Garde"/>
          <w:i/>
          <w:sz w:val="18"/>
          <w:szCs w:val="18"/>
        </w:rPr>
        <w:lastRenderedPageBreak/>
        <w:t>que generar más de una opción de estas, una al menos donde se incluya el sello de IFT y otra donde se deje ese espacio para otros números de homologación de otros países, máxime que los productos homologados ya exhiben la identificación del Instituto al usar el prefijo “IFT” en el número de homologación, siendo dicho número de homologación suficiente para que el usuario final tenga certeza visual de que el producto cumple, entendiendo que el propósito legítimo del marcado en el producto es precisamente que el usuario final visualice el cumplimiento regulatorio de un producto.</w:t>
      </w:r>
    </w:p>
    <w:p w14:paraId="56508520" w14:textId="77777777" w:rsidR="00E50371" w:rsidRPr="00365364" w:rsidRDefault="00E50371" w:rsidP="00E50371">
      <w:pPr>
        <w:ind w:left="1134" w:right="1134"/>
        <w:jc w:val="both"/>
        <w:rPr>
          <w:rFonts w:ascii="ITC Avant Garde" w:hAnsi="ITC Avant Garde"/>
          <w:i/>
          <w:sz w:val="18"/>
          <w:szCs w:val="18"/>
        </w:rPr>
      </w:pPr>
      <w:r w:rsidRPr="00365364">
        <w:rPr>
          <w:rFonts w:ascii="ITC Avant Garde" w:hAnsi="ITC Avant Garde"/>
          <w:i/>
          <w:sz w:val="18"/>
          <w:szCs w:val="18"/>
        </w:rPr>
        <w:t>Así, se sugiere valorar la derogación del Acuerdo mediante el cual el Pleno del Instituto Federal de Telecomunicaciones modifica el diverso por el que se emiten los Lineamientos para el uso del Sello IFT en productos, equipos, dispositivos o aparatos destinados a telecomunicaciones o radiodifusión homologados.”</w:t>
      </w:r>
    </w:p>
    <w:p w14:paraId="43EEEFC9" w14:textId="77777777" w:rsidR="00E05BFF" w:rsidRPr="00365364" w:rsidRDefault="00E05BFF" w:rsidP="00E05BFF">
      <w:pPr>
        <w:ind w:right="1134"/>
        <w:jc w:val="both"/>
        <w:rPr>
          <w:rFonts w:ascii="ITC Avant Garde" w:eastAsia="Times New Roman" w:hAnsi="ITC Avant Garde" w:cs="ITC Avant Garde"/>
          <w:sz w:val="18"/>
          <w:szCs w:val="18"/>
          <w:u w:val="single"/>
        </w:rPr>
      </w:pPr>
      <w:r w:rsidRPr="00365364">
        <w:rPr>
          <w:rFonts w:ascii="ITC Avant Garde" w:eastAsia="Times New Roman" w:hAnsi="ITC Avant Garde" w:cs="ITC Avant Garde"/>
          <w:sz w:val="18"/>
          <w:szCs w:val="18"/>
          <w:u w:val="single"/>
        </w:rPr>
        <w:t>Asociación Nacional de Fabricantes de Aparatos Domésticos, A.C. (ANFAD)</w:t>
      </w:r>
    </w:p>
    <w:p w14:paraId="4071C4D1" w14:textId="77777777" w:rsidR="00E05BFF" w:rsidRPr="00365364" w:rsidRDefault="00E05BFF" w:rsidP="00E05BFF">
      <w:pPr>
        <w:ind w:left="1134" w:right="1134"/>
        <w:jc w:val="both"/>
        <w:rPr>
          <w:rFonts w:ascii="ITC Avant Garde" w:hAnsi="ITC Avant Garde"/>
          <w:i/>
          <w:sz w:val="18"/>
          <w:szCs w:val="18"/>
        </w:rPr>
      </w:pPr>
      <w:r w:rsidRPr="00365364">
        <w:rPr>
          <w:rFonts w:ascii="ITC Avant Garde" w:hAnsi="ITC Avant Garde"/>
          <w:i/>
          <w:sz w:val="18"/>
          <w:szCs w:val="18"/>
        </w:rPr>
        <w:t>“ANFAD agradece la consideración del IFT en torno a las preocupaciones de nuestra industria ante la proximidad de la fecha de entrada en vigor de los Lineamientos vigentes en cuestión, hecho que permite contar con plazos de acción para su cumplimiento futuro. No obstante, y ante la incertidumbre de nuestros Asociados en torno a los cambios en la estructura orgánica del Gobierno de México, sometemos a la distinguida consideración del Pleno tenga a bien abrogar dichos Lineamientos, hasta en tanto la Autoridad con atribuciones para su regulación, cuente con infraestructura e insumos para su implementación o, en su caso, efectúe los cambios que estime pertinentes para el diseño y uso del sello.</w:t>
      </w:r>
    </w:p>
    <w:p w14:paraId="679854C0" w14:textId="51B6FDB4" w:rsidR="00E05BFF" w:rsidRPr="00365364" w:rsidRDefault="00E05BFF" w:rsidP="00E05BFF">
      <w:pPr>
        <w:ind w:left="1134" w:right="1134"/>
        <w:jc w:val="both"/>
        <w:rPr>
          <w:rFonts w:ascii="ITC Avant Garde" w:hAnsi="ITC Avant Garde"/>
          <w:i/>
          <w:sz w:val="18"/>
          <w:szCs w:val="18"/>
        </w:rPr>
      </w:pPr>
      <w:r w:rsidRPr="00365364">
        <w:rPr>
          <w:rFonts w:ascii="ITC Avant Garde" w:hAnsi="ITC Avant Garde"/>
          <w:i/>
          <w:sz w:val="18"/>
          <w:szCs w:val="18"/>
        </w:rPr>
        <w:t>Agradeciendo de antemano sus atenciones, quedamos a sus órdenes.”</w:t>
      </w:r>
    </w:p>
    <w:p w14:paraId="692674A4" w14:textId="77777777" w:rsidR="00126838" w:rsidRPr="00365364" w:rsidRDefault="00126838" w:rsidP="00126838">
      <w:pPr>
        <w:spacing w:line="276" w:lineRule="auto"/>
        <w:jc w:val="both"/>
        <w:rPr>
          <w:rFonts w:ascii="ITC Avant Garde" w:eastAsia="Times New Roman" w:hAnsi="ITC Avant Garde" w:cs="ITC Avant Garde"/>
          <w:sz w:val="18"/>
          <w:szCs w:val="18"/>
          <w:u w:val="single"/>
        </w:rPr>
      </w:pPr>
      <w:r w:rsidRPr="00365364">
        <w:rPr>
          <w:rFonts w:ascii="ITC Avant Garde" w:eastAsia="Times New Roman" w:hAnsi="ITC Avant Garde" w:cs="ITC Avant Garde"/>
          <w:sz w:val="18"/>
          <w:szCs w:val="18"/>
          <w:u w:val="single"/>
        </w:rPr>
        <w:t>Lauren Coughlin</w:t>
      </w:r>
    </w:p>
    <w:p w14:paraId="0355B8D5" w14:textId="77777777" w:rsidR="00126838" w:rsidRPr="00365364" w:rsidRDefault="00126838" w:rsidP="00126838">
      <w:pPr>
        <w:ind w:left="1134" w:right="1134"/>
        <w:jc w:val="both"/>
        <w:rPr>
          <w:rFonts w:ascii="ITC Avant Garde" w:hAnsi="ITC Avant Garde"/>
          <w:i/>
          <w:sz w:val="18"/>
          <w:szCs w:val="18"/>
        </w:rPr>
      </w:pPr>
      <w:r w:rsidRPr="00365364">
        <w:rPr>
          <w:rFonts w:ascii="ITC Avant Garde" w:hAnsi="ITC Avant Garde"/>
          <w:i/>
          <w:sz w:val="18"/>
          <w:szCs w:val="18"/>
        </w:rPr>
        <w:t>“Dados los cambios institucionales que está emprendiendo el Gobierno de México y la disolución del IFT, la industria estadounidense solicita respetuosamente la derogación o nulidad de los Lineamientos para el Uso del Sello IFT. Como se indica en el «Análisis de Impacto Regulatorio Cero» publicado por la Unidad de Política Regulatoria, la implementación del sello IFT, programada para el 1 de julio de 2025, podría no brindar certidumbre a los fabricantes, distribuidores, comercializadores e importadores de equipos y dispositivos homologados para telecomunicaciones o radiodifusión. Suspender o anular el requisito del sello IFT mejorará la previsibilidad y brindará certidumbre a los fabricantes, distribuidores, comercializadores e importadores de equipos, dispositivos o aparatos aprobados para telecomunicaciones o radiodifusión en México.</w:t>
      </w:r>
    </w:p>
    <w:p w14:paraId="0AA08385" w14:textId="01435587" w:rsidR="00126838" w:rsidRPr="00365364" w:rsidRDefault="00126838" w:rsidP="00126838">
      <w:pPr>
        <w:ind w:left="1134" w:right="1134"/>
        <w:jc w:val="both"/>
        <w:rPr>
          <w:rFonts w:ascii="ITC Avant Garde" w:hAnsi="ITC Avant Garde"/>
          <w:i/>
          <w:sz w:val="18"/>
          <w:szCs w:val="18"/>
          <w:lang w:val="en-US"/>
        </w:rPr>
      </w:pPr>
      <w:r w:rsidRPr="00365364">
        <w:rPr>
          <w:rFonts w:ascii="ITC Avant Garde" w:hAnsi="ITC Avant Garde"/>
          <w:i/>
          <w:sz w:val="18"/>
          <w:szCs w:val="18"/>
          <w:lang w:val="en-US"/>
        </w:rPr>
        <w:t xml:space="preserve">Given the institutional changes being undertaken by the Government of Mexico and the dissolution of IFT, U.S. industry respectfully requests repeal or nullification of the Guidelines for the Use of the IFT Seal. As indicated in the "Zero Regulatory Impact Analysis" published by the Regulatory Policy Unit, the implementation of the IFT seal, scheduled for July 1, 2025, may not provide certainty to manufacturers, distributors, marketers, and importers of approved equipment and devices for telecommunications or broadcasting. Suspending or nullifying the IFT seal requirement will enhance predictability and provide </w:t>
      </w:r>
      <w:r w:rsidRPr="00365364">
        <w:rPr>
          <w:rFonts w:ascii="ITC Avant Garde" w:hAnsi="ITC Avant Garde"/>
          <w:i/>
          <w:sz w:val="18"/>
          <w:szCs w:val="18"/>
          <w:lang w:val="en-US"/>
        </w:rPr>
        <w:lastRenderedPageBreak/>
        <w:t>certainty to manufacturers, distributors, marketers, and importers of approved equipment, devices, or apparatus for telecommunications or broadcasting in Mexico.</w:t>
      </w:r>
      <w:r w:rsidR="00A81F57" w:rsidRPr="00365364">
        <w:rPr>
          <w:rFonts w:ascii="ITC Avant Garde" w:hAnsi="ITC Avant Garde"/>
          <w:i/>
          <w:sz w:val="18"/>
          <w:szCs w:val="18"/>
          <w:lang w:val="en-US"/>
        </w:rPr>
        <w:t>”</w:t>
      </w:r>
    </w:p>
    <w:p w14:paraId="2237FBD8" w14:textId="0DAD1EF9" w:rsidR="00790C2C" w:rsidRPr="00365364" w:rsidRDefault="00790C2C" w:rsidP="00790C2C">
      <w:pPr>
        <w:spacing w:line="276" w:lineRule="auto"/>
        <w:jc w:val="both"/>
        <w:rPr>
          <w:rFonts w:ascii="ITC Avant Garde" w:eastAsia="Times New Roman" w:hAnsi="ITC Avant Garde" w:cs="ITC Avant Garde"/>
          <w:sz w:val="18"/>
          <w:szCs w:val="18"/>
          <w:u w:val="single"/>
        </w:rPr>
      </w:pPr>
      <w:r w:rsidRPr="00365364">
        <w:rPr>
          <w:rFonts w:ascii="ITC Avant Garde" w:eastAsia="Times New Roman" w:hAnsi="ITC Avant Garde" w:cs="ITC Avant Garde"/>
          <w:sz w:val="18"/>
          <w:szCs w:val="18"/>
          <w:u w:val="single"/>
        </w:rPr>
        <w:t xml:space="preserve">Elizabeth Perrier </w:t>
      </w:r>
    </w:p>
    <w:p w14:paraId="32D8D58D" w14:textId="77777777" w:rsidR="00A81F57" w:rsidRPr="00365364" w:rsidRDefault="00A81F57" w:rsidP="00A81F57">
      <w:pPr>
        <w:ind w:left="1134" w:right="1134"/>
        <w:jc w:val="both"/>
        <w:rPr>
          <w:rFonts w:ascii="ITC Avant Garde" w:hAnsi="ITC Avant Garde"/>
          <w:i/>
          <w:sz w:val="18"/>
          <w:szCs w:val="18"/>
        </w:rPr>
      </w:pPr>
      <w:r w:rsidRPr="00365364">
        <w:rPr>
          <w:rFonts w:ascii="ITC Avant Garde" w:hAnsi="ITC Avant Garde"/>
          <w:i/>
          <w:sz w:val="18"/>
          <w:szCs w:val="18"/>
        </w:rPr>
        <w:t>“Se recomienda DEROGAR o dejar sin efecto en su totalidad el “Acuerdo mediante el cual el Pleno del Instituto Federal de Telecomunicaciones emite los Lineamientos para el uso del Sello IFT en productos, equipos, dispositivos o aparatos destinados a telecomunicaciones o radiodifusión homologados"</w:t>
      </w:r>
    </w:p>
    <w:p w14:paraId="43853F97" w14:textId="139D7ADD" w:rsidR="00A81F57" w:rsidRPr="00365364" w:rsidRDefault="00A81F57" w:rsidP="00A81F57">
      <w:pPr>
        <w:ind w:left="1134" w:right="1134"/>
        <w:jc w:val="both"/>
        <w:rPr>
          <w:rFonts w:ascii="ITC Avant Garde" w:hAnsi="ITC Avant Garde"/>
          <w:i/>
          <w:sz w:val="18"/>
          <w:szCs w:val="18"/>
        </w:rPr>
      </w:pPr>
      <w:r w:rsidRPr="00365364">
        <w:rPr>
          <w:rFonts w:ascii="ITC Avant Garde" w:hAnsi="ITC Avant Garde"/>
          <w:i/>
          <w:sz w:val="18"/>
          <w:szCs w:val="18"/>
        </w:rPr>
        <w:t>“Solicitamos respetuosamente al Instituto Federal de Telecomunicaciones (IFT) ampliar la obligatoriedad”</w:t>
      </w:r>
    </w:p>
    <w:p w14:paraId="58C55420" w14:textId="0028CB1E" w:rsidR="00790C2C" w:rsidRPr="00365364" w:rsidRDefault="00A81F57" w:rsidP="00790C2C">
      <w:pPr>
        <w:autoSpaceDE w:val="0"/>
        <w:autoSpaceDN w:val="0"/>
        <w:adjustRightInd w:val="0"/>
        <w:spacing w:after="0" w:line="240" w:lineRule="auto"/>
        <w:ind w:left="1134" w:right="1183"/>
        <w:jc w:val="both"/>
        <w:rPr>
          <w:rFonts w:ascii="ITC Avant Garde" w:hAnsi="ITC Avant Garde"/>
          <w:i/>
          <w:sz w:val="18"/>
          <w:szCs w:val="18"/>
        </w:rPr>
      </w:pPr>
      <w:r w:rsidRPr="00365364">
        <w:rPr>
          <w:rFonts w:ascii="ITC Avant Garde" w:hAnsi="ITC Avant Garde"/>
          <w:i/>
          <w:sz w:val="18"/>
          <w:szCs w:val="18"/>
        </w:rPr>
        <w:t>“</w:t>
      </w:r>
      <w:r w:rsidR="00790C2C" w:rsidRPr="00365364">
        <w:rPr>
          <w:rFonts w:ascii="ITC Avant Garde" w:hAnsi="ITC Avant Garde"/>
          <w:i/>
          <w:sz w:val="18"/>
          <w:szCs w:val="18"/>
        </w:rPr>
        <w:t xml:space="preserve">En relación con la consulta pública sobre el "Anteproyecto de Acuerdo por el que se modifica la fecha de entrada en vigor de los Lineamientos para el uso del Sello IFT en productos, equipos, dispositivos o aparatos destinados a telecomunicaciones o radiodifusión homologados". </w:t>
      </w:r>
    </w:p>
    <w:p w14:paraId="2539347B" w14:textId="77777777" w:rsidR="00790C2C" w:rsidRPr="00365364" w:rsidRDefault="00790C2C" w:rsidP="00790C2C">
      <w:pPr>
        <w:autoSpaceDE w:val="0"/>
        <w:autoSpaceDN w:val="0"/>
        <w:adjustRightInd w:val="0"/>
        <w:spacing w:after="0" w:line="240" w:lineRule="auto"/>
        <w:ind w:left="1134" w:right="1134"/>
        <w:jc w:val="both"/>
        <w:rPr>
          <w:rFonts w:ascii="ITC Avant Garde" w:hAnsi="ITC Avant Garde"/>
          <w:i/>
          <w:sz w:val="18"/>
          <w:szCs w:val="18"/>
        </w:rPr>
      </w:pPr>
    </w:p>
    <w:p w14:paraId="1E9F18E5" w14:textId="77777777" w:rsidR="00790C2C" w:rsidRPr="00365364" w:rsidRDefault="00790C2C" w:rsidP="00790C2C">
      <w:pPr>
        <w:autoSpaceDE w:val="0"/>
        <w:autoSpaceDN w:val="0"/>
        <w:adjustRightInd w:val="0"/>
        <w:spacing w:after="0" w:line="240" w:lineRule="auto"/>
        <w:ind w:left="1134" w:right="1134"/>
        <w:jc w:val="both"/>
        <w:rPr>
          <w:rFonts w:ascii="ITC Avant Garde" w:hAnsi="ITC Avant Garde"/>
          <w:i/>
          <w:sz w:val="18"/>
          <w:szCs w:val="18"/>
        </w:rPr>
      </w:pPr>
      <w:r w:rsidRPr="00365364">
        <w:rPr>
          <w:rFonts w:ascii="ITC Avant Garde" w:hAnsi="ITC Avant Garde"/>
          <w:i/>
          <w:sz w:val="18"/>
          <w:szCs w:val="18"/>
        </w:rPr>
        <w:t xml:space="preserve">Se recomienda derogar o dejar sin efecto en su totalidad el “Acuerdo mediante el cual el Pleno del Instituto Federal de Telecomunicaciones emite los Lineamientos para el uso del Sello IFT en productos, equipos, dispositivos o aparatos destinados a telecomunicaciones o radiodifusión homologados". </w:t>
      </w:r>
    </w:p>
    <w:p w14:paraId="588AC43C" w14:textId="77777777" w:rsidR="00790C2C" w:rsidRPr="00365364" w:rsidRDefault="00790C2C" w:rsidP="00790C2C">
      <w:pPr>
        <w:autoSpaceDE w:val="0"/>
        <w:autoSpaceDN w:val="0"/>
        <w:adjustRightInd w:val="0"/>
        <w:spacing w:after="0" w:line="240" w:lineRule="auto"/>
        <w:ind w:left="1134" w:right="1134"/>
        <w:jc w:val="both"/>
        <w:rPr>
          <w:rFonts w:ascii="ITC Avant Garde" w:hAnsi="ITC Avant Garde"/>
          <w:i/>
          <w:sz w:val="18"/>
          <w:szCs w:val="18"/>
        </w:rPr>
      </w:pPr>
    </w:p>
    <w:p w14:paraId="5E9710BB" w14:textId="77777777" w:rsidR="00790C2C" w:rsidRPr="00365364" w:rsidRDefault="00790C2C" w:rsidP="00790C2C">
      <w:pPr>
        <w:autoSpaceDE w:val="0"/>
        <w:autoSpaceDN w:val="0"/>
        <w:adjustRightInd w:val="0"/>
        <w:spacing w:after="0" w:line="240" w:lineRule="auto"/>
        <w:ind w:left="1134" w:right="1134"/>
        <w:jc w:val="both"/>
        <w:rPr>
          <w:rFonts w:ascii="ITC Avant Garde" w:hAnsi="ITC Avant Garde"/>
          <w:i/>
          <w:sz w:val="18"/>
          <w:szCs w:val="18"/>
        </w:rPr>
      </w:pPr>
      <w:r w:rsidRPr="00365364">
        <w:rPr>
          <w:rFonts w:ascii="ITC Avant Garde" w:hAnsi="ITC Avant Garde"/>
          <w:i/>
          <w:sz w:val="18"/>
          <w:szCs w:val="18"/>
        </w:rPr>
        <w:t xml:space="preserve">Esta recomendación se fundamenta en las recientes modificaciones legislativas que establecen la disolución del Instituto Federal de Telecomunicaciones (IFT) y la transferencia de sus funciones a nuevas entidades reguladoras. Considerando que el IFT cesará sus operaciones en los primeros 180 días del año 2025, resulta evidente que cualquier acuerdo que imponga el uso del Sello IFT carecerá de validez y aplicabilidad futura. </w:t>
      </w:r>
    </w:p>
    <w:p w14:paraId="6469B517" w14:textId="77777777" w:rsidR="00790C2C" w:rsidRPr="00365364" w:rsidRDefault="00790C2C" w:rsidP="00790C2C">
      <w:pPr>
        <w:autoSpaceDE w:val="0"/>
        <w:autoSpaceDN w:val="0"/>
        <w:adjustRightInd w:val="0"/>
        <w:spacing w:after="0" w:line="240" w:lineRule="auto"/>
        <w:ind w:left="1134" w:right="1134"/>
        <w:jc w:val="both"/>
        <w:rPr>
          <w:rFonts w:ascii="ITC Avant Garde" w:hAnsi="ITC Avant Garde"/>
          <w:i/>
          <w:sz w:val="18"/>
          <w:szCs w:val="18"/>
        </w:rPr>
      </w:pPr>
    </w:p>
    <w:p w14:paraId="4655276B" w14:textId="77777777" w:rsidR="00790C2C" w:rsidRPr="00365364" w:rsidRDefault="00790C2C" w:rsidP="00790C2C">
      <w:pPr>
        <w:autoSpaceDE w:val="0"/>
        <w:autoSpaceDN w:val="0"/>
        <w:adjustRightInd w:val="0"/>
        <w:spacing w:after="0" w:line="240" w:lineRule="auto"/>
        <w:ind w:left="1134" w:right="1134"/>
        <w:jc w:val="both"/>
        <w:rPr>
          <w:rFonts w:ascii="ITC Avant Garde" w:hAnsi="ITC Avant Garde"/>
          <w:i/>
          <w:sz w:val="18"/>
          <w:szCs w:val="18"/>
        </w:rPr>
      </w:pPr>
      <w:r w:rsidRPr="00365364">
        <w:rPr>
          <w:rFonts w:ascii="ITC Avant Garde" w:hAnsi="ITC Avant Garde"/>
          <w:i/>
          <w:sz w:val="18"/>
          <w:szCs w:val="18"/>
        </w:rPr>
        <w:t xml:space="preserve">La derogación del mencionado acuerdo es esencial para evitar la generación de conflictos, dudas o cualquier inconveniente para los fabricantes, importadores y demás sujetos involucrados en el sector de telecomunicaciones y radiodifusión. Mantener la obligatoriedad del Sello IFT hasta el año 2027, cuando el instituto ya no existirá, solo contribuiría a la confusión y a la falta de certeza jurídica en el mercado. </w:t>
      </w:r>
    </w:p>
    <w:p w14:paraId="4BD61B92" w14:textId="77777777" w:rsidR="00790C2C" w:rsidRPr="00365364" w:rsidRDefault="00790C2C" w:rsidP="00790C2C">
      <w:pPr>
        <w:autoSpaceDE w:val="0"/>
        <w:autoSpaceDN w:val="0"/>
        <w:adjustRightInd w:val="0"/>
        <w:spacing w:after="0" w:line="240" w:lineRule="auto"/>
        <w:ind w:left="1134" w:right="1134"/>
        <w:jc w:val="both"/>
        <w:rPr>
          <w:rFonts w:ascii="ITC Avant Garde" w:hAnsi="ITC Avant Garde"/>
          <w:i/>
          <w:sz w:val="18"/>
          <w:szCs w:val="18"/>
        </w:rPr>
      </w:pPr>
    </w:p>
    <w:p w14:paraId="6FEC98DC" w14:textId="1B2461AC" w:rsidR="00790C2C" w:rsidRPr="00365364" w:rsidRDefault="00790C2C" w:rsidP="00790C2C">
      <w:pPr>
        <w:autoSpaceDE w:val="0"/>
        <w:autoSpaceDN w:val="0"/>
        <w:adjustRightInd w:val="0"/>
        <w:spacing w:after="0" w:line="240" w:lineRule="auto"/>
        <w:ind w:left="1134" w:right="1134"/>
        <w:jc w:val="both"/>
        <w:rPr>
          <w:rFonts w:ascii="ITC Avant Garde" w:hAnsi="ITC Avant Garde"/>
          <w:i/>
          <w:sz w:val="18"/>
          <w:szCs w:val="18"/>
        </w:rPr>
      </w:pPr>
      <w:r w:rsidRPr="00365364">
        <w:rPr>
          <w:rFonts w:ascii="ITC Avant Garde" w:hAnsi="ITC Avant Garde"/>
          <w:i/>
          <w:sz w:val="18"/>
          <w:szCs w:val="18"/>
        </w:rPr>
        <w:t xml:space="preserve">Por lo tanto, se recomienda la derogación en su totalidad </w:t>
      </w:r>
      <w:proofErr w:type="spellStart"/>
      <w:r w:rsidRPr="00365364">
        <w:rPr>
          <w:rFonts w:ascii="ITC Avant Garde" w:hAnsi="ITC Avant Garde"/>
          <w:i/>
          <w:sz w:val="18"/>
          <w:szCs w:val="18"/>
        </w:rPr>
        <w:t>de el</w:t>
      </w:r>
      <w:proofErr w:type="spellEnd"/>
      <w:r w:rsidRPr="00365364">
        <w:rPr>
          <w:rFonts w:ascii="ITC Avant Garde" w:hAnsi="ITC Avant Garde"/>
          <w:i/>
          <w:sz w:val="18"/>
          <w:szCs w:val="18"/>
        </w:rPr>
        <w:t xml:space="preserve"> acuerdo sobre el uso del Sello IFT, garantizando así un entorno regulatorio claro y coherente para todos los actores del sector.</w:t>
      </w:r>
      <w:r w:rsidR="00365364" w:rsidRPr="00365364">
        <w:rPr>
          <w:rFonts w:ascii="ITC Avant Garde" w:hAnsi="ITC Avant Garde"/>
          <w:i/>
          <w:sz w:val="18"/>
          <w:szCs w:val="18"/>
        </w:rPr>
        <w:t>”</w:t>
      </w:r>
    </w:p>
    <w:p w14:paraId="3E0BDA05" w14:textId="77777777" w:rsidR="00365364" w:rsidRPr="00365364" w:rsidRDefault="00365364" w:rsidP="00F83D73">
      <w:pPr>
        <w:jc w:val="both"/>
        <w:rPr>
          <w:rFonts w:ascii="ITC Avant Garde" w:eastAsia="Calibri" w:hAnsi="ITC Avant Garde" w:cs="Times New Roman"/>
          <w:b/>
          <w:sz w:val="18"/>
          <w:szCs w:val="18"/>
          <w:u w:val="single"/>
        </w:rPr>
      </w:pPr>
    </w:p>
    <w:p w14:paraId="0448D3CC" w14:textId="1487EFEB" w:rsidR="0096344A" w:rsidRPr="00365364" w:rsidRDefault="00E05BFF" w:rsidP="00F83D73">
      <w:pPr>
        <w:jc w:val="both"/>
        <w:rPr>
          <w:rFonts w:ascii="ITC Avant Garde" w:eastAsia="Calibri" w:hAnsi="ITC Avant Garde" w:cs="Times New Roman"/>
          <w:b/>
          <w:sz w:val="18"/>
          <w:szCs w:val="18"/>
          <w:u w:val="single"/>
        </w:rPr>
      </w:pPr>
      <w:r w:rsidRPr="00365364">
        <w:rPr>
          <w:rFonts w:ascii="ITC Avant Garde" w:eastAsia="Calibri" w:hAnsi="ITC Avant Garde" w:cs="Times New Roman"/>
          <w:b/>
          <w:sz w:val="18"/>
          <w:szCs w:val="18"/>
          <w:u w:val="single"/>
        </w:rPr>
        <w:t>Respuesta:</w:t>
      </w:r>
    </w:p>
    <w:p w14:paraId="425C4E69" w14:textId="6697DE2C" w:rsidR="009B533B" w:rsidRPr="00365364" w:rsidRDefault="009B533B" w:rsidP="009B533B">
      <w:pPr>
        <w:jc w:val="both"/>
        <w:rPr>
          <w:rFonts w:ascii="ITC Avant Garde" w:eastAsia="Calibri" w:hAnsi="ITC Avant Garde" w:cs="Times New Roman"/>
          <w:sz w:val="18"/>
          <w:szCs w:val="18"/>
        </w:rPr>
      </w:pPr>
      <w:r w:rsidRPr="00365364">
        <w:rPr>
          <w:rFonts w:ascii="ITC Avant Garde" w:eastAsia="Calibri" w:hAnsi="ITC Avant Garde" w:cs="Times New Roman"/>
          <w:sz w:val="18"/>
          <w:szCs w:val="18"/>
        </w:rPr>
        <w:t>Conforme</w:t>
      </w:r>
      <w:r w:rsidR="00EC4F32" w:rsidRPr="00365364">
        <w:rPr>
          <w:rFonts w:ascii="ITC Avant Garde" w:eastAsia="Calibri" w:hAnsi="ITC Avant Garde" w:cs="Times New Roman"/>
          <w:sz w:val="18"/>
          <w:szCs w:val="18"/>
        </w:rPr>
        <w:t xml:space="preserve"> </w:t>
      </w:r>
      <w:r w:rsidR="00365660" w:rsidRPr="00365364">
        <w:rPr>
          <w:rFonts w:ascii="ITC Avant Garde" w:eastAsia="Calibri" w:hAnsi="ITC Avant Garde" w:cs="Times New Roman"/>
          <w:sz w:val="18"/>
          <w:szCs w:val="18"/>
        </w:rPr>
        <w:t xml:space="preserve">al </w:t>
      </w:r>
      <w:r w:rsidR="00F7160B" w:rsidRPr="00365364">
        <w:rPr>
          <w:rFonts w:ascii="ITC Avant Garde" w:eastAsia="Calibri" w:hAnsi="ITC Avant Garde" w:cs="Times New Roman"/>
          <w:sz w:val="18"/>
          <w:szCs w:val="18"/>
        </w:rPr>
        <w:t>Transitorio Décimo Primero del “</w:t>
      </w:r>
      <w:r w:rsidRPr="00365364">
        <w:rPr>
          <w:rFonts w:ascii="ITC Avant Garde" w:eastAsia="Calibri" w:hAnsi="ITC Avant Garde" w:cs="Times New Roman"/>
          <w:sz w:val="18"/>
          <w:szCs w:val="18"/>
        </w:rPr>
        <w:t>Decreto por el que se reforman, adicionan y derogan diversas disposiciones de la Constitución Política de los Estados Unidos Mexicanos, en materia de simplificación orgánica</w:t>
      </w:r>
      <w:r w:rsidR="00F7160B" w:rsidRPr="00365364">
        <w:rPr>
          <w:rFonts w:ascii="ITC Avant Garde" w:eastAsia="Calibri" w:hAnsi="ITC Avant Garde" w:cs="Times New Roman"/>
          <w:sz w:val="18"/>
          <w:szCs w:val="18"/>
        </w:rPr>
        <w:t>”, p</w:t>
      </w:r>
      <w:r w:rsidRPr="00365364">
        <w:rPr>
          <w:rFonts w:ascii="ITC Avant Garde" w:eastAsia="Calibri" w:hAnsi="ITC Avant Garde" w:cs="Times New Roman"/>
          <w:sz w:val="18"/>
          <w:szCs w:val="18"/>
        </w:rPr>
        <w:t xml:space="preserve">ublicado el 20 de diciembre de 2024, en el que se establece que: </w:t>
      </w:r>
    </w:p>
    <w:p w14:paraId="6A38DA99" w14:textId="77777777" w:rsidR="009B533B" w:rsidRPr="000A5841" w:rsidRDefault="009B533B" w:rsidP="009B533B">
      <w:pPr>
        <w:shd w:val="clear" w:color="auto" w:fill="FFFFFF"/>
        <w:spacing w:after="98" w:line="240" w:lineRule="auto"/>
        <w:ind w:left="1134" w:right="1134" w:firstLine="288"/>
        <w:jc w:val="both"/>
        <w:rPr>
          <w:rFonts w:ascii="ITC Avant Garde" w:eastAsia="Times New Roman" w:hAnsi="ITC Avant Garde" w:cs="Arial"/>
          <w:i/>
          <w:color w:val="2F2F2F"/>
          <w:sz w:val="16"/>
          <w:szCs w:val="16"/>
          <w:lang w:eastAsia="es-MX"/>
        </w:rPr>
      </w:pPr>
      <w:proofErr w:type="gramStart"/>
      <w:r w:rsidRPr="000A5841">
        <w:rPr>
          <w:rFonts w:ascii="ITC Avant Garde" w:eastAsia="Times New Roman" w:hAnsi="ITC Avant Garde" w:cs="Arial"/>
          <w:b/>
          <w:bCs/>
          <w:i/>
          <w:color w:val="2F2F2F"/>
          <w:sz w:val="16"/>
          <w:szCs w:val="16"/>
          <w:lang w:eastAsia="es-MX"/>
        </w:rPr>
        <w:lastRenderedPageBreak/>
        <w:t>Décimo.-</w:t>
      </w:r>
      <w:proofErr w:type="gramEnd"/>
      <w:r w:rsidRPr="000A5841">
        <w:rPr>
          <w:rFonts w:ascii="ITC Avant Garde" w:eastAsia="Times New Roman" w:hAnsi="ITC Avant Garde" w:cs="Arial"/>
          <w:i/>
          <w:color w:val="2F2F2F"/>
          <w:sz w:val="16"/>
          <w:szCs w:val="16"/>
          <w:lang w:eastAsia="es-MX"/>
        </w:rPr>
        <w:t> Las modificaciones a los párrafos décimo quinto a vigésimo del artículo 28 que se reforman en el presente Decreto, entrarán en vigor en un plazo de ciento ochenta días contados a partir de la entrada en vigor de la legislación secundaria a que hace referencia el siguiente párrafo.</w:t>
      </w:r>
    </w:p>
    <w:p w14:paraId="22271239" w14:textId="77777777" w:rsidR="009B533B" w:rsidRPr="000A5841" w:rsidRDefault="009B533B" w:rsidP="009B533B">
      <w:pPr>
        <w:shd w:val="clear" w:color="auto" w:fill="FFFFFF"/>
        <w:spacing w:after="98" w:line="240" w:lineRule="auto"/>
        <w:ind w:left="1134" w:right="1134" w:firstLine="288"/>
        <w:jc w:val="both"/>
        <w:rPr>
          <w:rFonts w:ascii="ITC Avant Garde" w:eastAsia="Times New Roman" w:hAnsi="ITC Avant Garde" w:cs="Arial"/>
          <w:i/>
          <w:color w:val="2F2F2F"/>
          <w:sz w:val="16"/>
          <w:szCs w:val="16"/>
          <w:lang w:eastAsia="es-MX"/>
        </w:rPr>
      </w:pPr>
      <w:r w:rsidRPr="000A5841">
        <w:rPr>
          <w:rFonts w:ascii="ITC Avant Garde" w:eastAsia="Times New Roman" w:hAnsi="ITC Avant Garde" w:cs="Arial"/>
          <w:i/>
          <w:color w:val="2F2F2F"/>
          <w:sz w:val="16"/>
          <w:szCs w:val="16"/>
          <w:lang w:eastAsia="es-MX"/>
        </w:rPr>
        <w:t>El Congreso de la Unión expedirá las leyes secundarias en materia de competencia y libre concurrencia; y en materia de telecomunicaciones y radiodifusión, respectivamente, para el ejercicio de las facultades previstas en el artículo 28 de esta Constitución.</w:t>
      </w:r>
    </w:p>
    <w:p w14:paraId="4FF2EB19" w14:textId="77777777" w:rsidR="009B533B" w:rsidRPr="000A5841" w:rsidRDefault="009B533B" w:rsidP="009B533B">
      <w:pPr>
        <w:shd w:val="clear" w:color="auto" w:fill="FFFFFF"/>
        <w:spacing w:after="98" w:line="240" w:lineRule="auto"/>
        <w:ind w:left="1134" w:right="1134" w:firstLine="288"/>
        <w:jc w:val="both"/>
        <w:rPr>
          <w:rFonts w:ascii="ITC Avant Garde" w:eastAsia="Times New Roman" w:hAnsi="ITC Avant Garde" w:cs="Arial"/>
          <w:i/>
          <w:color w:val="2F2F2F"/>
          <w:sz w:val="16"/>
          <w:szCs w:val="16"/>
          <w:lang w:eastAsia="es-MX"/>
        </w:rPr>
      </w:pPr>
      <w:r w:rsidRPr="000A5841">
        <w:rPr>
          <w:rFonts w:ascii="ITC Avant Garde" w:eastAsia="Times New Roman" w:hAnsi="ITC Avant Garde" w:cs="Arial"/>
          <w:i/>
          <w:color w:val="2F2F2F"/>
          <w:sz w:val="16"/>
          <w:szCs w:val="16"/>
          <w:lang w:eastAsia="es-MX"/>
        </w:rPr>
        <w:t>La autoridad en materia de libre competencia y concurrencia contará con personalidad jurídica y patrimonio propio, estará dotada de independencia técnica y operativa en sus decisiones, organización y funcionamiento, y se garantizará la separación entre la autoridad que investiga y la que resuelve los procedimientos.</w:t>
      </w:r>
    </w:p>
    <w:p w14:paraId="3532087B" w14:textId="069EE06B" w:rsidR="009B533B" w:rsidRPr="000A5841" w:rsidRDefault="009B533B" w:rsidP="009B533B">
      <w:pPr>
        <w:shd w:val="clear" w:color="auto" w:fill="FFFFFF"/>
        <w:spacing w:after="98" w:line="240" w:lineRule="auto"/>
        <w:ind w:left="1134" w:right="1134" w:firstLine="288"/>
        <w:jc w:val="both"/>
        <w:rPr>
          <w:rFonts w:ascii="ITC Avant Garde" w:eastAsia="Times New Roman" w:hAnsi="ITC Avant Garde" w:cs="Arial"/>
          <w:b/>
          <w:i/>
          <w:color w:val="2F2F2F"/>
          <w:sz w:val="16"/>
          <w:szCs w:val="16"/>
          <w:lang w:eastAsia="es-MX"/>
        </w:rPr>
      </w:pPr>
      <w:r w:rsidRPr="000A5841">
        <w:rPr>
          <w:rFonts w:ascii="ITC Avant Garde" w:eastAsia="Times New Roman" w:hAnsi="ITC Avant Garde" w:cs="Arial"/>
          <w:b/>
          <w:bCs/>
          <w:i/>
          <w:color w:val="2F2F2F"/>
          <w:sz w:val="16"/>
          <w:szCs w:val="16"/>
          <w:lang w:eastAsia="es-MX"/>
        </w:rPr>
        <w:t xml:space="preserve">Décimo </w:t>
      </w:r>
      <w:proofErr w:type="gramStart"/>
      <w:r w:rsidRPr="000A5841">
        <w:rPr>
          <w:rFonts w:ascii="ITC Avant Garde" w:eastAsia="Times New Roman" w:hAnsi="ITC Avant Garde" w:cs="Arial"/>
          <w:b/>
          <w:bCs/>
          <w:i/>
          <w:color w:val="2F2F2F"/>
          <w:sz w:val="16"/>
          <w:szCs w:val="16"/>
          <w:lang w:eastAsia="es-MX"/>
        </w:rPr>
        <w:t>Primero.-</w:t>
      </w:r>
      <w:proofErr w:type="gramEnd"/>
      <w:r w:rsidRPr="000A5841">
        <w:rPr>
          <w:rFonts w:ascii="ITC Avant Garde" w:eastAsia="Times New Roman" w:hAnsi="ITC Avant Garde" w:cs="Arial"/>
          <w:i/>
          <w:color w:val="2F2F2F"/>
          <w:sz w:val="16"/>
          <w:szCs w:val="16"/>
          <w:lang w:eastAsia="es-MX"/>
        </w:rPr>
        <w:t xml:space="preserve"> La Comisión Federal de Competencia Económica y el Instituto Federal de Telecomunicaciones se extinguirán al momento de la entrada en vigor del presente Decreto, de conformidad con el artículo Décimo transitorio. </w:t>
      </w:r>
      <w:r w:rsidRPr="000A5841">
        <w:rPr>
          <w:rFonts w:ascii="ITC Avant Garde" w:eastAsia="Times New Roman" w:hAnsi="ITC Avant Garde" w:cs="Arial"/>
          <w:b/>
          <w:i/>
          <w:color w:val="2F2F2F"/>
          <w:sz w:val="16"/>
          <w:szCs w:val="16"/>
          <w:lang w:eastAsia="es-MX"/>
        </w:rPr>
        <w:t xml:space="preserve">Los actos emitidos por dichos órganos con anterioridad a la entrada en vigor del presente Decreto, en términos del artículo Décimo transitorio, surtirán todos sus efectos legales.                </w:t>
      </w:r>
      <w:r w:rsidRPr="000A5841">
        <w:rPr>
          <w:rFonts w:ascii="ITC Avant Garde" w:eastAsia="Times New Roman" w:hAnsi="ITC Avant Garde" w:cs="Arial"/>
          <w:b/>
          <w:i/>
          <w:color w:val="2F2F2F"/>
          <w:sz w:val="16"/>
          <w:szCs w:val="16"/>
          <w:lang w:eastAsia="es-MX"/>
        </w:rPr>
        <w:tab/>
      </w:r>
      <w:r w:rsidRPr="000A5841">
        <w:rPr>
          <w:rFonts w:ascii="ITC Avant Garde" w:eastAsia="Times New Roman" w:hAnsi="ITC Avant Garde" w:cs="Arial"/>
          <w:b/>
          <w:i/>
          <w:color w:val="2F2F2F"/>
          <w:sz w:val="16"/>
          <w:szCs w:val="16"/>
          <w:lang w:eastAsia="es-MX"/>
        </w:rPr>
        <w:tab/>
      </w:r>
      <w:r w:rsidR="00983E27">
        <w:rPr>
          <w:rFonts w:ascii="ITC Avant Garde" w:eastAsia="Times New Roman" w:hAnsi="ITC Avant Garde" w:cs="Arial"/>
          <w:b/>
          <w:i/>
          <w:color w:val="2F2F2F"/>
          <w:sz w:val="16"/>
          <w:szCs w:val="16"/>
          <w:lang w:eastAsia="es-MX"/>
        </w:rPr>
        <w:t xml:space="preserve"> </w:t>
      </w:r>
      <w:r w:rsidR="00983E27">
        <w:rPr>
          <w:rFonts w:ascii="ITC Avant Garde" w:eastAsia="Times New Roman" w:hAnsi="ITC Avant Garde" w:cs="Arial"/>
          <w:b/>
          <w:i/>
          <w:color w:val="2F2F2F"/>
          <w:sz w:val="16"/>
          <w:szCs w:val="16"/>
          <w:lang w:eastAsia="es-MX"/>
        </w:rPr>
        <w:tab/>
      </w:r>
      <w:r w:rsidR="00365364" w:rsidRPr="000A5841">
        <w:rPr>
          <w:rFonts w:ascii="ITC Avant Garde" w:eastAsia="Times New Roman" w:hAnsi="ITC Avant Garde" w:cs="Arial"/>
          <w:b/>
          <w:i/>
          <w:color w:val="2F2F2F"/>
          <w:sz w:val="16"/>
          <w:szCs w:val="16"/>
          <w:lang w:eastAsia="es-MX"/>
        </w:rPr>
        <w:tab/>
      </w:r>
      <w:r w:rsidRPr="000A5841">
        <w:rPr>
          <w:rFonts w:ascii="ITC Avant Garde" w:eastAsia="Times New Roman" w:hAnsi="ITC Avant Garde" w:cs="Arial"/>
          <w:b/>
          <w:i/>
          <w:color w:val="2F2F2F"/>
          <w:sz w:val="16"/>
          <w:szCs w:val="16"/>
          <w:lang w:eastAsia="es-MX"/>
        </w:rPr>
        <w:t>(énfasis añadido)</w:t>
      </w:r>
    </w:p>
    <w:p w14:paraId="5B7C2DD3" w14:textId="77777777" w:rsidR="009B533B" w:rsidRPr="00365364" w:rsidRDefault="009B533B" w:rsidP="009B533B">
      <w:pPr>
        <w:shd w:val="clear" w:color="auto" w:fill="FFFFFF"/>
        <w:spacing w:after="98" w:line="240" w:lineRule="auto"/>
        <w:ind w:firstLine="288"/>
        <w:jc w:val="both"/>
        <w:rPr>
          <w:rFonts w:ascii="ITC Avant Garde" w:eastAsia="Times New Roman" w:hAnsi="ITC Avant Garde" w:cs="Arial"/>
          <w:b/>
          <w:color w:val="2F2F2F"/>
          <w:sz w:val="18"/>
          <w:szCs w:val="18"/>
          <w:lang w:eastAsia="es-MX"/>
        </w:rPr>
      </w:pPr>
    </w:p>
    <w:p w14:paraId="1349856B" w14:textId="5D04C18A" w:rsidR="00365660" w:rsidRPr="000A5841" w:rsidRDefault="00365660" w:rsidP="009B533B">
      <w:pPr>
        <w:shd w:val="clear" w:color="auto" w:fill="FFFFFF" w:themeFill="background1"/>
        <w:spacing w:line="276" w:lineRule="auto"/>
        <w:jc w:val="both"/>
        <w:rPr>
          <w:rFonts w:ascii="ITC Avant Garde" w:eastAsia="Times New Roman" w:hAnsi="ITC Avant Garde" w:cs="Arial"/>
          <w:color w:val="2F2F2F"/>
          <w:sz w:val="18"/>
          <w:szCs w:val="18"/>
          <w:lang w:eastAsia="es-MX"/>
        </w:rPr>
      </w:pPr>
      <w:r w:rsidRPr="000A5841">
        <w:rPr>
          <w:rFonts w:ascii="ITC Avant Garde" w:eastAsia="Times New Roman" w:hAnsi="ITC Avant Garde" w:cs="Arial"/>
          <w:color w:val="2F2F2F"/>
          <w:sz w:val="18"/>
          <w:szCs w:val="18"/>
          <w:lang w:eastAsia="es-MX"/>
        </w:rPr>
        <w:t>Al respecto tomando en consideración lo establecido</w:t>
      </w:r>
      <w:r w:rsidR="00002B01" w:rsidRPr="000A5841">
        <w:rPr>
          <w:rFonts w:ascii="ITC Avant Garde" w:eastAsia="Times New Roman" w:hAnsi="ITC Avant Garde" w:cs="Arial"/>
          <w:color w:val="2F2F2F"/>
          <w:sz w:val="18"/>
          <w:szCs w:val="18"/>
          <w:lang w:eastAsia="es-MX"/>
        </w:rPr>
        <w:t xml:space="preserve"> en dicho transitorio</w:t>
      </w:r>
      <w:r w:rsidRPr="000A5841">
        <w:rPr>
          <w:rFonts w:ascii="ITC Avant Garde" w:eastAsia="Times New Roman" w:hAnsi="ITC Avant Garde" w:cs="Arial"/>
          <w:color w:val="2F2F2F"/>
          <w:sz w:val="18"/>
          <w:szCs w:val="18"/>
          <w:lang w:eastAsia="es-MX"/>
        </w:rPr>
        <w:t xml:space="preserve">, el Instituto </w:t>
      </w:r>
      <w:r w:rsidR="009B533B" w:rsidRPr="000A5841">
        <w:rPr>
          <w:rFonts w:ascii="ITC Avant Garde" w:eastAsia="Times New Roman" w:hAnsi="ITC Avant Garde" w:cs="Arial"/>
          <w:color w:val="2F2F2F"/>
          <w:sz w:val="18"/>
          <w:szCs w:val="18"/>
          <w:lang w:eastAsia="es-MX"/>
        </w:rPr>
        <w:t xml:space="preserve">no consideró la opción de Cancelar o Derogar los “Lineamientos para el uso del Sello IFT” a pesar de la inminente extinción del Instituto Federal de Telecomunicaciones, en el entendido de que debe existir un agente regulador designado o autoridad competente a la que se le atribuyan las funciones del Instituto Federal de Telecomunicaciones en materia </w:t>
      </w:r>
      <w:r w:rsidRPr="000A5841">
        <w:rPr>
          <w:rFonts w:ascii="ITC Avant Garde" w:eastAsia="Times New Roman" w:hAnsi="ITC Avant Garde" w:cs="Arial"/>
          <w:color w:val="2F2F2F"/>
          <w:sz w:val="18"/>
          <w:szCs w:val="18"/>
          <w:lang w:eastAsia="es-MX"/>
        </w:rPr>
        <w:t xml:space="preserve">regulación </w:t>
      </w:r>
      <w:r w:rsidR="009B533B" w:rsidRPr="000A5841">
        <w:rPr>
          <w:rFonts w:ascii="ITC Avant Garde" w:eastAsia="Times New Roman" w:hAnsi="ITC Avant Garde" w:cs="Arial"/>
          <w:color w:val="2F2F2F"/>
          <w:sz w:val="18"/>
          <w:szCs w:val="18"/>
          <w:lang w:eastAsia="es-MX"/>
        </w:rPr>
        <w:t>de</w:t>
      </w:r>
      <w:r w:rsidRPr="000A5841">
        <w:rPr>
          <w:rFonts w:ascii="ITC Avant Garde" w:eastAsia="Times New Roman" w:hAnsi="ITC Avant Garde" w:cs="Arial"/>
          <w:color w:val="2F2F2F"/>
          <w:sz w:val="18"/>
          <w:szCs w:val="18"/>
          <w:lang w:eastAsia="es-MX"/>
        </w:rPr>
        <w:t xml:space="preserve"> la</w:t>
      </w:r>
      <w:r w:rsidR="009B533B" w:rsidRPr="000A5841">
        <w:rPr>
          <w:rFonts w:ascii="ITC Avant Garde" w:eastAsia="Times New Roman" w:hAnsi="ITC Avant Garde" w:cs="Arial"/>
          <w:color w:val="2F2F2F"/>
          <w:sz w:val="18"/>
          <w:szCs w:val="18"/>
          <w:lang w:eastAsia="es-MX"/>
        </w:rPr>
        <w:t xml:space="preserve"> evaluación de la conformidad y homologación. </w:t>
      </w:r>
    </w:p>
    <w:p w14:paraId="45F6DB02" w14:textId="37F50AC8" w:rsidR="009B533B" w:rsidRPr="000A5841" w:rsidRDefault="00365660" w:rsidP="009B533B">
      <w:pPr>
        <w:shd w:val="clear" w:color="auto" w:fill="FFFFFF" w:themeFill="background1"/>
        <w:spacing w:line="276" w:lineRule="auto"/>
        <w:jc w:val="both"/>
        <w:rPr>
          <w:rFonts w:ascii="ITC Avant Garde" w:eastAsia="Times New Roman" w:hAnsi="ITC Avant Garde" w:cs="Arial"/>
          <w:color w:val="2F2F2F"/>
          <w:sz w:val="18"/>
          <w:szCs w:val="18"/>
          <w:lang w:eastAsia="es-MX"/>
        </w:rPr>
      </w:pPr>
      <w:r w:rsidRPr="000A5841">
        <w:rPr>
          <w:rFonts w:ascii="ITC Avant Garde" w:eastAsia="Times New Roman" w:hAnsi="ITC Avant Garde" w:cs="Arial"/>
          <w:color w:val="2F2F2F"/>
          <w:sz w:val="18"/>
          <w:szCs w:val="18"/>
          <w:lang w:eastAsia="es-MX"/>
        </w:rPr>
        <w:t>De tal manera que un futuro</w:t>
      </w:r>
      <w:r w:rsidR="009B533B" w:rsidRPr="000A5841">
        <w:rPr>
          <w:rFonts w:ascii="ITC Avant Garde" w:eastAsia="Times New Roman" w:hAnsi="ITC Avant Garde" w:cs="Arial"/>
          <w:color w:val="2F2F2F"/>
          <w:sz w:val="18"/>
          <w:szCs w:val="18"/>
          <w:lang w:eastAsia="es-MX"/>
        </w:rPr>
        <w:t xml:space="preserve"> agente regulador o autoridad competente analizará la regulación que haya emitido en su momento el extinto Instituto Federal de Telecomunicaciones y en su caso modificará los ordenamientos legales que considere pertinentes. </w:t>
      </w:r>
    </w:p>
    <w:p w14:paraId="2A3CB006" w14:textId="75B96C7B" w:rsidR="009B533B" w:rsidRPr="000A5841" w:rsidRDefault="009B533B" w:rsidP="009B533B">
      <w:pPr>
        <w:shd w:val="clear" w:color="auto" w:fill="FFFFFF" w:themeFill="background1"/>
        <w:spacing w:line="276" w:lineRule="auto"/>
        <w:jc w:val="both"/>
        <w:rPr>
          <w:rFonts w:ascii="ITC Avant Garde" w:eastAsia="Times New Roman" w:hAnsi="ITC Avant Garde" w:cs="Arial"/>
          <w:color w:val="2F2F2F"/>
          <w:sz w:val="18"/>
          <w:szCs w:val="18"/>
          <w:lang w:eastAsia="es-MX"/>
        </w:rPr>
      </w:pPr>
      <w:r w:rsidRPr="000A5841">
        <w:rPr>
          <w:rFonts w:ascii="ITC Avant Garde" w:eastAsia="Times New Roman" w:hAnsi="ITC Avant Garde" w:cs="Arial"/>
          <w:color w:val="2F2F2F"/>
          <w:sz w:val="18"/>
          <w:szCs w:val="18"/>
          <w:lang w:eastAsia="es-MX"/>
        </w:rPr>
        <w:t>Por lo que la propuesta del Instituto es</w:t>
      </w:r>
      <w:r w:rsidR="00002B01" w:rsidRPr="000A5841">
        <w:rPr>
          <w:rFonts w:ascii="ITC Avant Garde" w:eastAsia="Times New Roman" w:hAnsi="ITC Avant Garde" w:cs="Arial"/>
          <w:color w:val="2F2F2F"/>
          <w:sz w:val="18"/>
          <w:szCs w:val="18"/>
          <w:lang w:eastAsia="es-MX"/>
        </w:rPr>
        <w:t>:</w:t>
      </w:r>
      <w:r w:rsidRPr="000A5841">
        <w:rPr>
          <w:rFonts w:ascii="ITC Avant Garde" w:eastAsia="Times New Roman" w:hAnsi="ITC Avant Garde" w:cs="Arial"/>
          <w:color w:val="2F2F2F"/>
          <w:sz w:val="18"/>
          <w:szCs w:val="18"/>
          <w:lang w:eastAsia="es-MX"/>
        </w:rPr>
        <w:t xml:space="preserve"> </w:t>
      </w:r>
      <w:r w:rsidR="00BE43C6" w:rsidRPr="000A5841">
        <w:rPr>
          <w:rFonts w:ascii="ITC Avant Garde" w:eastAsia="Times New Roman" w:hAnsi="ITC Avant Garde" w:cs="Arial"/>
          <w:color w:val="2F2F2F"/>
          <w:sz w:val="18"/>
          <w:szCs w:val="18"/>
          <w:lang w:eastAsia="es-MX"/>
        </w:rPr>
        <w:t>resguardar la</w:t>
      </w:r>
      <w:r w:rsidRPr="000A5841">
        <w:rPr>
          <w:rFonts w:ascii="ITC Avant Garde" w:eastAsia="Times New Roman" w:hAnsi="ITC Avant Garde" w:cs="Arial"/>
          <w:color w:val="2F2F2F"/>
          <w:sz w:val="18"/>
          <w:szCs w:val="18"/>
          <w:lang w:eastAsia="es-MX"/>
        </w:rPr>
        <w:t xml:space="preserve"> regulación emitida y proteger los avances alcanzados en materia de evaluación de la conformidad y homologación. Razón por la cual</w:t>
      </w:r>
      <w:r w:rsidR="00002B01" w:rsidRPr="000A5841">
        <w:rPr>
          <w:rFonts w:ascii="ITC Avant Garde" w:eastAsia="Times New Roman" w:hAnsi="ITC Avant Garde" w:cs="Arial"/>
          <w:color w:val="2F2F2F"/>
          <w:sz w:val="18"/>
          <w:szCs w:val="18"/>
          <w:lang w:eastAsia="es-MX"/>
        </w:rPr>
        <w:t>,</w:t>
      </w:r>
      <w:r w:rsidRPr="000A5841">
        <w:rPr>
          <w:rFonts w:ascii="ITC Avant Garde" w:eastAsia="Times New Roman" w:hAnsi="ITC Avant Garde" w:cs="Arial"/>
          <w:color w:val="2F2F2F"/>
          <w:sz w:val="18"/>
          <w:szCs w:val="18"/>
          <w:lang w:eastAsia="es-MX"/>
        </w:rPr>
        <w:t xml:space="preserve"> en la modificación propuesta en este Proyecto se da la oportunidad al futuro agente regulador designado o autoridad competente, de contar con un plazo de tiempo considerable para tomar las acciones conducentes. </w:t>
      </w:r>
    </w:p>
    <w:p w14:paraId="450EB4BC" w14:textId="1AFF14EB" w:rsidR="00002B01" w:rsidRPr="00365364" w:rsidRDefault="009B533B" w:rsidP="00002B01">
      <w:pPr>
        <w:spacing w:line="276" w:lineRule="auto"/>
        <w:jc w:val="both"/>
        <w:rPr>
          <w:rFonts w:ascii="ITC Avant Garde" w:eastAsia="Times New Roman" w:hAnsi="ITC Avant Garde" w:cs="ITC Avant Garde"/>
          <w:sz w:val="18"/>
          <w:szCs w:val="18"/>
        </w:rPr>
      </w:pPr>
      <w:r w:rsidRPr="00365364">
        <w:rPr>
          <w:rFonts w:ascii="ITC Avant Garde" w:eastAsia="Calibri" w:hAnsi="ITC Avant Garde" w:cs="Times New Roman"/>
          <w:sz w:val="18"/>
          <w:szCs w:val="18"/>
        </w:rPr>
        <w:t xml:space="preserve">Tal como lo expresa la </w:t>
      </w:r>
      <w:r w:rsidR="00002B01" w:rsidRPr="00365364">
        <w:rPr>
          <w:rFonts w:ascii="ITC Avant Garde" w:eastAsia="Calibri" w:hAnsi="ITC Avant Garde" w:cs="Times New Roman"/>
          <w:sz w:val="18"/>
          <w:szCs w:val="18"/>
        </w:rPr>
        <w:t>Cámara</w:t>
      </w:r>
      <w:r w:rsidR="00002B01" w:rsidRPr="00365364">
        <w:rPr>
          <w:rFonts w:ascii="ITC Avant Garde" w:eastAsia="Calibri" w:hAnsi="ITC Avant Garde" w:cs="Times New Roman"/>
          <w:b/>
          <w:sz w:val="18"/>
          <w:szCs w:val="18"/>
        </w:rPr>
        <w:t xml:space="preserve"> </w:t>
      </w:r>
      <w:r w:rsidR="00002B01" w:rsidRPr="00365364">
        <w:rPr>
          <w:rFonts w:ascii="ITC Avant Garde" w:eastAsia="Times New Roman" w:hAnsi="ITC Avant Garde" w:cs="ITC Avant Garde"/>
          <w:sz w:val="18"/>
          <w:szCs w:val="18"/>
        </w:rPr>
        <w:t>Nacional de la Industria Electrónica, de Telecomunicaciones y Tecnologías de la Información (CANIETI)</w:t>
      </w:r>
    </w:p>
    <w:p w14:paraId="7F620FB9" w14:textId="6BAC1E2E" w:rsidR="009B533B" w:rsidRPr="000A5841" w:rsidRDefault="009B533B" w:rsidP="000A5841">
      <w:pPr>
        <w:ind w:left="1134" w:right="1134"/>
        <w:jc w:val="both"/>
        <w:rPr>
          <w:rFonts w:ascii="ITC Avant Garde" w:hAnsi="ITC Avant Garde"/>
          <w:i/>
          <w:sz w:val="16"/>
          <w:szCs w:val="16"/>
        </w:rPr>
      </w:pPr>
      <w:r w:rsidRPr="000A5841">
        <w:rPr>
          <w:rFonts w:ascii="ITC Avant Garde" w:eastAsia="Calibri" w:hAnsi="ITC Avant Garde" w:cs="Times New Roman"/>
          <w:b/>
          <w:sz w:val="16"/>
          <w:szCs w:val="16"/>
          <w:u w:val="single"/>
        </w:rPr>
        <w:t>…</w:t>
      </w:r>
      <w:r w:rsidRPr="000A5841">
        <w:rPr>
          <w:rFonts w:ascii="ITC Avant Garde" w:hAnsi="ITC Avant Garde"/>
          <w:i/>
          <w:sz w:val="16"/>
          <w:szCs w:val="16"/>
        </w:rPr>
        <w:t xml:space="preserve"> no se tiene certeza de si </w:t>
      </w:r>
      <w:proofErr w:type="gramStart"/>
      <w:r w:rsidRPr="000A5841">
        <w:rPr>
          <w:rFonts w:ascii="ITC Avant Garde" w:hAnsi="ITC Avant Garde"/>
          <w:i/>
          <w:sz w:val="16"/>
          <w:szCs w:val="16"/>
        </w:rPr>
        <w:t>habría</w:t>
      </w:r>
      <w:proofErr w:type="gramEnd"/>
      <w:r w:rsidRPr="000A5841">
        <w:rPr>
          <w:rFonts w:ascii="ITC Avant Garde" w:hAnsi="ITC Avant Garde"/>
          <w:i/>
          <w:sz w:val="16"/>
          <w:szCs w:val="16"/>
        </w:rPr>
        <w:t xml:space="preserve"> algún logo que haga referencia a la nueva autoridad regulatoria en México, en tanto no asuma ésta sus funciones, quien a su vez deberá revisar, en su caso, lo necesario en materia regulatoria acerca del uso de un sello para los productos que son homologados, situación que es incierta.</w:t>
      </w:r>
    </w:p>
    <w:p w14:paraId="700216C1" w14:textId="77777777" w:rsidR="009B533B" w:rsidRPr="000A5841" w:rsidRDefault="009B533B" w:rsidP="000A5841">
      <w:pPr>
        <w:ind w:left="1134" w:right="1134"/>
        <w:jc w:val="both"/>
        <w:rPr>
          <w:rFonts w:ascii="ITC Avant Garde" w:eastAsia="Calibri" w:hAnsi="ITC Avant Garde" w:cs="Times New Roman"/>
          <w:b/>
          <w:sz w:val="16"/>
          <w:szCs w:val="16"/>
          <w:u w:val="single"/>
        </w:rPr>
      </w:pPr>
      <w:r w:rsidRPr="000A5841">
        <w:rPr>
          <w:rFonts w:ascii="ITC Avant Garde" w:eastAsia="Calibri" w:hAnsi="ITC Avant Garde" w:cs="Times New Roman"/>
          <w:b/>
          <w:sz w:val="16"/>
          <w:szCs w:val="16"/>
          <w:u w:val="single"/>
        </w:rPr>
        <w:t>…</w:t>
      </w:r>
    </w:p>
    <w:p w14:paraId="753996EA" w14:textId="21308E8B" w:rsidR="009B533B" w:rsidRPr="000A5841" w:rsidRDefault="009B533B" w:rsidP="009B533B">
      <w:pPr>
        <w:shd w:val="clear" w:color="auto" w:fill="FFFFFF" w:themeFill="background1"/>
        <w:spacing w:line="276" w:lineRule="auto"/>
        <w:jc w:val="both"/>
        <w:rPr>
          <w:rFonts w:ascii="ITC Avant Garde" w:eastAsia="Times New Roman" w:hAnsi="ITC Avant Garde" w:cs="Arial"/>
          <w:color w:val="2F2F2F"/>
          <w:sz w:val="18"/>
          <w:szCs w:val="18"/>
          <w:lang w:eastAsia="es-MX"/>
        </w:rPr>
      </w:pPr>
      <w:r w:rsidRPr="000A5841">
        <w:rPr>
          <w:rFonts w:ascii="ITC Avant Garde" w:eastAsia="Times New Roman" w:hAnsi="ITC Avant Garde" w:cs="Arial"/>
          <w:color w:val="2F2F2F"/>
          <w:sz w:val="18"/>
          <w:szCs w:val="18"/>
          <w:lang w:eastAsia="es-MX"/>
        </w:rPr>
        <w:t xml:space="preserve">En este sentido, se reitera la propuesta de modificación que hace el Instituto Federal de Telecomunicaciones que concuerda con lo anteriormente expuesto: </w:t>
      </w:r>
    </w:p>
    <w:p w14:paraId="3D5F8CD0" w14:textId="77777777" w:rsidR="009B533B" w:rsidRPr="00365364" w:rsidRDefault="009B533B" w:rsidP="009B533B">
      <w:pPr>
        <w:pStyle w:val="Default"/>
        <w:shd w:val="clear" w:color="auto" w:fill="FFFFFF" w:themeFill="background1"/>
        <w:ind w:left="1134" w:right="1134"/>
        <w:jc w:val="both"/>
        <w:rPr>
          <w:rFonts w:ascii="ITC Avant Garde" w:hAnsi="ITC Avant Garde"/>
          <w:i/>
          <w:sz w:val="18"/>
          <w:szCs w:val="18"/>
        </w:rPr>
      </w:pPr>
      <w:proofErr w:type="gramStart"/>
      <w:r w:rsidRPr="00365364">
        <w:rPr>
          <w:rFonts w:ascii="ITC Avant Garde" w:hAnsi="ITC Avant Garde"/>
          <w:b/>
          <w:bCs/>
          <w:i/>
          <w:color w:val="2D2D2D"/>
          <w:sz w:val="18"/>
          <w:szCs w:val="18"/>
        </w:rPr>
        <w:t>Primero.-</w:t>
      </w:r>
      <w:proofErr w:type="gramEnd"/>
      <w:r w:rsidRPr="00365364">
        <w:rPr>
          <w:rFonts w:ascii="ITC Avant Garde" w:hAnsi="ITC Avant Garde"/>
          <w:b/>
          <w:bCs/>
          <w:i/>
          <w:color w:val="2D2D2D"/>
          <w:sz w:val="18"/>
          <w:szCs w:val="18"/>
        </w:rPr>
        <w:t xml:space="preserve"> </w:t>
      </w:r>
      <w:r w:rsidRPr="00365364">
        <w:rPr>
          <w:rFonts w:ascii="ITC Avant Garde" w:hAnsi="ITC Avant Garde"/>
          <w:i/>
          <w:sz w:val="18"/>
          <w:szCs w:val="18"/>
        </w:rPr>
        <w:t xml:space="preserve">Se </w:t>
      </w:r>
      <w:r w:rsidRPr="00365364">
        <w:rPr>
          <w:rFonts w:ascii="ITC Avant Garde" w:hAnsi="ITC Avant Garde"/>
          <w:b/>
          <w:bCs/>
          <w:i/>
          <w:sz w:val="18"/>
          <w:szCs w:val="18"/>
        </w:rPr>
        <w:t xml:space="preserve">MODIFICA </w:t>
      </w:r>
      <w:r w:rsidRPr="00365364">
        <w:rPr>
          <w:rFonts w:ascii="ITC Avant Garde" w:hAnsi="ITC Avant Garde"/>
          <w:i/>
          <w:sz w:val="18"/>
          <w:szCs w:val="18"/>
        </w:rPr>
        <w:t xml:space="preserve">el artículo Segundo transitorio del “Acuerdo mediante el cual el Pleno del Instituto Federal de Telecomunicaciones emite los Lineamientos para el uso del </w:t>
      </w:r>
      <w:r w:rsidRPr="00365364">
        <w:rPr>
          <w:rFonts w:ascii="ITC Avant Garde" w:hAnsi="ITC Avant Garde"/>
          <w:i/>
          <w:sz w:val="18"/>
          <w:szCs w:val="18"/>
        </w:rPr>
        <w:lastRenderedPageBreak/>
        <w:t xml:space="preserve">Sello IFT en productos, equipos, dispositivos o aparatos destinados a telecomunicaciones o radiodifusión homologados", para quedar como sigue: </w:t>
      </w:r>
    </w:p>
    <w:p w14:paraId="15A9E081" w14:textId="77777777" w:rsidR="009B533B" w:rsidRPr="00365364" w:rsidRDefault="009B533B" w:rsidP="009B533B">
      <w:pPr>
        <w:pStyle w:val="Default"/>
        <w:shd w:val="clear" w:color="auto" w:fill="FFFFFF" w:themeFill="background1"/>
        <w:ind w:left="1134" w:right="1134"/>
        <w:jc w:val="both"/>
        <w:rPr>
          <w:rFonts w:ascii="ITC Avant Garde" w:hAnsi="ITC Avant Garde"/>
          <w:i/>
          <w:sz w:val="18"/>
          <w:szCs w:val="18"/>
        </w:rPr>
      </w:pPr>
    </w:p>
    <w:p w14:paraId="472B9B0F" w14:textId="565468E7" w:rsidR="009B533B" w:rsidRPr="00365364" w:rsidRDefault="009B533B" w:rsidP="00983E27">
      <w:pPr>
        <w:shd w:val="clear" w:color="auto" w:fill="FFFFFF" w:themeFill="background1"/>
        <w:spacing w:line="276" w:lineRule="auto"/>
        <w:ind w:left="1134" w:right="1134" w:firstLine="708"/>
        <w:jc w:val="both"/>
        <w:rPr>
          <w:rFonts w:ascii="ITC Avant Garde" w:hAnsi="ITC Avant Garde" w:cs="Arial"/>
          <w:b/>
          <w:i/>
          <w:sz w:val="18"/>
          <w:szCs w:val="18"/>
        </w:rPr>
      </w:pPr>
      <w:r w:rsidRPr="00365364">
        <w:rPr>
          <w:rFonts w:ascii="ITC Avant Garde" w:hAnsi="ITC Avant Garde" w:cs="Arial"/>
          <w:i/>
          <w:sz w:val="18"/>
          <w:szCs w:val="18"/>
        </w:rPr>
        <w:t>"</w:t>
      </w:r>
      <w:r w:rsidR="00BE43C6" w:rsidRPr="00365364">
        <w:rPr>
          <w:rFonts w:ascii="ITC Avant Garde" w:hAnsi="ITC Avant Garde" w:cs="Arial"/>
          <w:b/>
          <w:bCs/>
          <w:i/>
          <w:sz w:val="18"/>
          <w:szCs w:val="18"/>
        </w:rPr>
        <w:t>Segundo.</w:t>
      </w:r>
      <w:r w:rsidR="00BE43C6" w:rsidRPr="00365364">
        <w:rPr>
          <w:rFonts w:ascii="ITC Avant Garde" w:hAnsi="ITC Avant Garde" w:cs="Arial"/>
          <w:i/>
          <w:sz w:val="18"/>
          <w:szCs w:val="18"/>
        </w:rPr>
        <w:t xml:space="preserve"> -</w:t>
      </w:r>
      <w:r w:rsidRPr="00365364">
        <w:rPr>
          <w:rFonts w:ascii="ITC Avant Garde" w:hAnsi="ITC Avant Garde" w:cs="Arial"/>
          <w:i/>
          <w:sz w:val="18"/>
          <w:szCs w:val="18"/>
        </w:rPr>
        <w:t xml:space="preserve"> Los presentes lineamientos entrarán en vigor el día 01 de julio de 2027. </w:t>
      </w:r>
      <w:r w:rsidRPr="00365364">
        <w:rPr>
          <w:rFonts w:ascii="ITC Avant Garde" w:hAnsi="ITC Avant Garde" w:cs="Arial"/>
          <w:b/>
          <w:i/>
          <w:sz w:val="18"/>
          <w:szCs w:val="18"/>
        </w:rPr>
        <w:t>Lo anterior, sin perjuicio de las modificaciones que pudiera llegar a determinar la autoridad competente en la materia.”</w:t>
      </w:r>
      <w:r w:rsidR="00983E27">
        <w:rPr>
          <w:rFonts w:ascii="ITC Avant Garde" w:hAnsi="ITC Avant Garde" w:cs="Arial"/>
          <w:b/>
          <w:i/>
          <w:sz w:val="18"/>
          <w:szCs w:val="18"/>
        </w:rPr>
        <w:t xml:space="preserve"> </w:t>
      </w:r>
      <w:r w:rsidR="00983E27">
        <w:rPr>
          <w:rFonts w:ascii="ITC Avant Garde" w:hAnsi="ITC Avant Garde" w:cs="Arial"/>
          <w:b/>
          <w:i/>
          <w:sz w:val="18"/>
          <w:szCs w:val="18"/>
        </w:rPr>
        <w:tab/>
      </w:r>
      <w:r w:rsidR="00983E27">
        <w:rPr>
          <w:rFonts w:ascii="ITC Avant Garde" w:hAnsi="ITC Avant Garde" w:cs="Arial"/>
          <w:b/>
          <w:i/>
          <w:sz w:val="18"/>
          <w:szCs w:val="18"/>
        </w:rPr>
        <w:tab/>
      </w:r>
      <w:r w:rsidR="00983E27">
        <w:rPr>
          <w:rFonts w:ascii="ITC Avant Garde" w:hAnsi="ITC Avant Garde" w:cs="Arial"/>
          <w:b/>
          <w:i/>
          <w:sz w:val="18"/>
          <w:szCs w:val="18"/>
        </w:rPr>
        <w:tab/>
      </w:r>
      <w:r w:rsidR="00983E27">
        <w:rPr>
          <w:rFonts w:ascii="ITC Avant Garde" w:hAnsi="ITC Avant Garde" w:cs="Arial"/>
          <w:b/>
          <w:i/>
          <w:sz w:val="18"/>
          <w:szCs w:val="18"/>
        </w:rPr>
        <w:tab/>
      </w:r>
      <w:r w:rsidRPr="00365364">
        <w:rPr>
          <w:rFonts w:ascii="ITC Avant Garde" w:hAnsi="ITC Avant Garde" w:cs="Arial"/>
          <w:b/>
          <w:i/>
          <w:sz w:val="18"/>
          <w:szCs w:val="18"/>
          <w:shd w:val="clear" w:color="auto" w:fill="FFFFFF" w:themeFill="background1"/>
        </w:rPr>
        <w:t>(énfasis añadido)</w:t>
      </w:r>
    </w:p>
    <w:p w14:paraId="25758F13" w14:textId="29FE97BB" w:rsidR="005C2C8E" w:rsidRPr="00365364" w:rsidRDefault="005C2C8E" w:rsidP="00F83D73">
      <w:pPr>
        <w:jc w:val="both"/>
        <w:rPr>
          <w:rFonts w:ascii="ITC Avant Garde" w:eastAsia="Calibri" w:hAnsi="ITC Avant Garde" w:cs="Times New Roman"/>
          <w:b/>
          <w:sz w:val="18"/>
          <w:szCs w:val="18"/>
          <w:u w:val="single"/>
        </w:rPr>
      </w:pPr>
    </w:p>
    <w:p w14:paraId="270FB3E2" w14:textId="77777777" w:rsidR="005C2C8E" w:rsidRPr="00365364" w:rsidRDefault="005C2C8E" w:rsidP="00F83D73">
      <w:pPr>
        <w:jc w:val="both"/>
        <w:rPr>
          <w:rFonts w:ascii="ITC Avant Garde" w:eastAsia="Calibri" w:hAnsi="ITC Avant Garde" w:cs="Times New Roman"/>
          <w:b/>
          <w:sz w:val="18"/>
          <w:szCs w:val="18"/>
          <w:u w:val="single"/>
        </w:rPr>
      </w:pPr>
    </w:p>
    <w:p w14:paraId="19C5908B" w14:textId="77777777" w:rsidR="0096344A" w:rsidRPr="00365364" w:rsidRDefault="0096344A" w:rsidP="00BE43C6">
      <w:pPr>
        <w:spacing w:line="276" w:lineRule="auto"/>
        <w:jc w:val="center"/>
        <w:rPr>
          <w:rFonts w:ascii="ITC Avant Garde" w:hAnsi="ITC Avant Garde" w:cs="Arial"/>
          <w:b/>
          <w:bCs/>
          <w:color w:val="2D2D2D"/>
          <w:sz w:val="18"/>
          <w:szCs w:val="18"/>
        </w:rPr>
      </w:pPr>
    </w:p>
    <w:p w14:paraId="6D2BACA7" w14:textId="5F4FAE9A" w:rsidR="0096344A" w:rsidRPr="00365364" w:rsidRDefault="000878D7" w:rsidP="00BE43C6">
      <w:pPr>
        <w:spacing w:line="276" w:lineRule="auto"/>
        <w:jc w:val="center"/>
        <w:rPr>
          <w:rFonts w:ascii="ITC Avant Garde" w:hAnsi="ITC Avant Garde" w:cs="Arial"/>
          <w:b/>
          <w:bCs/>
          <w:color w:val="2D2D2D"/>
          <w:sz w:val="18"/>
          <w:szCs w:val="18"/>
        </w:rPr>
      </w:pPr>
      <w:r>
        <w:rPr>
          <w:rFonts w:ascii="ITC Avant Garde" w:hAnsi="ITC Avant Garde" w:cs="Arial"/>
          <w:b/>
          <w:bCs/>
          <w:color w:val="2D2D2D"/>
          <w:sz w:val="18"/>
          <w:szCs w:val="18"/>
        </w:rPr>
        <w:t>Comentarios respecto a</w:t>
      </w:r>
      <w:r w:rsidR="0096344A" w:rsidRPr="00365364">
        <w:rPr>
          <w:rFonts w:ascii="ITC Avant Garde" w:hAnsi="ITC Avant Garde" w:cs="Arial"/>
          <w:b/>
          <w:bCs/>
          <w:color w:val="2D2D2D"/>
          <w:sz w:val="18"/>
          <w:szCs w:val="18"/>
        </w:rPr>
        <w:t>l “Decreto por el que se reforman, adicionan y derogan diversas disposiciones de la Constitución Política de los Estados Unidos Mexicanos</w:t>
      </w:r>
      <w:r w:rsidR="00FB0182" w:rsidRPr="00365364">
        <w:rPr>
          <w:rFonts w:ascii="ITC Avant Garde" w:hAnsi="ITC Avant Garde" w:cs="Arial"/>
          <w:b/>
          <w:bCs/>
          <w:color w:val="2D2D2D"/>
          <w:sz w:val="18"/>
          <w:szCs w:val="18"/>
        </w:rPr>
        <w:t>,</w:t>
      </w:r>
      <w:r w:rsidR="0096344A" w:rsidRPr="00365364">
        <w:rPr>
          <w:rFonts w:ascii="ITC Avant Garde" w:hAnsi="ITC Avant Garde" w:cs="Arial"/>
          <w:b/>
          <w:bCs/>
          <w:color w:val="2D2D2D"/>
          <w:sz w:val="18"/>
          <w:szCs w:val="18"/>
        </w:rPr>
        <w:t xml:space="preserve"> en materia de simplificación orgánica.” </w:t>
      </w:r>
      <w:r w:rsidR="00FB0182" w:rsidRPr="00365364">
        <w:rPr>
          <w:rFonts w:ascii="ITC Avant Garde" w:hAnsi="ITC Avant Garde" w:cs="Arial"/>
          <w:b/>
          <w:bCs/>
          <w:color w:val="2D2D2D"/>
          <w:sz w:val="18"/>
          <w:szCs w:val="18"/>
        </w:rPr>
        <w:t>e</w:t>
      </w:r>
      <w:r w:rsidR="0096344A" w:rsidRPr="00365364">
        <w:rPr>
          <w:rFonts w:ascii="ITC Avant Garde" w:hAnsi="ITC Avant Garde" w:cs="Arial"/>
          <w:b/>
          <w:bCs/>
          <w:color w:val="2D2D2D"/>
          <w:sz w:val="18"/>
          <w:szCs w:val="18"/>
        </w:rPr>
        <w:t xml:space="preserve">mitido en el DOF </w:t>
      </w:r>
      <w:r w:rsidR="00BE43C6" w:rsidRPr="00365364">
        <w:rPr>
          <w:rFonts w:ascii="ITC Avant Garde" w:hAnsi="ITC Avant Garde" w:cs="Arial"/>
          <w:b/>
          <w:bCs/>
          <w:color w:val="2D2D2D"/>
          <w:sz w:val="18"/>
          <w:szCs w:val="18"/>
        </w:rPr>
        <w:t>el 20</w:t>
      </w:r>
      <w:r w:rsidR="00FB0182" w:rsidRPr="00365364">
        <w:rPr>
          <w:rFonts w:ascii="ITC Avant Garde" w:hAnsi="ITC Avant Garde" w:cs="Arial"/>
          <w:b/>
          <w:bCs/>
          <w:color w:val="2D2D2D"/>
          <w:sz w:val="18"/>
          <w:szCs w:val="18"/>
        </w:rPr>
        <w:t xml:space="preserve"> de diciembre de 2024.</w:t>
      </w:r>
    </w:p>
    <w:p w14:paraId="776230A9" w14:textId="77777777" w:rsidR="00D53A34" w:rsidRPr="00365364" w:rsidRDefault="00D53A34" w:rsidP="00D53A34">
      <w:pPr>
        <w:jc w:val="both"/>
        <w:rPr>
          <w:rFonts w:ascii="ITC Avant Garde" w:eastAsia="Calibri" w:hAnsi="ITC Avant Garde" w:cs="Times New Roman"/>
          <w:b/>
          <w:sz w:val="18"/>
          <w:szCs w:val="18"/>
          <w:u w:val="single"/>
        </w:rPr>
      </w:pPr>
      <w:r w:rsidRPr="00365364">
        <w:rPr>
          <w:rFonts w:ascii="ITC Avant Garde" w:eastAsia="Calibri" w:hAnsi="ITC Avant Garde" w:cs="Times New Roman"/>
          <w:b/>
          <w:sz w:val="18"/>
          <w:szCs w:val="18"/>
          <w:u w:val="single"/>
        </w:rPr>
        <w:t>Participantes:</w:t>
      </w:r>
    </w:p>
    <w:p w14:paraId="0CF1C88C" w14:textId="77777777" w:rsidR="00D53A34" w:rsidRPr="00365364" w:rsidRDefault="00D53A34" w:rsidP="008368B8">
      <w:pPr>
        <w:pStyle w:val="Prrafodelista"/>
        <w:numPr>
          <w:ilvl w:val="0"/>
          <w:numId w:val="14"/>
        </w:numPr>
        <w:spacing w:line="276" w:lineRule="auto"/>
        <w:jc w:val="both"/>
        <w:rPr>
          <w:rFonts w:ascii="ITC Avant Garde" w:eastAsia="Times New Roman" w:hAnsi="ITC Avant Garde" w:cs="ITC Avant Garde"/>
          <w:sz w:val="18"/>
          <w:szCs w:val="18"/>
        </w:rPr>
      </w:pPr>
      <w:r w:rsidRPr="00365364">
        <w:rPr>
          <w:rFonts w:ascii="ITC Avant Garde" w:eastAsia="Times New Roman" w:hAnsi="ITC Avant Garde" w:cs="ITC Avant Garde"/>
          <w:sz w:val="18"/>
          <w:szCs w:val="18"/>
        </w:rPr>
        <w:t xml:space="preserve">Siemens </w:t>
      </w:r>
      <w:proofErr w:type="spellStart"/>
      <w:r w:rsidRPr="00365364">
        <w:rPr>
          <w:rFonts w:ascii="ITC Avant Garde" w:eastAsia="Times New Roman" w:hAnsi="ITC Avant Garde" w:cs="ITC Avant Garde"/>
          <w:sz w:val="18"/>
          <w:szCs w:val="18"/>
        </w:rPr>
        <w:t>Healthcare</w:t>
      </w:r>
      <w:proofErr w:type="spellEnd"/>
      <w:r w:rsidRPr="00365364">
        <w:rPr>
          <w:rFonts w:ascii="ITC Avant Garde" w:eastAsia="Times New Roman" w:hAnsi="ITC Avant Garde" w:cs="ITC Avant Garde"/>
          <w:sz w:val="18"/>
          <w:szCs w:val="18"/>
        </w:rPr>
        <w:t xml:space="preserve"> </w:t>
      </w:r>
      <w:proofErr w:type="spellStart"/>
      <w:r w:rsidRPr="00365364">
        <w:rPr>
          <w:rFonts w:ascii="ITC Avant Garde" w:eastAsia="Times New Roman" w:hAnsi="ITC Avant Garde" w:cs="ITC Avant Garde"/>
          <w:sz w:val="18"/>
          <w:szCs w:val="18"/>
        </w:rPr>
        <w:t>Diagnostics</w:t>
      </w:r>
      <w:proofErr w:type="spellEnd"/>
      <w:r w:rsidRPr="00365364">
        <w:rPr>
          <w:rFonts w:ascii="ITC Avant Garde" w:eastAsia="Times New Roman" w:hAnsi="ITC Avant Garde" w:cs="ITC Avant Garde"/>
          <w:sz w:val="18"/>
          <w:szCs w:val="18"/>
        </w:rPr>
        <w:t>, S. de R.L de C.V.</w:t>
      </w:r>
    </w:p>
    <w:p w14:paraId="32A74DCB" w14:textId="77777777" w:rsidR="00D53A34" w:rsidRPr="00365364" w:rsidRDefault="00D53A34" w:rsidP="008368B8">
      <w:pPr>
        <w:pStyle w:val="Prrafodelista"/>
        <w:numPr>
          <w:ilvl w:val="0"/>
          <w:numId w:val="14"/>
        </w:numPr>
        <w:spacing w:line="276" w:lineRule="auto"/>
        <w:jc w:val="both"/>
        <w:rPr>
          <w:rFonts w:ascii="ITC Avant Garde" w:eastAsia="Times New Roman" w:hAnsi="ITC Avant Garde" w:cs="ITC Avant Garde"/>
          <w:sz w:val="18"/>
          <w:szCs w:val="18"/>
        </w:rPr>
      </w:pPr>
      <w:r w:rsidRPr="00365364">
        <w:rPr>
          <w:rFonts w:ascii="ITC Avant Garde" w:eastAsia="Times New Roman" w:hAnsi="ITC Avant Garde" w:cs="ITC Avant Garde"/>
          <w:sz w:val="18"/>
          <w:szCs w:val="18"/>
        </w:rPr>
        <w:t>Rigoberto Cruz Alfaro</w:t>
      </w:r>
    </w:p>
    <w:p w14:paraId="2953CB4E" w14:textId="77777777" w:rsidR="00D53A34" w:rsidRPr="00365364" w:rsidRDefault="00D53A34" w:rsidP="008368B8">
      <w:pPr>
        <w:pStyle w:val="Prrafodelista"/>
        <w:numPr>
          <w:ilvl w:val="0"/>
          <w:numId w:val="14"/>
        </w:numPr>
        <w:spacing w:line="276" w:lineRule="auto"/>
        <w:jc w:val="both"/>
        <w:rPr>
          <w:rFonts w:ascii="ITC Avant Garde" w:eastAsia="Times New Roman" w:hAnsi="ITC Avant Garde" w:cs="ITC Avant Garde"/>
          <w:sz w:val="18"/>
          <w:szCs w:val="18"/>
        </w:rPr>
      </w:pPr>
      <w:r w:rsidRPr="00365364">
        <w:rPr>
          <w:rFonts w:ascii="ITC Avant Garde" w:eastAsia="Times New Roman" w:hAnsi="ITC Avant Garde" w:cs="ITC Avant Garde"/>
          <w:sz w:val="18"/>
          <w:szCs w:val="18"/>
        </w:rPr>
        <w:t>Coppel, S.A. de C.V.</w:t>
      </w:r>
    </w:p>
    <w:p w14:paraId="3BD67231" w14:textId="2565C18D" w:rsidR="00FB0182" w:rsidRPr="00365364" w:rsidRDefault="00FB0182" w:rsidP="00FB0182">
      <w:pPr>
        <w:spacing w:line="276" w:lineRule="auto"/>
        <w:jc w:val="both"/>
        <w:rPr>
          <w:rFonts w:ascii="ITC Avant Garde" w:eastAsia="Times New Roman" w:hAnsi="ITC Avant Garde" w:cs="ITC Avant Garde"/>
          <w:sz w:val="18"/>
          <w:szCs w:val="18"/>
          <w:u w:val="single"/>
        </w:rPr>
      </w:pPr>
      <w:r w:rsidRPr="000A5841">
        <w:rPr>
          <w:rFonts w:ascii="ITC Avant Garde" w:eastAsia="Times New Roman" w:hAnsi="ITC Avant Garde" w:cs="ITC Avant Garde"/>
          <w:sz w:val="18"/>
          <w:szCs w:val="18"/>
          <w:u w:val="single"/>
        </w:rPr>
        <w:t xml:space="preserve">Siemens </w:t>
      </w:r>
      <w:proofErr w:type="spellStart"/>
      <w:r w:rsidRPr="000A5841">
        <w:rPr>
          <w:rFonts w:ascii="ITC Avant Garde" w:eastAsia="Times New Roman" w:hAnsi="ITC Avant Garde" w:cs="ITC Avant Garde"/>
          <w:sz w:val="18"/>
          <w:szCs w:val="18"/>
          <w:u w:val="single"/>
        </w:rPr>
        <w:t>Healthcare</w:t>
      </w:r>
      <w:proofErr w:type="spellEnd"/>
      <w:r w:rsidRPr="000A5841">
        <w:rPr>
          <w:rFonts w:ascii="ITC Avant Garde" w:eastAsia="Times New Roman" w:hAnsi="ITC Avant Garde" w:cs="ITC Avant Garde"/>
          <w:sz w:val="18"/>
          <w:szCs w:val="18"/>
          <w:u w:val="single"/>
        </w:rPr>
        <w:t xml:space="preserve"> </w:t>
      </w:r>
      <w:proofErr w:type="spellStart"/>
      <w:r w:rsidRPr="000A5841">
        <w:rPr>
          <w:rFonts w:ascii="ITC Avant Garde" w:eastAsia="Times New Roman" w:hAnsi="ITC Avant Garde" w:cs="ITC Avant Garde"/>
          <w:sz w:val="18"/>
          <w:szCs w:val="18"/>
          <w:u w:val="single"/>
        </w:rPr>
        <w:t>Diagnostics</w:t>
      </w:r>
      <w:proofErr w:type="spellEnd"/>
      <w:r w:rsidRPr="000A5841">
        <w:rPr>
          <w:rFonts w:ascii="ITC Avant Garde" w:eastAsia="Times New Roman" w:hAnsi="ITC Avant Garde" w:cs="ITC Avant Garde"/>
          <w:sz w:val="18"/>
          <w:szCs w:val="18"/>
          <w:u w:val="single"/>
        </w:rPr>
        <w:t>, S. de R.L de C.V.</w:t>
      </w:r>
    </w:p>
    <w:p w14:paraId="2CE79F03" w14:textId="7692E5E9" w:rsidR="00FB0182" w:rsidRPr="00365364" w:rsidRDefault="00FB0182" w:rsidP="00FB0182">
      <w:pPr>
        <w:spacing w:line="276" w:lineRule="auto"/>
        <w:ind w:left="1134" w:right="1134"/>
        <w:jc w:val="both"/>
        <w:rPr>
          <w:rFonts w:ascii="ITC Avant Garde" w:eastAsia="Times New Roman" w:hAnsi="ITC Avant Garde" w:cs="ITC Avant Garde"/>
          <w:i/>
          <w:sz w:val="18"/>
          <w:szCs w:val="18"/>
        </w:rPr>
      </w:pPr>
      <w:r w:rsidRPr="00365364">
        <w:rPr>
          <w:rFonts w:ascii="ITC Avant Garde" w:eastAsia="Times New Roman" w:hAnsi="ITC Avant Garde" w:cs="ITC Avant Garde"/>
          <w:i/>
          <w:sz w:val="18"/>
          <w:szCs w:val="18"/>
        </w:rPr>
        <w:t>“Por medio del presente nos permitimos expresar estar a favor de la extensión propuesta al 01 de julio de 2027, lo cual podrá brindar mayor certeza regulatoria hasta en tanto se defina lo conducente, de conformidad con lo previsto en el Decreto por el que se reforman, adicionan y derogan diversas disposiciones de la Constitución Política de los Estados Unidos Mexicanos, en materia de simplificación orgánica.”</w:t>
      </w:r>
    </w:p>
    <w:p w14:paraId="409DB08C" w14:textId="77777777" w:rsidR="0019447B" w:rsidRPr="00365364" w:rsidRDefault="0019447B" w:rsidP="0019447B">
      <w:pPr>
        <w:spacing w:line="276" w:lineRule="auto"/>
        <w:jc w:val="both"/>
        <w:rPr>
          <w:rFonts w:ascii="ITC Avant Garde" w:eastAsia="Times New Roman" w:hAnsi="ITC Avant Garde" w:cs="ITC Avant Garde"/>
          <w:sz w:val="18"/>
          <w:szCs w:val="18"/>
          <w:u w:val="single"/>
        </w:rPr>
      </w:pPr>
      <w:r w:rsidRPr="000A5841">
        <w:rPr>
          <w:rFonts w:ascii="ITC Avant Garde" w:eastAsia="Times New Roman" w:hAnsi="ITC Avant Garde" w:cs="ITC Avant Garde"/>
          <w:sz w:val="18"/>
          <w:szCs w:val="18"/>
          <w:u w:val="single"/>
        </w:rPr>
        <w:t>Rigoberto Cruz Alfaro</w:t>
      </w:r>
    </w:p>
    <w:p w14:paraId="02A10A2D" w14:textId="0A466191" w:rsidR="00F83D73" w:rsidRPr="00365364" w:rsidRDefault="0019447B" w:rsidP="002328AD">
      <w:pPr>
        <w:spacing w:line="276" w:lineRule="auto"/>
        <w:ind w:left="1134" w:right="1134"/>
        <w:jc w:val="both"/>
        <w:rPr>
          <w:rFonts w:ascii="ITC Avant Garde" w:eastAsia="Times New Roman" w:hAnsi="ITC Avant Garde" w:cs="ITC Avant Garde"/>
          <w:i/>
          <w:sz w:val="18"/>
          <w:szCs w:val="18"/>
        </w:rPr>
      </w:pPr>
      <w:r w:rsidRPr="00365364">
        <w:rPr>
          <w:rFonts w:ascii="ITC Avant Garde" w:eastAsia="Times New Roman" w:hAnsi="ITC Avant Garde" w:cs="ITC Avant Garde"/>
          <w:i/>
          <w:sz w:val="18"/>
          <w:szCs w:val="18"/>
        </w:rPr>
        <w:t xml:space="preserve">“Manifiesto estar de acuerdo con modifica la fecha de entrada en vigor de los Lineamientos para el uso del Sello IFT en productos, equipos, dispositivos o aparatos destinados a telecomunicaciones o radiodifusión homologados. Esto podrá bridar una mayor certeza regulatoria hasta en tanto se defina lo conducente de conformidad con lo previsto en el “Decreto por el que se reforman, adicionan y derogan diversas disposiciones de la Constitución </w:t>
      </w:r>
      <w:r w:rsidR="00126838" w:rsidRPr="00365364">
        <w:rPr>
          <w:rFonts w:ascii="ITC Avant Garde" w:eastAsia="Times New Roman" w:hAnsi="ITC Avant Garde" w:cs="ITC Avant Garde"/>
          <w:i/>
          <w:sz w:val="18"/>
          <w:szCs w:val="18"/>
        </w:rPr>
        <w:t>Política</w:t>
      </w:r>
      <w:r w:rsidRPr="00365364">
        <w:rPr>
          <w:rFonts w:ascii="ITC Avant Garde" w:eastAsia="Times New Roman" w:hAnsi="ITC Avant Garde" w:cs="ITC Avant Garde"/>
          <w:i/>
          <w:sz w:val="18"/>
          <w:szCs w:val="18"/>
        </w:rPr>
        <w:t xml:space="preserve"> de los Estados Unidos Mexicanos, en materia de </w:t>
      </w:r>
      <w:r w:rsidR="00126838" w:rsidRPr="00365364">
        <w:rPr>
          <w:rFonts w:ascii="ITC Avant Garde" w:eastAsia="Times New Roman" w:hAnsi="ITC Avant Garde" w:cs="ITC Avant Garde"/>
          <w:i/>
          <w:sz w:val="18"/>
          <w:szCs w:val="18"/>
        </w:rPr>
        <w:t>simplificación</w:t>
      </w:r>
      <w:r w:rsidRPr="00365364">
        <w:rPr>
          <w:rFonts w:ascii="ITC Avant Garde" w:eastAsia="Times New Roman" w:hAnsi="ITC Avant Garde" w:cs="ITC Avant Garde"/>
          <w:i/>
          <w:sz w:val="18"/>
          <w:szCs w:val="18"/>
        </w:rPr>
        <w:t xml:space="preserve"> orgánica.”</w:t>
      </w:r>
    </w:p>
    <w:p w14:paraId="0F526696" w14:textId="49C32C15" w:rsidR="006B795B" w:rsidRPr="00365364" w:rsidRDefault="006B795B" w:rsidP="006B795B">
      <w:pPr>
        <w:spacing w:line="276" w:lineRule="auto"/>
        <w:jc w:val="both"/>
        <w:rPr>
          <w:rFonts w:ascii="ITC Avant Garde" w:eastAsia="Times New Roman" w:hAnsi="ITC Avant Garde" w:cs="ITC Avant Garde"/>
          <w:sz w:val="18"/>
          <w:szCs w:val="18"/>
          <w:u w:val="single"/>
        </w:rPr>
      </w:pPr>
      <w:r w:rsidRPr="000A5841">
        <w:rPr>
          <w:rFonts w:ascii="ITC Avant Garde" w:eastAsia="Times New Roman" w:hAnsi="ITC Avant Garde" w:cs="ITC Avant Garde"/>
          <w:sz w:val="18"/>
          <w:szCs w:val="18"/>
          <w:u w:val="single"/>
        </w:rPr>
        <w:t>Coppel, S.A. de C.V.</w:t>
      </w:r>
    </w:p>
    <w:p w14:paraId="2598FB3C" w14:textId="77777777" w:rsidR="006970C4" w:rsidRPr="00365364" w:rsidRDefault="006970C4" w:rsidP="006970C4">
      <w:pPr>
        <w:ind w:left="1134" w:right="1134"/>
        <w:jc w:val="both"/>
        <w:rPr>
          <w:rFonts w:ascii="ITC Avant Garde" w:hAnsi="ITC Avant Garde"/>
          <w:i/>
          <w:sz w:val="18"/>
          <w:szCs w:val="18"/>
        </w:rPr>
      </w:pPr>
      <w:r w:rsidRPr="00365364">
        <w:rPr>
          <w:rFonts w:ascii="ITC Avant Garde" w:hAnsi="ITC Avant Garde"/>
          <w:i/>
          <w:sz w:val="18"/>
          <w:szCs w:val="18"/>
        </w:rPr>
        <w:t>Se solicita considerar la necesidad de brindar certeza jurídica a los involucrados para la implementación de dichos sellos en atención a lo dispuesto en el Decreto por el que se reforman, adicionan y derogan diversas disposiciones de la Constitución Política de los Estados Unidos Mexicanos, en materia de simplificación orgánica.”</w:t>
      </w:r>
    </w:p>
    <w:p w14:paraId="16A803BD" w14:textId="708ACFB9" w:rsidR="00EE49A8" w:rsidRPr="00365364" w:rsidRDefault="00CF07DA" w:rsidP="002328AD">
      <w:pPr>
        <w:ind w:left="1134" w:right="1134"/>
        <w:jc w:val="both"/>
        <w:rPr>
          <w:rFonts w:ascii="ITC Avant Garde" w:hAnsi="ITC Avant Garde"/>
          <w:i/>
          <w:sz w:val="18"/>
          <w:szCs w:val="18"/>
        </w:rPr>
      </w:pPr>
      <w:r w:rsidRPr="00365364">
        <w:rPr>
          <w:rFonts w:ascii="ITC Avant Garde" w:hAnsi="ITC Avant Garde"/>
          <w:i/>
          <w:sz w:val="18"/>
          <w:szCs w:val="18"/>
        </w:rPr>
        <w:lastRenderedPageBreak/>
        <w:t>“</w:t>
      </w:r>
      <w:r w:rsidR="006B795B" w:rsidRPr="00365364">
        <w:rPr>
          <w:rFonts w:ascii="ITC Avant Garde" w:hAnsi="ITC Avant Garde"/>
          <w:i/>
          <w:sz w:val="18"/>
          <w:szCs w:val="18"/>
        </w:rPr>
        <w:t>Se solicita al órgano regulador considerar la necesidad de brindar certeza jurídica a los involucrados para la implementación de dichos sellos, en atención a lo dispuesto en el Decreto por el que se reforman, adicionan y derogan diversas disposiciones de la Constitución Política de los Estados Unidos Mexicanos, en materia de simplificación orgánica, que prevé la extinción del IFT una vez que entren en vigor las leyes secundarias en materia de competencia, libre concurrencia, telecomunicaciones y radiodifusión, actualmente en proceso legislativo.”</w:t>
      </w:r>
    </w:p>
    <w:p w14:paraId="497E744F" w14:textId="77777777" w:rsidR="008368B8" w:rsidRPr="00365364" w:rsidRDefault="008368B8" w:rsidP="008368B8">
      <w:pPr>
        <w:jc w:val="both"/>
        <w:rPr>
          <w:rFonts w:ascii="ITC Avant Garde" w:eastAsia="Calibri" w:hAnsi="ITC Avant Garde" w:cs="Times New Roman"/>
          <w:b/>
          <w:sz w:val="18"/>
          <w:szCs w:val="18"/>
          <w:u w:val="single"/>
        </w:rPr>
      </w:pPr>
      <w:r w:rsidRPr="00365364">
        <w:rPr>
          <w:rFonts w:ascii="ITC Avant Garde" w:eastAsia="Calibri" w:hAnsi="ITC Avant Garde" w:cs="Times New Roman"/>
          <w:b/>
          <w:sz w:val="18"/>
          <w:szCs w:val="18"/>
          <w:u w:val="single"/>
        </w:rPr>
        <w:t>Respuesta:</w:t>
      </w:r>
    </w:p>
    <w:p w14:paraId="352B2A17" w14:textId="27918272" w:rsidR="00882354" w:rsidRPr="00365364" w:rsidRDefault="00882354" w:rsidP="00882354">
      <w:pPr>
        <w:shd w:val="clear" w:color="auto" w:fill="FFFFFF" w:themeFill="background1"/>
        <w:spacing w:line="276" w:lineRule="auto"/>
        <w:jc w:val="both"/>
        <w:rPr>
          <w:rFonts w:ascii="ITC Avant Garde" w:eastAsia="Times New Roman" w:hAnsi="ITC Avant Garde" w:cs="Arial"/>
          <w:color w:val="2F2F2F"/>
          <w:sz w:val="18"/>
          <w:szCs w:val="18"/>
          <w:lang w:eastAsia="es-MX"/>
        </w:rPr>
      </w:pPr>
      <w:r w:rsidRPr="00365364">
        <w:rPr>
          <w:rFonts w:ascii="ITC Avant Garde" w:eastAsia="Times New Roman" w:hAnsi="ITC Avant Garde" w:cs="Arial"/>
          <w:color w:val="2F2F2F"/>
          <w:sz w:val="18"/>
          <w:szCs w:val="18"/>
          <w:lang w:eastAsia="es-MX"/>
        </w:rPr>
        <w:t xml:space="preserve">Entendiendo que un futuro </w:t>
      </w:r>
      <w:r w:rsidR="00365364" w:rsidRPr="00365364">
        <w:rPr>
          <w:rFonts w:ascii="ITC Avant Garde" w:eastAsia="Times New Roman" w:hAnsi="ITC Avant Garde" w:cs="Arial"/>
          <w:color w:val="2F2F2F"/>
          <w:sz w:val="18"/>
          <w:szCs w:val="18"/>
          <w:lang w:eastAsia="es-MX"/>
        </w:rPr>
        <w:t xml:space="preserve">el </w:t>
      </w:r>
      <w:r w:rsidRPr="00365364">
        <w:rPr>
          <w:rFonts w:ascii="ITC Avant Garde" w:eastAsia="Times New Roman" w:hAnsi="ITC Avant Garde" w:cs="Arial"/>
          <w:color w:val="2F2F2F"/>
          <w:sz w:val="18"/>
          <w:szCs w:val="18"/>
          <w:lang w:eastAsia="es-MX"/>
        </w:rPr>
        <w:t xml:space="preserve">agente regulador o autoridad competente analizará la regulación que haya emitido el extinto Instituto Federal de Telecomunicaciones y que en su caso </w:t>
      </w:r>
      <w:r w:rsidR="00365364" w:rsidRPr="00365364">
        <w:rPr>
          <w:rFonts w:ascii="ITC Avant Garde" w:eastAsia="Times New Roman" w:hAnsi="ITC Avant Garde" w:cs="Arial"/>
          <w:color w:val="2F2F2F"/>
          <w:sz w:val="18"/>
          <w:szCs w:val="18"/>
          <w:lang w:eastAsia="es-MX"/>
        </w:rPr>
        <w:t xml:space="preserve">dicha autoridad contando con </w:t>
      </w:r>
      <w:r w:rsidRPr="00365364">
        <w:rPr>
          <w:rFonts w:ascii="ITC Avant Garde" w:eastAsia="Times New Roman" w:hAnsi="ITC Avant Garde" w:cs="Arial"/>
          <w:color w:val="2F2F2F"/>
          <w:sz w:val="18"/>
          <w:szCs w:val="18"/>
          <w:lang w:eastAsia="es-MX"/>
        </w:rPr>
        <w:t>la atribución de modificar los ordenamientos legales</w:t>
      </w:r>
      <w:r w:rsidR="00365364" w:rsidRPr="00365364">
        <w:rPr>
          <w:rFonts w:ascii="ITC Avant Garde" w:eastAsia="Times New Roman" w:hAnsi="ITC Avant Garde" w:cs="Arial"/>
          <w:color w:val="2F2F2F"/>
          <w:sz w:val="18"/>
          <w:szCs w:val="18"/>
          <w:lang w:eastAsia="es-MX"/>
        </w:rPr>
        <w:t xml:space="preserve">, </w:t>
      </w:r>
      <w:r w:rsidRPr="00365364">
        <w:rPr>
          <w:rFonts w:ascii="ITC Avant Garde" w:eastAsia="Times New Roman" w:hAnsi="ITC Avant Garde" w:cs="Arial"/>
          <w:color w:val="2F2F2F"/>
          <w:sz w:val="18"/>
          <w:szCs w:val="18"/>
          <w:lang w:eastAsia="es-MX"/>
        </w:rPr>
        <w:t>considere pertinente</w:t>
      </w:r>
      <w:r w:rsidR="00365364" w:rsidRPr="00365364">
        <w:rPr>
          <w:rFonts w:ascii="ITC Avant Garde" w:eastAsia="Times New Roman" w:hAnsi="ITC Avant Garde" w:cs="Arial"/>
          <w:color w:val="2F2F2F"/>
          <w:sz w:val="18"/>
          <w:szCs w:val="18"/>
          <w:lang w:eastAsia="es-MX"/>
        </w:rPr>
        <w:t xml:space="preserve"> o no la modificación de la regulación </w:t>
      </w:r>
      <w:r w:rsidR="00D857E3">
        <w:rPr>
          <w:rFonts w:ascii="ITC Avant Garde" w:eastAsia="Times New Roman" w:hAnsi="ITC Avant Garde" w:cs="Arial"/>
          <w:color w:val="2F2F2F"/>
          <w:sz w:val="18"/>
          <w:szCs w:val="18"/>
          <w:lang w:eastAsia="es-MX"/>
        </w:rPr>
        <w:t>de mérito, la</w:t>
      </w:r>
      <w:r w:rsidRPr="00365364">
        <w:rPr>
          <w:rFonts w:ascii="ITC Avant Garde" w:eastAsia="Times New Roman" w:hAnsi="ITC Avant Garde" w:cs="Arial"/>
          <w:color w:val="2F2F2F"/>
          <w:sz w:val="18"/>
          <w:szCs w:val="18"/>
          <w:lang w:eastAsia="es-MX"/>
        </w:rPr>
        <w:t xml:space="preserve"> propuesta del Instituto es: resguardar la regulación emitida y proteger los avances alcanzados en materia de evaluación de la conformidad y homologación. </w:t>
      </w:r>
      <w:r w:rsidR="00365364" w:rsidRPr="00365364">
        <w:rPr>
          <w:rFonts w:ascii="ITC Avant Garde" w:eastAsia="Times New Roman" w:hAnsi="ITC Avant Garde" w:cs="Arial"/>
          <w:color w:val="2F2F2F"/>
          <w:sz w:val="18"/>
          <w:szCs w:val="18"/>
          <w:lang w:eastAsia="es-MX"/>
        </w:rPr>
        <w:t xml:space="preserve"> </w:t>
      </w:r>
      <w:r w:rsidRPr="00365364">
        <w:rPr>
          <w:rFonts w:ascii="ITC Avant Garde" w:eastAsia="Times New Roman" w:hAnsi="ITC Avant Garde" w:cs="Arial"/>
          <w:color w:val="2F2F2F"/>
          <w:sz w:val="18"/>
          <w:szCs w:val="18"/>
          <w:lang w:eastAsia="es-MX"/>
        </w:rPr>
        <w:t>Razón por la cual, en la modificación propuesta en este Proyecto se da la oportunidad al futuro agente regulador designado o autoridad competente, de contar con un plazo de tiempo considerable para tomar las acciones conducentes.</w:t>
      </w:r>
    </w:p>
    <w:p w14:paraId="47C108A8" w14:textId="113227B1" w:rsidR="00882354" w:rsidRPr="00365364" w:rsidRDefault="00BE43C6" w:rsidP="00882354">
      <w:pPr>
        <w:shd w:val="clear" w:color="auto" w:fill="FFFFFF" w:themeFill="background1"/>
        <w:spacing w:line="276" w:lineRule="auto"/>
        <w:jc w:val="both"/>
        <w:rPr>
          <w:rFonts w:ascii="ITC Avant Garde" w:eastAsia="Times New Roman" w:hAnsi="ITC Avant Garde" w:cs="Arial"/>
          <w:color w:val="2F2F2F"/>
          <w:sz w:val="18"/>
          <w:szCs w:val="18"/>
          <w:lang w:eastAsia="es-MX"/>
        </w:rPr>
      </w:pPr>
      <w:r w:rsidRPr="00365364">
        <w:rPr>
          <w:rFonts w:ascii="ITC Avant Garde" w:eastAsia="Times New Roman" w:hAnsi="ITC Avant Garde" w:cs="Arial"/>
          <w:color w:val="2F2F2F"/>
          <w:sz w:val="18"/>
          <w:szCs w:val="18"/>
          <w:lang w:eastAsia="es-MX"/>
        </w:rPr>
        <w:t>De acuerdo con</w:t>
      </w:r>
      <w:r w:rsidR="00882354" w:rsidRPr="00365364">
        <w:rPr>
          <w:rFonts w:ascii="ITC Avant Garde" w:eastAsia="Times New Roman" w:hAnsi="ITC Avant Garde" w:cs="Arial"/>
          <w:color w:val="2F2F2F"/>
          <w:sz w:val="18"/>
          <w:szCs w:val="18"/>
          <w:lang w:eastAsia="es-MX"/>
        </w:rPr>
        <w:t xml:space="preserve"> lo establecido en el </w:t>
      </w:r>
      <w:r w:rsidR="00882354" w:rsidRPr="00365364">
        <w:rPr>
          <w:rFonts w:ascii="ITC Avant Garde" w:eastAsia="Times New Roman" w:hAnsi="ITC Avant Garde" w:cs="Arial"/>
          <w:b/>
          <w:color w:val="2F2F2F"/>
          <w:sz w:val="18"/>
          <w:szCs w:val="18"/>
          <w:lang w:eastAsia="es-MX"/>
        </w:rPr>
        <w:t>transitorio Décimo Primero del Decreto</w:t>
      </w:r>
      <w:r w:rsidR="00882354" w:rsidRPr="00365364">
        <w:rPr>
          <w:rFonts w:ascii="ITC Avant Garde" w:eastAsia="Times New Roman" w:hAnsi="ITC Avant Garde" w:cs="Arial"/>
          <w:color w:val="2F2F2F"/>
          <w:sz w:val="18"/>
          <w:szCs w:val="18"/>
          <w:lang w:eastAsia="es-MX"/>
        </w:rPr>
        <w:t xml:space="preserve"> que señala lo siguiente:</w:t>
      </w:r>
    </w:p>
    <w:p w14:paraId="1BCF1664" w14:textId="07D0B401" w:rsidR="00882354" w:rsidRPr="000A5841" w:rsidRDefault="00882354" w:rsidP="00882354">
      <w:pPr>
        <w:shd w:val="clear" w:color="auto" w:fill="FFFFFF"/>
        <w:spacing w:after="98" w:line="240" w:lineRule="auto"/>
        <w:ind w:left="1134" w:right="1134"/>
        <w:jc w:val="both"/>
        <w:rPr>
          <w:rFonts w:ascii="ITC Avant Garde" w:eastAsia="Times New Roman" w:hAnsi="ITC Avant Garde" w:cs="Arial"/>
          <w:b/>
          <w:i/>
          <w:color w:val="2F2F2F"/>
          <w:sz w:val="16"/>
          <w:szCs w:val="16"/>
          <w:lang w:eastAsia="es-MX"/>
        </w:rPr>
      </w:pPr>
      <w:r w:rsidRPr="000A5841">
        <w:rPr>
          <w:rFonts w:ascii="ITC Avant Garde" w:eastAsia="Times New Roman" w:hAnsi="ITC Avant Garde" w:cs="Arial"/>
          <w:b/>
          <w:bCs/>
          <w:i/>
          <w:color w:val="2F2F2F"/>
          <w:sz w:val="16"/>
          <w:szCs w:val="16"/>
          <w:lang w:eastAsia="es-MX"/>
        </w:rPr>
        <w:t xml:space="preserve">Décimo </w:t>
      </w:r>
      <w:r w:rsidR="00BE43C6" w:rsidRPr="000A5841">
        <w:rPr>
          <w:rFonts w:ascii="ITC Avant Garde" w:eastAsia="Times New Roman" w:hAnsi="ITC Avant Garde" w:cs="Arial"/>
          <w:b/>
          <w:bCs/>
          <w:i/>
          <w:color w:val="2F2F2F"/>
          <w:sz w:val="16"/>
          <w:szCs w:val="16"/>
          <w:lang w:eastAsia="es-MX"/>
        </w:rPr>
        <w:t>Primero. -</w:t>
      </w:r>
      <w:r w:rsidRPr="000A5841">
        <w:rPr>
          <w:rFonts w:ascii="ITC Avant Garde" w:eastAsia="Times New Roman" w:hAnsi="ITC Avant Garde" w:cs="Arial"/>
          <w:i/>
          <w:color w:val="2F2F2F"/>
          <w:sz w:val="16"/>
          <w:szCs w:val="16"/>
          <w:lang w:eastAsia="es-MX"/>
        </w:rPr>
        <w:t xml:space="preserve"> La Comisión Federal de Competencia Económica y el Instituto Federal de Telecomunicaciones se extinguirán al momento de la entrada en vigor del presente Decreto, de conformidad con el artículo Décimo transitorio. </w:t>
      </w:r>
      <w:r w:rsidRPr="000A5841">
        <w:rPr>
          <w:rFonts w:ascii="ITC Avant Garde" w:eastAsia="Times New Roman" w:hAnsi="ITC Avant Garde" w:cs="Arial"/>
          <w:b/>
          <w:i/>
          <w:color w:val="2F2F2F"/>
          <w:sz w:val="16"/>
          <w:szCs w:val="16"/>
          <w:lang w:eastAsia="es-MX"/>
        </w:rPr>
        <w:t xml:space="preserve">Los actos emitidos por dichos órganos con anterioridad a la entrada en vigor del presente Decreto, en términos del artículo Décimo transitorio, surtirán todos sus efectos legales.           </w:t>
      </w:r>
      <w:r w:rsidRPr="000A5841">
        <w:rPr>
          <w:rFonts w:ascii="ITC Avant Garde" w:eastAsia="Times New Roman" w:hAnsi="ITC Avant Garde" w:cs="Arial"/>
          <w:b/>
          <w:i/>
          <w:color w:val="2F2F2F"/>
          <w:sz w:val="16"/>
          <w:szCs w:val="16"/>
          <w:lang w:eastAsia="es-MX"/>
        </w:rPr>
        <w:tab/>
      </w:r>
      <w:r w:rsidR="00DC7847" w:rsidRPr="000A5841">
        <w:rPr>
          <w:rFonts w:ascii="ITC Avant Garde" w:eastAsia="Times New Roman" w:hAnsi="ITC Avant Garde" w:cs="Arial"/>
          <w:b/>
          <w:i/>
          <w:color w:val="2F2F2F"/>
          <w:sz w:val="16"/>
          <w:szCs w:val="16"/>
          <w:lang w:eastAsia="es-MX"/>
        </w:rPr>
        <w:tab/>
      </w:r>
      <w:r w:rsidR="00DC7847" w:rsidRPr="000A5841">
        <w:rPr>
          <w:rFonts w:ascii="ITC Avant Garde" w:eastAsia="Times New Roman" w:hAnsi="ITC Avant Garde" w:cs="Arial"/>
          <w:b/>
          <w:i/>
          <w:color w:val="2F2F2F"/>
          <w:sz w:val="16"/>
          <w:szCs w:val="16"/>
          <w:lang w:eastAsia="es-MX"/>
        </w:rPr>
        <w:tab/>
      </w:r>
      <w:r w:rsidR="000A5841">
        <w:rPr>
          <w:rFonts w:ascii="ITC Avant Garde" w:eastAsia="Times New Roman" w:hAnsi="ITC Avant Garde" w:cs="Arial"/>
          <w:b/>
          <w:i/>
          <w:color w:val="2F2F2F"/>
          <w:sz w:val="16"/>
          <w:szCs w:val="16"/>
          <w:lang w:eastAsia="es-MX"/>
        </w:rPr>
        <w:tab/>
      </w:r>
      <w:r w:rsidR="00DC7847" w:rsidRPr="000A5841">
        <w:rPr>
          <w:rFonts w:ascii="ITC Avant Garde" w:eastAsia="Times New Roman" w:hAnsi="ITC Avant Garde" w:cs="Arial"/>
          <w:b/>
          <w:i/>
          <w:color w:val="2F2F2F"/>
          <w:sz w:val="16"/>
          <w:szCs w:val="16"/>
          <w:lang w:eastAsia="es-MX"/>
        </w:rPr>
        <w:tab/>
      </w:r>
      <w:r w:rsidRPr="000A5841">
        <w:rPr>
          <w:rFonts w:ascii="ITC Avant Garde" w:eastAsia="Times New Roman" w:hAnsi="ITC Avant Garde" w:cs="Arial"/>
          <w:b/>
          <w:i/>
          <w:color w:val="2F2F2F"/>
          <w:sz w:val="16"/>
          <w:szCs w:val="16"/>
          <w:lang w:eastAsia="es-MX"/>
        </w:rPr>
        <w:t>(énfasis añadido)</w:t>
      </w:r>
    </w:p>
    <w:p w14:paraId="25CC29B8" w14:textId="77777777" w:rsidR="00DC7847" w:rsidRPr="00365364" w:rsidRDefault="00DC7847" w:rsidP="00D70FEA">
      <w:pPr>
        <w:ind w:right="1134"/>
        <w:jc w:val="both"/>
        <w:rPr>
          <w:rFonts w:ascii="ITC Avant Garde" w:hAnsi="ITC Avant Garde"/>
          <w:sz w:val="18"/>
          <w:szCs w:val="18"/>
        </w:rPr>
      </w:pPr>
    </w:p>
    <w:p w14:paraId="75C60B62" w14:textId="77777777" w:rsidR="00DC7847" w:rsidRPr="00365364" w:rsidRDefault="00DC7847" w:rsidP="00D70FEA">
      <w:pPr>
        <w:ind w:right="1134"/>
        <w:jc w:val="both"/>
        <w:rPr>
          <w:rFonts w:ascii="ITC Avant Garde" w:hAnsi="ITC Avant Garde"/>
          <w:sz w:val="18"/>
          <w:szCs w:val="18"/>
        </w:rPr>
      </w:pPr>
    </w:p>
    <w:p w14:paraId="74D8E201" w14:textId="5D7191FB" w:rsidR="003834F9" w:rsidRPr="00365364" w:rsidRDefault="003834F9" w:rsidP="003834F9">
      <w:pPr>
        <w:shd w:val="clear" w:color="auto" w:fill="BFBFBF" w:themeFill="background1" w:themeFillShade="BF"/>
        <w:ind w:right="1134"/>
        <w:jc w:val="center"/>
        <w:rPr>
          <w:rFonts w:ascii="ITC Avant Garde" w:hAnsi="ITC Avant Garde" w:cs="Arial"/>
          <w:b/>
          <w:bCs/>
          <w:color w:val="2D2D2D"/>
          <w:sz w:val="18"/>
          <w:szCs w:val="18"/>
        </w:rPr>
      </w:pPr>
      <w:r w:rsidRPr="00365364">
        <w:rPr>
          <w:rFonts w:ascii="ITC Avant Garde" w:hAnsi="ITC Avant Garde" w:cs="Arial"/>
          <w:b/>
          <w:bCs/>
          <w:color w:val="2D2D2D"/>
          <w:sz w:val="18"/>
          <w:szCs w:val="18"/>
        </w:rPr>
        <w:t>Otros comentarios</w:t>
      </w:r>
    </w:p>
    <w:p w14:paraId="04247B47" w14:textId="3F0973D4" w:rsidR="003834F9" w:rsidRPr="00365364" w:rsidRDefault="008368B8" w:rsidP="008368B8">
      <w:pPr>
        <w:pStyle w:val="Prrafodelista"/>
        <w:numPr>
          <w:ilvl w:val="0"/>
          <w:numId w:val="15"/>
        </w:numPr>
        <w:spacing w:line="276" w:lineRule="auto"/>
        <w:jc w:val="both"/>
        <w:rPr>
          <w:rFonts w:ascii="ITC Avant Garde" w:eastAsia="Times New Roman" w:hAnsi="ITC Avant Garde" w:cs="ITC Avant Garde"/>
          <w:sz w:val="18"/>
          <w:szCs w:val="18"/>
          <w:u w:val="single"/>
          <w:lang w:val="en-US"/>
        </w:rPr>
      </w:pPr>
      <w:r w:rsidRPr="00365364">
        <w:rPr>
          <w:rFonts w:ascii="ITC Avant Garde" w:eastAsia="Times New Roman" w:hAnsi="ITC Avant Garde" w:cs="ITC Avant Garde"/>
          <w:sz w:val="18"/>
          <w:szCs w:val="18"/>
          <w:u w:val="single"/>
          <w:lang w:val="en-US"/>
        </w:rPr>
        <w:t xml:space="preserve">Anne Pieter </w:t>
      </w:r>
      <w:proofErr w:type="spellStart"/>
      <w:r w:rsidRPr="00365364">
        <w:rPr>
          <w:rFonts w:ascii="ITC Avant Garde" w:eastAsia="Times New Roman" w:hAnsi="ITC Avant Garde" w:cs="ITC Avant Garde"/>
          <w:sz w:val="18"/>
          <w:szCs w:val="18"/>
          <w:u w:val="single"/>
          <w:lang w:val="en-US"/>
        </w:rPr>
        <w:t>Haytema</w:t>
      </w:r>
      <w:proofErr w:type="spellEnd"/>
    </w:p>
    <w:p w14:paraId="68AD64F4" w14:textId="48BCB8D7" w:rsidR="008368B8" w:rsidRPr="00365364" w:rsidRDefault="008368B8" w:rsidP="008368B8">
      <w:pPr>
        <w:pStyle w:val="Prrafodelista"/>
        <w:numPr>
          <w:ilvl w:val="0"/>
          <w:numId w:val="15"/>
        </w:numPr>
        <w:spacing w:line="276" w:lineRule="auto"/>
        <w:jc w:val="both"/>
        <w:rPr>
          <w:rFonts w:ascii="ITC Avant Garde" w:eastAsia="Times New Roman" w:hAnsi="ITC Avant Garde" w:cs="ITC Avant Garde"/>
          <w:sz w:val="18"/>
          <w:szCs w:val="18"/>
          <w:u w:val="single"/>
          <w:lang w:val="en-US"/>
        </w:rPr>
      </w:pPr>
      <w:r w:rsidRPr="00365364">
        <w:rPr>
          <w:rFonts w:ascii="ITC Avant Garde" w:eastAsia="Times New Roman" w:hAnsi="ITC Avant Garde" w:cs="ITC Avant Garde"/>
          <w:sz w:val="18"/>
          <w:szCs w:val="18"/>
          <w:u w:val="single"/>
          <w:lang w:val="en-US"/>
        </w:rPr>
        <w:t>Lavinia Carolina Grecu</w:t>
      </w:r>
    </w:p>
    <w:p w14:paraId="0B0BF7E2" w14:textId="4544667B" w:rsidR="008368B8" w:rsidRPr="00365364" w:rsidRDefault="008368B8" w:rsidP="008368B8">
      <w:pPr>
        <w:pStyle w:val="Prrafodelista"/>
        <w:numPr>
          <w:ilvl w:val="0"/>
          <w:numId w:val="15"/>
        </w:numPr>
        <w:spacing w:line="276" w:lineRule="auto"/>
        <w:jc w:val="both"/>
        <w:rPr>
          <w:rFonts w:ascii="ITC Avant Garde" w:eastAsia="Times New Roman" w:hAnsi="ITC Avant Garde" w:cs="ITC Avant Garde"/>
          <w:sz w:val="18"/>
          <w:szCs w:val="18"/>
          <w:u w:val="single"/>
          <w:lang w:val="en-US"/>
        </w:rPr>
      </w:pPr>
      <w:r w:rsidRPr="00365364">
        <w:rPr>
          <w:rFonts w:ascii="ITC Avant Garde" w:eastAsia="Times New Roman" w:hAnsi="ITC Avant Garde" w:cs="ITC Avant Garde"/>
          <w:sz w:val="18"/>
          <w:szCs w:val="18"/>
          <w:u w:val="single"/>
          <w:lang w:val="en-US"/>
        </w:rPr>
        <w:t>Lauren Coughlin</w:t>
      </w:r>
    </w:p>
    <w:p w14:paraId="5E687C5A" w14:textId="7AFAD759" w:rsidR="003834F9" w:rsidRPr="00365364" w:rsidRDefault="003834F9" w:rsidP="003834F9">
      <w:pPr>
        <w:spacing w:line="276" w:lineRule="auto"/>
        <w:jc w:val="both"/>
        <w:rPr>
          <w:rFonts w:ascii="ITC Avant Garde" w:eastAsia="Times New Roman" w:hAnsi="ITC Avant Garde" w:cs="ITC Avant Garde"/>
          <w:sz w:val="18"/>
          <w:szCs w:val="18"/>
          <w:u w:val="single"/>
          <w:lang w:val="en-US"/>
        </w:rPr>
      </w:pPr>
      <w:r w:rsidRPr="00365364">
        <w:rPr>
          <w:rFonts w:ascii="ITC Avant Garde" w:eastAsia="Times New Roman" w:hAnsi="ITC Avant Garde" w:cs="ITC Avant Garde"/>
          <w:sz w:val="18"/>
          <w:szCs w:val="18"/>
          <w:u w:val="single"/>
          <w:lang w:val="en-US"/>
        </w:rPr>
        <w:t xml:space="preserve">Anne Pieter </w:t>
      </w:r>
      <w:proofErr w:type="spellStart"/>
      <w:r w:rsidRPr="00365364">
        <w:rPr>
          <w:rFonts w:ascii="ITC Avant Garde" w:eastAsia="Times New Roman" w:hAnsi="ITC Avant Garde" w:cs="ITC Avant Garde"/>
          <w:sz w:val="18"/>
          <w:szCs w:val="18"/>
          <w:u w:val="single"/>
          <w:lang w:val="en-US"/>
        </w:rPr>
        <w:t>Haytema</w:t>
      </w:r>
      <w:proofErr w:type="spellEnd"/>
    </w:p>
    <w:p w14:paraId="69776D52" w14:textId="77777777" w:rsidR="003834F9" w:rsidRPr="00365364" w:rsidRDefault="003834F9" w:rsidP="003834F9">
      <w:pPr>
        <w:spacing w:line="276" w:lineRule="auto"/>
        <w:ind w:left="1134" w:right="1134"/>
        <w:jc w:val="both"/>
        <w:rPr>
          <w:rFonts w:ascii="ITC Avant Garde" w:eastAsia="Times New Roman" w:hAnsi="ITC Avant Garde" w:cs="ITC Avant Garde"/>
          <w:i/>
          <w:sz w:val="18"/>
          <w:szCs w:val="18"/>
          <w:lang w:val="en-US"/>
        </w:rPr>
      </w:pPr>
      <w:r w:rsidRPr="00365364">
        <w:rPr>
          <w:rFonts w:ascii="ITC Avant Garde" w:eastAsia="Times New Roman" w:hAnsi="ITC Avant Garde" w:cs="ITC Avant Garde"/>
          <w:i/>
          <w:sz w:val="18"/>
          <w:szCs w:val="18"/>
          <w:lang w:val="en-US"/>
        </w:rPr>
        <w:t>“In reply to your public consultation on IFT seal we would like to express our concerns regarding Mexican certification processes in general.</w:t>
      </w:r>
    </w:p>
    <w:p w14:paraId="25A9E0D2" w14:textId="77777777" w:rsidR="003834F9" w:rsidRPr="00365364" w:rsidRDefault="003834F9" w:rsidP="003834F9">
      <w:pPr>
        <w:spacing w:line="276" w:lineRule="auto"/>
        <w:ind w:left="1134" w:right="1134"/>
        <w:jc w:val="both"/>
        <w:rPr>
          <w:rFonts w:ascii="ITC Avant Garde" w:eastAsia="Times New Roman" w:hAnsi="ITC Avant Garde" w:cs="ITC Avant Garde"/>
          <w:i/>
          <w:sz w:val="18"/>
          <w:szCs w:val="18"/>
          <w:lang w:val="en-US"/>
        </w:rPr>
      </w:pPr>
      <w:r w:rsidRPr="00365364">
        <w:rPr>
          <w:rFonts w:ascii="ITC Avant Garde" w:eastAsia="Times New Roman" w:hAnsi="ITC Avant Garde" w:cs="ITC Avant Garde"/>
          <w:i/>
          <w:sz w:val="18"/>
          <w:szCs w:val="18"/>
          <w:lang w:val="en-US"/>
        </w:rPr>
        <w:t>Mexican certification process is characterized by:</w:t>
      </w:r>
    </w:p>
    <w:p w14:paraId="01229FB3" w14:textId="77777777" w:rsidR="003834F9" w:rsidRPr="00365364" w:rsidRDefault="003834F9" w:rsidP="003834F9">
      <w:pPr>
        <w:spacing w:after="0" w:line="276" w:lineRule="auto"/>
        <w:ind w:left="1134" w:right="1134"/>
        <w:jc w:val="both"/>
        <w:rPr>
          <w:rFonts w:ascii="ITC Avant Garde" w:eastAsia="Times New Roman" w:hAnsi="ITC Avant Garde" w:cs="ITC Avant Garde"/>
          <w:i/>
          <w:sz w:val="18"/>
          <w:szCs w:val="18"/>
          <w:lang w:val="en-US"/>
        </w:rPr>
      </w:pPr>
      <w:r w:rsidRPr="00365364">
        <w:rPr>
          <w:rFonts w:ascii="ITC Avant Garde" w:eastAsia="Times New Roman" w:hAnsi="ITC Avant Garde" w:cs="ITC Avant Garde"/>
          <w:i/>
          <w:sz w:val="18"/>
          <w:szCs w:val="18"/>
          <w:lang w:val="en-US"/>
        </w:rPr>
        <w:t>- local testing (not accepting reports from accredited laboratories)</w:t>
      </w:r>
    </w:p>
    <w:p w14:paraId="28554D7A" w14:textId="77777777" w:rsidR="003834F9" w:rsidRPr="00365364" w:rsidRDefault="003834F9" w:rsidP="003834F9">
      <w:pPr>
        <w:spacing w:after="0" w:line="276" w:lineRule="auto"/>
        <w:ind w:left="1134" w:right="1134"/>
        <w:jc w:val="both"/>
        <w:rPr>
          <w:rFonts w:ascii="ITC Avant Garde" w:eastAsia="Times New Roman" w:hAnsi="ITC Avant Garde" w:cs="ITC Avant Garde"/>
          <w:i/>
          <w:sz w:val="18"/>
          <w:szCs w:val="18"/>
          <w:lang w:val="en-US"/>
        </w:rPr>
      </w:pPr>
      <w:r w:rsidRPr="00365364">
        <w:rPr>
          <w:rFonts w:ascii="ITC Avant Garde" w:eastAsia="Times New Roman" w:hAnsi="ITC Avant Garde" w:cs="ITC Avant Garde"/>
          <w:i/>
          <w:sz w:val="18"/>
          <w:szCs w:val="18"/>
          <w:lang w:val="en-US"/>
        </w:rPr>
        <w:t xml:space="preserve">- certification requirements for documents </w:t>
      </w:r>
    </w:p>
    <w:p w14:paraId="6B8A04AE" w14:textId="77777777" w:rsidR="003834F9" w:rsidRPr="00365364" w:rsidRDefault="003834F9" w:rsidP="003834F9">
      <w:pPr>
        <w:spacing w:after="0" w:line="276" w:lineRule="auto"/>
        <w:ind w:left="1134" w:right="1134"/>
        <w:jc w:val="both"/>
        <w:rPr>
          <w:rFonts w:ascii="ITC Avant Garde" w:eastAsia="Times New Roman" w:hAnsi="ITC Avant Garde" w:cs="ITC Avant Garde"/>
          <w:i/>
          <w:sz w:val="18"/>
          <w:szCs w:val="18"/>
          <w:lang w:val="en-US"/>
        </w:rPr>
      </w:pPr>
      <w:r w:rsidRPr="00365364">
        <w:rPr>
          <w:rFonts w:ascii="ITC Avant Garde" w:eastAsia="Times New Roman" w:hAnsi="ITC Avant Garde" w:cs="ITC Avant Garde"/>
          <w:i/>
          <w:sz w:val="18"/>
          <w:szCs w:val="18"/>
          <w:lang w:val="en-US"/>
        </w:rPr>
        <w:t>- local importers registration</w:t>
      </w:r>
    </w:p>
    <w:p w14:paraId="28E277DE" w14:textId="77777777" w:rsidR="003834F9" w:rsidRPr="00365364" w:rsidRDefault="003834F9" w:rsidP="003834F9">
      <w:pPr>
        <w:spacing w:after="0" w:line="276" w:lineRule="auto"/>
        <w:ind w:left="1134" w:right="1134"/>
        <w:jc w:val="both"/>
        <w:rPr>
          <w:rFonts w:ascii="ITC Avant Garde" w:eastAsia="Times New Roman" w:hAnsi="ITC Avant Garde" w:cs="ITC Avant Garde"/>
          <w:i/>
          <w:sz w:val="18"/>
          <w:szCs w:val="18"/>
          <w:lang w:val="en-US"/>
        </w:rPr>
      </w:pPr>
      <w:r w:rsidRPr="00365364">
        <w:rPr>
          <w:rFonts w:ascii="ITC Avant Garde" w:eastAsia="Times New Roman" w:hAnsi="ITC Avant Garde" w:cs="ITC Avant Garde"/>
          <w:i/>
          <w:sz w:val="18"/>
          <w:szCs w:val="18"/>
          <w:lang w:val="en-US"/>
        </w:rPr>
        <w:t xml:space="preserve">- certificates issued to local importers </w:t>
      </w:r>
    </w:p>
    <w:p w14:paraId="131D4A0E" w14:textId="77777777" w:rsidR="003834F9" w:rsidRPr="00365364" w:rsidRDefault="003834F9" w:rsidP="003834F9">
      <w:pPr>
        <w:spacing w:after="0" w:line="276" w:lineRule="auto"/>
        <w:ind w:left="1134" w:right="1134"/>
        <w:jc w:val="both"/>
        <w:rPr>
          <w:rFonts w:ascii="ITC Avant Garde" w:eastAsia="Times New Roman" w:hAnsi="ITC Avant Garde" w:cs="ITC Avant Garde"/>
          <w:i/>
          <w:sz w:val="18"/>
          <w:szCs w:val="18"/>
          <w:lang w:val="en-US"/>
        </w:rPr>
      </w:pPr>
      <w:r w:rsidRPr="00365364">
        <w:rPr>
          <w:rFonts w:ascii="ITC Avant Garde" w:eastAsia="Times New Roman" w:hAnsi="ITC Avant Garde" w:cs="ITC Avant Garde"/>
          <w:i/>
          <w:sz w:val="18"/>
          <w:szCs w:val="18"/>
          <w:lang w:val="en-US"/>
        </w:rPr>
        <w:t>- limited validity (only 1 year)</w:t>
      </w:r>
    </w:p>
    <w:p w14:paraId="65AEBCB9" w14:textId="77777777" w:rsidR="003834F9" w:rsidRPr="00365364" w:rsidRDefault="003834F9" w:rsidP="003834F9">
      <w:pPr>
        <w:spacing w:after="0" w:line="276" w:lineRule="auto"/>
        <w:ind w:left="1134" w:right="1134"/>
        <w:jc w:val="both"/>
        <w:rPr>
          <w:rFonts w:ascii="ITC Avant Garde" w:eastAsia="Times New Roman" w:hAnsi="ITC Avant Garde" w:cs="ITC Avant Garde"/>
          <w:i/>
          <w:sz w:val="18"/>
          <w:szCs w:val="18"/>
          <w:lang w:val="en-US"/>
        </w:rPr>
      </w:pPr>
      <w:r w:rsidRPr="00365364">
        <w:rPr>
          <w:rFonts w:ascii="ITC Avant Garde" w:eastAsia="Times New Roman" w:hAnsi="ITC Avant Garde" w:cs="ITC Avant Garde"/>
          <w:i/>
          <w:sz w:val="18"/>
          <w:szCs w:val="18"/>
          <w:lang w:val="en-US"/>
        </w:rPr>
        <w:lastRenderedPageBreak/>
        <w:t>- re-testing requirements</w:t>
      </w:r>
    </w:p>
    <w:p w14:paraId="7B8AE38A" w14:textId="77777777" w:rsidR="003834F9" w:rsidRPr="00365364" w:rsidRDefault="003834F9" w:rsidP="003834F9">
      <w:pPr>
        <w:spacing w:after="0" w:line="276" w:lineRule="auto"/>
        <w:ind w:left="1134" w:right="1134"/>
        <w:jc w:val="both"/>
        <w:rPr>
          <w:rFonts w:ascii="ITC Avant Garde" w:eastAsia="Times New Roman" w:hAnsi="ITC Avant Garde" w:cs="ITC Avant Garde"/>
          <w:i/>
          <w:sz w:val="18"/>
          <w:szCs w:val="18"/>
          <w:lang w:val="en-US"/>
        </w:rPr>
      </w:pPr>
    </w:p>
    <w:p w14:paraId="1A481946" w14:textId="77777777" w:rsidR="003834F9" w:rsidRPr="00365364" w:rsidRDefault="003834F9" w:rsidP="003834F9">
      <w:pPr>
        <w:spacing w:after="0" w:line="276" w:lineRule="auto"/>
        <w:ind w:left="1134" w:right="1134"/>
        <w:jc w:val="both"/>
        <w:rPr>
          <w:rFonts w:ascii="ITC Avant Garde" w:eastAsia="Times New Roman" w:hAnsi="ITC Avant Garde" w:cs="ITC Avant Garde"/>
          <w:i/>
          <w:sz w:val="18"/>
          <w:szCs w:val="18"/>
          <w:lang w:val="en-US"/>
        </w:rPr>
      </w:pPr>
      <w:r w:rsidRPr="00365364">
        <w:rPr>
          <w:rFonts w:ascii="ITC Avant Garde" w:eastAsia="Times New Roman" w:hAnsi="ITC Avant Garde" w:cs="ITC Avant Garde"/>
          <w:i/>
          <w:sz w:val="18"/>
          <w:szCs w:val="18"/>
          <w:lang w:val="en-US"/>
        </w:rPr>
        <w:t>All these requirements make it very hard to do business with Mexico and hardly leave any possibility to make a viable business case.</w:t>
      </w:r>
    </w:p>
    <w:p w14:paraId="5AFE5AE2" w14:textId="11FB95AF" w:rsidR="003834F9" w:rsidRPr="00365364" w:rsidRDefault="003834F9" w:rsidP="003834F9">
      <w:pPr>
        <w:spacing w:line="276" w:lineRule="auto"/>
        <w:ind w:left="1134" w:right="1134"/>
        <w:jc w:val="both"/>
        <w:rPr>
          <w:rFonts w:ascii="ITC Avant Garde" w:eastAsia="Times New Roman" w:hAnsi="ITC Avant Garde" w:cs="ITC Avant Garde"/>
          <w:i/>
          <w:sz w:val="18"/>
          <w:szCs w:val="18"/>
          <w:lang w:val="en-US"/>
        </w:rPr>
      </w:pPr>
      <w:r w:rsidRPr="00365364">
        <w:rPr>
          <w:rFonts w:ascii="ITC Avant Garde" w:eastAsia="Times New Roman" w:hAnsi="ITC Avant Garde" w:cs="ITC Avant Garde"/>
          <w:i/>
          <w:sz w:val="18"/>
          <w:szCs w:val="18"/>
          <w:lang w:val="en-US"/>
        </w:rPr>
        <w:t xml:space="preserve">Addition of the IFT seal would pose an additional burden on product certification for Mexico. We therefore strongly </w:t>
      </w:r>
      <w:proofErr w:type="gramStart"/>
      <w:r w:rsidRPr="00365364">
        <w:rPr>
          <w:rFonts w:ascii="ITC Avant Garde" w:eastAsia="Times New Roman" w:hAnsi="ITC Avant Garde" w:cs="ITC Avant Garde"/>
          <w:i/>
          <w:sz w:val="18"/>
          <w:szCs w:val="18"/>
          <w:lang w:val="en-US"/>
        </w:rPr>
        <w:t>advice</w:t>
      </w:r>
      <w:proofErr w:type="gramEnd"/>
      <w:r w:rsidRPr="00365364">
        <w:rPr>
          <w:rFonts w:ascii="ITC Avant Garde" w:eastAsia="Times New Roman" w:hAnsi="ITC Avant Garde" w:cs="ITC Avant Garde"/>
          <w:i/>
          <w:sz w:val="18"/>
          <w:szCs w:val="18"/>
          <w:lang w:val="en-US"/>
        </w:rPr>
        <w:t xml:space="preserve"> </w:t>
      </w:r>
      <w:proofErr w:type="gramStart"/>
      <w:r w:rsidRPr="00365364">
        <w:rPr>
          <w:rFonts w:ascii="ITC Avant Garde" w:eastAsia="Times New Roman" w:hAnsi="ITC Avant Garde" w:cs="ITC Avant Garde"/>
          <w:i/>
          <w:sz w:val="18"/>
          <w:szCs w:val="18"/>
          <w:lang w:val="en-US"/>
        </w:rPr>
        <w:t>to delay</w:t>
      </w:r>
      <w:proofErr w:type="gramEnd"/>
      <w:r w:rsidRPr="00365364">
        <w:rPr>
          <w:rFonts w:ascii="ITC Avant Garde" w:eastAsia="Times New Roman" w:hAnsi="ITC Avant Garde" w:cs="ITC Avant Garde"/>
          <w:i/>
          <w:sz w:val="18"/>
          <w:szCs w:val="18"/>
          <w:lang w:val="en-US"/>
        </w:rPr>
        <w:t xml:space="preserve"> implementation until 2027 and re-think the general certification strategy. As a suggestion: applying the IFT seal will be the alternative for Local importer registration, annual re-testing and separate certificates for local importers.”</w:t>
      </w:r>
    </w:p>
    <w:p w14:paraId="7BA5F7FA" w14:textId="77777777" w:rsidR="003834F9" w:rsidRPr="00365364" w:rsidRDefault="003834F9" w:rsidP="003834F9">
      <w:pPr>
        <w:ind w:right="1134"/>
        <w:jc w:val="both"/>
        <w:rPr>
          <w:rFonts w:ascii="ITC Avant Garde" w:hAnsi="ITC Avant Garde"/>
          <w:i/>
          <w:sz w:val="18"/>
          <w:szCs w:val="18"/>
        </w:rPr>
      </w:pPr>
      <w:r w:rsidRPr="00365364">
        <w:rPr>
          <w:rFonts w:ascii="ITC Avant Garde" w:eastAsia="Times New Roman" w:hAnsi="ITC Avant Garde" w:cs="ITC Avant Garde"/>
          <w:b/>
          <w:sz w:val="18"/>
          <w:szCs w:val="18"/>
          <w:u w:val="single"/>
        </w:rPr>
        <w:t>Respuesta:</w:t>
      </w:r>
    </w:p>
    <w:p w14:paraId="71F54007" w14:textId="43B8E5E9" w:rsidR="00DC7847" w:rsidRPr="00D857E3" w:rsidRDefault="003E576F" w:rsidP="00D857E3">
      <w:pPr>
        <w:spacing w:line="276" w:lineRule="auto"/>
        <w:ind w:right="1134"/>
        <w:jc w:val="both"/>
        <w:rPr>
          <w:rFonts w:ascii="ITC Avant Garde" w:eastAsia="Times New Roman" w:hAnsi="ITC Avant Garde" w:cs="Arial"/>
          <w:color w:val="2F2F2F"/>
          <w:sz w:val="18"/>
          <w:szCs w:val="18"/>
          <w:lang w:eastAsia="es-MX"/>
        </w:rPr>
      </w:pPr>
      <w:r w:rsidRPr="00D857E3">
        <w:rPr>
          <w:rFonts w:ascii="ITC Avant Garde" w:eastAsia="Times New Roman" w:hAnsi="ITC Avant Garde" w:cs="Arial"/>
          <w:color w:val="2F2F2F"/>
          <w:sz w:val="18"/>
          <w:szCs w:val="18"/>
          <w:lang w:eastAsia="es-MX"/>
        </w:rPr>
        <w:t xml:space="preserve">La propuesta </w:t>
      </w:r>
      <w:r w:rsidR="00882354" w:rsidRPr="00D857E3">
        <w:rPr>
          <w:rFonts w:ascii="ITC Avant Garde" w:eastAsia="Times New Roman" w:hAnsi="ITC Avant Garde" w:cs="Arial"/>
          <w:color w:val="2F2F2F"/>
          <w:sz w:val="18"/>
          <w:szCs w:val="18"/>
          <w:lang w:eastAsia="es-MX"/>
        </w:rPr>
        <w:t xml:space="preserve">del proyecto precisamente establece una extensión en la entrada en vigor </w:t>
      </w:r>
      <w:r w:rsidR="00BE43C6" w:rsidRPr="00D857E3">
        <w:rPr>
          <w:rFonts w:ascii="ITC Avant Garde" w:eastAsia="Times New Roman" w:hAnsi="ITC Avant Garde" w:cs="Arial"/>
          <w:color w:val="2F2F2F"/>
          <w:sz w:val="18"/>
          <w:szCs w:val="18"/>
          <w:lang w:eastAsia="es-MX"/>
        </w:rPr>
        <w:t>del 1</w:t>
      </w:r>
      <w:r w:rsidRPr="00D857E3">
        <w:rPr>
          <w:rFonts w:ascii="ITC Avant Garde" w:eastAsia="Times New Roman" w:hAnsi="ITC Avant Garde" w:cs="Arial"/>
          <w:color w:val="2F2F2F"/>
          <w:sz w:val="18"/>
          <w:szCs w:val="18"/>
          <w:lang w:eastAsia="es-MX"/>
        </w:rPr>
        <w:t xml:space="preserve"> de julio de 2027. </w:t>
      </w:r>
    </w:p>
    <w:p w14:paraId="583DC7BE" w14:textId="1BD3FBF4" w:rsidR="003834F9" w:rsidRPr="00D857E3" w:rsidRDefault="00DC7847" w:rsidP="00D857E3">
      <w:pPr>
        <w:spacing w:line="276" w:lineRule="auto"/>
        <w:ind w:right="1134"/>
        <w:jc w:val="both"/>
        <w:rPr>
          <w:rFonts w:ascii="ITC Avant Garde" w:eastAsia="Times New Roman" w:hAnsi="ITC Avant Garde" w:cs="Arial"/>
          <w:color w:val="2F2F2F"/>
          <w:sz w:val="18"/>
          <w:szCs w:val="18"/>
          <w:lang w:eastAsia="es-MX"/>
        </w:rPr>
      </w:pPr>
      <w:r w:rsidRPr="00D857E3">
        <w:rPr>
          <w:rFonts w:ascii="ITC Avant Garde" w:eastAsia="Times New Roman" w:hAnsi="ITC Avant Garde" w:cs="Arial"/>
          <w:color w:val="2F2F2F"/>
          <w:sz w:val="18"/>
          <w:szCs w:val="18"/>
          <w:lang w:eastAsia="es-MX"/>
        </w:rPr>
        <w:t xml:space="preserve">Respecto al proceso de certificación de productos para </w:t>
      </w:r>
      <w:r w:rsidR="00BE43C6" w:rsidRPr="00D857E3">
        <w:rPr>
          <w:rFonts w:ascii="ITC Avant Garde" w:eastAsia="Times New Roman" w:hAnsi="ITC Avant Garde" w:cs="Arial"/>
          <w:color w:val="2F2F2F"/>
          <w:sz w:val="18"/>
          <w:szCs w:val="18"/>
          <w:lang w:eastAsia="es-MX"/>
        </w:rPr>
        <w:t>más información</w:t>
      </w:r>
      <w:r w:rsidRPr="00D857E3">
        <w:rPr>
          <w:rFonts w:ascii="ITC Avant Garde" w:eastAsia="Times New Roman" w:hAnsi="ITC Avant Garde" w:cs="Arial"/>
          <w:color w:val="2F2F2F"/>
          <w:sz w:val="18"/>
          <w:szCs w:val="18"/>
          <w:lang w:eastAsia="es-MX"/>
        </w:rPr>
        <w:t xml:space="preserve"> se le invita a consultar en la página oficial del Instituto Federal de Telecomunicaciones la</w:t>
      </w:r>
      <w:r w:rsidRPr="00365364">
        <w:rPr>
          <w:rFonts w:ascii="ITC Avant Garde" w:eastAsia="Times New Roman" w:hAnsi="ITC Avant Garde" w:cs="ITC Avant Garde"/>
          <w:i/>
          <w:sz w:val="18"/>
          <w:szCs w:val="18"/>
        </w:rPr>
        <w:t xml:space="preserve"> </w:t>
      </w:r>
      <w:r w:rsidRPr="00D857E3">
        <w:rPr>
          <w:rFonts w:ascii="ITC Avant Garde" w:eastAsia="Times New Roman" w:hAnsi="ITC Avant Garde" w:cs="Arial"/>
          <w:color w:val="2F2F2F"/>
          <w:sz w:val="18"/>
          <w:szCs w:val="18"/>
          <w:lang w:eastAsia="es-MX"/>
        </w:rPr>
        <w:t>sección de “Evaluación de la Conformidad y Homologación” en el siguiente enlace:</w:t>
      </w:r>
    </w:p>
    <w:p w14:paraId="0BAF0D35" w14:textId="20DF0004" w:rsidR="00DC7847" w:rsidRPr="00D857E3" w:rsidRDefault="00DC7847" w:rsidP="00D857E3">
      <w:pPr>
        <w:spacing w:line="276" w:lineRule="auto"/>
        <w:ind w:right="1134"/>
        <w:jc w:val="both"/>
        <w:rPr>
          <w:rFonts w:ascii="ITC Avant Garde" w:eastAsia="Times New Roman" w:hAnsi="ITC Avant Garde" w:cs="Arial"/>
          <w:color w:val="2F2F2F"/>
          <w:sz w:val="18"/>
          <w:szCs w:val="18"/>
          <w:lang w:eastAsia="es-MX"/>
        </w:rPr>
      </w:pPr>
      <w:r w:rsidRPr="00D857E3">
        <w:rPr>
          <w:rFonts w:ascii="ITC Avant Garde" w:eastAsia="Times New Roman" w:hAnsi="ITC Avant Garde" w:cs="Arial"/>
          <w:color w:val="2F2F2F"/>
          <w:sz w:val="18"/>
          <w:szCs w:val="18"/>
          <w:lang w:eastAsia="es-MX"/>
        </w:rPr>
        <w:t>https://www.ift.org.mx/industria/homologacion-evaluacion-conformidad</w:t>
      </w:r>
    </w:p>
    <w:p w14:paraId="732B2E15" w14:textId="2EBE2B6F" w:rsidR="00DC7847" w:rsidRPr="00BE6B10" w:rsidRDefault="00BE6B10" w:rsidP="003834F9">
      <w:pPr>
        <w:jc w:val="both"/>
        <w:rPr>
          <w:rFonts w:ascii="ITC Avant Garde" w:hAnsi="ITC Avant Garde"/>
          <w:iCs/>
          <w:color w:val="000000"/>
          <w:sz w:val="18"/>
          <w:szCs w:val="18"/>
          <w:shd w:val="clear" w:color="auto" w:fill="FFFFFF"/>
        </w:rPr>
      </w:pPr>
      <w:r w:rsidRPr="00BE6B10">
        <w:rPr>
          <w:rFonts w:ascii="ITC Avant Garde" w:hAnsi="ITC Avant Garde"/>
          <w:iCs/>
          <w:color w:val="000000"/>
          <w:sz w:val="18"/>
          <w:szCs w:val="18"/>
          <w:shd w:val="clear" w:color="auto" w:fill="FFFFFF"/>
        </w:rPr>
        <w:t>Cuyos documentos</w:t>
      </w:r>
      <w:r>
        <w:rPr>
          <w:rFonts w:ascii="ITC Avant Garde" w:hAnsi="ITC Avant Garde"/>
          <w:iCs/>
          <w:color w:val="000000"/>
          <w:sz w:val="18"/>
          <w:szCs w:val="18"/>
          <w:shd w:val="clear" w:color="auto" w:fill="FFFFFF"/>
        </w:rPr>
        <w:t xml:space="preserve"> normativos</w:t>
      </w:r>
      <w:r w:rsidRPr="00BE6B10">
        <w:rPr>
          <w:rFonts w:ascii="ITC Avant Garde" w:hAnsi="ITC Avant Garde"/>
          <w:iCs/>
          <w:color w:val="000000"/>
          <w:sz w:val="18"/>
          <w:szCs w:val="18"/>
          <w:shd w:val="clear" w:color="auto" w:fill="FFFFFF"/>
        </w:rPr>
        <w:t xml:space="preserve"> fueron elaborados considerando todo el proceso legal, incluido el de la Consulta Pública.</w:t>
      </w:r>
    </w:p>
    <w:p w14:paraId="25EBDA9D" w14:textId="77777777" w:rsidR="00BE6B10" w:rsidRDefault="00BE6B10" w:rsidP="003834F9">
      <w:pPr>
        <w:jc w:val="both"/>
        <w:rPr>
          <w:rFonts w:ascii="ITC Avant Garde" w:hAnsi="ITC Avant Garde"/>
          <w:iCs/>
          <w:color w:val="000000"/>
          <w:sz w:val="18"/>
          <w:szCs w:val="18"/>
          <w:u w:val="single"/>
          <w:shd w:val="clear" w:color="auto" w:fill="FFFFFF"/>
          <w:lang w:val="en-US"/>
        </w:rPr>
      </w:pPr>
    </w:p>
    <w:p w14:paraId="112EBFD5" w14:textId="4E3016E9" w:rsidR="003834F9" w:rsidRPr="00983E27" w:rsidRDefault="003834F9" w:rsidP="003834F9">
      <w:pPr>
        <w:jc w:val="both"/>
        <w:rPr>
          <w:rFonts w:ascii="ITC Avant Garde" w:hAnsi="ITC Avant Garde"/>
          <w:iCs/>
          <w:color w:val="000000"/>
          <w:sz w:val="18"/>
          <w:szCs w:val="18"/>
          <w:u w:val="single"/>
          <w:shd w:val="clear" w:color="auto" w:fill="FFFFFF"/>
          <w:lang w:val="en-US"/>
        </w:rPr>
      </w:pPr>
      <w:r w:rsidRPr="00983E27">
        <w:rPr>
          <w:rFonts w:ascii="ITC Avant Garde" w:hAnsi="ITC Avant Garde"/>
          <w:iCs/>
          <w:color w:val="000000"/>
          <w:sz w:val="18"/>
          <w:szCs w:val="18"/>
          <w:u w:val="single"/>
          <w:shd w:val="clear" w:color="auto" w:fill="FFFFFF"/>
          <w:lang w:val="en-US"/>
        </w:rPr>
        <w:t>Lavinia Carolina Grecu</w:t>
      </w:r>
    </w:p>
    <w:p w14:paraId="49820D3E" w14:textId="77777777" w:rsidR="003834F9" w:rsidRPr="00365364" w:rsidRDefault="003834F9" w:rsidP="003834F9">
      <w:pPr>
        <w:ind w:left="1134" w:right="1134"/>
        <w:jc w:val="both"/>
        <w:rPr>
          <w:rFonts w:ascii="ITC Avant Garde" w:hAnsi="ITC Avant Garde"/>
          <w:i/>
          <w:sz w:val="18"/>
          <w:szCs w:val="18"/>
          <w:lang w:val="en-US"/>
        </w:rPr>
      </w:pPr>
      <w:r w:rsidRPr="00365364">
        <w:rPr>
          <w:rFonts w:ascii="ITC Avant Garde" w:hAnsi="ITC Avant Garde"/>
          <w:i/>
          <w:sz w:val="18"/>
          <w:szCs w:val="18"/>
          <w:lang w:val="en-US"/>
        </w:rPr>
        <w:t xml:space="preserve">“We, </w:t>
      </w:r>
      <w:r w:rsidRPr="00365364">
        <w:rPr>
          <w:rFonts w:ascii="ITC Avant Garde" w:hAnsi="ITC Avant Garde"/>
          <w:b/>
          <w:i/>
          <w:sz w:val="18"/>
          <w:szCs w:val="18"/>
          <w:lang w:val="en-US"/>
        </w:rPr>
        <w:t>ADC Automotive Distance Control Systems GmbH,</w:t>
      </w:r>
      <w:r w:rsidRPr="00365364">
        <w:rPr>
          <w:rFonts w:ascii="ITC Avant Garde" w:hAnsi="ITC Avant Garde"/>
          <w:i/>
          <w:sz w:val="18"/>
          <w:szCs w:val="18"/>
          <w:lang w:val="en-US"/>
        </w:rPr>
        <w:t xml:space="preserve"> part of Continental AG, are the manufacturer of driver assistance systems located in Germany. Continental is also operating an R&amp;D Center in Queretaro, Mexico, working on driver assist system for many years now.</w:t>
      </w:r>
    </w:p>
    <w:p w14:paraId="1D42EC93" w14:textId="77777777" w:rsidR="003834F9" w:rsidRPr="00365364" w:rsidRDefault="003834F9" w:rsidP="003834F9">
      <w:pPr>
        <w:ind w:left="1134" w:right="1134"/>
        <w:jc w:val="both"/>
        <w:rPr>
          <w:rFonts w:ascii="ITC Avant Garde" w:hAnsi="ITC Avant Garde"/>
          <w:i/>
          <w:sz w:val="18"/>
          <w:szCs w:val="18"/>
          <w:lang w:val="en-US"/>
        </w:rPr>
      </w:pPr>
      <w:r w:rsidRPr="00365364">
        <w:rPr>
          <w:rFonts w:ascii="ITC Avant Garde" w:hAnsi="ITC Avant Garde"/>
          <w:i/>
          <w:sz w:val="18"/>
          <w:szCs w:val="18"/>
          <w:lang w:val="en-US"/>
        </w:rPr>
        <w:t>Continental welcomes the public consultation and would like to take the opportunity and initiate a request for placing the label in the accompanying documentation (User Manual) for vehicle radars.</w:t>
      </w:r>
    </w:p>
    <w:p w14:paraId="2B7A9035" w14:textId="77777777" w:rsidR="003834F9" w:rsidRPr="00365364" w:rsidRDefault="003834F9" w:rsidP="003834F9">
      <w:pPr>
        <w:ind w:left="1134" w:right="1134"/>
        <w:jc w:val="both"/>
        <w:rPr>
          <w:rFonts w:ascii="ITC Avant Garde" w:hAnsi="ITC Avant Garde"/>
          <w:b/>
          <w:i/>
          <w:sz w:val="18"/>
          <w:szCs w:val="18"/>
          <w:lang w:val="en-US"/>
        </w:rPr>
      </w:pPr>
      <w:proofErr w:type="spellStart"/>
      <w:r w:rsidRPr="00365364">
        <w:rPr>
          <w:rFonts w:ascii="ITC Avant Garde" w:hAnsi="ITC Avant Garde"/>
          <w:b/>
          <w:i/>
          <w:sz w:val="18"/>
          <w:szCs w:val="18"/>
          <w:lang w:val="en-US"/>
        </w:rPr>
        <w:t>Backgroud</w:t>
      </w:r>
      <w:proofErr w:type="spellEnd"/>
      <w:r w:rsidRPr="00365364">
        <w:rPr>
          <w:rFonts w:ascii="ITC Avant Garde" w:hAnsi="ITC Avant Garde"/>
          <w:b/>
          <w:i/>
          <w:sz w:val="18"/>
          <w:szCs w:val="18"/>
          <w:lang w:val="en-US"/>
        </w:rPr>
        <w:t xml:space="preserve"> Information </w:t>
      </w:r>
      <w:proofErr w:type="gramStart"/>
      <w:r w:rsidRPr="00365364">
        <w:rPr>
          <w:rFonts w:ascii="ITC Avant Garde" w:hAnsi="ITC Avant Garde"/>
          <w:b/>
          <w:i/>
          <w:sz w:val="18"/>
          <w:szCs w:val="18"/>
          <w:lang w:val="en-US"/>
        </w:rPr>
        <w:t>of</w:t>
      </w:r>
      <w:proofErr w:type="gramEnd"/>
      <w:r w:rsidRPr="00365364">
        <w:rPr>
          <w:rFonts w:ascii="ITC Avant Garde" w:hAnsi="ITC Avant Garde"/>
          <w:b/>
          <w:i/>
          <w:sz w:val="18"/>
          <w:szCs w:val="18"/>
          <w:lang w:val="en-US"/>
        </w:rPr>
        <w:t xml:space="preserve"> our request:</w:t>
      </w:r>
    </w:p>
    <w:p w14:paraId="17FAFBB3" w14:textId="77777777" w:rsidR="003834F9" w:rsidRPr="00365364" w:rsidRDefault="003834F9" w:rsidP="003834F9">
      <w:pPr>
        <w:ind w:left="1134" w:right="1134"/>
        <w:jc w:val="both"/>
        <w:rPr>
          <w:rFonts w:ascii="ITC Avant Garde" w:hAnsi="ITC Avant Garde"/>
          <w:i/>
          <w:sz w:val="18"/>
          <w:szCs w:val="18"/>
          <w:lang w:val="en-US"/>
        </w:rPr>
      </w:pPr>
      <w:r w:rsidRPr="00365364">
        <w:rPr>
          <w:rFonts w:ascii="ITC Avant Garde" w:hAnsi="ITC Avant Garde"/>
          <w:i/>
          <w:sz w:val="18"/>
          <w:szCs w:val="18"/>
          <w:lang w:val="en-US"/>
        </w:rPr>
        <w:t>Vehicle radars are built-in devices and are not visible to the end user. In addition, due to constructive reasons, space on the device itself is limited since the size of the newer Continental generation of vehicle radars is more compact, therefore the minimum dimensions for the affixing might not be respected.</w:t>
      </w:r>
    </w:p>
    <w:p w14:paraId="1296CF95" w14:textId="77777777" w:rsidR="003834F9" w:rsidRPr="00365364" w:rsidRDefault="003834F9" w:rsidP="003834F9">
      <w:pPr>
        <w:ind w:left="1134" w:right="1134"/>
        <w:jc w:val="both"/>
        <w:rPr>
          <w:rFonts w:ascii="ITC Avant Garde" w:hAnsi="ITC Avant Garde"/>
          <w:i/>
          <w:sz w:val="18"/>
          <w:szCs w:val="18"/>
          <w:u w:val="single"/>
          <w:lang w:val="en-US"/>
        </w:rPr>
      </w:pPr>
      <w:r w:rsidRPr="00365364">
        <w:rPr>
          <w:rFonts w:ascii="ITC Avant Garde" w:hAnsi="ITC Avant Garde"/>
          <w:i/>
          <w:sz w:val="18"/>
          <w:szCs w:val="18"/>
          <w:u w:val="single"/>
          <w:lang w:val="en-US"/>
        </w:rPr>
        <w:t xml:space="preserve">Our request </w:t>
      </w:r>
      <w:proofErr w:type="gramStart"/>
      <w:r w:rsidRPr="00365364">
        <w:rPr>
          <w:rFonts w:ascii="ITC Avant Garde" w:hAnsi="ITC Avant Garde"/>
          <w:i/>
          <w:sz w:val="18"/>
          <w:szCs w:val="18"/>
          <w:u w:val="single"/>
          <w:lang w:val="en-US"/>
        </w:rPr>
        <w:t>on</w:t>
      </w:r>
      <w:proofErr w:type="gramEnd"/>
      <w:r w:rsidRPr="00365364">
        <w:rPr>
          <w:rFonts w:ascii="ITC Avant Garde" w:hAnsi="ITC Avant Garde"/>
          <w:i/>
          <w:sz w:val="18"/>
          <w:szCs w:val="18"/>
          <w:u w:val="single"/>
          <w:lang w:val="en-US"/>
        </w:rPr>
        <w:t xml:space="preserve"> </w:t>
      </w:r>
      <w:proofErr w:type="gramStart"/>
      <w:r w:rsidRPr="00365364">
        <w:rPr>
          <w:rFonts w:ascii="ITC Avant Garde" w:hAnsi="ITC Avant Garde"/>
          <w:i/>
          <w:sz w:val="18"/>
          <w:szCs w:val="18"/>
          <w:u w:val="single"/>
          <w:lang w:val="en-US"/>
        </w:rPr>
        <w:t>the public</w:t>
      </w:r>
      <w:proofErr w:type="gramEnd"/>
      <w:r w:rsidRPr="00365364">
        <w:rPr>
          <w:rFonts w:ascii="ITC Avant Garde" w:hAnsi="ITC Avant Garde"/>
          <w:i/>
          <w:sz w:val="18"/>
          <w:szCs w:val="18"/>
          <w:u w:val="single"/>
          <w:lang w:val="en-US"/>
        </w:rPr>
        <w:t xml:space="preserve"> consultation:</w:t>
      </w:r>
    </w:p>
    <w:p w14:paraId="3EA63A88" w14:textId="77777777" w:rsidR="003834F9" w:rsidRPr="00365364" w:rsidRDefault="003834F9" w:rsidP="003834F9">
      <w:pPr>
        <w:pStyle w:val="Prrafodelista"/>
        <w:numPr>
          <w:ilvl w:val="0"/>
          <w:numId w:val="8"/>
        </w:numPr>
        <w:ind w:left="1134" w:right="1134"/>
        <w:jc w:val="both"/>
        <w:rPr>
          <w:rFonts w:ascii="ITC Avant Garde" w:hAnsi="ITC Avant Garde"/>
          <w:i/>
          <w:sz w:val="18"/>
          <w:szCs w:val="18"/>
          <w:lang w:val="en-US"/>
        </w:rPr>
      </w:pPr>
      <w:r w:rsidRPr="00365364">
        <w:rPr>
          <w:rFonts w:ascii="ITC Avant Garde" w:hAnsi="ITC Avant Garde"/>
          <w:i/>
          <w:sz w:val="18"/>
          <w:szCs w:val="18"/>
          <w:lang w:val="en-US"/>
        </w:rPr>
        <w:lastRenderedPageBreak/>
        <w:t xml:space="preserve">For vehicle integration, if the product is not visible to the end user it should be accepted to add the “IFT logo, IFT prefix and the Homologation Certificate number” in the User Manual </w:t>
      </w:r>
      <w:proofErr w:type="gramStart"/>
      <w:r w:rsidRPr="00365364">
        <w:rPr>
          <w:rFonts w:ascii="ITC Avant Garde" w:hAnsi="ITC Avant Garde"/>
          <w:i/>
          <w:sz w:val="18"/>
          <w:szCs w:val="18"/>
          <w:lang w:val="en-US"/>
        </w:rPr>
        <w:t>Only;</w:t>
      </w:r>
      <w:proofErr w:type="gramEnd"/>
    </w:p>
    <w:p w14:paraId="0A203E1D" w14:textId="2C3F1FFC" w:rsidR="003834F9" w:rsidRPr="00365364" w:rsidRDefault="003834F9" w:rsidP="003834F9">
      <w:pPr>
        <w:pStyle w:val="Prrafodelista"/>
        <w:numPr>
          <w:ilvl w:val="0"/>
          <w:numId w:val="8"/>
        </w:numPr>
        <w:ind w:left="1134" w:right="1134"/>
        <w:jc w:val="both"/>
        <w:rPr>
          <w:rFonts w:ascii="ITC Avant Garde" w:hAnsi="ITC Avant Garde"/>
          <w:i/>
          <w:sz w:val="18"/>
          <w:szCs w:val="18"/>
          <w:lang w:val="en-US"/>
        </w:rPr>
      </w:pPr>
      <w:r w:rsidRPr="00365364">
        <w:rPr>
          <w:rFonts w:ascii="ITC Avant Garde" w:hAnsi="ITC Avant Garde"/>
          <w:i/>
          <w:sz w:val="18"/>
          <w:szCs w:val="18"/>
          <w:lang w:val="en-US"/>
        </w:rPr>
        <w:t xml:space="preserve">Unique </w:t>
      </w:r>
      <w:proofErr w:type="spellStart"/>
      <w:r w:rsidRPr="00365364">
        <w:rPr>
          <w:rFonts w:ascii="ITC Avant Garde" w:hAnsi="ITC Avant Garde"/>
          <w:i/>
          <w:sz w:val="18"/>
          <w:szCs w:val="18"/>
          <w:lang w:val="en-US"/>
        </w:rPr>
        <w:t>indetification</w:t>
      </w:r>
      <w:proofErr w:type="spellEnd"/>
      <w:r w:rsidRPr="00365364">
        <w:rPr>
          <w:rFonts w:ascii="ITC Avant Garde" w:hAnsi="ITC Avant Garde"/>
          <w:i/>
          <w:sz w:val="18"/>
          <w:szCs w:val="18"/>
          <w:lang w:val="en-US"/>
        </w:rPr>
        <w:t xml:space="preserve"> of the product is possible using the model ID provided on the label.” </w:t>
      </w:r>
    </w:p>
    <w:p w14:paraId="0CBADCA5" w14:textId="30B2DA1E" w:rsidR="003834F9" w:rsidRPr="00365364" w:rsidRDefault="003834F9" w:rsidP="003834F9">
      <w:pPr>
        <w:ind w:right="1134"/>
        <w:jc w:val="both"/>
        <w:rPr>
          <w:rFonts w:ascii="ITC Avant Garde" w:hAnsi="ITC Avant Garde"/>
          <w:i/>
          <w:sz w:val="18"/>
          <w:szCs w:val="18"/>
          <w:lang w:val="en-US"/>
        </w:rPr>
      </w:pPr>
      <w:r w:rsidRPr="00365364">
        <w:rPr>
          <w:rFonts w:ascii="ITC Avant Garde" w:hAnsi="ITC Avant Garde"/>
          <w:i/>
          <w:sz w:val="18"/>
          <w:szCs w:val="18"/>
          <w:lang w:val="en-US"/>
        </w:rPr>
        <w:t xml:space="preserve">Thank you for considering our proposal for the label placing matter. </w:t>
      </w:r>
      <w:proofErr w:type="gramStart"/>
      <w:r w:rsidRPr="00365364">
        <w:rPr>
          <w:rFonts w:ascii="ITC Avant Garde" w:hAnsi="ITC Avant Garde"/>
          <w:i/>
          <w:sz w:val="18"/>
          <w:szCs w:val="18"/>
          <w:lang w:val="en-US"/>
        </w:rPr>
        <w:t>A positive feedback</w:t>
      </w:r>
      <w:proofErr w:type="gramEnd"/>
      <w:r w:rsidRPr="00365364">
        <w:rPr>
          <w:rFonts w:ascii="ITC Avant Garde" w:hAnsi="ITC Avant Garde"/>
          <w:i/>
          <w:sz w:val="18"/>
          <w:szCs w:val="18"/>
          <w:lang w:val="en-US"/>
        </w:rPr>
        <w:t xml:space="preserve"> from your side would be highly appreciated </w:t>
      </w:r>
    </w:p>
    <w:p w14:paraId="19ED2EB0" w14:textId="77777777" w:rsidR="003834F9" w:rsidRPr="00365364" w:rsidRDefault="003834F9" w:rsidP="003834F9">
      <w:pPr>
        <w:ind w:right="1134"/>
        <w:jc w:val="both"/>
        <w:rPr>
          <w:rFonts w:ascii="ITC Avant Garde" w:hAnsi="ITC Avant Garde"/>
          <w:i/>
          <w:sz w:val="18"/>
          <w:szCs w:val="18"/>
          <w:lang w:val="en-US"/>
        </w:rPr>
      </w:pPr>
      <w:r w:rsidRPr="00365364">
        <w:rPr>
          <w:rFonts w:ascii="ITC Avant Garde" w:eastAsia="Times New Roman" w:hAnsi="ITC Avant Garde" w:cs="ITC Avant Garde"/>
          <w:b/>
          <w:sz w:val="18"/>
          <w:szCs w:val="18"/>
          <w:u w:val="single"/>
          <w:lang w:val="en-US"/>
        </w:rPr>
        <w:t>Respuesta:</w:t>
      </w:r>
    </w:p>
    <w:p w14:paraId="601D992C" w14:textId="607A99FE" w:rsidR="00F07D72" w:rsidRDefault="00AF6B36" w:rsidP="00EC02DD">
      <w:pPr>
        <w:spacing w:line="276" w:lineRule="auto"/>
        <w:jc w:val="both"/>
        <w:rPr>
          <w:rFonts w:ascii="ITC Avant Garde" w:hAnsi="ITC Avant Garde" w:cs="Arial"/>
          <w:i/>
          <w:sz w:val="16"/>
          <w:szCs w:val="16"/>
          <w:lang w:val="es-ES" w:eastAsia="es-ES"/>
        </w:rPr>
      </w:pPr>
      <w:r>
        <w:rPr>
          <w:rFonts w:ascii="ITC Avant Garde" w:eastAsia="Times New Roman" w:hAnsi="ITC Avant Garde" w:cs="ITC Avant Garde"/>
          <w:sz w:val="18"/>
          <w:szCs w:val="18"/>
          <w:lang w:val="es-ES"/>
        </w:rPr>
        <w:t xml:space="preserve">Los comentarios remitidos no se refieren al objeto de la Consulta Pública, </w:t>
      </w:r>
      <w:r w:rsidR="00EC02DD">
        <w:rPr>
          <w:rFonts w:ascii="ITC Avant Garde" w:eastAsia="Times New Roman" w:hAnsi="ITC Avant Garde" w:cs="ITC Avant Garde"/>
          <w:sz w:val="18"/>
          <w:szCs w:val="18"/>
          <w:lang w:val="es-ES"/>
        </w:rPr>
        <w:t xml:space="preserve">por lo que para que sean </w:t>
      </w:r>
      <w:r w:rsidR="002420FD">
        <w:rPr>
          <w:rFonts w:ascii="ITC Avant Garde" w:eastAsia="Times New Roman" w:hAnsi="ITC Avant Garde" w:cs="ITC Avant Garde"/>
          <w:sz w:val="18"/>
          <w:szCs w:val="18"/>
          <w:lang w:val="es-ES"/>
        </w:rPr>
        <w:t>atendidos deberá</w:t>
      </w:r>
      <w:r w:rsidR="00EC02DD">
        <w:rPr>
          <w:rFonts w:ascii="ITC Avant Garde" w:eastAsia="Times New Roman" w:hAnsi="ITC Avant Garde" w:cs="ITC Avant Garde"/>
          <w:sz w:val="18"/>
          <w:szCs w:val="18"/>
          <w:lang w:val="es-ES"/>
        </w:rPr>
        <w:t xml:space="preserve"> remitirlos al área con las atribuciones correspondientes del Instituto.</w:t>
      </w:r>
    </w:p>
    <w:p w14:paraId="60519218" w14:textId="77777777" w:rsidR="00AF6B36" w:rsidRDefault="00AF6B36" w:rsidP="000A5841">
      <w:pPr>
        <w:pStyle w:val="NormalWeb"/>
        <w:spacing w:before="0" w:beforeAutospacing="0" w:after="0" w:afterAutospacing="0"/>
        <w:ind w:left="1134" w:right="1134"/>
        <w:jc w:val="both"/>
        <w:rPr>
          <w:rFonts w:ascii="ITC Avant Garde" w:hAnsi="ITC Avant Garde" w:cs="Arial"/>
          <w:i/>
          <w:sz w:val="16"/>
          <w:szCs w:val="16"/>
          <w:lang w:val="es-ES" w:eastAsia="es-ES"/>
        </w:rPr>
      </w:pPr>
    </w:p>
    <w:p w14:paraId="7AEF51AB" w14:textId="77777777" w:rsidR="008D3C83" w:rsidRPr="00365364" w:rsidRDefault="008D3C83" w:rsidP="00F07D72">
      <w:pPr>
        <w:pStyle w:val="NormalWeb"/>
        <w:spacing w:before="0" w:beforeAutospacing="0" w:after="0" w:afterAutospacing="0"/>
        <w:rPr>
          <w:rFonts w:ascii="ITC Avant Garde" w:hAnsi="ITC Avant Garde" w:cs="Arial"/>
          <w:i/>
          <w:sz w:val="18"/>
          <w:szCs w:val="18"/>
          <w:lang w:val="es-ES" w:eastAsia="es-ES"/>
        </w:rPr>
      </w:pPr>
    </w:p>
    <w:p w14:paraId="5625A4E5" w14:textId="5A93C4D4" w:rsidR="00E05BFF" w:rsidRPr="00365364" w:rsidRDefault="00E05BFF" w:rsidP="00E05BFF">
      <w:pPr>
        <w:spacing w:line="276" w:lineRule="auto"/>
        <w:jc w:val="both"/>
        <w:rPr>
          <w:rFonts w:ascii="ITC Avant Garde" w:eastAsia="Times New Roman" w:hAnsi="ITC Avant Garde" w:cs="ITC Avant Garde"/>
          <w:sz w:val="18"/>
          <w:szCs w:val="18"/>
          <w:u w:val="single"/>
        </w:rPr>
      </w:pPr>
      <w:r w:rsidRPr="00365364">
        <w:rPr>
          <w:rFonts w:ascii="ITC Avant Garde" w:eastAsia="Times New Roman" w:hAnsi="ITC Avant Garde" w:cs="ITC Avant Garde"/>
          <w:sz w:val="18"/>
          <w:szCs w:val="18"/>
          <w:u w:val="single"/>
        </w:rPr>
        <w:t>Lauren Coughlin</w:t>
      </w:r>
    </w:p>
    <w:p w14:paraId="3306CCCC" w14:textId="77777777" w:rsidR="00E05BFF" w:rsidRPr="00365364" w:rsidRDefault="00E05BFF" w:rsidP="00E05BFF">
      <w:pPr>
        <w:ind w:left="1134" w:right="1134"/>
        <w:jc w:val="both"/>
        <w:rPr>
          <w:rFonts w:ascii="ITC Avant Garde" w:hAnsi="ITC Avant Garde"/>
          <w:i/>
          <w:sz w:val="18"/>
          <w:szCs w:val="18"/>
        </w:rPr>
      </w:pPr>
      <w:r w:rsidRPr="00365364">
        <w:rPr>
          <w:rFonts w:ascii="ITC Avant Garde" w:hAnsi="ITC Avant Garde"/>
          <w:i/>
          <w:sz w:val="18"/>
          <w:szCs w:val="18"/>
        </w:rPr>
        <w:t>La Embajada de los Estados Unidos en México agradece la propuesta de modificar la fecha de entrada en vigor del requisito del sello IFT. Al transmitir los comentarios de empresas estadounidenses, observamos que, dada la incertidumbre actual sobre el IFT, su papel dentro de la ATDT y la relevancia futura de un sello IFT, varias empresas han expresado su preferencia por la cancelación de este requisito. Asimismo, alentamos al Gobierno de México a considerar la posibilidad de permitir el uso opcional de métodos de etiquetado electrónico para este y futuros requisitos de etiquetado. Las empresas estadounidenses han señalado que las etiquetas electrónicas no solo son más flexibles—ya que brindan información actualizada en varios idiomas—sino también más sostenibles desde el punto de vista ambiental que las etiquetas de papel adheridas.</w:t>
      </w:r>
    </w:p>
    <w:p w14:paraId="26EB7EE2" w14:textId="77777777" w:rsidR="00E05BFF" w:rsidRPr="00365364" w:rsidRDefault="00E05BFF" w:rsidP="00E05BFF">
      <w:pPr>
        <w:ind w:left="1134" w:right="1134"/>
        <w:jc w:val="both"/>
        <w:rPr>
          <w:rFonts w:ascii="ITC Avant Garde" w:hAnsi="ITC Avant Garde"/>
          <w:i/>
          <w:sz w:val="18"/>
          <w:szCs w:val="18"/>
          <w:lang w:val="en-US"/>
        </w:rPr>
      </w:pPr>
      <w:r w:rsidRPr="00365364">
        <w:rPr>
          <w:rFonts w:ascii="ITC Avant Garde" w:hAnsi="ITC Avant Garde"/>
          <w:i/>
          <w:sz w:val="18"/>
          <w:szCs w:val="18"/>
          <w:lang w:val="en-US"/>
        </w:rPr>
        <w:t>The U.S. Embassy in Mexico appreciates the proposal to modify the effective date of the IFT Seal requirement. In relaying comments from U.S. companies, we note that given the current uncertainty surrounding the IFT, its role within the ATDT, and the future relevance of an IFT seal, several companies have expressed a preference for the cancellation of this requirement. Additionally, we encourage the Government of Mexico to consider allowing the optional use of electronic labeling methods for this and future labeling requirements. U.S. companies have emphasized that electronic labels are not only more flexible—providing up-to-date information in multiple languages—but also more environmentally sustainable than affixed paper labels.”</w:t>
      </w:r>
    </w:p>
    <w:p w14:paraId="482B4570" w14:textId="77777777" w:rsidR="00E05BFF" w:rsidRPr="00365364" w:rsidRDefault="00E05BFF" w:rsidP="00E05BFF">
      <w:pPr>
        <w:ind w:right="1134"/>
        <w:jc w:val="both"/>
        <w:rPr>
          <w:rFonts w:ascii="ITC Avant Garde" w:hAnsi="ITC Avant Garde"/>
          <w:i/>
          <w:sz w:val="18"/>
          <w:szCs w:val="18"/>
        </w:rPr>
      </w:pPr>
      <w:r w:rsidRPr="00365364">
        <w:rPr>
          <w:rFonts w:ascii="ITC Avant Garde" w:eastAsia="Times New Roman" w:hAnsi="ITC Avant Garde" w:cs="ITC Avant Garde"/>
          <w:b/>
          <w:sz w:val="18"/>
          <w:szCs w:val="18"/>
          <w:u w:val="single"/>
        </w:rPr>
        <w:t>Respuesta:</w:t>
      </w:r>
    </w:p>
    <w:p w14:paraId="296C9689" w14:textId="73662B82" w:rsidR="00632547" w:rsidRDefault="00D26716" w:rsidP="00632547">
      <w:pPr>
        <w:spacing w:line="276" w:lineRule="auto"/>
        <w:jc w:val="both"/>
        <w:rPr>
          <w:rFonts w:ascii="ITC Avant Garde" w:eastAsia="Times New Roman" w:hAnsi="ITC Avant Garde" w:cs="ITC Avant Garde"/>
          <w:sz w:val="18"/>
          <w:szCs w:val="18"/>
          <w:lang w:val="es-ES"/>
        </w:rPr>
      </w:pPr>
      <w:r>
        <w:rPr>
          <w:rFonts w:ascii="ITC Avant Garde" w:eastAsia="Times New Roman" w:hAnsi="ITC Avant Garde" w:cs="ITC Avant Garde"/>
          <w:sz w:val="18"/>
          <w:szCs w:val="18"/>
          <w:lang w:val="es-ES"/>
        </w:rPr>
        <w:t>Los comentarios remitidos no se refieren al objeto de la Consulta Pública</w:t>
      </w:r>
      <w:r>
        <w:rPr>
          <w:rFonts w:ascii="ITC Avant Garde" w:eastAsia="Times New Roman" w:hAnsi="ITC Avant Garde" w:cs="ITC Avant Garde"/>
          <w:sz w:val="18"/>
          <w:szCs w:val="18"/>
          <w:lang w:val="es-ES"/>
        </w:rPr>
        <w:t xml:space="preserve">, no </w:t>
      </w:r>
      <w:r w:rsidR="00BE43C6">
        <w:rPr>
          <w:rFonts w:ascii="ITC Avant Garde" w:eastAsia="Times New Roman" w:hAnsi="ITC Avant Garde" w:cs="ITC Avant Garde"/>
          <w:sz w:val="18"/>
          <w:szCs w:val="18"/>
          <w:lang w:val="es-ES"/>
        </w:rPr>
        <w:t>obstante,</w:t>
      </w:r>
      <w:r>
        <w:rPr>
          <w:rFonts w:ascii="ITC Avant Garde" w:eastAsia="Times New Roman" w:hAnsi="ITC Avant Garde" w:cs="ITC Avant Garde"/>
          <w:sz w:val="18"/>
          <w:szCs w:val="18"/>
          <w:lang w:val="es-ES"/>
        </w:rPr>
        <w:t xml:space="preserve"> le mencionam</w:t>
      </w:r>
      <w:r w:rsidR="008B7861">
        <w:rPr>
          <w:rFonts w:ascii="ITC Avant Garde" w:eastAsia="Times New Roman" w:hAnsi="ITC Avant Garde" w:cs="ITC Avant Garde"/>
          <w:sz w:val="18"/>
          <w:szCs w:val="18"/>
          <w:lang w:val="es-ES"/>
        </w:rPr>
        <w:t>os</w:t>
      </w:r>
      <w:r w:rsidR="00572E18" w:rsidRPr="00365364">
        <w:rPr>
          <w:rFonts w:ascii="ITC Avant Garde" w:eastAsia="Times New Roman" w:hAnsi="ITC Avant Garde" w:cs="ITC Avant Garde"/>
          <w:sz w:val="18"/>
          <w:szCs w:val="18"/>
          <w:lang w:val="es-ES"/>
        </w:rPr>
        <w:t xml:space="preserve"> que </w:t>
      </w:r>
      <w:r w:rsidR="00632547" w:rsidRPr="00365364">
        <w:rPr>
          <w:rFonts w:ascii="ITC Avant Garde" w:eastAsia="Times New Roman" w:hAnsi="ITC Avant Garde" w:cs="ITC Avant Garde"/>
          <w:sz w:val="18"/>
          <w:szCs w:val="18"/>
          <w:lang w:val="es-ES"/>
        </w:rPr>
        <w:t>l</w:t>
      </w:r>
      <w:r w:rsidR="00572E18" w:rsidRPr="00365364">
        <w:rPr>
          <w:rFonts w:ascii="ITC Avant Garde" w:eastAsia="Times New Roman" w:hAnsi="ITC Avant Garde" w:cs="ITC Avant Garde"/>
          <w:sz w:val="18"/>
          <w:szCs w:val="18"/>
          <w:lang w:val="es-ES"/>
        </w:rPr>
        <w:t>as fracciones</w:t>
      </w:r>
      <w:r w:rsidR="00632547" w:rsidRPr="00365364">
        <w:rPr>
          <w:rFonts w:ascii="ITC Avant Garde" w:eastAsia="Times New Roman" w:hAnsi="ITC Avant Garde" w:cs="ITC Avant Garde"/>
          <w:sz w:val="18"/>
          <w:szCs w:val="18"/>
          <w:lang w:val="es-ES"/>
        </w:rPr>
        <w:t xml:space="preserve"> I y II Bis del Lineamiento Trigésimo Octavo del </w:t>
      </w:r>
      <w:r w:rsidR="00572E18" w:rsidRPr="00365364">
        <w:rPr>
          <w:rFonts w:ascii="ITC Avant Garde" w:eastAsia="Times New Roman" w:hAnsi="ITC Avant Garde" w:cs="ITC Avant Garde"/>
          <w:sz w:val="18"/>
          <w:szCs w:val="18"/>
          <w:lang w:val="es-ES"/>
        </w:rPr>
        <w:t>“</w:t>
      </w:r>
      <w:r w:rsidR="00632547" w:rsidRPr="00365364">
        <w:rPr>
          <w:rFonts w:ascii="ITC Avant Garde" w:eastAsia="Times New Roman" w:hAnsi="ITC Avant Garde" w:cs="ITC Avant Garde"/>
          <w:sz w:val="18"/>
          <w:szCs w:val="18"/>
          <w:lang w:val="es-ES"/>
        </w:rPr>
        <w:t>Acuerdo mediante el cual el Pleno del Instituto Federal de Telecomunicaciones modifica los</w:t>
      </w:r>
      <w:r w:rsidR="00632547" w:rsidRPr="00365364">
        <w:rPr>
          <w:rFonts w:ascii="ITC Avant Garde" w:eastAsia="Times New Roman" w:hAnsi="ITC Avant Garde" w:cs="ITC Avant Garde"/>
          <w:sz w:val="18"/>
          <w:szCs w:val="18"/>
          <w:u w:val="single"/>
          <w:lang w:val="es-ES"/>
        </w:rPr>
        <w:t xml:space="preserve"> </w:t>
      </w:r>
      <w:r w:rsidR="00632547" w:rsidRPr="00365364">
        <w:rPr>
          <w:rFonts w:ascii="ITC Avant Garde" w:eastAsia="Times New Roman" w:hAnsi="ITC Avant Garde" w:cs="ITC Avant Garde"/>
          <w:sz w:val="18"/>
          <w:szCs w:val="18"/>
          <w:lang w:val="es-ES"/>
        </w:rPr>
        <w:t>Lineamientos para la homologación de productos, equipos dispositivos o aparatos destinados a telecomunicaciones o radiodifusión</w:t>
      </w:r>
      <w:r w:rsidR="00572E18" w:rsidRPr="00365364">
        <w:rPr>
          <w:rFonts w:ascii="ITC Avant Garde" w:eastAsia="Times New Roman" w:hAnsi="ITC Avant Garde" w:cs="ITC Avant Garde"/>
          <w:sz w:val="18"/>
          <w:szCs w:val="18"/>
          <w:lang w:val="es-ES"/>
        </w:rPr>
        <w:t>”</w:t>
      </w:r>
      <w:r w:rsidR="00632547" w:rsidRPr="00365364">
        <w:rPr>
          <w:rFonts w:ascii="ITC Avant Garde" w:eastAsia="Times New Roman" w:hAnsi="ITC Avant Garde" w:cs="ITC Avant Garde"/>
          <w:sz w:val="18"/>
          <w:szCs w:val="18"/>
          <w:lang w:val="es-ES"/>
        </w:rPr>
        <w:t xml:space="preserve">, publicado en el DOF el 2 de octubre de </w:t>
      </w:r>
      <w:proofErr w:type="gramStart"/>
      <w:r w:rsidR="00632547" w:rsidRPr="00365364">
        <w:rPr>
          <w:rFonts w:ascii="ITC Avant Garde" w:eastAsia="Times New Roman" w:hAnsi="ITC Avant Garde" w:cs="ITC Avant Garde"/>
          <w:sz w:val="18"/>
          <w:szCs w:val="18"/>
          <w:lang w:val="es-ES"/>
        </w:rPr>
        <w:t>2024,  establece</w:t>
      </w:r>
      <w:r w:rsidR="005573C3">
        <w:rPr>
          <w:rFonts w:ascii="ITC Avant Garde" w:eastAsia="Times New Roman" w:hAnsi="ITC Avant Garde" w:cs="ITC Avant Garde"/>
          <w:sz w:val="18"/>
          <w:szCs w:val="18"/>
          <w:lang w:val="es-ES"/>
        </w:rPr>
        <w:t>n</w:t>
      </w:r>
      <w:proofErr w:type="gramEnd"/>
      <w:r w:rsidR="00632547" w:rsidRPr="00365364">
        <w:rPr>
          <w:rFonts w:ascii="ITC Avant Garde" w:eastAsia="Times New Roman" w:hAnsi="ITC Avant Garde" w:cs="ITC Avant Garde"/>
          <w:sz w:val="18"/>
          <w:szCs w:val="18"/>
          <w:lang w:val="es-ES"/>
        </w:rPr>
        <w:t xml:space="preserve"> </w:t>
      </w:r>
      <w:r w:rsidR="00572E18" w:rsidRPr="00365364">
        <w:rPr>
          <w:rFonts w:ascii="ITC Avant Garde" w:eastAsia="Times New Roman" w:hAnsi="ITC Avant Garde" w:cs="ITC Avant Garde"/>
          <w:sz w:val="18"/>
          <w:szCs w:val="18"/>
          <w:lang w:val="es-ES"/>
        </w:rPr>
        <w:t>lo siguiente</w:t>
      </w:r>
      <w:r w:rsidR="00632547" w:rsidRPr="00365364">
        <w:rPr>
          <w:rFonts w:ascii="ITC Avant Garde" w:eastAsia="Times New Roman" w:hAnsi="ITC Avant Garde" w:cs="ITC Avant Garde"/>
          <w:sz w:val="18"/>
          <w:szCs w:val="18"/>
          <w:lang w:val="es-ES"/>
        </w:rPr>
        <w:t xml:space="preserve">: </w:t>
      </w:r>
    </w:p>
    <w:p w14:paraId="7FD7E031" w14:textId="77777777" w:rsidR="0095655E" w:rsidRDefault="0095655E" w:rsidP="00632547">
      <w:pPr>
        <w:spacing w:line="276" w:lineRule="auto"/>
        <w:jc w:val="both"/>
        <w:rPr>
          <w:rFonts w:ascii="ITC Avant Garde" w:eastAsia="Times New Roman" w:hAnsi="ITC Avant Garde" w:cs="ITC Avant Garde"/>
          <w:sz w:val="18"/>
          <w:szCs w:val="18"/>
          <w:lang w:val="es-ES"/>
        </w:rPr>
      </w:pPr>
    </w:p>
    <w:p w14:paraId="57A4CD01" w14:textId="49B36F93" w:rsidR="0095655E" w:rsidRPr="00365364" w:rsidRDefault="0095655E" w:rsidP="0095655E">
      <w:pPr>
        <w:spacing w:line="276" w:lineRule="auto"/>
        <w:ind w:left="709"/>
        <w:jc w:val="both"/>
        <w:rPr>
          <w:rFonts w:ascii="ITC Avant Garde" w:eastAsia="Times New Roman" w:hAnsi="ITC Avant Garde" w:cs="ITC Avant Garde"/>
          <w:sz w:val="18"/>
          <w:szCs w:val="18"/>
          <w:u w:val="single"/>
          <w:lang w:val="es-ES"/>
        </w:rPr>
      </w:pPr>
      <w:r>
        <w:rPr>
          <w:rFonts w:ascii="ITC Avant Garde" w:eastAsia="Times New Roman" w:hAnsi="ITC Avant Garde" w:cs="ITC Avant Garde"/>
          <w:sz w:val="18"/>
          <w:szCs w:val="18"/>
          <w:lang w:val="es-ES"/>
        </w:rPr>
        <w:lastRenderedPageBreak/>
        <w:t>“</w:t>
      </w:r>
    </w:p>
    <w:p w14:paraId="2093BA8D" w14:textId="3F4E812A" w:rsidR="003834F9" w:rsidRPr="0095655E" w:rsidRDefault="00632547" w:rsidP="00365364">
      <w:pPr>
        <w:pStyle w:val="Prrafodelista"/>
        <w:numPr>
          <w:ilvl w:val="0"/>
          <w:numId w:val="19"/>
        </w:numPr>
        <w:ind w:left="1134" w:right="1134" w:hanging="425"/>
        <w:jc w:val="both"/>
        <w:rPr>
          <w:rFonts w:ascii="ITC Avant Garde" w:hAnsi="ITC Avant Garde"/>
          <w:i/>
          <w:iCs/>
          <w:sz w:val="16"/>
          <w:szCs w:val="16"/>
        </w:rPr>
      </w:pPr>
      <w:r w:rsidRPr="0095655E">
        <w:rPr>
          <w:rFonts w:ascii="ITC Avant Garde" w:hAnsi="ITC Avant Garde"/>
          <w:i/>
          <w:iCs/>
          <w:sz w:val="16"/>
          <w:szCs w:val="16"/>
        </w:rPr>
        <w:t>Cada Producto Homologado debe tener un marcado o etiquetado físico o electrónico, el cual debe estar impreso, digitalizado o reproducido …</w:t>
      </w:r>
    </w:p>
    <w:p w14:paraId="64F7AD41" w14:textId="622AD723" w:rsidR="00632547" w:rsidRPr="0095655E" w:rsidRDefault="00632547" w:rsidP="00365364">
      <w:pPr>
        <w:pStyle w:val="Prrafodelista"/>
        <w:ind w:left="1134" w:right="1134"/>
        <w:jc w:val="both"/>
        <w:rPr>
          <w:rFonts w:ascii="ITC Avant Garde" w:hAnsi="ITC Avant Garde"/>
          <w:i/>
          <w:iCs/>
          <w:sz w:val="16"/>
          <w:szCs w:val="16"/>
        </w:rPr>
      </w:pPr>
      <w:r w:rsidRPr="0095655E">
        <w:rPr>
          <w:rFonts w:ascii="ITC Avant Garde" w:hAnsi="ITC Avant Garde"/>
          <w:i/>
          <w:iCs/>
          <w:sz w:val="16"/>
          <w:szCs w:val="16"/>
        </w:rPr>
        <w:t>…</w:t>
      </w:r>
    </w:p>
    <w:p w14:paraId="208C46AA" w14:textId="3C222243" w:rsidR="00632547" w:rsidRPr="0095655E" w:rsidRDefault="00632547" w:rsidP="00365364">
      <w:pPr>
        <w:pStyle w:val="Prrafodelista"/>
        <w:ind w:left="1134" w:right="1134"/>
        <w:jc w:val="both"/>
        <w:rPr>
          <w:rFonts w:ascii="ITC Avant Garde" w:hAnsi="ITC Avant Garde"/>
          <w:i/>
          <w:iCs/>
          <w:sz w:val="16"/>
          <w:szCs w:val="16"/>
        </w:rPr>
      </w:pPr>
      <w:r w:rsidRPr="0095655E">
        <w:rPr>
          <w:rFonts w:ascii="ITC Avant Garde" w:hAnsi="ITC Avant Garde"/>
          <w:i/>
          <w:iCs/>
          <w:sz w:val="16"/>
          <w:szCs w:val="16"/>
        </w:rPr>
        <w:t>…</w:t>
      </w:r>
    </w:p>
    <w:p w14:paraId="0489338B" w14:textId="5022E4CE" w:rsidR="00632547" w:rsidRPr="0095655E" w:rsidRDefault="00632547" w:rsidP="00365364">
      <w:pPr>
        <w:pStyle w:val="Prrafodelista"/>
        <w:ind w:left="1134" w:right="1134"/>
        <w:jc w:val="both"/>
        <w:rPr>
          <w:rFonts w:ascii="ITC Avant Garde" w:hAnsi="ITC Avant Garde"/>
          <w:i/>
          <w:iCs/>
          <w:sz w:val="16"/>
          <w:szCs w:val="16"/>
        </w:rPr>
      </w:pPr>
      <w:r w:rsidRPr="0095655E">
        <w:rPr>
          <w:rFonts w:ascii="ITC Avant Garde" w:hAnsi="ITC Avant Garde"/>
          <w:i/>
          <w:iCs/>
          <w:sz w:val="16"/>
          <w:szCs w:val="16"/>
        </w:rPr>
        <w:t>…</w:t>
      </w:r>
    </w:p>
    <w:p w14:paraId="65B08E19" w14:textId="20C89814" w:rsidR="00632547" w:rsidRPr="0095655E" w:rsidRDefault="00632547" w:rsidP="00365364">
      <w:pPr>
        <w:pStyle w:val="Prrafodelista"/>
        <w:ind w:left="1134" w:right="1134"/>
        <w:jc w:val="both"/>
        <w:rPr>
          <w:rFonts w:ascii="ITC Avant Garde" w:hAnsi="ITC Avant Garde"/>
          <w:i/>
          <w:iCs/>
          <w:sz w:val="16"/>
          <w:szCs w:val="16"/>
        </w:rPr>
      </w:pPr>
      <w:r w:rsidRPr="0095655E">
        <w:rPr>
          <w:rFonts w:ascii="ITC Avant Garde" w:hAnsi="ITC Avant Garde"/>
          <w:i/>
          <w:iCs/>
          <w:sz w:val="16"/>
          <w:szCs w:val="16"/>
        </w:rPr>
        <w:t>…</w:t>
      </w:r>
    </w:p>
    <w:p w14:paraId="4A7EF023" w14:textId="49EF5C5B" w:rsidR="00632547" w:rsidRPr="0095655E" w:rsidRDefault="00632547" w:rsidP="00365364">
      <w:pPr>
        <w:pStyle w:val="Prrafodelista"/>
        <w:ind w:left="1134" w:right="1134"/>
        <w:jc w:val="both"/>
        <w:rPr>
          <w:rFonts w:ascii="ITC Avant Garde" w:hAnsi="ITC Avant Garde"/>
          <w:i/>
          <w:iCs/>
          <w:sz w:val="16"/>
          <w:szCs w:val="16"/>
        </w:rPr>
      </w:pPr>
      <w:r w:rsidRPr="0095655E">
        <w:rPr>
          <w:rFonts w:ascii="ITC Avant Garde" w:hAnsi="ITC Avant Garde"/>
          <w:i/>
          <w:iCs/>
          <w:sz w:val="16"/>
          <w:szCs w:val="16"/>
        </w:rPr>
        <w:t>…</w:t>
      </w:r>
    </w:p>
    <w:p w14:paraId="7EB6E1B3" w14:textId="55E2469E" w:rsidR="00632547" w:rsidRPr="0095655E" w:rsidRDefault="00632547" w:rsidP="00365364">
      <w:pPr>
        <w:pStyle w:val="Prrafodelista"/>
        <w:ind w:left="1134" w:right="1134"/>
        <w:jc w:val="both"/>
        <w:rPr>
          <w:rFonts w:ascii="ITC Avant Garde" w:hAnsi="ITC Avant Garde"/>
          <w:i/>
          <w:iCs/>
          <w:sz w:val="16"/>
          <w:szCs w:val="16"/>
        </w:rPr>
      </w:pPr>
      <w:r w:rsidRPr="0095655E">
        <w:rPr>
          <w:rFonts w:ascii="ITC Avant Garde" w:hAnsi="ITC Avant Garde"/>
          <w:i/>
          <w:iCs/>
          <w:sz w:val="16"/>
          <w:szCs w:val="16"/>
        </w:rPr>
        <w:t>…</w:t>
      </w:r>
    </w:p>
    <w:p w14:paraId="64BBEF77" w14:textId="38E2BF63" w:rsidR="00632547" w:rsidRPr="0095655E" w:rsidRDefault="00632547" w:rsidP="00365364">
      <w:pPr>
        <w:pStyle w:val="Prrafodelista"/>
        <w:ind w:left="1134" w:right="1134"/>
        <w:jc w:val="both"/>
        <w:rPr>
          <w:rFonts w:ascii="ITC Avant Garde" w:hAnsi="ITC Avant Garde"/>
          <w:i/>
          <w:iCs/>
          <w:sz w:val="16"/>
          <w:szCs w:val="16"/>
        </w:rPr>
      </w:pPr>
      <w:r w:rsidRPr="0095655E">
        <w:rPr>
          <w:rFonts w:ascii="ITC Avant Garde" w:hAnsi="ITC Avant Garde"/>
          <w:i/>
          <w:iCs/>
          <w:sz w:val="16"/>
          <w:szCs w:val="16"/>
        </w:rPr>
        <w:t>…</w:t>
      </w:r>
    </w:p>
    <w:p w14:paraId="6DD4FB33" w14:textId="0607A515" w:rsidR="00632547" w:rsidRPr="0095655E" w:rsidRDefault="00632547" w:rsidP="00365364">
      <w:pPr>
        <w:pStyle w:val="Prrafodelista"/>
        <w:ind w:left="1134" w:right="1134"/>
        <w:jc w:val="both"/>
        <w:rPr>
          <w:rFonts w:ascii="ITC Avant Garde" w:hAnsi="ITC Avant Garde"/>
          <w:i/>
          <w:iCs/>
          <w:sz w:val="16"/>
          <w:szCs w:val="16"/>
        </w:rPr>
      </w:pPr>
      <w:r w:rsidRPr="0095655E">
        <w:rPr>
          <w:rFonts w:ascii="ITC Avant Garde" w:hAnsi="ITC Avant Garde"/>
          <w:i/>
          <w:iCs/>
          <w:sz w:val="16"/>
          <w:szCs w:val="16"/>
        </w:rPr>
        <w:t>…</w:t>
      </w:r>
    </w:p>
    <w:p w14:paraId="6E54C66E" w14:textId="5202A48E" w:rsidR="00632547" w:rsidRPr="0095655E" w:rsidRDefault="00632547" w:rsidP="00365364">
      <w:pPr>
        <w:pStyle w:val="Prrafodelista"/>
        <w:ind w:left="1134" w:right="1134"/>
        <w:jc w:val="both"/>
        <w:rPr>
          <w:rFonts w:ascii="ITC Avant Garde" w:hAnsi="ITC Avant Garde"/>
          <w:i/>
          <w:iCs/>
          <w:sz w:val="16"/>
          <w:szCs w:val="16"/>
        </w:rPr>
      </w:pPr>
      <w:r w:rsidRPr="0095655E">
        <w:rPr>
          <w:rFonts w:ascii="ITC Avant Garde" w:hAnsi="ITC Avant Garde"/>
          <w:i/>
          <w:iCs/>
          <w:sz w:val="16"/>
          <w:szCs w:val="16"/>
        </w:rPr>
        <w:t>…</w:t>
      </w:r>
    </w:p>
    <w:p w14:paraId="1564326C" w14:textId="4FEB1CC0" w:rsidR="00632547" w:rsidRPr="0095655E" w:rsidRDefault="00632547" w:rsidP="00365364">
      <w:pPr>
        <w:pStyle w:val="Prrafodelista"/>
        <w:numPr>
          <w:ilvl w:val="0"/>
          <w:numId w:val="23"/>
        </w:numPr>
        <w:ind w:left="1134" w:right="1134"/>
        <w:jc w:val="both"/>
        <w:rPr>
          <w:rFonts w:ascii="ITC Avant Garde" w:hAnsi="ITC Avant Garde"/>
          <w:i/>
          <w:iCs/>
          <w:sz w:val="16"/>
          <w:szCs w:val="16"/>
        </w:rPr>
      </w:pPr>
      <w:r w:rsidRPr="0095655E">
        <w:rPr>
          <w:rFonts w:ascii="ITC Avant Garde" w:hAnsi="ITC Avant Garde"/>
          <w:i/>
          <w:iCs/>
          <w:sz w:val="16"/>
          <w:szCs w:val="16"/>
        </w:rPr>
        <w:t xml:space="preserve">Para el marcado o etiquetado electrónico, esta identificación puede utilizarse en aquellos </w:t>
      </w:r>
      <w:r w:rsidR="00B41D5B" w:rsidRPr="0095655E">
        <w:rPr>
          <w:rFonts w:ascii="ITC Avant Garde" w:hAnsi="ITC Avant Garde"/>
          <w:i/>
          <w:iCs/>
          <w:sz w:val="16"/>
          <w:szCs w:val="16"/>
        </w:rPr>
        <w:t xml:space="preserve">    </w:t>
      </w:r>
      <w:r w:rsidRPr="0095655E">
        <w:rPr>
          <w:rFonts w:ascii="ITC Avant Garde" w:hAnsi="ITC Avant Garde"/>
          <w:i/>
          <w:iCs/>
          <w:sz w:val="16"/>
          <w:szCs w:val="16"/>
        </w:rPr>
        <w:t xml:space="preserve">Productos que cuenten con una pantalla integrada, lo que permite al usuario visualizar dicho marcado o etiquetado de forma clara y accesible. En este caso, es optativo el fijado permanente al que se refiere el numeral 1 de la fracción II del presente lineamiento. Para el acceso al marcado o etiquetado electrónico referido en el párrafo anterior, debe considerarse lo siguiente: </w:t>
      </w:r>
    </w:p>
    <w:p w14:paraId="487FAE48" w14:textId="5AC3AD80" w:rsidR="00632547" w:rsidRPr="0095655E" w:rsidRDefault="00632547" w:rsidP="0095655E">
      <w:pPr>
        <w:pStyle w:val="Prrafodelista"/>
        <w:ind w:left="1843" w:right="1134" w:hanging="284"/>
        <w:jc w:val="both"/>
        <w:rPr>
          <w:rFonts w:ascii="ITC Avant Garde" w:hAnsi="ITC Avant Garde"/>
          <w:i/>
          <w:iCs/>
          <w:sz w:val="16"/>
          <w:szCs w:val="16"/>
        </w:rPr>
      </w:pPr>
      <w:r w:rsidRPr="0095655E">
        <w:rPr>
          <w:rFonts w:ascii="ITC Avant Garde" w:hAnsi="ITC Avant Garde"/>
          <w:i/>
          <w:iCs/>
          <w:sz w:val="16"/>
          <w:szCs w:val="16"/>
        </w:rPr>
        <w:t xml:space="preserve">1. </w:t>
      </w:r>
      <w:r w:rsidR="0095655E" w:rsidRPr="0095655E">
        <w:rPr>
          <w:rFonts w:ascii="ITC Avant Garde" w:hAnsi="ITC Avant Garde"/>
          <w:i/>
          <w:iCs/>
          <w:sz w:val="16"/>
          <w:szCs w:val="16"/>
        </w:rPr>
        <w:t xml:space="preserve">  </w:t>
      </w:r>
      <w:r w:rsidRPr="0095655E">
        <w:rPr>
          <w:rFonts w:ascii="ITC Avant Garde" w:hAnsi="ITC Avant Garde"/>
          <w:i/>
          <w:iCs/>
          <w:sz w:val="16"/>
          <w:szCs w:val="16"/>
        </w:rPr>
        <w:t xml:space="preserve">El Producto debe permitir el acceso al marcado o etiquetado electrónico sin necesidad de códigos, contraseñas, permisos específicos, complementos o accesorios especiales y suplementarios. </w:t>
      </w:r>
    </w:p>
    <w:p w14:paraId="4BA1D7D0" w14:textId="03CA1DF9" w:rsidR="00632547" w:rsidRPr="0095655E" w:rsidRDefault="00632547" w:rsidP="0095655E">
      <w:pPr>
        <w:pStyle w:val="Prrafodelista"/>
        <w:ind w:left="1843" w:right="1134" w:hanging="284"/>
        <w:jc w:val="both"/>
        <w:rPr>
          <w:rFonts w:ascii="ITC Avant Garde" w:hAnsi="ITC Avant Garde"/>
          <w:i/>
          <w:iCs/>
          <w:sz w:val="16"/>
          <w:szCs w:val="16"/>
        </w:rPr>
      </w:pPr>
      <w:r w:rsidRPr="0095655E">
        <w:rPr>
          <w:rFonts w:ascii="ITC Avant Garde" w:hAnsi="ITC Avant Garde"/>
          <w:i/>
          <w:iCs/>
          <w:sz w:val="16"/>
          <w:szCs w:val="16"/>
        </w:rPr>
        <w:t xml:space="preserve">2. </w:t>
      </w:r>
      <w:r w:rsidR="0095655E" w:rsidRPr="0095655E">
        <w:rPr>
          <w:rFonts w:ascii="ITC Avant Garde" w:hAnsi="ITC Avant Garde"/>
          <w:i/>
          <w:iCs/>
          <w:sz w:val="16"/>
          <w:szCs w:val="16"/>
        </w:rPr>
        <w:t xml:space="preserve">  </w:t>
      </w:r>
      <w:r w:rsidRPr="0095655E">
        <w:rPr>
          <w:rFonts w:ascii="ITC Avant Garde" w:hAnsi="ITC Avant Garde"/>
          <w:i/>
          <w:iCs/>
          <w:sz w:val="16"/>
          <w:szCs w:val="16"/>
        </w:rPr>
        <w:t>El marcado o etiquetado electrónico debe ser de fácil acceso para el usuario en hasta tres pasos desde el menú principal o inicial del Producto.</w:t>
      </w:r>
    </w:p>
    <w:p w14:paraId="2819F4EB" w14:textId="7BEC81FD" w:rsidR="00632547" w:rsidRPr="0095655E" w:rsidRDefault="00632547" w:rsidP="0095655E">
      <w:pPr>
        <w:pStyle w:val="Prrafodelista"/>
        <w:ind w:left="1843" w:right="1134" w:hanging="284"/>
        <w:jc w:val="both"/>
        <w:rPr>
          <w:rFonts w:ascii="ITC Avant Garde" w:hAnsi="ITC Avant Garde"/>
          <w:i/>
          <w:iCs/>
          <w:sz w:val="16"/>
          <w:szCs w:val="16"/>
        </w:rPr>
      </w:pPr>
      <w:r w:rsidRPr="0095655E">
        <w:rPr>
          <w:rFonts w:ascii="ITC Avant Garde" w:hAnsi="ITC Avant Garde"/>
          <w:i/>
          <w:iCs/>
          <w:sz w:val="16"/>
          <w:szCs w:val="16"/>
        </w:rPr>
        <w:t>3.</w:t>
      </w:r>
      <w:r w:rsidR="00B41D5B" w:rsidRPr="0095655E">
        <w:rPr>
          <w:rFonts w:ascii="ITC Avant Garde" w:hAnsi="ITC Avant Garde"/>
          <w:i/>
          <w:iCs/>
          <w:sz w:val="16"/>
          <w:szCs w:val="16"/>
        </w:rPr>
        <w:t xml:space="preserve"> </w:t>
      </w:r>
      <w:r w:rsidR="0095655E" w:rsidRPr="0095655E">
        <w:rPr>
          <w:rFonts w:ascii="ITC Avant Garde" w:hAnsi="ITC Avant Garde"/>
          <w:i/>
          <w:iCs/>
          <w:sz w:val="16"/>
          <w:szCs w:val="16"/>
        </w:rPr>
        <w:t xml:space="preserve"> </w:t>
      </w:r>
      <w:r w:rsidRPr="0095655E">
        <w:rPr>
          <w:rFonts w:ascii="ITC Avant Garde" w:hAnsi="ITC Avant Garde"/>
          <w:i/>
          <w:iCs/>
          <w:sz w:val="16"/>
          <w:szCs w:val="16"/>
        </w:rPr>
        <w:t xml:space="preserve">Las instrucciones para visualizar el marcado o etiquetado electrónico deben estar disponibles en el manual del usuario o en el folleto de guía rápida. </w:t>
      </w:r>
    </w:p>
    <w:p w14:paraId="383A7536" w14:textId="7DF9C9EC" w:rsidR="00632547" w:rsidRPr="0095655E" w:rsidRDefault="00632547" w:rsidP="0095655E">
      <w:pPr>
        <w:pStyle w:val="Prrafodelista"/>
        <w:ind w:left="1843" w:right="1134" w:hanging="284"/>
        <w:jc w:val="both"/>
        <w:rPr>
          <w:rFonts w:ascii="ITC Avant Garde" w:hAnsi="ITC Avant Garde"/>
          <w:i/>
          <w:iCs/>
          <w:sz w:val="16"/>
          <w:szCs w:val="16"/>
        </w:rPr>
      </w:pPr>
      <w:r w:rsidRPr="0095655E">
        <w:rPr>
          <w:rFonts w:ascii="ITC Avant Garde" w:hAnsi="ITC Avant Garde"/>
          <w:i/>
          <w:iCs/>
          <w:sz w:val="16"/>
          <w:szCs w:val="16"/>
        </w:rPr>
        <w:t xml:space="preserve">4. </w:t>
      </w:r>
      <w:r w:rsidR="0095655E" w:rsidRPr="0095655E">
        <w:rPr>
          <w:rFonts w:ascii="ITC Avant Garde" w:hAnsi="ITC Avant Garde"/>
          <w:i/>
          <w:iCs/>
          <w:sz w:val="16"/>
          <w:szCs w:val="16"/>
        </w:rPr>
        <w:t xml:space="preserve">   </w:t>
      </w:r>
      <w:r w:rsidRPr="0095655E">
        <w:rPr>
          <w:rFonts w:ascii="ITC Avant Garde" w:hAnsi="ITC Avant Garde"/>
          <w:i/>
          <w:iCs/>
          <w:sz w:val="16"/>
          <w:szCs w:val="16"/>
        </w:rPr>
        <w:t xml:space="preserve">El marcado o etiquetado electrónico debe ser electrónicamente inviolable. </w:t>
      </w:r>
    </w:p>
    <w:p w14:paraId="4ADC302D" w14:textId="22A81406" w:rsidR="00632547" w:rsidRDefault="00632547" w:rsidP="00525D71">
      <w:pPr>
        <w:pStyle w:val="Prrafodelista"/>
        <w:ind w:left="1843" w:right="1134" w:hanging="284"/>
        <w:jc w:val="both"/>
        <w:rPr>
          <w:rFonts w:ascii="ITC Avant Garde" w:hAnsi="ITC Avant Garde"/>
          <w:i/>
          <w:sz w:val="18"/>
          <w:szCs w:val="18"/>
          <w:lang w:val="es-ES"/>
        </w:rPr>
      </w:pPr>
      <w:r w:rsidRPr="0095655E">
        <w:rPr>
          <w:rFonts w:ascii="ITC Avant Garde" w:hAnsi="ITC Avant Garde"/>
          <w:i/>
          <w:iCs/>
          <w:sz w:val="16"/>
          <w:szCs w:val="16"/>
        </w:rPr>
        <w:t>5.</w:t>
      </w:r>
      <w:r w:rsidR="0095655E" w:rsidRPr="0095655E">
        <w:rPr>
          <w:rFonts w:ascii="ITC Avant Garde" w:hAnsi="ITC Avant Garde"/>
          <w:i/>
          <w:iCs/>
          <w:sz w:val="16"/>
          <w:szCs w:val="16"/>
        </w:rPr>
        <w:t xml:space="preserve"> </w:t>
      </w:r>
      <w:r w:rsidRPr="0095655E">
        <w:rPr>
          <w:rFonts w:ascii="ITC Avant Garde" w:hAnsi="ITC Avant Garde"/>
          <w:i/>
          <w:iCs/>
          <w:sz w:val="16"/>
          <w:szCs w:val="16"/>
        </w:rPr>
        <w:t xml:space="preserve"> El marcado o etiquetado electrónico debe permanecer en la memoria del Producto, incluso cuando el sistema operativo restablezca sus valores originales de fábrica 3/4 En caso de no emplear el marcado o etiquetado electrónico en aquellos Productos que cuenten con una pantalla integrada, se debe utilizar el marcado o etiquetado físico referido en la fracción II del presente lineamiento. Una vez que el marcado o etiquetado se apegue a lo establecido en las fracciones II y/o II Bis del presente lineamiento, dicho marcado o etiquetado además puede ser provisto en el manual físico o, en su caso, en el manual electrónico del </w:t>
      </w:r>
      <w:r w:rsidR="00217517" w:rsidRPr="0095655E">
        <w:rPr>
          <w:rFonts w:ascii="ITC Avant Garde" w:hAnsi="ITC Avant Garde"/>
          <w:i/>
          <w:iCs/>
          <w:sz w:val="16"/>
          <w:szCs w:val="16"/>
        </w:rPr>
        <w:t>Producto.</w:t>
      </w:r>
      <w:r w:rsidR="00217517">
        <w:rPr>
          <w:rFonts w:ascii="ITC Avant Garde" w:hAnsi="ITC Avant Garde"/>
          <w:i/>
          <w:sz w:val="18"/>
          <w:szCs w:val="18"/>
          <w:lang w:val="es-ES"/>
        </w:rPr>
        <w:t xml:space="preserve"> “</w:t>
      </w:r>
    </w:p>
    <w:p w14:paraId="05062605" w14:textId="77777777" w:rsidR="0095655E" w:rsidRDefault="0095655E" w:rsidP="00365364">
      <w:pPr>
        <w:pStyle w:val="Prrafodelista"/>
        <w:ind w:left="1134" w:right="1134"/>
        <w:jc w:val="both"/>
        <w:rPr>
          <w:rFonts w:ascii="ITC Avant Garde" w:hAnsi="ITC Avant Garde"/>
          <w:i/>
          <w:sz w:val="18"/>
          <w:szCs w:val="18"/>
          <w:lang w:val="es-ES"/>
        </w:rPr>
      </w:pPr>
    </w:p>
    <w:p w14:paraId="2E88788E" w14:textId="1B7BD0E9" w:rsidR="00983E27" w:rsidRPr="00983E27" w:rsidRDefault="00983E27" w:rsidP="00983E27">
      <w:pPr>
        <w:pStyle w:val="Prrafodelista"/>
        <w:ind w:left="0" w:right="49"/>
        <w:jc w:val="both"/>
        <w:rPr>
          <w:rFonts w:ascii="ITC Avant Garde" w:hAnsi="ITC Avant Garde"/>
          <w:sz w:val="18"/>
          <w:szCs w:val="18"/>
          <w:lang w:val="es-ES"/>
        </w:rPr>
      </w:pPr>
      <w:r w:rsidRPr="00983E27">
        <w:rPr>
          <w:rFonts w:ascii="ITC Avant Garde" w:hAnsi="ITC Avant Garde"/>
          <w:sz w:val="18"/>
          <w:szCs w:val="18"/>
          <w:lang w:val="es-ES"/>
        </w:rPr>
        <w:t xml:space="preserve">Para </w:t>
      </w:r>
      <w:r w:rsidR="0095655E">
        <w:rPr>
          <w:rFonts w:ascii="ITC Avant Garde" w:hAnsi="ITC Avant Garde"/>
          <w:sz w:val="18"/>
          <w:szCs w:val="18"/>
          <w:lang w:val="es-ES"/>
        </w:rPr>
        <w:t>pronta</w:t>
      </w:r>
      <w:r w:rsidR="00AA158E">
        <w:rPr>
          <w:rFonts w:ascii="ITC Avant Garde" w:hAnsi="ITC Avant Garde"/>
          <w:sz w:val="18"/>
          <w:szCs w:val="18"/>
          <w:lang w:val="es-ES"/>
        </w:rPr>
        <w:t xml:space="preserve"> referencia se comparte la dirección electrónica del </w:t>
      </w:r>
      <w:r w:rsidRPr="00983E27">
        <w:rPr>
          <w:rFonts w:ascii="ITC Avant Garde" w:hAnsi="ITC Avant Garde"/>
          <w:sz w:val="18"/>
          <w:szCs w:val="18"/>
          <w:lang w:val="es-ES"/>
        </w:rPr>
        <w:t xml:space="preserve">“Acuerdo mediante el cual el Pleno del Instituto Federal de Telecomunicaciones modifica los Lineamientos para la homologación de productos, equipos, dispositivos o aparatos destinados a telecomunicaciones o radiodifusión.” </w:t>
      </w:r>
    </w:p>
    <w:p w14:paraId="65FE1CAD" w14:textId="77777777" w:rsidR="00983E27" w:rsidRPr="00983E27" w:rsidRDefault="00983E27" w:rsidP="00983E27">
      <w:pPr>
        <w:pStyle w:val="Prrafodelista"/>
        <w:ind w:left="0" w:right="1134"/>
        <w:jc w:val="both"/>
        <w:rPr>
          <w:rFonts w:ascii="ITC Avant Garde" w:hAnsi="ITC Avant Garde"/>
          <w:sz w:val="18"/>
          <w:szCs w:val="18"/>
          <w:lang w:val="es-ES"/>
        </w:rPr>
      </w:pPr>
    </w:p>
    <w:p w14:paraId="2840F4D4" w14:textId="05050DBF" w:rsidR="00983E27" w:rsidRPr="00983E27" w:rsidRDefault="00983E27" w:rsidP="00983E27">
      <w:pPr>
        <w:pStyle w:val="Prrafodelista"/>
        <w:ind w:left="0" w:right="1134"/>
        <w:jc w:val="both"/>
        <w:rPr>
          <w:rFonts w:ascii="ITC Avant Garde" w:hAnsi="ITC Avant Garde"/>
          <w:sz w:val="18"/>
          <w:szCs w:val="18"/>
          <w:lang w:val="es-ES"/>
        </w:rPr>
      </w:pPr>
      <w:r w:rsidRPr="00983E27">
        <w:rPr>
          <w:rFonts w:ascii="ITC Avant Garde" w:hAnsi="ITC Avant Garde"/>
          <w:sz w:val="18"/>
          <w:szCs w:val="18"/>
          <w:lang w:val="es-ES"/>
        </w:rPr>
        <w:t>https://www.dof.gob.mx/nota_detalle.php?codigo=5740045&amp;fecha=02/10/2024#gsc.tab=0</w:t>
      </w:r>
    </w:p>
    <w:sectPr w:rsidR="00983E27" w:rsidRPr="00983E27" w:rsidSect="00736B64">
      <w:headerReference w:type="default" r:id="rId9"/>
      <w:pgSz w:w="12240" w:h="15840"/>
      <w:pgMar w:top="3119" w:right="1134" w:bottom="184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F3B54" w14:textId="77777777" w:rsidR="006A0BEA" w:rsidRDefault="006A0BEA" w:rsidP="00736B64">
      <w:pPr>
        <w:spacing w:after="0" w:line="240" w:lineRule="auto"/>
      </w:pPr>
      <w:r>
        <w:separator/>
      </w:r>
    </w:p>
  </w:endnote>
  <w:endnote w:type="continuationSeparator" w:id="0">
    <w:p w14:paraId="3B826D63" w14:textId="77777777" w:rsidR="006A0BEA" w:rsidRDefault="006A0BEA" w:rsidP="00736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E7006" w14:textId="77777777" w:rsidR="006A0BEA" w:rsidRDefault="006A0BEA" w:rsidP="00736B64">
      <w:pPr>
        <w:spacing w:after="0" w:line="240" w:lineRule="auto"/>
      </w:pPr>
      <w:r>
        <w:separator/>
      </w:r>
    </w:p>
  </w:footnote>
  <w:footnote w:type="continuationSeparator" w:id="0">
    <w:p w14:paraId="2C132571" w14:textId="77777777" w:rsidR="006A0BEA" w:rsidRDefault="006A0BEA" w:rsidP="00736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41DCE" w14:textId="2BC191D2" w:rsidR="00736B64" w:rsidRDefault="00217517">
    <w:pPr>
      <w:pStyle w:val="Encabezado"/>
    </w:pPr>
    <w:r>
      <w:rPr>
        <w:noProof/>
      </w:rPr>
      <w:pict w14:anchorId="135F6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81736" o:spid="_x0000_s1025" type="#_x0000_t75" style="position:absolute;margin-left:-56.4pt;margin-top:-159.75pt;width:612pt;height:11in;z-index:-251658752;mso-position-horizontal-relative:margin;mso-position-vertical-relative:margin" o:allowincell="f">
          <v:imagedata r:id="rId1" o:title="Hoja mem 2021 VA_bostón"/>
          <w10:wrap anchorx="margin" anchory="margin"/>
        </v:shape>
      </w:pict>
    </w:r>
  </w:p>
  <w:p w14:paraId="287610D4" w14:textId="77777777" w:rsidR="00736B64" w:rsidRDefault="00736B64" w:rsidP="00736B64">
    <w:pPr>
      <w:pStyle w:val="Encabezado"/>
      <w:jc w:val="right"/>
    </w:pPr>
    <w:r>
      <w:tab/>
    </w:r>
  </w:p>
  <w:p w14:paraId="77654438" w14:textId="77777777" w:rsidR="00736B64" w:rsidRDefault="00736B64" w:rsidP="00736B64">
    <w:pPr>
      <w:pStyle w:val="Encabezado"/>
      <w:jc w:val="right"/>
      <w:rPr>
        <w:i/>
        <w:iCs/>
        <w:sz w:val="20"/>
        <w:szCs w:val="20"/>
      </w:rPr>
    </w:pPr>
  </w:p>
  <w:p w14:paraId="5D24DCA4" w14:textId="77777777" w:rsidR="00736B64" w:rsidRDefault="00736B64" w:rsidP="00736B64">
    <w:pPr>
      <w:pStyle w:val="Encabezado"/>
      <w:jc w:val="right"/>
      <w:rPr>
        <w:i/>
        <w:iCs/>
        <w:sz w:val="20"/>
        <w:szCs w:val="20"/>
      </w:rPr>
    </w:pPr>
  </w:p>
  <w:p w14:paraId="04C149B6" w14:textId="77777777" w:rsidR="00736B64" w:rsidRDefault="00736B64" w:rsidP="00736B64">
    <w:pPr>
      <w:pStyle w:val="Encabezado"/>
      <w:jc w:val="right"/>
      <w:rPr>
        <w:i/>
        <w:iCs/>
        <w:sz w:val="20"/>
        <w:szCs w:val="20"/>
      </w:rPr>
    </w:pPr>
  </w:p>
  <w:p w14:paraId="4C1B6C57" w14:textId="77777777" w:rsidR="00736B64" w:rsidRDefault="00736B64" w:rsidP="00736B64">
    <w:pPr>
      <w:pStyle w:val="Encabezado"/>
      <w:jc w:val="right"/>
      <w:rPr>
        <w:i/>
        <w:iCs/>
        <w:sz w:val="20"/>
        <w:szCs w:val="20"/>
      </w:rPr>
    </w:pPr>
  </w:p>
  <w:p w14:paraId="276B0283" w14:textId="77777777" w:rsidR="00736B64" w:rsidRDefault="00736B64" w:rsidP="00736B64">
    <w:pPr>
      <w:pStyle w:val="Encabezado"/>
      <w:jc w:val="right"/>
      <w:rPr>
        <w:i/>
        <w:iCs/>
        <w:sz w:val="20"/>
        <w:szCs w:val="20"/>
      </w:rPr>
    </w:pPr>
  </w:p>
  <w:p w14:paraId="46FA99C9" w14:textId="77777777" w:rsidR="00F43798" w:rsidRDefault="00F43798" w:rsidP="00736B64">
    <w:pPr>
      <w:pStyle w:val="Encabezado"/>
      <w:jc w:val="right"/>
      <w:rPr>
        <w:i/>
        <w:iCs/>
        <w:sz w:val="20"/>
        <w:szCs w:val="20"/>
      </w:rPr>
    </w:pPr>
  </w:p>
  <w:p w14:paraId="49683659" w14:textId="624649EF" w:rsidR="00736B64" w:rsidRDefault="00736B64" w:rsidP="00736B64">
    <w:pPr>
      <w:pStyle w:val="Encabezado"/>
      <w:jc w:val="right"/>
      <w:rPr>
        <w:i/>
        <w:iCs/>
        <w:sz w:val="20"/>
        <w:szCs w:val="20"/>
      </w:rPr>
    </w:pPr>
    <w:r>
      <w:rPr>
        <w:i/>
        <w:iCs/>
        <w:sz w:val="20"/>
        <w:szCs w:val="20"/>
      </w:rPr>
      <w:t xml:space="preserve">Fecha de elaboración </w:t>
    </w:r>
    <w:r w:rsidR="008368B8">
      <w:rPr>
        <w:i/>
        <w:iCs/>
        <w:sz w:val="20"/>
        <w:szCs w:val="20"/>
      </w:rPr>
      <w:t>06</w:t>
    </w:r>
    <w:r>
      <w:rPr>
        <w:i/>
        <w:iCs/>
        <w:sz w:val="20"/>
        <w:szCs w:val="20"/>
      </w:rPr>
      <w:t xml:space="preserve"> de </w:t>
    </w:r>
    <w:r w:rsidR="008368B8">
      <w:rPr>
        <w:i/>
        <w:iCs/>
        <w:sz w:val="20"/>
        <w:szCs w:val="20"/>
      </w:rPr>
      <w:t>mayo</w:t>
    </w:r>
    <w:r>
      <w:rPr>
        <w:i/>
        <w:iCs/>
        <w:sz w:val="20"/>
        <w:szCs w:val="20"/>
      </w:rPr>
      <w:t xml:space="preserve"> de </w:t>
    </w:r>
    <w:r w:rsidR="008368B8">
      <w:rPr>
        <w:i/>
        <w:iCs/>
        <w:sz w:val="20"/>
        <w:szCs w:val="20"/>
      </w:rPr>
      <w:t>2025</w:t>
    </w:r>
  </w:p>
  <w:p w14:paraId="1D9C0EB3" w14:textId="77777777" w:rsidR="00F43798" w:rsidRPr="00736B64" w:rsidRDefault="00F43798" w:rsidP="00736B64">
    <w:pPr>
      <w:pStyle w:val="Encabezado"/>
      <w:jc w:val="right"/>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E96"/>
    <w:multiLevelType w:val="hybridMultilevel"/>
    <w:tmpl w:val="9A7CF79E"/>
    <w:lvl w:ilvl="0" w:tplc="689CB9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E57B9E"/>
    <w:multiLevelType w:val="hybridMultilevel"/>
    <w:tmpl w:val="4F7848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1467AB0"/>
    <w:multiLevelType w:val="hybridMultilevel"/>
    <w:tmpl w:val="19DA1B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1B3461"/>
    <w:multiLevelType w:val="multilevel"/>
    <w:tmpl w:val="942CFB06"/>
    <w:lvl w:ilvl="0">
      <w:start w:val="1"/>
      <w:numFmt w:val="upperRoman"/>
      <w:lvlText w:val="%1I Bis."/>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070D7A"/>
    <w:multiLevelType w:val="hybridMultilevel"/>
    <w:tmpl w:val="894CB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643FC3"/>
    <w:multiLevelType w:val="hybridMultilevel"/>
    <w:tmpl w:val="C5DAF5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390B0C"/>
    <w:multiLevelType w:val="multilevel"/>
    <w:tmpl w:val="0FA20F46"/>
    <w:lvl w:ilvl="0">
      <w:start w:val="1"/>
      <w:numFmt w:val="none"/>
      <w:lvlText w:val="II Bis"/>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7F2AAC"/>
    <w:multiLevelType w:val="hybridMultilevel"/>
    <w:tmpl w:val="BA8C0D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386FA8"/>
    <w:multiLevelType w:val="hybridMultilevel"/>
    <w:tmpl w:val="BA8C0D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62346F"/>
    <w:multiLevelType w:val="hybridMultilevel"/>
    <w:tmpl w:val="76A87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13625B"/>
    <w:multiLevelType w:val="hybridMultilevel"/>
    <w:tmpl w:val="BA8C0D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0F5220"/>
    <w:multiLevelType w:val="hybridMultilevel"/>
    <w:tmpl w:val="AE48A7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2E1619"/>
    <w:multiLevelType w:val="hybridMultilevel"/>
    <w:tmpl w:val="AE48A7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BD3279"/>
    <w:multiLevelType w:val="hybridMultilevel"/>
    <w:tmpl w:val="3DDEBF36"/>
    <w:lvl w:ilvl="0" w:tplc="D3B8F1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5E4801"/>
    <w:multiLevelType w:val="hybridMultilevel"/>
    <w:tmpl w:val="BA8C0D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ED0E3A"/>
    <w:multiLevelType w:val="hybridMultilevel"/>
    <w:tmpl w:val="CEF6287A"/>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6" w15:restartNumberingAfterBreak="0">
    <w:nsid w:val="55F3023D"/>
    <w:multiLevelType w:val="hybridMultilevel"/>
    <w:tmpl w:val="3DF2C3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6CC236E"/>
    <w:multiLevelType w:val="hybridMultilevel"/>
    <w:tmpl w:val="BAFA88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80D36F6"/>
    <w:multiLevelType w:val="hybridMultilevel"/>
    <w:tmpl w:val="9126C4B6"/>
    <w:lvl w:ilvl="0" w:tplc="080A000F">
      <w:start w:val="1"/>
      <w:numFmt w:val="decimal"/>
      <w:lvlText w:val="%1."/>
      <w:lvlJc w:val="left"/>
      <w:pPr>
        <w:ind w:left="773" w:hanging="360"/>
      </w:pPr>
    </w:lvl>
    <w:lvl w:ilvl="1" w:tplc="080A0019" w:tentative="1">
      <w:start w:val="1"/>
      <w:numFmt w:val="lowerLetter"/>
      <w:lvlText w:val="%2."/>
      <w:lvlJc w:val="left"/>
      <w:pPr>
        <w:ind w:left="1493" w:hanging="360"/>
      </w:pPr>
    </w:lvl>
    <w:lvl w:ilvl="2" w:tplc="080A001B" w:tentative="1">
      <w:start w:val="1"/>
      <w:numFmt w:val="lowerRoman"/>
      <w:lvlText w:val="%3."/>
      <w:lvlJc w:val="right"/>
      <w:pPr>
        <w:ind w:left="2213" w:hanging="180"/>
      </w:pPr>
    </w:lvl>
    <w:lvl w:ilvl="3" w:tplc="080A000F" w:tentative="1">
      <w:start w:val="1"/>
      <w:numFmt w:val="decimal"/>
      <w:lvlText w:val="%4."/>
      <w:lvlJc w:val="left"/>
      <w:pPr>
        <w:ind w:left="2933" w:hanging="360"/>
      </w:pPr>
    </w:lvl>
    <w:lvl w:ilvl="4" w:tplc="080A0019" w:tentative="1">
      <w:start w:val="1"/>
      <w:numFmt w:val="lowerLetter"/>
      <w:lvlText w:val="%5."/>
      <w:lvlJc w:val="left"/>
      <w:pPr>
        <w:ind w:left="3653" w:hanging="360"/>
      </w:pPr>
    </w:lvl>
    <w:lvl w:ilvl="5" w:tplc="080A001B" w:tentative="1">
      <w:start w:val="1"/>
      <w:numFmt w:val="lowerRoman"/>
      <w:lvlText w:val="%6."/>
      <w:lvlJc w:val="right"/>
      <w:pPr>
        <w:ind w:left="4373" w:hanging="180"/>
      </w:pPr>
    </w:lvl>
    <w:lvl w:ilvl="6" w:tplc="080A000F" w:tentative="1">
      <w:start w:val="1"/>
      <w:numFmt w:val="decimal"/>
      <w:lvlText w:val="%7."/>
      <w:lvlJc w:val="left"/>
      <w:pPr>
        <w:ind w:left="5093" w:hanging="360"/>
      </w:pPr>
    </w:lvl>
    <w:lvl w:ilvl="7" w:tplc="080A0019" w:tentative="1">
      <w:start w:val="1"/>
      <w:numFmt w:val="lowerLetter"/>
      <w:lvlText w:val="%8."/>
      <w:lvlJc w:val="left"/>
      <w:pPr>
        <w:ind w:left="5813" w:hanging="360"/>
      </w:pPr>
    </w:lvl>
    <w:lvl w:ilvl="8" w:tplc="080A001B" w:tentative="1">
      <w:start w:val="1"/>
      <w:numFmt w:val="lowerRoman"/>
      <w:lvlText w:val="%9."/>
      <w:lvlJc w:val="right"/>
      <w:pPr>
        <w:ind w:left="6533" w:hanging="180"/>
      </w:pPr>
    </w:lvl>
  </w:abstractNum>
  <w:abstractNum w:abstractNumId="19" w15:restartNumberingAfterBreak="0">
    <w:nsid w:val="6A662A64"/>
    <w:multiLevelType w:val="hybridMultilevel"/>
    <w:tmpl w:val="AE48A7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B992101"/>
    <w:multiLevelType w:val="hybridMultilevel"/>
    <w:tmpl w:val="79CE3344"/>
    <w:lvl w:ilvl="0" w:tplc="9B6A9FB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6DB216D3"/>
    <w:multiLevelType w:val="multilevel"/>
    <w:tmpl w:val="5BA06D92"/>
    <w:lvl w:ilvl="0">
      <w:start w:val="1"/>
      <w:numFmt w:val="none"/>
      <w:lvlText w:val="II Bis"/>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F10526D"/>
    <w:multiLevelType w:val="hybridMultilevel"/>
    <w:tmpl w:val="5B2ABCEE"/>
    <w:lvl w:ilvl="0" w:tplc="080A0013">
      <w:start w:val="1"/>
      <w:numFmt w:val="upperRoman"/>
      <w:lvlText w:val="%1."/>
      <w:lvlJc w:val="righ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73516824">
    <w:abstractNumId w:val="20"/>
  </w:num>
  <w:num w:numId="2" w16cid:durableId="708069744">
    <w:abstractNumId w:val="19"/>
  </w:num>
  <w:num w:numId="3" w16cid:durableId="1382052000">
    <w:abstractNumId w:val="8"/>
  </w:num>
  <w:num w:numId="4" w16cid:durableId="315450425">
    <w:abstractNumId w:val="11"/>
  </w:num>
  <w:num w:numId="5" w16cid:durableId="1943418269">
    <w:abstractNumId w:val="10"/>
  </w:num>
  <w:num w:numId="6" w16cid:durableId="149489275">
    <w:abstractNumId w:val="7"/>
  </w:num>
  <w:num w:numId="7" w16cid:durableId="674065998">
    <w:abstractNumId w:val="14"/>
  </w:num>
  <w:num w:numId="8" w16cid:durableId="100490911">
    <w:abstractNumId w:val="16"/>
  </w:num>
  <w:num w:numId="9" w16cid:durableId="523637051">
    <w:abstractNumId w:val="17"/>
  </w:num>
  <w:num w:numId="10" w16cid:durableId="336008145">
    <w:abstractNumId w:val="5"/>
  </w:num>
  <w:num w:numId="11" w16cid:durableId="1555771750">
    <w:abstractNumId w:val="12"/>
  </w:num>
  <w:num w:numId="12" w16cid:durableId="620188714">
    <w:abstractNumId w:val="4"/>
  </w:num>
  <w:num w:numId="13" w16cid:durableId="995765511">
    <w:abstractNumId w:val="9"/>
  </w:num>
  <w:num w:numId="14" w16cid:durableId="1531644254">
    <w:abstractNumId w:val="1"/>
  </w:num>
  <w:num w:numId="15" w16cid:durableId="1778795872">
    <w:abstractNumId w:val="2"/>
  </w:num>
  <w:num w:numId="16" w16cid:durableId="866411432">
    <w:abstractNumId w:val="22"/>
  </w:num>
  <w:num w:numId="17" w16cid:durableId="593248991">
    <w:abstractNumId w:val="15"/>
  </w:num>
  <w:num w:numId="18" w16cid:durableId="699014316">
    <w:abstractNumId w:val="0"/>
  </w:num>
  <w:num w:numId="19" w16cid:durableId="2026856004">
    <w:abstractNumId w:val="13"/>
  </w:num>
  <w:num w:numId="20" w16cid:durableId="1563590310">
    <w:abstractNumId w:val="21"/>
  </w:num>
  <w:num w:numId="21" w16cid:durableId="279461808">
    <w:abstractNumId w:val="18"/>
  </w:num>
  <w:num w:numId="22" w16cid:durableId="1077559173">
    <w:abstractNumId w:val="6"/>
  </w:num>
  <w:num w:numId="23" w16cid:durableId="1397513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VData" w:val="ew0KICAiZG9jSUQiOiAiMzg4YzRkNTEtNjk5Yy00NjJiLWI4MjktNTUwYzczYjhjZmNjIg0KfQ=="/>
    <w:docVar w:name="GVData0" w:val="(end)"/>
  </w:docVars>
  <w:rsids>
    <w:rsidRoot w:val="0036735A"/>
    <w:rsid w:val="00002B01"/>
    <w:rsid w:val="00085F81"/>
    <w:rsid w:val="000878D7"/>
    <w:rsid w:val="000A5841"/>
    <w:rsid w:val="000A6A43"/>
    <w:rsid w:val="000C0153"/>
    <w:rsid w:val="000F1567"/>
    <w:rsid w:val="00102645"/>
    <w:rsid w:val="00126838"/>
    <w:rsid w:val="0012799A"/>
    <w:rsid w:val="00137133"/>
    <w:rsid w:val="00164B9D"/>
    <w:rsid w:val="00192056"/>
    <w:rsid w:val="0019447B"/>
    <w:rsid w:val="001D3399"/>
    <w:rsid w:val="001E5617"/>
    <w:rsid w:val="00214699"/>
    <w:rsid w:val="00217517"/>
    <w:rsid w:val="00223087"/>
    <w:rsid w:val="002240C6"/>
    <w:rsid w:val="002259C8"/>
    <w:rsid w:val="002312B5"/>
    <w:rsid w:val="002328AD"/>
    <w:rsid w:val="002420FD"/>
    <w:rsid w:val="00285AC6"/>
    <w:rsid w:val="0029456D"/>
    <w:rsid w:val="00295E05"/>
    <w:rsid w:val="002C47C1"/>
    <w:rsid w:val="003266D6"/>
    <w:rsid w:val="00360799"/>
    <w:rsid w:val="00365364"/>
    <w:rsid w:val="00365660"/>
    <w:rsid w:val="0036735A"/>
    <w:rsid w:val="00372973"/>
    <w:rsid w:val="003834F9"/>
    <w:rsid w:val="003A65C6"/>
    <w:rsid w:val="003C5A38"/>
    <w:rsid w:val="003C688A"/>
    <w:rsid w:val="003D06C7"/>
    <w:rsid w:val="003E576F"/>
    <w:rsid w:val="003F1E68"/>
    <w:rsid w:val="00414A52"/>
    <w:rsid w:val="004428D0"/>
    <w:rsid w:val="004670D2"/>
    <w:rsid w:val="0048640E"/>
    <w:rsid w:val="004A53E2"/>
    <w:rsid w:val="00525D71"/>
    <w:rsid w:val="005407BC"/>
    <w:rsid w:val="005573C3"/>
    <w:rsid w:val="00560997"/>
    <w:rsid w:val="00572E18"/>
    <w:rsid w:val="00576C57"/>
    <w:rsid w:val="005C2C8E"/>
    <w:rsid w:val="005E10D6"/>
    <w:rsid w:val="00632547"/>
    <w:rsid w:val="00646898"/>
    <w:rsid w:val="00672212"/>
    <w:rsid w:val="00673BDA"/>
    <w:rsid w:val="006970C4"/>
    <w:rsid w:val="006A0BEA"/>
    <w:rsid w:val="006B1E88"/>
    <w:rsid w:val="006B795B"/>
    <w:rsid w:val="006E3007"/>
    <w:rsid w:val="006F4F87"/>
    <w:rsid w:val="00736B64"/>
    <w:rsid w:val="00767AAE"/>
    <w:rsid w:val="00790C2C"/>
    <w:rsid w:val="007D6F05"/>
    <w:rsid w:val="007E6824"/>
    <w:rsid w:val="008368B8"/>
    <w:rsid w:val="0084579A"/>
    <w:rsid w:val="008806AB"/>
    <w:rsid w:val="00882354"/>
    <w:rsid w:val="008A16D1"/>
    <w:rsid w:val="008B7861"/>
    <w:rsid w:val="008D3C83"/>
    <w:rsid w:val="008D5BC8"/>
    <w:rsid w:val="008D7193"/>
    <w:rsid w:val="008E6191"/>
    <w:rsid w:val="0095655E"/>
    <w:rsid w:val="0096344A"/>
    <w:rsid w:val="00983E27"/>
    <w:rsid w:val="009B533B"/>
    <w:rsid w:val="00A24DDD"/>
    <w:rsid w:val="00A361F8"/>
    <w:rsid w:val="00A5545D"/>
    <w:rsid w:val="00A81F57"/>
    <w:rsid w:val="00A9651F"/>
    <w:rsid w:val="00AA158E"/>
    <w:rsid w:val="00AA6ABA"/>
    <w:rsid w:val="00AC19DC"/>
    <w:rsid w:val="00AD2BD3"/>
    <w:rsid w:val="00AD3443"/>
    <w:rsid w:val="00AF6B36"/>
    <w:rsid w:val="00B360FF"/>
    <w:rsid w:val="00B413F9"/>
    <w:rsid w:val="00B41D5B"/>
    <w:rsid w:val="00B42BB0"/>
    <w:rsid w:val="00B87EB6"/>
    <w:rsid w:val="00BE43C6"/>
    <w:rsid w:val="00BE6B10"/>
    <w:rsid w:val="00C110E3"/>
    <w:rsid w:val="00C11563"/>
    <w:rsid w:val="00C52FD5"/>
    <w:rsid w:val="00CF07DA"/>
    <w:rsid w:val="00D25B55"/>
    <w:rsid w:val="00D26716"/>
    <w:rsid w:val="00D53A34"/>
    <w:rsid w:val="00D70FEA"/>
    <w:rsid w:val="00D72BC0"/>
    <w:rsid w:val="00D75A6E"/>
    <w:rsid w:val="00D857E3"/>
    <w:rsid w:val="00DB05FA"/>
    <w:rsid w:val="00DC7847"/>
    <w:rsid w:val="00E05BFF"/>
    <w:rsid w:val="00E47E2D"/>
    <w:rsid w:val="00E50371"/>
    <w:rsid w:val="00E653FD"/>
    <w:rsid w:val="00E73503"/>
    <w:rsid w:val="00EC02DD"/>
    <w:rsid w:val="00EC4F32"/>
    <w:rsid w:val="00ED05EF"/>
    <w:rsid w:val="00EE0D3A"/>
    <w:rsid w:val="00EE49A8"/>
    <w:rsid w:val="00EF1D7B"/>
    <w:rsid w:val="00F02615"/>
    <w:rsid w:val="00F05F78"/>
    <w:rsid w:val="00F07D72"/>
    <w:rsid w:val="00F33765"/>
    <w:rsid w:val="00F34479"/>
    <w:rsid w:val="00F349C0"/>
    <w:rsid w:val="00F43798"/>
    <w:rsid w:val="00F65559"/>
    <w:rsid w:val="00F667A3"/>
    <w:rsid w:val="00F6691F"/>
    <w:rsid w:val="00F7160B"/>
    <w:rsid w:val="00F83D73"/>
    <w:rsid w:val="00F9637E"/>
    <w:rsid w:val="00FB0182"/>
    <w:rsid w:val="00FC3E9F"/>
    <w:rsid w:val="00FD44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7D46F"/>
  <w15:chartTrackingRefBased/>
  <w15:docId w15:val="{8A43D884-76BE-479A-BF18-EA6D392B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6B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B64"/>
  </w:style>
  <w:style w:type="paragraph" w:styleId="Piedepgina">
    <w:name w:val="footer"/>
    <w:basedOn w:val="Normal"/>
    <w:link w:val="PiedepginaCar"/>
    <w:uiPriority w:val="99"/>
    <w:unhideWhenUsed/>
    <w:rsid w:val="00736B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B64"/>
  </w:style>
  <w:style w:type="paragraph" w:customStyle="1" w:styleId="TextoNormal">
    <w:name w:val="TextoNormal"/>
    <w:basedOn w:val="Normal"/>
    <w:link w:val="TextoNormalCar"/>
    <w:qFormat/>
    <w:rsid w:val="00736B64"/>
    <w:pPr>
      <w:spacing w:after="0" w:line="276" w:lineRule="auto"/>
      <w:jc w:val="both"/>
    </w:pPr>
    <w:rPr>
      <w:rFonts w:ascii="ITC Avant Garde" w:eastAsia="ITC Avant Garde" w:hAnsi="ITC Avant Garde" w:cs="ITC Avant Garde"/>
      <w:color w:val="000000"/>
      <w:sz w:val="20"/>
      <w:szCs w:val="20"/>
      <w:lang w:val="es-ES_tradnl" w:eastAsia="es-MX"/>
    </w:rPr>
  </w:style>
  <w:style w:type="paragraph" w:customStyle="1" w:styleId="TextoNegritas">
    <w:name w:val="TextoNegritas"/>
    <w:basedOn w:val="TextoNormal"/>
    <w:link w:val="TextoNegritasCar"/>
    <w:qFormat/>
    <w:rsid w:val="00736B64"/>
    <w:rPr>
      <w:b/>
    </w:rPr>
  </w:style>
  <w:style w:type="character" w:customStyle="1" w:styleId="TextoNormalCar">
    <w:name w:val="TextoNormal Car"/>
    <w:basedOn w:val="Fuentedeprrafopredeter"/>
    <w:link w:val="TextoNormal"/>
    <w:rsid w:val="00736B64"/>
    <w:rPr>
      <w:rFonts w:ascii="ITC Avant Garde" w:eastAsia="ITC Avant Garde" w:hAnsi="ITC Avant Garde" w:cs="ITC Avant Garde"/>
      <w:color w:val="000000"/>
      <w:sz w:val="20"/>
      <w:szCs w:val="20"/>
      <w:lang w:val="es-ES_tradnl" w:eastAsia="es-MX"/>
    </w:rPr>
  </w:style>
  <w:style w:type="character" w:customStyle="1" w:styleId="TextoNegritasCar">
    <w:name w:val="TextoNegritas Car"/>
    <w:basedOn w:val="TextoNormalCar"/>
    <w:link w:val="TextoNegritas"/>
    <w:rsid w:val="00736B64"/>
    <w:rPr>
      <w:rFonts w:ascii="ITC Avant Garde" w:eastAsia="ITC Avant Garde" w:hAnsi="ITC Avant Garde" w:cs="ITC Avant Garde"/>
      <w:b/>
      <w:color w:val="000000"/>
      <w:sz w:val="20"/>
      <w:szCs w:val="20"/>
      <w:lang w:val="es-ES_tradnl" w:eastAsia="es-MX"/>
    </w:rPr>
  </w:style>
  <w:style w:type="character" w:styleId="Hipervnculo">
    <w:name w:val="Hyperlink"/>
    <w:basedOn w:val="Fuentedeprrafopredeter"/>
    <w:uiPriority w:val="99"/>
    <w:unhideWhenUsed/>
    <w:rsid w:val="00F43798"/>
    <w:rPr>
      <w:color w:val="0563C1" w:themeColor="hyperlink"/>
      <w:u w:val="single"/>
    </w:rPr>
  </w:style>
  <w:style w:type="paragraph" w:styleId="Prrafodelista">
    <w:name w:val="List Paragraph"/>
    <w:basedOn w:val="Normal"/>
    <w:uiPriority w:val="34"/>
    <w:qFormat/>
    <w:rsid w:val="00F43798"/>
    <w:pPr>
      <w:ind w:left="720"/>
      <w:contextualSpacing/>
    </w:pPr>
  </w:style>
  <w:style w:type="character" w:styleId="Textoennegrita">
    <w:name w:val="Strong"/>
    <w:basedOn w:val="Fuentedeprrafopredeter"/>
    <w:uiPriority w:val="22"/>
    <w:qFormat/>
    <w:rsid w:val="00137133"/>
    <w:rPr>
      <w:b/>
      <w:bCs/>
    </w:rPr>
  </w:style>
  <w:style w:type="paragraph" w:customStyle="1" w:styleId="Default">
    <w:name w:val="Default"/>
    <w:rsid w:val="00E653FD"/>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unhideWhenUsed/>
    <w:rsid w:val="00F667A3"/>
    <w:pPr>
      <w:widowControl w:val="0"/>
      <w:autoSpaceDE w:val="0"/>
      <w:autoSpaceDN w:val="0"/>
      <w:spacing w:after="0" w:line="240" w:lineRule="auto"/>
    </w:pPr>
    <w:rPr>
      <w:rFonts w:ascii="Arial" w:eastAsia="Arial" w:hAnsi="Arial" w:cs="Arial"/>
      <w:sz w:val="20"/>
      <w:szCs w:val="20"/>
    </w:rPr>
  </w:style>
  <w:style w:type="character" w:customStyle="1" w:styleId="TextocomentarioCar">
    <w:name w:val="Texto comentario Car"/>
    <w:basedOn w:val="Fuentedeprrafopredeter"/>
    <w:link w:val="Textocomentario"/>
    <w:uiPriority w:val="99"/>
    <w:rsid w:val="00F667A3"/>
    <w:rPr>
      <w:rFonts w:ascii="Arial" w:eastAsia="Arial" w:hAnsi="Arial" w:cs="Arial"/>
      <w:sz w:val="20"/>
      <w:szCs w:val="20"/>
    </w:rPr>
  </w:style>
  <w:style w:type="paragraph" w:customStyle="1" w:styleId="Texto">
    <w:name w:val="Texto"/>
    <w:basedOn w:val="Normal"/>
    <w:link w:val="TextoCar"/>
    <w:rsid w:val="00F667A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667A3"/>
    <w:rPr>
      <w:rFonts w:ascii="Arial" w:eastAsia="Times New Roman" w:hAnsi="Arial" w:cs="Arial"/>
      <w:sz w:val="18"/>
      <w:szCs w:val="20"/>
      <w:lang w:val="es-ES" w:eastAsia="es-ES"/>
    </w:rPr>
  </w:style>
  <w:style w:type="paragraph" w:styleId="NormalWeb">
    <w:name w:val="Normal (Web)"/>
    <w:basedOn w:val="Normal"/>
    <w:uiPriority w:val="99"/>
    <w:semiHidden/>
    <w:unhideWhenUsed/>
    <w:rsid w:val="00F07D7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B41D5B"/>
    <w:rPr>
      <w:sz w:val="16"/>
      <w:szCs w:val="16"/>
    </w:rPr>
  </w:style>
  <w:style w:type="paragraph" w:styleId="Asuntodelcomentario">
    <w:name w:val="annotation subject"/>
    <w:basedOn w:val="Textocomentario"/>
    <w:next w:val="Textocomentario"/>
    <w:link w:val="AsuntodelcomentarioCar"/>
    <w:uiPriority w:val="99"/>
    <w:semiHidden/>
    <w:unhideWhenUsed/>
    <w:rsid w:val="00B41D5B"/>
    <w:pPr>
      <w:widowControl/>
      <w:autoSpaceDE/>
      <w:autoSpaceDN/>
      <w:spacing w:after="16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B41D5B"/>
    <w:rPr>
      <w:rFonts w:ascii="Arial" w:eastAsia="Arial" w:hAnsi="Arial" w:cs="Arial"/>
      <w:b/>
      <w:bCs/>
      <w:sz w:val="20"/>
      <w:szCs w:val="20"/>
    </w:rPr>
  </w:style>
  <w:style w:type="paragraph" w:styleId="Textodeglobo">
    <w:name w:val="Balloon Text"/>
    <w:basedOn w:val="Normal"/>
    <w:link w:val="TextodegloboCar"/>
    <w:uiPriority w:val="99"/>
    <w:semiHidden/>
    <w:unhideWhenUsed/>
    <w:rsid w:val="00B41D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1D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058736">
      <w:bodyDiv w:val="1"/>
      <w:marLeft w:val="0"/>
      <w:marRight w:val="0"/>
      <w:marTop w:val="0"/>
      <w:marBottom w:val="0"/>
      <w:divBdr>
        <w:top w:val="none" w:sz="0" w:space="0" w:color="auto"/>
        <w:left w:val="none" w:sz="0" w:space="0" w:color="auto"/>
        <w:bottom w:val="none" w:sz="0" w:space="0" w:color="auto"/>
        <w:right w:val="none" w:sz="0" w:space="0" w:color="auto"/>
      </w:divBdr>
    </w:div>
    <w:div w:id="2051417790">
      <w:bodyDiv w:val="1"/>
      <w:marLeft w:val="0"/>
      <w:marRight w:val="0"/>
      <w:marTop w:val="0"/>
      <w:marBottom w:val="0"/>
      <w:divBdr>
        <w:top w:val="none" w:sz="0" w:space="0" w:color="auto"/>
        <w:left w:val="none" w:sz="0" w:space="0" w:color="auto"/>
        <w:bottom w:val="none" w:sz="0" w:space="0" w:color="auto"/>
        <w:right w:val="none" w:sz="0" w:space="0" w:color="auto"/>
      </w:divBdr>
      <w:divsChild>
        <w:div w:id="1869370995">
          <w:marLeft w:val="0"/>
          <w:marRight w:val="0"/>
          <w:marTop w:val="0"/>
          <w:marBottom w:val="98"/>
          <w:divBdr>
            <w:top w:val="none" w:sz="0" w:space="0" w:color="auto"/>
            <w:left w:val="none" w:sz="0" w:space="0" w:color="auto"/>
            <w:bottom w:val="none" w:sz="0" w:space="0" w:color="auto"/>
            <w:right w:val="none" w:sz="0" w:space="0" w:color="auto"/>
          </w:divBdr>
        </w:div>
        <w:div w:id="503134354">
          <w:marLeft w:val="0"/>
          <w:marRight w:val="0"/>
          <w:marTop w:val="0"/>
          <w:marBottom w:val="98"/>
          <w:divBdr>
            <w:top w:val="none" w:sz="0" w:space="0" w:color="auto"/>
            <w:left w:val="none" w:sz="0" w:space="0" w:color="auto"/>
            <w:bottom w:val="none" w:sz="0" w:space="0" w:color="auto"/>
            <w:right w:val="none" w:sz="0" w:space="0" w:color="auto"/>
          </w:divBdr>
        </w:div>
        <w:div w:id="1563104724">
          <w:marLeft w:val="0"/>
          <w:marRight w:val="0"/>
          <w:marTop w:val="0"/>
          <w:marBottom w:val="98"/>
          <w:divBdr>
            <w:top w:val="none" w:sz="0" w:space="0" w:color="auto"/>
            <w:left w:val="none" w:sz="0" w:space="0" w:color="auto"/>
            <w:bottom w:val="none" w:sz="0" w:space="0" w:color="auto"/>
            <w:right w:val="none" w:sz="0" w:space="0" w:color="auto"/>
          </w:divBdr>
        </w:div>
        <w:div w:id="1691224038">
          <w:marLeft w:val="0"/>
          <w:marRight w:val="0"/>
          <w:marTop w:val="0"/>
          <w:marBottom w:val="9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pr@ift.org.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7F8A9-31CE-4F2F-BDD0-2CBF21D67513}">
  <ds:schemaRefs>
    <ds:schemaRef ds:uri="http://schemas.openxmlformats.org/officeDocument/2006/bibliography"/>
  </ds:schemaRefs>
</ds:datastoreItem>
</file>

<file path=docMetadata/LabelInfo.xml><?xml version="1.0" encoding="utf-8"?>
<clbl:labelList xmlns:clbl="http://schemas.microsoft.com/office/2020/mipLabelMetadata">
  <clbl:label id="{7f4d25dc-0cb0-4908-89bf-16102a1937e6}" enabled="0" method="" siteId="{7f4d25dc-0cb0-4908-89bf-16102a1937e6}" removed="1"/>
</clbl:labelList>
</file>

<file path=docProps/app.xml><?xml version="1.0" encoding="utf-8"?>
<Properties xmlns="http://schemas.openxmlformats.org/officeDocument/2006/extended-properties" xmlns:vt="http://schemas.openxmlformats.org/officeDocument/2006/docPropsVTypes">
  <Template>Normal</Template>
  <TotalTime>15</TotalTime>
  <Pages>14</Pages>
  <Words>5324</Words>
  <Characters>30135</Characters>
  <Application>Microsoft Office Word</Application>
  <DocSecurity>0</DocSecurity>
  <Lines>519</Lines>
  <Paragraphs>206</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35253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David Dorantes Gutierrez</dc:creator>
  <cp:keywords/>
  <dc:description/>
  <cp:lastModifiedBy>Ricardo Moran Gonzalez</cp:lastModifiedBy>
  <cp:revision>16</cp:revision>
  <dcterms:created xsi:type="dcterms:W3CDTF">2025-05-20T18:43:00Z</dcterms:created>
  <dcterms:modified xsi:type="dcterms:W3CDTF">2025-05-20T18:56:00Z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ew0KICAiZG9jSUQiOiAiMzg4YzRkNTEtNjk5Yy00NjJiLWI4MjktNTUwYzczYjhjZmNjIg0KfQ==</vt:lpwstr>
  </property>
  <property fmtid="{D5CDD505-2E9C-101B-9397-08002B2CF9AE}" pid="3" name="GVData0">
    <vt:lpwstr>(end)</vt:lpwstr>
  </property>
</Properties>
</file>