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Ind w:w="-5" w:type="dxa"/>
        <w:tblLook w:val="04A0" w:firstRow="1" w:lastRow="0" w:firstColumn="1" w:lastColumn="0" w:noHBand="0" w:noVBand="1"/>
      </w:tblPr>
      <w:tblGrid>
        <w:gridCol w:w="2694"/>
        <w:gridCol w:w="3115"/>
        <w:gridCol w:w="3019"/>
      </w:tblGrid>
      <w:tr w:rsidR="00501ADF" w:rsidRPr="00DD06A0" w14:paraId="30BBE899" w14:textId="77777777" w:rsidTr="00DA500E">
        <w:trPr>
          <w:trHeight w:val="816"/>
        </w:trPr>
        <w:tc>
          <w:tcPr>
            <w:tcW w:w="2694" w:type="dxa"/>
            <w:shd w:val="clear" w:color="auto" w:fill="DBDBDB" w:themeFill="accent3" w:themeFillTint="66"/>
          </w:tcPr>
          <w:p w14:paraId="354C585A" w14:textId="596C210C" w:rsidR="00501ADF" w:rsidRPr="00DD06A0" w:rsidRDefault="00501ADF" w:rsidP="00916DDD">
            <w:pPr>
              <w:ind w:left="32"/>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4CE652BB" w14:textId="0E2BE602" w:rsidR="0068307E" w:rsidRPr="00DD06A0" w:rsidRDefault="00611F1E" w:rsidP="00501ADF">
            <w:pPr>
              <w:jc w:val="both"/>
              <w:rPr>
                <w:rFonts w:ascii="ITC Avant Garde" w:hAnsi="ITC Avant Garde"/>
                <w:sz w:val="18"/>
                <w:szCs w:val="18"/>
              </w:rPr>
            </w:pPr>
            <w:r>
              <w:rPr>
                <w:rFonts w:ascii="ITC Avant Garde" w:hAnsi="ITC Avant Garde"/>
                <w:sz w:val="18"/>
                <w:szCs w:val="18"/>
              </w:rPr>
              <w:t>U</w:t>
            </w:r>
            <w:r w:rsidR="00493DBF">
              <w:rPr>
                <w:rFonts w:ascii="ITC Avant Garde" w:hAnsi="ITC Avant Garde"/>
                <w:sz w:val="18"/>
                <w:szCs w:val="18"/>
              </w:rPr>
              <w:t>nidad de Política Regulatoria</w:t>
            </w:r>
          </w:p>
          <w:p w14:paraId="3B00A833" w14:textId="77777777" w:rsidR="0068307E" w:rsidRPr="00DD06A0" w:rsidRDefault="0068307E" w:rsidP="00501ADF">
            <w:pPr>
              <w:jc w:val="both"/>
              <w:rPr>
                <w:rFonts w:ascii="ITC Avant Garde" w:hAnsi="ITC Avant Garde"/>
                <w:sz w:val="18"/>
                <w:szCs w:val="18"/>
              </w:rPr>
            </w:pPr>
          </w:p>
        </w:tc>
        <w:tc>
          <w:tcPr>
            <w:tcW w:w="6134" w:type="dxa"/>
            <w:gridSpan w:val="2"/>
            <w:shd w:val="clear" w:color="auto" w:fill="DBDBDB" w:themeFill="accent3" w:themeFillTint="66"/>
          </w:tcPr>
          <w:p w14:paraId="23418552" w14:textId="60136527" w:rsidR="00501ADF"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631C69E6" w14:textId="77777777" w:rsidR="00574B0C" w:rsidRPr="00574B0C" w:rsidRDefault="00574B0C" w:rsidP="00501ADF">
            <w:pPr>
              <w:jc w:val="both"/>
              <w:rPr>
                <w:rFonts w:ascii="ITC Avant Garde" w:hAnsi="ITC Avant Garde"/>
                <w:b/>
                <w:sz w:val="18"/>
                <w:szCs w:val="18"/>
              </w:rPr>
            </w:pPr>
          </w:p>
          <w:p w14:paraId="433DC58C" w14:textId="77777777" w:rsidR="001A5F84" w:rsidRDefault="007A31BF" w:rsidP="00501ADF">
            <w:pPr>
              <w:jc w:val="both"/>
              <w:rPr>
                <w:rFonts w:ascii="ITC Avant Garde" w:hAnsi="ITC Avant Garde"/>
                <w:b/>
                <w:sz w:val="18"/>
                <w:szCs w:val="18"/>
              </w:rPr>
            </w:pPr>
            <w:r>
              <w:rPr>
                <w:rFonts w:ascii="ITC Avant Garde" w:hAnsi="ITC Avant Garde"/>
                <w:b/>
                <w:sz w:val="18"/>
                <w:szCs w:val="18"/>
              </w:rPr>
              <w:t xml:space="preserve">Proyecto de </w:t>
            </w:r>
            <w:r w:rsidR="00D137B1" w:rsidRPr="00D137B1">
              <w:rPr>
                <w:rFonts w:ascii="ITC Avant Garde" w:hAnsi="ITC Avant Garde"/>
                <w:b/>
                <w:sz w:val="18"/>
                <w:szCs w:val="18"/>
              </w:rPr>
              <w:t xml:space="preserve">Acuerdo, mediante el cual el Pleno del Instituto Federal de Telecomunicaciones modifica </w:t>
            </w:r>
            <w:r w:rsidR="008F36E4">
              <w:rPr>
                <w:rFonts w:ascii="ITC Avant Garde" w:hAnsi="ITC Avant Garde"/>
                <w:b/>
                <w:sz w:val="18"/>
                <w:szCs w:val="18"/>
              </w:rPr>
              <w:t xml:space="preserve">el diverso por el que se emiten </w:t>
            </w:r>
            <w:r w:rsidR="00D137B1" w:rsidRPr="00D137B1">
              <w:rPr>
                <w:rFonts w:ascii="ITC Avant Garde" w:hAnsi="ITC Avant Garde"/>
                <w:b/>
                <w:sz w:val="18"/>
                <w:szCs w:val="18"/>
              </w:rPr>
              <w:t xml:space="preserve">los Lineamientos para </w:t>
            </w:r>
            <w:r w:rsidR="00CC76C1">
              <w:rPr>
                <w:rFonts w:ascii="ITC Avant Garde" w:hAnsi="ITC Avant Garde"/>
                <w:b/>
                <w:sz w:val="18"/>
                <w:szCs w:val="18"/>
              </w:rPr>
              <w:t xml:space="preserve">el </w:t>
            </w:r>
            <w:r w:rsidR="00D137B1" w:rsidRPr="00D137B1">
              <w:rPr>
                <w:rFonts w:ascii="ITC Avant Garde" w:hAnsi="ITC Avant Garde"/>
                <w:b/>
                <w:sz w:val="18"/>
                <w:szCs w:val="18"/>
              </w:rPr>
              <w:t>uso del Sello IFT en productos, equipos, dispositivos o aparatos destinados a telecomunicaciones o radiodifusión homologados.</w:t>
            </w:r>
          </w:p>
          <w:p w14:paraId="72C2A835" w14:textId="5A3520F2" w:rsidR="00916DDD" w:rsidRPr="00592D38" w:rsidRDefault="00916DDD" w:rsidP="00501ADF">
            <w:pPr>
              <w:jc w:val="both"/>
              <w:rPr>
                <w:rFonts w:ascii="ITC Avant Garde" w:hAnsi="ITC Avant Garde"/>
                <w:b/>
                <w:sz w:val="18"/>
                <w:szCs w:val="18"/>
              </w:rPr>
            </w:pPr>
          </w:p>
        </w:tc>
      </w:tr>
      <w:tr w:rsidR="0068307E" w:rsidRPr="00DD06A0" w14:paraId="1F56AF6F" w14:textId="77777777" w:rsidTr="00DA500E">
        <w:trPr>
          <w:trHeight w:val="889"/>
        </w:trPr>
        <w:tc>
          <w:tcPr>
            <w:tcW w:w="2694"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32A5D90C" w14:textId="31F2F057"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AF45F8">
              <w:rPr>
                <w:rFonts w:ascii="ITC Avant Garde" w:hAnsi="ITC Avant Garde"/>
                <w:sz w:val="18"/>
                <w:szCs w:val="18"/>
              </w:rPr>
              <w:t xml:space="preserve">Ing. Horacio Villalobos </w:t>
            </w:r>
            <w:proofErr w:type="spellStart"/>
            <w:r w:rsidR="00AF45F8">
              <w:rPr>
                <w:rFonts w:ascii="ITC Avant Garde" w:hAnsi="ITC Avant Garde"/>
                <w:sz w:val="18"/>
                <w:szCs w:val="18"/>
              </w:rPr>
              <w:t>Tlatempa</w:t>
            </w:r>
            <w:proofErr w:type="spellEnd"/>
            <w:r w:rsidR="00150D27">
              <w:rPr>
                <w:rFonts w:ascii="ITC Avant Garde" w:hAnsi="ITC Avant Garde"/>
                <w:sz w:val="18"/>
                <w:szCs w:val="18"/>
              </w:rPr>
              <w:t>.</w:t>
            </w:r>
          </w:p>
          <w:p w14:paraId="1F84609A" w14:textId="508FB50E"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 xml:space="preserve">Teléfono: </w:t>
            </w:r>
            <w:r w:rsidR="00AF45F8">
              <w:rPr>
                <w:rFonts w:ascii="ITC Avant Garde" w:hAnsi="ITC Avant Garde"/>
                <w:sz w:val="18"/>
                <w:szCs w:val="18"/>
              </w:rPr>
              <w:t>55 5015-4042</w:t>
            </w:r>
          </w:p>
          <w:p w14:paraId="347AB31C" w14:textId="450EB627"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r w:rsidR="00AF45F8">
              <w:rPr>
                <w:rFonts w:ascii="ITC Avant Garde" w:hAnsi="ITC Avant Garde"/>
                <w:sz w:val="18"/>
                <w:szCs w:val="18"/>
              </w:rPr>
              <w:t xml:space="preserve"> horacio.villalobos@ift.org.mx</w:t>
            </w:r>
          </w:p>
          <w:p w14:paraId="623617BB" w14:textId="77777777" w:rsidR="0068307E" w:rsidRPr="00DD06A0" w:rsidRDefault="0068307E" w:rsidP="00501ADF">
            <w:pPr>
              <w:jc w:val="both"/>
              <w:rPr>
                <w:rFonts w:ascii="ITC Avant Garde" w:hAnsi="ITC Avant Garde"/>
                <w:b/>
                <w:sz w:val="18"/>
                <w:szCs w:val="18"/>
              </w:rPr>
            </w:pPr>
          </w:p>
        </w:tc>
        <w:tc>
          <w:tcPr>
            <w:tcW w:w="3115" w:type="dxa"/>
            <w:shd w:val="clear" w:color="auto" w:fill="DBDBDB" w:themeFill="accent3" w:themeFillTint="66"/>
            <w:vAlign w:val="center"/>
          </w:tcPr>
          <w:p w14:paraId="5039439D" w14:textId="3F9693BD"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w:t>
            </w:r>
            <w:r w:rsidR="00C45125">
              <w:rPr>
                <w:rFonts w:ascii="ITC Avant Garde" w:hAnsi="ITC Avant Garde"/>
                <w:b/>
                <w:sz w:val="18"/>
                <w:szCs w:val="18"/>
              </w:rPr>
              <w:t xml:space="preserve">nulo </w:t>
            </w:r>
            <w:r w:rsidR="00D23BD5" w:rsidRPr="00DD06A0">
              <w:rPr>
                <w:rFonts w:ascii="ITC Avant Garde" w:hAnsi="ITC Avant Garde"/>
                <w:b/>
                <w:sz w:val="18"/>
                <w:szCs w:val="18"/>
              </w:rPr>
              <w:t>impacto regulatorio</w:t>
            </w:r>
            <w:r w:rsidRPr="00DD06A0">
              <w:rPr>
                <w:rFonts w:ascii="ITC Avant Garde" w:hAnsi="ITC Avant Garde"/>
                <w:b/>
                <w:sz w:val="18"/>
                <w:szCs w:val="18"/>
              </w:rPr>
              <w:t>:</w:t>
            </w:r>
          </w:p>
        </w:tc>
        <w:tc>
          <w:tcPr>
            <w:tcW w:w="3019" w:type="dxa"/>
            <w:shd w:val="clear" w:color="auto" w:fill="DBDBDB" w:themeFill="accent3" w:themeFillTint="66"/>
            <w:vAlign w:val="center"/>
          </w:tcPr>
          <w:p w14:paraId="3FE3C057" w14:textId="4752CA61" w:rsidR="0068307E" w:rsidRPr="00DD06A0" w:rsidRDefault="009A5C76" w:rsidP="0068307E">
            <w:pPr>
              <w:jc w:val="center"/>
              <w:rPr>
                <w:rFonts w:ascii="ITC Avant Garde" w:hAnsi="ITC Avant Garde"/>
                <w:sz w:val="18"/>
                <w:szCs w:val="18"/>
              </w:rPr>
            </w:pPr>
            <w:r>
              <w:rPr>
                <w:rFonts w:ascii="ITC Avant Garde" w:hAnsi="ITC Avant Garde"/>
                <w:sz w:val="18"/>
                <w:szCs w:val="18"/>
              </w:rPr>
              <w:t>0</w:t>
            </w:r>
            <w:r w:rsidR="00E61AEC">
              <w:rPr>
                <w:rFonts w:ascii="ITC Avant Garde" w:hAnsi="ITC Avant Garde"/>
                <w:sz w:val="18"/>
                <w:szCs w:val="18"/>
              </w:rPr>
              <w:t>9</w:t>
            </w:r>
            <w:r w:rsidR="0068307E" w:rsidRPr="00DD06A0">
              <w:rPr>
                <w:rFonts w:ascii="ITC Avant Garde" w:hAnsi="ITC Avant Garde"/>
                <w:sz w:val="18"/>
                <w:szCs w:val="18"/>
              </w:rPr>
              <w:t>/</w:t>
            </w:r>
            <w:r w:rsidR="00493DBF">
              <w:rPr>
                <w:rFonts w:ascii="ITC Avant Garde" w:hAnsi="ITC Avant Garde"/>
                <w:sz w:val="18"/>
                <w:szCs w:val="18"/>
              </w:rPr>
              <w:t>0</w:t>
            </w:r>
            <w:r w:rsidR="002C0A88">
              <w:rPr>
                <w:rFonts w:ascii="ITC Avant Garde" w:hAnsi="ITC Avant Garde"/>
                <w:sz w:val="18"/>
                <w:szCs w:val="18"/>
              </w:rPr>
              <w:t>9</w:t>
            </w:r>
            <w:r w:rsidR="0068307E" w:rsidRPr="00DD06A0">
              <w:rPr>
                <w:rFonts w:ascii="ITC Avant Garde" w:hAnsi="ITC Avant Garde"/>
                <w:sz w:val="18"/>
                <w:szCs w:val="18"/>
              </w:rPr>
              <w:t>/</w:t>
            </w:r>
            <w:r w:rsidR="00493DBF">
              <w:rPr>
                <w:rFonts w:ascii="ITC Avant Garde" w:hAnsi="ITC Avant Garde"/>
                <w:sz w:val="18"/>
                <w:szCs w:val="18"/>
              </w:rPr>
              <w:t>202</w:t>
            </w:r>
            <w:r>
              <w:rPr>
                <w:rFonts w:ascii="ITC Avant Garde" w:hAnsi="ITC Avant Garde"/>
                <w:sz w:val="18"/>
                <w:szCs w:val="18"/>
              </w:rPr>
              <w:t>4</w:t>
            </w:r>
          </w:p>
        </w:tc>
      </w:tr>
      <w:tr w:rsidR="0068307E" w:rsidRPr="00DD06A0" w14:paraId="0D9937D0" w14:textId="77777777" w:rsidTr="00DA500E">
        <w:trPr>
          <w:trHeight w:val="390"/>
        </w:trPr>
        <w:tc>
          <w:tcPr>
            <w:tcW w:w="2694"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5"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19" w:type="dxa"/>
            <w:shd w:val="clear" w:color="auto" w:fill="DBDBDB" w:themeFill="accent3" w:themeFillTint="66"/>
            <w:vAlign w:val="center"/>
          </w:tcPr>
          <w:p w14:paraId="5CEC2149" w14:textId="77777777" w:rsidR="00AF45F8" w:rsidRDefault="00AF45F8" w:rsidP="0068307E">
            <w:pPr>
              <w:jc w:val="center"/>
              <w:rPr>
                <w:rFonts w:ascii="ITC Avant Garde" w:hAnsi="ITC Avant Garde"/>
                <w:sz w:val="18"/>
                <w:szCs w:val="18"/>
              </w:rPr>
            </w:pPr>
            <w:r>
              <w:rPr>
                <w:rFonts w:ascii="ITC Avant Garde" w:hAnsi="ITC Avant Garde"/>
                <w:sz w:val="18"/>
                <w:szCs w:val="18"/>
              </w:rPr>
              <w:t xml:space="preserve">Fecha de inicio </w:t>
            </w:r>
          </w:p>
          <w:p w14:paraId="41379D45" w14:textId="4BA99075" w:rsidR="0068307E" w:rsidRPr="00DD06A0" w:rsidRDefault="0080311B" w:rsidP="0068307E">
            <w:pPr>
              <w:jc w:val="center"/>
              <w:rPr>
                <w:rFonts w:ascii="ITC Avant Garde" w:hAnsi="ITC Avant Garde"/>
                <w:sz w:val="18"/>
                <w:szCs w:val="18"/>
              </w:rPr>
            </w:pPr>
            <w:r>
              <w:rPr>
                <w:rFonts w:ascii="ITC Avant Garde" w:hAnsi="ITC Avant Garde"/>
                <w:sz w:val="18"/>
                <w:szCs w:val="18"/>
              </w:rPr>
              <w:t>14</w:t>
            </w:r>
            <w:r w:rsidR="0068307E" w:rsidRPr="00DD06A0">
              <w:rPr>
                <w:rFonts w:ascii="ITC Avant Garde" w:hAnsi="ITC Avant Garde"/>
                <w:sz w:val="18"/>
                <w:szCs w:val="18"/>
              </w:rPr>
              <w:t>/</w:t>
            </w:r>
            <w:r>
              <w:rPr>
                <w:rFonts w:ascii="ITC Avant Garde" w:hAnsi="ITC Avant Garde"/>
                <w:sz w:val="18"/>
                <w:szCs w:val="18"/>
              </w:rPr>
              <w:t>06</w:t>
            </w:r>
            <w:r w:rsidR="0068307E" w:rsidRPr="00DD06A0">
              <w:rPr>
                <w:rFonts w:ascii="ITC Avant Garde" w:hAnsi="ITC Avant Garde"/>
                <w:sz w:val="18"/>
                <w:szCs w:val="18"/>
              </w:rPr>
              <w:t>/</w:t>
            </w:r>
            <w:r w:rsidR="007631CD">
              <w:rPr>
                <w:rFonts w:ascii="ITC Avant Garde" w:hAnsi="ITC Avant Garde"/>
                <w:sz w:val="18"/>
                <w:szCs w:val="18"/>
              </w:rPr>
              <w:t>202</w:t>
            </w:r>
            <w:r w:rsidR="009A5C76">
              <w:rPr>
                <w:rFonts w:ascii="ITC Avant Garde" w:hAnsi="ITC Avant Garde"/>
                <w:sz w:val="18"/>
                <w:szCs w:val="18"/>
              </w:rPr>
              <w:t>4</w:t>
            </w:r>
            <w:r w:rsidR="007631CD" w:rsidRPr="00DD06A0">
              <w:rPr>
                <w:rFonts w:ascii="ITC Avant Garde" w:hAnsi="ITC Avant Garde"/>
                <w:sz w:val="18"/>
                <w:szCs w:val="18"/>
              </w:rPr>
              <w:t xml:space="preserve"> </w:t>
            </w:r>
            <w:r w:rsidR="007631CD">
              <w:rPr>
                <w:rFonts w:ascii="ITC Avant Garde" w:hAnsi="ITC Avant Garde"/>
                <w:sz w:val="18"/>
                <w:szCs w:val="18"/>
              </w:rPr>
              <w:t xml:space="preserve">                         </w:t>
            </w:r>
            <w:r w:rsidR="00AF45F8">
              <w:rPr>
                <w:rFonts w:ascii="ITC Avant Garde" w:hAnsi="ITC Avant Garde"/>
                <w:sz w:val="18"/>
                <w:szCs w:val="18"/>
              </w:rPr>
              <w:t>Fecha de conclusión</w:t>
            </w:r>
            <w:r w:rsidR="00D23BD5" w:rsidRPr="00DD06A0">
              <w:rPr>
                <w:rFonts w:ascii="ITC Avant Garde" w:hAnsi="ITC Avant Garde"/>
                <w:sz w:val="18"/>
                <w:szCs w:val="18"/>
              </w:rPr>
              <w:t xml:space="preserve"> </w:t>
            </w:r>
            <w:r w:rsidRPr="0080311B">
              <w:rPr>
                <w:rFonts w:ascii="ITC Avant Garde" w:hAnsi="ITC Avant Garde"/>
                <w:sz w:val="18"/>
                <w:szCs w:val="18"/>
              </w:rPr>
              <w:t>12</w:t>
            </w:r>
            <w:r w:rsidR="00D23BD5" w:rsidRPr="0080311B">
              <w:rPr>
                <w:rFonts w:ascii="ITC Avant Garde" w:hAnsi="ITC Avant Garde"/>
                <w:sz w:val="18"/>
                <w:szCs w:val="18"/>
              </w:rPr>
              <w:t>/</w:t>
            </w:r>
            <w:r>
              <w:rPr>
                <w:rFonts w:ascii="ITC Avant Garde" w:hAnsi="ITC Avant Garde"/>
                <w:sz w:val="18"/>
                <w:szCs w:val="18"/>
              </w:rPr>
              <w:t>08</w:t>
            </w:r>
            <w:r w:rsidR="00D23BD5" w:rsidRPr="00DD06A0">
              <w:rPr>
                <w:rFonts w:ascii="ITC Avant Garde" w:hAnsi="ITC Avant Garde"/>
                <w:sz w:val="18"/>
                <w:szCs w:val="18"/>
              </w:rPr>
              <w:t>/</w:t>
            </w:r>
            <w:r w:rsidR="007631CD">
              <w:rPr>
                <w:rFonts w:ascii="ITC Avant Garde" w:hAnsi="ITC Avant Garde"/>
                <w:sz w:val="18"/>
                <w:szCs w:val="18"/>
              </w:rPr>
              <w:t>202</w:t>
            </w:r>
            <w:r w:rsidR="009A5C76">
              <w:rPr>
                <w:rFonts w:ascii="ITC Avant Garde" w:hAnsi="ITC Avant Garde"/>
                <w:sz w:val="18"/>
                <w:szCs w:val="18"/>
              </w:rPr>
              <w:t>4</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18215EC6" w14:textId="4520DF26" w:rsidR="001932FC" w:rsidRPr="00FA48B3" w:rsidRDefault="001932FC" w:rsidP="00736028">
            <w:pPr>
              <w:shd w:val="clear" w:color="auto" w:fill="FFFFFF" w:themeFill="background1"/>
              <w:jc w:val="both"/>
              <w:rPr>
                <w:rFonts w:ascii="ITC Avant Garde" w:hAnsi="ITC Avant Garde" w:cs="Arial"/>
                <w:i/>
                <w:sz w:val="18"/>
                <w:szCs w:val="18"/>
              </w:rPr>
            </w:pPr>
            <w:r w:rsidRPr="00FA48B3">
              <w:rPr>
                <w:rFonts w:ascii="ITC Avant Garde" w:hAnsi="ITC Avant Garde" w:cs="Arial"/>
                <w:i/>
                <w:sz w:val="18"/>
                <w:szCs w:val="18"/>
              </w:rPr>
              <w:t>1.</w:t>
            </w:r>
            <w:r w:rsidR="00E6080B" w:rsidRPr="00FA48B3">
              <w:rPr>
                <w:rFonts w:ascii="ITC Avant Garde" w:hAnsi="ITC Avant Garde" w:cs="Arial"/>
                <w:i/>
                <w:sz w:val="18"/>
                <w:szCs w:val="18"/>
              </w:rPr>
              <w:t>-</w:t>
            </w:r>
            <w:r w:rsidR="00F0449E" w:rsidRPr="00FA48B3">
              <w:rPr>
                <w:rFonts w:ascii="ITC Avant Garde" w:hAnsi="ITC Avant Garde" w:cs="Arial"/>
                <w:i/>
                <w:sz w:val="18"/>
                <w:szCs w:val="18"/>
              </w:rPr>
              <w:t xml:space="preserve"> </w:t>
            </w:r>
            <w:r w:rsidR="00736028" w:rsidRPr="00FA48B3">
              <w:rPr>
                <w:rFonts w:ascii="ITC Avant Garde" w:hAnsi="ITC Avant Garde" w:cs="Arial"/>
                <w:i/>
                <w:sz w:val="18"/>
                <w:szCs w:val="18"/>
              </w:rPr>
              <w:t xml:space="preserve">Explique brevemente la problemática que pretende prevenir o resolver la propuesta de regulación, así como en qué consiste ésta y sus objetivos generales. </w:t>
            </w:r>
          </w:p>
          <w:p w14:paraId="1DA46584" w14:textId="41EA3A8D" w:rsidR="001E08B7" w:rsidRPr="00FA48B3" w:rsidRDefault="001E08B7" w:rsidP="00736028">
            <w:pPr>
              <w:shd w:val="clear" w:color="auto" w:fill="FFFFFF" w:themeFill="background1"/>
              <w:jc w:val="both"/>
              <w:rPr>
                <w:rFonts w:ascii="ITC Avant Garde" w:hAnsi="ITC Avant Garde" w:cs="Arial"/>
                <w:i/>
                <w:sz w:val="18"/>
                <w:szCs w:val="18"/>
              </w:rPr>
            </w:pPr>
          </w:p>
          <w:p w14:paraId="3B987ACD" w14:textId="24F5C7E9" w:rsidR="00150D27" w:rsidRPr="00FA48B3" w:rsidRDefault="00150D27" w:rsidP="00916DDD">
            <w:pPr>
              <w:pStyle w:val="Texto"/>
              <w:spacing w:line="240" w:lineRule="auto"/>
              <w:ind w:firstLine="0"/>
              <w:rPr>
                <w:rFonts w:ascii="ITC Avant Garde" w:eastAsiaTheme="minorHAnsi" w:hAnsi="ITC Avant Garde"/>
                <w:szCs w:val="18"/>
                <w:lang w:val="es-MX" w:eastAsia="en-US"/>
              </w:rPr>
            </w:pPr>
            <w:r w:rsidRPr="00FA48B3">
              <w:rPr>
                <w:rFonts w:ascii="ITC Avant Garde" w:eastAsiaTheme="minorHAnsi" w:hAnsi="ITC Avant Garde"/>
                <w:szCs w:val="18"/>
                <w:lang w:val="es-MX" w:eastAsia="en-US"/>
              </w:rPr>
              <w:t>El 29 de diciembre de 2021</w:t>
            </w:r>
            <w:r w:rsidR="00DA500E" w:rsidRPr="00FA48B3">
              <w:rPr>
                <w:rFonts w:ascii="ITC Avant Garde" w:eastAsiaTheme="minorHAnsi" w:hAnsi="ITC Avant Garde"/>
                <w:szCs w:val="18"/>
                <w:lang w:val="es-MX" w:eastAsia="en-US"/>
              </w:rPr>
              <w:t>,</w:t>
            </w:r>
            <w:r w:rsidRPr="00FA48B3">
              <w:rPr>
                <w:rFonts w:ascii="ITC Avant Garde" w:eastAsiaTheme="minorHAnsi" w:hAnsi="ITC Avant Garde"/>
                <w:szCs w:val="18"/>
                <w:lang w:val="es-MX" w:eastAsia="en-US"/>
              </w:rPr>
              <w:t xml:space="preserve"> se publicó en el D</w:t>
            </w:r>
            <w:r w:rsidR="00CC76C1">
              <w:rPr>
                <w:rFonts w:ascii="ITC Avant Garde" w:eastAsiaTheme="minorHAnsi" w:hAnsi="ITC Avant Garde"/>
                <w:szCs w:val="18"/>
                <w:lang w:val="es-MX" w:eastAsia="en-US"/>
              </w:rPr>
              <w:t>iario Oficial de la Federación, (en lo sucesivo, el “ D</w:t>
            </w:r>
            <w:r w:rsidRPr="00FA48B3">
              <w:rPr>
                <w:rFonts w:ascii="ITC Avant Garde" w:eastAsiaTheme="minorHAnsi" w:hAnsi="ITC Avant Garde"/>
                <w:szCs w:val="18"/>
                <w:lang w:val="es-MX" w:eastAsia="en-US"/>
              </w:rPr>
              <w:t>OF</w:t>
            </w:r>
            <w:r w:rsidR="00CC76C1">
              <w:rPr>
                <w:rFonts w:ascii="ITC Avant Garde" w:eastAsiaTheme="minorHAnsi" w:hAnsi="ITC Avant Garde"/>
                <w:szCs w:val="18"/>
                <w:lang w:val="es-MX" w:eastAsia="en-US"/>
              </w:rPr>
              <w:t>”)</w:t>
            </w:r>
            <w:r w:rsidRPr="00FA48B3">
              <w:rPr>
                <w:rFonts w:ascii="ITC Avant Garde" w:eastAsiaTheme="minorHAnsi" w:hAnsi="ITC Avant Garde"/>
                <w:szCs w:val="18"/>
                <w:lang w:val="es-MX" w:eastAsia="en-US"/>
              </w:rPr>
              <w:t xml:space="preserve"> el “Acuerdo mediante el cual el Pleno del Instituto Federal de Telecomunicaciones expide los Lineamientos para la homologación de productos, equipos, dispositivos o aparatos destinados a telecomunicaciones o radiodifusión” (en lo sucesivo, los “Lineamientos de Homologación”)</w:t>
            </w:r>
            <w:r w:rsidR="00E45AE3" w:rsidRPr="00FA48B3">
              <w:rPr>
                <w:rFonts w:ascii="ITC Avant Garde" w:eastAsiaTheme="minorHAnsi" w:hAnsi="ITC Avant Garde"/>
                <w:szCs w:val="18"/>
                <w:lang w:val="es-MX" w:eastAsia="en-US"/>
              </w:rPr>
              <w:t>,</w:t>
            </w:r>
            <w:r w:rsidRPr="00FA48B3">
              <w:rPr>
                <w:rFonts w:ascii="ITC Avant Garde" w:eastAsiaTheme="minorHAnsi" w:hAnsi="ITC Avant Garde"/>
                <w:szCs w:val="18"/>
                <w:lang w:val="es-MX" w:eastAsia="en-US"/>
              </w:rPr>
              <w:t xml:space="preserve"> </w:t>
            </w:r>
            <w:r w:rsidR="00DA500E" w:rsidRPr="00FA48B3">
              <w:rPr>
                <w:rFonts w:ascii="ITC Avant Garde" w:eastAsiaTheme="minorHAnsi" w:hAnsi="ITC Avant Garde"/>
                <w:szCs w:val="18"/>
                <w:lang w:val="es-MX" w:eastAsia="en-US"/>
              </w:rPr>
              <w:t xml:space="preserve">y en el lineamiento Trigésimo octavo </w:t>
            </w:r>
            <w:r w:rsidRPr="00FA48B3">
              <w:rPr>
                <w:rFonts w:ascii="ITC Avant Garde" w:eastAsiaTheme="minorHAnsi" w:hAnsi="ITC Avant Garde"/>
                <w:szCs w:val="18"/>
                <w:lang w:val="es-MX" w:eastAsia="en-US"/>
              </w:rPr>
              <w:t>se estipula</w:t>
            </w:r>
            <w:r w:rsidR="00DA500E" w:rsidRPr="00FA48B3">
              <w:rPr>
                <w:rFonts w:ascii="ITC Avant Garde" w:eastAsiaTheme="minorHAnsi" w:hAnsi="ITC Avant Garde"/>
                <w:szCs w:val="18"/>
                <w:lang w:val="es-MX" w:eastAsia="en-US"/>
              </w:rPr>
              <w:t xml:space="preserve">n, </w:t>
            </w:r>
            <w:r w:rsidR="009B64F8" w:rsidRPr="00FA48B3">
              <w:rPr>
                <w:rFonts w:ascii="ITC Avant Garde" w:eastAsiaTheme="minorHAnsi" w:hAnsi="ITC Avant Garde"/>
                <w:szCs w:val="18"/>
                <w:lang w:val="es-MX" w:eastAsia="en-US"/>
              </w:rPr>
              <w:t>los elementos que debe contener el marcado o etiquetado</w:t>
            </w:r>
            <w:r w:rsidR="00DA500E" w:rsidRPr="00FA48B3">
              <w:rPr>
                <w:rFonts w:ascii="ITC Avant Garde" w:eastAsiaTheme="minorHAnsi" w:hAnsi="ITC Avant Garde"/>
                <w:szCs w:val="18"/>
                <w:lang w:val="es-MX" w:eastAsia="en-US"/>
              </w:rPr>
              <w:t xml:space="preserve"> siendo estos por lo menos</w:t>
            </w:r>
            <w:r w:rsidR="00A86B93" w:rsidRPr="00FA48B3">
              <w:rPr>
                <w:rFonts w:ascii="ITC Avant Garde" w:eastAsiaTheme="minorHAnsi" w:hAnsi="ITC Avant Garde"/>
                <w:szCs w:val="18"/>
                <w:lang w:val="es-MX" w:eastAsia="en-US"/>
              </w:rPr>
              <w:t>;</w:t>
            </w:r>
            <w:r w:rsidR="00DA500E" w:rsidRPr="00FA48B3">
              <w:rPr>
                <w:rFonts w:ascii="ITC Avant Garde" w:eastAsiaTheme="minorHAnsi" w:hAnsi="ITC Avant Garde"/>
                <w:szCs w:val="18"/>
                <w:lang w:val="es-MX" w:eastAsia="en-US"/>
              </w:rPr>
              <w:t xml:space="preserve"> el prefijo IFT en mayúsculas seguido del Número de Certificado de Homologación.</w:t>
            </w:r>
          </w:p>
          <w:p w14:paraId="5E69208C" w14:textId="5A97E146" w:rsidR="00150D27" w:rsidRPr="00FA48B3" w:rsidRDefault="00150D27">
            <w:pPr>
              <w:shd w:val="clear" w:color="auto" w:fill="FFFFFF" w:themeFill="background1"/>
              <w:jc w:val="both"/>
              <w:rPr>
                <w:rFonts w:ascii="ITC Avant Garde" w:hAnsi="ITC Avant Garde" w:cs="Arial"/>
                <w:sz w:val="18"/>
                <w:szCs w:val="18"/>
              </w:rPr>
            </w:pPr>
          </w:p>
          <w:p w14:paraId="6AB252E5" w14:textId="48ABEB26" w:rsidR="00A86B93" w:rsidRPr="00FA48B3" w:rsidRDefault="003B68DE" w:rsidP="00916DDD">
            <w:pPr>
              <w:spacing w:after="101"/>
              <w:jc w:val="both"/>
              <w:rPr>
                <w:rFonts w:ascii="ITC Avant Garde" w:hAnsi="ITC Avant Garde" w:cs="Arial"/>
                <w:sz w:val="18"/>
                <w:szCs w:val="18"/>
              </w:rPr>
            </w:pPr>
            <w:r w:rsidRPr="00FA48B3">
              <w:rPr>
                <w:rFonts w:ascii="ITC Avant Garde" w:hAnsi="ITC Avant Garde" w:cs="Arial"/>
                <w:sz w:val="18"/>
                <w:szCs w:val="18"/>
              </w:rPr>
              <w:t xml:space="preserve">El 26 de diciembre de 2023, se publicó en el DOF el </w:t>
            </w:r>
            <w:bookmarkStart w:id="0" w:name="_Hlk166686638"/>
            <w:r w:rsidRPr="00FA48B3">
              <w:rPr>
                <w:rFonts w:ascii="ITC Avant Garde" w:hAnsi="ITC Avant Garde" w:cs="Arial"/>
                <w:sz w:val="18"/>
                <w:szCs w:val="18"/>
              </w:rPr>
              <w:t>“Acuerdo mediante el cual el Pleno del Instituto Federal de Telecomunicaciones emite los Lineamientos para el uso del Sello IFT en productos, equipos, dispositivos o aparatos destinados a telecomunicaciones o radiodifusión homologados”,</w:t>
            </w:r>
            <w:bookmarkEnd w:id="0"/>
            <w:r w:rsidRPr="00FA48B3">
              <w:rPr>
                <w:rFonts w:ascii="ITC Avant Garde" w:hAnsi="ITC Avant Garde" w:cs="Arial"/>
                <w:sz w:val="18"/>
                <w:szCs w:val="18"/>
              </w:rPr>
              <w:t xml:space="preserve"> (en lo sucesivo, los “Lineamientos </w:t>
            </w:r>
            <w:r w:rsidR="008F36E4">
              <w:rPr>
                <w:rFonts w:ascii="ITC Avant Garde" w:hAnsi="ITC Avant Garde" w:cs="Arial"/>
                <w:sz w:val="18"/>
                <w:szCs w:val="18"/>
              </w:rPr>
              <w:t xml:space="preserve">para el </w:t>
            </w:r>
            <w:r w:rsidRPr="00FA48B3">
              <w:rPr>
                <w:rFonts w:ascii="ITC Avant Garde" w:hAnsi="ITC Avant Garde" w:cs="Arial"/>
                <w:sz w:val="18"/>
                <w:szCs w:val="18"/>
              </w:rPr>
              <w:t xml:space="preserve">uso del Sello IFT”). </w:t>
            </w:r>
            <w:r w:rsidR="00C45125" w:rsidRPr="00FA48B3">
              <w:rPr>
                <w:rFonts w:ascii="ITC Avant Garde" w:hAnsi="ITC Avant Garde" w:cs="Arial"/>
                <w:sz w:val="18"/>
                <w:szCs w:val="18"/>
              </w:rPr>
              <w:t>En</w:t>
            </w:r>
            <w:r w:rsidR="00DA500E" w:rsidRPr="00FA48B3">
              <w:rPr>
                <w:rFonts w:ascii="ITC Avant Garde" w:hAnsi="ITC Avant Garde" w:cs="Arial"/>
                <w:sz w:val="18"/>
                <w:szCs w:val="18"/>
              </w:rPr>
              <w:t xml:space="preserve"> el que se adiciona el </w:t>
            </w:r>
            <w:r w:rsidR="00A86B93" w:rsidRPr="00FA48B3">
              <w:rPr>
                <w:rFonts w:ascii="ITC Avant Garde" w:hAnsi="ITC Avant Garde" w:cs="Arial"/>
                <w:sz w:val="18"/>
                <w:szCs w:val="18"/>
              </w:rPr>
              <w:t xml:space="preserve">elemento </w:t>
            </w:r>
            <w:r w:rsidR="00DA500E" w:rsidRPr="00FA48B3">
              <w:rPr>
                <w:rFonts w:ascii="ITC Avant Garde" w:hAnsi="ITC Avant Garde" w:cs="Arial"/>
                <w:sz w:val="18"/>
                <w:szCs w:val="18"/>
              </w:rPr>
              <w:t>Sello IFT</w:t>
            </w:r>
            <w:r w:rsidR="00A86B93" w:rsidRPr="00FA48B3">
              <w:rPr>
                <w:rFonts w:ascii="ITC Avant Garde" w:hAnsi="ITC Avant Garde" w:cs="Arial"/>
                <w:sz w:val="18"/>
                <w:szCs w:val="18"/>
              </w:rPr>
              <w:t>,</w:t>
            </w:r>
            <w:r w:rsidR="00DA500E" w:rsidRPr="00FA48B3">
              <w:rPr>
                <w:rFonts w:ascii="ITC Avant Garde" w:hAnsi="ITC Avant Garde" w:cs="Arial"/>
                <w:sz w:val="18"/>
                <w:szCs w:val="18"/>
              </w:rPr>
              <w:t xml:space="preserve"> como un elemento de fácil reconocimiento al marcado o etiquetado. </w:t>
            </w:r>
          </w:p>
          <w:p w14:paraId="1A71B3CA" w14:textId="77777777" w:rsidR="00A86B93" w:rsidRPr="00FA48B3" w:rsidRDefault="00A86B93">
            <w:pPr>
              <w:spacing w:line="276" w:lineRule="auto"/>
              <w:jc w:val="both"/>
              <w:rPr>
                <w:rFonts w:ascii="ITC Avant Garde" w:hAnsi="ITC Avant Garde" w:cs="Arial"/>
                <w:i/>
                <w:sz w:val="18"/>
                <w:szCs w:val="18"/>
              </w:rPr>
            </w:pPr>
          </w:p>
          <w:p w14:paraId="53908702" w14:textId="5F008820" w:rsidR="00FA48B3" w:rsidRPr="00FA48B3" w:rsidRDefault="00DA500E" w:rsidP="00FA48B3">
            <w:pPr>
              <w:jc w:val="both"/>
              <w:rPr>
                <w:rFonts w:ascii="ITC Avant Garde" w:hAnsi="ITC Avant Garde" w:cs="Arial"/>
                <w:sz w:val="18"/>
                <w:szCs w:val="18"/>
              </w:rPr>
            </w:pPr>
            <w:r w:rsidRPr="00FA48B3">
              <w:rPr>
                <w:rFonts w:ascii="ITC Avant Garde" w:hAnsi="ITC Avant Garde" w:cs="Arial"/>
                <w:sz w:val="18"/>
                <w:szCs w:val="18"/>
              </w:rPr>
              <w:t xml:space="preserve">Al respecto, </w:t>
            </w:r>
            <w:r w:rsidR="00FA48B3" w:rsidRPr="00FA48B3">
              <w:rPr>
                <w:rFonts w:ascii="ITC Avant Garde" w:hAnsi="ITC Avant Garde" w:cs="Arial"/>
                <w:sz w:val="18"/>
                <w:szCs w:val="18"/>
              </w:rPr>
              <w:t>el 26 de enero de 2024</w:t>
            </w:r>
            <w:r w:rsidR="00B06710">
              <w:rPr>
                <w:rFonts w:ascii="ITC Avant Garde" w:hAnsi="ITC Avant Garde" w:cs="Arial"/>
                <w:sz w:val="18"/>
                <w:szCs w:val="18"/>
              </w:rPr>
              <w:t>,</w:t>
            </w:r>
            <w:r w:rsidR="00FA48B3" w:rsidRPr="00FA48B3">
              <w:rPr>
                <w:rFonts w:ascii="ITC Avant Garde" w:hAnsi="ITC Avant Garde" w:cs="Arial"/>
                <w:sz w:val="18"/>
                <w:szCs w:val="18"/>
              </w:rPr>
              <w:t xml:space="preserve"> </w:t>
            </w:r>
            <w:r w:rsidRPr="00FA48B3">
              <w:rPr>
                <w:rFonts w:ascii="ITC Avant Garde" w:hAnsi="ITC Avant Garde" w:cs="Arial"/>
                <w:sz w:val="18"/>
                <w:szCs w:val="18"/>
              </w:rPr>
              <w:t>en</w:t>
            </w:r>
            <w:r w:rsidR="00C45125" w:rsidRPr="00FA48B3">
              <w:rPr>
                <w:rFonts w:ascii="ITC Avant Garde" w:hAnsi="ITC Avant Garde" w:cs="Arial"/>
                <w:sz w:val="18"/>
                <w:szCs w:val="18"/>
              </w:rPr>
              <w:t xml:space="preserve"> atención a </w:t>
            </w:r>
            <w:r w:rsidR="0095709F" w:rsidRPr="00FA48B3">
              <w:rPr>
                <w:rFonts w:ascii="ITC Avant Garde" w:hAnsi="ITC Avant Garde" w:cs="Arial"/>
                <w:sz w:val="18"/>
                <w:szCs w:val="18"/>
              </w:rPr>
              <w:t xml:space="preserve">la publicación en el DOF de </w:t>
            </w:r>
            <w:r w:rsidR="00C45125" w:rsidRPr="00FA48B3">
              <w:rPr>
                <w:rFonts w:ascii="ITC Avant Garde" w:hAnsi="ITC Avant Garde" w:cs="Arial"/>
                <w:sz w:val="18"/>
                <w:szCs w:val="18"/>
              </w:rPr>
              <w:t xml:space="preserve">estos </w:t>
            </w:r>
            <w:r w:rsidR="00A86B93" w:rsidRPr="00FA48B3">
              <w:rPr>
                <w:rFonts w:ascii="ITC Avant Garde" w:hAnsi="ITC Avant Garde" w:cs="Arial"/>
                <w:sz w:val="18"/>
                <w:szCs w:val="18"/>
              </w:rPr>
              <w:t xml:space="preserve">recientes </w:t>
            </w:r>
            <w:r w:rsidR="00C45125" w:rsidRPr="00FA48B3">
              <w:rPr>
                <w:rFonts w:ascii="ITC Avant Garde" w:hAnsi="ITC Avant Garde" w:cs="Arial"/>
                <w:sz w:val="18"/>
                <w:szCs w:val="18"/>
              </w:rPr>
              <w:t>lineamientos</w:t>
            </w:r>
            <w:r w:rsidR="003B68DE" w:rsidRPr="00FA48B3">
              <w:rPr>
                <w:rFonts w:ascii="ITC Avant Garde" w:hAnsi="ITC Avant Garde" w:cs="Arial"/>
                <w:sz w:val="18"/>
                <w:szCs w:val="18"/>
              </w:rPr>
              <w:t xml:space="preserve">, </w:t>
            </w:r>
            <w:r w:rsidR="00FA48B3" w:rsidRPr="00FA48B3">
              <w:rPr>
                <w:rFonts w:ascii="ITC Avant Garde" w:hAnsi="ITC Avant Garde" w:cs="Arial"/>
                <w:sz w:val="18"/>
                <w:szCs w:val="18"/>
              </w:rPr>
              <w:t xml:space="preserve">se recibió a través de la Oficialía de Partes del Instituto un escrito de la Cámara Nacional de la Industria Electrónica de Telecomunicaciones y Tecnologías de la Información (en lo sucesivo, la “CANIETI”), en el que solicitó audiencia con el Pleno del Instituto para abordar temas relacionados con los Lineamientos para el uso del Sello IFT. Dicha </w:t>
            </w:r>
            <w:r w:rsidR="002875EE">
              <w:rPr>
                <w:rFonts w:ascii="ITC Avant Garde" w:hAnsi="ITC Avant Garde" w:cs="Arial"/>
                <w:sz w:val="18"/>
                <w:szCs w:val="18"/>
              </w:rPr>
              <w:t xml:space="preserve"> entrevista</w:t>
            </w:r>
            <w:r w:rsidR="00FA48B3" w:rsidRPr="00FA48B3">
              <w:rPr>
                <w:rFonts w:ascii="ITC Avant Garde" w:hAnsi="ITC Avant Garde" w:cs="Arial"/>
                <w:sz w:val="18"/>
                <w:szCs w:val="18"/>
              </w:rPr>
              <w:t xml:space="preserve"> se llevó a cabo el 06 de febrero de 2024. </w:t>
            </w:r>
          </w:p>
          <w:p w14:paraId="442C807B" w14:textId="77777777" w:rsidR="008F36E4" w:rsidRDefault="008F36E4" w:rsidP="00FA48B3">
            <w:pPr>
              <w:jc w:val="both"/>
              <w:rPr>
                <w:rFonts w:ascii="ITC Avant Garde" w:hAnsi="ITC Avant Garde" w:cs="Arial"/>
                <w:sz w:val="18"/>
                <w:szCs w:val="18"/>
              </w:rPr>
            </w:pPr>
          </w:p>
          <w:p w14:paraId="6A98304A" w14:textId="38BF2AF3" w:rsidR="00FA48B3" w:rsidRPr="00FA48B3" w:rsidRDefault="00FA48B3" w:rsidP="00FA48B3">
            <w:pPr>
              <w:jc w:val="both"/>
              <w:rPr>
                <w:rFonts w:ascii="ITC Avant Garde" w:hAnsi="ITC Avant Garde" w:cs="Arial"/>
                <w:sz w:val="18"/>
                <w:szCs w:val="18"/>
              </w:rPr>
            </w:pPr>
            <w:r w:rsidRPr="00FA48B3">
              <w:rPr>
                <w:rFonts w:ascii="ITC Avant Garde" w:hAnsi="ITC Avant Garde" w:cs="Arial"/>
                <w:sz w:val="18"/>
                <w:szCs w:val="18"/>
              </w:rPr>
              <w:t xml:space="preserve">El 07 de marzo de 2024, se recibió a través de la Oficialía de Partes del Instituto un escrito con el que los representantes de la CANIETI, de la Asociación Nacional de Telecomunicaciones, y de la Asociación Nacional de Fabricantes de Aparatos Domésticos, </w:t>
            </w:r>
            <w:r w:rsidR="00B06710">
              <w:rPr>
                <w:rFonts w:ascii="ITC Avant Garde" w:hAnsi="ITC Avant Garde" w:cs="Arial"/>
                <w:sz w:val="18"/>
                <w:szCs w:val="18"/>
              </w:rPr>
              <w:t xml:space="preserve">en el que </w:t>
            </w:r>
            <w:r w:rsidRPr="00FA48B3">
              <w:rPr>
                <w:rFonts w:ascii="ITC Avant Garde" w:hAnsi="ITC Avant Garde" w:cs="Arial"/>
                <w:sz w:val="18"/>
                <w:szCs w:val="18"/>
              </w:rPr>
              <w:t xml:space="preserve">enviaron propuestas de modificación a los Lineamientos para el uso del Sello IFT. </w:t>
            </w:r>
            <w:r w:rsidRPr="00FA48B3" w:rsidDel="006479BC">
              <w:rPr>
                <w:rFonts w:ascii="ITC Avant Garde" w:hAnsi="ITC Avant Garde" w:cs="Arial"/>
                <w:sz w:val="18"/>
                <w:szCs w:val="18"/>
              </w:rPr>
              <w:t xml:space="preserve"> </w:t>
            </w:r>
          </w:p>
          <w:p w14:paraId="7B4E59C9" w14:textId="1EA0CC0B" w:rsidR="003B68DE" w:rsidRPr="00FA48B3" w:rsidRDefault="003B68DE" w:rsidP="003B68DE">
            <w:pPr>
              <w:spacing w:line="276" w:lineRule="auto"/>
              <w:jc w:val="both"/>
              <w:rPr>
                <w:rFonts w:ascii="ITC Avant Garde" w:hAnsi="ITC Avant Garde" w:cs="Arial"/>
                <w:i/>
                <w:sz w:val="18"/>
                <w:szCs w:val="18"/>
              </w:rPr>
            </w:pPr>
          </w:p>
          <w:p w14:paraId="0B3BA888" w14:textId="41ECB371" w:rsidR="00FA48B3" w:rsidRPr="00C93418" w:rsidRDefault="00FA48B3" w:rsidP="00FA48B3">
            <w:pPr>
              <w:jc w:val="both"/>
              <w:rPr>
                <w:rFonts w:ascii="ITC Avant Garde" w:hAnsi="ITC Avant Garde" w:cs="Arial"/>
                <w:sz w:val="18"/>
                <w:szCs w:val="18"/>
              </w:rPr>
            </w:pPr>
            <w:r w:rsidRPr="00C93418">
              <w:rPr>
                <w:rFonts w:ascii="ITC Avant Garde" w:hAnsi="ITC Avant Garde" w:cs="Arial"/>
                <w:sz w:val="18"/>
                <w:szCs w:val="18"/>
              </w:rPr>
              <w:t>E</w:t>
            </w:r>
            <w:r w:rsidR="00CC76C1">
              <w:rPr>
                <w:rFonts w:ascii="ITC Avant Garde" w:hAnsi="ITC Avant Garde" w:cs="Arial"/>
                <w:sz w:val="18"/>
                <w:szCs w:val="18"/>
              </w:rPr>
              <w:t xml:space="preserve">l principal interés de la Industria fue </w:t>
            </w:r>
            <w:r w:rsidR="00CC76C1" w:rsidRPr="00C93418">
              <w:rPr>
                <w:rFonts w:ascii="ITC Avant Garde" w:hAnsi="ITC Avant Garde" w:cs="Arial"/>
                <w:sz w:val="18"/>
                <w:szCs w:val="18"/>
              </w:rPr>
              <w:t>abordar entre</w:t>
            </w:r>
            <w:r w:rsidRPr="00C93418">
              <w:rPr>
                <w:rFonts w:ascii="ITC Avant Garde" w:hAnsi="ITC Avant Garde" w:cs="Arial"/>
                <w:sz w:val="18"/>
                <w:szCs w:val="18"/>
              </w:rPr>
              <w:t xml:space="preserve"> otros temas, propuesta</w:t>
            </w:r>
            <w:r w:rsidR="008F36E4">
              <w:rPr>
                <w:rFonts w:ascii="ITC Avant Garde" w:hAnsi="ITC Avant Garde" w:cs="Arial"/>
                <w:sz w:val="18"/>
                <w:szCs w:val="18"/>
              </w:rPr>
              <w:t>s</w:t>
            </w:r>
            <w:r w:rsidRPr="00C93418">
              <w:rPr>
                <w:rFonts w:ascii="ITC Avant Garde" w:hAnsi="ITC Avant Garde" w:cs="Arial"/>
                <w:sz w:val="18"/>
                <w:szCs w:val="18"/>
              </w:rPr>
              <w:t xml:space="preserve"> de modificación </w:t>
            </w:r>
            <w:r w:rsidR="00CC76C1" w:rsidRPr="00C93418">
              <w:rPr>
                <w:rFonts w:ascii="ITC Avant Garde" w:hAnsi="ITC Avant Garde" w:cs="Arial"/>
                <w:sz w:val="18"/>
                <w:szCs w:val="18"/>
              </w:rPr>
              <w:t>a los Lineamientos para el uso del Sello IFT</w:t>
            </w:r>
            <w:r w:rsidR="00CC76C1">
              <w:rPr>
                <w:rFonts w:ascii="ITC Avant Garde" w:hAnsi="ITC Avant Garde" w:cs="Arial"/>
                <w:sz w:val="18"/>
                <w:szCs w:val="18"/>
              </w:rPr>
              <w:t xml:space="preserve"> remitidas en su escrito.</w:t>
            </w:r>
          </w:p>
          <w:p w14:paraId="504B4D3E" w14:textId="77777777" w:rsidR="00FA48B3" w:rsidRPr="00C93418" w:rsidRDefault="00FA48B3" w:rsidP="00FA48B3">
            <w:pPr>
              <w:jc w:val="both"/>
              <w:rPr>
                <w:rFonts w:ascii="ITC Avant Garde" w:hAnsi="ITC Avant Garde" w:cs="Arial"/>
                <w:sz w:val="18"/>
                <w:szCs w:val="18"/>
              </w:rPr>
            </w:pPr>
          </w:p>
          <w:p w14:paraId="2B4A1C9E" w14:textId="77777777" w:rsidR="008F36E4" w:rsidRDefault="008F36E4" w:rsidP="00FA48B3">
            <w:pPr>
              <w:jc w:val="both"/>
              <w:rPr>
                <w:rFonts w:ascii="ITC Avant Garde" w:hAnsi="ITC Avant Garde" w:cs="Arial"/>
                <w:sz w:val="18"/>
                <w:szCs w:val="18"/>
              </w:rPr>
            </w:pPr>
          </w:p>
          <w:p w14:paraId="49422C55" w14:textId="7A83DFEA" w:rsidR="0066235B" w:rsidRPr="00464A2F" w:rsidRDefault="0066235B" w:rsidP="0066235B">
            <w:pPr>
              <w:jc w:val="both"/>
              <w:rPr>
                <w:rFonts w:ascii="ITC Avant Garde" w:hAnsi="ITC Avant Garde" w:cs="Arial"/>
                <w:sz w:val="18"/>
                <w:szCs w:val="18"/>
              </w:rPr>
            </w:pPr>
            <w:r w:rsidRPr="00464A2F">
              <w:rPr>
                <w:rFonts w:ascii="ITC Avant Garde" w:hAnsi="ITC Avant Garde" w:cs="Arial"/>
                <w:sz w:val="18"/>
                <w:szCs w:val="18"/>
              </w:rPr>
              <w:lastRenderedPageBreak/>
              <w:t xml:space="preserve">Al respecto, los representantes firmantes de dicho </w:t>
            </w:r>
            <w:r w:rsidR="001C36E6" w:rsidRPr="001C36E6">
              <w:rPr>
                <w:rFonts w:ascii="ITC Avant Garde" w:hAnsi="ITC Avant Garde" w:cs="Arial"/>
                <w:sz w:val="18"/>
                <w:szCs w:val="18"/>
              </w:rPr>
              <w:t>escrito</w:t>
            </w:r>
            <w:r w:rsidRPr="00464A2F">
              <w:rPr>
                <w:rFonts w:ascii="ITC Avant Garde" w:hAnsi="ITC Avant Garde" w:cs="Arial"/>
                <w:sz w:val="18"/>
                <w:szCs w:val="18"/>
              </w:rPr>
              <w:t xml:space="preserve"> solicitaron tomar en consideración sus propuestas de modificación que </w:t>
            </w:r>
            <w:r w:rsidR="00B06710">
              <w:rPr>
                <w:rFonts w:ascii="ITC Avant Garde" w:hAnsi="ITC Avant Garde" w:cs="Arial"/>
                <w:sz w:val="18"/>
                <w:szCs w:val="18"/>
              </w:rPr>
              <w:t xml:space="preserve">se </w:t>
            </w:r>
            <w:r w:rsidRPr="00464A2F">
              <w:rPr>
                <w:rFonts w:ascii="ITC Avant Garde" w:hAnsi="ITC Avant Garde" w:cs="Arial"/>
                <w:sz w:val="18"/>
                <w:szCs w:val="18"/>
              </w:rPr>
              <w:t>refieren a:</w:t>
            </w:r>
          </w:p>
          <w:p w14:paraId="1617E41C" w14:textId="77777777" w:rsidR="00FA48B3" w:rsidRPr="00CF7BCC" w:rsidRDefault="00FA48B3" w:rsidP="00FA48B3">
            <w:pPr>
              <w:ind w:left="17" w:right="14"/>
              <w:rPr>
                <w:rFonts w:ascii="ITC Avant Garde" w:hAnsi="ITC Avant Garde" w:cs="Arial"/>
                <w:i/>
                <w:sz w:val="16"/>
                <w:szCs w:val="16"/>
              </w:rPr>
            </w:pPr>
            <w:r w:rsidRPr="00CF7BCC">
              <w:rPr>
                <w:rFonts w:ascii="ITC Avant Garde" w:hAnsi="ITC Avant Garde" w:cs="Arial"/>
                <w:i/>
                <w:sz w:val="16"/>
                <w:szCs w:val="16"/>
              </w:rPr>
              <w:t>“…</w:t>
            </w:r>
          </w:p>
          <w:p w14:paraId="2D96C650" w14:textId="77777777" w:rsidR="00FA48B3" w:rsidRPr="00CF7BCC" w:rsidRDefault="00FA48B3" w:rsidP="00FA48B3">
            <w:pPr>
              <w:ind w:left="17" w:right="14"/>
              <w:jc w:val="both"/>
              <w:rPr>
                <w:rFonts w:ascii="ITC Avant Garde" w:hAnsi="ITC Avant Garde" w:cs="Arial"/>
                <w:i/>
                <w:sz w:val="16"/>
                <w:szCs w:val="16"/>
              </w:rPr>
            </w:pPr>
          </w:p>
          <w:p w14:paraId="0C42B120" w14:textId="77777777" w:rsidR="00FA48B3" w:rsidRPr="00CF7BCC" w:rsidRDefault="00FA48B3" w:rsidP="00FA48B3">
            <w:pPr>
              <w:pStyle w:val="Prrafodelista"/>
              <w:numPr>
                <w:ilvl w:val="0"/>
                <w:numId w:val="37"/>
              </w:numPr>
              <w:ind w:right="14"/>
              <w:contextualSpacing w:val="0"/>
              <w:rPr>
                <w:rFonts w:ascii="ITC Avant Garde" w:hAnsi="ITC Avant Garde" w:cs="Arial"/>
                <w:i/>
                <w:sz w:val="16"/>
                <w:szCs w:val="16"/>
              </w:rPr>
            </w:pPr>
            <w:r w:rsidRPr="00CF7BCC">
              <w:rPr>
                <w:rFonts w:ascii="ITC Avant Garde" w:hAnsi="ITC Avant Garde" w:cs="Arial"/>
                <w:i/>
                <w:sz w:val="16"/>
                <w:szCs w:val="16"/>
              </w:rPr>
              <w:t>Se aclara el uso de etiquetado electrónico para la exhibición del número del certificado de homologación.</w:t>
            </w:r>
          </w:p>
          <w:p w14:paraId="7591C5BB" w14:textId="77777777" w:rsidR="00FA48B3" w:rsidRPr="00CF7BCC" w:rsidRDefault="00FA48B3" w:rsidP="00FA48B3">
            <w:pPr>
              <w:pStyle w:val="Prrafodelista"/>
              <w:numPr>
                <w:ilvl w:val="0"/>
                <w:numId w:val="37"/>
              </w:numPr>
              <w:ind w:right="14"/>
              <w:contextualSpacing w:val="0"/>
              <w:rPr>
                <w:rFonts w:ascii="ITC Avant Garde" w:hAnsi="ITC Avant Garde" w:cs="Arial"/>
                <w:i/>
                <w:sz w:val="16"/>
                <w:szCs w:val="16"/>
              </w:rPr>
            </w:pPr>
            <w:r w:rsidRPr="00CF7BCC">
              <w:rPr>
                <w:rFonts w:ascii="ITC Avant Garde" w:hAnsi="ITC Avant Garde" w:cs="Arial"/>
                <w:i/>
                <w:sz w:val="16"/>
                <w:szCs w:val="16"/>
              </w:rPr>
              <w:t>Se incluyen diversas adaptaciones para permitir la implementación del Sello IFT de manera electrónica.</w:t>
            </w:r>
          </w:p>
          <w:p w14:paraId="745B7E1B" w14:textId="77777777" w:rsidR="00FA48B3" w:rsidRPr="00CF7BCC" w:rsidRDefault="00FA48B3" w:rsidP="00FA48B3">
            <w:pPr>
              <w:pStyle w:val="Prrafodelista"/>
              <w:numPr>
                <w:ilvl w:val="0"/>
                <w:numId w:val="37"/>
              </w:numPr>
              <w:ind w:right="14"/>
              <w:contextualSpacing w:val="0"/>
              <w:rPr>
                <w:rFonts w:ascii="ITC Avant Garde" w:hAnsi="ITC Avant Garde" w:cs="Arial"/>
                <w:i/>
                <w:sz w:val="16"/>
                <w:szCs w:val="16"/>
              </w:rPr>
            </w:pPr>
            <w:r w:rsidRPr="00CF7BCC">
              <w:rPr>
                <w:rFonts w:ascii="ITC Avant Garde" w:hAnsi="ITC Avant Garde" w:cs="Arial"/>
                <w:i/>
                <w:sz w:val="16"/>
                <w:szCs w:val="16"/>
              </w:rPr>
              <w:t>Se incluye disponibilidad del archivo vector que contiene el Sello IFT, a través de la ventanilla electrónica del Instituto.</w:t>
            </w:r>
          </w:p>
          <w:p w14:paraId="7501D6A7" w14:textId="77777777" w:rsidR="00FA48B3" w:rsidRPr="00CF7BCC" w:rsidRDefault="00FA48B3" w:rsidP="00FA48B3">
            <w:pPr>
              <w:pStyle w:val="Prrafodelista"/>
              <w:numPr>
                <w:ilvl w:val="0"/>
                <w:numId w:val="37"/>
              </w:numPr>
              <w:ind w:right="14"/>
              <w:contextualSpacing w:val="0"/>
              <w:rPr>
                <w:rFonts w:ascii="ITC Avant Garde" w:hAnsi="ITC Avant Garde" w:cs="Arial"/>
                <w:i/>
                <w:sz w:val="16"/>
                <w:szCs w:val="16"/>
              </w:rPr>
            </w:pPr>
            <w:r w:rsidRPr="00CF7BCC">
              <w:rPr>
                <w:rFonts w:ascii="ITC Avant Garde" w:hAnsi="ITC Avant Garde" w:cs="Arial"/>
                <w:i/>
                <w:sz w:val="16"/>
                <w:szCs w:val="16"/>
              </w:rPr>
              <w:t>Se permita el etiquetado físico en los empaques, envases, embalajes, instructivos, y manuales de operación, entre otros.</w:t>
            </w:r>
          </w:p>
          <w:p w14:paraId="6294C6D1" w14:textId="77777777" w:rsidR="00FA48B3" w:rsidRPr="00CF7BCC" w:rsidRDefault="00FA48B3" w:rsidP="00FA48B3">
            <w:pPr>
              <w:pStyle w:val="Prrafodelista"/>
              <w:numPr>
                <w:ilvl w:val="0"/>
                <w:numId w:val="37"/>
              </w:numPr>
              <w:ind w:right="14"/>
              <w:contextualSpacing w:val="0"/>
              <w:rPr>
                <w:rFonts w:ascii="ITC Avant Garde" w:hAnsi="ITC Avant Garde" w:cs="Arial"/>
                <w:i/>
                <w:sz w:val="16"/>
                <w:szCs w:val="16"/>
              </w:rPr>
            </w:pPr>
            <w:r w:rsidRPr="00CF7BCC">
              <w:rPr>
                <w:rFonts w:ascii="ITC Avant Garde" w:hAnsi="ITC Avant Garde" w:cs="Arial"/>
                <w:i/>
                <w:sz w:val="16"/>
                <w:szCs w:val="16"/>
              </w:rPr>
              <w:t xml:space="preserve">Tratándose de los Lineamientos para el uso del Sello IFT, un plazo de entrada en vigor de 365 días, el cual permitiría a los fabricantes, distribuidores, comercializadores e importadores de equipos, dispositivos o aparatos destinados a telecomunicaciones o radiodifusión, implementar de manera armónica los cambios propuestos. </w:t>
            </w:r>
          </w:p>
          <w:p w14:paraId="009C2D66" w14:textId="77777777" w:rsidR="00FA48B3" w:rsidRPr="00CF7BCC" w:rsidRDefault="00FA48B3" w:rsidP="00FA48B3">
            <w:pPr>
              <w:ind w:left="41" w:right="14" w:hanging="6"/>
              <w:jc w:val="both"/>
              <w:rPr>
                <w:rFonts w:ascii="ITC Avant Garde" w:hAnsi="ITC Avant Garde" w:cs="Arial"/>
                <w:i/>
                <w:sz w:val="16"/>
                <w:szCs w:val="16"/>
              </w:rPr>
            </w:pPr>
          </w:p>
          <w:p w14:paraId="028663FF" w14:textId="73B32443" w:rsidR="00FA48B3" w:rsidRPr="00CF7BCC" w:rsidRDefault="0066235B" w:rsidP="00FA48B3">
            <w:pPr>
              <w:ind w:left="41" w:right="14" w:hanging="6"/>
              <w:jc w:val="both"/>
              <w:rPr>
                <w:rFonts w:ascii="ITC Avant Garde" w:hAnsi="ITC Avant Garde" w:cs="Arial"/>
                <w:i/>
                <w:sz w:val="16"/>
                <w:szCs w:val="16"/>
              </w:rPr>
            </w:pPr>
            <w:r w:rsidRPr="00CF7BCC">
              <w:rPr>
                <w:rFonts w:ascii="ITC Avant Garde" w:hAnsi="ITC Avant Garde" w:cs="Arial"/>
                <w:i/>
                <w:sz w:val="16"/>
                <w:szCs w:val="16"/>
              </w:rPr>
              <w:t>…</w:t>
            </w:r>
            <w:r w:rsidR="00FA48B3" w:rsidRPr="00CF7BCC">
              <w:rPr>
                <w:rFonts w:ascii="ITC Avant Garde" w:hAnsi="ITC Avant Garde" w:cs="Arial"/>
                <w:i/>
                <w:sz w:val="16"/>
                <w:szCs w:val="16"/>
              </w:rPr>
              <w:t xml:space="preserve"> se solicita atentamente a ese Pleno gire instrucciones al interior del Instituto, para que el archivo vectorial que contiene el Sello IFT se ponga a la inmediata disposición de los fabricantes, distribuidores, comercializadores e importadores de equipos, dispositivos o aparatos destinados a telecomunicaciones o radiodifusión, para las gestiones en sus procesos internos. </w:t>
            </w:r>
          </w:p>
          <w:p w14:paraId="78B6DB1E" w14:textId="77777777" w:rsidR="00FA48B3" w:rsidRPr="00CF7BCC" w:rsidRDefault="00FA48B3" w:rsidP="00FA48B3">
            <w:pPr>
              <w:spacing w:line="480" w:lineRule="auto"/>
              <w:rPr>
                <w:rFonts w:ascii="ITC Avant Garde" w:hAnsi="ITC Avant Garde" w:cs="Arial"/>
                <w:i/>
                <w:sz w:val="16"/>
                <w:szCs w:val="16"/>
              </w:rPr>
            </w:pPr>
            <w:r w:rsidRPr="00CF7BCC">
              <w:rPr>
                <w:rFonts w:ascii="ITC Avant Garde" w:hAnsi="ITC Avant Garde" w:cs="Arial"/>
                <w:i/>
                <w:sz w:val="16"/>
                <w:szCs w:val="16"/>
              </w:rPr>
              <w:t>… ”</w:t>
            </w:r>
          </w:p>
          <w:p w14:paraId="064EF6F2" w14:textId="2833A632" w:rsidR="00D87FB1" w:rsidRDefault="002875EE" w:rsidP="00FA48B3">
            <w:pPr>
              <w:jc w:val="both"/>
              <w:rPr>
                <w:rFonts w:ascii="ITC Avant Garde" w:hAnsi="ITC Avant Garde" w:cs="Arial"/>
                <w:sz w:val="18"/>
                <w:szCs w:val="18"/>
              </w:rPr>
            </w:pPr>
            <w:r>
              <w:rPr>
                <w:rFonts w:ascii="ITC Avant Garde" w:hAnsi="ITC Avant Garde" w:cs="Arial"/>
                <w:sz w:val="18"/>
                <w:szCs w:val="18"/>
              </w:rPr>
              <w:t>En este sentido</w:t>
            </w:r>
            <w:r w:rsidRPr="00C93418">
              <w:rPr>
                <w:rFonts w:ascii="ITC Avant Garde" w:hAnsi="ITC Avant Garde" w:cs="Arial"/>
                <w:sz w:val="18"/>
                <w:szCs w:val="18"/>
              </w:rPr>
              <w:t>, la Industria solicit</w:t>
            </w:r>
            <w:r>
              <w:rPr>
                <w:rFonts w:ascii="ITC Avant Garde" w:hAnsi="ITC Avant Garde" w:cs="Arial"/>
                <w:sz w:val="18"/>
                <w:szCs w:val="18"/>
              </w:rPr>
              <w:t>a</w:t>
            </w:r>
            <w:r w:rsidRPr="00C93418">
              <w:rPr>
                <w:rFonts w:ascii="ITC Avant Garde" w:hAnsi="ITC Avant Garde" w:cs="Arial"/>
                <w:sz w:val="18"/>
                <w:szCs w:val="18"/>
              </w:rPr>
              <w:t xml:space="preserve"> flexibilizar las obligaciones emitidas en el ordenamiento referenciado, con el fin de tener opciones de cumplimiento que permitan reducir costos y optimizar tiempos de implementación</w:t>
            </w:r>
            <w:r>
              <w:rPr>
                <w:rFonts w:ascii="ITC Avant Garde" w:hAnsi="ITC Avant Garde" w:cs="Arial"/>
                <w:sz w:val="18"/>
                <w:szCs w:val="18"/>
              </w:rPr>
              <w:t>,</w:t>
            </w:r>
            <w:r w:rsidRPr="00C93418">
              <w:rPr>
                <w:rFonts w:ascii="ITC Avant Garde" w:hAnsi="ITC Avant Garde" w:cs="Arial"/>
                <w:sz w:val="18"/>
                <w:szCs w:val="18"/>
              </w:rPr>
              <w:t xml:space="preserve"> </w:t>
            </w:r>
            <w:r>
              <w:rPr>
                <w:rFonts w:ascii="ITC Avant Garde" w:hAnsi="ITC Avant Garde" w:cs="Arial"/>
                <w:sz w:val="18"/>
                <w:szCs w:val="18"/>
              </w:rPr>
              <w:t xml:space="preserve">así como </w:t>
            </w:r>
            <w:r w:rsidRPr="00C93418">
              <w:rPr>
                <w:rFonts w:ascii="ITC Avant Garde" w:hAnsi="ITC Avant Garde" w:cs="Arial"/>
                <w:sz w:val="18"/>
                <w:szCs w:val="18"/>
              </w:rPr>
              <w:t xml:space="preserve">una extensión en el tiempo de entrada en vigor de los Lineamientos para el uso del Sello IFT, </w:t>
            </w:r>
            <w:r>
              <w:rPr>
                <w:rFonts w:ascii="ITC Avant Garde" w:hAnsi="ITC Avant Garde" w:cs="Arial"/>
                <w:sz w:val="18"/>
                <w:szCs w:val="18"/>
              </w:rPr>
              <w:t xml:space="preserve">lo anterior con la finalidad de </w:t>
            </w:r>
            <w:r w:rsidRPr="00C93418">
              <w:rPr>
                <w:rFonts w:ascii="ITC Avant Garde" w:hAnsi="ITC Avant Garde" w:cs="Arial"/>
                <w:sz w:val="18"/>
                <w:szCs w:val="18"/>
              </w:rPr>
              <w:t>que no se vea afectada la operación de sus líneas de producción, sus procesos internos, la importación y comercialización de los productos homologados, por la adición del elemento Sello IFT en el marcado o etiquetado</w:t>
            </w:r>
            <w:r w:rsidR="008B4573">
              <w:rPr>
                <w:rFonts w:ascii="ITC Avant Garde" w:hAnsi="ITC Avant Garde" w:cs="Arial"/>
                <w:sz w:val="18"/>
                <w:szCs w:val="18"/>
              </w:rPr>
              <w:t>. Además, tomando en</w:t>
            </w:r>
            <w:r w:rsidRPr="00C93418">
              <w:rPr>
                <w:rFonts w:ascii="ITC Avant Garde" w:hAnsi="ITC Avant Garde" w:cs="Arial"/>
                <w:sz w:val="18"/>
                <w:szCs w:val="18"/>
              </w:rPr>
              <w:t xml:space="preserve"> considerando que algunos productos cuentan con una pantalla con la capacidad de reproducir el marcado o etiquetado de forma clara y así dar cumplimiento de manera electrónica.  </w:t>
            </w:r>
          </w:p>
          <w:p w14:paraId="7CD51BBC" w14:textId="77777777" w:rsidR="002875EE" w:rsidRDefault="002875EE" w:rsidP="002875EE">
            <w:pPr>
              <w:jc w:val="both"/>
              <w:rPr>
                <w:rFonts w:ascii="ITC Avant Garde" w:hAnsi="ITC Avant Garde" w:cs="Arial"/>
                <w:b/>
                <w:sz w:val="18"/>
                <w:szCs w:val="18"/>
                <w:u w:val="single"/>
              </w:rPr>
            </w:pPr>
          </w:p>
          <w:p w14:paraId="2F68C747" w14:textId="61B1CB67" w:rsidR="002875EE" w:rsidRPr="00D87FB1" w:rsidRDefault="002875EE" w:rsidP="002875EE">
            <w:pPr>
              <w:jc w:val="both"/>
              <w:rPr>
                <w:rFonts w:ascii="ITC Avant Garde" w:hAnsi="ITC Avant Garde" w:cs="Arial"/>
                <w:b/>
                <w:sz w:val="18"/>
                <w:szCs w:val="18"/>
                <w:u w:val="single"/>
              </w:rPr>
            </w:pPr>
            <w:r w:rsidRPr="00D87FB1">
              <w:rPr>
                <w:rFonts w:ascii="ITC Avant Garde" w:hAnsi="ITC Avant Garde" w:cs="Arial"/>
                <w:b/>
                <w:sz w:val="18"/>
                <w:szCs w:val="18"/>
                <w:u w:val="single"/>
              </w:rPr>
              <w:t>Análisis</w:t>
            </w:r>
          </w:p>
          <w:p w14:paraId="1651D436" w14:textId="77777777" w:rsidR="002875EE" w:rsidRDefault="002875EE" w:rsidP="00FA48B3">
            <w:pPr>
              <w:jc w:val="both"/>
              <w:rPr>
                <w:rFonts w:ascii="ITC Avant Garde" w:hAnsi="ITC Avant Garde" w:cs="Arial"/>
                <w:sz w:val="18"/>
                <w:szCs w:val="18"/>
              </w:rPr>
            </w:pPr>
          </w:p>
          <w:p w14:paraId="490C8B1B" w14:textId="77777777" w:rsidR="00DC2461" w:rsidRDefault="00FA48B3" w:rsidP="00FA48B3">
            <w:pPr>
              <w:jc w:val="both"/>
              <w:rPr>
                <w:rFonts w:ascii="ITC Avant Garde" w:hAnsi="ITC Avant Garde" w:cs="Arial"/>
                <w:sz w:val="18"/>
                <w:szCs w:val="18"/>
              </w:rPr>
            </w:pPr>
            <w:r w:rsidRPr="008F36E4">
              <w:rPr>
                <w:rFonts w:ascii="ITC Avant Garde" w:hAnsi="ITC Avant Garde" w:cs="Arial"/>
                <w:sz w:val="18"/>
                <w:szCs w:val="18"/>
              </w:rPr>
              <w:t>Llevando a cabo el análisis correspondiente a las solicitudes y la</w:t>
            </w:r>
            <w:r w:rsidR="008F36E4">
              <w:rPr>
                <w:rFonts w:ascii="ITC Avant Garde" w:hAnsi="ITC Avant Garde" w:cs="Arial"/>
                <w:sz w:val="18"/>
                <w:szCs w:val="18"/>
              </w:rPr>
              <w:t>s</w:t>
            </w:r>
            <w:r w:rsidRPr="008F36E4">
              <w:rPr>
                <w:rFonts w:ascii="ITC Avant Garde" w:hAnsi="ITC Avant Garde" w:cs="Arial"/>
                <w:sz w:val="18"/>
                <w:szCs w:val="18"/>
              </w:rPr>
              <w:t xml:space="preserve"> propuesta</w:t>
            </w:r>
            <w:r w:rsidR="008F36E4">
              <w:rPr>
                <w:rFonts w:ascii="ITC Avant Garde" w:hAnsi="ITC Avant Garde" w:cs="Arial"/>
                <w:sz w:val="18"/>
                <w:szCs w:val="18"/>
              </w:rPr>
              <w:t>s</w:t>
            </w:r>
            <w:r w:rsidRPr="008F36E4">
              <w:rPr>
                <w:rFonts w:ascii="ITC Avant Garde" w:hAnsi="ITC Avant Garde" w:cs="Arial"/>
                <w:sz w:val="18"/>
                <w:szCs w:val="18"/>
              </w:rPr>
              <w:t xml:space="preserve"> planteada</w:t>
            </w:r>
            <w:r w:rsidR="008F36E4">
              <w:rPr>
                <w:rFonts w:ascii="ITC Avant Garde" w:hAnsi="ITC Avant Garde" w:cs="Arial"/>
                <w:sz w:val="18"/>
                <w:szCs w:val="18"/>
              </w:rPr>
              <w:t>s</w:t>
            </w:r>
            <w:r w:rsidRPr="008F36E4">
              <w:rPr>
                <w:rFonts w:ascii="ITC Avant Garde" w:hAnsi="ITC Avant Garde" w:cs="Arial"/>
                <w:sz w:val="18"/>
                <w:szCs w:val="18"/>
              </w:rPr>
              <w:t xml:space="preserve">, se propone la modificación a los Lineamientos para el uso del Sello IFT que tiene como objetivo realizar acciones para facilitar la implementación del Sello IFT en productos, equipos, dispositivos o aparatos destinados a telecomunicaciones o radiodifusión homologados, tomando en consideración la variedad de productos existentes que sean susceptibles del cumplimiento del marcado o etiquetado y que ostentan diferentes características como son: tamaño, color, si poseen pantalla con la capacidad de reproducir el marcado o etiquetado electrónico, entre otros. </w:t>
            </w:r>
          </w:p>
          <w:p w14:paraId="430CF981" w14:textId="77777777" w:rsidR="00DC2461" w:rsidRDefault="00DC2461" w:rsidP="00FA48B3">
            <w:pPr>
              <w:jc w:val="both"/>
              <w:rPr>
                <w:rFonts w:ascii="ITC Avant Garde" w:hAnsi="ITC Avant Garde" w:cs="Arial"/>
                <w:sz w:val="18"/>
                <w:szCs w:val="18"/>
              </w:rPr>
            </w:pPr>
          </w:p>
          <w:p w14:paraId="1A00FD0E" w14:textId="5C3C2E1A" w:rsidR="00FA48B3" w:rsidRDefault="00FA48B3" w:rsidP="00FA48B3">
            <w:pPr>
              <w:jc w:val="both"/>
              <w:rPr>
                <w:rFonts w:ascii="ITC Avant Garde" w:hAnsi="ITC Avant Garde" w:cs="Arial"/>
                <w:sz w:val="18"/>
                <w:szCs w:val="18"/>
              </w:rPr>
            </w:pPr>
            <w:r w:rsidRPr="008F36E4">
              <w:rPr>
                <w:rFonts w:ascii="ITC Avant Garde" w:hAnsi="ITC Avant Garde" w:cs="Arial"/>
                <w:sz w:val="18"/>
                <w:szCs w:val="18"/>
              </w:rPr>
              <w:t>Debido a lo anterior, se considera necesario ampliar la opción de impresión, a digitalización y reproducción del Sello IFT</w:t>
            </w:r>
            <w:r w:rsidR="00916DDD">
              <w:rPr>
                <w:rFonts w:ascii="ITC Avant Garde" w:hAnsi="ITC Avant Garde" w:cs="Arial"/>
                <w:sz w:val="18"/>
                <w:szCs w:val="18"/>
              </w:rPr>
              <w:t>.</w:t>
            </w:r>
            <w:r w:rsidR="007A31BF">
              <w:rPr>
                <w:rFonts w:ascii="ITC Avant Garde" w:hAnsi="ITC Avant Garde" w:cs="Arial"/>
                <w:sz w:val="18"/>
                <w:szCs w:val="18"/>
              </w:rPr>
              <w:t xml:space="preserve"> </w:t>
            </w:r>
          </w:p>
          <w:p w14:paraId="4B9A61E5" w14:textId="77777777" w:rsidR="008F36E4" w:rsidRPr="008F36E4" w:rsidRDefault="008F36E4" w:rsidP="00FA48B3">
            <w:pPr>
              <w:jc w:val="both"/>
              <w:rPr>
                <w:rFonts w:ascii="ITC Avant Garde" w:hAnsi="ITC Avant Garde" w:cs="Arial"/>
                <w:sz w:val="18"/>
                <w:szCs w:val="18"/>
              </w:rPr>
            </w:pPr>
          </w:p>
          <w:p w14:paraId="32F8C3A6" w14:textId="1EB08931" w:rsidR="00FA48B3" w:rsidRDefault="00FA48B3" w:rsidP="00FA48B3">
            <w:pPr>
              <w:jc w:val="both"/>
              <w:rPr>
                <w:rFonts w:ascii="ITC Avant Garde" w:hAnsi="ITC Avant Garde" w:cs="Arial"/>
                <w:sz w:val="18"/>
                <w:szCs w:val="18"/>
              </w:rPr>
            </w:pPr>
            <w:r w:rsidRPr="008F36E4">
              <w:rPr>
                <w:rFonts w:ascii="ITC Avant Garde" w:hAnsi="ITC Avant Garde" w:cs="Arial"/>
                <w:sz w:val="18"/>
                <w:szCs w:val="18"/>
              </w:rPr>
              <w:t>Adicionalmente, en la modificación a los Lineamientos para el uso del Sello IFT</w:t>
            </w:r>
            <w:r w:rsidR="00B06710">
              <w:rPr>
                <w:rFonts w:ascii="ITC Avant Garde" w:hAnsi="ITC Avant Garde" w:cs="Arial"/>
                <w:sz w:val="18"/>
                <w:szCs w:val="18"/>
              </w:rPr>
              <w:t>,</w:t>
            </w:r>
            <w:r w:rsidRPr="008F36E4">
              <w:rPr>
                <w:rFonts w:ascii="ITC Avant Garde" w:hAnsi="ITC Avant Garde" w:cs="Arial"/>
                <w:sz w:val="18"/>
                <w:szCs w:val="18"/>
              </w:rPr>
              <w:t xml:space="preserve"> se propone que los titulares de certificados de homologación que </w:t>
            </w:r>
            <w:r w:rsidR="008B4573">
              <w:rPr>
                <w:rFonts w:ascii="ITC Avant Garde" w:hAnsi="ITC Avant Garde" w:cs="Arial"/>
                <w:sz w:val="18"/>
                <w:szCs w:val="18"/>
              </w:rPr>
              <w:t xml:space="preserve">ya </w:t>
            </w:r>
            <w:r w:rsidRPr="008F36E4">
              <w:rPr>
                <w:rFonts w:ascii="ITC Avant Garde" w:hAnsi="ITC Avant Garde" w:cs="Arial"/>
                <w:sz w:val="18"/>
                <w:szCs w:val="18"/>
              </w:rPr>
              <w:t>cuenten con un registro y contraseña para acceder a la ventanilla electrónica</w:t>
            </w:r>
            <w:r w:rsidR="008B4573">
              <w:rPr>
                <w:rFonts w:ascii="ITC Avant Garde" w:hAnsi="ITC Avant Garde" w:cs="Arial"/>
                <w:sz w:val="18"/>
                <w:szCs w:val="18"/>
              </w:rPr>
              <w:t>,</w:t>
            </w:r>
            <w:r w:rsidRPr="008F36E4">
              <w:rPr>
                <w:rFonts w:ascii="ITC Avant Garde" w:hAnsi="ITC Avant Garde" w:cs="Arial"/>
                <w:sz w:val="18"/>
                <w:szCs w:val="18"/>
              </w:rPr>
              <w:t xml:space="preserve"> tengan la posibilidad de obtener el archivo vectorial del </w:t>
            </w:r>
            <w:r w:rsidR="003D2D2A">
              <w:rPr>
                <w:rFonts w:ascii="ITC Avant Garde" w:hAnsi="ITC Avant Garde" w:cs="Arial"/>
                <w:sz w:val="18"/>
                <w:szCs w:val="18"/>
              </w:rPr>
              <w:t>S</w:t>
            </w:r>
            <w:r w:rsidRPr="008F36E4">
              <w:rPr>
                <w:rFonts w:ascii="ITC Avant Garde" w:hAnsi="ITC Avant Garde" w:cs="Arial"/>
                <w:sz w:val="18"/>
                <w:szCs w:val="18"/>
              </w:rPr>
              <w:t xml:space="preserve">ello IFT al </w:t>
            </w:r>
            <w:r w:rsidR="008B4573">
              <w:rPr>
                <w:rFonts w:ascii="ITC Avant Garde" w:hAnsi="ITC Avant Garde" w:cs="Arial"/>
                <w:sz w:val="18"/>
                <w:szCs w:val="18"/>
              </w:rPr>
              <w:t xml:space="preserve">partir del día hábil </w:t>
            </w:r>
            <w:r w:rsidRPr="008F36E4">
              <w:rPr>
                <w:rFonts w:ascii="ITC Avant Garde" w:hAnsi="ITC Avant Garde" w:cs="Arial"/>
                <w:sz w:val="18"/>
                <w:szCs w:val="18"/>
              </w:rPr>
              <w:t xml:space="preserve">siguiente </w:t>
            </w:r>
            <w:r w:rsidR="008B4573">
              <w:rPr>
                <w:rFonts w:ascii="ITC Avant Garde" w:hAnsi="ITC Avant Garde" w:cs="Arial"/>
                <w:sz w:val="18"/>
                <w:szCs w:val="18"/>
              </w:rPr>
              <w:t>a</w:t>
            </w:r>
            <w:r w:rsidRPr="008F36E4">
              <w:rPr>
                <w:rFonts w:ascii="ITC Avant Garde" w:hAnsi="ITC Avant Garde" w:cs="Arial"/>
                <w:sz w:val="18"/>
                <w:szCs w:val="18"/>
              </w:rPr>
              <w:t xml:space="preserve"> la publicación en el DOF</w:t>
            </w:r>
            <w:r w:rsidR="008B4573">
              <w:rPr>
                <w:rFonts w:ascii="ITC Avant Garde" w:hAnsi="ITC Avant Garde" w:cs="Arial"/>
                <w:sz w:val="18"/>
                <w:szCs w:val="18"/>
              </w:rPr>
              <w:t xml:space="preserve"> del presente Acuerdo</w:t>
            </w:r>
            <w:r w:rsidRPr="008F36E4">
              <w:rPr>
                <w:rFonts w:ascii="ITC Avant Garde" w:hAnsi="ITC Avant Garde" w:cs="Arial"/>
                <w:sz w:val="18"/>
                <w:szCs w:val="18"/>
              </w:rPr>
              <w:t xml:space="preserve">, </w:t>
            </w:r>
            <w:r w:rsidR="008B4573">
              <w:rPr>
                <w:rFonts w:ascii="ITC Avant Garde" w:hAnsi="ITC Avant Garde" w:cs="Arial"/>
                <w:sz w:val="18"/>
                <w:szCs w:val="18"/>
              </w:rPr>
              <w:t xml:space="preserve">y </w:t>
            </w:r>
            <w:r w:rsidRPr="008F36E4">
              <w:rPr>
                <w:rFonts w:ascii="ITC Avant Garde" w:hAnsi="ITC Avant Garde" w:cs="Arial"/>
                <w:sz w:val="18"/>
                <w:szCs w:val="18"/>
              </w:rPr>
              <w:t>hasta en tanto entren en vigor los Lineamientos para el uso del Sello IFT</w:t>
            </w:r>
            <w:r w:rsidRPr="008F36E4" w:rsidDel="008A24D3">
              <w:rPr>
                <w:rFonts w:ascii="ITC Avant Garde" w:hAnsi="ITC Avant Garde" w:cs="Arial"/>
                <w:sz w:val="18"/>
                <w:szCs w:val="18"/>
              </w:rPr>
              <w:t xml:space="preserve"> </w:t>
            </w:r>
            <w:r w:rsidRPr="008F36E4">
              <w:rPr>
                <w:rFonts w:ascii="ITC Avant Garde" w:hAnsi="ITC Avant Garde" w:cs="Arial"/>
                <w:sz w:val="18"/>
                <w:szCs w:val="18"/>
              </w:rPr>
              <w:t xml:space="preserve">. </w:t>
            </w:r>
            <w:r w:rsidR="006D3570">
              <w:rPr>
                <w:rFonts w:ascii="ITC Avant Garde" w:hAnsi="ITC Avant Garde" w:cs="Arial"/>
                <w:sz w:val="18"/>
                <w:szCs w:val="18"/>
              </w:rPr>
              <w:t xml:space="preserve">y para aquellos productos que por su tamaño no sea posible realizar el etiquetado directo en el producto o de forma electrónica, se reitera que podrá exhibirse </w:t>
            </w:r>
            <w:r w:rsidR="00950E55">
              <w:rPr>
                <w:rFonts w:ascii="ITC Avant Garde" w:hAnsi="ITC Avant Garde" w:cs="Arial"/>
                <w:sz w:val="18"/>
                <w:szCs w:val="18"/>
              </w:rPr>
              <w:t xml:space="preserve">de manera física en su manual o, en su caso, en el manual electrónico. </w:t>
            </w:r>
          </w:p>
          <w:p w14:paraId="2E3A39D6" w14:textId="0AC9A468" w:rsidR="00CF7BCC" w:rsidRDefault="00CF7BCC" w:rsidP="00FA48B3">
            <w:pPr>
              <w:jc w:val="both"/>
              <w:rPr>
                <w:rFonts w:ascii="ITC Avant Garde" w:hAnsi="ITC Avant Garde" w:cs="Arial"/>
                <w:sz w:val="18"/>
                <w:szCs w:val="18"/>
              </w:rPr>
            </w:pPr>
          </w:p>
          <w:p w14:paraId="0C768EAD" w14:textId="63AF8DD7" w:rsidR="00FA48B3" w:rsidRDefault="00FA48B3" w:rsidP="00FA48B3">
            <w:pPr>
              <w:jc w:val="both"/>
              <w:rPr>
                <w:rFonts w:ascii="ITC Avant Garde" w:hAnsi="ITC Avant Garde" w:cs="Arial"/>
                <w:sz w:val="18"/>
                <w:szCs w:val="18"/>
              </w:rPr>
            </w:pPr>
            <w:r w:rsidRPr="008F36E4">
              <w:rPr>
                <w:rFonts w:ascii="ITC Avant Garde" w:hAnsi="ITC Avant Garde" w:cs="Arial"/>
                <w:sz w:val="18"/>
                <w:szCs w:val="18"/>
              </w:rPr>
              <w:t>En este orden de ideas, las propuestas de modificación están planteadas en el siguiente sentido:</w:t>
            </w:r>
          </w:p>
          <w:p w14:paraId="0F706F3F" w14:textId="60E15F66" w:rsidR="009D43B7" w:rsidRPr="008F36E4" w:rsidRDefault="009D43B7" w:rsidP="00FA48B3">
            <w:pPr>
              <w:jc w:val="both"/>
              <w:rPr>
                <w:rFonts w:ascii="ITC Avant Garde" w:hAnsi="ITC Avant Garde" w:cs="Arial"/>
                <w:sz w:val="18"/>
                <w:szCs w:val="18"/>
              </w:rPr>
            </w:pPr>
          </w:p>
          <w:p w14:paraId="5172400A" w14:textId="77777777" w:rsidR="00916DDD" w:rsidRPr="00916DDD" w:rsidRDefault="00916DDD" w:rsidP="00916DDD">
            <w:pPr>
              <w:jc w:val="both"/>
              <w:rPr>
                <w:rFonts w:ascii="ITC Avant Garde" w:hAnsi="ITC Avant Garde" w:cs="Arial"/>
                <w:sz w:val="18"/>
                <w:szCs w:val="18"/>
              </w:rPr>
            </w:pPr>
            <w:r w:rsidRPr="00916DDD">
              <w:rPr>
                <w:rFonts w:ascii="ITC Avant Garde" w:hAnsi="ITC Avant Garde" w:cs="Arial"/>
                <w:sz w:val="18"/>
                <w:szCs w:val="18"/>
              </w:rPr>
              <w:lastRenderedPageBreak/>
              <w:t>a)</w:t>
            </w:r>
            <w:r w:rsidRPr="00916DDD">
              <w:rPr>
                <w:rFonts w:ascii="ITC Avant Garde" w:hAnsi="ITC Avant Garde" w:cs="Arial"/>
                <w:sz w:val="18"/>
                <w:szCs w:val="18"/>
              </w:rPr>
              <w:tab/>
              <w:t>El Sello IFT deberá estar impreso, digitalizado o reproducido, con lo que se espera disminuirán los tiempos de adecuación de los productos para el cumplimiento de los “Lineamientos para el uso del Sello IFT”.</w:t>
            </w:r>
          </w:p>
          <w:p w14:paraId="270FB173" w14:textId="77777777" w:rsidR="00916DDD" w:rsidRPr="00916DDD" w:rsidRDefault="00916DDD" w:rsidP="00916DDD">
            <w:pPr>
              <w:jc w:val="both"/>
              <w:rPr>
                <w:rFonts w:ascii="ITC Avant Garde" w:hAnsi="ITC Avant Garde" w:cs="Arial"/>
                <w:sz w:val="18"/>
                <w:szCs w:val="18"/>
              </w:rPr>
            </w:pPr>
          </w:p>
          <w:p w14:paraId="138103DA" w14:textId="14397A44" w:rsidR="00916DDD" w:rsidRPr="00916DDD" w:rsidRDefault="00916DDD" w:rsidP="00916DDD">
            <w:pPr>
              <w:jc w:val="both"/>
              <w:rPr>
                <w:rFonts w:ascii="ITC Avant Garde" w:hAnsi="ITC Avant Garde" w:cs="Arial"/>
                <w:sz w:val="18"/>
                <w:szCs w:val="18"/>
              </w:rPr>
            </w:pPr>
            <w:r w:rsidRPr="00916DDD">
              <w:rPr>
                <w:rFonts w:ascii="ITC Avant Garde" w:hAnsi="ITC Avant Garde" w:cs="Arial"/>
                <w:sz w:val="18"/>
                <w:szCs w:val="18"/>
              </w:rPr>
              <w:t>b)</w:t>
            </w:r>
            <w:r w:rsidRPr="00916DDD">
              <w:rPr>
                <w:rFonts w:ascii="ITC Avant Garde" w:hAnsi="ITC Avant Garde" w:cs="Arial"/>
                <w:sz w:val="18"/>
                <w:szCs w:val="18"/>
              </w:rPr>
              <w:tab/>
              <w:t>La impresión, digitalización o reproducción del Sello IFT deberá ser en color negro 100% positivo, negro 100% negativo, color gris 100% positivo o gris 100% negativo, asegurando el mayor contraste para hacerlo claramente visible. Con la modificación planteada se tendrá la flexibilidad de poder utilizar el Sello IFT con una opción adicional de color, conservando la obligación de su clara identificación.</w:t>
            </w:r>
          </w:p>
          <w:p w14:paraId="577D7F8F" w14:textId="77777777" w:rsidR="00916DDD" w:rsidRPr="00916DDD" w:rsidRDefault="00916DDD" w:rsidP="00916DDD">
            <w:pPr>
              <w:jc w:val="both"/>
              <w:rPr>
                <w:rFonts w:ascii="ITC Avant Garde" w:hAnsi="ITC Avant Garde" w:cs="Arial"/>
                <w:sz w:val="18"/>
                <w:szCs w:val="18"/>
              </w:rPr>
            </w:pPr>
          </w:p>
          <w:p w14:paraId="7A8EB4E3" w14:textId="57765243" w:rsidR="00916DDD" w:rsidRPr="00916DDD" w:rsidRDefault="00CF7BCC" w:rsidP="00916DDD">
            <w:pPr>
              <w:jc w:val="both"/>
              <w:rPr>
                <w:rFonts w:ascii="ITC Avant Garde" w:hAnsi="ITC Avant Garde" w:cs="Arial"/>
                <w:sz w:val="18"/>
                <w:szCs w:val="18"/>
              </w:rPr>
            </w:pPr>
            <w:r>
              <w:rPr>
                <w:rFonts w:ascii="ITC Avant Garde" w:hAnsi="ITC Avant Garde" w:cs="Arial"/>
                <w:sz w:val="18"/>
                <w:szCs w:val="18"/>
              </w:rPr>
              <w:t>c</w:t>
            </w:r>
            <w:r w:rsidR="00916DDD" w:rsidRPr="00916DDD">
              <w:rPr>
                <w:rFonts w:ascii="ITC Avant Garde" w:hAnsi="ITC Avant Garde" w:cs="Arial"/>
                <w:sz w:val="18"/>
                <w:szCs w:val="18"/>
              </w:rPr>
              <w:t>)</w:t>
            </w:r>
            <w:r w:rsidR="00916DDD" w:rsidRPr="00916DDD">
              <w:rPr>
                <w:rFonts w:ascii="ITC Avant Garde" w:hAnsi="ITC Avant Garde" w:cs="Arial"/>
                <w:sz w:val="18"/>
                <w:szCs w:val="18"/>
              </w:rPr>
              <w:tab/>
              <w:t>El archivo vectorial que contiene el Sello IFT al que se refiere el lineamiento Quinto, estará disponible al día hábil siguiente de la publicación en el Diario Oficial de la Federación de la presente modificación a los Lineamientos de mérito por medio de la ventanilla electrónica del Instituto para quienes cuenten con un acceso y contraseña vigentes, hasta en tanto entren en vigor los Lineamientos para el uso del Sello IFT, el archivo vectorial se obtendrá de conformidad con lo establecido  en el último párrafo del lineamiento Quinto.</w:t>
            </w:r>
            <w:r>
              <w:rPr>
                <w:rFonts w:ascii="ITC Avant Garde" w:hAnsi="ITC Avant Garde" w:cs="Arial"/>
                <w:sz w:val="18"/>
                <w:szCs w:val="18"/>
              </w:rPr>
              <w:t xml:space="preserve"> </w:t>
            </w:r>
            <w:r w:rsidR="00916DDD" w:rsidRPr="00916DDD">
              <w:rPr>
                <w:rFonts w:ascii="ITC Avant Garde" w:hAnsi="ITC Avant Garde" w:cs="Arial"/>
                <w:sz w:val="18"/>
                <w:szCs w:val="18"/>
              </w:rPr>
              <w:t>Lo anterior, con el propósito de que los titulares de los certificados de homologación y en su caso, filiales, subsidiarias y/o importadores, puedan adecuar los procesos iniciales para el cumplimiento de las obligaciones relacionadas con el Sello IFT y sus modificaciones.</w:t>
            </w:r>
          </w:p>
          <w:p w14:paraId="4FBE5A6E" w14:textId="77777777" w:rsidR="00916DDD" w:rsidRPr="00916DDD" w:rsidRDefault="00916DDD" w:rsidP="00916DDD">
            <w:pPr>
              <w:jc w:val="both"/>
              <w:rPr>
                <w:rFonts w:ascii="ITC Avant Garde" w:hAnsi="ITC Avant Garde" w:cs="Arial"/>
                <w:sz w:val="18"/>
                <w:szCs w:val="18"/>
              </w:rPr>
            </w:pPr>
          </w:p>
          <w:p w14:paraId="6B3EC24D" w14:textId="287C7DC3" w:rsidR="00916DDD" w:rsidRPr="00916DDD" w:rsidRDefault="00CF7BCC" w:rsidP="00916DDD">
            <w:pPr>
              <w:jc w:val="both"/>
              <w:rPr>
                <w:rFonts w:ascii="ITC Avant Garde" w:hAnsi="ITC Avant Garde" w:cs="Arial"/>
                <w:sz w:val="18"/>
                <w:szCs w:val="18"/>
              </w:rPr>
            </w:pPr>
            <w:r>
              <w:rPr>
                <w:rFonts w:ascii="ITC Avant Garde" w:hAnsi="ITC Avant Garde" w:cs="Arial"/>
                <w:sz w:val="18"/>
                <w:szCs w:val="18"/>
              </w:rPr>
              <w:t>d</w:t>
            </w:r>
            <w:r w:rsidR="00916DDD" w:rsidRPr="00916DDD">
              <w:rPr>
                <w:rFonts w:ascii="ITC Avant Garde" w:hAnsi="ITC Avant Garde" w:cs="Arial"/>
                <w:sz w:val="18"/>
                <w:szCs w:val="18"/>
              </w:rPr>
              <w:t>)</w:t>
            </w:r>
            <w:r w:rsidR="00916DDD" w:rsidRPr="00916DDD">
              <w:rPr>
                <w:rFonts w:ascii="ITC Avant Garde" w:hAnsi="ITC Avant Garde" w:cs="Arial"/>
                <w:sz w:val="18"/>
                <w:szCs w:val="18"/>
              </w:rPr>
              <w:tab/>
              <w:t xml:space="preserve">Se modifica la fecha de entrada en vigor de los “Lineamientos para el uso del Sello IFT” para el </w:t>
            </w:r>
            <w:r w:rsidR="00A72083">
              <w:rPr>
                <w:rFonts w:ascii="ITC Avant Garde" w:hAnsi="ITC Avant Garde" w:cs="Arial"/>
                <w:sz w:val="18"/>
                <w:szCs w:val="18"/>
              </w:rPr>
              <w:t>01</w:t>
            </w:r>
            <w:r w:rsidR="00916DDD" w:rsidRPr="00916DDD">
              <w:rPr>
                <w:rFonts w:ascii="ITC Avant Garde" w:hAnsi="ITC Avant Garde" w:cs="Arial"/>
                <w:sz w:val="18"/>
                <w:szCs w:val="18"/>
              </w:rPr>
              <w:t xml:space="preserve"> de ju</w:t>
            </w:r>
            <w:r w:rsidR="00A72083">
              <w:rPr>
                <w:rFonts w:ascii="ITC Avant Garde" w:hAnsi="ITC Avant Garde" w:cs="Arial"/>
                <w:sz w:val="18"/>
                <w:szCs w:val="18"/>
              </w:rPr>
              <w:t>lio</w:t>
            </w:r>
            <w:r w:rsidR="00916DDD" w:rsidRPr="00916DDD">
              <w:rPr>
                <w:rFonts w:ascii="ITC Avant Garde" w:hAnsi="ITC Avant Garde" w:cs="Arial"/>
                <w:sz w:val="18"/>
                <w:szCs w:val="18"/>
              </w:rPr>
              <w:t xml:space="preserve"> de 2025.</w:t>
            </w:r>
            <w:r>
              <w:rPr>
                <w:rFonts w:ascii="ITC Avant Garde" w:hAnsi="ITC Avant Garde" w:cs="Arial"/>
                <w:sz w:val="18"/>
                <w:szCs w:val="18"/>
              </w:rPr>
              <w:t xml:space="preserve"> </w:t>
            </w:r>
            <w:r w:rsidR="00916DDD" w:rsidRPr="00916DDD">
              <w:rPr>
                <w:rFonts w:ascii="ITC Avant Garde" w:hAnsi="ITC Avant Garde" w:cs="Arial"/>
                <w:sz w:val="18"/>
                <w:szCs w:val="18"/>
              </w:rPr>
              <w:t>Con la finalidad de que no se vea afectada la operación de sus líneas de producción, sus procesos internos, la importación y la comercialización de los productos homologados por esta modificación del elemento Sello IFT en el marcado o etiquetado.</w:t>
            </w:r>
            <w:r w:rsidR="00916DDD" w:rsidRPr="00916DDD" w:rsidDel="003E6332">
              <w:rPr>
                <w:rFonts w:ascii="ITC Avant Garde" w:hAnsi="ITC Avant Garde" w:cs="Arial"/>
                <w:sz w:val="18"/>
                <w:szCs w:val="18"/>
              </w:rPr>
              <w:t xml:space="preserve"> </w:t>
            </w:r>
          </w:p>
          <w:p w14:paraId="61B10765" w14:textId="77777777" w:rsidR="00916DDD" w:rsidRPr="00916DDD" w:rsidRDefault="00916DDD" w:rsidP="00916DDD">
            <w:pPr>
              <w:jc w:val="both"/>
              <w:rPr>
                <w:rFonts w:ascii="ITC Avant Garde" w:hAnsi="ITC Avant Garde" w:cs="Arial"/>
                <w:sz w:val="18"/>
                <w:szCs w:val="18"/>
              </w:rPr>
            </w:pPr>
          </w:p>
          <w:p w14:paraId="5F759E9B" w14:textId="77777777" w:rsidR="00916DDD" w:rsidRPr="00916DDD" w:rsidRDefault="00916DDD" w:rsidP="00916DDD">
            <w:pPr>
              <w:jc w:val="both"/>
              <w:rPr>
                <w:rFonts w:ascii="ITC Avant Garde" w:hAnsi="ITC Avant Garde" w:cs="Arial"/>
                <w:sz w:val="18"/>
                <w:szCs w:val="18"/>
              </w:rPr>
            </w:pPr>
            <w:r w:rsidRPr="00916DDD">
              <w:rPr>
                <w:rFonts w:ascii="ITC Avant Garde" w:hAnsi="ITC Avant Garde" w:cs="Arial"/>
                <w:sz w:val="18"/>
                <w:szCs w:val="18"/>
              </w:rPr>
              <w:t>Todo lo anterior, sin afectar el objetivo original de informar a los usuarios finales sobre el cumplimiento de la normatividad correspondiente del producto de telecomunicaciones y/o radiodifusión que están adquiriendo o utilizando.</w:t>
            </w:r>
          </w:p>
          <w:p w14:paraId="19C08F06" w14:textId="77777777" w:rsidR="00FA48B3" w:rsidRPr="009D43B7" w:rsidRDefault="00FA48B3" w:rsidP="003B68DE">
            <w:pPr>
              <w:spacing w:line="276" w:lineRule="auto"/>
              <w:jc w:val="both"/>
              <w:rPr>
                <w:rFonts w:ascii="ITC Avant Garde" w:hAnsi="ITC Avant Garde" w:cs="Arial"/>
                <w:sz w:val="18"/>
                <w:szCs w:val="18"/>
              </w:rPr>
            </w:pPr>
          </w:p>
          <w:p w14:paraId="204D8286" w14:textId="167979F2" w:rsidR="009F31A8" w:rsidRPr="00C93418" w:rsidRDefault="0095709F" w:rsidP="00447E4E">
            <w:pPr>
              <w:spacing w:before="120" w:after="160" w:line="288" w:lineRule="auto"/>
              <w:jc w:val="both"/>
              <w:rPr>
                <w:rFonts w:ascii="ITC Avant Garde" w:hAnsi="ITC Avant Garde" w:cs="Arial"/>
                <w:sz w:val="18"/>
                <w:szCs w:val="18"/>
              </w:rPr>
            </w:pPr>
            <w:r w:rsidRPr="00C93418">
              <w:rPr>
                <w:rFonts w:ascii="ITC Avant Garde" w:hAnsi="ITC Avant Garde" w:cs="Arial"/>
                <w:sz w:val="18"/>
                <w:szCs w:val="18"/>
              </w:rPr>
              <w:t>De tal manera que l</w:t>
            </w:r>
            <w:r w:rsidR="0060654B" w:rsidRPr="00C93418">
              <w:rPr>
                <w:rFonts w:ascii="ITC Avant Garde" w:hAnsi="ITC Avant Garde" w:cs="Arial"/>
                <w:sz w:val="18"/>
                <w:szCs w:val="18"/>
              </w:rPr>
              <w:t xml:space="preserve">a </w:t>
            </w:r>
            <w:r w:rsidR="009D43B7">
              <w:rPr>
                <w:rFonts w:ascii="ITC Avant Garde" w:hAnsi="ITC Avant Garde" w:cs="Arial"/>
                <w:sz w:val="18"/>
                <w:szCs w:val="18"/>
              </w:rPr>
              <w:t xml:space="preserve">propuesta de este </w:t>
            </w:r>
            <w:r w:rsidR="007A31BF">
              <w:rPr>
                <w:rFonts w:ascii="ITC Avant Garde" w:hAnsi="ITC Avant Garde" w:cs="Arial"/>
                <w:sz w:val="18"/>
                <w:szCs w:val="18"/>
              </w:rPr>
              <w:t>Proyecto</w:t>
            </w:r>
            <w:r w:rsidR="009D43B7">
              <w:rPr>
                <w:rFonts w:ascii="ITC Avant Garde" w:hAnsi="ITC Avant Garde" w:cs="Arial"/>
                <w:sz w:val="18"/>
                <w:szCs w:val="18"/>
              </w:rPr>
              <w:t xml:space="preserve"> pretende</w:t>
            </w:r>
            <w:r w:rsidR="00081DF7" w:rsidRPr="00C93418">
              <w:rPr>
                <w:rFonts w:ascii="ITC Avant Garde" w:hAnsi="ITC Avant Garde" w:cs="Arial"/>
                <w:sz w:val="18"/>
                <w:szCs w:val="18"/>
              </w:rPr>
              <w:t xml:space="preserve"> resolver inquietudes de la Industria en cuanto a las </w:t>
            </w:r>
            <w:r w:rsidR="003B68DE" w:rsidRPr="00C93418">
              <w:rPr>
                <w:rFonts w:ascii="ITC Avant Garde" w:hAnsi="ITC Avant Garde" w:cs="Arial"/>
                <w:sz w:val="18"/>
                <w:szCs w:val="18"/>
              </w:rPr>
              <w:t xml:space="preserve">especificaciones en la impresión, </w:t>
            </w:r>
            <w:r w:rsidR="00081DF7" w:rsidRPr="00C93418">
              <w:rPr>
                <w:rFonts w:ascii="ITC Avant Garde" w:hAnsi="ITC Avant Garde" w:cs="Arial"/>
                <w:sz w:val="18"/>
                <w:szCs w:val="18"/>
              </w:rPr>
              <w:t xml:space="preserve">por lo que se realizan </w:t>
            </w:r>
            <w:r w:rsidR="003B68DE" w:rsidRPr="00C93418">
              <w:rPr>
                <w:rFonts w:ascii="ITC Avant Garde" w:hAnsi="ITC Avant Garde" w:cs="Arial"/>
                <w:sz w:val="18"/>
                <w:szCs w:val="18"/>
              </w:rPr>
              <w:t xml:space="preserve"> acciones a fin </w:t>
            </w:r>
            <w:r w:rsidR="001A28B8">
              <w:rPr>
                <w:rFonts w:ascii="ITC Avant Garde" w:hAnsi="ITC Avant Garde" w:cs="Arial"/>
                <w:sz w:val="18"/>
                <w:szCs w:val="18"/>
              </w:rPr>
              <w:t>de considerar</w:t>
            </w:r>
            <w:r w:rsidR="003B68DE" w:rsidRPr="00C93418">
              <w:rPr>
                <w:rFonts w:ascii="ITC Avant Garde" w:hAnsi="ITC Avant Garde" w:cs="Arial"/>
                <w:sz w:val="18"/>
                <w:szCs w:val="18"/>
              </w:rPr>
              <w:t xml:space="preserve"> </w:t>
            </w:r>
            <w:r w:rsidRPr="00C93418">
              <w:rPr>
                <w:rFonts w:ascii="ITC Avant Garde" w:hAnsi="ITC Avant Garde" w:cs="Arial"/>
                <w:sz w:val="18"/>
                <w:szCs w:val="18"/>
              </w:rPr>
              <w:t>el</w:t>
            </w:r>
            <w:r w:rsidR="00150D27" w:rsidRPr="00C93418">
              <w:rPr>
                <w:rFonts w:ascii="ITC Avant Garde" w:hAnsi="ITC Avant Garde" w:cs="Arial"/>
                <w:sz w:val="18"/>
                <w:szCs w:val="18"/>
              </w:rPr>
              <w:t xml:space="preserve"> cumplimiento de la reproducción del Sello IFT </w:t>
            </w:r>
            <w:r w:rsidR="00447E4E" w:rsidRPr="00C93418">
              <w:rPr>
                <w:rFonts w:ascii="ITC Avant Garde" w:hAnsi="ITC Avant Garde" w:cs="Arial"/>
                <w:sz w:val="18"/>
                <w:szCs w:val="18"/>
              </w:rPr>
              <w:t>en forma</w:t>
            </w:r>
            <w:r w:rsidR="00C45125" w:rsidRPr="00C93418">
              <w:rPr>
                <w:rFonts w:ascii="ITC Avant Garde" w:hAnsi="ITC Avant Garde" w:cs="Arial"/>
                <w:sz w:val="18"/>
                <w:szCs w:val="18"/>
              </w:rPr>
              <w:t>to</w:t>
            </w:r>
            <w:r w:rsidR="00447E4E" w:rsidRPr="00C93418">
              <w:rPr>
                <w:rFonts w:ascii="ITC Avant Garde" w:hAnsi="ITC Avant Garde" w:cs="Arial"/>
                <w:sz w:val="18"/>
                <w:szCs w:val="18"/>
              </w:rPr>
              <w:t xml:space="preserve"> </w:t>
            </w:r>
            <w:r w:rsidR="009D43B7">
              <w:rPr>
                <w:rFonts w:ascii="ITC Avant Garde" w:hAnsi="ITC Avant Garde" w:cs="Arial"/>
                <w:sz w:val="18"/>
                <w:szCs w:val="18"/>
              </w:rPr>
              <w:t xml:space="preserve">electrónico </w:t>
            </w:r>
            <w:r w:rsidR="003B68DE" w:rsidRPr="00C93418">
              <w:rPr>
                <w:rFonts w:ascii="ITC Avant Garde" w:hAnsi="ITC Avant Garde" w:cs="Arial"/>
                <w:sz w:val="18"/>
                <w:szCs w:val="18"/>
              </w:rPr>
              <w:t xml:space="preserve"> </w:t>
            </w:r>
            <w:r w:rsidR="009F31A8" w:rsidRPr="00C93418">
              <w:rPr>
                <w:rFonts w:ascii="ITC Avant Garde" w:hAnsi="ITC Avant Garde" w:cs="Arial"/>
                <w:sz w:val="18"/>
                <w:szCs w:val="18"/>
              </w:rPr>
              <w:t>para</w:t>
            </w:r>
            <w:r w:rsidR="00447E4E" w:rsidRPr="00C93418">
              <w:rPr>
                <w:rFonts w:ascii="ITC Avant Garde" w:hAnsi="ITC Avant Garde" w:cs="Arial"/>
                <w:sz w:val="18"/>
                <w:szCs w:val="18"/>
              </w:rPr>
              <w:t xml:space="preserve"> </w:t>
            </w:r>
            <w:r w:rsidR="00C45125" w:rsidRPr="00C93418">
              <w:rPr>
                <w:rFonts w:ascii="ITC Avant Garde" w:hAnsi="ITC Avant Garde" w:cs="Arial"/>
                <w:sz w:val="18"/>
                <w:szCs w:val="18"/>
              </w:rPr>
              <w:t xml:space="preserve">así </w:t>
            </w:r>
            <w:r w:rsidR="003B68DE" w:rsidRPr="00C93418">
              <w:rPr>
                <w:rFonts w:ascii="ITC Avant Garde" w:hAnsi="ITC Avant Garde" w:cs="Arial"/>
                <w:sz w:val="18"/>
                <w:szCs w:val="18"/>
              </w:rPr>
              <w:t xml:space="preserve">tomar en consideración la variedad de productos existentes y aquellos por desarrollarse que sean susceptibles del cumplimiento del marcado o etiquetado y que ostentan diferentes características como son: tamaño, color, si </w:t>
            </w:r>
            <w:r w:rsidR="00BF3024" w:rsidRPr="00C93418">
              <w:rPr>
                <w:rFonts w:ascii="ITC Avant Garde" w:hAnsi="ITC Avant Garde" w:cs="Arial"/>
                <w:sz w:val="18"/>
                <w:szCs w:val="18"/>
              </w:rPr>
              <w:t xml:space="preserve">los productos homologados </w:t>
            </w:r>
            <w:r w:rsidR="003B68DE" w:rsidRPr="00C93418">
              <w:rPr>
                <w:rFonts w:ascii="ITC Avant Garde" w:hAnsi="ITC Avant Garde" w:cs="Arial"/>
                <w:sz w:val="18"/>
                <w:szCs w:val="18"/>
              </w:rPr>
              <w:t xml:space="preserve">poseen pantalla con la capacidad de reproducir el marcado o etiquetado, entre otros. </w:t>
            </w:r>
          </w:p>
          <w:p w14:paraId="148B59FF" w14:textId="77777777" w:rsidR="00B06710" w:rsidRDefault="00801028" w:rsidP="00B06710">
            <w:pPr>
              <w:spacing w:before="120" w:after="160" w:line="288" w:lineRule="auto"/>
              <w:ind w:right="83"/>
              <w:jc w:val="both"/>
              <w:rPr>
                <w:rFonts w:ascii="ITC Avant Garde" w:hAnsi="ITC Avant Garde" w:cs="Arial"/>
                <w:sz w:val="18"/>
                <w:szCs w:val="18"/>
              </w:rPr>
            </w:pPr>
            <w:r w:rsidRPr="00C93418">
              <w:rPr>
                <w:rFonts w:ascii="ITC Avant Garde" w:hAnsi="ITC Avant Garde" w:cs="Arial"/>
                <w:sz w:val="18"/>
                <w:szCs w:val="18"/>
              </w:rPr>
              <w:t xml:space="preserve">Todo esto conforme a </w:t>
            </w:r>
            <w:r w:rsidR="00C45125" w:rsidRPr="00C93418">
              <w:rPr>
                <w:rFonts w:ascii="ITC Avant Garde" w:hAnsi="ITC Avant Garde" w:cs="Arial"/>
                <w:sz w:val="18"/>
                <w:szCs w:val="18"/>
              </w:rPr>
              <w:t xml:space="preserve"> las atribuciones del </w:t>
            </w:r>
            <w:r w:rsidRPr="00C93418">
              <w:rPr>
                <w:rFonts w:ascii="ITC Avant Garde" w:hAnsi="ITC Avant Garde" w:cs="Arial"/>
                <w:sz w:val="18"/>
                <w:szCs w:val="18"/>
              </w:rPr>
              <w:t>I</w:t>
            </w:r>
            <w:r w:rsidR="00C45125" w:rsidRPr="00C93418">
              <w:rPr>
                <w:rFonts w:ascii="ITC Avant Garde" w:hAnsi="ITC Avant Garde" w:cs="Arial"/>
                <w:sz w:val="18"/>
                <w:szCs w:val="18"/>
              </w:rPr>
              <w:t xml:space="preserve">nstituto </w:t>
            </w:r>
            <w:r w:rsidRPr="00C93418">
              <w:rPr>
                <w:rFonts w:ascii="ITC Avant Garde" w:hAnsi="ITC Avant Garde" w:cs="Arial"/>
                <w:sz w:val="18"/>
                <w:szCs w:val="18"/>
              </w:rPr>
              <w:t xml:space="preserve">establecidas </w:t>
            </w:r>
            <w:r w:rsidR="00C45125" w:rsidRPr="00C93418">
              <w:rPr>
                <w:rFonts w:ascii="ITC Avant Garde" w:hAnsi="ITC Avant Garde" w:cs="Arial"/>
                <w:sz w:val="18"/>
                <w:szCs w:val="18"/>
              </w:rPr>
              <w:t>en el artículo 290 de la LFTR  que</w:t>
            </w:r>
            <w:r w:rsidRPr="00C93418">
              <w:rPr>
                <w:rFonts w:ascii="ITC Avant Garde" w:hAnsi="ITC Avant Garde" w:cs="Arial"/>
                <w:sz w:val="18"/>
                <w:szCs w:val="18"/>
              </w:rPr>
              <w:t xml:space="preserve"> determina lo siguiente</w:t>
            </w:r>
            <w:r w:rsidR="00C45125" w:rsidRPr="00C93418">
              <w:rPr>
                <w:rFonts w:ascii="ITC Avant Garde" w:hAnsi="ITC Avant Garde" w:cs="Arial"/>
                <w:sz w:val="18"/>
                <w:szCs w:val="18"/>
              </w:rPr>
              <w:t>:</w:t>
            </w:r>
            <w:r w:rsidR="00737DC6" w:rsidRPr="00C93418">
              <w:rPr>
                <w:rFonts w:ascii="ITC Avant Garde" w:hAnsi="ITC Avant Garde" w:cs="Arial"/>
                <w:sz w:val="18"/>
                <w:szCs w:val="18"/>
              </w:rPr>
              <w:t xml:space="preserve">   </w:t>
            </w:r>
          </w:p>
          <w:p w14:paraId="6F10D36D" w14:textId="58642279" w:rsidR="00737DC6" w:rsidRPr="002A3F30" w:rsidRDefault="00737DC6" w:rsidP="00100393">
            <w:pPr>
              <w:spacing w:before="120" w:after="160" w:line="288" w:lineRule="auto"/>
              <w:ind w:left="313" w:right="501"/>
              <w:jc w:val="both"/>
              <w:rPr>
                <w:rFonts w:ascii="ITC Avant Garde" w:hAnsi="ITC Avant Garde" w:cs="Arial"/>
                <w:sz w:val="16"/>
                <w:szCs w:val="16"/>
              </w:rPr>
            </w:pPr>
            <w:r w:rsidRPr="00C93418">
              <w:rPr>
                <w:rFonts w:ascii="ITC Avant Garde" w:hAnsi="ITC Avant Garde" w:cs="Arial"/>
                <w:sz w:val="18"/>
                <w:szCs w:val="18"/>
              </w:rPr>
              <w:t xml:space="preserve">  </w:t>
            </w:r>
            <w:r w:rsidRPr="002A3F30">
              <w:rPr>
                <w:rFonts w:ascii="ITC Avant Garde" w:hAnsi="ITC Avant Garde" w:cs="Arial"/>
                <w:sz w:val="16"/>
                <w:szCs w:val="16"/>
              </w:rPr>
              <w:t xml:space="preserve">“El Instituto </w:t>
            </w:r>
            <w:r w:rsidRPr="002A3F30">
              <w:rPr>
                <w:rFonts w:ascii="ITC Avant Garde" w:hAnsi="ITC Avant Garde" w:cs="Arial"/>
                <w:b/>
                <w:sz w:val="16"/>
                <w:szCs w:val="16"/>
              </w:rPr>
              <w:t>elaborará, publicará y mantendrá actualizados los procedimientos y lineamientos aplicables a la homologación</w:t>
            </w:r>
            <w:r w:rsidRPr="002A3F30">
              <w:rPr>
                <w:rFonts w:ascii="ITC Avant Garde" w:hAnsi="ITC Avant Garde" w:cs="Arial"/>
                <w:sz w:val="16"/>
                <w:szCs w:val="16"/>
              </w:rPr>
              <w:t xml:space="preserve"> de productos destinados a telecomunicaciones, que deberán servir como guía a los interesados en obtener el correspondiente certificado para un determinado producto…” </w:t>
            </w:r>
          </w:p>
          <w:p w14:paraId="738BE6C5" w14:textId="77777777" w:rsidR="00737DC6" w:rsidRPr="002A3F30" w:rsidRDefault="00737DC6" w:rsidP="00B06710">
            <w:pPr>
              <w:shd w:val="clear" w:color="auto" w:fill="FFFFFF" w:themeFill="background1"/>
              <w:ind w:right="508"/>
              <w:jc w:val="right"/>
              <w:rPr>
                <w:rFonts w:ascii="ITC Avant Garde" w:hAnsi="ITC Avant Garde" w:cs="Arial"/>
                <w:sz w:val="16"/>
                <w:szCs w:val="16"/>
              </w:rPr>
            </w:pPr>
            <w:r w:rsidRPr="002A3F30">
              <w:rPr>
                <w:rFonts w:ascii="ITC Avant Garde" w:hAnsi="ITC Avant Garde" w:cs="Arial"/>
                <w:b/>
                <w:sz w:val="16"/>
                <w:szCs w:val="16"/>
              </w:rPr>
              <w:t>(Énfasis añadido)</w:t>
            </w:r>
          </w:p>
          <w:p w14:paraId="5920FC3D" w14:textId="77777777" w:rsidR="00737DC6" w:rsidRPr="00C93418" w:rsidRDefault="00737DC6" w:rsidP="00737DC6">
            <w:pPr>
              <w:spacing w:before="120" w:after="160" w:line="288" w:lineRule="auto"/>
              <w:jc w:val="both"/>
              <w:rPr>
                <w:rFonts w:ascii="ITC Avant Garde" w:hAnsi="ITC Avant Garde" w:cs="Arial"/>
                <w:sz w:val="18"/>
                <w:szCs w:val="18"/>
              </w:rPr>
            </w:pPr>
            <w:r w:rsidRPr="00C93418">
              <w:rPr>
                <w:rFonts w:ascii="ITC Avant Garde" w:hAnsi="ITC Avant Garde" w:cs="Arial"/>
                <w:sz w:val="18"/>
                <w:szCs w:val="18"/>
              </w:rPr>
              <w:t>Y conforme al artículo 23, fracción VI del Estatuto Orgánico del Instituto Federal de Telecomunicaciones en donde se establece que:</w:t>
            </w:r>
          </w:p>
          <w:p w14:paraId="6179A6EB" w14:textId="77777777" w:rsidR="00737DC6" w:rsidRPr="002A3F30" w:rsidRDefault="00737DC6" w:rsidP="00100393">
            <w:pPr>
              <w:spacing w:before="120" w:after="160" w:line="288" w:lineRule="auto"/>
              <w:ind w:left="454" w:right="501"/>
              <w:jc w:val="both"/>
              <w:rPr>
                <w:rFonts w:ascii="ITC Avant Garde" w:hAnsi="ITC Avant Garde" w:cs="Arial"/>
                <w:sz w:val="16"/>
                <w:szCs w:val="16"/>
              </w:rPr>
            </w:pPr>
            <w:r w:rsidRPr="002A3F30">
              <w:rPr>
                <w:rFonts w:ascii="ITC Avant Garde" w:hAnsi="ITC Avant Garde" w:cs="Arial"/>
                <w:sz w:val="16"/>
                <w:szCs w:val="16"/>
              </w:rPr>
              <w:t xml:space="preserve">   Artículo 23. La Dirección General de Regulación Técnica tendrá a su cargo la elaboración y proposición de normas y disposiciones técnicas, reglas, procedimientos de evaluación de la conformidad, procedimientos de homologación y certificación, lineamientos y planes técnicos </w:t>
            </w:r>
            <w:r w:rsidRPr="002A3F30">
              <w:rPr>
                <w:rFonts w:ascii="ITC Avant Garde" w:hAnsi="ITC Avant Garde" w:cs="Arial"/>
                <w:sz w:val="16"/>
                <w:szCs w:val="16"/>
              </w:rPr>
              <w:lastRenderedPageBreak/>
              <w:t xml:space="preserve">generales, lineamientos relativos a la aplicación del reconocimiento mutuo de la evaluación de la conformidad, así como la emisión de opiniones técnicas que le soliciten. Corresponde a esta Dirección General el ejercicio de las siguientes atribuciones: </w:t>
            </w:r>
          </w:p>
          <w:p w14:paraId="0DB6F51D" w14:textId="63862475" w:rsidR="00801028" w:rsidRPr="00C93418" w:rsidRDefault="00574B0C" w:rsidP="00801028">
            <w:pPr>
              <w:shd w:val="clear" w:color="auto" w:fill="FFFFFF"/>
              <w:spacing w:after="150" w:line="276" w:lineRule="auto"/>
              <w:ind w:left="30" w:right="81"/>
              <w:jc w:val="both"/>
              <w:rPr>
                <w:rFonts w:ascii="ITC Avant Garde" w:hAnsi="ITC Avant Garde" w:cs="Arial"/>
                <w:sz w:val="18"/>
                <w:szCs w:val="18"/>
              </w:rPr>
            </w:pPr>
            <w:r w:rsidRPr="00C93418">
              <w:rPr>
                <w:rFonts w:ascii="ITC Avant Garde" w:hAnsi="ITC Avant Garde" w:cs="Arial"/>
                <w:sz w:val="18"/>
                <w:szCs w:val="18"/>
              </w:rPr>
              <w:t>Por otro lado, d</w:t>
            </w:r>
            <w:r w:rsidR="00DE517D" w:rsidRPr="00C93418">
              <w:rPr>
                <w:rFonts w:ascii="ITC Avant Garde" w:hAnsi="ITC Avant Garde" w:cs="Arial"/>
                <w:sz w:val="18"/>
                <w:szCs w:val="18"/>
              </w:rPr>
              <w:t>e acuerdo al INEGI, y a la Encuesta nacional sobre disponibilidad y uso de tecnologías de la información de los hogares (ENDUTIH) 202</w:t>
            </w:r>
            <w:r w:rsidR="00B71FBE" w:rsidRPr="00C93418">
              <w:rPr>
                <w:rFonts w:ascii="ITC Avant Garde" w:hAnsi="ITC Avant Garde" w:cs="Arial"/>
                <w:sz w:val="18"/>
                <w:szCs w:val="18"/>
              </w:rPr>
              <w:t>2</w:t>
            </w:r>
            <w:r w:rsidR="00DE517D" w:rsidRPr="00C93418">
              <w:rPr>
                <w:rFonts w:ascii="ITC Avant Garde" w:hAnsi="ITC Avant Garde" w:cs="Arial"/>
                <w:sz w:val="18"/>
                <w:szCs w:val="18"/>
              </w:rPr>
              <w:t>, los principales indicadores en el uso de Tecnologías de la Información son Usuarios de Internet, Usuarios de Telefonía Celular y Usuarios de Computadora</w:t>
            </w:r>
            <w:r w:rsidR="00801028" w:rsidRPr="00C93418">
              <w:rPr>
                <w:rFonts w:ascii="ITC Avant Garde" w:hAnsi="ITC Avant Garde" w:cs="Arial"/>
                <w:sz w:val="18"/>
                <w:szCs w:val="18"/>
              </w:rPr>
              <w:t xml:space="preserve">, y muestran que entre 2019 y 2022, el porcentaje de personas usuarias que se conectó con dispositivos smartphone y Smart TV aumentó de 95.2 a 97.0% y de 23.1 a </w:t>
            </w:r>
            <w:bookmarkStart w:id="1" w:name="_GoBack"/>
            <w:r w:rsidR="00801028" w:rsidRPr="00C93418">
              <w:rPr>
                <w:rFonts w:ascii="ITC Avant Garde" w:hAnsi="ITC Avant Garde" w:cs="Arial"/>
                <w:sz w:val="18"/>
                <w:szCs w:val="18"/>
              </w:rPr>
              <w:t>30</w:t>
            </w:r>
            <w:bookmarkEnd w:id="1"/>
            <w:r w:rsidR="00801028" w:rsidRPr="00C93418">
              <w:rPr>
                <w:rFonts w:ascii="ITC Avant Garde" w:hAnsi="ITC Avant Garde" w:cs="Arial"/>
                <w:sz w:val="18"/>
                <w:szCs w:val="18"/>
              </w:rPr>
              <w:t>.4%, respectivamente.</w:t>
            </w:r>
          </w:p>
          <w:p w14:paraId="28848460" w14:textId="1BB20118" w:rsidR="00166709" w:rsidRPr="00C93418" w:rsidRDefault="00166709" w:rsidP="008E0EA4">
            <w:pPr>
              <w:shd w:val="clear" w:color="auto" w:fill="FFFFFF"/>
              <w:spacing w:after="150" w:line="276" w:lineRule="auto"/>
              <w:ind w:left="29" w:right="81"/>
              <w:jc w:val="both"/>
              <w:rPr>
                <w:rFonts w:ascii="ITC Avant Garde" w:hAnsi="ITC Avant Garde" w:cs="Arial"/>
                <w:sz w:val="18"/>
                <w:szCs w:val="18"/>
              </w:rPr>
            </w:pPr>
            <w:r w:rsidRPr="00C93418">
              <w:rPr>
                <w:rFonts w:ascii="ITC Avant Garde" w:hAnsi="ITC Avant Garde" w:cs="Arial"/>
                <w:sz w:val="18"/>
                <w:szCs w:val="18"/>
              </w:rPr>
              <w:t>Por el contrario, quienes se conectaron a través de una computadora portátil y/ o </w:t>
            </w:r>
            <w:proofErr w:type="spellStart"/>
            <w:r w:rsidRPr="00C93418">
              <w:rPr>
                <w:rFonts w:ascii="ITC Avant Garde" w:hAnsi="ITC Avant Garde" w:cs="Arial"/>
                <w:sz w:val="18"/>
                <w:szCs w:val="18"/>
              </w:rPr>
              <w:t>tablet</w:t>
            </w:r>
            <w:proofErr w:type="spellEnd"/>
            <w:r w:rsidRPr="00C93418">
              <w:rPr>
                <w:rFonts w:ascii="ITC Avant Garde" w:hAnsi="ITC Avant Garde" w:cs="Arial"/>
                <w:sz w:val="18"/>
                <w:szCs w:val="18"/>
              </w:rPr>
              <w:t>, una computadora de escritorio y una consola de videojuegos, disminuyeron 9.7, 12.8 y 1.9 puntos porcentuales, respectivamente, entre ambos años</w:t>
            </w:r>
            <w:r w:rsidR="00801028" w:rsidRPr="00C93418">
              <w:rPr>
                <w:rFonts w:ascii="ITC Avant Garde" w:hAnsi="ITC Avant Garde" w:cs="Arial"/>
                <w:sz w:val="18"/>
                <w:szCs w:val="18"/>
              </w:rPr>
              <w:t>, como se muestra en la siguiente gráfica</w:t>
            </w:r>
            <w:r w:rsidR="00FB0D6D">
              <w:rPr>
                <w:rFonts w:ascii="ITC Avant Garde" w:hAnsi="ITC Avant Garde" w:cs="Arial"/>
                <w:sz w:val="18"/>
                <w:szCs w:val="18"/>
              </w:rPr>
              <w:t>.</w:t>
            </w:r>
          </w:p>
          <w:p w14:paraId="7ED72925" w14:textId="58B05D13" w:rsidR="00166709" w:rsidRPr="00FA48B3" w:rsidRDefault="00166709" w:rsidP="00CF7BCC">
            <w:pPr>
              <w:shd w:val="clear" w:color="auto" w:fill="FFFFFF"/>
              <w:spacing w:after="150"/>
              <w:jc w:val="center"/>
              <w:rPr>
                <w:rFonts w:ascii="ITC Avant Garde" w:hAnsi="ITC Avant Garde" w:cs="Arial"/>
                <w:i/>
                <w:sz w:val="18"/>
                <w:szCs w:val="18"/>
              </w:rPr>
            </w:pPr>
            <w:r w:rsidRPr="00FA48B3">
              <w:rPr>
                <w:rFonts w:ascii="ITC Avant Garde" w:hAnsi="ITC Avant Garde" w:cs="Arial"/>
                <w:i/>
                <w:noProof/>
                <w:sz w:val="18"/>
                <w:szCs w:val="18"/>
              </w:rPr>
              <w:drawing>
                <wp:inline distT="0" distB="0" distL="0" distR="0" wp14:anchorId="722BE181" wp14:editId="4A05AEB4">
                  <wp:extent cx="4572000" cy="2344329"/>
                  <wp:effectExtent l="0" t="0" r="0" b="0"/>
                  <wp:docPr id="5" name="Imagen 5" descr="https://www.ift.org.mx/sites/default/files/captura8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ft.org.mx/sites/default/files/captura8_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4766" cy="2386768"/>
                          </a:xfrm>
                          <a:prstGeom prst="rect">
                            <a:avLst/>
                          </a:prstGeom>
                          <a:noFill/>
                          <a:ln>
                            <a:noFill/>
                          </a:ln>
                        </pic:spPr>
                      </pic:pic>
                    </a:graphicData>
                  </a:graphic>
                </wp:inline>
              </w:drawing>
            </w:r>
          </w:p>
          <w:p w14:paraId="205AA5F5" w14:textId="1907CDCE" w:rsidR="002E7940" w:rsidRPr="00CF7BCC" w:rsidRDefault="002E7940" w:rsidP="001F46E7">
            <w:pPr>
              <w:spacing w:before="120" w:after="160" w:line="288" w:lineRule="auto"/>
              <w:jc w:val="both"/>
              <w:rPr>
                <w:rFonts w:ascii="ITC Avant Garde" w:hAnsi="ITC Avant Garde" w:cs="Arial"/>
                <w:sz w:val="16"/>
                <w:szCs w:val="16"/>
              </w:rPr>
            </w:pPr>
            <w:r w:rsidRPr="00CF7BCC">
              <w:rPr>
                <w:rFonts w:ascii="ITC Avant Garde" w:hAnsi="ITC Avant Garde" w:cs="Arial"/>
                <w:sz w:val="16"/>
                <w:szCs w:val="16"/>
              </w:rPr>
              <w:t>Fuente:https://www.ift.org.mx/comunicacion-y-medios/comunicados-ift/es/encuesta-nacional-sobre-disponibilidad-y-uso-de-tecnologias-de-la-informacion-en-los-hogares-endutih-</w:t>
            </w:r>
          </w:p>
          <w:p w14:paraId="55AFA715" w14:textId="1D870049" w:rsidR="008F355B" w:rsidRPr="00FA48B3" w:rsidRDefault="00801028" w:rsidP="001F46E7">
            <w:pPr>
              <w:spacing w:before="120" w:after="160" w:line="288" w:lineRule="auto"/>
              <w:jc w:val="both"/>
              <w:rPr>
                <w:rFonts w:ascii="ITC Avant Garde" w:hAnsi="ITC Avant Garde" w:cs="Arial"/>
                <w:sz w:val="18"/>
                <w:szCs w:val="18"/>
              </w:rPr>
            </w:pPr>
            <w:r w:rsidRPr="00FA48B3">
              <w:rPr>
                <w:rFonts w:ascii="ITC Avant Garde" w:hAnsi="ITC Avant Garde" w:cs="Arial"/>
                <w:sz w:val="18"/>
                <w:szCs w:val="18"/>
              </w:rPr>
              <w:t xml:space="preserve">En este orden de ideas </w:t>
            </w:r>
            <w:r w:rsidR="00356156" w:rsidRPr="00FA48B3">
              <w:rPr>
                <w:rFonts w:ascii="ITC Avant Garde" w:hAnsi="ITC Avant Garde" w:cs="Arial"/>
                <w:sz w:val="18"/>
                <w:szCs w:val="18"/>
              </w:rPr>
              <w:t xml:space="preserve"> y a</w:t>
            </w:r>
            <w:r w:rsidR="001F46E7" w:rsidRPr="00FA48B3">
              <w:rPr>
                <w:rFonts w:ascii="ITC Avant Garde" w:hAnsi="ITC Avant Garde" w:cs="Arial"/>
                <w:sz w:val="18"/>
                <w:szCs w:val="18"/>
              </w:rPr>
              <w:t xml:space="preserve"> manera de ejemplo como parte de los equipos que deben ser homologados, vemos </w:t>
            </w:r>
            <w:r w:rsidR="00BA1FEB" w:rsidRPr="00FA48B3">
              <w:rPr>
                <w:rFonts w:ascii="ITC Avant Garde" w:hAnsi="ITC Avant Garde" w:cs="Arial"/>
                <w:sz w:val="18"/>
                <w:szCs w:val="18"/>
              </w:rPr>
              <w:t>que,</w:t>
            </w:r>
            <w:r w:rsidR="001F46E7" w:rsidRPr="00FA48B3">
              <w:rPr>
                <w:rFonts w:ascii="ITC Avant Garde" w:hAnsi="ITC Avant Garde" w:cs="Arial"/>
                <w:sz w:val="18"/>
                <w:szCs w:val="18"/>
              </w:rPr>
              <w:t xml:space="preserve"> des</w:t>
            </w:r>
            <w:r w:rsidR="004F5FE2" w:rsidRPr="00FA48B3">
              <w:rPr>
                <w:rFonts w:ascii="ITC Avant Garde" w:hAnsi="ITC Avant Garde" w:cs="Arial"/>
                <w:sz w:val="18"/>
                <w:szCs w:val="18"/>
              </w:rPr>
              <w:t xml:space="preserve">de sus inicios, las redes móviles celulares han experimentado un constante y exponencial evolución e innovación en su desarrollo, generando por ende grandes inversiones en el despliegue de infraestructura, con la entrada de equipos necesarios para su implementación, mismos que deben ser homologados. </w:t>
            </w:r>
          </w:p>
          <w:p w14:paraId="5F22B1A1" w14:textId="4A6CE28B" w:rsidR="00593713" w:rsidRPr="00C93418" w:rsidRDefault="00593713" w:rsidP="001F46E7">
            <w:pPr>
              <w:spacing w:before="120" w:after="160" w:line="288" w:lineRule="auto"/>
              <w:jc w:val="both"/>
              <w:rPr>
                <w:rFonts w:ascii="ITC Avant Garde" w:hAnsi="ITC Avant Garde" w:cs="Arial"/>
                <w:b/>
                <w:sz w:val="18"/>
                <w:szCs w:val="18"/>
              </w:rPr>
            </w:pPr>
            <w:r w:rsidRPr="00C93418">
              <w:rPr>
                <w:rFonts w:ascii="ITC Avant Garde" w:hAnsi="ITC Avant Garde" w:cs="Arial"/>
                <w:b/>
                <w:sz w:val="18"/>
                <w:szCs w:val="18"/>
              </w:rPr>
              <w:t>Conclusión</w:t>
            </w:r>
          </w:p>
          <w:p w14:paraId="34540B7D" w14:textId="151108E3" w:rsidR="00593713" w:rsidRPr="00FA48B3" w:rsidRDefault="00DE517D" w:rsidP="001F46E7">
            <w:pPr>
              <w:spacing w:before="120" w:after="160" w:line="288" w:lineRule="auto"/>
              <w:jc w:val="both"/>
              <w:rPr>
                <w:rFonts w:ascii="ITC Avant Garde" w:hAnsi="ITC Avant Garde" w:cs="Arial"/>
                <w:i/>
                <w:sz w:val="18"/>
                <w:szCs w:val="18"/>
              </w:rPr>
            </w:pPr>
            <w:r w:rsidRPr="00FA48B3">
              <w:rPr>
                <w:rFonts w:ascii="ITC Avant Garde" w:hAnsi="ITC Avant Garde" w:cs="Arial"/>
                <w:sz w:val="18"/>
                <w:szCs w:val="18"/>
              </w:rPr>
              <w:t xml:space="preserve">Este comportamiento se espera siga en tendencia </w:t>
            </w:r>
            <w:r w:rsidR="00801028" w:rsidRPr="00FA48B3">
              <w:rPr>
                <w:rFonts w:ascii="ITC Avant Garde" w:hAnsi="ITC Avant Garde" w:cs="Arial"/>
                <w:sz w:val="18"/>
                <w:szCs w:val="18"/>
              </w:rPr>
              <w:t xml:space="preserve">al alza </w:t>
            </w:r>
            <w:r w:rsidRPr="00FA48B3">
              <w:rPr>
                <w:rFonts w:ascii="ITC Avant Garde" w:hAnsi="ITC Avant Garde" w:cs="Arial"/>
                <w:sz w:val="18"/>
                <w:szCs w:val="18"/>
              </w:rPr>
              <w:t xml:space="preserve">con la entrada de nuevas tecnologías, </w:t>
            </w:r>
            <w:r w:rsidR="00281CB2" w:rsidRPr="00FA48B3">
              <w:rPr>
                <w:rFonts w:ascii="ITC Avant Garde" w:hAnsi="ITC Avant Garde" w:cs="Arial"/>
                <w:sz w:val="18"/>
                <w:szCs w:val="18"/>
              </w:rPr>
              <w:t xml:space="preserve">y considerando las características propias </w:t>
            </w:r>
            <w:r w:rsidR="00E45AE3" w:rsidRPr="00FA48B3">
              <w:rPr>
                <w:rFonts w:ascii="ITC Avant Garde" w:hAnsi="ITC Avant Garde" w:cs="Arial"/>
                <w:sz w:val="18"/>
                <w:szCs w:val="18"/>
              </w:rPr>
              <w:t xml:space="preserve">de </w:t>
            </w:r>
            <w:r w:rsidR="00801028" w:rsidRPr="00FA48B3">
              <w:rPr>
                <w:rFonts w:ascii="ITC Avant Garde" w:hAnsi="ITC Avant Garde" w:cs="Arial"/>
                <w:sz w:val="18"/>
                <w:szCs w:val="18"/>
              </w:rPr>
              <w:t>los equipos susceptibles a homologación</w:t>
            </w:r>
            <w:r w:rsidR="00281CB2" w:rsidRPr="00FA48B3">
              <w:rPr>
                <w:rFonts w:ascii="ITC Avant Garde" w:hAnsi="ITC Avant Garde" w:cs="Arial"/>
                <w:sz w:val="18"/>
                <w:szCs w:val="18"/>
              </w:rPr>
              <w:t xml:space="preserve">, </w:t>
            </w:r>
            <w:r w:rsidR="00A326AD" w:rsidRPr="00FA48B3">
              <w:rPr>
                <w:rFonts w:ascii="ITC Avant Garde" w:hAnsi="ITC Avant Garde" w:cs="Arial"/>
                <w:sz w:val="18"/>
                <w:szCs w:val="18"/>
              </w:rPr>
              <w:t xml:space="preserve">que cuentan con una pantalla capaz de </w:t>
            </w:r>
            <w:r w:rsidR="000C2030" w:rsidRPr="00FA48B3">
              <w:rPr>
                <w:rFonts w:ascii="ITC Avant Garde" w:hAnsi="ITC Avant Garde" w:cs="Arial"/>
                <w:sz w:val="18"/>
                <w:szCs w:val="18"/>
              </w:rPr>
              <w:t xml:space="preserve">reproducir de forma </w:t>
            </w:r>
            <w:r w:rsidR="009D43B7">
              <w:rPr>
                <w:rFonts w:ascii="ITC Avant Garde" w:hAnsi="ITC Avant Garde" w:cs="Arial"/>
                <w:sz w:val="18"/>
                <w:szCs w:val="18"/>
              </w:rPr>
              <w:t xml:space="preserve">electrónica o </w:t>
            </w:r>
            <w:r w:rsidR="000C2030" w:rsidRPr="00FA48B3">
              <w:rPr>
                <w:rFonts w:ascii="ITC Avant Garde" w:hAnsi="ITC Avant Garde" w:cs="Arial"/>
                <w:sz w:val="18"/>
                <w:szCs w:val="18"/>
              </w:rPr>
              <w:t>digital las obligaciones en torno al marcado o etiquetado</w:t>
            </w:r>
            <w:r w:rsidR="00E45AE3" w:rsidRPr="00FA48B3">
              <w:rPr>
                <w:rFonts w:ascii="ITC Avant Garde" w:hAnsi="ITC Avant Garde" w:cs="Arial"/>
                <w:sz w:val="18"/>
                <w:szCs w:val="18"/>
              </w:rPr>
              <w:t xml:space="preserve"> </w:t>
            </w:r>
            <w:r w:rsidR="00593713" w:rsidRPr="00FA48B3">
              <w:rPr>
                <w:rFonts w:ascii="ITC Avant Garde" w:hAnsi="ITC Avant Garde" w:cs="Arial"/>
                <w:sz w:val="18"/>
                <w:szCs w:val="18"/>
              </w:rPr>
              <w:t>establecidos tanto en los</w:t>
            </w:r>
            <w:r w:rsidR="00E45AE3" w:rsidRPr="00FA48B3">
              <w:rPr>
                <w:rFonts w:ascii="ITC Avant Garde" w:hAnsi="ITC Avant Garde" w:cs="Arial"/>
                <w:sz w:val="18"/>
                <w:szCs w:val="18"/>
              </w:rPr>
              <w:t xml:space="preserve"> “Lineamientos de Homologación”</w:t>
            </w:r>
            <w:r w:rsidR="00AD0DEB" w:rsidRPr="00FA48B3">
              <w:rPr>
                <w:rFonts w:ascii="ITC Avant Garde" w:hAnsi="ITC Avant Garde" w:cs="Arial"/>
                <w:sz w:val="18"/>
                <w:szCs w:val="18"/>
              </w:rPr>
              <w:t>,</w:t>
            </w:r>
            <w:r w:rsidR="00E45AE3" w:rsidRPr="00FA48B3">
              <w:rPr>
                <w:rFonts w:ascii="ITC Avant Garde" w:hAnsi="ITC Avant Garde" w:cs="Arial"/>
                <w:sz w:val="18"/>
                <w:szCs w:val="18"/>
              </w:rPr>
              <w:t xml:space="preserve"> </w:t>
            </w:r>
            <w:r w:rsidR="00593713" w:rsidRPr="00FA48B3">
              <w:rPr>
                <w:rFonts w:ascii="ITC Avant Garde" w:hAnsi="ITC Avant Garde" w:cs="Arial"/>
                <w:sz w:val="18"/>
                <w:szCs w:val="18"/>
              </w:rPr>
              <w:t xml:space="preserve">como en </w:t>
            </w:r>
            <w:r w:rsidR="00E45AE3" w:rsidRPr="00FA48B3">
              <w:rPr>
                <w:rFonts w:ascii="ITC Avant Garde" w:hAnsi="ITC Avant Garde" w:cs="Arial"/>
                <w:sz w:val="18"/>
                <w:szCs w:val="18"/>
              </w:rPr>
              <w:t xml:space="preserve">los “Lineamientos </w:t>
            </w:r>
            <w:r w:rsidR="009D43B7">
              <w:rPr>
                <w:rFonts w:ascii="ITC Avant Garde" w:hAnsi="ITC Avant Garde" w:cs="Arial"/>
                <w:sz w:val="18"/>
                <w:szCs w:val="18"/>
              </w:rPr>
              <w:t xml:space="preserve">para el </w:t>
            </w:r>
            <w:r w:rsidR="00E45AE3" w:rsidRPr="00FA48B3">
              <w:rPr>
                <w:rFonts w:ascii="ITC Avant Garde" w:hAnsi="ITC Avant Garde" w:cs="Arial"/>
                <w:sz w:val="18"/>
                <w:szCs w:val="18"/>
              </w:rPr>
              <w:t>uso del Sello IFT”</w:t>
            </w:r>
            <w:r w:rsidR="00593713" w:rsidRPr="00FA48B3">
              <w:rPr>
                <w:rFonts w:ascii="ITC Avant Garde" w:hAnsi="ITC Avant Garde" w:cs="Arial"/>
                <w:sz w:val="18"/>
                <w:szCs w:val="18"/>
              </w:rPr>
              <w:t>. E</w:t>
            </w:r>
            <w:r w:rsidR="00E45AE3" w:rsidRPr="00FA48B3">
              <w:rPr>
                <w:rFonts w:ascii="ITC Avant Garde" w:hAnsi="ITC Avant Garde" w:cs="Arial"/>
                <w:sz w:val="18"/>
                <w:szCs w:val="18"/>
              </w:rPr>
              <w:t>specíficamente en estos últimos</w:t>
            </w:r>
            <w:r w:rsidR="00593713" w:rsidRPr="00FA48B3">
              <w:rPr>
                <w:rFonts w:ascii="ITC Avant Garde" w:hAnsi="ITC Avant Garde" w:cs="Arial"/>
                <w:sz w:val="18"/>
                <w:szCs w:val="18"/>
              </w:rPr>
              <w:t>,</w:t>
            </w:r>
            <w:r w:rsidR="00E45AE3" w:rsidRPr="00FA48B3">
              <w:rPr>
                <w:rFonts w:ascii="ITC Avant Garde" w:hAnsi="ITC Avant Garde" w:cs="Arial"/>
                <w:sz w:val="18"/>
                <w:szCs w:val="18"/>
              </w:rPr>
              <w:t xml:space="preserve"> </w:t>
            </w:r>
            <w:r w:rsidR="000C2030" w:rsidRPr="00FA48B3">
              <w:rPr>
                <w:rFonts w:ascii="ITC Avant Garde" w:hAnsi="ITC Avant Garde" w:cs="Arial"/>
                <w:sz w:val="18"/>
                <w:szCs w:val="18"/>
              </w:rPr>
              <w:t>se</w:t>
            </w:r>
            <w:r w:rsidR="00281CB2" w:rsidRPr="00FA48B3">
              <w:rPr>
                <w:rFonts w:ascii="ITC Avant Garde" w:hAnsi="ITC Avant Garde" w:cs="Arial"/>
                <w:sz w:val="18"/>
                <w:szCs w:val="18"/>
              </w:rPr>
              <w:t xml:space="preserve"> considera </w:t>
            </w:r>
            <w:r w:rsidR="00976F50" w:rsidRPr="00FA48B3">
              <w:rPr>
                <w:rFonts w:ascii="ITC Avant Garde" w:hAnsi="ITC Avant Garde" w:cs="Arial"/>
                <w:sz w:val="18"/>
                <w:szCs w:val="18"/>
              </w:rPr>
              <w:t>viable</w:t>
            </w:r>
            <w:r w:rsidR="00281CB2" w:rsidRPr="00FA48B3">
              <w:rPr>
                <w:rFonts w:ascii="ITC Avant Garde" w:hAnsi="ITC Avant Garde" w:cs="Arial"/>
                <w:sz w:val="18"/>
                <w:szCs w:val="18"/>
              </w:rPr>
              <w:t xml:space="preserve"> la</w:t>
            </w:r>
            <w:r w:rsidR="000C2030" w:rsidRPr="00FA48B3">
              <w:rPr>
                <w:rFonts w:ascii="ITC Avant Garde" w:hAnsi="ITC Avant Garde" w:cs="Arial"/>
                <w:sz w:val="18"/>
                <w:szCs w:val="18"/>
              </w:rPr>
              <w:t xml:space="preserve"> inclusión de </w:t>
            </w:r>
            <w:r w:rsidR="00DA0596" w:rsidRPr="00FA48B3">
              <w:rPr>
                <w:rFonts w:ascii="ITC Avant Garde" w:hAnsi="ITC Avant Garde" w:cs="Arial"/>
                <w:sz w:val="18"/>
                <w:szCs w:val="18"/>
              </w:rPr>
              <w:t xml:space="preserve">la </w:t>
            </w:r>
            <w:r w:rsidR="00281CB2" w:rsidRPr="00FA48B3">
              <w:rPr>
                <w:rFonts w:ascii="ITC Avant Garde" w:hAnsi="ITC Avant Garde" w:cs="Arial"/>
                <w:sz w:val="18"/>
                <w:szCs w:val="18"/>
              </w:rPr>
              <w:t xml:space="preserve">posibilidad </w:t>
            </w:r>
            <w:r w:rsidR="00DA0596" w:rsidRPr="00FA48B3">
              <w:rPr>
                <w:rFonts w:ascii="ITC Avant Garde" w:hAnsi="ITC Avant Garde" w:cs="Arial"/>
                <w:sz w:val="18"/>
                <w:szCs w:val="18"/>
              </w:rPr>
              <w:t xml:space="preserve">de cumplir con el ordenamiento de forma digital, </w:t>
            </w:r>
            <w:r w:rsidR="00593713" w:rsidRPr="00FA48B3">
              <w:rPr>
                <w:rFonts w:ascii="ITC Avant Garde" w:hAnsi="ITC Avant Garde" w:cs="Arial"/>
                <w:sz w:val="18"/>
                <w:szCs w:val="18"/>
              </w:rPr>
              <w:t xml:space="preserve">para lo cual se </w:t>
            </w:r>
            <w:r w:rsidR="00E45AE3" w:rsidRPr="00FA48B3">
              <w:rPr>
                <w:rFonts w:ascii="ITC Avant Garde" w:hAnsi="ITC Avant Garde" w:cs="Arial"/>
                <w:sz w:val="18"/>
                <w:szCs w:val="18"/>
              </w:rPr>
              <w:t>modifica</w:t>
            </w:r>
            <w:r w:rsidR="00593713" w:rsidRPr="00FA48B3">
              <w:rPr>
                <w:rFonts w:ascii="ITC Avant Garde" w:hAnsi="ITC Avant Garde" w:cs="Arial"/>
                <w:sz w:val="18"/>
                <w:szCs w:val="18"/>
              </w:rPr>
              <w:t>n</w:t>
            </w:r>
            <w:r w:rsidR="00E45AE3" w:rsidRPr="00FA48B3">
              <w:rPr>
                <w:rFonts w:ascii="ITC Avant Garde" w:hAnsi="ITC Avant Garde" w:cs="Arial"/>
                <w:sz w:val="18"/>
                <w:szCs w:val="18"/>
              </w:rPr>
              <w:t xml:space="preserve"> l</w:t>
            </w:r>
            <w:r w:rsidR="000C2030" w:rsidRPr="00FA48B3">
              <w:rPr>
                <w:rFonts w:ascii="ITC Avant Garde" w:hAnsi="ITC Avant Garde" w:cs="Arial"/>
                <w:sz w:val="18"/>
                <w:szCs w:val="18"/>
              </w:rPr>
              <w:t>os lineamientos Quinto y Sexto</w:t>
            </w:r>
            <w:r w:rsidR="00593713" w:rsidRPr="00FA48B3">
              <w:rPr>
                <w:rFonts w:ascii="ITC Avant Garde" w:hAnsi="ITC Avant Garde" w:cs="Arial"/>
                <w:sz w:val="18"/>
                <w:szCs w:val="18"/>
              </w:rPr>
              <w:t xml:space="preserve">, a su vez se adiciona la posibilidad de impresión </w:t>
            </w:r>
            <w:r w:rsidR="002306AD" w:rsidRPr="00FA48B3">
              <w:rPr>
                <w:rFonts w:ascii="ITC Avant Garde" w:hAnsi="ITC Avant Garde" w:cs="Arial"/>
                <w:sz w:val="18"/>
                <w:szCs w:val="18"/>
              </w:rPr>
              <w:t>del marcado o</w:t>
            </w:r>
            <w:r w:rsidR="002306AD" w:rsidRPr="00FA48B3">
              <w:rPr>
                <w:rFonts w:ascii="ITC Avant Garde" w:hAnsi="ITC Avant Garde" w:cs="Arial"/>
                <w:i/>
                <w:sz w:val="18"/>
                <w:szCs w:val="18"/>
              </w:rPr>
              <w:t xml:space="preserve"> </w:t>
            </w:r>
            <w:r w:rsidR="002306AD" w:rsidRPr="00FA48B3">
              <w:rPr>
                <w:rFonts w:ascii="ITC Avant Garde" w:hAnsi="ITC Avant Garde" w:cs="Arial"/>
                <w:sz w:val="18"/>
                <w:szCs w:val="18"/>
              </w:rPr>
              <w:t xml:space="preserve">etiquetado </w:t>
            </w:r>
            <w:r w:rsidR="009D43B7">
              <w:rPr>
                <w:rFonts w:ascii="ITC Avant Garde" w:hAnsi="ITC Avant Garde" w:cs="Arial"/>
                <w:sz w:val="18"/>
                <w:szCs w:val="18"/>
              </w:rPr>
              <w:t>gris</w:t>
            </w:r>
            <w:r w:rsidR="002306AD" w:rsidRPr="00FA48B3">
              <w:rPr>
                <w:rFonts w:ascii="ITC Avant Garde" w:hAnsi="ITC Avant Garde" w:cs="Arial"/>
                <w:sz w:val="18"/>
                <w:szCs w:val="18"/>
              </w:rPr>
              <w:t xml:space="preserve"> al </w:t>
            </w:r>
            <w:r w:rsidR="00593713" w:rsidRPr="00FA48B3">
              <w:rPr>
                <w:rFonts w:ascii="ITC Avant Garde" w:hAnsi="ITC Avant Garde" w:cs="Arial"/>
                <w:sz w:val="18"/>
                <w:szCs w:val="18"/>
              </w:rPr>
              <w:t xml:space="preserve">100% </w:t>
            </w:r>
            <w:r w:rsidR="009D43B7">
              <w:rPr>
                <w:rFonts w:ascii="ITC Avant Garde" w:hAnsi="ITC Avant Garde" w:cs="Arial"/>
                <w:sz w:val="18"/>
                <w:szCs w:val="18"/>
              </w:rPr>
              <w:t xml:space="preserve">positivo o gris </w:t>
            </w:r>
            <w:r w:rsidR="009D43B7" w:rsidRPr="00FA48B3">
              <w:rPr>
                <w:rFonts w:ascii="ITC Avant Garde" w:hAnsi="ITC Avant Garde" w:cs="Arial"/>
                <w:sz w:val="18"/>
                <w:szCs w:val="18"/>
              </w:rPr>
              <w:t>100%</w:t>
            </w:r>
            <w:r w:rsidR="002A3F30">
              <w:rPr>
                <w:rFonts w:ascii="ITC Avant Garde" w:hAnsi="ITC Avant Garde" w:cs="Arial"/>
                <w:sz w:val="18"/>
                <w:szCs w:val="18"/>
              </w:rPr>
              <w:t xml:space="preserve"> </w:t>
            </w:r>
            <w:r w:rsidR="00593713" w:rsidRPr="00FA48B3">
              <w:rPr>
                <w:rFonts w:ascii="ITC Avant Garde" w:hAnsi="ITC Avant Garde" w:cs="Arial"/>
                <w:sz w:val="18"/>
                <w:szCs w:val="18"/>
              </w:rPr>
              <w:t>negativo</w:t>
            </w:r>
            <w:r w:rsidR="009D43B7">
              <w:rPr>
                <w:rFonts w:ascii="ITC Avant Garde" w:hAnsi="ITC Avant Garde" w:cs="Arial"/>
                <w:sz w:val="18"/>
                <w:szCs w:val="18"/>
              </w:rPr>
              <w:t>, se modifica el lineamiento Octavo</w:t>
            </w:r>
            <w:r w:rsidR="002A3F30">
              <w:rPr>
                <w:rFonts w:ascii="ITC Avant Garde" w:hAnsi="ITC Avant Garde" w:cs="Arial"/>
                <w:sz w:val="18"/>
                <w:szCs w:val="18"/>
              </w:rPr>
              <w:t xml:space="preserve"> </w:t>
            </w:r>
            <w:r w:rsidR="002306AD" w:rsidRPr="00FA48B3">
              <w:rPr>
                <w:rFonts w:ascii="ITC Avant Garde" w:hAnsi="ITC Avant Garde" w:cs="Arial"/>
                <w:sz w:val="18"/>
                <w:szCs w:val="18"/>
              </w:rPr>
              <w:t xml:space="preserve"> </w:t>
            </w:r>
            <w:r w:rsidR="00593713" w:rsidRPr="00FA48B3">
              <w:rPr>
                <w:rFonts w:ascii="ITC Avant Garde" w:hAnsi="ITC Avant Garde" w:cs="Arial"/>
                <w:sz w:val="18"/>
                <w:szCs w:val="18"/>
              </w:rPr>
              <w:lastRenderedPageBreak/>
              <w:t>y finalmente se permite tener acceso al Archivo vectorial que contiene el Sello IFT</w:t>
            </w:r>
            <w:r w:rsidR="002306AD" w:rsidRPr="00FA48B3">
              <w:rPr>
                <w:rFonts w:ascii="ITC Avant Garde" w:hAnsi="ITC Avant Garde" w:cs="Arial"/>
                <w:sz w:val="18"/>
                <w:szCs w:val="18"/>
              </w:rPr>
              <w:t xml:space="preserve"> previo a la entrada en vigor de los “Lineamientos </w:t>
            </w:r>
            <w:r w:rsidR="002875EE">
              <w:rPr>
                <w:rFonts w:ascii="ITC Avant Garde" w:hAnsi="ITC Avant Garde" w:cs="Arial"/>
                <w:sz w:val="18"/>
                <w:szCs w:val="18"/>
              </w:rPr>
              <w:t xml:space="preserve">para el </w:t>
            </w:r>
            <w:r w:rsidR="002306AD" w:rsidRPr="00FA48B3">
              <w:rPr>
                <w:rFonts w:ascii="ITC Avant Garde" w:hAnsi="ITC Avant Garde" w:cs="Arial"/>
                <w:sz w:val="18"/>
                <w:szCs w:val="18"/>
              </w:rPr>
              <w:t>uso del Sello”.</w:t>
            </w:r>
          </w:p>
          <w:p w14:paraId="7E192B93" w14:textId="4520B0CC" w:rsidR="001932FC" w:rsidRPr="00FA48B3" w:rsidRDefault="000C2030" w:rsidP="002306AD">
            <w:pPr>
              <w:spacing w:before="120" w:line="288" w:lineRule="auto"/>
              <w:jc w:val="both"/>
              <w:rPr>
                <w:rFonts w:ascii="ITC Avant Garde" w:hAnsi="ITC Avant Garde" w:cs="Arial"/>
                <w:i/>
                <w:sz w:val="18"/>
                <w:szCs w:val="18"/>
              </w:rPr>
            </w:pPr>
            <w:r w:rsidRPr="00FA48B3">
              <w:rPr>
                <w:rFonts w:ascii="ITC Avant Garde" w:hAnsi="ITC Avant Garde" w:cs="Arial"/>
                <w:i/>
                <w:sz w:val="18"/>
                <w:szCs w:val="18"/>
              </w:rPr>
              <w:t xml:space="preserve"> </w:t>
            </w:r>
          </w:p>
        </w:tc>
      </w:tr>
      <w:tr w:rsidR="00A9482C" w:rsidRPr="00DD06A0" w14:paraId="2D518BD1" w14:textId="77777777" w:rsidTr="008A48B0">
        <w:tc>
          <w:tcPr>
            <w:tcW w:w="8828" w:type="dxa"/>
            <w:shd w:val="clear" w:color="auto" w:fill="FFFFFF" w:themeFill="background1"/>
          </w:tcPr>
          <w:p w14:paraId="42D981B3" w14:textId="2BE128DB" w:rsidR="00C93418" w:rsidRPr="00AF45F8" w:rsidRDefault="00C93418" w:rsidP="00A62B21">
            <w:pPr>
              <w:jc w:val="both"/>
              <w:rPr>
                <w:rFonts w:ascii="ITC Avant Garde" w:hAnsi="ITC Avant Garde"/>
                <w:b/>
                <w:sz w:val="18"/>
                <w:szCs w:val="18"/>
              </w:rPr>
            </w:pPr>
          </w:p>
        </w:tc>
      </w:tr>
      <w:tr w:rsidR="00887926" w:rsidRPr="00DD06A0" w14:paraId="2F4765FD" w14:textId="77777777" w:rsidTr="008A48B0">
        <w:tc>
          <w:tcPr>
            <w:tcW w:w="8828" w:type="dxa"/>
            <w:shd w:val="clear" w:color="auto" w:fill="FFFFFF" w:themeFill="background1"/>
          </w:tcPr>
          <w:p w14:paraId="3CAD34AD" w14:textId="77777777" w:rsidR="00955D8B" w:rsidRDefault="00955D8B" w:rsidP="00887926">
            <w:pPr>
              <w:jc w:val="both"/>
              <w:rPr>
                <w:rFonts w:ascii="ITC Avant Garde" w:hAnsi="ITC Avant Garde"/>
                <w:b/>
                <w:sz w:val="18"/>
                <w:szCs w:val="18"/>
              </w:rPr>
            </w:pPr>
          </w:p>
          <w:p w14:paraId="3DC9ECE2" w14:textId="57DC621F" w:rsidR="00887926" w:rsidRPr="00DD06A0" w:rsidRDefault="00887926" w:rsidP="00887926">
            <w:pPr>
              <w:jc w:val="both"/>
              <w:rPr>
                <w:rFonts w:ascii="ITC Avant Garde" w:hAnsi="ITC Avant Garde"/>
                <w:b/>
                <w:sz w:val="18"/>
                <w:szCs w:val="18"/>
              </w:rPr>
            </w:pPr>
            <w:r>
              <w:rPr>
                <w:rFonts w:ascii="ITC Avant Garde" w:hAnsi="ITC Avant Garde"/>
                <w:b/>
                <w:sz w:val="18"/>
                <w:szCs w:val="18"/>
              </w:rPr>
              <w:t xml:space="preserve">Estas modificaciones atienden el cumplimiento a la Carta de Derechos mínimos de los usuarios de los servicios públicos de Telecomunicaciones, que establece que: </w:t>
            </w:r>
          </w:p>
          <w:p w14:paraId="069164F5" w14:textId="77777777" w:rsidR="00887926" w:rsidRPr="00DD06A0" w:rsidRDefault="00887926" w:rsidP="00887926">
            <w:pPr>
              <w:jc w:val="both"/>
              <w:rPr>
                <w:rFonts w:ascii="ITC Avant Garde" w:hAnsi="ITC Avant Garde"/>
                <w:sz w:val="18"/>
                <w:szCs w:val="18"/>
              </w:rPr>
            </w:pPr>
          </w:p>
          <w:p w14:paraId="65DFB792" w14:textId="77777777" w:rsidR="002A3F30" w:rsidRDefault="00887926" w:rsidP="00887926">
            <w:pPr>
              <w:jc w:val="both"/>
              <w:rPr>
                <w:rFonts w:ascii="ITC Avant Garde" w:hAnsi="ITC Avant Garde"/>
                <w:i/>
                <w:sz w:val="18"/>
                <w:szCs w:val="18"/>
              </w:rPr>
            </w:pPr>
            <w:r w:rsidRPr="00585F72">
              <w:rPr>
                <w:rFonts w:ascii="ITC Avant Garde" w:hAnsi="ITC Avant Garde"/>
                <w:i/>
                <w:sz w:val="18"/>
                <w:szCs w:val="18"/>
              </w:rPr>
              <w:t>“</w:t>
            </w:r>
          </w:p>
          <w:p w14:paraId="12DAD017" w14:textId="120F092D" w:rsidR="00887926" w:rsidRPr="00585F72" w:rsidRDefault="00887926" w:rsidP="00887926">
            <w:pPr>
              <w:jc w:val="both"/>
              <w:rPr>
                <w:rFonts w:ascii="ITC Avant Garde" w:hAnsi="ITC Avant Garde"/>
                <w:i/>
                <w:sz w:val="18"/>
                <w:szCs w:val="18"/>
              </w:rPr>
            </w:pPr>
            <w:r w:rsidRPr="00585F72">
              <w:rPr>
                <w:rFonts w:ascii="ITC Avant Garde" w:hAnsi="ITC Avant Garde"/>
                <w:i/>
                <w:sz w:val="18"/>
                <w:szCs w:val="18"/>
              </w:rPr>
              <w:t xml:space="preserve">VI. EQUIPOS TERMINALES Y GARANTÍAS </w:t>
            </w:r>
          </w:p>
          <w:p w14:paraId="6F6DC7F6" w14:textId="77777777" w:rsidR="00887926" w:rsidRPr="00585F72" w:rsidRDefault="00887926" w:rsidP="00887926">
            <w:pPr>
              <w:jc w:val="both"/>
              <w:rPr>
                <w:rFonts w:ascii="ITC Avant Garde" w:hAnsi="ITC Avant Garde"/>
                <w:i/>
                <w:sz w:val="18"/>
                <w:szCs w:val="18"/>
              </w:rPr>
            </w:pPr>
          </w:p>
          <w:p w14:paraId="619D1EC1" w14:textId="77777777" w:rsidR="00887926" w:rsidRPr="00585F72" w:rsidRDefault="00887926" w:rsidP="00887926">
            <w:pPr>
              <w:jc w:val="both"/>
              <w:rPr>
                <w:rFonts w:ascii="ITC Avant Garde" w:hAnsi="ITC Avant Garde"/>
                <w:i/>
                <w:sz w:val="18"/>
                <w:szCs w:val="18"/>
              </w:rPr>
            </w:pPr>
            <w:r w:rsidRPr="00585F72">
              <w:rPr>
                <w:rFonts w:ascii="ITC Avant Garde" w:hAnsi="ITC Avant Garde"/>
                <w:i/>
                <w:sz w:val="18"/>
                <w:szCs w:val="18"/>
              </w:rPr>
              <w:t xml:space="preserve">Equipos terminales </w:t>
            </w:r>
          </w:p>
          <w:p w14:paraId="63B1ABA7" w14:textId="77777777" w:rsidR="00887926" w:rsidRPr="00585F72" w:rsidRDefault="00887926" w:rsidP="00887926">
            <w:pPr>
              <w:jc w:val="both"/>
              <w:rPr>
                <w:rFonts w:ascii="ITC Avant Garde" w:hAnsi="ITC Avant Garde"/>
                <w:i/>
                <w:sz w:val="18"/>
                <w:szCs w:val="18"/>
              </w:rPr>
            </w:pPr>
          </w:p>
          <w:p w14:paraId="51A20273" w14:textId="77777777" w:rsidR="002A3F30" w:rsidRDefault="00887926" w:rsidP="00887926">
            <w:pPr>
              <w:jc w:val="both"/>
              <w:rPr>
                <w:rFonts w:ascii="ITC Avant Garde" w:hAnsi="ITC Avant Garde"/>
                <w:i/>
                <w:sz w:val="18"/>
                <w:szCs w:val="18"/>
              </w:rPr>
            </w:pPr>
            <w:r w:rsidRPr="00585F72">
              <w:rPr>
                <w:rFonts w:ascii="ITC Avant Garde" w:hAnsi="ITC Avant Garde"/>
                <w:i/>
                <w:sz w:val="18"/>
                <w:szCs w:val="18"/>
              </w:rPr>
              <w:t>71. Tienes derecho a que el proveedor te informe si el equipo terminal de tu propiedad o el que él te proporcione se encuentran homologados conforme a las disposiciones jurídicas aplicables, así como a que te informe si el equipo terminal de tu propiedad es apto para la prestación de sus servicios</w:t>
            </w:r>
          </w:p>
          <w:p w14:paraId="1CAFDFA7" w14:textId="77777777" w:rsidR="002A3F30" w:rsidRDefault="002A3F30" w:rsidP="00887926">
            <w:pPr>
              <w:jc w:val="both"/>
              <w:rPr>
                <w:rFonts w:ascii="ITC Avant Garde" w:hAnsi="ITC Avant Garde"/>
                <w:i/>
                <w:sz w:val="18"/>
                <w:szCs w:val="18"/>
              </w:rPr>
            </w:pPr>
          </w:p>
          <w:p w14:paraId="321301D5" w14:textId="4F44C7C0" w:rsidR="00887926" w:rsidRPr="00DD06A0" w:rsidRDefault="00887926" w:rsidP="00887926">
            <w:pPr>
              <w:jc w:val="both"/>
              <w:rPr>
                <w:rFonts w:ascii="ITC Avant Garde" w:hAnsi="ITC Avant Garde"/>
                <w:sz w:val="18"/>
                <w:szCs w:val="18"/>
              </w:rPr>
            </w:pPr>
            <w:r w:rsidRPr="00585F72">
              <w:rPr>
                <w:rFonts w:ascii="ITC Avant Garde" w:hAnsi="ITC Avant Garde"/>
                <w:i/>
                <w:sz w:val="18"/>
                <w:szCs w:val="18"/>
              </w:rPr>
              <w:t>”</w:t>
            </w:r>
          </w:p>
          <w:p w14:paraId="7CED1B90" w14:textId="77777777" w:rsidR="00887926" w:rsidRPr="008B7867" w:rsidRDefault="00887926" w:rsidP="001E08B7">
            <w:pPr>
              <w:jc w:val="both"/>
              <w:rPr>
                <w:rFonts w:ascii="ITC Avant Garde" w:hAnsi="ITC Avant Garde"/>
                <w:b/>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61EECB86" w14:textId="77777777" w:rsidR="00B7054A" w:rsidRDefault="00B7054A" w:rsidP="00B41497">
            <w:pPr>
              <w:jc w:val="both"/>
              <w:rPr>
                <w:rFonts w:ascii="ITC Avant Garde" w:hAnsi="ITC Avant Garde"/>
                <w:b/>
                <w:sz w:val="18"/>
                <w:szCs w:val="18"/>
              </w:rPr>
            </w:pPr>
          </w:p>
          <w:p w14:paraId="53C2CCFE" w14:textId="13BA0216"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529586D2" w14:textId="77777777" w:rsidTr="00B41497">
              <w:tc>
                <w:tcPr>
                  <w:tcW w:w="1462" w:type="dxa"/>
                  <w:shd w:val="clear" w:color="auto" w:fill="A8D08D" w:themeFill="accent6" w:themeFillTint="99"/>
                </w:tcPr>
                <w:p w14:paraId="733EFDA5"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B41497">
              <w:tc>
                <w:tcPr>
                  <w:tcW w:w="1462" w:type="dxa"/>
                </w:tcPr>
                <w:p w14:paraId="4D620513" w14:textId="23ADB1F8"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4C5E36">
                    <w:rPr>
                      <w:rFonts w:ascii="ITC Avant Garde" w:hAnsi="ITC Avant Garde"/>
                      <w:sz w:val="18"/>
                      <w:szCs w:val="18"/>
                    </w:rPr>
                    <w:t>X</w:t>
                  </w:r>
                  <w:r w:rsidR="00B41497" w:rsidRPr="00DD06A0">
                    <w:rPr>
                      <w:rFonts w:ascii="ITC Avant Garde" w:hAnsi="ITC Avant Garde"/>
                      <w:sz w:val="18"/>
                      <w:szCs w:val="18"/>
                    </w:rPr>
                    <w:t xml:space="preserve"> )</w:t>
                  </w:r>
                </w:p>
              </w:tc>
            </w:tr>
          </w:tbl>
          <w:p w14:paraId="1DA5509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5010741F" w14:textId="77777777" w:rsidR="001E08B7" w:rsidRDefault="001E08B7" w:rsidP="00B41497">
            <w:pPr>
              <w:jc w:val="both"/>
              <w:rPr>
                <w:rFonts w:ascii="ITC Avant Garde" w:hAnsi="ITC Avant Garde"/>
                <w:b/>
                <w:sz w:val="18"/>
                <w:szCs w:val="18"/>
              </w:rPr>
            </w:pPr>
          </w:p>
          <w:p w14:paraId="197E5AFB" w14:textId="77777777" w:rsidR="001E08B7" w:rsidRDefault="001E08B7" w:rsidP="00B41497">
            <w:pPr>
              <w:jc w:val="both"/>
              <w:rPr>
                <w:rFonts w:ascii="ITC Avant Garde" w:hAnsi="ITC Avant Garde"/>
                <w:b/>
                <w:sz w:val="18"/>
                <w:szCs w:val="18"/>
              </w:rPr>
            </w:pPr>
          </w:p>
          <w:p w14:paraId="4927AC6F" w14:textId="77777777" w:rsidR="002A3F30" w:rsidRDefault="002A3F30" w:rsidP="00B41497">
            <w:pPr>
              <w:jc w:val="both"/>
              <w:rPr>
                <w:rFonts w:ascii="ITC Avant Garde" w:hAnsi="ITC Avant Garde"/>
                <w:sz w:val="18"/>
                <w:szCs w:val="18"/>
              </w:rPr>
            </w:pPr>
          </w:p>
          <w:p w14:paraId="72FE65A9" w14:textId="3C8804A9" w:rsidR="00B41497" w:rsidRPr="001E08B7" w:rsidRDefault="00B41497" w:rsidP="00B41497">
            <w:pPr>
              <w:jc w:val="both"/>
              <w:rPr>
                <w:rFonts w:ascii="ITC Avant Garde" w:hAnsi="ITC Avant Garde"/>
                <w:sz w:val="18"/>
                <w:szCs w:val="18"/>
              </w:rPr>
            </w:pPr>
            <w:r w:rsidRPr="001E08B7">
              <w:rPr>
                <w:rFonts w:ascii="ITC Avant Garde" w:hAnsi="ITC Avant Garde"/>
                <w:sz w:val="18"/>
                <w:szCs w:val="18"/>
              </w:rPr>
              <w:t>En caso de que la respuesta sea afirmativa, justifique</w:t>
            </w:r>
            <w:r w:rsidR="00CD1EF9" w:rsidRPr="001E08B7">
              <w:rPr>
                <w:rFonts w:ascii="ITC Avant Garde" w:hAnsi="ITC Avant Garde"/>
                <w:sz w:val="18"/>
                <w:szCs w:val="18"/>
              </w:rPr>
              <w:t xml:space="preserve"> y fundamente</w:t>
            </w:r>
            <w:r w:rsidRPr="001E08B7">
              <w:rPr>
                <w:rFonts w:ascii="ITC Avant Garde" w:hAnsi="ITC Avant Garde"/>
                <w:sz w:val="18"/>
                <w:szCs w:val="18"/>
              </w:rPr>
              <w:t xml:space="preserve"> </w:t>
            </w:r>
            <w:r w:rsidR="00326797" w:rsidRPr="001E08B7">
              <w:rPr>
                <w:rFonts w:ascii="ITC Avant Garde" w:hAnsi="ITC Avant Garde"/>
                <w:sz w:val="18"/>
                <w:szCs w:val="18"/>
              </w:rPr>
              <w:t>la razón por la cual su publicidad puede comprometer los efectos que se pretenden lograr con la propuesta regulatoria</w:t>
            </w:r>
            <w:r w:rsidRPr="001E08B7">
              <w:rPr>
                <w:rFonts w:ascii="ITC Avant Garde" w:hAnsi="ITC Avant Garde"/>
                <w:sz w:val="18"/>
                <w:szCs w:val="18"/>
              </w:rPr>
              <w:t>:</w:t>
            </w:r>
          </w:p>
          <w:p w14:paraId="431B7F10" w14:textId="77777777" w:rsidR="00596FDE" w:rsidRPr="00DD06A0" w:rsidRDefault="00596FDE" w:rsidP="00B41497">
            <w:pPr>
              <w:jc w:val="both"/>
              <w:rPr>
                <w:rFonts w:ascii="ITC Avant Garde" w:hAnsi="ITC Avant Garde"/>
                <w:sz w:val="18"/>
                <w:szCs w:val="18"/>
              </w:rPr>
            </w:pPr>
          </w:p>
        </w:tc>
      </w:tr>
    </w:tbl>
    <w:p w14:paraId="0DB3BD24" w14:textId="4A2CCDB6" w:rsidR="00487C5A" w:rsidRPr="00DD06A0" w:rsidRDefault="00487C5A" w:rsidP="00487C5A">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Pr>
          <w:rFonts w:ascii="ITC Avant Garde" w:hAnsi="ITC Avant Garde"/>
          <w:b/>
          <w:sz w:val="18"/>
          <w:szCs w:val="18"/>
        </w:rPr>
        <w:t>I</w:t>
      </w:r>
      <w:r w:rsidRPr="00DD06A0">
        <w:rPr>
          <w:rFonts w:ascii="ITC Avant Garde" w:hAnsi="ITC Avant Garde"/>
          <w:b/>
          <w:sz w:val="18"/>
          <w:szCs w:val="18"/>
        </w:rPr>
        <w:t xml:space="preserve">. </w:t>
      </w:r>
      <w:r>
        <w:rPr>
          <w:rFonts w:ascii="ITC Avant Garde" w:hAnsi="ITC Avant Garde"/>
          <w:b/>
          <w:sz w:val="18"/>
          <w:szCs w:val="18"/>
        </w:rPr>
        <w:t>IMPACTO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5B00A984" w14:textId="577FD109" w:rsidR="00741380" w:rsidRDefault="00741380" w:rsidP="00225DA6">
            <w:pPr>
              <w:jc w:val="both"/>
              <w:rPr>
                <w:rFonts w:ascii="ITC Avant Garde" w:hAnsi="ITC Avant Garde"/>
                <w:b/>
                <w:sz w:val="18"/>
                <w:szCs w:val="18"/>
              </w:rPr>
            </w:pPr>
            <w:r w:rsidRPr="000334C1">
              <w:rPr>
                <w:rFonts w:ascii="ITC Avant Garde" w:hAnsi="ITC Avant Garde"/>
                <w:b/>
                <w:sz w:val="18"/>
                <w:szCs w:val="18"/>
              </w:rPr>
              <w:t>3. Para solucionar la problemática identificada, describa las alternativas valoradas y señale las razones por las cuales fueron descartadas.</w:t>
            </w:r>
          </w:p>
          <w:p w14:paraId="5D8322F4" w14:textId="77777777" w:rsidR="00741380" w:rsidRPr="000334C1" w:rsidRDefault="00741380" w:rsidP="00225DA6">
            <w:pPr>
              <w:jc w:val="both"/>
              <w:rPr>
                <w:rFonts w:ascii="ITC Avant Garde" w:hAnsi="ITC Avant Garde"/>
                <w:b/>
                <w:sz w:val="18"/>
                <w:szCs w:val="18"/>
              </w:rPr>
            </w:pPr>
          </w:p>
          <w:p w14:paraId="1B49D4AE" w14:textId="4AF2ADC1"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7A70DD6A"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031531" w:rsidRPr="00DD06A0" w14:paraId="39CAE2D9" w14:textId="5506A474" w:rsidTr="00CE2F13">
              <w:sdt>
                <w:sdtPr>
                  <w:rPr>
                    <w:rFonts w:ascii="ITC Avant Garde" w:hAnsi="ITC Avant Garde"/>
                    <w:i/>
                    <w:sz w:val="18"/>
                    <w:szCs w:val="18"/>
                  </w:rPr>
                  <w:alias w:val="Alternativa evaluada"/>
                  <w:tag w:val="Alternativa evaluada"/>
                  <w:id w:val="-953243621"/>
                  <w:placeholder>
                    <w:docPart w:val="B86D562315184527B364A1F665CE7D94"/>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4D71F99B" w:rsidR="00031531" w:rsidRPr="00EF60BA" w:rsidRDefault="00C7724D" w:rsidP="00031531">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79EBDC27" w14:textId="33C1D798" w:rsidR="00DC27D1" w:rsidRPr="00DD06A0" w:rsidRDefault="00073C32" w:rsidP="00031531">
                  <w:pPr>
                    <w:jc w:val="center"/>
                    <w:rPr>
                      <w:rFonts w:ascii="ITC Avant Garde" w:hAnsi="ITC Avant Garde"/>
                      <w:sz w:val="18"/>
                      <w:szCs w:val="18"/>
                    </w:rPr>
                  </w:pPr>
                  <w:r>
                    <w:rPr>
                      <w:rFonts w:ascii="ITC Avant Garde" w:hAnsi="ITC Avant Garde"/>
                      <w:sz w:val="18"/>
                      <w:szCs w:val="18"/>
                    </w:rPr>
                    <w:t xml:space="preserve">No modificar los “Lineamientos </w:t>
                  </w:r>
                  <w:r w:rsidR="002875EE">
                    <w:rPr>
                      <w:rFonts w:ascii="ITC Avant Garde" w:hAnsi="ITC Avant Garde"/>
                      <w:sz w:val="18"/>
                      <w:szCs w:val="18"/>
                    </w:rPr>
                    <w:t>para el</w:t>
                  </w:r>
                  <w:r>
                    <w:rPr>
                      <w:rFonts w:ascii="ITC Avant Garde" w:hAnsi="ITC Avant Garde"/>
                      <w:sz w:val="18"/>
                      <w:szCs w:val="18"/>
                    </w:rPr>
                    <w:t xml:space="preserve"> uso del Sello IFT” </w:t>
                  </w:r>
                </w:p>
              </w:tc>
              <w:tc>
                <w:tcPr>
                  <w:tcW w:w="2648" w:type="dxa"/>
                </w:tcPr>
                <w:p w14:paraId="6869B17C" w14:textId="2FFDEC5A" w:rsidR="00031531" w:rsidRPr="00DD06A0" w:rsidRDefault="00AD0DEB" w:rsidP="00031531">
                  <w:pPr>
                    <w:jc w:val="center"/>
                    <w:rPr>
                      <w:rFonts w:ascii="ITC Avant Garde" w:hAnsi="ITC Avant Garde"/>
                      <w:sz w:val="18"/>
                      <w:szCs w:val="18"/>
                    </w:rPr>
                  </w:pPr>
                  <w:r>
                    <w:rPr>
                      <w:rFonts w:ascii="ITC Avant Garde" w:hAnsi="ITC Avant Garde"/>
                      <w:sz w:val="18"/>
                      <w:szCs w:val="18"/>
                    </w:rPr>
                    <w:t xml:space="preserve">La aplicación de los derechos </w:t>
                  </w:r>
                  <w:r w:rsidR="002A3F30">
                    <w:rPr>
                      <w:rFonts w:ascii="ITC Avant Garde" w:hAnsi="ITC Avant Garde"/>
                      <w:sz w:val="18"/>
                      <w:szCs w:val="18"/>
                    </w:rPr>
                    <w:t>y</w:t>
                  </w:r>
                  <w:r>
                    <w:rPr>
                      <w:rFonts w:ascii="ITC Avant Garde" w:hAnsi="ITC Avant Garde"/>
                      <w:sz w:val="18"/>
                      <w:szCs w:val="18"/>
                    </w:rPr>
                    <w:t xml:space="preserve"> obligaciones establecidos en los lineamientos publicados en el Diario Oficial de la Federación a los productos homologados tal como </w:t>
                  </w:r>
                  <w:r w:rsidR="00960BBC">
                    <w:rPr>
                      <w:rFonts w:ascii="ITC Avant Garde" w:hAnsi="ITC Avant Garde"/>
                      <w:sz w:val="18"/>
                      <w:szCs w:val="18"/>
                    </w:rPr>
                    <w:t>está</w:t>
                  </w:r>
                  <w:r>
                    <w:rPr>
                      <w:rFonts w:ascii="ITC Avant Garde" w:hAnsi="ITC Avant Garde"/>
                      <w:sz w:val="18"/>
                      <w:szCs w:val="18"/>
                    </w:rPr>
                    <w:t xml:space="preserve"> actualmente publicado.</w:t>
                  </w:r>
                </w:p>
              </w:tc>
              <w:tc>
                <w:tcPr>
                  <w:tcW w:w="2355" w:type="dxa"/>
                </w:tcPr>
                <w:p w14:paraId="7ADFE09C" w14:textId="62770525" w:rsidR="00031531" w:rsidRPr="00DD06A0" w:rsidRDefault="00AD0DEB" w:rsidP="00031531">
                  <w:pPr>
                    <w:jc w:val="center"/>
                    <w:rPr>
                      <w:rFonts w:ascii="ITC Avant Garde" w:hAnsi="ITC Avant Garde"/>
                      <w:sz w:val="18"/>
                      <w:szCs w:val="18"/>
                    </w:rPr>
                  </w:pPr>
                  <w:r>
                    <w:rPr>
                      <w:rFonts w:ascii="ITC Avant Garde" w:hAnsi="ITC Avant Garde"/>
                      <w:sz w:val="18"/>
                      <w:szCs w:val="18"/>
                    </w:rPr>
                    <w:t xml:space="preserve">No se estaría considerando </w:t>
                  </w:r>
                  <w:r w:rsidR="002A3F30">
                    <w:rPr>
                      <w:rFonts w:ascii="ITC Avant Garde" w:hAnsi="ITC Avant Garde"/>
                      <w:sz w:val="18"/>
                      <w:szCs w:val="18"/>
                    </w:rPr>
                    <w:t xml:space="preserve">los derechos de los usuarios y </w:t>
                  </w:r>
                  <w:r>
                    <w:rPr>
                      <w:rFonts w:ascii="ITC Avant Garde" w:hAnsi="ITC Avant Garde"/>
                      <w:sz w:val="18"/>
                      <w:szCs w:val="18"/>
                    </w:rPr>
                    <w:t xml:space="preserve">los nuevos elementos </w:t>
                  </w:r>
                  <w:r w:rsidR="00960BBC">
                    <w:rPr>
                      <w:rFonts w:ascii="ITC Avant Garde" w:hAnsi="ITC Avant Garde"/>
                      <w:sz w:val="18"/>
                      <w:szCs w:val="18"/>
                    </w:rPr>
                    <w:t>de análisis que presentó la industria</w:t>
                  </w:r>
                  <w:r w:rsidR="002A3F30">
                    <w:rPr>
                      <w:rFonts w:ascii="ITC Avant Garde" w:hAnsi="ITC Avant Garde"/>
                      <w:sz w:val="18"/>
                      <w:szCs w:val="18"/>
                    </w:rPr>
                    <w:t xml:space="preserve"> al respecto. </w:t>
                  </w:r>
                </w:p>
              </w:tc>
            </w:tr>
            <w:tr w:rsidR="00031531" w:rsidRPr="00DD06A0" w14:paraId="6BE3E40A" w14:textId="79B8C524" w:rsidTr="00CE2F13">
              <w:sdt>
                <w:sdtPr>
                  <w:rPr>
                    <w:rFonts w:ascii="ITC Avant Garde" w:hAnsi="ITC Avant Garde"/>
                    <w:i/>
                    <w:sz w:val="18"/>
                    <w:szCs w:val="18"/>
                  </w:rPr>
                  <w:alias w:val="Alternativa evaluada"/>
                  <w:tag w:val="Alternativa evaluada"/>
                  <w:id w:val="-1278097759"/>
                  <w:placeholder>
                    <w:docPart w:val="1A061B60B51B48D49DB58C01904D8829"/>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057FE7" w14:textId="52084772" w:rsidR="00031531" w:rsidRPr="00EF60BA" w:rsidRDefault="0073628B" w:rsidP="00031531">
                      <w:pPr>
                        <w:rPr>
                          <w:rFonts w:ascii="ITC Avant Garde" w:hAnsi="ITC Avant Garde"/>
                          <w:i/>
                          <w:sz w:val="18"/>
                          <w:szCs w:val="18"/>
                        </w:rPr>
                      </w:pPr>
                      <w:r>
                        <w:rPr>
                          <w:rFonts w:ascii="ITC Avant Garde" w:hAnsi="ITC Avant Garde"/>
                          <w:i/>
                          <w:sz w:val="18"/>
                          <w:szCs w:val="18"/>
                        </w:rPr>
                        <w:t>Otro tipo de regulación</w:t>
                      </w:r>
                    </w:p>
                  </w:tc>
                </w:sdtContent>
              </w:sdt>
              <w:tc>
                <w:tcPr>
                  <w:tcW w:w="2037" w:type="dxa"/>
                  <w:tcBorders>
                    <w:left w:val="single" w:sz="4" w:space="0" w:color="auto"/>
                  </w:tcBorders>
                </w:tcPr>
                <w:p w14:paraId="27088182" w14:textId="54B6D397" w:rsidR="00031531" w:rsidRPr="00DD06A0" w:rsidRDefault="001448BD" w:rsidP="00031531">
                  <w:pPr>
                    <w:jc w:val="center"/>
                    <w:rPr>
                      <w:rFonts w:ascii="ITC Avant Garde" w:hAnsi="ITC Avant Garde"/>
                      <w:sz w:val="18"/>
                      <w:szCs w:val="18"/>
                    </w:rPr>
                  </w:pPr>
                  <w:r>
                    <w:rPr>
                      <w:rFonts w:ascii="ITC Avant Garde" w:hAnsi="ITC Avant Garde"/>
                      <w:sz w:val="18"/>
                      <w:szCs w:val="18"/>
                    </w:rPr>
                    <w:t>Autorregulación.</w:t>
                  </w:r>
                  <w:r w:rsidR="000F7600">
                    <w:rPr>
                      <w:rFonts w:ascii="ITC Avant Garde" w:hAnsi="ITC Avant Garde"/>
                      <w:sz w:val="18"/>
                      <w:szCs w:val="18"/>
                    </w:rPr>
                    <w:t xml:space="preserve"> </w:t>
                  </w:r>
                </w:p>
              </w:tc>
              <w:tc>
                <w:tcPr>
                  <w:tcW w:w="2648" w:type="dxa"/>
                </w:tcPr>
                <w:p w14:paraId="0C5D21BC" w14:textId="0438B6AD" w:rsidR="00031531" w:rsidRPr="00DD06A0" w:rsidRDefault="00381CF2" w:rsidP="00031531">
                  <w:pPr>
                    <w:jc w:val="center"/>
                    <w:rPr>
                      <w:rFonts w:ascii="ITC Avant Garde" w:hAnsi="ITC Avant Garde"/>
                      <w:sz w:val="18"/>
                      <w:szCs w:val="18"/>
                    </w:rPr>
                  </w:pPr>
                  <w:r>
                    <w:rPr>
                      <w:rFonts w:ascii="ITC Avant Garde" w:hAnsi="ITC Avant Garde"/>
                      <w:sz w:val="18"/>
                      <w:szCs w:val="18"/>
                    </w:rPr>
                    <w:t>Tendrían la capacidad de decisión sobre los productos a los que les convendría ostentar el Sello IFT</w:t>
                  </w:r>
                </w:p>
              </w:tc>
              <w:tc>
                <w:tcPr>
                  <w:tcW w:w="2355" w:type="dxa"/>
                </w:tcPr>
                <w:p w14:paraId="5AB8C720" w14:textId="7CC53005" w:rsidR="00CE66DC" w:rsidRDefault="006348AC" w:rsidP="00031531">
                  <w:pPr>
                    <w:jc w:val="center"/>
                    <w:rPr>
                      <w:rFonts w:ascii="ITC Avant Garde" w:hAnsi="ITC Avant Garde"/>
                      <w:sz w:val="18"/>
                      <w:szCs w:val="18"/>
                    </w:rPr>
                  </w:pPr>
                  <w:r>
                    <w:rPr>
                      <w:rFonts w:ascii="ITC Avant Garde" w:hAnsi="ITC Avant Garde"/>
                      <w:sz w:val="18"/>
                      <w:szCs w:val="18"/>
                    </w:rPr>
                    <w:t xml:space="preserve">Resultaría insuficiente </w:t>
                  </w:r>
                  <w:r w:rsidR="00CE66DC">
                    <w:rPr>
                      <w:rFonts w:ascii="ITC Avant Garde" w:hAnsi="ITC Avant Garde"/>
                      <w:sz w:val="18"/>
                      <w:szCs w:val="18"/>
                    </w:rPr>
                    <w:t xml:space="preserve">este tipo de regulación </w:t>
                  </w:r>
                  <w:r>
                    <w:rPr>
                      <w:rFonts w:ascii="ITC Avant Garde" w:hAnsi="ITC Avant Garde"/>
                      <w:sz w:val="18"/>
                      <w:szCs w:val="18"/>
                    </w:rPr>
                    <w:t xml:space="preserve">ya que </w:t>
                  </w:r>
                  <w:r w:rsidR="00CE66DC">
                    <w:rPr>
                      <w:rFonts w:ascii="ITC Avant Garde" w:hAnsi="ITC Avant Garde"/>
                      <w:sz w:val="18"/>
                      <w:szCs w:val="18"/>
                    </w:rPr>
                    <w:t>no tendría el respaldo normativo y de infraestructura, que diera confianza a la Sociedad</w:t>
                  </w:r>
                  <w:r w:rsidR="00B8498F">
                    <w:rPr>
                      <w:rFonts w:ascii="ITC Avant Garde" w:hAnsi="ITC Avant Garde"/>
                      <w:sz w:val="18"/>
                      <w:szCs w:val="18"/>
                    </w:rPr>
                    <w:t xml:space="preserve"> en el uso de cualquier producto homologado. </w:t>
                  </w:r>
                </w:p>
                <w:p w14:paraId="406FFBAD" w14:textId="33D03557" w:rsidR="00031531" w:rsidRPr="00DD06A0" w:rsidRDefault="00031531" w:rsidP="00B8498F">
                  <w:pPr>
                    <w:jc w:val="center"/>
                    <w:rPr>
                      <w:rFonts w:ascii="ITC Avant Garde" w:hAnsi="ITC Avant Garde"/>
                      <w:sz w:val="18"/>
                      <w:szCs w:val="18"/>
                    </w:rPr>
                  </w:pPr>
                </w:p>
              </w:tc>
            </w:tr>
            <w:tr w:rsidR="00031531" w:rsidRPr="00DD06A0" w14:paraId="08E24F89" w14:textId="2316F098" w:rsidTr="00CE2F13">
              <w:sdt>
                <w:sdtPr>
                  <w:rPr>
                    <w:rFonts w:ascii="ITC Avant Garde" w:hAnsi="ITC Avant Garde"/>
                    <w:i/>
                    <w:sz w:val="18"/>
                    <w:szCs w:val="18"/>
                  </w:rPr>
                  <w:alias w:val="Alternativa evaluada"/>
                  <w:tag w:val="Alternativa evaluada"/>
                  <w:id w:val="-1731758609"/>
                  <w:placeholder>
                    <w:docPart w:val="4B3EC7DFCD664243BC5A74BC29C99515"/>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9E1BF" w14:textId="709A1A34" w:rsidR="00031531" w:rsidRPr="00EF60BA" w:rsidRDefault="002875EE" w:rsidP="00031531">
                      <w:pPr>
                        <w:rPr>
                          <w:rFonts w:ascii="ITC Avant Garde" w:hAnsi="ITC Avant Garde"/>
                          <w:i/>
                          <w:sz w:val="18"/>
                          <w:szCs w:val="18"/>
                        </w:rPr>
                      </w:pPr>
                      <w:r>
                        <w:rPr>
                          <w:rFonts w:ascii="ITC Avant Garde" w:hAnsi="ITC Avant Garde"/>
                          <w:i/>
                          <w:sz w:val="18"/>
                          <w:szCs w:val="18"/>
                        </w:rPr>
                        <w:t>Otro tipo de regulación</w:t>
                      </w:r>
                    </w:p>
                  </w:tc>
                </w:sdtContent>
              </w:sdt>
              <w:tc>
                <w:tcPr>
                  <w:tcW w:w="2037" w:type="dxa"/>
                  <w:tcBorders>
                    <w:left w:val="single" w:sz="4" w:space="0" w:color="auto"/>
                  </w:tcBorders>
                </w:tcPr>
                <w:p w14:paraId="12E62D3D" w14:textId="5591DE0D" w:rsidR="00031531" w:rsidRPr="00DD06A0" w:rsidRDefault="00EF5426" w:rsidP="00031531">
                  <w:pPr>
                    <w:jc w:val="center"/>
                    <w:rPr>
                      <w:rFonts w:ascii="ITC Avant Garde" w:hAnsi="ITC Avant Garde"/>
                      <w:sz w:val="18"/>
                      <w:szCs w:val="18"/>
                    </w:rPr>
                  </w:pPr>
                  <w:r>
                    <w:rPr>
                      <w:rFonts w:ascii="ITC Avant Garde" w:hAnsi="ITC Avant Garde"/>
                      <w:sz w:val="18"/>
                      <w:szCs w:val="18"/>
                    </w:rPr>
                    <w:t>Abrogar los lineamientos presentes</w:t>
                  </w:r>
                </w:p>
              </w:tc>
              <w:tc>
                <w:tcPr>
                  <w:tcW w:w="2648" w:type="dxa"/>
                </w:tcPr>
                <w:p w14:paraId="23623043" w14:textId="6443903E" w:rsidR="00031531" w:rsidRPr="00DD06A0" w:rsidRDefault="00F94A97" w:rsidP="00031531">
                  <w:pPr>
                    <w:jc w:val="center"/>
                    <w:rPr>
                      <w:rFonts w:ascii="ITC Avant Garde" w:hAnsi="ITC Avant Garde"/>
                      <w:sz w:val="18"/>
                      <w:szCs w:val="18"/>
                    </w:rPr>
                  </w:pPr>
                  <w:r>
                    <w:rPr>
                      <w:rFonts w:ascii="ITC Avant Garde" w:hAnsi="ITC Avant Garde"/>
                      <w:sz w:val="18"/>
                      <w:szCs w:val="18"/>
                    </w:rPr>
                    <w:t>Los regulados no tendrían que realizar modificaciones al marcado o etiquetado</w:t>
                  </w:r>
                  <w:r w:rsidR="00EF5426">
                    <w:rPr>
                      <w:rFonts w:ascii="ITC Avant Garde" w:hAnsi="ITC Avant Garde"/>
                      <w:sz w:val="18"/>
                      <w:szCs w:val="18"/>
                    </w:rPr>
                    <w:t xml:space="preserve"> </w:t>
                  </w:r>
                </w:p>
              </w:tc>
              <w:tc>
                <w:tcPr>
                  <w:tcW w:w="2355" w:type="dxa"/>
                </w:tcPr>
                <w:p w14:paraId="4218BB67" w14:textId="51A5D465" w:rsidR="00031531" w:rsidRPr="00DD06A0" w:rsidRDefault="008C1D44" w:rsidP="00262CCF">
                  <w:pPr>
                    <w:jc w:val="center"/>
                    <w:rPr>
                      <w:rFonts w:ascii="ITC Avant Garde" w:hAnsi="ITC Avant Garde"/>
                      <w:sz w:val="18"/>
                      <w:szCs w:val="18"/>
                    </w:rPr>
                  </w:pPr>
                  <w:r>
                    <w:rPr>
                      <w:rFonts w:ascii="ITC Avant Garde" w:hAnsi="ITC Avant Garde"/>
                      <w:sz w:val="18"/>
                      <w:szCs w:val="18"/>
                    </w:rPr>
                    <w:t xml:space="preserve">Eliminar la regulación </w:t>
                  </w:r>
                  <w:r w:rsidR="00AD0DEB">
                    <w:rPr>
                      <w:rFonts w:ascii="ITC Avant Garde" w:hAnsi="ITC Avant Garde"/>
                      <w:sz w:val="18"/>
                      <w:szCs w:val="18"/>
                    </w:rPr>
                    <w:t>que esta por entrar en vigor</w:t>
                  </w:r>
                  <w:r>
                    <w:rPr>
                      <w:rFonts w:ascii="ITC Avant Garde" w:hAnsi="ITC Avant Garde"/>
                      <w:sz w:val="18"/>
                      <w:szCs w:val="18"/>
                    </w:rPr>
                    <w:t xml:space="preserve"> no aportaría </w:t>
                  </w:r>
                  <w:r w:rsidR="003F255A">
                    <w:rPr>
                      <w:rFonts w:ascii="ITC Avant Garde" w:hAnsi="ITC Avant Garde"/>
                      <w:sz w:val="18"/>
                      <w:szCs w:val="18"/>
                    </w:rPr>
                    <w:t>ninguna</w:t>
                  </w:r>
                  <w:r>
                    <w:rPr>
                      <w:rFonts w:ascii="ITC Avant Garde" w:hAnsi="ITC Avant Garde"/>
                      <w:sz w:val="18"/>
                      <w:szCs w:val="18"/>
                    </w:rPr>
                    <w:t xml:space="preserve"> solución a</w:t>
                  </w:r>
                  <w:r w:rsidR="003F255A">
                    <w:rPr>
                      <w:rFonts w:ascii="ITC Avant Garde" w:hAnsi="ITC Avant Garde"/>
                      <w:sz w:val="18"/>
                      <w:szCs w:val="18"/>
                    </w:rPr>
                    <w:t>l interés de la propuesta que es</w:t>
                  </w:r>
                  <w:r w:rsidR="002A3F30">
                    <w:rPr>
                      <w:rFonts w:ascii="ITC Avant Garde" w:hAnsi="ITC Avant Garde"/>
                      <w:sz w:val="18"/>
                      <w:szCs w:val="18"/>
                    </w:rPr>
                    <w:t xml:space="preserve">: </w:t>
                  </w:r>
                  <w:r w:rsidR="003F255A">
                    <w:rPr>
                      <w:rFonts w:ascii="ITC Avant Garde" w:hAnsi="ITC Avant Garde"/>
                      <w:sz w:val="18"/>
                      <w:szCs w:val="18"/>
                    </w:rPr>
                    <w:t xml:space="preserve"> </w:t>
                  </w:r>
                  <w:r w:rsidR="003F255A" w:rsidRPr="00262CCF">
                    <w:rPr>
                      <w:rFonts w:ascii="ITC Avant Garde" w:hAnsi="ITC Avant Garde"/>
                      <w:sz w:val="18"/>
                      <w:szCs w:val="18"/>
                    </w:rPr>
                    <w:t xml:space="preserve">fortalecer la regulación </w:t>
                  </w:r>
                  <w:r w:rsidR="00B8498F">
                    <w:rPr>
                      <w:rFonts w:ascii="ITC Avant Garde" w:hAnsi="ITC Avant Garde"/>
                      <w:sz w:val="18"/>
                      <w:szCs w:val="18"/>
                    </w:rPr>
                    <w:t xml:space="preserve">y </w:t>
                  </w:r>
                  <w:r w:rsidR="00073C32">
                    <w:rPr>
                      <w:rFonts w:ascii="ITC Avant Garde" w:hAnsi="ITC Avant Garde"/>
                      <w:sz w:val="18"/>
                      <w:szCs w:val="18"/>
                    </w:rPr>
                    <w:t xml:space="preserve">facilitar </w:t>
                  </w:r>
                  <w:r w:rsidR="00F94A97">
                    <w:rPr>
                      <w:rFonts w:ascii="ITC Avant Garde" w:hAnsi="ITC Avant Garde"/>
                      <w:sz w:val="18"/>
                      <w:szCs w:val="18"/>
                    </w:rPr>
                    <w:t xml:space="preserve">el fácil reconocimiento </w:t>
                  </w:r>
                  <w:r w:rsidR="00073C32">
                    <w:rPr>
                      <w:rFonts w:ascii="ITC Avant Garde" w:hAnsi="ITC Avant Garde"/>
                      <w:sz w:val="18"/>
                      <w:szCs w:val="18"/>
                    </w:rPr>
                    <w:t xml:space="preserve"> </w:t>
                  </w:r>
                  <w:r w:rsidR="00F94A97">
                    <w:rPr>
                      <w:rFonts w:ascii="ITC Avant Garde" w:hAnsi="ITC Avant Garde"/>
                      <w:sz w:val="18"/>
                      <w:szCs w:val="18"/>
                    </w:rPr>
                    <w:t xml:space="preserve">de los equipos que cumplen con la normativa en torno a la evaluación de la conformidad y la homologación. </w:t>
                  </w:r>
                </w:p>
              </w:tc>
            </w:tr>
          </w:tbl>
          <w:p w14:paraId="15F06890" w14:textId="77777777" w:rsidR="002025CB" w:rsidRPr="00DD06A0" w:rsidRDefault="002025CB" w:rsidP="000334C1">
            <w:pPr>
              <w:jc w:val="both"/>
              <w:rPr>
                <w:rFonts w:ascii="ITC Avant Garde" w:hAnsi="ITC Avant Garde"/>
                <w:sz w:val="18"/>
                <w:szCs w:val="18"/>
              </w:rPr>
            </w:pPr>
          </w:p>
        </w:tc>
      </w:tr>
      <w:tr w:rsidR="00DC156F" w:rsidRPr="007F4AC5" w14:paraId="21998EE4" w14:textId="77777777" w:rsidTr="00225DA6">
        <w:tc>
          <w:tcPr>
            <w:tcW w:w="8828" w:type="dxa"/>
          </w:tcPr>
          <w:p w14:paraId="32EE71FB" w14:textId="646C4F99" w:rsidR="002025CB" w:rsidRDefault="00DC156F" w:rsidP="00741380">
            <w:pPr>
              <w:jc w:val="both"/>
              <w:rPr>
                <w:rFonts w:ascii="ITC Avant Garde" w:hAnsi="ITC Avant Garde"/>
                <w:b/>
                <w:sz w:val="18"/>
                <w:szCs w:val="18"/>
              </w:rPr>
            </w:pPr>
            <w:r w:rsidRPr="00DD06A0">
              <w:rPr>
                <w:rFonts w:ascii="ITC Avant Garde" w:hAnsi="ITC Avant Garde"/>
                <w:sz w:val="18"/>
                <w:szCs w:val="18"/>
              </w:rPr>
              <w:lastRenderedPageBreak/>
              <w:br w:type="page"/>
            </w:r>
            <w:r w:rsidR="00741380">
              <w:rPr>
                <w:rFonts w:ascii="ITC Avant Garde" w:hAnsi="ITC Avant Garde"/>
                <w:sz w:val="18"/>
                <w:szCs w:val="18"/>
              </w:rPr>
              <w:t>4</w:t>
            </w:r>
            <w:r w:rsidRPr="00DD06A0">
              <w:rPr>
                <w:rFonts w:ascii="ITC Avant Garde" w:hAnsi="ITC Avant Garde"/>
                <w:b/>
                <w:sz w:val="18"/>
                <w:szCs w:val="18"/>
              </w:rPr>
              <w:t xml:space="preserve">.- </w:t>
            </w:r>
            <w:r w:rsidR="00741380">
              <w:rPr>
                <w:rFonts w:ascii="ITC Avant Garde" w:hAnsi="ITC Avant Garde"/>
                <w:b/>
                <w:sz w:val="18"/>
                <w:szCs w:val="18"/>
              </w:rPr>
              <w:t>Justifique las razones por las que considera que la propuesta de regulación no genera costos de cumplimiento, independientemente de los beneficios que ést</w:t>
            </w:r>
            <w:r w:rsidR="00FC59BF">
              <w:rPr>
                <w:rFonts w:ascii="ITC Avant Garde" w:hAnsi="ITC Avant Garde"/>
                <w:b/>
                <w:sz w:val="18"/>
                <w:szCs w:val="18"/>
              </w:rPr>
              <w:t>a</w:t>
            </w:r>
            <w:r w:rsidR="00741380">
              <w:rPr>
                <w:rFonts w:ascii="ITC Avant Garde" w:hAnsi="ITC Avant Garde"/>
                <w:b/>
                <w:sz w:val="18"/>
                <w:szCs w:val="18"/>
              </w:rPr>
              <w:t xml:space="preserve"> genere. </w:t>
            </w:r>
          </w:p>
          <w:p w14:paraId="4E7D19B0" w14:textId="77777777" w:rsidR="00741380" w:rsidRDefault="00741380" w:rsidP="00741380">
            <w:pPr>
              <w:jc w:val="both"/>
              <w:rPr>
                <w:rFonts w:ascii="ITC Avant Garde" w:hAnsi="ITC Avant Garde"/>
                <w:sz w:val="18"/>
                <w:szCs w:val="18"/>
                <w:highlight w:val="yellow"/>
              </w:rPr>
            </w:pPr>
          </w:p>
          <w:p w14:paraId="56B45729" w14:textId="00CBE914" w:rsidR="00741380" w:rsidRDefault="00741380" w:rsidP="00741380">
            <w:pPr>
              <w:jc w:val="both"/>
              <w:rPr>
                <w:rFonts w:ascii="ITC Avant Garde" w:hAnsi="ITC Avant Garde"/>
                <w:sz w:val="18"/>
                <w:szCs w:val="18"/>
              </w:rPr>
            </w:pPr>
            <w:r>
              <w:rPr>
                <w:rFonts w:ascii="ITC Avant Garde" w:hAnsi="ITC Avant Garde"/>
                <w:sz w:val="18"/>
                <w:szCs w:val="18"/>
              </w:rPr>
              <w:t xml:space="preserve">Las modificaciones propuestas atienden las inquietudes de las Industria en torno a solicitar opciones de cumplimiento a lo estipulado en los “Lineamientos </w:t>
            </w:r>
            <w:r w:rsidR="008F36E4">
              <w:rPr>
                <w:rFonts w:ascii="ITC Avant Garde" w:hAnsi="ITC Avant Garde"/>
                <w:sz w:val="18"/>
                <w:szCs w:val="18"/>
              </w:rPr>
              <w:t xml:space="preserve">para el uso del </w:t>
            </w:r>
            <w:r>
              <w:rPr>
                <w:rFonts w:ascii="ITC Avant Garde" w:hAnsi="ITC Avant Garde"/>
                <w:sz w:val="18"/>
                <w:szCs w:val="18"/>
              </w:rPr>
              <w:t xml:space="preserve">Sello IFT”, lo que significa que las modificaciones no abordan cambios que generen nuevos costos, al contrario se enfoca en facilitar el cumplimiento de las obligaciones estimadas en los Lineamientos, </w:t>
            </w:r>
            <w:r w:rsidR="00AD0DEB">
              <w:rPr>
                <w:rFonts w:ascii="ITC Avant Garde" w:hAnsi="ITC Avant Garde"/>
                <w:sz w:val="18"/>
                <w:szCs w:val="18"/>
              </w:rPr>
              <w:t xml:space="preserve">sin afectar el objetivo original de informar a los usuarios de los productos de telecomunicaciones y radiodifusión con un elemento gráfico </w:t>
            </w:r>
            <w:r w:rsidR="002A3F30">
              <w:rPr>
                <w:rFonts w:ascii="ITC Avant Garde" w:hAnsi="ITC Avant Garde"/>
                <w:sz w:val="18"/>
                <w:szCs w:val="18"/>
              </w:rPr>
              <w:t xml:space="preserve">sobre </w:t>
            </w:r>
            <w:r w:rsidR="00AD0DEB">
              <w:rPr>
                <w:rFonts w:ascii="ITC Avant Garde" w:hAnsi="ITC Avant Garde"/>
                <w:sz w:val="18"/>
                <w:szCs w:val="18"/>
              </w:rPr>
              <w:t xml:space="preserve">el cumplimiento de la normativa correspondiente del producto que están utilizando. </w:t>
            </w:r>
          </w:p>
          <w:p w14:paraId="7E3A88D7" w14:textId="77777777" w:rsidR="00960BBC" w:rsidRDefault="00960BBC" w:rsidP="00741380">
            <w:pPr>
              <w:jc w:val="both"/>
              <w:rPr>
                <w:rFonts w:ascii="ITC Avant Garde" w:hAnsi="ITC Avant Garde"/>
                <w:sz w:val="18"/>
                <w:szCs w:val="18"/>
                <w:highlight w:val="yellow"/>
              </w:rPr>
            </w:pPr>
          </w:p>
          <w:p w14:paraId="1D109E67" w14:textId="7B0EE7FE" w:rsidR="00960BBC" w:rsidRPr="007F4AC5" w:rsidRDefault="00960BBC" w:rsidP="00741380">
            <w:pPr>
              <w:jc w:val="both"/>
              <w:rPr>
                <w:rFonts w:ascii="ITC Avant Garde" w:hAnsi="ITC Avant Garde"/>
                <w:sz w:val="18"/>
                <w:szCs w:val="18"/>
                <w:highlight w:val="yellow"/>
              </w:rPr>
            </w:pPr>
          </w:p>
        </w:tc>
      </w:tr>
      <w:tr w:rsidR="001E08B7" w:rsidRPr="007F4AC5" w14:paraId="257CAE00" w14:textId="77777777" w:rsidTr="00225DA6">
        <w:tc>
          <w:tcPr>
            <w:tcW w:w="8828" w:type="dxa"/>
          </w:tcPr>
          <w:p w14:paraId="74E94BF6" w14:textId="77777777" w:rsidR="00D17621" w:rsidRDefault="00D17621" w:rsidP="001E08B7">
            <w:pPr>
              <w:jc w:val="both"/>
              <w:rPr>
                <w:rFonts w:ascii="ITC Avant Garde" w:hAnsi="ITC Avant Garde"/>
                <w:b/>
                <w:sz w:val="18"/>
                <w:szCs w:val="18"/>
              </w:rPr>
            </w:pPr>
          </w:p>
          <w:p w14:paraId="7F7D306A" w14:textId="37EC0785" w:rsidR="001E08B7" w:rsidRPr="001E08B7" w:rsidRDefault="001E08B7" w:rsidP="001E08B7">
            <w:pPr>
              <w:jc w:val="both"/>
              <w:rPr>
                <w:rFonts w:ascii="ITC Avant Garde" w:hAnsi="ITC Avant Garde"/>
                <w:b/>
                <w:sz w:val="18"/>
                <w:szCs w:val="18"/>
              </w:rPr>
            </w:pPr>
            <w:r w:rsidRPr="001E08B7">
              <w:rPr>
                <w:rFonts w:ascii="ITC Avant Garde" w:hAnsi="ITC Avant Garde"/>
                <w:b/>
                <w:sz w:val="18"/>
                <w:szCs w:val="18"/>
              </w:rPr>
              <w:t xml:space="preserve">5.- Indique cual (es) de los siguientes criterios actualiza la propuesta de regulación. </w:t>
            </w:r>
          </w:p>
          <w:p w14:paraId="00B73F9C" w14:textId="77777777" w:rsidR="001E08B7" w:rsidRDefault="001E08B7" w:rsidP="001E08B7">
            <w:pPr>
              <w:jc w:val="both"/>
              <w:rPr>
                <w:rFonts w:ascii="ITC Avant Garde" w:hAnsi="ITC Avant Garde"/>
                <w:sz w:val="18"/>
                <w:szCs w:val="18"/>
                <w:highlight w:val="yellow"/>
              </w:rPr>
            </w:pPr>
          </w:p>
          <w:tbl>
            <w:tblPr>
              <w:tblStyle w:val="Tablaconcuadrcula"/>
              <w:tblW w:w="0" w:type="auto"/>
              <w:tblLook w:val="04A0" w:firstRow="1" w:lastRow="0" w:firstColumn="1" w:lastColumn="0" w:noHBand="0" w:noVBand="1"/>
            </w:tblPr>
            <w:tblGrid>
              <w:gridCol w:w="4301"/>
              <w:gridCol w:w="4301"/>
            </w:tblGrid>
            <w:tr w:rsidR="001E08B7" w:rsidRPr="00DD06A0" w14:paraId="297B61A8" w14:textId="77777777" w:rsidTr="008B7867">
              <w:tc>
                <w:tcPr>
                  <w:tcW w:w="8602" w:type="dxa"/>
                  <w:gridSpan w:val="2"/>
                  <w:shd w:val="clear" w:color="auto" w:fill="A8D08D" w:themeFill="accent6" w:themeFillTint="99"/>
                </w:tcPr>
                <w:p w14:paraId="110FE2C5" w14:textId="4EB1BBD6" w:rsidR="001E08B7" w:rsidRPr="00DD06A0" w:rsidRDefault="001E08B7" w:rsidP="001E08B7">
                  <w:pPr>
                    <w:jc w:val="center"/>
                    <w:rPr>
                      <w:rFonts w:ascii="ITC Avant Garde" w:hAnsi="ITC Avant Garde"/>
                      <w:b/>
                      <w:sz w:val="18"/>
                      <w:szCs w:val="18"/>
                    </w:rPr>
                  </w:pPr>
                </w:p>
              </w:tc>
            </w:tr>
            <w:tr w:rsidR="001E08B7" w:rsidRPr="00DD06A0" w14:paraId="16E1089D" w14:textId="77777777" w:rsidTr="008B7867">
              <w:tc>
                <w:tcPr>
                  <w:tcW w:w="4301" w:type="dxa"/>
                </w:tcPr>
                <w:p w14:paraId="7D5E30F3" w14:textId="77777777" w:rsidR="001E08B7" w:rsidRPr="00DD06A0" w:rsidRDefault="001E08B7" w:rsidP="001E08B7">
                  <w:pPr>
                    <w:jc w:val="both"/>
                    <w:rPr>
                      <w:rFonts w:ascii="ITC Avant Garde" w:hAnsi="ITC Avant Garde"/>
                      <w:sz w:val="18"/>
                      <w:szCs w:val="18"/>
                    </w:rPr>
                  </w:pPr>
                  <w:r>
                    <w:rPr>
                      <w:rFonts w:ascii="ITC Avant Garde" w:hAnsi="ITC Avant Garde"/>
                      <w:sz w:val="18"/>
                      <w:szCs w:val="18"/>
                    </w:rPr>
                    <w:t>Crea nuevas obligaciones y/o sanciones para los particulares o hace más estrictas los existentes.</w:t>
                  </w:r>
                </w:p>
              </w:tc>
              <w:tc>
                <w:tcPr>
                  <w:tcW w:w="4301" w:type="dxa"/>
                </w:tcPr>
                <w:p w14:paraId="2188C457" w14:textId="77777777" w:rsidR="001E08B7" w:rsidRPr="00DD06A0" w:rsidRDefault="001E08B7" w:rsidP="001E08B7">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Pr>
                      <w:rFonts w:ascii="ITC Avant Garde" w:hAnsi="ITC Avant Garde"/>
                      <w:sz w:val="18"/>
                      <w:szCs w:val="18"/>
                    </w:rPr>
                    <w:t>x</w:t>
                  </w:r>
                  <w:r w:rsidRPr="00DD06A0">
                    <w:rPr>
                      <w:rFonts w:ascii="ITC Avant Garde" w:hAnsi="ITC Avant Garde"/>
                      <w:sz w:val="18"/>
                      <w:szCs w:val="18"/>
                    </w:rPr>
                    <w:t xml:space="preserve"> )</w:t>
                  </w:r>
                </w:p>
              </w:tc>
            </w:tr>
            <w:tr w:rsidR="001E08B7" w:rsidRPr="00DD06A0" w14:paraId="40D3B8AE" w14:textId="77777777" w:rsidTr="008B7867">
              <w:tc>
                <w:tcPr>
                  <w:tcW w:w="4301" w:type="dxa"/>
                </w:tcPr>
                <w:p w14:paraId="52141BB1" w14:textId="77777777" w:rsidR="001E08B7" w:rsidRPr="00DD06A0" w:rsidRDefault="001E08B7" w:rsidP="001E08B7">
                  <w:pPr>
                    <w:pStyle w:val="Textocomentario"/>
                    <w:jc w:val="both"/>
                    <w:rPr>
                      <w:rFonts w:ascii="ITC Avant Garde" w:hAnsi="ITC Avant Garde"/>
                      <w:sz w:val="18"/>
                      <w:szCs w:val="18"/>
                    </w:rPr>
                  </w:pPr>
                  <w:r>
                    <w:rPr>
                      <w:rFonts w:ascii="ITC Avant Garde" w:hAnsi="ITC Avant Garde"/>
                      <w:sz w:val="18"/>
                      <w:szCs w:val="18"/>
                    </w:rPr>
                    <w:t>Modifica o crea tramites que signifiquen mayores cargas administrativas o costos de cumplimiento para los particulares,</w:t>
                  </w:r>
                </w:p>
              </w:tc>
              <w:tc>
                <w:tcPr>
                  <w:tcW w:w="4301" w:type="dxa"/>
                </w:tcPr>
                <w:p w14:paraId="68773907" w14:textId="77777777" w:rsidR="001E08B7" w:rsidRPr="00DD06A0" w:rsidRDefault="001E08B7" w:rsidP="001E08B7">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Pr>
                      <w:rFonts w:ascii="ITC Avant Garde" w:hAnsi="ITC Avant Garde"/>
                      <w:sz w:val="18"/>
                      <w:szCs w:val="18"/>
                    </w:rPr>
                    <w:t>x</w:t>
                  </w:r>
                  <w:r w:rsidRPr="00DD06A0">
                    <w:rPr>
                      <w:rFonts w:ascii="ITC Avant Garde" w:hAnsi="ITC Avant Garde"/>
                      <w:sz w:val="18"/>
                      <w:szCs w:val="18"/>
                    </w:rPr>
                    <w:t xml:space="preserve">  )</w:t>
                  </w:r>
                </w:p>
              </w:tc>
            </w:tr>
            <w:tr w:rsidR="001E08B7" w:rsidRPr="00DD06A0" w14:paraId="1F0853CC" w14:textId="77777777" w:rsidTr="008B7867">
              <w:tc>
                <w:tcPr>
                  <w:tcW w:w="4301" w:type="dxa"/>
                </w:tcPr>
                <w:p w14:paraId="1560BDB6" w14:textId="77777777" w:rsidR="001E08B7" w:rsidRPr="00DD06A0" w:rsidRDefault="001E08B7" w:rsidP="001E08B7">
                  <w:pPr>
                    <w:jc w:val="both"/>
                    <w:rPr>
                      <w:rFonts w:ascii="ITC Avant Garde" w:hAnsi="ITC Avant Garde"/>
                      <w:sz w:val="18"/>
                      <w:szCs w:val="18"/>
                    </w:rPr>
                  </w:pPr>
                  <w:r>
                    <w:rPr>
                      <w:rFonts w:ascii="ITC Avant Garde" w:hAnsi="ITC Avant Garde"/>
                      <w:sz w:val="18"/>
                      <w:szCs w:val="18"/>
                    </w:rPr>
                    <w:t>Reduce o restringe prestaciones o derechos de los particulares.</w:t>
                  </w:r>
                </w:p>
              </w:tc>
              <w:tc>
                <w:tcPr>
                  <w:tcW w:w="4301" w:type="dxa"/>
                </w:tcPr>
                <w:p w14:paraId="3B5AA212" w14:textId="77777777" w:rsidR="001E08B7" w:rsidRPr="00DD06A0" w:rsidRDefault="001E08B7" w:rsidP="001E08B7">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Pr>
                      <w:rFonts w:ascii="ITC Avant Garde" w:hAnsi="ITC Avant Garde"/>
                      <w:sz w:val="18"/>
                      <w:szCs w:val="18"/>
                    </w:rPr>
                    <w:t>x</w:t>
                  </w:r>
                  <w:r w:rsidRPr="00DD06A0">
                    <w:rPr>
                      <w:rFonts w:ascii="ITC Avant Garde" w:hAnsi="ITC Avant Garde"/>
                      <w:sz w:val="18"/>
                      <w:szCs w:val="18"/>
                    </w:rPr>
                    <w:t xml:space="preserve"> )</w:t>
                  </w:r>
                </w:p>
              </w:tc>
            </w:tr>
            <w:tr w:rsidR="001E08B7" w:rsidRPr="00DD06A0" w14:paraId="3D585136" w14:textId="77777777" w:rsidTr="008B7867">
              <w:tc>
                <w:tcPr>
                  <w:tcW w:w="4301" w:type="dxa"/>
                </w:tcPr>
                <w:p w14:paraId="1D8388FC" w14:textId="77777777" w:rsidR="001E08B7" w:rsidRPr="00DD06A0" w:rsidRDefault="001E08B7" w:rsidP="001E08B7">
                  <w:pPr>
                    <w:jc w:val="both"/>
                    <w:rPr>
                      <w:rFonts w:ascii="ITC Avant Garde" w:hAnsi="ITC Avant Garde"/>
                      <w:sz w:val="18"/>
                      <w:szCs w:val="18"/>
                    </w:rPr>
                  </w:pPr>
                  <w:r>
                    <w:rPr>
                      <w:rFonts w:ascii="ITC Avant Garde" w:hAnsi="ITC Avant Garde"/>
                      <w:sz w:val="18"/>
                      <w:szCs w:val="18"/>
                    </w:rPr>
                    <w:t xml:space="preserve">Establece o modifica definiciones, clasificaciones, metodologías, criterios, caracterizaciones o cualquier otro término de referencia, afectando derechos, obligaciones, prestaciones o trámites de los particulares. </w:t>
                  </w:r>
                </w:p>
              </w:tc>
              <w:tc>
                <w:tcPr>
                  <w:tcW w:w="4301" w:type="dxa"/>
                </w:tcPr>
                <w:p w14:paraId="5A2AF726" w14:textId="77777777" w:rsidR="001E08B7" w:rsidRPr="00DD06A0" w:rsidRDefault="001E08B7" w:rsidP="001E08B7">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 </w:t>
                  </w:r>
                  <w:r>
                    <w:rPr>
                      <w:rFonts w:ascii="ITC Avant Garde" w:hAnsi="ITC Avant Garde"/>
                      <w:sz w:val="18"/>
                      <w:szCs w:val="18"/>
                    </w:rPr>
                    <w:t>x</w:t>
                  </w:r>
                  <w:r w:rsidRPr="00DD06A0">
                    <w:rPr>
                      <w:rFonts w:ascii="ITC Avant Garde" w:hAnsi="ITC Avant Garde"/>
                      <w:sz w:val="18"/>
                      <w:szCs w:val="18"/>
                    </w:rPr>
                    <w:t xml:space="preserve">  )</w:t>
                  </w:r>
                </w:p>
              </w:tc>
            </w:tr>
            <w:tr w:rsidR="001E08B7" w:rsidRPr="00DD06A0" w14:paraId="5BDCEA99" w14:textId="77777777" w:rsidTr="008B7867">
              <w:tc>
                <w:tcPr>
                  <w:tcW w:w="4301" w:type="dxa"/>
                </w:tcPr>
                <w:p w14:paraId="30CE3182" w14:textId="77777777" w:rsidR="001E08B7" w:rsidRDefault="001E08B7" w:rsidP="001E08B7">
                  <w:pPr>
                    <w:jc w:val="both"/>
                    <w:rPr>
                      <w:rFonts w:ascii="ITC Avant Garde" w:hAnsi="ITC Avant Garde"/>
                      <w:sz w:val="18"/>
                      <w:szCs w:val="18"/>
                    </w:rPr>
                  </w:pPr>
                </w:p>
              </w:tc>
              <w:tc>
                <w:tcPr>
                  <w:tcW w:w="4301" w:type="dxa"/>
                </w:tcPr>
                <w:p w14:paraId="714E1733" w14:textId="77777777" w:rsidR="001E08B7" w:rsidRPr="00DD06A0" w:rsidRDefault="001E08B7" w:rsidP="001E08B7">
                  <w:pPr>
                    <w:jc w:val="center"/>
                    <w:rPr>
                      <w:rFonts w:ascii="ITC Avant Garde" w:hAnsi="ITC Avant Garde"/>
                      <w:sz w:val="18"/>
                      <w:szCs w:val="18"/>
                    </w:rPr>
                  </w:pPr>
                </w:p>
              </w:tc>
            </w:tr>
          </w:tbl>
          <w:p w14:paraId="529E7F0B" w14:textId="77777777" w:rsidR="001E08B7" w:rsidRPr="00DD06A0" w:rsidRDefault="001E08B7" w:rsidP="00741380">
            <w:pPr>
              <w:jc w:val="both"/>
              <w:rPr>
                <w:rFonts w:ascii="ITC Avant Garde" w:hAnsi="ITC Avant Garde"/>
                <w:sz w:val="18"/>
                <w:szCs w:val="18"/>
              </w:rPr>
            </w:pPr>
          </w:p>
        </w:tc>
      </w:tr>
    </w:tbl>
    <w:p w14:paraId="234E30EE" w14:textId="1D7A34B7" w:rsidR="001932FC" w:rsidRPr="00DD06A0" w:rsidRDefault="001932FC" w:rsidP="00A1622C">
      <w:pPr>
        <w:shd w:val="clear" w:color="auto" w:fill="A8D08D" w:themeFill="accent6" w:themeFillTint="99"/>
        <w:jc w:val="both"/>
        <w:rPr>
          <w:rFonts w:ascii="ITC Avant Garde" w:hAnsi="ITC Avant Garde"/>
          <w:b/>
          <w:sz w:val="18"/>
          <w:szCs w:val="18"/>
        </w:rPr>
      </w:pPr>
    </w:p>
    <w:p w14:paraId="738E6CBE" w14:textId="7650E31D" w:rsidR="00242CD9" w:rsidRPr="00DD06A0" w:rsidRDefault="000334C1" w:rsidP="00242CD9">
      <w:pPr>
        <w:shd w:val="clear" w:color="auto" w:fill="A8D08D" w:themeFill="accent6" w:themeFillTint="99"/>
        <w:jc w:val="both"/>
        <w:rPr>
          <w:rFonts w:ascii="ITC Avant Garde" w:hAnsi="ITC Avant Garde"/>
          <w:b/>
          <w:sz w:val="18"/>
          <w:szCs w:val="18"/>
        </w:rPr>
      </w:pPr>
      <w:r>
        <w:rPr>
          <w:rFonts w:ascii="ITC Avant Garde" w:hAnsi="ITC Avant Garde"/>
          <w:b/>
          <w:sz w:val="18"/>
          <w:szCs w:val="18"/>
        </w:rPr>
        <w:lastRenderedPageBreak/>
        <w:t>II</w:t>
      </w:r>
      <w:r w:rsidR="00C9396B" w:rsidRPr="00DD06A0">
        <w:rPr>
          <w:rFonts w:ascii="ITC Avant Garde" w:hAnsi="ITC Avant Garde"/>
          <w:b/>
          <w:sz w:val="18"/>
          <w:szCs w:val="18"/>
        </w:rPr>
        <w:t>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C66CE1" w14:paraId="091D68EB" w14:textId="77777777" w:rsidTr="00225DA6">
        <w:tc>
          <w:tcPr>
            <w:tcW w:w="8828" w:type="dxa"/>
            <w:tcBorders>
              <w:bottom w:val="single" w:sz="4" w:space="0" w:color="auto"/>
            </w:tcBorders>
          </w:tcPr>
          <w:p w14:paraId="1469524E" w14:textId="7F1F25CB" w:rsidR="00242CD9" w:rsidRPr="001E08B7" w:rsidRDefault="001E08B7" w:rsidP="00225DA6">
            <w:pPr>
              <w:jc w:val="both"/>
              <w:rPr>
                <w:rFonts w:ascii="ITC Avant Garde" w:hAnsi="ITC Avant Garde"/>
                <w:b/>
                <w:sz w:val="18"/>
                <w:szCs w:val="18"/>
              </w:rPr>
            </w:pPr>
            <w:r w:rsidRPr="001E08B7">
              <w:rPr>
                <w:rFonts w:ascii="ITC Avant Garde" w:hAnsi="ITC Avant Garde"/>
                <w:b/>
                <w:sz w:val="18"/>
                <w:szCs w:val="18"/>
              </w:rPr>
              <w:t xml:space="preserve">6.  Enliste los datos bibliográficos o las direcciones electrónicas consultadas para el diseño y redacción de la propuesta de regulación, así como cualquier otra documentación que se considere de interés. </w:t>
            </w:r>
          </w:p>
          <w:p w14:paraId="3C560E40" w14:textId="77777777" w:rsidR="001E08B7" w:rsidRPr="00DD06A0" w:rsidRDefault="001E08B7" w:rsidP="00225DA6">
            <w:pPr>
              <w:jc w:val="both"/>
              <w:rPr>
                <w:rFonts w:ascii="ITC Avant Garde" w:hAnsi="ITC Avant Garde"/>
                <w:sz w:val="18"/>
                <w:szCs w:val="18"/>
              </w:rPr>
            </w:pPr>
          </w:p>
          <w:p w14:paraId="1914F415" w14:textId="29B94CCE" w:rsidR="00242CD9" w:rsidRDefault="007E4BE4" w:rsidP="00916DDD">
            <w:pPr>
              <w:pStyle w:val="Prrafodelista"/>
              <w:numPr>
                <w:ilvl w:val="0"/>
                <w:numId w:val="38"/>
              </w:numPr>
              <w:jc w:val="both"/>
              <w:rPr>
                <w:rFonts w:ascii="ITC Avant Garde" w:hAnsi="ITC Avant Garde"/>
                <w:sz w:val="18"/>
                <w:szCs w:val="18"/>
              </w:rPr>
            </w:pPr>
            <w:r>
              <w:rPr>
                <w:rFonts w:ascii="ITC Avant Garde" w:hAnsi="ITC Avant Garde"/>
                <w:sz w:val="18"/>
                <w:szCs w:val="18"/>
              </w:rPr>
              <w:t>M</w:t>
            </w:r>
            <w:r w:rsidR="008E4CDB" w:rsidRPr="00916DDD">
              <w:rPr>
                <w:rFonts w:ascii="ITC Avant Garde" w:hAnsi="ITC Avant Garde"/>
                <w:sz w:val="18"/>
                <w:szCs w:val="18"/>
              </w:rPr>
              <w:t>anual de Identidad, Instituto Federal de Telecomunicaciones, año 2013</w:t>
            </w:r>
          </w:p>
          <w:p w14:paraId="44C43894" w14:textId="77777777" w:rsidR="002A3F30" w:rsidRPr="00916DDD" w:rsidRDefault="002A3F30" w:rsidP="002A3F30">
            <w:pPr>
              <w:pStyle w:val="Prrafodelista"/>
              <w:jc w:val="both"/>
              <w:rPr>
                <w:rFonts w:ascii="ITC Avant Garde" w:hAnsi="ITC Avant Garde"/>
                <w:sz w:val="18"/>
                <w:szCs w:val="18"/>
              </w:rPr>
            </w:pPr>
          </w:p>
          <w:p w14:paraId="16AF6A84" w14:textId="67DEA369" w:rsidR="00DA4DEC" w:rsidRDefault="00DA4DEC" w:rsidP="00916DDD">
            <w:pPr>
              <w:pStyle w:val="Default"/>
              <w:numPr>
                <w:ilvl w:val="0"/>
                <w:numId w:val="38"/>
              </w:numPr>
              <w:jc w:val="both"/>
              <w:rPr>
                <w:rFonts w:cstheme="minorBidi"/>
                <w:color w:val="auto"/>
                <w:sz w:val="18"/>
                <w:szCs w:val="18"/>
              </w:rPr>
            </w:pPr>
            <w:r>
              <w:rPr>
                <w:rFonts w:cstheme="minorBidi"/>
                <w:color w:val="auto"/>
                <w:sz w:val="18"/>
                <w:szCs w:val="18"/>
              </w:rPr>
              <w:t>AC</w:t>
            </w:r>
            <w:r w:rsidRPr="00650DE6">
              <w:rPr>
                <w:rFonts w:cstheme="minorBidi"/>
                <w:color w:val="auto"/>
                <w:sz w:val="18"/>
                <w:szCs w:val="18"/>
              </w:rPr>
              <w:t>UERDO mediante el cual el Pleno del Instituto Federal de Telecomunicaciones expide los Lineamientos para la homologación de productos, equipos, dispositivos o aparatos destinados a telecomunicaciones o radiodifusión</w:t>
            </w:r>
            <w:r>
              <w:rPr>
                <w:rFonts w:cstheme="minorBidi"/>
                <w:color w:val="auto"/>
                <w:sz w:val="18"/>
                <w:szCs w:val="18"/>
              </w:rPr>
              <w:t>, México, año</w:t>
            </w:r>
            <w:r w:rsidRPr="00650DE6">
              <w:rPr>
                <w:rFonts w:cstheme="minorBidi"/>
                <w:color w:val="auto"/>
                <w:sz w:val="18"/>
                <w:szCs w:val="18"/>
              </w:rPr>
              <w:t xml:space="preserve"> 2021</w:t>
            </w:r>
            <w:r>
              <w:rPr>
                <w:rFonts w:cstheme="minorBidi"/>
                <w:color w:val="auto"/>
                <w:sz w:val="18"/>
                <w:szCs w:val="18"/>
              </w:rPr>
              <w:t>.</w:t>
            </w:r>
            <w:r w:rsidR="007E4BE4">
              <w:t xml:space="preserve"> </w:t>
            </w:r>
            <w:r w:rsidR="002A3F30" w:rsidRPr="002A3F30">
              <w:rPr>
                <w:sz w:val="18"/>
                <w:szCs w:val="18"/>
              </w:rPr>
              <w:t>Fuente:</w:t>
            </w:r>
            <w:r w:rsidR="002A3F30">
              <w:t xml:space="preserve"> </w:t>
            </w:r>
            <w:r w:rsidR="002A3F30" w:rsidRPr="002A3F30">
              <w:rPr>
                <w:rFonts w:cstheme="minorBidi"/>
                <w:color w:val="auto"/>
                <w:sz w:val="18"/>
                <w:szCs w:val="18"/>
              </w:rPr>
              <w:t>https://dof.gob.mx/index.php?year=2021&amp;month=12&amp;day=29&amp;edicion=MAT#gsc.tab=0</w:t>
            </w:r>
          </w:p>
          <w:p w14:paraId="688275FF" w14:textId="77777777" w:rsidR="002A3F30" w:rsidRDefault="002A3F30" w:rsidP="002A3F30">
            <w:pPr>
              <w:pStyle w:val="Prrafodelista"/>
              <w:rPr>
                <w:sz w:val="18"/>
                <w:szCs w:val="18"/>
              </w:rPr>
            </w:pPr>
          </w:p>
          <w:p w14:paraId="4D25E0E5" w14:textId="77777777" w:rsidR="002A3F30" w:rsidRDefault="002A3F30" w:rsidP="002A3F30">
            <w:pPr>
              <w:pStyle w:val="Default"/>
              <w:ind w:left="720"/>
              <w:jc w:val="both"/>
              <w:rPr>
                <w:rFonts w:cstheme="minorBidi"/>
                <w:color w:val="auto"/>
                <w:sz w:val="18"/>
                <w:szCs w:val="18"/>
              </w:rPr>
            </w:pPr>
          </w:p>
          <w:p w14:paraId="3659AE89" w14:textId="01281E33" w:rsidR="000334C1" w:rsidRPr="002A3F30" w:rsidRDefault="000334C1" w:rsidP="00916DDD">
            <w:pPr>
              <w:pStyle w:val="Texto"/>
              <w:numPr>
                <w:ilvl w:val="0"/>
                <w:numId w:val="38"/>
              </w:numPr>
              <w:spacing w:line="276" w:lineRule="auto"/>
              <w:rPr>
                <w:rFonts w:cstheme="minorBidi"/>
                <w:szCs w:val="18"/>
              </w:rPr>
            </w:pPr>
            <w:bookmarkStart w:id="2" w:name="_Hlk130901081"/>
            <w:bookmarkStart w:id="3" w:name="_Hlk153284081"/>
            <w:bookmarkEnd w:id="2"/>
            <w:r w:rsidRPr="000334C1">
              <w:rPr>
                <w:rFonts w:ascii="ITC Avant Garde" w:eastAsiaTheme="minorHAnsi" w:hAnsi="ITC Avant Garde" w:cstheme="minorBidi"/>
                <w:szCs w:val="18"/>
                <w:lang w:val="es-MX" w:eastAsia="en-US"/>
              </w:rPr>
              <w:t xml:space="preserve">Acuerdo mediante el cual el Pleno del Instituto Federal de Telecomunicaciones emite los </w:t>
            </w:r>
            <w:bookmarkStart w:id="4" w:name="_Hlk132909475"/>
            <w:bookmarkStart w:id="5" w:name="_Hlk149582159"/>
            <w:bookmarkStart w:id="6" w:name="_Hlk134796064"/>
            <w:r w:rsidRPr="000334C1">
              <w:rPr>
                <w:rFonts w:ascii="ITC Avant Garde" w:eastAsiaTheme="minorHAnsi" w:hAnsi="ITC Avant Garde" w:cstheme="minorBidi"/>
                <w:szCs w:val="18"/>
                <w:lang w:val="es-MX" w:eastAsia="en-US"/>
              </w:rPr>
              <w:t xml:space="preserve">Lineamientos para el uso del Sello IFT en </w:t>
            </w:r>
            <w:bookmarkStart w:id="7" w:name="_Hlk136882120"/>
            <w:r w:rsidRPr="000334C1">
              <w:rPr>
                <w:rFonts w:ascii="ITC Avant Garde" w:eastAsiaTheme="minorHAnsi" w:hAnsi="ITC Avant Garde" w:cstheme="minorBidi"/>
                <w:szCs w:val="18"/>
                <w:lang w:val="es-MX" w:eastAsia="en-US"/>
              </w:rPr>
              <w:t>productos, equipos, dispositivos o aparatos destinados a telecomunicaciones o radiodifusión homologados</w:t>
            </w:r>
            <w:bookmarkEnd w:id="3"/>
            <w:bookmarkEnd w:id="4"/>
            <w:bookmarkEnd w:id="7"/>
            <w:r w:rsidRPr="000334C1">
              <w:rPr>
                <w:rFonts w:ascii="ITC Avant Garde" w:eastAsiaTheme="minorHAnsi" w:hAnsi="ITC Avant Garde" w:cstheme="minorBidi"/>
                <w:szCs w:val="18"/>
                <w:lang w:val="es-MX" w:eastAsia="en-US"/>
              </w:rPr>
              <w:t>, México, octubre 2023.</w:t>
            </w:r>
            <w:r w:rsidR="007E4BE4">
              <w:t xml:space="preserve"> </w:t>
            </w:r>
            <w:r w:rsidR="002A3F30">
              <w:t xml:space="preserve">Fuente: </w:t>
            </w:r>
            <w:r w:rsidR="007E4BE4" w:rsidRPr="007E4BE4">
              <w:rPr>
                <w:rFonts w:ascii="ITC Avant Garde" w:eastAsiaTheme="minorHAnsi" w:hAnsi="ITC Avant Garde" w:cstheme="minorBidi"/>
                <w:szCs w:val="18"/>
                <w:lang w:val="es-MX" w:eastAsia="en-US"/>
              </w:rPr>
              <w:t>https://dof.gob.mx/index.php?year=2023&amp;month=12&amp;day=26&amp;edicion=MAT#gsc.tab=0</w:t>
            </w:r>
            <w:r w:rsidRPr="000334C1">
              <w:rPr>
                <w:rFonts w:ascii="ITC Avant Garde" w:eastAsiaTheme="minorHAnsi" w:hAnsi="ITC Avant Garde" w:cstheme="minorBidi"/>
                <w:szCs w:val="18"/>
                <w:lang w:val="es-MX" w:eastAsia="en-US"/>
              </w:rPr>
              <w:t xml:space="preserve"> </w:t>
            </w:r>
            <w:bookmarkEnd w:id="5"/>
            <w:bookmarkEnd w:id="6"/>
          </w:p>
          <w:p w14:paraId="3D1F6CDE" w14:textId="77777777" w:rsidR="002A3F30" w:rsidRPr="000334C1" w:rsidRDefault="002A3F30" w:rsidP="002A3F30">
            <w:pPr>
              <w:pStyle w:val="Texto"/>
              <w:spacing w:line="276" w:lineRule="auto"/>
              <w:ind w:left="720" w:firstLine="0"/>
              <w:rPr>
                <w:rFonts w:cstheme="minorBidi"/>
                <w:szCs w:val="18"/>
              </w:rPr>
            </w:pPr>
          </w:p>
          <w:p w14:paraId="548F11CA" w14:textId="69DD2F9D" w:rsidR="007E4BE4" w:rsidRPr="00916DDD" w:rsidRDefault="000C173C" w:rsidP="00916DDD">
            <w:pPr>
              <w:pStyle w:val="Prrafodelista"/>
              <w:numPr>
                <w:ilvl w:val="0"/>
                <w:numId w:val="38"/>
              </w:numPr>
              <w:jc w:val="both"/>
              <w:rPr>
                <w:rFonts w:ascii="ITC Avant Garde" w:hAnsi="ITC Avant Garde"/>
                <w:sz w:val="18"/>
                <w:szCs w:val="18"/>
              </w:rPr>
            </w:pPr>
            <w:r w:rsidRPr="007E4BE4">
              <w:rPr>
                <w:rFonts w:ascii="ITC Avant Garde" w:hAnsi="ITC Avant Garde"/>
                <w:sz w:val="18"/>
                <w:szCs w:val="18"/>
              </w:rPr>
              <w:t>Carta de Derechos Mínimos de los Usuarios de los Servicios Públicos de Telecomunicaciones</w:t>
            </w:r>
            <w:r w:rsidR="007E4BE4">
              <w:rPr>
                <w:rFonts w:ascii="ITC Avant Garde" w:hAnsi="ITC Avant Garde"/>
                <w:sz w:val="18"/>
                <w:szCs w:val="18"/>
              </w:rPr>
              <w:t xml:space="preserve"> </w:t>
            </w:r>
            <w:r w:rsidR="002A3F30">
              <w:rPr>
                <w:rFonts w:ascii="ITC Avant Garde" w:hAnsi="ITC Avant Garde"/>
                <w:sz w:val="18"/>
                <w:szCs w:val="18"/>
              </w:rPr>
              <w:t xml:space="preserve">fuente: </w:t>
            </w:r>
            <w:r w:rsidR="00E61AEC" w:rsidRPr="00E61AEC">
              <w:rPr>
                <w:rFonts w:ascii="ITC Avant Garde" w:hAnsi="ITC Avant Garde"/>
                <w:sz w:val="18"/>
                <w:szCs w:val="18"/>
              </w:rPr>
              <w:t>https://www.dof.gob.mx/nota_detalle.php?codigo=5641266&amp;fecha=25/01/2022#gsc.tab=0</w:t>
            </w:r>
          </w:p>
          <w:p w14:paraId="104B92CC" w14:textId="57C424D8" w:rsidR="000C173C" w:rsidRDefault="000C173C" w:rsidP="000C173C">
            <w:pPr>
              <w:pStyle w:val="Prrafodelista"/>
              <w:jc w:val="both"/>
              <w:rPr>
                <w:rFonts w:ascii="ITC Avant Garde" w:hAnsi="ITC Avant Garde"/>
                <w:sz w:val="18"/>
                <w:szCs w:val="18"/>
              </w:rPr>
            </w:pPr>
          </w:p>
          <w:p w14:paraId="27873588" w14:textId="298C029F" w:rsidR="00DA4DEC" w:rsidRPr="00680436" w:rsidRDefault="00DA4DEC" w:rsidP="00F81D26">
            <w:pPr>
              <w:pStyle w:val="Prrafodelista"/>
              <w:jc w:val="both"/>
              <w:rPr>
                <w:rFonts w:ascii="ITC Avant Garde" w:hAnsi="ITC Avant Garde"/>
                <w:sz w:val="18"/>
                <w:szCs w:val="18"/>
              </w:rPr>
            </w:pPr>
          </w:p>
        </w:tc>
      </w:tr>
      <w:tr w:rsidR="00242CD9" w:rsidRPr="00C66CE1" w14:paraId="15D60C85" w14:textId="77777777" w:rsidTr="00225DA6">
        <w:tc>
          <w:tcPr>
            <w:tcW w:w="8828" w:type="dxa"/>
            <w:tcBorders>
              <w:top w:val="single" w:sz="4" w:space="0" w:color="auto"/>
              <w:left w:val="nil"/>
              <w:bottom w:val="nil"/>
              <w:right w:val="nil"/>
            </w:tcBorders>
          </w:tcPr>
          <w:p w14:paraId="484EAFED" w14:textId="77777777" w:rsidR="00242CD9" w:rsidRPr="00680436" w:rsidRDefault="00242CD9" w:rsidP="00225DA6">
            <w:pPr>
              <w:rPr>
                <w:rFonts w:ascii="ITC Avant Garde" w:hAnsi="ITC Avant Garde"/>
                <w:sz w:val="18"/>
                <w:szCs w:val="18"/>
              </w:rPr>
            </w:pPr>
          </w:p>
          <w:p w14:paraId="0DBFE58D" w14:textId="77777777" w:rsidR="00242CD9" w:rsidRPr="00680436" w:rsidRDefault="00242CD9" w:rsidP="00225DA6">
            <w:pPr>
              <w:rPr>
                <w:rFonts w:ascii="ITC Avant Garde" w:hAnsi="ITC Avant Garde"/>
                <w:sz w:val="18"/>
                <w:szCs w:val="18"/>
              </w:rPr>
            </w:pPr>
          </w:p>
        </w:tc>
      </w:tr>
    </w:tbl>
    <w:p w14:paraId="4FAB09EE" w14:textId="77777777" w:rsidR="00242CD9" w:rsidRPr="00680436" w:rsidRDefault="00242CD9">
      <w:pPr>
        <w:jc w:val="both"/>
        <w:rPr>
          <w:rFonts w:ascii="ITC Avant Garde" w:hAnsi="ITC Avant Garde"/>
          <w:sz w:val="18"/>
          <w:szCs w:val="18"/>
        </w:rPr>
      </w:pPr>
    </w:p>
    <w:sectPr w:rsidR="00242CD9" w:rsidRPr="00680436" w:rsidSect="008F36E4">
      <w:headerReference w:type="default" r:id="rId12"/>
      <w:footerReference w:type="default" r:id="rId13"/>
      <w:pgSz w:w="12240" w:h="15840"/>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5A028" w14:textId="77777777" w:rsidR="00CC7511" w:rsidRDefault="00CC7511" w:rsidP="00501ADF">
      <w:pPr>
        <w:spacing w:after="0" w:line="240" w:lineRule="auto"/>
      </w:pPr>
      <w:r>
        <w:separator/>
      </w:r>
    </w:p>
  </w:endnote>
  <w:endnote w:type="continuationSeparator" w:id="0">
    <w:p w14:paraId="79519D63" w14:textId="77777777" w:rsidR="00CC7511" w:rsidRDefault="00CC7511" w:rsidP="00501ADF">
      <w:pPr>
        <w:spacing w:after="0" w:line="240" w:lineRule="auto"/>
      </w:pPr>
      <w:r>
        <w:continuationSeparator/>
      </w:r>
    </w:p>
  </w:endnote>
  <w:endnote w:type="continuationNotice" w:id="1">
    <w:p w14:paraId="391F9B52" w14:textId="77777777" w:rsidR="00CC7511" w:rsidRDefault="00CC75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1498694A" w:rsidR="005E2A81" w:rsidRPr="00CD4362" w:rsidRDefault="005E2A81"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6</w:t>
            </w:r>
            <w:r w:rsidRPr="003466D4">
              <w:rPr>
                <w:rFonts w:asciiTheme="majorHAnsi" w:hAnsiTheme="majorHAnsi"/>
                <w:b/>
                <w:bCs/>
                <w:sz w:val="18"/>
                <w:szCs w:val="18"/>
              </w:rPr>
              <w:fldChar w:fldCharType="end"/>
            </w:r>
          </w:p>
        </w:sdtContent>
      </w:sdt>
    </w:sdtContent>
  </w:sdt>
  <w:p w14:paraId="664650DA" w14:textId="77777777" w:rsidR="005E2A81" w:rsidRDefault="005E2A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78C5D" w14:textId="77777777" w:rsidR="00CC7511" w:rsidRDefault="00CC7511" w:rsidP="00501ADF">
      <w:pPr>
        <w:spacing w:after="0" w:line="240" w:lineRule="auto"/>
      </w:pPr>
      <w:r>
        <w:separator/>
      </w:r>
    </w:p>
  </w:footnote>
  <w:footnote w:type="continuationSeparator" w:id="0">
    <w:p w14:paraId="4015C004" w14:textId="77777777" w:rsidR="00CC7511" w:rsidRDefault="00CC7511" w:rsidP="00501ADF">
      <w:pPr>
        <w:spacing w:after="0" w:line="240" w:lineRule="auto"/>
      </w:pPr>
      <w:r>
        <w:continuationSeparator/>
      </w:r>
    </w:p>
  </w:footnote>
  <w:footnote w:type="continuationNotice" w:id="1">
    <w:p w14:paraId="0B00B707" w14:textId="77777777" w:rsidR="00CC7511" w:rsidRDefault="00CC75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3BA04" w14:textId="6B7E3062" w:rsidR="005E2A81" w:rsidRPr="00501ADF" w:rsidRDefault="005E2A81"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11CD2DF4" w:rsidR="005E2A81" w:rsidRPr="00DD06A0" w:rsidRDefault="005E2A81" w:rsidP="00804F49">
                          <w:pPr>
                            <w:jc w:val="right"/>
                            <w:rPr>
                              <w:rFonts w:ascii="ITC Avant Garde" w:hAnsi="ITC Avant Garde"/>
                              <w:sz w:val="20"/>
                            </w:rPr>
                          </w:pPr>
                          <w:r w:rsidRPr="00DD06A0">
                            <w:rPr>
                              <w:rFonts w:ascii="ITC Avant Garde" w:hAnsi="ITC Avant Garde"/>
                              <w:sz w:val="20"/>
                            </w:rPr>
                            <w:t xml:space="preserve">ANÁLISIS DE </w:t>
                          </w:r>
                          <w:r>
                            <w:rPr>
                              <w:rFonts w:ascii="ITC Avant Garde" w:hAnsi="ITC Avant Garde"/>
                              <w:sz w:val="20"/>
                            </w:rPr>
                            <w:t xml:space="preserve">NULO </w:t>
                          </w:r>
                          <w:r w:rsidRPr="00DD06A0">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11CD2DF4" w:rsidR="005E2A81" w:rsidRPr="00DD06A0" w:rsidRDefault="005E2A81" w:rsidP="00804F49">
                    <w:pPr>
                      <w:jc w:val="right"/>
                      <w:rPr>
                        <w:rFonts w:ascii="ITC Avant Garde" w:hAnsi="ITC Avant Garde"/>
                        <w:sz w:val="20"/>
                      </w:rPr>
                    </w:pPr>
                    <w:r w:rsidRPr="00DD06A0">
                      <w:rPr>
                        <w:rFonts w:ascii="ITC Avant Garde" w:hAnsi="ITC Avant Garde"/>
                        <w:sz w:val="20"/>
                      </w:rPr>
                      <w:t xml:space="preserve">ANÁLISIS DE </w:t>
                    </w:r>
                    <w:r>
                      <w:rPr>
                        <w:rFonts w:ascii="ITC Avant Garde" w:hAnsi="ITC Avant Garde"/>
                        <w:sz w:val="20"/>
                      </w:rPr>
                      <w:t xml:space="preserve">NULO </w:t>
                    </w:r>
                    <w:r w:rsidRPr="00DD06A0">
                      <w:rPr>
                        <w:rFonts w:ascii="ITC Avant Garde" w:hAnsi="ITC Avant Garde"/>
                        <w:sz w:val="20"/>
                      </w:rPr>
                      <w:t>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5E2A81" w:rsidRDefault="005E2A81">
    <w:pPr>
      <w:pStyle w:val="Encabezado"/>
    </w:pPr>
  </w:p>
  <w:p w14:paraId="582B84A5" w14:textId="77777777" w:rsidR="005E2A81" w:rsidRDefault="005E2A81">
    <w:pPr>
      <w:pStyle w:val="Encabezado"/>
    </w:pPr>
  </w:p>
  <w:p w14:paraId="188C9AD1" w14:textId="2C66CD80" w:rsidR="005E2A81" w:rsidRDefault="005E2A81">
    <w:pPr>
      <w:pStyle w:val="Encabezado"/>
    </w:pPr>
    <w:r>
      <w:rPr>
        <w:noProof/>
        <w:lang w:eastAsia="es-MX"/>
      </w:rPr>
      <mc:AlternateContent>
        <mc:Choice Requires="wps">
          <w:drawing>
            <wp:anchor distT="0" distB="0" distL="114300" distR="114300" simplePos="0" relativeHeight="251659264"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68AAA2FB"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5E2A81" w:rsidRDefault="005E2A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7F0"/>
    <w:multiLevelType w:val="hybridMultilevel"/>
    <w:tmpl w:val="3D5446C2"/>
    <w:lvl w:ilvl="0" w:tplc="080A0001">
      <w:start w:val="1"/>
      <w:numFmt w:val="bullet"/>
      <w:lvlText w:val=""/>
      <w:lvlJc w:val="left"/>
      <w:pPr>
        <w:ind w:left="737" w:hanging="360"/>
      </w:pPr>
      <w:rPr>
        <w:rFonts w:ascii="Symbol" w:hAnsi="Symbol" w:hint="default"/>
      </w:rPr>
    </w:lvl>
    <w:lvl w:ilvl="1" w:tplc="080A0003" w:tentative="1">
      <w:start w:val="1"/>
      <w:numFmt w:val="bullet"/>
      <w:lvlText w:val="o"/>
      <w:lvlJc w:val="left"/>
      <w:pPr>
        <w:ind w:left="1457" w:hanging="360"/>
      </w:pPr>
      <w:rPr>
        <w:rFonts w:ascii="Courier New" w:hAnsi="Courier New" w:cs="Courier New" w:hint="default"/>
      </w:rPr>
    </w:lvl>
    <w:lvl w:ilvl="2" w:tplc="080A0005" w:tentative="1">
      <w:start w:val="1"/>
      <w:numFmt w:val="bullet"/>
      <w:lvlText w:val=""/>
      <w:lvlJc w:val="left"/>
      <w:pPr>
        <w:ind w:left="2177" w:hanging="360"/>
      </w:pPr>
      <w:rPr>
        <w:rFonts w:ascii="Wingdings" w:hAnsi="Wingdings" w:hint="default"/>
      </w:rPr>
    </w:lvl>
    <w:lvl w:ilvl="3" w:tplc="080A0001" w:tentative="1">
      <w:start w:val="1"/>
      <w:numFmt w:val="bullet"/>
      <w:lvlText w:val=""/>
      <w:lvlJc w:val="left"/>
      <w:pPr>
        <w:ind w:left="2897" w:hanging="360"/>
      </w:pPr>
      <w:rPr>
        <w:rFonts w:ascii="Symbol" w:hAnsi="Symbol" w:hint="default"/>
      </w:rPr>
    </w:lvl>
    <w:lvl w:ilvl="4" w:tplc="080A0003" w:tentative="1">
      <w:start w:val="1"/>
      <w:numFmt w:val="bullet"/>
      <w:lvlText w:val="o"/>
      <w:lvlJc w:val="left"/>
      <w:pPr>
        <w:ind w:left="3617" w:hanging="360"/>
      </w:pPr>
      <w:rPr>
        <w:rFonts w:ascii="Courier New" w:hAnsi="Courier New" w:cs="Courier New" w:hint="default"/>
      </w:rPr>
    </w:lvl>
    <w:lvl w:ilvl="5" w:tplc="080A0005" w:tentative="1">
      <w:start w:val="1"/>
      <w:numFmt w:val="bullet"/>
      <w:lvlText w:val=""/>
      <w:lvlJc w:val="left"/>
      <w:pPr>
        <w:ind w:left="4337" w:hanging="360"/>
      </w:pPr>
      <w:rPr>
        <w:rFonts w:ascii="Wingdings" w:hAnsi="Wingdings" w:hint="default"/>
      </w:rPr>
    </w:lvl>
    <w:lvl w:ilvl="6" w:tplc="080A0001" w:tentative="1">
      <w:start w:val="1"/>
      <w:numFmt w:val="bullet"/>
      <w:lvlText w:val=""/>
      <w:lvlJc w:val="left"/>
      <w:pPr>
        <w:ind w:left="5057" w:hanging="360"/>
      </w:pPr>
      <w:rPr>
        <w:rFonts w:ascii="Symbol" w:hAnsi="Symbol" w:hint="default"/>
      </w:rPr>
    </w:lvl>
    <w:lvl w:ilvl="7" w:tplc="080A0003" w:tentative="1">
      <w:start w:val="1"/>
      <w:numFmt w:val="bullet"/>
      <w:lvlText w:val="o"/>
      <w:lvlJc w:val="left"/>
      <w:pPr>
        <w:ind w:left="5777" w:hanging="360"/>
      </w:pPr>
      <w:rPr>
        <w:rFonts w:ascii="Courier New" w:hAnsi="Courier New" w:cs="Courier New" w:hint="default"/>
      </w:rPr>
    </w:lvl>
    <w:lvl w:ilvl="8" w:tplc="080A0005" w:tentative="1">
      <w:start w:val="1"/>
      <w:numFmt w:val="bullet"/>
      <w:lvlText w:val=""/>
      <w:lvlJc w:val="left"/>
      <w:pPr>
        <w:ind w:left="6497" w:hanging="360"/>
      </w:pPr>
      <w:rPr>
        <w:rFonts w:ascii="Wingdings" w:hAnsi="Wingdings" w:hint="default"/>
      </w:rPr>
    </w:lvl>
  </w:abstractNum>
  <w:abstractNum w:abstractNumId="1" w15:restartNumberingAfterBreak="0">
    <w:nsid w:val="03F20894"/>
    <w:multiLevelType w:val="hybridMultilevel"/>
    <w:tmpl w:val="6ED44D0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89D1583"/>
    <w:multiLevelType w:val="hybridMultilevel"/>
    <w:tmpl w:val="CDE6A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D90FDC"/>
    <w:multiLevelType w:val="hybridMultilevel"/>
    <w:tmpl w:val="7EF03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163AFA"/>
    <w:multiLevelType w:val="hybridMultilevel"/>
    <w:tmpl w:val="CB7871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A86FA6"/>
    <w:multiLevelType w:val="hybridMultilevel"/>
    <w:tmpl w:val="0E5A0C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76333D"/>
    <w:multiLevelType w:val="hybridMultilevel"/>
    <w:tmpl w:val="B3CE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6872FF"/>
    <w:multiLevelType w:val="hybridMultilevel"/>
    <w:tmpl w:val="61F20BC6"/>
    <w:lvl w:ilvl="0" w:tplc="14D0C880">
      <w:start w:val="1"/>
      <w:numFmt w:val="decimal"/>
      <w:lvlText w:val="%1."/>
      <w:lvlJc w:val="left"/>
      <w:pPr>
        <w:ind w:left="1068" w:hanging="708"/>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741A91"/>
    <w:multiLevelType w:val="hybridMultilevel"/>
    <w:tmpl w:val="B352DFD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C64EA0"/>
    <w:multiLevelType w:val="hybridMultilevel"/>
    <w:tmpl w:val="0832CF6C"/>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F514E2"/>
    <w:multiLevelType w:val="hybridMultilevel"/>
    <w:tmpl w:val="F05472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B16F7F"/>
    <w:multiLevelType w:val="hybridMultilevel"/>
    <w:tmpl w:val="629A3792"/>
    <w:lvl w:ilvl="0" w:tplc="080A0001">
      <w:start w:val="1"/>
      <w:numFmt w:val="bullet"/>
      <w:lvlText w:val=""/>
      <w:lvlJc w:val="left"/>
      <w:pPr>
        <w:ind w:left="899" w:hanging="360"/>
      </w:pPr>
      <w:rPr>
        <w:rFonts w:ascii="Symbol" w:hAnsi="Symbol" w:hint="default"/>
      </w:rPr>
    </w:lvl>
    <w:lvl w:ilvl="1" w:tplc="080A0003" w:tentative="1">
      <w:start w:val="1"/>
      <w:numFmt w:val="bullet"/>
      <w:lvlText w:val="o"/>
      <w:lvlJc w:val="left"/>
      <w:pPr>
        <w:ind w:left="1619" w:hanging="360"/>
      </w:pPr>
      <w:rPr>
        <w:rFonts w:ascii="Courier New" w:hAnsi="Courier New" w:cs="Courier New" w:hint="default"/>
      </w:rPr>
    </w:lvl>
    <w:lvl w:ilvl="2" w:tplc="080A0005" w:tentative="1">
      <w:start w:val="1"/>
      <w:numFmt w:val="bullet"/>
      <w:lvlText w:val=""/>
      <w:lvlJc w:val="left"/>
      <w:pPr>
        <w:ind w:left="2339" w:hanging="360"/>
      </w:pPr>
      <w:rPr>
        <w:rFonts w:ascii="Wingdings" w:hAnsi="Wingdings" w:hint="default"/>
      </w:rPr>
    </w:lvl>
    <w:lvl w:ilvl="3" w:tplc="080A0001" w:tentative="1">
      <w:start w:val="1"/>
      <w:numFmt w:val="bullet"/>
      <w:lvlText w:val=""/>
      <w:lvlJc w:val="left"/>
      <w:pPr>
        <w:ind w:left="3059" w:hanging="360"/>
      </w:pPr>
      <w:rPr>
        <w:rFonts w:ascii="Symbol" w:hAnsi="Symbol" w:hint="default"/>
      </w:rPr>
    </w:lvl>
    <w:lvl w:ilvl="4" w:tplc="080A0003" w:tentative="1">
      <w:start w:val="1"/>
      <w:numFmt w:val="bullet"/>
      <w:lvlText w:val="o"/>
      <w:lvlJc w:val="left"/>
      <w:pPr>
        <w:ind w:left="3779" w:hanging="360"/>
      </w:pPr>
      <w:rPr>
        <w:rFonts w:ascii="Courier New" w:hAnsi="Courier New" w:cs="Courier New" w:hint="default"/>
      </w:rPr>
    </w:lvl>
    <w:lvl w:ilvl="5" w:tplc="080A0005" w:tentative="1">
      <w:start w:val="1"/>
      <w:numFmt w:val="bullet"/>
      <w:lvlText w:val=""/>
      <w:lvlJc w:val="left"/>
      <w:pPr>
        <w:ind w:left="4499" w:hanging="360"/>
      </w:pPr>
      <w:rPr>
        <w:rFonts w:ascii="Wingdings" w:hAnsi="Wingdings" w:hint="default"/>
      </w:rPr>
    </w:lvl>
    <w:lvl w:ilvl="6" w:tplc="080A0001" w:tentative="1">
      <w:start w:val="1"/>
      <w:numFmt w:val="bullet"/>
      <w:lvlText w:val=""/>
      <w:lvlJc w:val="left"/>
      <w:pPr>
        <w:ind w:left="5219" w:hanging="360"/>
      </w:pPr>
      <w:rPr>
        <w:rFonts w:ascii="Symbol" w:hAnsi="Symbol" w:hint="default"/>
      </w:rPr>
    </w:lvl>
    <w:lvl w:ilvl="7" w:tplc="080A0003" w:tentative="1">
      <w:start w:val="1"/>
      <w:numFmt w:val="bullet"/>
      <w:lvlText w:val="o"/>
      <w:lvlJc w:val="left"/>
      <w:pPr>
        <w:ind w:left="5939" w:hanging="360"/>
      </w:pPr>
      <w:rPr>
        <w:rFonts w:ascii="Courier New" w:hAnsi="Courier New" w:cs="Courier New" w:hint="default"/>
      </w:rPr>
    </w:lvl>
    <w:lvl w:ilvl="8" w:tplc="080A0005" w:tentative="1">
      <w:start w:val="1"/>
      <w:numFmt w:val="bullet"/>
      <w:lvlText w:val=""/>
      <w:lvlJc w:val="left"/>
      <w:pPr>
        <w:ind w:left="6659" w:hanging="360"/>
      </w:pPr>
      <w:rPr>
        <w:rFonts w:ascii="Wingdings" w:hAnsi="Wingdings" w:hint="default"/>
      </w:rPr>
    </w:lvl>
  </w:abstractNum>
  <w:abstractNum w:abstractNumId="16" w15:restartNumberingAfterBreak="0">
    <w:nsid w:val="3F805D1F"/>
    <w:multiLevelType w:val="hybridMultilevel"/>
    <w:tmpl w:val="F7CE4156"/>
    <w:lvl w:ilvl="0" w:tplc="E684056E">
      <w:start w:val="1"/>
      <w:numFmt w:val="decimal"/>
      <w:lvlText w:val="%1."/>
      <w:lvlJc w:val="left"/>
      <w:pPr>
        <w:ind w:left="928" w:hanging="360"/>
      </w:pPr>
      <w:rPr>
        <w:color w:val="auto"/>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7"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BF28B8"/>
    <w:multiLevelType w:val="hybridMultilevel"/>
    <w:tmpl w:val="88385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E54826"/>
    <w:multiLevelType w:val="hybridMultilevel"/>
    <w:tmpl w:val="32C2839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519C1A96"/>
    <w:multiLevelType w:val="hybridMultilevel"/>
    <w:tmpl w:val="32CAF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971663"/>
    <w:multiLevelType w:val="hybridMultilevel"/>
    <w:tmpl w:val="20500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5E75410"/>
    <w:multiLevelType w:val="hybridMultilevel"/>
    <w:tmpl w:val="60A89224"/>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7436451"/>
    <w:multiLevelType w:val="hybridMultilevel"/>
    <w:tmpl w:val="8A6A72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C1A1C2B"/>
    <w:multiLevelType w:val="hybridMultilevel"/>
    <w:tmpl w:val="AF3C3776"/>
    <w:lvl w:ilvl="0" w:tplc="832CBB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E97C8F"/>
    <w:multiLevelType w:val="hybridMultilevel"/>
    <w:tmpl w:val="9520745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151D7D"/>
    <w:multiLevelType w:val="hybridMultilevel"/>
    <w:tmpl w:val="6F127C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18E2A9D"/>
    <w:multiLevelType w:val="hybridMultilevel"/>
    <w:tmpl w:val="90245E40"/>
    <w:lvl w:ilvl="0" w:tplc="ACAE31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29F042F"/>
    <w:multiLevelType w:val="hybridMultilevel"/>
    <w:tmpl w:val="481E25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6B67E8"/>
    <w:multiLevelType w:val="hybridMultilevel"/>
    <w:tmpl w:val="033A3022"/>
    <w:lvl w:ilvl="0" w:tplc="A12C92DC">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D4637E1"/>
    <w:multiLevelType w:val="hybridMultilevel"/>
    <w:tmpl w:val="C25005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25"/>
  </w:num>
  <w:num w:numId="4">
    <w:abstractNumId w:val="37"/>
  </w:num>
  <w:num w:numId="5">
    <w:abstractNumId w:val="17"/>
  </w:num>
  <w:num w:numId="6">
    <w:abstractNumId w:val="31"/>
  </w:num>
  <w:num w:numId="7">
    <w:abstractNumId w:val="27"/>
  </w:num>
  <w:num w:numId="8">
    <w:abstractNumId w:val="3"/>
  </w:num>
  <w:num w:numId="9">
    <w:abstractNumId w:val="22"/>
  </w:num>
  <w:num w:numId="10">
    <w:abstractNumId w:val="19"/>
  </w:num>
  <w:num w:numId="11">
    <w:abstractNumId w:val="29"/>
  </w:num>
  <w:num w:numId="12">
    <w:abstractNumId w:val="13"/>
  </w:num>
  <w:num w:numId="13">
    <w:abstractNumId w:val="30"/>
  </w:num>
  <w:num w:numId="14">
    <w:abstractNumId w:val="16"/>
  </w:num>
  <w:num w:numId="15">
    <w:abstractNumId w:val="1"/>
  </w:num>
  <w:num w:numId="16">
    <w:abstractNumId w:val="10"/>
  </w:num>
  <w:num w:numId="17">
    <w:abstractNumId w:val="24"/>
  </w:num>
  <w:num w:numId="18">
    <w:abstractNumId w:val="26"/>
  </w:num>
  <w:num w:numId="19">
    <w:abstractNumId w:val="6"/>
  </w:num>
  <w:num w:numId="20">
    <w:abstractNumId w:val="34"/>
  </w:num>
  <w:num w:numId="21">
    <w:abstractNumId w:val="8"/>
  </w:num>
  <w:num w:numId="22">
    <w:abstractNumId w:val="28"/>
  </w:num>
  <w:num w:numId="23">
    <w:abstractNumId w:val="12"/>
  </w:num>
  <w:num w:numId="24">
    <w:abstractNumId w:val="20"/>
  </w:num>
  <w:num w:numId="25">
    <w:abstractNumId w:val="32"/>
  </w:num>
  <w:num w:numId="26">
    <w:abstractNumId w:val="5"/>
  </w:num>
  <w:num w:numId="27">
    <w:abstractNumId w:val="35"/>
  </w:num>
  <w:num w:numId="28">
    <w:abstractNumId w:val="9"/>
  </w:num>
  <w:num w:numId="29">
    <w:abstractNumId w:val="21"/>
  </w:num>
  <w:num w:numId="30">
    <w:abstractNumId w:val="4"/>
  </w:num>
  <w:num w:numId="31">
    <w:abstractNumId w:val="36"/>
  </w:num>
  <w:num w:numId="32">
    <w:abstractNumId w:val="33"/>
  </w:num>
  <w:num w:numId="33">
    <w:abstractNumId w:val="15"/>
  </w:num>
  <w:num w:numId="34">
    <w:abstractNumId w:val="2"/>
  </w:num>
  <w:num w:numId="35">
    <w:abstractNumId w:val="18"/>
  </w:num>
  <w:num w:numId="36">
    <w:abstractNumId w:val="23"/>
  </w:num>
  <w:num w:numId="37">
    <w:abstractNumId w:val="0"/>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1F61"/>
    <w:rsid w:val="00004EB0"/>
    <w:rsid w:val="0000528F"/>
    <w:rsid w:val="000077B1"/>
    <w:rsid w:val="00012FDB"/>
    <w:rsid w:val="00013BC7"/>
    <w:rsid w:val="00016C61"/>
    <w:rsid w:val="00021824"/>
    <w:rsid w:val="00023279"/>
    <w:rsid w:val="00023BBB"/>
    <w:rsid w:val="00024091"/>
    <w:rsid w:val="00024E95"/>
    <w:rsid w:val="0002520D"/>
    <w:rsid w:val="000271CF"/>
    <w:rsid w:val="0003021E"/>
    <w:rsid w:val="00030607"/>
    <w:rsid w:val="00030C5B"/>
    <w:rsid w:val="000310C1"/>
    <w:rsid w:val="00031531"/>
    <w:rsid w:val="00031ADF"/>
    <w:rsid w:val="0003274F"/>
    <w:rsid w:val="000334C1"/>
    <w:rsid w:val="00033E35"/>
    <w:rsid w:val="00034387"/>
    <w:rsid w:val="00036391"/>
    <w:rsid w:val="00040B9F"/>
    <w:rsid w:val="000411C0"/>
    <w:rsid w:val="00041A4D"/>
    <w:rsid w:val="00042568"/>
    <w:rsid w:val="00043A46"/>
    <w:rsid w:val="00044D30"/>
    <w:rsid w:val="00044DA6"/>
    <w:rsid w:val="000450E6"/>
    <w:rsid w:val="00046A6C"/>
    <w:rsid w:val="00047483"/>
    <w:rsid w:val="0004757E"/>
    <w:rsid w:val="000525CE"/>
    <w:rsid w:val="00052E55"/>
    <w:rsid w:val="00053ED6"/>
    <w:rsid w:val="00054F32"/>
    <w:rsid w:val="00056852"/>
    <w:rsid w:val="000603F8"/>
    <w:rsid w:val="00061184"/>
    <w:rsid w:val="0006478F"/>
    <w:rsid w:val="00064AD6"/>
    <w:rsid w:val="00066A17"/>
    <w:rsid w:val="00066C3D"/>
    <w:rsid w:val="00066E2E"/>
    <w:rsid w:val="00072473"/>
    <w:rsid w:val="000737E5"/>
    <w:rsid w:val="00073C32"/>
    <w:rsid w:val="000742F5"/>
    <w:rsid w:val="0007696E"/>
    <w:rsid w:val="00077651"/>
    <w:rsid w:val="000803C1"/>
    <w:rsid w:val="00081DF7"/>
    <w:rsid w:val="000825B4"/>
    <w:rsid w:val="0008388F"/>
    <w:rsid w:val="000864CA"/>
    <w:rsid w:val="00090375"/>
    <w:rsid w:val="0009089C"/>
    <w:rsid w:val="00092976"/>
    <w:rsid w:val="00094598"/>
    <w:rsid w:val="000949FE"/>
    <w:rsid w:val="00095310"/>
    <w:rsid w:val="00095DF6"/>
    <w:rsid w:val="00097C5D"/>
    <w:rsid w:val="000A0C64"/>
    <w:rsid w:val="000A6113"/>
    <w:rsid w:val="000A6733"/>
    <w:rsid w:val="000B1D99"/>
    <w:rsid w:val="000B21F7"/>
    <w:rsid w:val="000B347C"/>
    <w:rsid w:val="000B3CC6"/>
    <w:rsid w:val="000B74F7"/>
    <w:rsid w:val="000C0F16"/>
    <w:rsid w:val="000C1498"/>
    <w:rsid w:val="000C173C"/>
    <w:rsid w:val="000C2030"/>
    <w:rsid w:val="000C4BF1"/>
    <w:rsid w:val="000C546E"/>
    <w:rsid w:val="000D1A71"/>
    <w:rsid w:val="000D654C"/>
    <w:rsid w:val="000D6AB6"/>
    <w:rsid w:val="000E2FB8"/>
    <w:rsid w:val="000E4310"/>
    <w:rsid w:val="000E4AB3"/>
    <w:rsid w:val="000E6101"/>
    <w:rsid w:val="000E7251"/>
    <w:rsid w:val="000E76B9"/>
    <w:rsid w:val="000F1068"/>
    <w:rsid w:val="000F152A"/>
    <w:rsid w:val="000F30B1"/>
    <w:rsid w:val="000F48E5"/>
    <w:rsid w:val="000F7600"/>
    <w:rsid w:val="00100393"/>
    <w:rsid w:val="00101B61"/>
    <w:rsid w:val="001055EF"/>
    <w:rsid w:val="00110844"/>
    <w:rsid w:val="00111F52"/>
    <w:rsid w:val="00112522"/>
    <w:rsid w:val="001150DE"/>
    <w:rsid w:val="001166DD"/>
    <w:rsid w:val="001166F5"/>
    <w:rsid w:val="001175CD"/>
    <w:rsid w:val="00123C23"/>
    <w:rsid w:val="00123CD7"/>
    <w:rsid w:val="00126284"/>
    <w:rsid w:val="001305E3"/>
    <w:rsid w:val="001312F4"/>
    <w:rsid w:val="0013160A"/>
    <w:rsid w:val="001325D9"/>
    <w:rsid w:val="001334A3"/>
    <w:rsid w:val="00133F02"/>
    <w:rsid w:val="00136258"/>
    <w:rsid w:val="00136DC4"/>
    <w:rsid w:val="00140D9A"/>
    <w:rsid w:val="00141468"/>
    <w:rsid w:val="001420EF"/>
    <w:rsid w:val="001432F7"/>
    <w:rsid w:val="001448BD"/>
    <w:rsid w:val="0014650B"/>
    <w:rsid w:val="00146B09"/>
    <w:rsid w:val="00150D27"/>
    <w:rsid w:val="00157420"/>
    <w:rsid w:val="001576FA"/>
    <w:rsid w:val="00161F94"/>
    <w:rsid w:val="001625E6"/>
    <w:rsid w:val="00163FF1"/>
    <w:rsid w:val="00166709"/>
    <w:rsid w:val="00175254"/>
    <w:rsid w:val="00192BB7"/>
    <w:rsid w:val="001932FC"/>
    <w:rsid w:val="00193857"/>
    <w:rsid w:val="00194A29"/>
    <w:rsid w:val="001A28B8"/>
    <w:rsid w:val="001A5F84"/>
    <w:rsid w:val="001A6216"/>
    <w:rsid w:val="001A695F"/>
    <w:rsid w:val="001B11CB"/>
    <w:rsid w:val="001B2C4E"/>
    <w:rsid w:val="001B357C"/>
    <w:rsid w:val="001B369D"/>
    <w:rsid w:val="001B4EC7"/>
    <w:rsid w:val="001C1929"/>
    <w:rsid w:val="001C36E6"/>
    <w:rsid w:val="001C470E"/>
    <w:rsid w:val="001C5415"/>
    <w:rsid w:val="001D50AB"/>
    <w:rsid w:val="001D7575"/>
    <w:rsid w:val="001D7962"/>
    <w:rsid w:val="001D7E5A"/>
    <w:rsid w:val="001D7ECA"/>
    <w:rsid w:val="001E08B7"/>
    <w:rsid w:val="001E4552"/>
    <w:rsid w:val="001E4AD6"/>
    <w:rsid w:val="001F4091"/>
    <w:rsid w:val="001F46E7"/>
    <w:rsid w:val="001F47CE"/>
    <w:rsid w:val="001F631F"/>
    <w:rsid w:val="001F6BD7"/>
    <w:rsid w:val="001F785C"/>
    <w:rsid w:val="002025CB"/>
    <w:rsid w:val="00203F3D"/>
    <w:rsid w:val="00204754"/>
    <w:rsid w:val="002076C7"/>
    <w:rsid w:val="00207C41"/>
    <w:rsid w:val="00210595"/>
    <w:rsid w:val="00213FB6"/>
    <w:rsid w:val="002142E7"/>
    <w:rsid w:val="002171D4"/>
    <w:rsid w:val="00221249"/>
    <w:rsid w:val="00221DE7"/>
    <w:rsid w:val="002220C2"/>
    <w:rsid w:val="00225DA6"/>
    <w:rsid w:val="0022741B"/>
    <w:rsid w:val="002306AD"/>
    <w:rsid w:val="00230BD7"/>
    <w:rsid w:val="00234EFD"/>
    <w:rsid w:val="00235B3E"/>
    <w:rsid w:val="00240188"/>
    <w:rsid w:val="00242CD9"/>
    <w:rsid w:val="00242F3E"/>
    <w:rsid w:val="0024651D"/>
    <w:rsid w:val="00250451"/>
    <w:rsid w:val="002515F7"/>
    <w:rsid w:val="002553F9"/>
    <w:rsid w:val="0025635A"/>
    <w:rsid w:val="00260074"/>
    <w:rsid w:val="002616CE"/>
    <w:rsid w:val="00262CCF"/>
    <w:rsid w:val="0026442A"/>
    <w:rsid w:val="00266011"/>
    <w:rsid w:val="00266201"/>
    <w:rsid w:val="0026633D"/>
    <w:rsid w:val="00267F41"/>
    <w:rsid w:val="00267F91"/>
    <w:rsid w:val="002700A3"/>
    <w:rsid w:val="00275D93"/>
    <w:rsid w:val="00281CB2"/>
    <w:rsid w:val="002825BF"/>
    <w:rsid w:val="0028535A"/>
    <w:rsid w:val="00286496"/>
    <w:rsid w:val="002875EE"/>
    <w:rsid w:val="00290378"/>
    <w:rsid w:val="00295E97"/>
    <w:rsid w:val="00296F51"/>
    <w:rsid w:val="002A092A"/>
    <w:rsid w:val="002A29B6"/>
    <w:rsid w:val="002A3DA6"/>
    <w:rsid w:val="002A3F30"/>
    <w:rsid w:val="002A40C0"/>
    <w:rsid w:val="002A555F"/>
    <w:rsid w:val="002B0A90"/>
    <w:rsid w:val="002B2AAC"/>
    <w:rsid w:val="002B4B9C"/>
    <w:rsid w:val="002B512B"/>
    <w:rsid w:val="002B5957"/>
    <w:rsid w:val="002B670F"/>
    <w:rsid w:val="002C0A88"/>
    <w:rsid w:val="002C0D86"/>
    <w:rsid w:val="002C2362"/>
    <w:rsid w:val="002C5FA4"/>
    <w:rsid w:val="002C6969"/>
    <w:rsid w:val="002D7659"/>
    <w:rsid w:val="002E12CB"/>
    <w:rsid w:val="002E1964"/>
    <w:rsid w:val="002E2AEB"/>
    <w:rsid w:val="002E43D9"/>
    <w:rsid w:val="002E5ECE"/>
    <w:rsid w:val="002E72C5"/>
    <w:rsid w:val="002E7940"/>
    <w:rsid w:val="002F4FF6"/>
    <w:rsid w:val="002F73CB"/>
    <w:rsid w:val="0030055F"/>
    <w:rsid w:val="003039BF"/>
    <w:rsid w:val="00303FB5"/>
    <w:rsid w:val="00305A61"/>
    <w:rsid w:val="00307D7F"/>
    <w:rsid w:val="00307E60"/>
    <w:rsid w:val="00310F8E"/>
    <w:rsid w:val="003112FB"/>
    <w:rsid w:val="00316103"/>
    <w:rsid w:val="00316D48"/>
    <w:rsid w:val="00321446"/>
    <w:rsid w:val="0032381B"/>
    <w:rsid w:val="00323D08"/>
    <w:rsid w:val="0032592C"/>
    <w:rsid w:val="00326797"/>
    <w:rsid w:val="003312BE"/>
    <w:rsid w:val="00334A8D"/>
    <w:rsid w:val="00337F5F"/>
    <w:rsid w:val="00341560"/>
    <w:rsid w:val="00342CBF"/>
    <w:rsid w:val="00343035"/>
    <w:rsid w:val="00344D0C"/>
    <w:rsid w:val="00345D60"/>
    <w:rsid w:val="003461A6"/>
    <w:rsid w:val="003466D4"/>
    <w:rsid w:val="0035005E"/>
    <w:rsid w:val="003523C1"/>
    <w:rsid w:val="00354032"/>
    <w:rsid w:val="00355922"/>
    <w:rsid w:val="00356156"/>
    <w:rsid w:val="00356E5F"/>
    <w:rsid w:val="0036062D"/>
    <w:rsid w:val="0036197F"/>
    <w:rsid w:val="0036293D"/>
    <w:rsid w:val="00362A63"/>
    <w:rsid w:val="003645F6"/>
    <w:rsid w:val="00364CAC"/>
    <w:rsid w:val="00364E8A"/>
    <w:rsid w:val="00365B38"/>
    <w:rsid w:val="0036632D"/>
    <w:rsid w:val="00366881"/>
    <w:rsid w:val="00367E08"/>
    <w:rsid w:val="003745CF"/>
    <w:rsid w:val="00376614"/>
    <w:rsid w:val="00376617"/>
    <w:rsid w:val="00376637"/>
    <w:rsid w:val="00376BB2"/>
    <w:rsid w:val="00381CF2"/>
    <w:rsid w:val="003825CF"/>
    <w:rsid w:val="00382ACD"/>
    <w:rsid w:val="003840A8"/>
    <w:rsid w:val="00384BE2"/>
    <w:rsid w:val="003852AB"/>
    <w:rsid w:val="00385665"/>
    <w:rsid w:val="003903F1"/>
    <w:rsid w:val="0039105F"/>
    <w:rsid w:val="0039184E"/>
    <w:rsid w:val="00391C4D"/>
    <w:rsid w:val="00393919"/>
    <w:rsid w:val="00393F4A"/>
    <w:rsid w:val="00395F60"/>
    <w:rsid w:val="003A0B12"/>
    <w:rsid w:val="003A21C9"/>
    <w:rsid w:val="003A3E18"/>
    <w:rsid w:val="003A5184"/>
    <w:rsid w:val="003A524A"/>
    <w:rsid w:val="003A591F"/>
    <w:rsid w:val="003B68DE"/>
    <w:rsid w:val="003C0368"/>
    <w:rsid w:val="003C1B7C"/>
    <w:rsid w:val="003C3084"/>
    <w:rsid w:val="003C6FEE"/>
    <w:rsid w:val="003D05A8"/>
    <w:rsid w:val="003D2D2A"/>
    <w:rsid w:val="003E0828"/>
    <w:rsid w:val="003E3C5A"/>
    <w:rsid w:val="003E521A"/>
    <w:rsid w:val="003E6211"/>
    <w:rsid w:val="003F05E7"/>
    <w:rsid w:val="003F12D0"/>
    <w:rsid w:val="003F2032"/>
    <w:rsid w:val="003F255A"/>
    <w:rsid w:val="003F2E15"/>
    <w:rsid w:val="003F77BE"/>
    <w:rsid w:val="00400961"/>
    <w:rsid w:val="0040295B"/>
    <w:rsid w:val="00402E8A"/>
    <w:rsid w:val="004042F0"/>
    <w:rsid w:val="00404493"/>
    <w:rsid w:val="00404A04"/>
    <w:rsid w:val="00410F49"/>
    <w:rsid w:val="00411818"/>
    <w:rsid w:val="00411B5B"/>
    <w:rsid w:val="00412413"/>
    <w:rsid w:val="00413E89"/>
    <w:rsid w:val="00420F54"/>
    <w:rsid w:val="00421ECC"/>
    <w:rsid w:val="00423FE0"/>
    <w:rsid w:val="0042420D"/>
    <w:rsid w:val="00424573"/>
    <w:rsid w:val="004274ED"/>
    <w:rsid w:val="00427F29"/>
    <w:rsid w:val="0043031F"/>
    <w:rsid w:val="004309E8"/>
    <w:rsid w:val="00435A5D"/>
    <w:rsid w:val="0043650B"/>
    <w:rsid w:val="004371A5"/>
    <w:rsid w:val="00444E63"/>
    <w:rsid w:val="00447E4E"/>
    <w:rsid w:val="00452813"/>
    <w:rsid w:val="0045409C"/>
    <w:rsid w:val="00456167"/>
    <w:rsid w:val="00457E37"/>
    <w:rsid w:val="0046073B"/>
    <w:rsid w:val="004610C5"/>
    <w:rsid w:val="0046332D"/>
    <w:rsid w:val="00464A2F"/>
    <w:rsid w:val="004654CA"/>
    <w:rsid w:val="00473B0F"/>
    <w:rsid w:val="00476EDA"/>
    <w:rsid w:val="00477EE2"/>
    <w:rsid w:val="00484EEE"/>
    <w:rsid w:val="0048591A"/>
    <w:rsid w:val="00486D1F"/>
    <w:rsid w:val="00487C5A"/>
    <w:rsid w:val="00490FD7"/>
    <w:rsid w:val="00491BC6"/>
    <w:rsid w:val="00493DBF"/>
    <w:rsid w:val="004A11BC"/>
    <w:rsid w:val="004A157B"/>
    <w:rsid w:val="004A283D"/>
    <w:rsid w:val="004A34D0"/>
    <w:rsid w:val="004A563A"/>
    <w:rsid w:val="004A6C57"/>
    <w:rsid w:val="004B6836"/>
    <w:rsid w:val="004B70FB"/>
    <w:rsid w:val="004C1246"/>
    <w:rsid w:val="004C2EA2"/>
    <w:rsid w:val="004C4893"/>
    <w:rsid w:val="004C50E0"/>
    <w:rsid w:val="004C5E36"/>
    <w:rsid w:val="004D15F9"/>
    <w:rsid w:val="004D189A"/>
    <w:rsid w:val="004D2C81"/>
    <w:rsid w:val="004D4610"/>
    <w:rsid w:val="004D5B4A"/>
    <w:rsid w:val="004D7963"/>
    <w:rsid w:val="004E044A"/>
    <w:rsid w:val="004E0DA9"/>
    <w:rsid w:val="004E3E8D"/>
    <w:rsid w:val="004E7170"/>
    <w:rsid w:val="004F049A"/>
    <w:rsid w:val="004F5FE2"/>
    <w:rsid w:val="004F6ABE"/>
    <w:rsid w:val="004F76A1"/>
    <w:rsid w:val="00501ADF"/>
    <w:rsid w:val="00503ECB"/>
    <w:rsid w:val="00504251"/>
    <w:rsid w:val="00505B08"/>
    <w:rsid w:val="0050644E"/>
    <w:rsid w:val="00510390"/>
    <w:rsid w:val="00510939"/>
    <w:rsid w:val="00517892"/>
    <w:rsid w:val="00523746"/>
    <w:rsid w:val="00530DA4"/>
    <w:rsid w:val="00531F8D"/>
    <w:rsid w:val="005335CF"/>
    <w:rsid w:val="00533F9A"/>
    <w:rsid w:val="00536926"/>
    <w:rsid w:val="00537DDF"/>
    <w:rsid w:val="00540129"/>
    <w:rsid w:val="00542726"/>
    <w:rsid w:val="00542979"/>
    <w:rsid w:val="00544E13"/>
    <w:rsid w:val="005465C4"/>
    <w:rsid w:val="005500E4"/>
    <w:rsid w:val="0055086C"/>
    <w:rsid w:val="00552E7C"/>
    <w:rsid w:val="00553A7C"/>
    <w:rsid w:val="005548E8"/>
    <w:rsid w:val="00555748"/>
    <w:rsid w:val="00557F8B"/>
    <w:rsid w:val="00560409"/>
    <w:rsid w:val="005616E0"/>
    <w:rsid w:val="005617A2"/>
    <w:rsid w:val="00561E94"/>
    <w:rsid w:val="005622DC"/>
    <w:rsid w:val="0056472E"/>
    <w:rsid w:val="005665BE"/>
    <w:rsid w:val="005707DC"/>
    <w:rsid w:val="005711FA"/>
    <w:rsid w:val="00574B0C"/>
    <w:rsid w:val="00574EAE"/>
    <w:rsid w:val="005754DD"/>
    <w:rsid w:val="00575914"/>
    <w:rsid w:val="00575929"/>
    <w:rsid w:val="00575E81"/>
    <w:rsid w:val="005818F0"/>
    <w:rsid w:val="00585F72"/>
    <w:rsid w:val="00585FE8"/>
    <w:rsid w:val="00587662"/>
    <w:rsid w:val="00590E45"/>
    <w:rsid w:val="00592D38"/>
    <w:rsid w:val="005931C7"/>
    <w:rsid w:val="00593713"/>
    <w:rsid w:val="00595FD9"/>
    <w:rsid w:val="00596FDE"/>
    <w:rsid w:val="005A1621"/>
    <w:rsid w:val="005A268E"/>
    <w:rsid w:val="005A40FB"/>
    <w:rsid w:val="005A5862"/>
    <w:rsid w:val="005A6B82"/>
    <w:rsid w:val="005B3092"/>
    <w:rsid w:val="005B4BE0"/>
    <w:rsid w:val="005B5D65"/>
    <w:rsid w:val="005C2FCC"/>
    <w:rsid w:val="005C6EDD"/>
    <w:rsid w:val="005D76EC"/>
    <w:rsid w:val="005E2A81"/>
    <w:rsid w:val="005E3D18"/>
    <w:rsid w:val="005E4065"/>
    <w:rsid w:val="005E5C1B"/>
    <w:rsid w:val="005E5EF9"/>
    <w:rsid w:val="005F360B"/>
    <w:rsid w:val="005F3A21"/>
    <w:rsid w:val="005F4ADB"/>
    <w:rsid w:val="005F53CD"/>
    <w:rsid w:val="00600590"/>
    <w:rsid w:val="00602F0D"/>
    <w:rsid w:val="0060654B"/>
    <w:rsid w:val="00611F1E"/>
    <w:rsid w:val="00612465"/>
    <w:rsid w:val="00616E82"/>
    <w:rsid w:val="0062063D"/>
    <w:rsid w:val="00621300"/>
    <w:rsid w:val="00623002"/>
    <w:rsid w:val="00623290"/>
    <w:rsid w:val="006236F0"/>
    <w:rsid w:val="00625F27"/>
    <w:rsid w:val="00630BFD"/>
    <w:rsid w:val="00631478"/>
    <w:rsid w:val="006332DA"/>
    <w:rsid w:val="006348AC"/>
    <w:rsid w:val="00636708"/>
    <w:rsid w:val="0063758C"/>
    <w:rsid w:val="00643BF9"/>
    <w:rsid w:val="00643C18"/>
    <w:rsid w:val="00644C41"/>
    <w:rsid w:val="00647481"/>
    <w:rsid w:val="00647771"/>
    <w:rsid w:val="00650DE6"/>
    <w:rsid w:val="00657396"/>
    <w:rsid w:val="0066091C"/>
    <w:rsid w:val="00662241"/>
    <w:rsid w:val="0066235B"/>
    <w:rsid w:val="0066264C"/>
    <w:rsid w:val="00662BCE"/>
    <w:rsid w:val="00664820"/>
    <w:rsid w:val="006650FA"/>
    <w:rsid w:val="00665119"/>
    <w:rsid w:val="006662E2"/>
    <w:rsid w:val="006673FA"/>
    <w:rsid w:val="006717D5"/>
    <w:rsid w:val="00672D6D"/>
    <w:rsid w:val="00673EAE"/>
    <w:rsid w:val="00675995"/>
    <w:rsid w:val="00680436"/>
    <w:rsid w:val="0068307E"/>
    <w:rsid w:val="00683CAE"/>
    <w:rsid w:val="00692FE9"/>
    <w:rsid w:val="006937B8"/>
    <w:rsid w:val="00697C58"/>
    <w:rsid w:val="006A137C"/>
    <w:rsid w:val="006A290D"/>
    <w:rsid w:val="006A319F"/>
    <w:rsid w:val="006A486F"/>
    <w:rsid w:val="006A5013"/>
    <w:rsid w:val="006B0FA0"/>
    <w:rsid w:val="006B3DF6"/>
    <w:rsid w:val="006B3E11"/>
    <w:rsid w:val="006B4D9B"/>
    <w:rsid w:val="006B521D"/>
    <w:rsid w:val="006C1770"/>
    <w:rsid w:val="006C1FD9"/>
    <w:rsid w:val="006C395A"/>
    <w:rsid w:val="006C5932"/>
    <w:rsid w:val="006D2CDA"/>
    <w:rsid w:val="006D33DE"/>
    <w:rsid w:val="006D3570"/>
    <w:rsid w:val="006D36D8"/>
    <w:rsid w:val="006D3EAB"/>
    <w:rsid w:val="006D47F0"/>
    <w:rsid w:val="006D59F9"/>
    <w:rsid w:val="006D6EAB"/>
    <w:rsid w:val="006D7A08"/>
    <w:rsid w:val="006E11EC"/>
    <w:rsid w:val="006E435E"/>
    <w:rsid w:val="006E5EB5"/>
    <w:rsid w:val="006E6735"/>
    <w:rsid w:val="006E6B11"/>
    <w:rsid w:val="006F3B10"/>
    <w:rsid w:val="006F3F05"/>
    <w:rsid w:val="006F4238"/>
    <w:rsid w:val="006F58D8"/>
    <w:rsid w:val="006F71B2"/>
    <w:rsid w:val="006F7C7B"/>
    <w:rsid w:val="00702A11"/>
    <w:rsid w:val="007063B6"/>
    <w:rsid w:val="00707736"/>
    <w:rsid w:val="00710089"/>
    <w:rsid w:val="00711C10"/>
    <w:rsid w:val="00713FB5"/>
    <w:rsid w:val="007140E1"/>
    <w:rsid w:val="007153C0"/>
    <w:rsid w:val="00716305"/>
    <w:rsid w:val="007177C6"/>
    <w:rsid w:val="00717B9C"/>
    <w:rsid w:val="00717C6D"/>
    <w:rsid w:val="00720673"/>
    <w:rsid w:val="00722A0E"/>
    <w:rsid w:val="00723BBB"/>
    <w:rsid w:val="00725412"/>
    <w:rsid w:val="00725710"/>
    <w:rsid w:val="00726208"/>
    <w:rsid w:val="00726FD1"/>
    <w:rsid w:val="007271E6"/>
    <w:rsid w:val="00727813"/>
    <w:rsid w:val="00730C94"/>
    <w:rsid w:val="00734C12"/>
    <w:rsid w:val="00736028"/>
    <w:rsid w:val="0073628B"/>
    <w:rsid w:val="00737DC6"/>
    <w:rsid w:val="00740224"/>
    <w:rsid w:val="00741380"/>
    <w:rsid w:val="007440FC"/>
    <w:rsid w:val="00747E9C"/>
    <w:rsid w:val="0075198C"/>
    <w:rsid w:val="00752E09"/>
    <w:rsid w:val="00760C47"/>
    <w:rsid w:val="0076188F"/>
    <w:rsid w:val="00761BDB"/>
    <w:rsid w:val="007631CD"/>
    <w:rsid w:val="00765E0B"/>
    <w:rsid w:val="00765E40"/>
    <w:rsid w:val="0076729B"/>
    <w:rsid w:val="00771377"/>
    <w:rsid w:val="0077220A"/>
    <w:rsid w:val="00772420"/>
    <w:rsid w:val="0077372B"/>
    <w:rsid w:val="00773730"/>
    <w:rsid w:val="0077387A"/>
    <w:rsid w:val="0077609B"/>
    <w:rsid w:val="00777278"/>
    <w:rsid w:val="00781BAA"/>
    <w:rsid w:val="0078556A"/>
    <w:rsid w:val="00790373"/>
    <w:rsid w:val="0079137D"/>
    <w:rsid w:val="0079255D"/>
    <w:rsid w:val="00795980"/>
    <w:rsid w:val="007969D8"/>
    <w:rsid w:val="007A1AA1"/>
    <w:rsid w:val="007A31BF"/>
    <w:rsid w:val="007A7056"/>
    <w:rsid w:val="007A7D13"/>
    <w:rsid w:val="007B1136"/>
    <w:rsid w:val="007B59D1"/>
    <w:rsid w:val="007B6B06"/>
    <w:rsid w:val="007C0542"/>
    <w:rsid w:val="007C088B"/>
    <w:rsid w:val="007C319D"/>
    <w:rsid w:val="007C4618"/>
    <w:rsid w:val="007C7BEF"/>
    <w:rsid w:val="007D4E5B"/>
    <w:rsid w:val="007D76EE"/>
    <w:rsid w:val="007E060E"/>
    <w:rsid w:val="007E1334"/>
    <w:rsid w:val="007E40EE"/>
    <w:rsid w:val="007E4BE4"/>
    <w:rsid w:val="007F2F39"/>
    <w:rsid w:val="007F4AC5"/>
    <w:rsid w:val="007F53EE"/>
    <w:rsid w:val="007F57D9"/>
    <w:rsid w:val="007F7B2A"/>
    <w:rsid w:val="00800501"/>
    <w:rsid w:val="00801028"/>
    <w:rsid w:val="00801FED"/>
    <w:rsid w:val="0080311B"/>
    <w:rsid w:val="008040B4"/>
    <w:rsid w:val="00804F49"/>
    <w:rsid w:val="0081159C"/>
    <w:rsid w:val="00811620"/>
    <w:rsid w:val="00815B85"/>
    <w:rsid w:val="0082151C"/>
    <w:rsid w:val="00822477"/>
    <w:rsid w:val="00822566"/>
    <w:rsid w:val="0082308D"/>
    <w:rsid w:val="00823E9C"/>
    <w:rsid w:val="00825642"/>
    <w:rsid w:val="00826696"/>
    <w:rsid w:val="0083008D"/>
    <w:rsid w:val="00831ADD"/>
    <w:rsid w:val="00836E59"/>
    <w:rsid w:val="008371E4"/>
    <w:rsid w:val="00837B2B"/>
    <w:rsid w:val="00850D58"/>
    <w:rsid w:val="008515AF"/>
    <w:rsid w:val="00853F09"/>
    <w:rsid w:val="00854FA6"/>
    <w:rsid w:val="008560EF"/>
    <w:rsid w:val="00860544"/>
    <w:rsid w:val="00862015"/>
    <w:rsid w:val="00862ACC"/>
    <w:rsid w:val="00865234"/>
    <w:rsid w:val="00865369"/>
    <w:rsid w:val="0086684A"/>
    <w:rsid w:val="00867254"/>
    <w:rsid w:val="00870931"/>
    <w:rsid w:val="00871147"/>
    <w:rsid w:val="00874784"/>
    <w:rsid w:val="00875A01"/>
    <w:rsid w:val="008765D1"/>
    <w:rsid w:val="00876ABE"/>
    <w:rsid w:val="00876D05"/>
    <w:rsid w:val="00877ABA"/>
    <w:rsid w:val="00881517"/>
    <w:rsid w:val="00883A5A"/>
    <w:rsid w:val="00886614"/>
    <w:rsid w:val="00887926"/>
    <w:rsid w:val="0089077B"/>
    <w:rsid w:val="008933E4"/>
    <w:rsid w:val="00894944"/>
    <w:rsid w:val="00895E1B"/>
    <w:rsid w:val="00896305"/>
    <w:rsid w:val="0089655A"/>
    <w:rsid w:val="00896D6B"/>
    <w:rsid w:val="008A16C4"/>
    <w:rsid w:val="008A1900"/>
    <w:rsid w:val="008A2F51"/>
    <w:rsid w:val="008A3C5C"/>
    <w:rsid w:val="008A48B0"/>
    <w:rsid w:val="008A7A45"/>
    <w:rsid w:val="008B02B2"/>
    <w:rsid w:val="008B1ACB"/>
    <w:rsid w:val="008B4573"/>
    <w:rsid w:val="008C1D44"/>
    <w:rsid w:val="008C1F5D"/>
    <w:rsid w:val="008C561C"/>
    <w:rsid w:val="008C5F5F"/>
    <w:rsid w:val="008C685E"/>
    <w:rsid w:val="008C76AF"/>
    <w:rsid w:val="008D4870"/>
    <w:rsid w:val="008D54E4"/>
    <w:rsid w:val="008D6813"/>
    <w:rsid w:val="008E0EA4"/>
    <w:rsid w:val="008E1821"/>
    <w:rsid w:val="008E3011"/>
    <w:rsid w:val="008E4C22"/>
    <w:rsid w:val="008E4CDB"/>
    <w:rsid w:val="008E6C4D"/>
    <w:rsid w:val="008E7FF5"/>
    <w:rsid w:val="008F1F8A"/>
    <w:rsid w:val="008F355B"/>
    <w:rsid w:val="008F36E4"/>
    <w:rsid w:val="00901462"/>
    <w:rsid w:val="00902023"/>
    <w:rsid w:val="009115C1"/>
    <w:rsid w:val="009116FF"/>
    <w:rsid w:val="00913DCD"/>
    <w:rsid w:val="00915B6E"/>
    <w:rsid w:val="00916DDD"/>
    <w:rsid w:val="00921AA5"/>
    <w:rsid w:val="00922A9A"/>
    <w:rsid w:val="00923F10"/>
    <w:rsid w:val="009275A2"/>
    <w:rsid w:val="00931DB2"/>
    <w:rsid w:val="00932288"/>
    <w:rsid w:val="009358C9"/>
    <w:rsid w:val="00937DC5"/>
    <w:rsid w:val="00942232"/>
    <w:rsid w:val="00942B2D"/>
    <w:rsid w:val="00942CF4"/>
    <w:rsid w:val="00945AAC"/>
    <w:rsid w:val="00950E55"/>
    <w:rsid w:val="0095211B"/>
    <w:rsid w:val="0095222D"/>
    <w:rsid w:val="009525A1"/>
    <w:rsid w:val="00953825"/>
    <w:rsid w:val="00955D8B"/>
    <w:rsid w:val="0095709F"/>
    <w:rsid w:val="00957160"/>
    <w:rsid w:val="009575A2"/>
    <w:rsid w:val="00957C28"/>
    <w:rsid w:val="00960757"/>
    <w:rsid w:val="00960BBC"/>
    <w:rsid w:val="00963301"/>
    <w:rsid w:val="009645FC"/>
    <w:rsid w:val="00972415"/>
    <w:rsid w:val="00973780"/>
    <w:rsid w:val="00975294"/>
    <w:rsid w:val="00975C41"/>
    <w:rsid w:val="009760C3"/>
    <w:rsid w:val="00976F50"/>
    <w:rsid w:val="00986A54"/>
    <w:rsid w:val="0099086E"/>
    <w:rsid w:val="00995B2B"/>
    <w:rsid w:val="00997D37"/>
    <w:rsid w:val="009A0E77"/>
    <w:rsid w:val="009A4834"/>
    <w:rsid w:val="009A504C"/>
    <w:rsid w:val="009A5C76"/>
    <w:rsid w:val="009A7E38"/>
    <w:rsid w:val="009B0360"/>
    <w:rsid w:val="009B0AA5"/>
    <w:rsid w:val="009B1986"/>
    <w:rsid w:val="009B3908"/>
    <w:rsid w:val="009B64F8"/>
    <w:rsid w:val="009C21D6"/>
    <w:rsid w:val="009C25D4"/>
    <w:rsid w:val="009C4FD5"/>
    <w:rsid w:val="009C7B30"/>
    <w:rsid w:val="009D1D9B"/>
    <w:rsid w:val="009D3717"/>
    <w:rsid w:val="009D3DC7"/>
    <w:rsid w:val="009D43B7"/>
    <w:rsid w:val="009D4A6C"/>
    <w:rsid w:val="009D7A6C"/>
    <w:rsid w:val="009E0959"/>
    <w:rsid w:val="009E3A5C"/>
    <w:rsid w:val="009E77D0"/>
    <w:rsid w:val="009E7BA0"/>
    <w:rsid w:val="009F2C8D"/>
    <w:rsid w:val="009F31A8"/>
    <w:rsid w:val="009F7D5B"/>
    <w:rsid w:val="00A0193A"/>
    <w:rsid w:val="00A028BC"/>
    <w:rsid w:val="00A04259"/>
    <w:rsid w:val="00A04442"/>
    <w:rsid w:val="00A04DC8"/>
    <w:rsid w:val="00A05C44"/>
    <w:rsid w:val="00A10387"/>
    <w:rsid w:val="00A12B15"/>
    <w:rsid w:val="00A14610"/>
    <w:rsid w:val="00A147C0"/>
    <w:rsid w:val="00A16005"/>
    <w:rsid w:val="00A1622C"/>
    <w:rsid w:val="00A170B5"/>
    <w:rsid w:val="00A17580"/>
    <w:rsid w:val="00A20E88"/>
    <w:rsid w:val="00A22A4C"/>
    <w:rsid w:val="00A22D1D"/>
    <w:rsid w:val="00A24606"/>
    <w:rsid w:val="00A24A60"/>
    <w:rsid w:val="00A25249"/>
    <w:rsid w:val="00A326AD"/>
    <w:rsid w:val="00A328CC"/>
    <w:rsid w:val="00A336F9"/>
    <w:rsid w:val="00A3405F"/>
    <w:rsid w:val="00A35A74"/>
    <w:rsid w:val="00A40160"/>
    <w:rsid w:val="00A40D98"/>
    <w:rsid w:val="00A40EDB"/>
    <w:rsid w:val="00A41460"/>
    <w:rsid w:val="00A4383D"/>
    <w:rsid w:val="00A45793"/>
    <w:rsid w:val="00A45F72"/>
    <w:rsid w:val="00A52180"/>
    <w:rsid w:val="00A5530B"/>
    <w:rsid w:val="00A5749F"/>
    <w:rsid w:val="00A607FA"/>
    <w:rsid w:val="00A62B21"/>
    <w:rsid w:val="00A658E4"/>
    <w:rsid w:val="00A72083"/>
    <w:rsid w:val="00A724AB"/>
    <w:rsid w:val="00A734F4"/>
    <w:rsid w:val="00A73AD8"/>
    <w:rsid w:val="00A73B0C"/>
    <w:rsid w:val="00A76C37"/>
    <w:rsid w:val="00A81431"/>
    <w:rsid w:val="00A81CDD"/>
    <w:rsid w:val="00A83037"/>
    <w:rsid w:val="00A86B93"/>
    <w:rsid w:val="00A918CC"/>
    <w:rsid w:val="00A9482C"/>
    <w:rsid w:val="00A94E50"/>
    <w:rsid w:val="00A97097"/>
    <w:rsid w:val="00AA0BDA"/>
    <w:rsid w:val="00AA385D"/>
    <w:rsid w:val="00AA5CD9"/>
    <w:rsid w:val="00AB226A"/>
    <w:rsid w:val="00AB2CEC"/>
    <w:rsid w:val="00AB3BA3"/>
    <w:rsid w:val="00AB4C45"/>
    <w:rsid w:val="00AB4F29"/>
    <w:rsid w:val="00AC405F"/>
    <w:rsid w:val="00AC67EC"/>
    <w:rsid w:val="00AC75F8"/>
    <w:rsid w:val="00AD0DEB"/>
    <w:rsid w:val="00AD138B"/>
    <w:rsid w:val="00AD4689"/>
    <w:rsid w:val="00AD7125"/>
    <w:rsid w:val="00AD7196"/>
    <w:rsid w:val="00AD75A6"/>
    <w:rsid w:val="00AE0FD8"/>
    <w:rsid w:val="00AE2E28"/>
    <w:rsid w:val="00AE41C1"/>
    <w:rsid w:val="00AF0920"/>
    <w:rsid w:val="00AF1341"/>
    <w:rsid w:val="00AF2133"/>
    <w:rsid w:val="00AF3CC0"/>
    <w:rsid w:val="00AF42D1"/>
    <w:rsid w:val="00AF45F8"/>
    <w:rsid w:val="00AF76CF"/>
    <w:rsid w:val="00AF7E4F"/>
    <w:rsid w:val="00B0252D"/>
    <w:rsid w:val="00B02D84"/>
    <w:rsid w:val="00B05DCF"/>
    <w:rsid w:val="00B06710"/>
    <w:rsid w:val="00B069BC"/>
    <w:rsid w:val="00B1188B"/>
    <w:rsid w:val="00B13D01"/>
    <w:rsid w:val="00B141DF"/>
    <w:rsid w:val="00B14DF9"/>
    <w:rsid w:val="00B14F33"/>
    <w:rsid w:val="00B15AF6"/>
    <w:rsid w:val="00B16B16"/>
    <w:rsid w:val="00B213BA"/>
    <w:rsid w:val="00B22577"/>
    <w:rsid w:val="00B2268D"/>
    <w:rsid w:val="00B227BD"/>
    <w:rsid w:val="00B248A2"/>
    <w:rsid w:val="00B277B2"/>
    <w:rsid w:val="00B32BC2"/>
    <w:rsid w:val="00B3355F"/>
    <w:rsid w:val="00B35CA0"/>
    <w:rsid w:val="00B4004A"/>
    <w:rsid w:val="00B41497"/>
    <w:rsid w:val="00B41936"/>
    <w:rsid w:val="00B42555"/>
    <w:rsid w:val="00B43EAD"/>
    <w:rsid w:val="00B4644E"/>
    <w:rsid w:val="00B52DE7"/>
    <w:rsid w:val="00B52E7D"/>
    <w:rsid w:val="00B53439"/>
    <w:rsid w:val="00B53E8B"/>
    <w:rsid w:val="00B54CD0"/>
    <w:rsid w:val="00B577B7"/>
    <w:rsid w:val="00B6461E"/>
    <w:rsid w:val="00B66051"/>
    <w:rsid w:val="00B703D8"/>
    <w:rsid w:val="00B7054A"/>
    <w:rsid w:val="00B712D8"/>
    <w:rsid w:val="00B71FBE"/>
    <w:rsid w:val="00B73435"/>
    <w:rsid w:val="00B74BC5"/>
    <w:rsid w:val="00B74C55"/>
    <w:rsid w:val="00B76C9A"/>
    <w:rsid w:val="00B8498F"/>
    <w:rsid w:val="00B91D01"/>
    <w:rsid w:val="00B93500"/>
    <w:rsid w:val="00B940EB"/>
    <w:rsid w:val="00B95EDE"/>
    <w:rsid w:val="00B97C55"/>
    <w:rsid w:val="00BA1FEB"/>
    <w:rsid w:val="00BA274B"/>
    <w:rsid w:val="00BA6819"/>
    <w:rsid w:val="00BA68D0"/>
    <w:rsid w:val="00BA7009"/>
    <w:rsid w:val="00BA7776"/>
    <w:rsid w:val="00BB5452"/>
    <w:rsid w:val="00BB5C59"/>
    <w:rsid w:val="00BC1606"/>
    <w:rsid w:val="00BC2A05"/>
    <w:rsid w:val="00BC3062"/>
    <w:rsid w:val="00BC3F68"/>
    <w:rsid w:val="00BC48E4"/>
    <w:rsid w:val="00BC7ADA"/>
    <w:rsid w:val="00BD365A"/>
    <w:rsid w:val="00BD3740"/>
    <w:rsid w:val="00BD38B1"/>
    <w:rsid w:val="00BD466D"/>
    <w:rsid w:val="00BF19C0"/>
    <w:rsid w:val="00BF2403"/>
    <w:rsid w:val="00BF3024"/>
    <w:rsid w:val="00BF4409"/>
    <w:rsid w:val="00BF70E6"/>
    <w:rsid w:val="00C000C3"/>
    <w:rsid w:val="00C029F6"/>
    <w:rsid w:val="00C046D1"/>
    <w:rsid w:val="00C0506B"/>
    <w:rsid w:val="00C06C15"/>
    <w:rsid w:val="00C07034"/>
    <w:rsid w:val="00C07A55"/>
    <w:rsid w:val="00C128A9"/>
    <w:rsid w:val="00C13B8E"/>
    <w:rsid w:val="00C14B46"/>
    <w:rsid w:val="00C17E55"/>
    <w:rsid w:val="00C17F73"/>
    <w:rsid w:val="00C20770"/>
    <w:rsid w:val="00C2465A"/>
    <w:rsid w:val="00C31790"/>
    <w:rsid w:val="00C423F5"/>
    <w:rsid w:val="00C45125"/>
    <w:rsid w:val="00C479F2"/>
    <w:rsid w:val="00C50E57"/>
    <w:rsid w:val="00C538EA"/>
    <w:rsid w:val="00C54FAE"/>
    <w:rsid w:val="00C55CCC"/>
    <w:rsid w:val="00C56A89"/>
    <w:rsid w:val="00C63401"/>
    <w:rsid w:val="00C64497"/>
    <w:rsid w:val="00C647CA"/>
    <w:rsid w:val="00C64CD5"/>
    <w:rsid w:val="00C66CE1"/>
    <w:rsid w:val="00C67511"/>
    <w:rsid w:val="00C70B8D"/>
    <w:rsid w:val="00C7724D"/>
    <w:rsid w:val="00C77AC5"/>
    <w:rsid w:val="00C81772"/>
    <w:rsid w:val="00C90779"/>
    <w:rsid w:val="00C917FC"/>
    <w:rsid w:val="00C93418"/>
    <w:rsid w:val="00C93780"/>
    <w:rsid w:val="00C9396B"/>
    <w:rsid w:val="00CA5A61"/>
    <w:rsid w:val="00CA6010"/>
    <w:rsid w:val="00CA67D8"/>
    <w:rsid w:val="00CB1AA5"/>
    <w:rsid w:val="00CB409F"/>
    <w:rsid w:val="00CB43D3"/>
    <w:rsid w:val="00CC070D"/>
    <w:rsid w:val="00CC172A"/>
    <w:rsid w:val="00CC7511"/>
    <w:rsid w:val="00CC76C1"/>
    <w:rsid w:val="00CC7AAC"/>
    <w:rsid w:val="00CD1E9D"/>
    <w:rsid w:val="00CD1EF9"/>
    <w:rsid w:val="00CD4362"/>
    <w:rsid w:val="00CD4779"/>
    <w:rsid w:val="00CD5E2A"/>
    <w:rsid w:val="00CE1CAE"/>
    <w:rsid w:val="00CE2F13"/>
    <w:rsid w:val="00CE3C00"/>
    <w:rsid w:val="00CE50CC"/>
    <w:rsid w:val="00CE5C34"/>
    <w:rsid w:val="00CE5C9B"/>
    <w:rsid w:val="00CE66DC"/>
    <w:rsid w:val="00CF0741"/>
    <w:rsid w:val="00CF1C87"/>
    <w:rsid w:val="00CF53EC"/>
    <w:rsid w:val="00CF642C"/>
    <w:rsid w:val="00CF669B"/>
    <w:rsid w:val="00CF74F0"/>
    <w:rsid w:val="00CF7BCC"/>
    <w:rsid w:val="00D00222"/>
    <w:rsid w:val="00D0103F"/>
    <w:rsid w:val="00D01B48"/>
    <w:rsid w:val="00D04F27"/>
    <w:rsid w:val="00D06BA6"/>
    <w:rsid w:val="00D073AF"/>
    <w:rsid w:val="00D07CB1"/>
    <w:rsid w:val="00D137B1"/>
    <w:rsid w:val="00D14508"/>
    <w:rsid w:val="00D14630"/>
    <w:rsid w:val="00D149F1"/>
    <w:rsid w:val="00D161FB"/>
    <w:rsid w:val="00D16983"/>
    <w:rsid w:val="00D17621"/>
    <w:rsid w:val="00D21B65"/>
    <w:rsid w:val="00D221B5"/>
    <w:rsid w:val="00D22433"/>
    <w:rsid w:val="00D23BD5"/>
    <w:rsid w:val="00D248E0"/>
    <w:rsid w:val="00D24BB8"/>
    <w:rsid w:val="00D252B8"/>
    <w:rsid w:val="00D255F6"/>
    <w:rsid w:val="00D25778"/>
    <w:rsid w:val="00D25926"/>
    <w:rsid w:val="00D30275"/>
    <w:rsid w:val="00D33B67"/>
    <w:rsid w:val="00D34396"/>
    <w:rsid w:val="00D35415"/>
    <w:rsid w:val="00D37B0A"/>
    <w:rsid w:val="00D40F92"/>
    <w:rsid w:val="00D44B37"/>
    <w:rsid w:val="00D4792F"/>
    <w:rsid w:val="00D500A9"/>
    <w:rsid w:val="00D52B06"/>
    <w:rsid w:val="00D52C89"/>
    <w:rsid w:val="00D54480"/>
    <w:rsid w:val="00D57350"/>
    <w:rsid w:val="00D62773"/>
    <w:rsid w:val="00D62F46"/>
    <w:rsid w:val="00D63F86"/>
    <w:rsid w:val="00D67811"/>
    <w:rsid w:val="00D67FED"/>
    <w:rsid w:val="00D71DE4"/>
    <w:rsid w:val="00D7270E"/>
    <w:rsid w:val="00D75A6F"/>
    <w:rsid w:val="00D75B8B"/>
    <w:rsid w:val="00D8237F"/>
    <w:rsid w:val="00D8348B"/>
    <w:rsid w:val="00D84251"/>
    <w:rsid w:val="00D86859"/>
    <w:rsid w:val="00D87902"/>
    <w:rsid w:val="00D87E3E"/>
    <w:rsid w:val="00D87FB1"/>
    <w:rsid w:val="00D9154E"/>
    <w:rsid w:val="00D91618"/>
    <w:rsid w:val="00D91E09"/>
    <w:rsid w:val="00D959E6"/>
    <w:rsid w:val="00D976C3"/>
    <w:rsid w:val="00DA0596"/>
    <w:rsid w:val="00DA4DEC"/>
    <w:rsid w:val="00DA500E"/>
    <w:rsid w:val="00DA61FB"/>
    <w:rsid w:val="00DA6CB6"/>
    <w:rsid w:val="00DA76FB"/>
    <w:rsid w:val="00DB1438"/>
    <w:rsid w:val="00DB3E46"/>
    <w:rsid w:val="00DB7125"/>
    <w:rsid w:val="00DC156F"/>
    <w:rsid w:val="00DC2461"/>
    <w:rsid w:val="00DC27D1"/>
    <w:rsid w:val="00DC2B70"/>
    <w:rsid w:val="00DC42FA"/>
    <w:rsid w:val="00DD06A0"/>
    <w:rsid w:val="00DD11C1"/>
    <w:rsid w:val="00DD4D9A"/>
    <w:rsid w:val="00DD61A0"/>
    <w:rsid w:val="00DD7F5D"/>
    <w:rsid w:val="00DE1E4B"/>
    <w:rsid w:val="00DE5163"/>
    <w:rsid w:val="00DE517D"/>
    <w:rsid w:val="00DE573C"/>
    <w:rsid w:val="00DF022D"/>
    <w:rsid w:val="00DF33F0"/>
    <w:rsid w:val="00DF6A5E"/>
    <w:rsid w:val="00DF7853"/>
    <w:rsid w:val="00DF7ED7"/>
    <w:rsid w:val="00E01374"/>
    <w:rsid w:val="00E016AD"/>
    <w:rsid w:val="00E03DDF"/>
    <w:rsid w:val="00E05F1C"/>
    <w:rsid w:val="00E07751"/>
    <w:rsid w:val="00E14AA6"/>
    <w:rsid w:val="00E15074"/>
    <w:rsid w:val="00E16A4F"/>
    <w:rsid w:val="00E16AC7"/>
    <w:rsid w:val="00E21B49"/>
    <w:rsid w:val="00E2247D"/>
    <w:rsid w:val="00E23430"/>
    <w:rsid w:val="00E25EA5"/>
    <w:rsid w:val="00E27972"/>
    <w:rsid w:val="00E27C76"/>
    <w:rsid w:val="00E31795"/>
    <w:rsid w:val="00E32702"/>
    <w:rsid w:val="00E3548E"/>
    <w:rsid w:val="00E3567A"/>
    <w:rsid w:val="00E360A5"/>
    <w:rsid w:val="00E36B92"/>
    <w:rsid w:val="00E376F5"/>
    <w:rsid w:val="00E45AE3"/>
    <w:rsid w:val="00E47B5A"/>
    <w:rsid w:val="00E5212D"/>
    <w:rsid w:val="00E54EF6"/>
    <w:rsid w:val="00E55C89"/>
    <w:rsid w:val="00E6080B"/>
    <w:rsid w:val="00E61AEC"/>
    <w:rsid w:val="00E62A82"/>
    <w:rsid w:val="00E62B9E"/>
    <w:rsid w:val="00E6654F"/>
    <w:rsid w:val="00E6711B"/>
    <w:rsid w:val="00E72966"/>
    <w:rsid w:val="00E729FB"/>
    <w:rsid w:val="00E757D5"/>
    <w:rsid w:val="00E77969"/>
    <w:rsid w:val="00E80F99"/>
    <w:rsid w:val="00E81BD4"/>
    <w:rsid w:val="00E826D2"/>
    <w:rsid w:val="00E83E4E"/>
    <w:rsid w:val="00E844B6"/>
    <w:rsid w:val="00E84534"/>
    <w:rsid w:val="00E84CD0"/>
    <w:rsid w:val="00E87ECE"/>
    <w:rsid w:val="00E91CD9"/>
    <w:rsid w:val="00EA1D83"/>
    <w:rsid w:val="00EA6E51"/>
    <w:rsid w:val="00EB08E9"/>
    <w:rsid w:val="00EB24EB"/>
    <w:rsid w:val="00EB48D4"/>
    <w:rsid w:val="00EB4FA4"/>
    <w:rsid w:val="00EB51FA"/>
    <w:rsid w:val="00EC0CF8"/>
    <w:rsid w:val="00EC1911"/>
    <w:rsid w:val="00EC2E09"/>
    <w:rsid w:val="00EC315D"/>
    <w:rsid w:val="00EC49EE"/>
    <w:rsid w:val="00EC6379"/>
    <w:rsid w:val="00EC675D"/>
    <w:rsid w:val="00ED1DE5"/>
    <w:rsid w:val="00ED2479"/>
    <w:rsid w:val="00ED2543"/>
    <w:rsid w:val="00ED2D03"/>
    <w:rsid w:val="00ED3088"/>
    <w:rsid w:val="00ED3888"/>
    <w:rsid w:val="00EE56F2"/>
    <w:rsid w:val="00EF03A0"/>
    <w:rsid w:val="00EF19CD"/>
    <w:rsid w:val="00EF1AC2"/>
    <w:rsid w:val="00EF2BA8"/>
    <w:rsid w:val="00EF4448"/>
    <w:rsid w:val="00EF5426"/>
    <w:rsid w:val="00EF60BA"/>
    <w:rsid w:val="00EF7B81"/>
    <w:rsid w:val="00F00A4F"/>
    <w:rsid w:val="00F013F5"/>
    <w:rsid w:val="00F0140F"/>
    <w:rsid w:val="00F0449E"/>
    <w:rsid w:val="00F05B39"/>
    <w:rsid w:val="00F1530B"/>
    <w:rsid w:val="00F22B3C"/>
    <w:rsid w:val="00F26B55"/>
    <w:rsid w:val="00F26E0B"/>
    <w:rsid w:val="00F27A44"/>
    <w:rsid w:val="00F3123F"/>
    <w:rsid w:val="00F31821"/>
    <w:rsid w:val="00F33358"/>
    <w:rsid w:val="00F3345B"/>
    <w:rsid w:val="00F34B1A"/>
    <w:rsid w:val="00F365F9"/>
    <w:rsid w:val="00F37A89"/>
    <w:rsid w:val="00F419BB"/>
    <w:rsid w:val="00F433DE"/>
    <w:rsid w:val="00F45810"/>
    <w:rsid w:val="00F50B2E"/>
    <w:rsid w:val="00F5195B"/>
    <w:rsid w:val="00F52456"/>
    <w:rsid w:val="00F52640"/>
    <w:rsid w:val="00F549C0"/>
    <w:rsid w:val="00F562F8"/>
    <w:rsid w:val="00F600F0"/>
    <w:rsid w:val="00F60CAE"/>
    <w:rsid w:val="00F6159A"/>
    <w:rsid w:val="00F62A49"/>
    <w:rsid w:val="00F64B6A"/>
    <w:rsid w:val="00F65C77"/>
    <w:rsid w:val="00F66363"/>
    <w:rsid w:val="00F716CB"/>
    <w:rsid w:val="00F75543"/>
    <w:rsid w:val="00F81A0C"/>
    <w:rsid w:val="00F81D26"/>
    <w:rsid w:val="00F85501"/>
    <w:rsid w:val="00F9297B"/>
    <w:rsid w:val="00F92F8D"/>
    <w:rsid w:val="00F94A97"/>
    <w:rsid w:val="00F95AD4"/>
    <w:rsid w:val="00FA06A6"/>
    <w:rsid w:val="00FA0EBC"/>
    <w:rsid w:val="00FA1E75"/>
    <w:rsid w:val="00FA2A94"/>
    <w:rsid w:val="00FA323F"/>
    <w:rsid w:val="00FA48B3"/>
    <w:rsid w:val="00FA4934"/>
    <w:rsid w:val="00FA4A5F"/>
    <w:rsid w:val="00FA4DB9"/>
    <w:rsid w:val="00FA7064"/>
    <w:rsid w:val="00FB00F7"/>
    <w:rsid w:val="00FB0D6D"/>
    <w:rsid w:val="00FB13F5"/>
    <w:rsid w:val="00FB190B"/>
    <w:rsid w:val="00FB19C9"/>
    <w:rsid w:val="00FB1F54"/>
    <w:rsid w:val="00FB2F1B"/>
    <w:rsid w:val="00FB54DC"/>
    <w:rsid w:val="00FB6915"/>
    <w:rsid w:val="00FC0956"/>
    <w:rsid w:val="00FC212B"/>
    <w:rsid w:val="00FC2EAA"/>
    <w:rsid w:val="00FC3D2A"/>
    <w:rsid w:val="00FC4648"/>
    <w:rsid w:val="00FC59BF"/>
    <w:rsid w:val="00FD1081"/>
    <w:rsid w:val="00FD1CE5"/>
    <w:rsid w:val="00FD2509"/>
    <w:rsid w:val="00FD41CB"/>
    <w:rsid w:val="00FD4875"/>
    <w:rsid w:val="00FD501B"/>
    <w:rsid w:val="00FE0DC7"/>
    <w:rsid w:val="00FE39ED"/>
    <w:rsid w:val="00FE4AA6"/>
    <w:rsid w:val="00FE5158"/>
    <w:rsid w:val="00FE5778"/>
    <w:rsid w:val="00FE7C11"/>
    <w:rsid w:val="00FE7E81"/>
    <w:rsid w:val="00FF1D0C"/>
    <w:rsid w:val="00FF4C53"/>
    <w:rsid w:val="00FF6C96"/>
    <w:rsid w:val="00FF75CE"/>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Listas,lp1,CNBV Parrafo1,List Paragraph-Thesis,List Paragraph1,Dot pt,List Paragraph Char Char Char,Indicator Text,Numbered Para 1,No Spacing1,Bullet List,列出段落,FooterText"/>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nhideWhenUsed/>
    <w:rsid w:val="00341560"/>
    <w:rPr>
      <w:sz w:val="16"/>
      <w:szCs w:val="16"/>
    </w:rPr>
  </w:style>
  <w:style w:type="paragraph" w:styleId="Textocomentario">
    <w:name w:val="annotation text"/>
    <w:basedOn w:val="Normal"/>
    <w:link w:val="TextocomentarioCar"/>
    <w:unhideWhenUsed/>
    <w:rsid w:val="00341560"/>
    <w:pPr>
      <w:spacing w:line="240" w:lineRule="auto"/>
    </w:pPr>
    <w:rPr>
      <w:sz w:val="20"/>
      <w:szCs w:val="20"/>
    </w:rPr>
  </w:style>
  <w:style w:type="character" w:customStyle="1" w:styleId="TextocomentarioCar">
    <w:name w:val="Texto comentario Car"/>
    <w:basedOn w:val="Fuentedeprrafopredeter"/>
    <w:link w:val="Textocomentario"/>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paragraph" w:customStyle="1" w:styleId="Texto">
    <w:name w:val="Texto"/>
    <w:basedOn w:val="Normal"/>
    <w:link w:val="TextoCar"/>
    <w:rsid w:val="005B309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B3092"/>
    <w:rPr>
      <w:rFonts w:ascii="Arial" w:eastAsia="Times New Roman" w:hAnsi="Arial" w:cs="Arial"/>
      <w:sz w:val="18"/>
      <w:szCs w:val="20"/>
      <w:lang w:val="es-ES" w:eastAsia="es-ES"/>
    </w:rPr>
  </w:style>
  <w:style w:type="paragraph" w:customStyle="1" w:styleId="Default">
    <w:name w:val="Default"/>
    <w:rsid w:val="000310C1"/>
    <w:pPr>
      <w:autoSpaceDE w:val="0"/>
      <w:autoSpaceDN w:val="0"/>
      <w:adjustRightInd w:val="0"/>
      <w:spacing w:after="0" w:line="240" w:lineRule="auto"/>
    </w:pPr>
    <w:rPr>
      <w:rFonts w:ascii="ITC Avant Garde" w:hAnsi="ITC Avant Garde" w:cs="ITC Avant Garde"/>
      <w:color w:val="000000"/>
      <w:sz w:val="24"/>
      <w:szCs w:val="24"/>
    </w:rPr>
  </w:style>
  <w:style w:type="character" w:styleId="Mencinsinresolver">
    <w:name w:val="Unresolved Mention"/>
    <w:basedOn w:val="Fuentedeprrafopredeter"/>
    <w:uiPriority w:val="99"/>
    <w:semiHidden/>
    <w:unhideWhenUsed/>
    <w:rsid w:val="00A170B5"/>
    <w:rPr>
      <w:color w:val="605E5C"/>
      <w:shd w:val="clear" w:color="auto" w:fill="E1DFDD"/>
    </w:rPr>
  </w:style>
  <w:style w:type="paragraph" w:styleId="NormalWeb">
    <w:name w:val="Normal (Web)"/>
    <w:basedOn w:val="Normal"/>
    <w:uiPriority w:val="99"/>
    <w:semiHidden/>
    <w:unhideWhenUsed/>
    <w:rsid w:val="00C9378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93780"/>
    <w:rPr>
      <w:b/>
      <w:bCs/>
    </w:rPr>
  </w:style>
  <w:style w:type="character" w:styleId="nfasis">
    <w:name w:val="Emphasis"/>
    <w:basedOn w:val="Fuentedeprrafopredeter"/>
    <w:uiPriority w:val="20"/>
    <w:qFormat/>
    <w:rsid w:val="00C93780"/>
    <w:rPr>
      <w:i/>
      <w:iCs/>
    </w:rPr>
  </w:style>
  <w:style w:type="paragraph" w:customStyle="1" w:styleId="Textogeneral">
    <w:name w:val="Texto general"/>
    <w:link w:val="TextogeneralCar"/>
    <w:qFormat/>
    <w:rsid w:val="00204754"/>
    <w:pPr>
      <w:spacing w:line="288" w:lineRule="auto"/>
      <w:jc w:val="both"/>
    </w:pPr>
    <w:rPr>
      <w:rFonts w:ascii="Calibri Light" w:hAnsi="Calibri Light"/>
      <w:sz w:val="20"/>
    </w:rPr>
  </w:style>
  <w:style w:type="character" w:customStyle="1" w:styleId="TextogeneralCar">
    <w:name w:val="Texto general Car"/>
    <w:basedOn w:val="Fuentedeprrafopredeter"/>
    <w:link w:val="Textogeneral"/>
    <w:rsid w:val="00204754"/>
    <w:rPr>
      <w:rFonts w:ascii="Calibri Light" w:hAnsi="Calibri Light"/>
      <w:sz w:val="20"/>
    </w:rPr>
  </w:style>
  <w:style w:type="paragraph" w:customStyle="1" w:styleId="ROMANOS">
    <w:name w:val="ROMANOS"/>
    <w:basedOn w:val="Normal"/>
    <w:link w:val="ROMANOSCar"/>
    <w:rsid w:val="00ED1DE5"/>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ED1DE5"/>
    <w:rPr>
      <w:rFonts w:ascii="Arial" w:eastAsia="Times New Roman" w:hAnsi="Arial" w:cs="Arial"/>
      <w:sz w:val="18"/>
      <w:szCs w:val="18"/>
      <w:lang w:eastAsia="es-ES"/>
    </w:rPr>
  </w:style>
  <w:style w:type="paragraph" w:customStyle="1" w:styleId="paragrafonumeradonivel1">
    <w:name w:val="paragrafo_numerado_nivel1"/>
    <w:basedOn w:val="Normal"/>
    <w:rsid w:val="00E14AA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fonumeradonivel2">
    <w:name w:val="paragrafo_numerado_nivel2"/>
    <w:basedOn w:val="Normal"/>
    <w:rsid w:val="00E14AA6"/>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39"/>
    <w:rsid w:val="00E22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Viñ 1nivel Car,Numeración 1 Car,Cuadrícula media 1 - Énfasis 21 Car,Listas Car,lp1 Car,CNBV Parrafo1 Car,List Paragraph-Thesis Car,List Paragraph1 Car,Dot pt Car,List Paragraph Char Char Char Car,Indicator Text Car,No Spacing1 Car"/>
    <w:link w:val="Prrafodelista"/>
    <w:uiPriority w:val="34"/>
    <w:qFormat/>
    <w:locked/>
    <w:rsid w:val="00BA1FEB"/>
  </w:style>
  <w:style w:type="paragraph" w:styleId="Textoindependiente">
    <w:name w:val="Body Text"/>
    <w:basedOn w:val="Normal"/>
    <w:link w:val="TextoindependienteCar"/>
    <w:uiPriority w:val="99"/>
    <w:semiHidden/>
    <w:unhideWhenUsed/>
    <w:rsid w:val="0016670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166709"/>
    <w:rPr>
      <w:rFonts w:ascii="Times New Roman" w:eastAsia="Times New Roman" w:hAnsi="Times New Roman" w:cs="Times New Roman"/>
      <w:sz w:val="24"/>
      <w:szCs w:val="24"/>
      <w:lang w:eastAsia="es-MX"/>
    </w:rPr>
  </w:style>
  <w:style w:type="paragraph" w:customStyle="1" w:styleId="ANOTACION">
    <w:name w:val="ANOTACION"/>
    <w:basedOn w:val="Normal"/>
    <w:link w:val="ANOTACIONCar"/>
    <w:rsid w:val="00B248A2"/>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B248A2"/>
    <w:rPr>
      <w:rFonts w:ascii="Times New Roman" w:eastAsia="Times New Roman" w:hAnsi="Times New Roman"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13906">
      <w:bodyDiv w:val="1"/>
      <w:marLeft w:val="0"/>
      <w:marRight w:val="0"/>
      <w:marTop w:val="0"/>
      <w:marBottom w:val="0"/>
      <w:divBdr>
        <w:top w:val="none" w:sz="0" w:space="0" w:color="auto"/>
        <w:left w:val="none" w:sz="0" w:space="0" w:color="auto"/>
        <w:bottom w:val="none" w:sz="0" w:space="0" w:color="auto"/>
        <w:right w:val="none" w:sz="0" w:space="0" w:color="auto"/>
      </w:divBdr>
    </w:div>
    <w:div w:id="363406854">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478376">
      <w:bodyDiv w:val="1"/>
      <w:marLeft w:val="0"/>
      <w:marRight w:val="0"/>
      <w:marTop w:val="0"/>
      <w:marBottom w:val="0"/>
      <w:divBdr>
        <w:top w:val="none" w:sz="0" w:space="0" w:color="auto"/>
        <w:left w:val="none" w:sz="0" w:space="0" w:color="auto"/>
        <w:bottom w:val="none" w:sz="0" w:space="0" w:color="auto"/>
        <w:right w:val="none" w:sz="0" w:space="0" w:color="auto"/>
      </w:divBdr>
    </w:div>
    <w:div w:id="937056044">
      <w:bodyDiv w:val="1"/>
      <w:marLeft w:val="0"/>
      <w:marRight w:val="0"/>
      <w:marTop w:val="0"/>
      <w:marBottom w:val="0"/>
      <w:divBdr>
        <w:top w:val="none" w:sz="0" w:space="0" w:color="auto"/>
        <w:left w:val="none" w:sz="0" w:space="0" w:color="auto"/>
        <w:bottom w:val="none" w:sz="0" w:space="0" w:color="auto"/>
        <w:right w:val="none" w:sz="0" w:space="0" w:color="auto"/>
      </w:divBdr>
    </w:div>
    <w:div w:id="944381428">
      <w:bodyDiv w:val="1"/>
      <w:marLeft w:val="0"/>
      <w:marRight w:val="0"/>
      <w:marTop w:val="0"/>
      <w:marBottom w:val="0"/>
      <w:divBdr>
        <w:top w:val="none" w:sz="0" w:space="0" w:color="auto"/>
        <w:left w:val="none" w:sz="0" w:space="0" w:color="auto"/>
        <w:bottom w:val="none" w:sz="0" w:space="0" w:color="auto"/>
        <w:right w:val="none" w:sz="0" w:space="0" w:color="auto"/>
      </w:divBdr>
    </w:div>
    <w:div w:id="1060665001">
      <w:bodyDiv w:val="1"/>
      <w:marLeft w:val="0"/>
      <w:marRight w:val="0"/>
      <w:marTop w:val="0"/>
      <w:marBottom w:val="0"/>
      <w:divBdr>
        <w:top w:val="none" w:sz="0" w:space="0" w:color="auto"/>
        <w:left w:val="none" w:sz="0" w:space="0" w:color="auto"/>
        <w:bottom w:val="none" w:sz="0" w:space="0" w:color="auto"/>
        <w:right w:val="none" w:sz="0" w:space="0" w:color="auto"/>
      </w:divBdr>
    </w:div>
    <w:div w:id="1762067722">
      <w:bodyDiv w:val="1"/>
      <w:marLeft w:val="0"/>
      <w:marRight w:val="0"/>
      <w:marTop w:val="0"/>
      <w:marBottom w:val="0"/>
      <w:divBdr>
        <w:top w:val="none" w:sz="0" w:space="0" w:color="auto"/>
        <w:left w:val="none" w:sz="0" w:space="0" w:color="auto"/>
        <w:bottom w:val="none" w:sz="0" w:space="0" w:color="auto"/>
        <w:right w:val="none" w:sz="0" w:space="0" w:color="auto"/>
      </w:divBdr>
    </w:div>
    <w:div w:id="210121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6D562315184527B364A1F665CE7D94"/>
        <w:category>
          <w:name w:val="General"/>
          <w:gallery w:val="placeholder"/>
        </w:category>
        <w:types>
          <w:type w:val="bbPlcHdr"/>
        </w:types>
        <w:behaviors>
          <w:behavior w:val="content"/>
        </w:behaviors>
        <w:guid w:val="{0DEFA00A-37FA-46FE-8753-783B760A85CE}"/>
      </w:docPartPr>
      <w:docPartBody>
        <w:p w:rsidR="004A14CB" w:rsidRDefault="005C092E" w:rsidP="005C092E">
          <w:pPr>
            <w:pStyle w:val="B86D562315184527B364A1F665CE7D94"/>
          </w:pPr>
          <w:r w:rsidRPr="00B76C9A">
            <w:rPr>
              <w:rStyle w:val="Textodelmarcadordeposicin"/>
              <w:sz w:val="20"/>
            </w:rPr>
            <w:t>Elija un elemento.</w:t>
          </w:r>
        </w:p>
      </w:docPartBody>
    </w:docPart>
    <w:docPart>
      <w:docPartPr>
        <w:name w:val="1A061B60B51B48D49DB58C01904D8829"/>
        <w:category>
          <w:name w:val="General"/>
          <w:gallery w:val="placeholder"/>
        </w:category>
        <w:types>
          <w:type w:val="bbPlcHdr"/>
        </w:types>
        <w:behaviors>
          <w:behavior w:val="content"/>
        </w:behaviors>
        <w:guid w:val="{FD747B9B-2A9A-481C-BE48-0D60F6D43F77}"/>
      </w:docPartPr>
      <w:docPartBody>
        <w:p w:rsidR="004A14CB" w:rsidRDefault="005C092E" w:rsidP="005C092E">
          <w:pPr>
            <w:pStyle w:val="1A061B60B51B48D49DB58C01904D8829"/>
          </w:pPr>
          <w:r w:rsidRPr="00B76C9A">
            <w:rPr>
              <w:rStyle w:val="Textodelmarcadordeposicin"/>
              <w:sz w:val="20"/>
            </w:rPr>
            <w:t>Elija un elemento.</w:t>
          </w:r>
        </w:p>
      </w:docPartBody>
    </w:docPart>
    <w:docPart>
      <w:docPartPr>
        <w:name w:val="4B3EC7DFCD664243BC5A74BC29C99515"/>
        <w:category>
          <w:name w:val="General"/>
          <w:gallery w:val="placeholder"/>
        </w:category>
        <w:types>
          <w:type w:val="bbPlcHdr"/>
        </w:types>
        <w:behaviors>
          <w:behavior w:val="content"/>
        </w:behaviors>
        <w:guid w:val="{1B8ECFB2-98B0-429C-9AB7-19FF17DEC517}"/>
      </w:docPartPr>
      <w:docPartBody>
        <w:p w:rsidR="004A14CB" w:rsidRDefault="005C092E" w:rsidP="005C092E">
          <w:pPr>
            <w:pStyle w:val="4B3EC7DFCD664243BC5A74BC29C99515"/>
          </w:pPr>
          <w:r w:rsidRPr="00B76C9A">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7D95"/>
    <w:rsid w:val="000134A0"/>
    <w:rsid w:val="00031198"/>
    <w:rsid w:val="00037306"/>
    <w:rsid w:val="00065E78"/>
    <w:rsid w:val="000A4AED"/>
    <w:rsid w:val="000C0862"/>
    <w:rsid w:val="000D6B5E"/>
    <w:rsid w:val="000D737F"/>
    <w:rsid w:val="000E2B5F"/>
    <w:rsid w:val="000E454C"/>
    <w:rsid w:val="00164C97"/>
    <w:rsid w:val="0019555E"/>
    <w:rsid w:val="001A2C59"/>
    <w:rsid w:val="001E7385"/>
    <w:rsid w:val="002023A1"/>
    <w:rsid w:val="002043B9"/>
    <w:rsid w:val="002436F7"/>
    <w:rsid w:val="002506D0"/>
    <w:rsid w:val="00293177"/>
    <w:rsid w:val="002A1D16"/>
    <w:rsid w:val="002B64F1"/>
    <w:rsid w:val="002C3043"/>
    <w:rsid w:val="002C70E0"/>
    <w:rsid w:val="002D3EC8"/>
    <w:rsid w:val="002F7729"/>
    <w:rsid w:val="003446A5"/>
    <w:rsid w:val="003473B6"/>
    <w:rsid w:val="00347645"/>
    <w:rsid w:val="0037209C"/>
    <w:rsid w:val="00386F84"/>
    <w:rsid w:val="00387BED"/>
    <w:rsid w:val="003A3028"/>
    <w:rsid w:val="003A3BFF"/>
    <w:rsid w:val="003B2C13"/>
    <w:rsid w:val="003C2AD6"/>
    <w:rsid w:val="003C4117"/>
    <w:rsid w:val="003E5BA0"/>
    <w:rsid w:val="003F335F"/>
    <w:rsid w:val="003F5BF8"/>
    <w:rsid w:val="00402EE8"/>
    <w:rsid w:val="00417CBE"/>
    <w:rsid w:val="00421F77"/>
    <w:rsid w:val="00471DB3"/>
    <w:rsid w:val="00483CB8"/>
    <w:rsid w:val="00484EAE"/>
    <w:rsid w:val="004973C4"/>
    <w:rsid w:val="004A14CB"/>
    <w:rsid w:val="004A3D0F"/>
    <w:rsid w:val="004C709A"/>
    <w:rsid w:val="004D7B84"/>
    <w:rsid w:val="004F1F81"/>
    <w:rsid w:val="00502052"/>
    <w:rsid w:val="00503274"/>
    <w:rsid w:val="005111CC"/>
    <w:rsid w:val="0051267B"/>
    <w:rsid w:val="005167BD"/>
    <w:rsid w:val="0054425B"/>
    <w:rsid w:val="00544C83"/>
    <w:rsid w:val="005A064B"/>
    <w:rsid w:val="005A6164"/>
    <w:rsid w:val="005B1FB0"/>
    <w:rsid w:val="005B43F8"/>
    <w:rsid w:val="005C092E"/>
    <w:rsid w:val="005F179D"/>
    <w:rsid w:val="005F1E43"/>
    <w:rsid w:val="0061327C"/>
    <w:rsid w:val="006258E7"/>
    <w:rsid w:val="00630D75"/>
    <w:rsid w:val="006369B5"/>
    <w:rsid w:val="006430A9"/>
    <w:rsid w:val="0065451C"/>
    <w:rsid w:val="00664216"/>
    <w:rsid w:val="00693C33"/>
    <w:rsid w:val="006B430D"/>
    <w:rsid w:val="006C5CB7"/>
    <w:rsid w:val="006D365C"/>
    <w:rsid w:val="006D6148"/>
    <w:rsid w:val="006F2A89"/>
    <w:rsid w:val="00704DDD"/>
    <w:rsid w:val="007265B7"/>
    <w:rsid w:val="00747B64"/>
    <w:rsid w:val="00775EB7"/>
    <w:rsid w:val="0078204A"/>
    <w:rsid w:val="0078489C"/>
    <w:rsid w:val="007941C6"/>
    <w:rsid w:val="007B21D2"/>
    <w:rsid w:val="007C6D13"/>
    <w:rsid w:val="007C77D9"/>
    <w:rsid w:val="0084642C"/>
    <w:rsid w:val="00856CBC"/>
    <w:rsid w:val="008570E9"/>
    <w:rsid w:val="0088582F"/>
    <w:rsid w:val="008A0143"/>
    <w:rsid w:val="008A1296"/>
    <w:rsid w:val="008C48D9"/>
    <w:rsid w:val="008D6112"/>
    <w:rsid w:val="008E6F19"/>
    <w:rsid w:val="009151CE"/>
    <w:rsid w:val="00915C53"/>
    <w:rsid w:val="00924F24"/>
    <w:rsid w:val="00961943"/>
    <w:rsid w:val="00962A56"/>
    <w:rsid w:val="009720FA"/>
    <w:rsid w:val="009853D0"/>
    <w:rsid w:val="0099225F"/>
    <w:rsid w:val="009A1088"/>
    <w:rsid w:val="009A21CD"/>
    <w:rsid w:val="009A4950"/>
    <w:rsid w:val="009C360C"/>
    <w:rsid w:val="009D4ED7"/>
    <w:rsid w:val="009E273B"/>
    <w:rsid w:val="009E2DFF"/>
    <w:rsid w:val="009E4FE5"/>
    <w:rsid w:val="00A033BC"/>
    <w:rsid w:val="00AE0DF9"/>
    <w:rsid w:val="00AE666F"/>
    <w:rsid w:val="00AF276E"/>
    <w:rsid w:val="00B13BF1"/>
    <w:rsid w:val="00B26BC0"/>
    <w:rsid w:val="00B34C4A"/>
    <w:rsid w:val="00B34D21"/>
    <w:rsid w:val="00B555C7"/>
    <w:rsid w:val="00B90A3C"/>
    <w:rsid w:val="00B978AB"/>
    <w:rsid w:val="00BB74CD"/>
    <w:rsid w:val="00BE796C"/>
    <w:rsid w:val="00C05A95"/>
    <w:rsid w:val="00C446FE"/>
    <w:rsid w:val="00C60CC3"/>
    <w:rsid w:val="00C92176"/>
    <w:rsid w:val="00C9611F"/>
    <w:rsid w:val="00C9692B"/>
    <w:rsid w:val="00CB2DA4"/>
    <w:rsid w:val="00CB3DE4"/>
    <w:rsid w:val="00CB7BB6"/>
    <w:rsid w:val="00CD3187"/>
    <w:rsid w:val="00D24404"/>
    <w:rsid w:val="00D35CA7"/>
    <w:rsid w:val="00D44D4A"/>
    <w:rsid w:val="00D543A8"/>
    <w:rsid w:val="00D55A9F"/>
    <w:rsid w:val="00D5643F"/>
    <w:rsid w:val="00DB07AA"/>
    <w:rsid w:val="00DD05CA"/>
    <w:rsid w:val="00DF6933"/>
    <w:rsid w:val="00E54AA6"/>
    <w:rsid w:val="00E80742"/>
    <w:rsid w:val="00E95F33"/>
    <w:rsid w:val="00EE5AE2"/>
    <w:rsid w:val="00F07CE0"/>
    <w:rsid w:val="00F124E8"/>
    <w:rsid w:val="00F22BFA"/>
    <w:rsid w:val="00F4060E"/>
    <w:rsid w:val="00F50E70"/>
    <w:rsid w:val="00F535C2"/>
    <w:rsid w:val="00F6709E"/>
    <w:rsid w:val="00F70008"/>
    <w:rsid w:val="00F73179"/>
    <w:rsid w:val="00F76F86"/>
    <w:rsid w:val="00FB4564"/>
    <w:rsid w:val="00FE668B"/>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B2C13"/>
    <w:rPr>
      <w:color w:val="808080"/>
    </w:rPr>
  </w:style>
  <w:style w:type="paragraph" w:customStyle="1" w:styleId="B86D562315184527B364A1F665CE7D94">
    <w:name w:val="B86D562315184527B364A1F665CE7D94"/>
    <w:rsid w:val="005C092E"/>
  </w:style>
  <w:style w:type="paragraph" w:customStyle="1" w:styleId="1A061B60B51B48D49DB58C01904D8829">
    <w:name w:val="1A061B60B51B48D49DB58C01904D8829"/>
    <w:rsid w:val="005C092E"/>
  </w:style>
  <w:style w:type="paragraph" w:customStyle="1" w:styleId="4B3EC7DFCD664243BC5A74BC29C99515">
    <w:name w:val="4B3EC7DFCD664243BC5A74BC29C99515"/>
    <w:rsid w:val="005C09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6" ma:contentTypeDescription="Crear nuevo documento." ma:contentTypeScope="" ma:versionID="7c63857f48a8f5bfe22d23755074c414">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467913ad22a265a80aee05a9bb3cac00"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 ds:uri="4be6e129-17bc-4f05-9def-a51dc5f03fa3"/>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E42F9C44-98D2-4AFA-B91A-D2C70D501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D6F9E8-DC72-4126-B5BD-EE16E4DD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2815</Words>
  <Characters>15483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Dulce Maria Alvarez Nunez</cp:lastModifiedBy>
  <cp:revision>2</cp:revision>
  <cp:lastPrinted>2016-02-25T22:11:00Z</cp:lastPrinted>
  <dcterms:created xsi:type="dcterms:W3CDTF">2024-09-18T00:31:00Z</dcterms:created>
  <dcterms:modified xsi:type="dcterms:W3CDTF">2024-09-18T00:31:00Z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y fmtid="{D5CDD505-2E9C-101B-9397-08002B2CF9AE}" pid="3" name="_DocHome">
    <vt:i4>1885056291</vt:i4>
  </property>
</Properties>
</file>