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9F06CB" w:rsidRDefault="006601AF" w:rsidP="00C900FF">
      <w:pPr>
        <w:spacing w:after="0"/>
        <w:rPr>
          <w:rFonts w:ascii="ITC Avant Garde" w:hAnsi="ITC Avant Garde"/>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9F06CB" w:rsidRDefault="004970C4" w:rsidP="007A6974">
      <w:pPr>
        <w:spacing w:after="0"/>
        <w:rPr>
          <w:rFonts w:ascii="ITC Avant Garde" w:hAnsi="ITC Avant Garde"/>
          <w:sz w:val="16"/>
        </w:rPr>
      </w:pPr>
    </w:p>
    <w:p w14:paraId="57FA0F39" w14:textId="066E8AEA"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Las opiniones, comentarios y propuestas deberán ser remitidas a la siguiente dirección de correo electrónico:</w:t>
      </w:r>
      <w:r w:rsidR="009D2040" w:rsidRPr="009D2040">
        <w:t xml:space="preserve"> </w:t>
      </w:r>
      <w:hyperlink r:id="rId11" w:history="1">
        <w:r w:rsidR="005955C5" w:rsidRPr="00CF447B">
          <w:rPr>
            <w:rStyle w:val="Hipervnculo"/>
            <w:rFonts w:ascii="ITC Avant Garde" w:hAnsi="ITC Avant Garde"/>
            <w:sz w:val="14"/>
            <w:szCs w:val="14"/>
          </w:rPr>
          <w:t>planeacion.espectro@ift.org.mx</w:t>
        </w:r>
      </w:hyperlink>
      <w:r w:rsidR="000223E5" w:rsidRPr="000223E5">
        <w:rPr>
          <w:rStyle w:val="Hipervnculo"/>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w:t>
      </w:r>
      <w:r w:rsidR="002A001C">
        <w:rPr>
          <w:rFonts w:ascii="ITC Avant Garde" w:hAnsi="ITC Avant Garde"/>
          <w:sz w:val="14"/>
          <w:szCs w:val="14"/>
        </w:rPr>
        <w:t>B</w:t>
      </w:r>
      <w:r w:rsidRPr="00F36A5D">
        <w:rPr>
          <w:rFonts w:ascii="ITC Avant Garde" w:hAnsi="ITC Avant Garde"/>
          <w:sz w:val="14"/>
          <w:szCs w:val="14"/>
        </w:rPr>
        <w:t>.</w:t>
      </w:r>
    </w:p>
    <w:p w14:paraId="2F26E09D" w14:textId="46C76714" w:rsidR="0038199D" w:rsidRPr="002A001C" w:rsidRDefault="0038199D" w:rsidP="002A001C">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w:t>
      </w:r>
      <w:r w:rsidR="002A001C">
        <w:rPr>
          <w:rFonts w:ascii="ITC Avant Garde" w:hAnsi="ITC Avant Garde"/>
          <w:sz w:val="14"/>
          <w:szCs w:val="14"/>
        </w:rPr>
        <w:t>–</w:t>
      </w:r>
      <w:r w:rsidRPr="00F36A5D">
        <w:rPr>
          <w:rFonts w:ascii="ITC Avant Garde" w:hAnsi="ITC Avant Garde"/>
          <w:sz w:val="14"/>
          <w:szCs w:val="14"/>
        </w:rPr>
        <w:t>a</w:t>
      </w:r>
      <w:r w:rsidRPr="002A001C">
        <w:rPr>
          <w:rFonts w:ascii="ITC Avant Garde" w:hAnsi="ITC Avant Garde"/>
          <w:sz w:val="14"/>
          <w:szCs w:val="14"/>
        </w:rPr>
        <w:t xml:space="preserve"> la misma dirección de correo electrónico</w:t>
      </w:r>
      <w:r w:rsidR="002A001C">
        <w:rPr>
          <w:rFonts w:ascii="ITC Avant Garde" w:hAnsi="ITC Avant Garde"/>
          <w:sz w:val="14"/>
          <w:szCs w:val="14"/>
        </w:rPr>
        <w:t xml:space="preserve">– </w:t>
      </w:r>
      <w:r w:rsidRPr="002A001C">
        <w:rPr>
          <w:rFonts w:ascii="ITC Avant Garde" w:hAnsi="ITC Avant Garde"/>
          <w:sz w:val="14"/>
          <w:szCs w:val="14"/>
        </w:rPr>
        <w:t>copia electrónica legible de</w:t>
      </w:r>
      <w:r w:rsidR="00800852" w:rsidRPr="002A001C">
        <w:rPr>
          <w:rFonts w:ascii="ITC Avant Garde" w:hAnsi="ITC Avant Garde"/>
          <w:sz w:val="14"/>
          <w:szCs w:val="14"/>
        </w:rPr>
        <w:t>l mismo</w:t>
      </w:r>
      <w:r w:rsidRPr="002A001C">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w:t>
      </w:r>
      <w:bookmarkStart w:id="0" w:name="_GoBack"/>
      <w:bookmarkEnd w:id="0"/>
      <w:r w:rsidRPr="00F36A5D">
        <w:rPr>
          <w:rFonts w:ascii="ITC Avant Garde" w:hAnsi="ITC Avant Garde"/>
          <w:sz w:val="14"/>
          <w:szCs w:val="14"/>
        </w:rPr>
        <w:t>a Sección II del presente formato</w:t>
      </w:r>
      <w:r w:rsidR="0038199D" w:rsidRPr="00F36A5D">
        <w:rPr>
          <w:rFonts w:ascii="ITC Avant Garde" w:hAnsi="ITC Avant Garde"/>
          <w:sz w:val="14"/>
          <w:szCs w:val="14"/>
        </w:rPr>
        <w:t>.</w:t>
      </w:r>
    </w:p>
    <w:p w14:paraId="61CAB9DE" w14:textId="7CF20BAD"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De contar con observaciones generales o alguna aportación adicional proporciónelos en </w:t>
      </w:r>
      <w:r w:rsidR="002A001C">
        <w:rPr>
          <w:rFonts w:ascii="ITC Avant Garde" w:hAnsi="ITC Avant Garde"/>
          <w:sz w:val="14"/>
          <w:szCs w:val="14"/>
        </w:rPr>
        <w:t>la sección III del presente formato (</w:t>
      </w:r>
      <w:r w:rsidRPr="00F36A5D">
        <w:rPr>
          <w:rFonts w:ascii="ITC Avant Garde" w:hAnsi="ITC Avant Garde"/>
          <w:sz w:val="14"/>
          <w:szCs w:val="14"/>
        </w:rPr>
        <w:t>último recuadro</w:t>
      </w:r>
      <w:r w:rsidR="002A001C">
        <w:rPr>
          <w:rFonts w:ascii="ITC Avant Garde" w:hAnsi="ITC Avant Garde"/>
          <w:sz w:val="14"/>
          <w:szCs w:val="14"/>
        </w:rPr>
        <w:t>)</w:t>
      </w:r>
      <w:r w:rsidRPr="00F36A5D">
        <w:rPr>
          <w:rFonts w:ascii="ITC Avant Garde" w:hAnsi="ITC Avant Garde"/>
          <w:sz w:val="14"/>
          <w:szCs w:val="14"/>
        </w:rPr>
        <w:t>.</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677A40B7" w:rsidR="0038199D" w:rsidRPr="002A001C"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ública</w:t>
      </w:r>
      <w:r w:rsidR="002A001C">
        <w:rPr>
          <w:rFonts w:ascii="ITC Avant Garde" w:hAnsi="ITC Avant Garde"/>
          <w:sz w:val="14"/>
          <w:szCs w:val="14"/>
        </w:rPr>
        <w:t xml:space="preserve"> será</w:t>
      </w:r>
      <w:r w:rsidR="002A001C">
        <w:t xml:space="preserve"> </w:t>
      </w:r>
      <w:r w:rsidR="009D2040" w:rsidRPr="009D2040">
        <w:rPr>
          <w:rFonts w:ascii="ITC Avant Garde" w:hAnsi="ITC Avant Garde"/>
          <w:sz w:val="14"/>
          <w:szCs w:val="14"/>
        </w:rPr>
        <w:t xml:space="preserve">del </w:t>
      </w:r>
      <w:r w:rsidR="00CB27FA" w:rsidRPr="00CB27FA">
        <w:rPr>
          <w:rFonts w:ascii="ITC Avant Garde" w:hAnsi="ITC Avant Garde"/>
          <w:sz w:val="14"/>
          <w:szCs w:val="14"/>
        </w:rPr>
        <w:t>23</w:t>
      </w:r>
      <w:r w:rsidR="009D2040" w:rsidRPr="00CB27FA">
        <w:rPr>
          <w:rFonts w:ascii="ITC Avant Garde" w:hAnsi="ITC Avant Garde"/>
          <w:sz w:val="14"/>
          <w:szCs w:val="14"/>
        </w:rPr>
        <w:t xml:space="preserve"> de </w:t>
      </w:r>
      <w:r w:rsidR="000223E5" w:rsidRPr="00CB27FA">
        <w:rPr>
          <w:rFonts w:ascii="ITC Avant Garde" w:hAnsi="ITC Avant Garde"/>
          <w:sz w:val="14"/>
          <w:szCs w:val="14"/>
        </w:rPr>
        <w:t>agosto</w:t>
      </w:r>
      <w:r w:rsidR="009D2040" w:rsidRPr="00CB27FA">
        <w:rPr>
          <w:rFonts w:ascii="ITC Avant Garde" w:hAnsi="ITC Avant Garde"/>
          <w:sz w:val="14"/>
          <w:szCs w:val="14"/>
        </w:rPr>
        <w:t xml:space="preserve"> de 2024</w:t>
      </w:r>
      <w:r w:rsidR="009D2040" w:rsidRPr="009D2040">
        <w:rPr>
          <w:rFonts w:ascii="ITC Avant Garde" w:hAnsi="ITC Avant Garde"/>
          <w:sz w:val="14"/>
          <w:szCs w:val="14"/>
        </w:rPr>
        <w:t xml:space="preserve"> </w:t>
      </w:r>
      <w:r w:rsidR="00CB27FA">
        <w:rPr>
          <w:rFonts w:ascii="ITC Avant Garde" w:hAnsi="ITC Avant Garde"/>
          <w:sz w:val="14"/>
          <w:szCs w:val="14"/>
        </w:rPr>
        <w:t xml:space="preserve">al 20 de septiembre del 2024 </w:t>
      </w:r>
      <w:r w:rsidR="009D2040" w:rsidRPr="009D2040">
        <w:rPr>
          <w:rFonts w:ascii="ITC Avant Garde" w:hAnsi="ITC Avant Garde"/>
          <w:sz w:val="14"/>
          <w:szCs w:val="14"/>
        </w:rPr>
        <w:t>(i.e. 20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w:t>
      </w:r>
      <w:r w:rsidRPr="002A001C">
        <w:rPr>
          <w:rFonts w:ascii="ITC Avant Garde" w:hAnsi="ITC Avant Garde"/>
          <w:sz w:val="14"/>
          <w:szCs w:val="14"/>
        </w:rPr>
        <w:t>se podrá</w:t>
      </w:r>
      <w:r w:rsidR="008F2B1A" w:rsidRPr="002A001C">
        <w:rPr>
          <w:rFonts w:ascii="ITC Avant Garde" w:hAnsi="ITC Avant Garde"/>
          <w:sz w:val="14"/>
          <w:szCs w:val="14"/>
        </w:rPr>
        <w:t>n</w:t>
      </w:r>
      <w:r w:rsidRPr="002A001C">
        <w:rPr>
          <w:rFonts w:ascii="ITC Avant Garde" w:hAnsi="ITC Avant Garde"/>
          <w:sz w:val="14"/>
          <w:szCs w:val="14"/>
        </w:rPr>
        <w:t xml:space="preserve"> continuar visualizando los comentarios vertidos, así como los documentos adjuntos en la siguiente dirección electrónica:</w:t>
      </w:r>
      <w:r w:rsidR="000D2838" w:rsidRPr="002A001C">
        <w:rPr>
          <w:rFonts w:ascii="ITC Avant Garde" w:hAnsi="ITC Avant Garde"/>
          <w:sz w:val="14"/>
          <w:szCs w:val="14"/>
        </w:rPr>
        <w:t xml:space="preserve"> </w:t>
      </w:r>
      <w:hyperlink r:id="rId12" w:tooltip="Liga directa a la seccióndel  portal del IFT en la que se encuentran todas las consultas públicas" w:history="1">
        <w:r w:rsidR="000D2838" w:rsidRPr="002A001C">
          <w:rPr>
            <w:rStyle w:val="Hipervnculo"/>
            <w:rFonts w:ascii="ITC Avant Garde" w:hAnsi="ITC Avant Garde"/>
            <w:sz w:val="14"/>
            <w:szCs w:val="14"/>
          </w:rPr>
          <w:t>http://www.ift.org.mx/industria/consultas-publicas</w:t>
        </w:r>
      </w:hyperlink>
      <w:r w:rsidR="000D2838" w:rsidRPr="002A001C">
        <w:rPr>
          <w:rFonts w:ascii="ITC Avant Garde" w:hAnsi="ITC Avant Garde"/>
          <w:sz w:val="14"/>
          <w:szCs w:val="14"/>
        </w:rPr>
        <w:t xml:space="preserve"> </w:t>
      </w:r>
    </w:p>
    <w:p w14:paraId="26D217F1" w14:textId="502D91B3" w:rsidR="009D2040" w:rsidRPr="002A001C" w:rsidRDefault="009D2040" w:rsidP="009D2040">
      <w:pPr>
        <w:pStyle w:val="Listavistosa-nfasis11"/>
        <w:numPr>
          <w:ilvl w:val="0"/>
          <w:numId w:val="1"/>
        </w:numPr>
        <w:spacing w:after="0"/>
        <w:ind w:left="426" w:right="49" w:hanging="426"/>
        <w:jc w:val="both"/>
        <w:rPr>
          <w:rFonts w:ascii="ITC Avant Garde" w:hAnsi="ITC Avant Garde"/>
          <w:sz w:val="14"/>
          <w:szCs w:val="14"/>
        </w:rPr>
      </w:pPr>
      <w:r w:rsidRPr="002A001C">
        <w:rPr>
          <w:rFonts w:ascii="ITC Avant Garde" w:hAnsi="ITC Avant Garde" w:cs="Arial"/>
          <w:sz w:val="14"/>
          <w:szCs w:val="14"/>
        </w:rPr>
        <w:t xml:space="preserve">Para cualquier duda, comentario o inquietud sobre el presente proceso consultivo, el Instituto pone a su disposición </w:t>
      </w:r>
      <w:r w:rsidR="002A001C" w:rsidRPr="002A001C">
        <w:rPr>
          <w:rFonts w:ascii="ITC Avant Garde" w:hAnsi="ITC Avant Garde" w:cs="Arial"/>
          <w:sz w:val="14"/>
          <w:szCs w:val="14"/>
        </w:rPr>
        <w:t xml:space="preserve">los </w:t>
      </w:r>
      <w:r w:rsidRPr="002A001C">
        <w:rPr>
          <w:rFonts w:ascii="ITC Avant Garde" w:hAnsi="ITC Avant Garde" w:cs="Arial"/>
          <w:sz w:val="14"/>
          <w:szCs w:val="14"/>
        </w:rPr>
        <w:t>siguiente</w:t>
      </w:r>
      <w:r w:rsidR="002A001C" w:rsidRPr="002A001C">
        <w:rPr>
          <w:rFonts w:ascii="ITC Avant Garde" w:hAnsi="ITC Avant Garde" w:cs="Arial"/>
          <w:sz w:val="14"/>
          <w:szCs w:val="14"/>
        </w:rPr>
        <w:t>s</w:t>
      </w:r>
      <w:r w:rsidRPr="002A001C">
        <w:rPr>
          <w:rFonts w:ascii="ITC Avant Garde" w:hAnsi="ITC Avant Garde" w:cs="Arial"/>
          <w:sz w:val="14"/>
          <w:szCs w:val="14"/>
        </w:rPr>
        <w:t xml:space="preserve"> punto</w:t>
      </w:r>
      <w:r w:rsidR="002A001C" w:rsidRPr="002A001C">
        <w:rPr>
          <w:rFonts w:ascii="ITC Avant Garde" w:hAnsi="ITC Avant Garde" w:cs="Arial"/>
          <w:sz w:val="14"/>
          <w:szCs w:val="14"/>
        </w:rPr>
        <w:t>s</w:t>
      </w:r>
      <w:r w:rsidRPr="002A001C">
        <w:rPr>
          <w:rFonts w:ascii="ITC Avant Garde" w:hAnsi="ITC Avant Garde" w:cs="Arial"/>
          <w:sz w:val="14"/>
          <w:szCs w:val="14"/>
        </w:rPr>
        <w:t xml:space="preserve"> de contacto: </w:t>
      </w:r>
      <w:r w:rsidRPr="00563808">
        <w:rPr>
          <w:rFonts w:ascii="ITC Avant Garde" w:hAnsi="ITC Avant Garde" w:cs="Arial"/>
          <w:sz w:val="14"/>
          <w:szCs w:val="14"/>
        </w:rPr>
        <w:t>J</w:t>
      </w:r>
      <w:r w:rsidR="000223E5" w:rsidRPr="00563808">
        <w:rPr>
          <w:rFonts w:ascii="ITC Avant Garde" w:hAnsi="ITC Avant Garde" w:cs="Arial"/>
          <w:sz w:val="14"/>
          <w:szCs w:val="14"/>
        </w:rPr>
        <w:t>uan Pablo Rocha López</w:t>
      </w:r>
      <w:r w:rsidRPr="00563808">
        <w:rPr>
          <w:rFonts w:ascii="ITC Avant Garde" w:hAnsi="ITC Avant Garde" w:cs="Arial"/>
          <w:sz w:val="14"/>
          <w:szCs w:val="14"/>
        </w:rPr>
        <w:t xml:space="preserve">, </w:t>
      </w:r>
      <w:r w:rsidR="000223E5" w:rsidRPr="00563808">
        <w:rPr>
          <w:rFonts w:ascii="ITC Avant Garde" w:hAnsi="ITC Avant Garde" w:cs="Arial"/>
          <w:sz w:val="14"/>
          <w:szCs w:val="14"/>
        </w:rPr>
        <w:t>Director de Atribuciones de Espectro</w:t>
      </w:r>
      <w:r w:rsidRPr="00563808">
        <w:rPr>
          <w:rFonts w:ascii="ITC Avant Garde" w:hAnsi="ITC Avant Garde" w:cs="Arial"/>
          <w:sz w:val="14"/>
          <w:szCs w:val="14"/>
        </w:rPr>
        <w:t xml:space="preserve">, correo electrónico: </w:t>
      </w:r>
      <w:r w:rsidR="000223E5" w:rsidRPr="00563808">
        <w:rPr>
          <w:rStyle w:val="Hipervnculo"/>
          <w:rFonts w:ascii="ITC Avant Garde" w:hAnsi="ITC Avant Garde"/>
          <w:sz w:val="14"/>
          <w:szCs w:val="14"/>
        </w:rPr>
        <w:t>juan.rocha@ift.org.mx</w:t>
      </w:r>
      <w:r w:rsidRPr="00563808">
        <w:rPr>
          <w:rFonts w:ascii="ITC Avant Garde" w:hAnsi="ITC Avant Garde" w:cs="Arial"/>
          <w:sz w:val="14"/>
          <w:szCs w:val="14"/>
        </w:rPr>
        <w:t xml:space="preserve">, número telefónico 55 5015 4000, extensión </w:t>
      </w:r>
      <w:r w:rsidR="000223E5" w:rsidRPr="00563808">
        <w:rPr>
          <w:rFonts w:ascii="ITC Avant Garde" w:hAnsi="ITC Avant Garde" w:cs="Arial"/>
          <w:sz w:val="14"/>
          <w:szCs w:val="14"/>
        </w:rPr>
        <w:t>2726</w:t>
      </w:r>
      <w:r w:rsidR="002A001C" w:rsidRPr="00563808">
        <w:rPr>
          <w:rFonts w:ascii="ITC Avant Garde" w:hAnsi="ITC Avant Garde" w:cs="Arial"/>
          <w:sz w:val="14"/>
          <w:szCs w:val="14"/>
        </w:rPr>
        <w:t>;</w:t>
      </w:r>
      <w:r w:rsidR="002A001C" w:rsidRPr="00563808">
        <w:t xml:space="preserve"> </w:t>
      </w:r>
      <w:r w:rsidR="002A001C" w:rsidRPr="00563808">
        <w:rPr>
          <w:rFonts w:ascii="ITC Avant Garde" w:hAnsi="ITC Avant Garde" w:cs="Arial"/>
          <w:sz w:val="14"/>
          <w:szCs w:val="14"/>
        </w:rPr>
        <w:t xml:space="preserve">Deivit Andrés Andrade Hernández, Subdirector de Determinación de Uso de Espectro, correo electrónico: </w:t>
      </w:r>
      <w:hyperlink r:id="rId13" w:history="1">
        <w:r w:rsidR="002A001C" w:rsidRPr="00563808">
          <w:rPr>
            <w:rStyle w:val="Hipervnculo"/>
            <w:rFonts w:ascii="ITC Avant Garde" w:hAnsi="ITC Avant Garde" w:cs="Arial"/>
            <w:sz w:val="14"/>
            <w:szCs w:val="14"/>
          </w:rPr>
          <w:t>deivit.andrade@ift.org.mx</w:t>
        </w:r>
      </w:hyperlink>
      <w:r w:rsidR="002A001C" w:rsidRPr="00563808">
        <w:rPr>
          <w:rFonts w:ascii="ITC Avant Garde" w:hAnsi="ITC Avant Garde" w:cs="Arial"/>
          <w:sz w:val="14"/>
          <w:szCs w:val="14"/>
        </w:rPr>
        <w:t>, número telefónico 55 5015 4836</w:t>
      </w:r>
      <w:r w:rsidR="008616A3">
        <w:rPr>
          <w:rFonts w:ascii="ITC Avant Garde" w:hAnsi="ITC Avant Garde" w:cs="Arial"/>
          <w:sz w:val="14"/>
          <w:szCs w:val="14"/>
        </w:rPr>
        <w:t>;</w:t>
      </w:r>
      <w:r w:rsidR="002A001C" w:rsidRPr="00563808">
        <w:rPr>
          <w:rFonts w:ascii="ITC Avant Garde" w:hAnsi="ITC Avant Garde" w:cs="Arial"/>
          <w:sz w:val="14"/>
          <w:szCs w:val="14"/>
        </w:rPr>
        <w:t xml:space="preserve"> y Esthephanie Marisela Alvarez Martínez, Jefa de Departamento de Análisis y Seguimiento a las Solicitudes de Opinión de Espectro, correo electrónico: </w:t>
      </w:r>
      <w:hyperlink r:id="rId14" w:history="1">
        <w:r w:rsidR="002A001C" w:rsidRPr="00563808">
          <w:rPr>
            <w:rStyle w:val="Hipervnculo"/>
            <w:rFonts w:ascii="ITC Avant Garde" w:hAnsi="ITC Avant Garde" w:cs="Arial"/>
            <w:sz w:val="14"/>
            <w:szCs w:val="14"/>
          </w:rPr>
          <w:t>esthephanie.alvarez@ift.org.mx</w:t>
        </w:r>
      </w:hyperlink>
      <w:r w:rsidR="002A001C" w:rsidRPr="00563808">
        <w:rPr>
          <w:rFonts w:ascii="ITC Avant Garde" w:hAnsi="ITC Avant Garde" w:cs="Arial"/>
          <w:sz w:val="14"/>
          <w:szCs w:val="14"/>
        </w:rPr>
        <w:t>, número telefónico 55 5015 4000, extensión 2185</w:t>
      </w:r>
      <w:r w:rsidRPr="002A001C">
        <w:rPr>
          <w:rFonts w:ascii="ITC Avant Garde" w:hAnsi="ITC Avant Garde" w:cs="Arial"/>
          <w:sz w:val="14"/>
          <w:szCs w:val="14"/>
        </w:rPr>
        <w:t>.</w:t>
      </w:r>
    </w:p>
    <w:p w14:paraId="642BADC3" w14:textId="77777777" w:rsidR="006601AF" w:rsidRPr="00F36A5D" w:rsidRDefault="006601AF" w:rsidP="009F06CB">
      <w:pPr>
        <w:spacing w:after="0"/>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81982BE" w:rsidR="00DF154A" w:rsidRPr="00F36A5D" w:rsidRDefault="00DF154A">
            <w:pPr>
              <w:spacing w:after="0" w:line="240" w:lineRule="auto"/>
              <w:jc w:val="center"/>
              <w:rPr>
                <w:rFonts w:ascii="ITC Avant Garde" w:eastAsia="Times New Roman" w:hAnsi="ITC Avant Garde"/>
                <w:color w:val="000000"/>
                <w:sz w:val="20"/>
                <w:lang w:eastAsia="es-MX"/>
              </w:rPr>
            </w:pP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05B9A871" w:rsidR="00DF154A" w:rsidRPr="00F36A5D" w:rsidRDefault="00DF154A">
            <w:pPr>
              <w:spacing w:after="0" w:line="240" w:lineRule="auto"/>
              <w:jc w:val="center"/>
              <w:rPr>
                <w:rFonts w:ascii="ITC Avant Garde" w:eastAsia="Times New Roman" w:hAnsi="ITC Avant Garde"/>
                <w:color w:val="808080"/>
                <w:sz w:val="20"/>
                <w:lang w:eastAsia="es-MX"/>
              </w:rPr>
            </w:pP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5955C5">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308AA8EB"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9D2040">
              <w:rPr>
                <w:rFonts w:ascii="ITC Avant Garde" w:hAnsi="ITC Avant Garde"/>
                <w:b/>
              </w:rPr>
              <w:t>UNIDAD DE ESPECTRO RADIOELÉCTRICO</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3D680B3E" w14:textId="77777777" w:rsidR="00787449" w:rsidRDefault="00787449"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7D67690D"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Los datos personales que el IFT recaba, a través de la</w:t>
            </w:r>
            <w:r w:rsidR="009D2040">
              <w:rPr>
                <w:rFonts w:ascii="ITC Avant Garde" w:eastAsia="Times New Roman" w:hAnsi="ITC Avant Garde"/>
                <w:color w:val="000000"/>
                <w:sz w:val="14"/>
                <w:szCs w:val="16"/>
                <w:lang w:eastAsia="es-MX"/>
              </w:rPr>
              <w:t xml:space="preserve"> Unidad de Espectro Radioeléctrico</w:t>
            </w:r>
            <w:r w:rsidRPr="00F04B09">
              <w:rPr>
                <w:rFonts w:ascii="ITC Avant Garde" w:eastAsia="Times New Roman" w:hAnsi="ITC Avant Garde"/>
                <w:color w:val="000000"/>
                <w:sz w:val="14"/>
                <w:szCs w:val="16"/>
                <w:lang w:eastAsia="es-MX"/>
              </w:rPr>
              <w:t>,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1AFFD7AE"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9D2040" w:rsidRPr="009D2040">
              <w:rPr>
                <w:rFonts w:ascii="ITC Avant Garde" w:eastAsia="Times New Roman" w:hAnsi="ITC Avant Garde"/>
                <w:iCs/>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última modificación publicada en el Diario Oficial de la Federación el </w:t>
            </w:r>
            <w:r w:rsidR="001C59A7">
              <w:rPr>
                <w:rFonts w:ascii="ITC Avant Garde" w:eastAsia="Times New Roman" w:hAnsi="ITC Avant Garde"/>
                <w:i/>
                <w:color w:val="000000"/>
                <w:sz w:val="14"/>
                <w:szCs w:val="16"/>
                <w:lang w:eastAsia="es-MX"/>
              </w:rPr>
              <w:t>1 de abril de 2024</w:t>
            </w:r>
            <w:r w:rsidRPr="00F04B09">
              <w:rPr>
                <w:rFonts w:ascii="ITC Avant Garde" w:eastAsia="Times New Roman" w:hAnsi="ITC Avant Garde"/>
                <w:i/>
                <w:color w:val="000000"/>
                <w:sz w:val="14"/>
                <w:szCs w:val="16"/>
                <w:lang w:eastAsia="es-MX"/>
              </w:rPr>
              <w:t>,</w:t>
            </w:r>
            <w:r w:rsidR="00563808">
              <w:rPr>
                <w:rFonts w:ascii="ITC Avant Garde" w:eastAsia="Times New Roman" w:hAnsi="ITC Avant Garde"/>
                <w:i/>
                <w:color w:val="000000"/>
                <w:sz w:val="14"/>
                <w:szCs w:val="16"/>
                <w:lang w:eastAsia="es-MX"/>
              </w:rPr>
              <w:t xml:space="preserve"> </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0796B85D"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w:t>
            </w:r>
            <w:r w:rsidRPr="009D2040">
              <w:rPr>
                <w:rFonts w:ascii="ITC Avant Garde" w:eastAsia="Times New Roman" w:hAnsi="ITC Avant Garde"/>
                <w:color w:val="000000"/>
                <w:sz w:val="14"/>
                <w:szCs w:val="16"/>
                <w:lang w:eastAsia="es-MX"/>
              </w:rPr>
              <w:t>la</w:t>
            </w:r>
            <w:r w:rsidR="009D2040" w:rsidRPr="009D2040">
              <w:rPr>
                <w:rFonts w:ascii="ITC Avant Garde" w:eastAsia="Times New Roman" w:hAnsi="ITC Avant Garde"/>
                <w:color w:val="000000"/>
                <w:sz w:val="14"/>
                <w:szCs w:val="16"/>
                <w:lang w:eastAsia="es-MX"/>
              </w:rPr>
              <w:t xml:space="preserve"> Unidad de Espectro Radioeléctrico</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1" w:name="_Hlk142901673"/>
                  <w:r w:rsidRPr="00B91D31">
                    <w:rPr>
                      <w:rFonts w:ascii="ITC Avant Garde" w:hAnsi="ITC Avant Garde"/>
                      <w:i/>
                      <w:iCs/>
                      <w:sz w:val="14"/>
                      <w:szCs w:val="14"/>
                    </w:rPr>
                    <w:t>Datos de identificació</w:t>
                  </w:r>
                  <w:bookmarkEnd w:id="1"/>
                  <w:r w:rsidRPr="00B91D31">
                    <w:rPr>
                      <w:rFonts w:ascii="ITC Avant Garde" w:hAnsi="ITC Avant Garde"/>
                      <w:i/>
                      <w:iCs/>
                      <w:sz w:val="14"/>
                      <w:szCs w:val="14"/>
                    </w:rPr>
                    <w:t>n (</w:t>
                  </w:r>
                  <w:bookmarkStart w:id="2" w:name="_Hlk142901698"/>
                  <w:r w:rsidRPr="00B91D31">
                    <w:rPr>
                      <w:rFonts w:ascii="ITC Avant Garde" w:hAnsi="ITC Avant Garde"/>
                      <w:i/>
                      <w:iCs/>
                      <w:sz w:val="14"/>
                      <w:szCs w:val="14"/>
                    </w:rPr>
                    <w:t>nombre completo de personas físicas, en su caso, nombre completo de representante legal</w:t>
                  </w:r>
                  <w:bookmarkEnd w:id="2"/>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3" w:name="_Hlk142901757"/>
                  <w:r w:rsidRPr="00B91D31">
                    <w:rPr>
                      <w:rFonts w:ascii="ITC Avant Garde" w:hAnsi="ITC Avant Garde"/>
                      <w:i/>
                      <w:sz w:val="14"/>
                      <w:szCs w:val="14"/>
                    </w:rPr>
                    <w:t>Datos laborale</w:t>
                  </w:r>
                  <w:bookmarkEnd w:id="3"/>
                  <w:r w:rsidRPr="00B91D31">
                    <w:rPr>
                      <w:rFonts w:ascii="ITC Avant Garde" w:hAnsi="ITC Avant Garde"/>
                      <w:i/>
                      <w:sz w:val="14"/>
                      <w:szCs w:val="14"/>
                    </w:rPr>
                    <w:t>s (</w:t>
                  </w:r>
                  <w:bookmarkStart w:id="4" w:name="_Hlk142901771"/>
                  <w:r w:rsidRPr="00B91D31">
                    <w:rPr>
                      <w:rFonts w:ascii="ITC Avant Garde" w:hAnsi="ITC Avant Garde"/>
                      <w:i/>
                      <w:sz w:val="14"/>
                      <w:szCs w:val="14"/>
                    </w:rPr>
                    <w:t>documentos que acrediten la personalidad del representante legal de personas físicas y morales</w:t>
                  </w:r>
                  <w:bookmarkEnd w:id="4"/>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0B0922AC"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9D2040">
              <w:rPr>
                <w:rFonts w:ascii="ITC Avant Garde" w:eastAsia="Times New Roman" w:hAnsi="ITC Avant Garde"/>
                <w:iCs/>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736D414A" w14:textId="77777777" w:rsidR="001934CD" w:rsidRDefault="001934CD"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1A723141"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5" w:history="1">
              <w:r w:rsidR="000223E5" w:rsidRPr="00ED0687">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 xml:space="preserve">así como lo señalado en el Procedimiento Interno para garantizar el ejercicio de los Derechos de </w:t>
            </w:r>
            <w:r w:rsidR="0078684C">
              <w:rPr>
                <w:rFonts w:ascii="ITC Avant Garde" w:eastAsia="Times New Roman" w:hAnsi="ITC Avant Garde"/>
                <w:color w:val="000000"/>
                <w:sz w:val="14"/>
                <w:szCs w:val="16"/>
                <w:lang w:eastAsia="es-MX"/>
              </w:rPr>
              <w:lastRenderedPageBreak/>
              <w:t>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0C91DF72"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0A2DBABF" w14:textId="77777777" w:rsidR="00E17493" w:rsidRPr="00F04B09"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4FE4B222" w14:textId="77777777" w:rsidR="00507468" w:rsidRPr="00F04B09" w:rsidRDefault="00507468" w:rsidP="00507468">
            <w:pPr>
              <w:spacing w:after="0" w:line="240" w:lineRule="auto"/>
              <w:ind w:left="1056"/>
              <w:jc w:val="both"/>
              <w:rPr>
                <w:rFonts w:ascii="ITC Avant Garde" w:eastAsia="Times New Roman" w:hAnsi="ITC Avant Garde"/>
                <w:color w:val="000000"/>
                <w:sz w:val="14"/>
                <w:szCs w:val="16"/>
                <w:lang w:eastAsia="es-MX"/>
              </w:rPr>
            </w:pPr>
          </w:p>
          <w:p w14:paraId="6B0E8FD2" w14:textId="77777777" w:rsidR="00E17493"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79458391" w14:textId="77777777" w:rsidR="00507468" w:rsidRPr="00F04B09" w:rsidRDefault="00507468" w:rsidP="00507468">
            <w:pPr>
              <w:spacing w:after="0" w:line="240" w:lineRule="auto"/>
              <w:ind w:left="720"/>
              <w:jc w:val="both"/>
              <w:rPr>
                <w:rFonts w:ascii="ITC Avant Garde" w:eastAsia="Times New Roman" w:hAnsi="ITC Avant Garde"/>
                <w:color w:val="000000"/>
                <w:sz w:val="14"/>
                <w:szCs w:val="16"/>
                <w:lang w:eastAsia="es-MX"/>
              </w:rPr>
            </w:pPr>
          </w:p>
          <w:p w14:paraId="28B05D8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62F56A74"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1101EA94" w14:textId="77777777" w:rsidR="00E17493"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6D90ED6F" w14:textId="77777777" w:rsidR="00507468" w:rsidRPr="00F04B09" w:rsidRDefault="00507468" w:rsidP="00507468">
            <w:pPr>
              <w:spacing w:after="0" w:line="240" w:lineRule="auto"/>
              <w:ind w:left="720"/>
              <w:jc w:val="both"/>
              <w:rPr>
                <w:rFonts w:ascii="ITC Avant Garde" w:eastAsia="Times New Roman" w:hAnsi="ITC Avant Garde"/>
                <w:color w:val="000000"/>
                <w:sz w:val="14"/>
                <w:szCs w:val="16"/>
                <w:lang w:eastAsia="es-MX"/>
              </w:rPr>
            </w:pPr>
          </w:p>
          <w:p w14:paraId="1190E904" w14:textId="5B995C0A" w:rsidR="00E17493" w:rsidRDefault="00E17493" w:rsidP="00E17493">
            <w:pPr>
              <w:spacing w:after="0" w:line="240" w:lineRule="auto"/>
              <w:jc w:val="both"/>
              <w:rPr>
                <w:rFonts w:ascii="ITC Avant Garde" w:eastAsia="Times New Roman" w:hAnsi="ITC Avant Garde"/>
                <w:color w:val="000000"/>
                <w:sz w:val="14"/>
                <w:szCs w:val="14"/>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r w:rsidR="002A759F">
              <w:rPr>
                <w:rFonts w:ascii="ITC Avant Garde" w:eastAsia="Times New Roman" w:hAnsi="ITC Avant Garde"/>
                <w:color w:val="000000"/>
                <w:sz w:val="14"/>
                <w:szCs w:val="14"/>
                <w:lang w:eastAsia="es-MX"/>
              </w:rPr>
              <w:t xml:space="preserve"> </w:t>
            </w:r>
            <w:hyperlink r:id="rId17" w:history="1">
              <w:r w:rsidR="002A759F">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2A759F" w:rsidRPr="002A759F">
              <w:rPr>
                <w:rStyle w:val="Hipervnculo"/>
                <w:rFonts w:ascii="ITC Avant Garde" w:eastAsia="Times New Roman" w:hAnsi="ITC Avant Garde"/>
                <w:sz w:val="14"/>
                <w:szCs w:val="14"/>
                <w:lang w:eastAsia="es-MX"/>
              </w:rPr>
              <w:t>”</w:t>
            </w:r>
            <w:r w:rsidRPr="00385378">
              <w:rPr>
                <w:rFonts w:ascii="ITC Avant Garde" w:eastAsia="Times New Roman" w:hAnsi="ITC Avant Garde"/>
                <w:color w:val="000000"/>
                <w:sz w:val="14"/>
                <w:szCs w:val="14"/>
                <w:lang w:eastAsia="es-MX"/>
              </w:rPr>
              <w:t>.</w:t>
            </w:r>
          </w:p>
          <w:p w14:paraId="324F8BD4" w14:textId="77777777" w:rsidR="00507468" w:rsidRPr="00385378" w:rsidRDefault="00507468" w:rsidP="00E17493">
            <w:pPr>
              <w:spacing w:after="0" w:line="240" w:lineRule="auto"/>
              <w:jc w:val="both"/>
              <w:rPr>
                <w:rFonts w:ascii="ITC Avant Garde" w:eastAsia="Times New Roman" w:hAnsi="ITC Avant Garde"/>
                <w:color w:val="000000"/>
                <w:sz w:val="14"/>
                <w:szCs w:val="16"/>
                <w:lang w:eastAsia="es-MX"/>
              </w:rPr>
            </w:pPr>
          </w:p>
          <w:p w14:paraId="7F47E93C" w14:textId="77777777" w:rsidR="00E17493"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5FECDDC" w14:textId="77777777" w:rsidR="00507468" w:rsidRPr="00F04B09" w:rsidRDefault="00507468" w:rsidP="00507468">
            <w:pPr>
              <w:spacing w:after="0" w:line="240" w:lineRule="auto"/>
              <w:ind w:left="720"/>
              <w:jc w:val="both"/>
              <w:rPr>
                <w:rFonts w:ascii="ITC Avant Garde" w:eastAsia="Times New Roman" w:hAnsi="ITC Avant Garde"/>
                <w:color w:val="000000"/>
                <w:sz w:val="14"/>
                <w:szCs w:val="16"/>
                <w:lang w:eastAsia="es-MX"/>
              </w:rPr>
            </w:pPr>
          </w:p>
          <w:p w14:paraId="07047429" w14:textId="4B5FBA79" w:rsidR="0050746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304BEFB8"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11983B94" w14:textId="77777777" w:rsidR="00E17493"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45BC0510" w14:textId="77777777" w:rsidR="00507468" w:rsidRPr="00F04B09" w:rsidRDefault="00507468" w:rsidP="00507468">
            <w:pPr>
              <w:spacing w:after="0" w:line="240" w:lineRule="auto"/>
              <w:ind w:left="720"/>
              <w:jc w:val="both"/>
              <w:rPr>
                <w:rFonts w:ascii="ITC Avant Garde" w:eastAsia="Times New Roman" w:hAnsi="ITC Avant Garde"/>
                <w:color w:val="000000"/>
                <w:sz w:val="14"/>
                <w:szCs w:val="16"/>
                <w:lang w:eastAsia="es-MX"/>
              </w:rPr>
            </w:pPr>
          </w:p>
          <w:p w14:paraId="18324D7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0071504A"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5CD2D0FB" w14:textId="77777777" w:rsidR="00E17493"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2BCE4C94" w14:textId="77777777" w:rsidR="00507468" w:rsidRPr="00F04B09" w:rsidRDefault="00507468" w:rsidP="00507468">
            <w:pPr>
              <w:spacing w:after="0" w:line="240" w:lineRule="auto"/>
              <w:ind w:left="720"/>
              <w:jc w:val="both"/>
              <w:rPr>
                <w:rFonts w:ascii="ITC Avant Garde" w:eastAsia="Times New Roman" w:hAnsi="ITC Avant Garde"/>
                <w:color w:val="000000"/>
                <w:sz w:val="14"/>
                <w:szCs w:val="16"/>
                <w:lang w:eastAsia="es-MX"/>
              </w:rPr>
            </w:pP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102CDC5C"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2131A2AA"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5971CEED"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083A1AD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1CA94CD3"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3825789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41B92A24"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w:t>
            </w:r>
            <w:r w:rsidRPr="00F04B09">
              <w:rPr>
                <w:rFonts w:ascii="ITC Avant Garde" w:eastAsia="Times New Roman" w:hAnsi="ITC Avant Garde"/>
                <w:color w:val="000000"/>
                <w:sz w:val="14"/>
                <w:szCs w:val="16"/>
                <w:lang w:eastAsia="es-MX"/>
              </w:rPr>
              <w:lastRenderedPageBreak/>
              <w:t xml:space="preserve">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4AF84294"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1EB9C55D" w14:textId="6AE2D274"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el caso en concreto, se informa que no existe un procedimiento específico para solicitar el ejercicio de los derechos ARCO en relación con los datos personales que son recabados con motivo del cumplimiento de las finalidades informadas en el presente aviso de privacidad.</w:t>
            </w:r>
          </w:p>
          <w:p w14:paraId="0B5A0255" w14:textId="77777777" w:rsidR="00507468" w:rsidRDefault="00507468" w:rsidP="00E17493">
            <w:pPr>
              <w:spacing w:after="0" w:line="240" w:lineRule="auto"/>
              <w:jc w:val="both"/>
              <w:rPr>
                <w:rFonts w:ascii="ITC Avant Garde" w:eastAsia="Times New Roman" w:hAnsi="ITC Avant Garde"/>
                <w:color w:val="000000"/>
                <w:sz w:val="14"/>
                <w:szCs w:val="16"/>
                <w:lang w:eastAsia="es-MX"/>
              </w:rPr>
            </w:pPr>
          </w:p>
          <w:p w14:paraId="57D5311D" w14:textId="77777777" w:rsidR="00E17493"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155CF3E3" w14:textId="77777777" w:rsidR="00507468" w:rsidRPr="00F04B09" w:rsidRDefault="00507468" w:rsidP="00507468">
            <w:pPr>
              <w:spacing w:after="0" w:line="240" w:lineRule="auto"/>
              <w:ind w:left="720"/>
              <w:jc w:val="both"/>
              <w:rPr>
                <w:rFonts w:ascii="ITC Avant Garde" w:eastAsia="Times New Roman" w:hAnsi="ITC Avant Garde"/>
                <w:color w:val="000000"/>
                <w:sz w:val="14"/>
                <w:szCs w:val="16"/>
                <w:lang w:eastAsia="es-MX"/>
              </w:rPr>
            </w:pPr>
          </w:p>
          <w:p w14:paraId="28CA0572" w14:textId="04CB1500"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04D0BD7"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8"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6DE7DD1F" w14:textId="77777777" w:rsidR="00F47FB7" w:rsidRPr="00E52EEB" w:rsidRDefault="00F47FB7" w:rsidP="00E52EEB">
            <w:pPr>
              <w:spacing w:after="0" w:line="240" w:lineRule="auto"/>
              <w:jc w:val="both"/>
              <w:rPr>
                <w:rFonts w:ascii="ITC Avant Garde" w:eastAsia="Times New Roman" w:hAnsi="ITC Avant Garde"/>
                <w:color w:val="000000"/>
                <w:sz w:val="14"/>
                <w:szCs w:val="16"/>
                <w:lang w:eastAsia="es-MX"/>
              </w:rPr>
            </w:pP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666154D8" w14:textId="77777777" w:rsidR="00F47FB7" w:rsidRPr="00E52EEB" w:rsidRDefault="00F47FB7"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9"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20"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1D97CE18" w14:textId="77777777" w:rsidR="00F47FB7" w:rsidRPr="00E52EEB" w:rsidRDefault="00F47FB7" w:rsidP="00E52EEB">
            <w:pPr>
              <w:spacing w:after="0" w:line="240" w:lineRule="auto"/>
              <w:jc w:val="both"/>
              <w:rPr>
                <w:rFonts w:ascii="ITC Avant Garde" w:eastAsia="Times New Roman" w:hAnsi="ITC Avant Garde"/>
                <w:color w:val="000000"/>
                <w:sz w:val="14"/>
                <w:szCs w:val="16"/>
                <w:lang w:eastAsia="es-MX"/>
              </w:rPr>
            </w:pP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1"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291F3C1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w:t>
            </w:r>
            <w:r w:rsidR="00787449">
              <w:rPr>
                <w:rFonts w:ascii="ITC Avant Garde" w:eastAsia="Times New Roman" w:hAnsi="ITC Avant Garde"/>
                <w:color w:val="000000"/>
                <w:sz w:val="14"/>
                <w:szCs w:val="16"/>
                <w:lang w:eastAsia="es-MX"/>
              </w:rPr>
              <w:t xml:space="preserve">de </w:t>
            </w:r>
            <w:r w:rsidR="00787449" w:rsidRPr="00F04B09">
              <w:rPr>
                <w:rFonts w:ascii="ITC Avant Garde" w:eastAsia="Times New Roman" w:hAnsi="ITC Avant Garde"/>
                <w:color w:val="000000"/>
                <w:sz w:val="14"/>
                <w:szCs w:val="16"/>
                <w:lang w:eastAsia="es-MX"/>
              </w:rPr>
              <w:t>“</w:t>
            </w:r>
            <w:r w:rsidRPr="00F04B09">
              <w:rPr>
                <w:rFonts w:ascii="ITC Avant Garde" w:eastAsia="Times New Roman" w:hAnsi="ITC Avant Garde"/>
                <w:color w:val="000000"/>
                <w:sz w:val="14"/>
                <w:szCs w:val="16"/>
                <w:lang w:eastAsia="es-MX"/>
              </w:rPr>
              <w:t xml:space="preserve">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2" w:history="1">
              <w:r w:rsidR="00787449" w:rsidRPr="00787449">
                <w:rPr>
                  <w:rStyle w:val="Hipervnculo"/>
                  <w:rFonts w:ascii="ITC Avant Garde" w:eastAsia="Times New Roman" w:hAnsi="ITC Avant Garde"/>
                  <w:sz w:val="14"/>
                  <w:szCs w:val="16"/>
                  <w:lang w:eastAsia="es-MX"/>
                </w:rPr>
                <w:t>https://www.ift.org.mx/proteccion_de_datos_personales/avisos_de_privacidad</w:t>
              </w:r>
            </w:hyperlink>
            <w:r w:rsidR="00787449" w:rsidRPr="00F04B09">
              <w:rPr>
                <w:rFonts w:ascii="ITC Avant Garde" w:eastAsia="Times New Roman" w:hAnsi="ITC Avant Garde"/>
                <w:color w:val="000000"/>
                <w:sz w:val="14"/>
                <w:szCs w:val="16"/>
                <w:lang w:eastAsia="es-MX"/>
              </w:rPr>
              <w:t xml:space="preserve"> </w:t>
            </w:r>
          </w:p>
          <w:p w14:paraId="7585D6EC" w14:textId="16956023"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EE126E">
              <w:rPr>
                <w:rFonts w:ascii="ITC Avant Garde" w:eastAsia="Times New Roman" w:hAnsi="ITC Avant Garde"/>
                <w:i/>
                <w:color w:val="000000"/>
                <w:sz w:val="14"/>
                <w:szCs w:val="16"/>
                <w:lang w:eastAsia="es-MX"/>
              </w:rPr>
              <w:t>30</w:t>
            </w:r>
            <w:r w:rsidRPr="002A759F">
              <w:rPr>
                <w:rFonts w:ascii="ITC Avant Garde" w:eastAsia="Times New Roman" w:hAnsi="ITC Avant Garde"/>
                <w:i/>
                <w:color w:val="000000"/>
                <w:sz w:val="14"/>
                <w:szCs w:val="16"/>
                <w:lang w:eastAsia="es-MX"/>
              </w:rPr>
              <w:t>/</w:t>
            </w:r>
            <w:r w:rsidR="00EE126E">
              <w:rPr>
                <w:rFonts w:ascii="ITC Avant Garde" w:eastAsia="Times New Roman" w:hAnsi="ITC Avant Garde"/>
                <w:i/>
                <w:color w:val="000000"/>
                <w:sz w:val="14"/>
                <w:szCs w:val="16"/>
                <w:lang w:eastAsia="es-MX"/>
              </w:rPr>
              <w:t>06</w:t>
            </w:r>
            <w:r w:rsidRPr="002A759F">
              <w:rPr>
                <w:rFonts w:ascii="ITC Avant Garde" w:eastAsia="Times New Roman" w:hAnsi="ITC Avant Garde"/>
                <w:i/>
                <w:color w:val="000000"/>
                <w:sz w:val="14"/>
                <w:szCs w:val="16"/>
                <w:lang w:eastAsia="es-MX"/>
              </w:rPr>
              <w:t>/202</w:t>
            </w:r>
            <w:r w:rsidR="00403D91" w:rsidRPr="002A759F">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9F06CB" w:rsidRDefault="00DF5B3F" w:rsidP="00DF5B3F">
      <w:pPr>
        <w:spacing w:after="0"/>
        <w:rPr>
          <w:rFonts w:ascii="ITC Avant Garde" w:hAnsi="ITC Avant Garde"/>
          <w:sz w:val="16"/>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417"/>
        <w:gridCol w:w="5887"/>
      </w:tblGrid>
      <w:tr w:rsidR="000E55B0" w:rsidRPr="00F36A5D" w14:paraId="02E6ED17" w14:textId="77777777" w:rsidTr="009F06CB">
        <w:trPr>
          <w:trHeight w:val="851"/>
        </w:trPr>
        <w:tc>
          <w:tcPr>
            <w:tcW w:w="8859" w:type="dxa"/>
            <w:gridSpan w:val="3"/>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CF44E5" w:rsidRPr="00F36A5D" w14:paraId="59126D64" w14:textId="77777777" w:rsidTr="00E4732F">
        <w:trPr>
          <w:trHeight w:val="130"/>
        </w:trPr>
        <w:tc>
          <w:tcPr>
            <w:tcW w:w="1555" w:type="dxa"/>
            <w:shd w:val="clear" w:color="auto" w:fill="C5E0B3" w:themeFill="accent6" w:themeFillTint="66"/>
            <w:vAlign w:val="center"/>
          </w:tcPr>
          <w:p w14:paraId="4698599D" w14:textId="36CFCE2C" w:rsidR="00CF44E5" w:rsidRDefault="00CF44E5" w:rsidP="00CF44E5">
            <w:pPr>
              <w:spacing w:after="0" w:line="240" w:lineRule="auto"/>
              <w:jc w:val="center"/>
              <w:rPr>
                <w:rFonts w:ascii="ITC Avant Garde" w:eastAsia="Times New Roman" w:hAnsi="ITC Avant Garde"/>
                <w:b/>
                <w:bCs/>
                <w:color w:val="000000"/>
                <w:lang w:eastAsia="es-MX"/>
              </w:rPr>
            </w:pPr>
            <w:r>
              <w:rPr>
                <w:rFonts w:ascii="ITC Avant Garde" w:eastAsia="Times New Roman" w:hAnsi="ITC Avant Garde"/>
                <w:color w:val="000000"/>
                <w:sz w:val="18"/>
                <w:lang w:eastAsia="es-MX"/>
              </w:rPr>
              <w:t>Sección</w:t>
            </w:r>
          </w:p>
        </w:tc>
        <w:tc>
          <w:tcPr>
            <w:tcW w:w="1417" w:type="dxa"/>
            <w:shd w:val="clear" w:color="auto" w:fill="C5E0B3" w:themeFill="accent6" w:themeFillTint="66"/>
            <w:vAlign w:val="center"/>
          </w:tcPr>
          <w:p w14:paraId="496ABAD2" w14:textId="36C92A3A" w:rsidR="00CF44E5" w:rsidRDefault="00CF44E5" w:rsidP="00122055">
            <w:pPr>
              <w:spacing w:after="0" w:line="240" w:lineRule="auto"/>
              <w:jc w:val="center"/>
              <w:rPr>
                <w:rFonts w:ascii="ITC Avant Garde" w:eastAsia="Times New Roman" w:hAnsi="ITC Avant Garde"/>
                <w:b/>
                <w:bCs/>
                <w:color w:val="000000"/>
                <w:lang w:eastAsia="es-MX"/>
              </w:rPr>
            </w:pPr>
            <w:r>
              <w:rPr>
                <w:rFonts w:ascii="ITC Avant Garde" w:eastAsia="Times New Roman" w:hAnsi="ITC Avant Garde"/>
                <w:color w:val="000000"/>
                <w:sz w:val="18"/>
                <w:lang w:eastAsia="es-MX"/>
              </w:rPr>
              <w:t>Numeral</w:t>
            </w:r>
            <w:r w:rsidR="00E4732F">
              <w:rPr>
                <w:rFonts w:ascii="ITC Avant Garde" w:eastAsia="Times New Roman" w:hAnsi="ITC Avant Garde"/>
                <w:color w:val="000000"/>
                <w:sz w:val="18"/>
                <w:lang w:eastAsia="es-MX"/>
              </w:rPr>
              <w:t xml:space="preserve"> / subsección / apartado</w:t>
            </w:r>
          </w:p>
        </w:tc>
        <w:tc>
          <w:tcPr>
            <w:tcW w:w="5887" w:type="dxa"/>
            <w:shd w:val="clear" w:color="auto" w:fill="C5E0B3" w:themeFill="accent6" w:themeFillTint="66"/>
            <w:vAlign w:val="center"/>
          </w:tcPr>
          <w:p w14:paraId="739FEB4A" w14:textId="3603DF29" w:rsidR="00CF44E5" w:rsidRDefault="00CF44E5" w:rsidP="00122055">
            <w:pPr>
              <w:spacing w:after="0" w:line="240" w:lineRule="auto"/>
              <w:jc w:val="center"/>
              <w:rPr>
                <w:rFonts w:ascii="ITC Avant Garde" w:eastAsia="Times New Roman" w:hAnsi="ITC Avant Garde"/>
                <w:b/>
                <w:bCs/>
                <w:color w:val="000000"/>
                <w:lang w:eastAsia="es-MX"/>
              </w:rPr>
            </w:pPr>
            <w:r w:rsidRPr="00975C25">
              <w:rPr>
                <w:rFonts w:ascii="ITC Avant Garde" w:eastAsia="Times New Roman" w:hAnsi="ITC Avant Garde"/>
                <w:color w:val="000000"/>
                <w:sz w:val="18"/>
                <w:lang w:eastAsia="es-MX"/>
              </w:rPr>
              <w:t>Comentario, opiniones o aportaciones</w:t>
            </w:r>
          </w:p>
        </w:tc>
      </w:tr>
      <w:tr w:rsidR="00CF44E5" w:rsidRPr="00F36A5D" w14:paraId="1CC02C57" w14:textId="77777777" w:rsidTr="00E4732F">
        <w:trPr>
          <w:trHeight w:val="289"/>
        </w:trPr>
        <w:tc>
          <w:tcPr>
            <w:tcW w:w="1555" w:type="dxa"/>
            <w:shd w:val="clear" w:color="auto" w:fill="auto"/>
            <w:vAlign w:val="center"/>
          </w:tcPr>
          <w:p w14:paraId="635999DD" w14:textId="2E9FAB7D" w:rsidR="00CF44E5" w:rsidRPr="00CF44E5" w:rsidRDefault="00CF44E5" w:rsidP="00122055">
            <w:pPr>
              <w:spacing w:after="0" w:line="240" w:lineRule="auto"/>
              <w:jc w:val="center"/>
              <w:rPr>
                <w:rFonts w:ascii="ITC Avant Garde" w:eastAsia="Times New Roman" w:hAnsi="ITC Avant Garde"/>
                <w:color w:val="000000"/>
                <w:sz w:val="16"/>
                <w:szCs w:val="16"/>
                <w:lang w:eastAsia="es-MX"/>
              </w:rPr>
            </w:pPr>
          </w:p>
        </w:tc>
        <w:tc>
          <w:tcPr>
            <w:tcW w:w="1417" w:type="dxa"/>
            <w:shd w:val="clear" w:color="auto" w:fill="auto"/>
            <w:vAlign w:val="center"/>
          </w:tcPr>
          <w:p w14:paraId="7C996898"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7F7092E4" w14:textId="69ABBDB3"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CF44E5" w:rsidRPr="00F36A5D" w14:paraId="37B1C26B" w14:textId="77777777" w:rsidTr="00E4732F">
        <w:trPr>
          <w:trHeight w:val="289"/>
        </w:trPr>
        <w:tc>
          <w:tcPr>
            <w:tcW w:w="1555" w:type="dxa"/>
            <w:shd w:val="clear" w:color="auto" w:fill="auto"/>
            <w:vAlign w:val="center"/>
          </w:tcPr>
          <w:p w14:paraId="058ACFB6" w14:textId="4591798D" w:rsidR="00CF44E5" w:rsidRPr="00CF44E5" w:rsidRDefault="00CF44E5" w:rsidP="00122055">
            <w:pPr>
              <w:spacing w:after="0" w:line="240" w:lineRule="auto"/>
              <w:jc w:val="center"/>
              <w:rPr>
                <w:rStyle w:val="Estilo1"/>
                <w:szCs w:val="16"/>
              </w:rPr>
            </w:pPr>
          </w:p>
        </w:tc>
        <w:tc>
          <w:tcPr>
            <w:tcW w:w="1417" w:type="dxa"/>
            <w:shd w:val="clear" w:color="auto" w:fill="auto"/>
            <w:vAlign w:val="center"/>
          </w:tcPr>
          <w:p w14:paraId="394F26F9"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2C96FE97"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CF44E5" w:rsidRPr="00F36A5D" w14:paraId="031B650A" w14:textId="77777777" w:rsidTr="00E4732F">
        <w:trPr>
          <w:trHeight w:val="289"/>
        </w:trPr>
        <w:tc>
          <w:tcPr>
            <w:tcW w:w="1555" w:type="dxa"/>
            <w:shd w:val="clear" w:color="auto" w:fill="auto"/>
            <w:vAlign w:val="center"/>
          </w:tcPr>
          <w:p w14:paraId="3303A442" w14:textId="221A252B" w:rsidR="00CF44E5" w:rsidRPr="00CF44E5" w:rsidRDefault="00CF44E5" w:rsidP="00122055">
            <w:pPr>
              <w:spacing w:after="0" w:line="240" w:lineRule="auto"/>
              <w:jc w:val="center"/>
              <w:rPr>
                <w:rStyle w:val="Estilo1"/>
                <w:szCs w:val="16"/>
              </w:rPr>
            </w:pPr>
          </w:p>
        </w:tc>
        <w:tc>
          <w:tcPr>
            <w:tcW w:w="1417" w:type="dxa"/>
            <w:shd w:val="clear" w:color="auto" w:fill="auto"/>
            <w:vAlign w:val="center"/>
          </w:tcPr>
          <w:p w14:paraId="2DC1339F"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67E624B7"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CF44E5" w:rsidRPr="00F36A5D" w14:paraId="718C53EE" w14:textId="77777777" w:rsidTr="00E4732F">
        <w:trPr>
          <w:trHeight w:val="289"/>
        </w:trPr>
        <w:tc>
          <w:tcPr>
            <w:tcW w:w="1555" w:type="dxa"/>
            <w:shd w:val="clear" w:color="auto" w:fill="auto"/>
            <w:vAlign w:val="center"/>
          </w:tcPr>
          <w:p w14:paraId="116C874C" w14:textId="669FB711" w:rsidR="00CF44E5" w:rsidRPr="00CF44E5" w:rsidRDefault="00CF44E5" w:rsidP="00122055">
            <w:pPr>
              <w:spacing w:after="0" w:line="240" w:lineRule="auto"/>
              <w:jc w:val="center"/>
              <w:rPr>
                <w:rStyle w:val="Estilo1"/>
                <w:szCs w:val="16"/>
              </w:rPr>
            </w:pPr>
          </w:p>
        </w:tc>
        <w:tc>
          <w:tcPr>
            <w:tcW w:w="1417" w:type="dxa"/>
            <w:shd w:val="clear" w:color="auto" w:fill="auto"/>
            <w:vAlign w:val="center"/>
          </w:tcPr>
          <w:p w14:paraId="0B8F2BD4"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0E9126DB"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CF44E5" w:rsidRPr="00F36A5D" w14:paraId="1372778C" w14:textId="77777777" w:rsidTr="00E4732F">
        <w:trPr>
          <w:trHeight w:val="289"/>
        </w:trPr>
        <w:tc>
          <w:tcPr>
            <w:tcW w:w="1555" w:type="dxa"/>
            <w:shd w:val="clear" w:color="auto" w:fill="auto"/>
            <w:vAlign w:val="center"/>
          </w:tcPr>
          <w:p w14:paraId="72BD3DA5" w14:textId="4AE3FBD5" w:rsidR="00CF44E5" w:rsidRPr="00CF44E5" w:rsidRDefault="00CF44E5" w:rsidP="00122055">
            <w:pPr>
              <w:spacing w:after="0" w:line="240" w:lineRule="auto"/>
              <w:jc w:val="center"/>
              <w:rPr>
                <w:rStyle w:val="Estilo1"/>
                <w:szCs w:val="16"/>
              </w:rPr>
            </w:pPr>
          </w:p>
        </w:tc>
        <w:tc>
          <w:tcPr>
            <w:tcW w:w="1417" w:type="dxa"/>
            <w:shd w:val="clear" w:color="auto" w:fill="auto"/>
            <w:vAlign w:val="center"/>
          </w:tcPr>
          <w:p w14:paraId="60F2E1F1"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60D2D641"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CF44E5" w:rsidRPr="00F36A5D" w14:paraId="5A5F37CF" w14:textId="77777777" w:rsidTr="00E4732F">
        <w:trPr>
          <w:trHeight w:val="289"/>
        </w:trPr>
        <w:tc>
          <w:tcPr>
            <w:tcW w:w="1555" w:type="dxa"/>
            <w:shd w:val="clear" w:color="auto" w:fill="auto"/>
            <w:vAlign w:val="center"/>
          </w:tcPr>
          <w:p w14:paraId="48FB016A" w14:textId="083355C9" w:rsidR="00CF44E5" w:rsidRPr="00CF44E5" w:rsidRDefault="00CF44E5" w:rsidP="00122055">
            <w:pPr>
              <w:spacing w:after="0" w:line="240" w:lineRule="auto"/>
              <w:jc w:val="center"/>
              <w:rPr>
                <w:rStyle w:val="Estilo1"/>
                <w:szCs w:val="16"/>
              </w:rPr>
            </w:pPr>
          </w:p>
        </w:tc>
        <w:tc>
          <w:tcPr>
            <w:tcW w:w="1417" w:type="dxa"/>
            <w:shd w:val="clear" w:color="auto" w:fill="auto"/>
            <w:vAlign w:val="center"/>
          </w:tcPr>
          <w:p w14:paraId="60722E8D"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1770B868"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CF44E5" w:rsidRPr="00F36A5D" w14:paraId="3086243E" w14:textId="77777777" w:rsidTr="00E4732F">
        <w:trPr>
          <w:trHeight w:val="289"/>
        </w:trPr>
        <w:tc>
          <w:tcPr>
            <w:tcW w:w="1555" w:type="dxa"/>
            <w:shd w:val="clear" w:color="auto" w:fill="auto"/>
            <w:vAlign w:val="center"/>
          </w:tcPr>
          <w:p w14:paraId="10969439" w14:textId="0F4721AD" w:rsidR="00CF44E5" w:rsidRPr="00CF44E5" w:rsidRDefault="00CF44E5" w:rsidP="00122055">
            <w:pPr>
              <w:spacing w:after="0" w:line="240" w:lineRule="auto"/>
              <w:jc w:val="center"/>
              <w:rPr>
                <w:rStyle w:val="Estilo1"/>
                <w:szCs w:val="16"/>
              </w:rPr>
            </w:pPr>
          </w:p>
        </w:tc>
        <w:tc>
          <w:tcPr>
            <w:tcW w:w="1417" w:type="dxa"/>
            <w:shd w:val="clear" w:color="auto" w:fill="auto"/>
            <w:vAlign w:val="center"/>
          </w:tcPr>
          <w:p w14:paraId="7BC0FFDB"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36247AC2"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CF44E5" w:rsidRPr="00F36A5D" w14:paraId="119D41FF" w14:textId="77777777" w:rsidTr="00E4732F">
        <w:trPr>
          <w:trHeight w:val="289"/>
        </w:trPr>
        <w:tc>
          <w:tcPr>
            <w:tcW w:w="1555" w:type="dxa"/>
            <w:shd w:val="clear" w:color="auto" w:fill="auto"/>
            <w:vAlign w:val="center"/>
          </w:tcPr>
          <w:p w14:paraId="6577EC0E" w14:textId="3E8B55FB" w:rsidR="00CF44E5" w:rsidRPr="00CF44E5" w:rsidRDefault="00CF44E5" w:rsidP="00122055">
            <w:pPr>
              <w:spacing w:after="0" w:line="240" w:lineRule="auto"/>
              <w:jc w:val="center"/>
              <w:rPr>
                <w:rStyle w:val="Estilo1"/>
                <w:szCs w:val="16"/>
              </w:rPr>
            </w:pPr>
          </w:p>
        </w:tc>
        <w:tc>
          <w:tcPr>
            <w:tcW w:w="1417" w:type="dxa"/>
            <w:shd w:val="clear" w:color="auto" w:fill="auto"/>
            <w:vAlign w:val="center"/>
          </w:tcPr>
          <w:p w14:paraId="44A7B9DD"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719238E3"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CF44E5" w:rsidRPr="00F36A5D" w14:paraId="4D0C737B" w14:textId="77777777" w:rsidTr="00E4732F">
        <w:trPr>
          <w:trHeight w:val="289"/>
        </w:trPr>
        <w:tc>
          <w:tcPr>
            <w:tcW w:w="1555" w:type="dxa"/>
            <w:shd w:val="clear" w:color="auto" w:fill="auto"/>
            <w:vAlign w:val="center"/>
          </w:tcPr>
          <w:p w14:paraId="14F1884E" w14:textId="7138B2A5" w:rsidR="00CF44E5" w:rsidRPr="00CF44E5" w:rsidRDefault="00CF44E5" w:rsidP="00122055">
            <w:pPr>
              <w:spacing w:after="0" w:line="240" w:lineRule="auto"/>
              <w:jc w:val="center"/>
              <w:rPr>
                <w:rStyle w:val="Estilo1"/>
                <w:szCs w:val="16"/>
              </w:rPr>
            </w:pPr>
          </w:p>
        </w:tc>
        <w:tc>
          <w:tcPr>
            <w:tcW w:w="1417" w:type="dxa"/>
            <w:shd w:val="clear" w:color="auto" w:fill="auto"/>
            <w:vAlign w:val="center"/>
          </w:tcPr>
          <w:p w14:paraId="1106CA3E"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4C895EF3"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474DEC" w:rsidRPr="00F36A5D" w14:paraId="725A5E14" w14:textId="77777777" w:rsidTr="00E4732F">
        <w:trPr>
          <w:trHeight w:val="289"/>
        </w:trPr>
        <w:tc>
          <w:tcPr>
            <w:tcW w:w="1555" w:type="dxa"/>
            <w:shd w:val="clear" w:color="auto" w:fill="auto"/>
            <w:vAlign w:val="center"/>
          </w:tcPr>
          <w:p w14:paraId="162BB0C8" w14:textId="1F433B1C" w:rsidR="00474DEC" w:rsidRPr="00CF44E5" w:rsidRDefault="00474DEC" w:rsidP="00122055">
            <w:pPr>
              <w:spacing w:after="0" w:line="240" w:lineRule="auto"/>
              <w:jc w:val="center"/>
              <w:rPr>
                <w:rStyle w:val="Estilo1"/>
                <w:szCs w:val="16"/>
              </w:rPr>
            </w:pPr>
          </w:p>
        </w:tc>
        <w:tc>
          <w:tcPr>
            <w:tcW w:w="1417" w:type="dxa"/>
            <w:shd w:val="clear" w:color="auto" w:fill="auto"/>
            <w:vAlign w:val="center"/>
          </w:tcPr>
          <w:p w14:paraId="2529B1B7" w14:textId="77777777" w:rsidR="00474DEC" w:rsidRPr="00975C25" w:rsidRDefault="00474DEC"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4B9370C7" w14:textId="77777777" w:rsidR="00474DEC" w:rsidRPr="00975C25" w:rsidRDefault="00474DEC" w:rsidP="00122055">
            <w:pPr>
              <w:spacing w:after="0" w:line="240" w:lineRule="auto"/>
              <w:jc w:val="center"/>
              <w:rPr>
                <w:rFonts w:ascii="ITC Avant Garde" w:eastAsia="Times New Roman" w:hAnsi="ITC Avant Garde"/>
                <w:color w:val="000000"/>
                <w:sz w:val="18"/>
                <w:lang w:eastAsia="es-MX"/>
              </w:rPr>
            </w:pPr>
          </w:p>
        </w:tc>
      </w:tr>
      <w:tr w:rsidR="00122055" w:rsidRPr="00F36A5D" w14:paraId="4E42E299" w14:textId="77777777" w:rsidTr="00122055">
        <w:trPr>
          <w:trHeight w:val="130"/>
        </w:trPr>
        <w:tc>
          <w:tcPr>
            <w:tcW w:w="8859" w:type="dxa"/>
            <w:gridSpan w:val="3"/>
            <w:shd w:val="clear" w:color="auto" w:fill="C5E0B3" w:themeFill="accent6" w:themeFillTint="66"/>
            <w:vAlign w:val="center"/>
          </w:tcPr>
          <w:p w14:paraId="70999054" w14:textId="69ADA243" w:rsidR="00122055" w:rsidRPr="00975C25" w:rsidRDefault="00122055" w:rsidP="00122055">
            <w:pPr>
              <w:spacing w:after="0" w:line="240" w:lineRule="auto"/>
              <w:rPr>
                <w:rFonts w:ascii="ITC Avant Garde" w:eastAsia="Times New Roman" w:hAnsi="ITC Avant Garde"/>
                <w:color w:val="000000"/>
                <w:sz w:val="18"/>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Pr="009F06CB" w:rsidRDefault="0086154B" w:rsidP="009F06CB">
      <w:pPr>
        <w:spacing w:after="0"/>
        <w:rPr>
          <w:rFonts w:ascii="ITC Avant Garde" w:hAnsi="ITC Avant Garde"/>
          <w:sz w:val="16"/>
        </w:rPr>
      </w:pPr>
    </w:p>
    <w:p w14:paraId="61BE9446" w14:textId="77777777" w:rsidR="0086154B" w:rsidRPr="009F06CB" w:rsidRDefault="0086154B" w:rsidP="009F06CB">
      <w:pPr>
        <w:spacing w:after="0"/>
        <w:rPr>
          <w:rFonts w:ascii="ITC Avant Garde" w:hAnsi="ITC Avant Garde"/>
          <w:sz w:val="16"/>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Default="00975C25" w:rsidP="00670385">
            <w:pPr>
              <w:spacing w:after="0"/>
              <w:jc w:val="both"/>
              <w:rPr>
                <w:rFonts w:ascii="ITC Avant Garde" w:hAnsi="ITC Avant Garde"/>
                <w:sz w:val="12"/>
              </w:rPr>
            </w:pPr>
          </w:p>
          <w:p w14:paraId="2B9681D7" w14:textId="77777777" w:rsidR="00474DEC" w:rsidRDefault="00474DEC" w:rsidP="00670385">
            <w:pPr>
              <w:spacing w:after="0"/>
              <w:jc w:val="both"/>
              <w:rPr>
                <w:rFonts w:ascii="ITC Avant Garde" w:hAnsi="ITC Avant Garde"/>
                <w:sz w:val="12"/>
              </w:rPr>
            </w:pPr>
          </w:p>
          <w:p w14:paraId="40564D66" w14:textId="77777777" w:rsidR="00474DEC" w:rsidRDefault="00474DEC" w:rsidP="00670385">
            <w:pPr>
              <w:spacing w:after="0"/>
              <w:jc w:val="both"/>
              <w:rPr>
                <w:rFonts w:ascii="ITC Avant Garde" w:hAnsi="ITC Avant Garde"/>
                <w:sz w:val="12"/>
              </w:rPr>
            </w:pPr>
          </w:p>
          <w:p w14:paraId="4C23937D" w14:textId="77777777" w:rsidR="00474DEC" w:rsidRDefault="00474DEC" w:rsidP="00670385">
            <w:pPr>
              <w:spacing w:after="0"/>
              <w:jc w:val="both"/>
              <w:rPr>
                <w:rFonts w:ascii="ITC Avant Garde" w:hAnsi="ITC Avant Garde"/>
                <w:sz w:val="12"/>
              </w:rPr>
            </w:pPr>
          </w:p>
          <w:p w14:paraId="5DAA3A5A" w14:textId="77777777" w:rsidR="00474DEC" w:rsidRPr="00670385" w:rsidRDefault="00474DEC"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3"/>
      <w:footerReference w:type="default" r:id="rId24"/>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02EEF" w14:textId="77777777" w:rsidR="003B1476" w:rsidRDefault="003B1476" w:rsidP="0038199D">
      <w:pPr>
        <w:spacing w:after="0" w:line="240" w:lineRule="auto"/>
      </w:pPr>
      <w:r>
        <w:separator/>
      </w:r>
    </w:p>
  </w:endnote>
  <w:endnote w:type="continuationSeparator" w:id="0">
    <w:p w14:paraId="1DA7C1CA" w14:textId="77777777" w:rsidR="003B1476" w:rsidRDefault="003B1476"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85C31" w14:textId="77777777" w:rsidR="003B1476" w:rsidRDefault="003B1476" w:rsidP="0038199D">
      <w:pPr>
        <w:spacing w:after="0" w:line="240" w:lineRule="auto"/>
      </w:pPr>
      <w:r>
        <w:separator/>
      </w:r>
    </w:p>
  </w:footnote>
  <w:footnote w:type="continuationSeparator" w:id="0">
    <w:p w14:paraId="32EA0266" w14:textId="77777777" w:rsidR="003B1476" w:rsidRDefault="003B1476"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920EDD2"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6192"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32FBD82" w14:textId="6AE212BA" w:rsidR="0038199D" w:rsidRPr="007A6974" w:rsidRDefault="009D2040" w:rsidP="004D5EAB">
    <w:pPr>
      <w:pStyle w:val="Encabezado"/>
      <w:ind w:left="3119"/>
      <w:jc w:val="both"/>
      <w:rPr>
        <w:rFonts w:ascii="Century Gothic" w:hAnsi="Century Gothic"/>
      </w:rPr>
    </w:pPr>
    <w:r w:rsidRPr="008015CE">
      <w:rPr>
        <w:bCs/>
        <w:noProof/>
        <w:sz w:val="20"/>
        <w:szCs w:val="20"/>
      </w:rPr>
      <mc:AlternateContent>
        <mc:Choice Requires="wps">
          <w:drawing>
            <wp:anchor distT="4294967295" distB="4294967295" distL="114300" distR="114300" simplePos="0" relativeHeight="251666432" behindDoc="0" locked="0" layoutInCell="1" allowOverlap="1" wp14:anchorId="0FCA0ABC" wp14:editId="3C425C68">
              <wp:simplePos x="0" y="0"/>
              <wp:positionH relativeFrom="margin">
                <wp:align>center</wp:align>
              </wp:positionH>
              <wp:positionV relativeFrom="paragraph">
                <wp:posOffset>661670</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31D975E" id="Conector recto 2" o:spid="_x0000_s1026" alt="Título: Línea para separar los textos" style="position:absolute;z-index:2516664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2.1pt" to="442.6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wisvBtsAAAAIAQAADwAAAGRycy9kb3ducmV2LnhtbEyP&#10;wU7DMBBE70j8g7VIXBB1CC2JQpyqFLhwo+EDtvGSRMTrKHbbwNezSEhw3JnR7JtyPbtBHWkKvWcD&#10;N4sEFHHjbc+tgbf6+ToHFSKyxcEzGfikAOvq/KzEwvoTv9JxF1slJRwKNNDFOBZah6Yjh2HhR2Lx&#10;3v3kMMo5tdpOeJJyN+g0Se60w57lQ4cjbTtqPnYHZyB7WT5kWb15/Fptw1MasE6vsDbm8mLe3IOK&#10;NMe/MPzgCzpUwrT3B7ZBDQZkSBQ1WaagxM7z1S2o/a+iq1L/H1B9AwAA//8DAFBLAQItABQABgAI&#10;AAAAIQC2gziS/gAAAOEBAAATAAAAAAAAAAAAAAAAAAAAAABbQ29udGVudF9UeXBlc10ueG1sUEsB&#10;Ai0AFAAGAAgAAAAhADj9If/WAAAAlAEAAAsAAAAAAAAAAAAAAAAALwEAAF9yZWxzLy5yZWxzUEsB&#10;Ai0AFAAGAAgAAAAhAMFtpmHrAQAAswMAAA4AAAAAAAAAAAAAAAAALgIAAGRycy9lMm9Eb2MueG1s&#10;UEsBAi0AFAAGAAgAAAAhAMIrLwbbAAAACAEAAA8AAAAAAAAAAAAAAAAARQQAAGRycy9kb3ducmV2&#10;LnhtbFBLBQYAAAAABAAEAPMAAABNBQAAAAA=&#10;" strokecolor="#70ad47" strokeweight=".5pt">
              <v:stroke joinstyle="miter"/>
              <o:lock v:ext="edit" shapetype="f"/>
              <w10:wrap anchorx="margin"/>
            </v:line>
          </w:pict>
        </mc:Fallback>
      </mc:AlternateContent>
    </w:r>
    <w:r w:rsidRPr="00A32791">
      <w:rPr>
        <w:rFonts w:ascii="ITC Avant Garde" w:hAnsi="ITC Avant Garde"/>
        <w:bCs/>
        <w:noProof/>
        <w:color w:val="808080" w:themeColor="background1" w:themeShade="80"/>
        <w:sz w:val="18"/>
        <w:szCs w:val="18"/>
        <w:lang w:eastAsia="es-MX"/>
      </w:rPr>
      <w:t xml:space="preserve">Consulta Pública sobre el </w:t>
    </w:r>
    <w:r w:rsidR="00FF138E" w:rsidRPr="00FF138E">
      <w:rPr>
        <w:rFonts w:ascii="ITC Avant Garde" w:hAnsi="ITC Avant Garde"/>
        <w:b/>
        <w:noProof/>
        <w:color w:val="808080" w:themeColor="background1" w:themeShade="80"/>
        <w:sz w:val="18"/>
        <w:szCs w:val="18"/>
        <w:lang w:eastAsia="es-MX"/>
      </w:rPr>
      <w:t xml:space="preserve">Anteproyecto del </w:t>
    </w:r>
    <w:r w:rsidR="00FF138E" w:rsidRPr="00FF138E">
      <w:rPr>
        <w:rFonts w:ascii="ITC Avant Garde" w:hAnsi="ITC Avant Garde"/>
        <w:b/>
        <w:i/>
        <w:iCs/>
        <w:noProof/>
        <w:color w:val="808080" w:themeColor="background1" w:themeShade="80"/>
        <w:sz w:val="18"/>
        <w:szCs w:val="18"/>
        <w:lang w:eastAsia="es-MX"/>
      </w:rPr>
      <w:t>“Acuerdo mediante el cual el Pleno del Instituto Federal de Telecomunicaciones clasifica la banda de frecuencias 64-71 GHz como espectro libre y e</w:t>
    </w:r>
    <w:r w:rsidR="002A001C">
      <w:rPr>
        <w:rFonts w:ascii="ITC Avant Garde" w:hAnsi="ITC Avant Garde"/>
        <w:b/>
        <w:i/>
        <w:iCs/>
        <w:noProof/>
        <w:color w:val="808080" w:themeColor="background1" w:themeShade="80"/>
        <w:sz w:val="18"/>
        <w:szCs w:val="18"/>
        <w:lang w:eastAsia="es-MX"/>
      </w:rPr>
      <w:t>mite</w:t>
    </w:r>
    <w:r w:rsidR="00FF138E" w:rsidRPr="00FF138E">
      <w:rPr>
        <w:rFonts w:ascii="ITC Avant Garde" w:hAnsi="ITC Avant Garde"/>
        <w:b/>
        <w:i/>
        <w:iCs/>
        <w:noProof/>
        <w:color w:val="808080" w:themeColor="background1" w:themeShade="80"/>
        <w:sz w:val="18"/>
        <w:szCs w:val="18"/>
        <w:lang w:eastAsia="es-MX"/>
      </w:rPr>
      <w:t xml:space="preserve"> las condiciones técnicas de operación de la banda”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CB5BED"/>
    <w:multiLevelType w:val="hybridMultilevel"/>
    <w:tmpl w:val="C5A854F2"/>
    <w:lvl w:ilvl="0" w:tplc="080A0001">
      <w:start w:val="1"/>
      <w:numFmt w:val="bullet"/>
      <w:lvlText w:val=""/>
      <w:lvlJc w:val="left"/>
      <w:pPr>
        <w:ind w:left="1774" w:hanging="360"/>
      </w:pPr>
      <w:rPr>
        <w:rFonts w:ascii="Symbol" w:hAnsi="Symbol" w:hint="default"/>
      </w:rPr>
    </w:lvl>
    <w:lvl w:ilvl="1" w:tplc="080A0003" w:tentative="1">
      <w:start w:val="1"/>
      <w:numFmt w:val="bullet"/>
      <w:lvlText w:val="o"/>
      <w:lvlJc w:val="left"/>
      <w:pPr>
        <w:ind w:left="2494" w:hanging="360"/>
      </w:pPr>
      <w:rPr>
        <w:rFonts w:ascii="Courier New" w:hAnsi="Courier New" w:cs="Courier New" w:hint="default"/>
      </w:rPr>
    </w:lvl>
    <w:lvl w:ilvl="2" w:tplc="080A0005" w:tentative="1">
      <w:start w:val="1"/>
      <w:numFmt w:val="bullet"/>
      <w:lvlText w:val=""/>
      <w:lvlJc w:val="left"/>
      <w:pPr>
        <w:ind w:left="3214" w:hanging="360"/>
      </w:pPr>
      <w:rPr>
        <w:rFonts w:ascii="Wingdings" w:hAnsi="Wingdings" w:hint="default"/>
      </w:rPr>
    </w:lvl>
    <w:lvl w:ilvl="3" w:tplc="080A0001" w:tentative="1">
      <w:start w:val="1"/>
      <w:numFmt w:val="bullet"/>
      <w:lvlText w:val=""/>
      <w:lvlJc w:val="left"/>
      <w:pPr>
        <w:ind w:left="3934" w:hanging="360"/>
      </w:pPr>
      <w:rPr>
        <w:rFonts w:ascii="Symbol" w:hAnsi="Symbol" w:hint="default"/>
      </w:rPr>
    </w:lvl>
    <w:lvl w:ilvl="4" w:tplc="080A0003" w:tentative="1">
      <w:start w:val="1"/>
      <w:numFmt w:val="bullet"/>
      <w:lvlText w:val="o"/>
      <w:lvlJc w:val="left"/>
      <w:pPr>
        <w:ind w:left="4654" w:hanging="360"/>
      </w:pPr>
      <w:rPr>
        <w:rFonts w:ascii="Courier New" w:hAnsi="Courier New" w:cs="Courier New" w:hint="default"/>
      </w:rPr>
    </w:lvl>
    <w:lvl w:ilvl="5" w:tplc="080A0005" w:tentative="1">
      <w:start w:val="1"/>
      <w:numFmt w:val="bullet"/>
      <w:lvlText w:val=""/>
      <w:lvlJc w:val="left"/>
      <w:pPr>
        <w:ind w:left="5374" w:hanging="360"/>
      </w:pPr>
      <w:rPr>
        <w:rFonts w:ascii="Wingdings" w:hAnsi="Wingdings" w:hint="default"/>
      </w:rPr>
    </w:lvl>
    <w:lvl w:ilvl="6" w:tplc="080A0001" w:tentative="1">
      <w:start w:val="1"/>
      <w:numFmt w:val="bullet"/>
      <w:lvlText w:val=""/>
      <w:lvlJc w:val="left"/>
      <w:pPr>
        <w:ind w:left="6094" w:hanging="360"/>
      </w:pPr>
      <w:rPr>
        <w:rFonts w:ascii="Symbol" w:hAnsi="Symbol" w:hint="default"/>
      </w:rPr>
    </w:lvl>
    <w:lvl w:ilvl="7" w:tplc="080A0003" w:tentative="1">
      <w:start w:val="1"/>
      <w:numFmt w:val="bullet"/>
      <w:lvlText w:val="o"/>
      <w:lvlJc w:val="left"/>
      <w:pPr>
        <w:ind w:left="6814" w:hanging="360"/>
      </w:pPr>
      <w:rPr>
        <w:rFonts w:ascii="Courier New" w:hAnsi="Courier New" w:cs="Courier New" w:hint="default"/>
      </w:rPr>
    </w:lvl>
    <w:lvl w:ilvl="8" w:tplc="080A0005" w:tentative="1">
      <w:start w:val="1"/>
      <w:numFmt w:val="bullet"/>
      <w:lvlText w:val=""/>
      <w:lvlJc w:val="left"/>
      <w:pPr>
        <w:ind w:left="7534" w:hanging="360"/>
      </w:pPr>
      <w:rPr>
        <w:rFonts w:ascii="Wingdings" w:hAnsi="Wingdings" w:hint="default"/>
      </w:rPr>
    </w:lvl>
  </w:abstractNum>
  <w:abstractNum w:abstractNumId="18"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0"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2"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8"/>
  </w:num>
  <w:num w:numId="6">
    <w:abstractNumId w:val="7"/>
  </w:num>
  <w:num w:numId="7">
    <w:abstractNumId w:val="14"/>
  </w:num>
  <w:num w:numId="8">
    <w:abstractNumId w:val="16"/>
  </w:num>
  <w:num w:numId="9">
    <w:abstractNumId w:val="6"/>
  </w:num>
  <w:num w:numId="10">
    <w:abstractNumId w:val="1"/>
  </w:num>
  <w:num w:numId="11">
    <w:abstractNumId w:val="20"/>
  </w:num>
  <w:num w:numId="12">
    <w:abstractNumId w:val="11"/>
  </w:num>
  <w:num w:numId="13">
    <w:abstractNumId w:val="21"/>
  </w:num>
  <w:num w:numId="14">
    <w:abstractNumId w:val="13"/>
  </w:num>
  <w:num w:numId="15">
    <w:abstractNumId w:val="19"/>
  </w:num>
  <w:num w:numId="16">
    <w:abstractNumId w:val="10"/>
  </w:num>
  <w:num w:numId="17">
    <w:abstractNumId w:val="22"/>
  </w:num>
  <w:num w:numId="18">
    <w:abstractNumId w:val="8"/>
  </w:num>
  <w:num w:numId="19">
    <w:abstractNumId w:val="4"/>
  </w:num>
  <w:num w:numId="20">
    <w:abstractNumId w:val="23"/>
  </w:num>
  <w:num w:numId="21">
    <w:abstractNumId w:val="2"/>
  </w:num>
  <w:num w:numId="22">
    <w:abstractNumId w:val="5"/>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16F2"/>
    <w:rsid w:val="000223E5"/>
    <w:rsid w:val="000253EE"/>
    <w:rsid w:val="00025623"/>
    <w:rsid w:val="00026723"/>
    <w:rsid w:val="00030E6E"/>
    <w:rsid w:val="000356DE"/>
    <w:rsid w:val="000658C7"/>
    <w:rsid w:val="00077254"/>
    <w:rsid w:val="00092755"/>
    <w:rsid w:val="000931D8"/>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24B6"/>
    <w:rsid w:val="00114629"/>
    <w:rsid w:val="00120D05"/>
    <w:rsid w:val="00122055"/>
    <w:rsid w:val="001331D8"/>
    <w:rsid w:val="001351F3"/>
    <w:rsid w:val="00160352"/>
    <w:rsid w:val="00170916"/>
    <w:rsid w:val="00174196"/>
    <w:rsid w:val="00180D54"/>
    <w:rsid w:val="001874C8"/>
    <w:rsid w:val="001934CD"/>
    <w:rsid w:val="001C59A7"/>
    <w:rsid w:val="001C68F9"/>
    <w:rsid w:val="001E0388"/>
    <w:rsid w:val="00202080"/>
    <w:rsid w:val="0023622D"/>
    <w:rsid w:val="00251625"/>
    <w:rsid w:val="00254213"/>
    <w:rsid w:val="00266BE0"/>
    <w:rsid w:val="002771ED"/>
    <w:rsid w:val="00297840"/>
    <w:rsid w:val="002A001C"/>
    <w:rsid w:val="002A759F"/>
    <w:rsid w:val="002B4BB2"/>
    <w:rsid w:val="002C0E40"/>
    <w:rsid w:val="002C4AB2"/>
    <w:rsid w:val="002C763C"/>
    <w:rsid w:val="002D34FE"/>
    <w:rsid w:val="002D6887"/>
    <w:rsid w:val="00301F89"/>
    <w:rsid w:val="00305439"/>
    <w:rsid w:val="00307092"/>
    <w:rsid w:val="00310A00"/>
    <w:rsid w:val="00316DC1"/>
    <w:rsid w:val="00323F3A"/>
    <w:rsid w:val="00324EC7"/>
    <w:rsid w:val="003269DF"/>
    <w:rsid w:val="003613DA"/>
    <w:rsid w:val="0038199D"/>
    <w:rsid w:val="00381D5B"/>
    <w:rsid w:val="00385378"/>
    <w:rsid w:val="00390F7E"/>
    <w:rsid w:val="003A7417"/>
    <w:rsid w:val="003B1476"/>
    <w:rsid w:val="003B524B"/>
    <w:rsid w:val="003B6978"/>
    <w:rsid w:val="003C038E"/>
    <w:rsid w:val="003C7333"/>
    <w:rsid w:val="003D0DF8"/>
    <w:rsid w:val="003D1CAC"/>
    <w:rsid w:val="003D2703"/>
    <w:rsid w:val="003D2EA5"/>
    <w:rsid w:val="003D38F8"/>
    <w:rsid w:val="00403D91"/>
    <w:rsid w:val="0041087B"/>
    <w:rsid w:val="00410F8E"/>
    <w:rsid w:val="004141B1"/>
    <w:rsid w:val="004317BC"/>
    <w:rsid w:val="00435168"/>
    <w:rsid w:val="00450FCD"/>
    <w:rsid w:val="00461A06"/>
    <w:rsid w:val="00464849"/>
    <w:rsid w:val="00464AE1"/>
    <w:rsid w:val="00466658"/>
    <w:rsid w:val="00474DEC"/>
    <w:rsid w:val="00483D36"/>
    <w:rsid w:val="004970C4"/>
    <w:rsid w:val="004A1FE1"/>
    <w:rsid w:val="004A3CBB"/>
    <w:rsid w:val="004B053F"/>
    <w:rsid w:val="004B0CA6"/>
    <w:rsid w:val="004C4695"/>
    <w:rsid w:val="004D5EAB"/>
    <w:rsid w:val="004D64DD"/>
    <w:rsid w:val="004D7960"/>
    <w:rsid w:val="004E2A3A"/>
    <w:rsid w:val="004E3C58"/>
    <w:rsid w:val="004F4C27"/>
    <w:rsid w:val="00506235"/>
    <w:rsid w:val="00507468"/>
    <w:rsid w:val="00510155"/>
    <w:rsid w:val="00511FAE"/>
    <w:rsid w:val="0052296A"/>
    <w:rsid w:val="00522C0B"/>
    <w:rsid w:val="0053745B"/>
    <w:rsid w:val="00545F79"/>
    <w:rsid w:val="00546F00"/>
    <w:rsid w:val="00555B10"/>
    <w:rsid w:val="00560477"/>
    <w:rsid w:val="00563808"/>
    <w:rsid w:val="00570F3A"/>
    <w:rsid w:val="0058551F"/>
    <w:rsid w:val="005955C5"/>
    <w:rsid w:val="005A5C79"/>
    <w:rsid w:val="005A653C"/>
    <w:rsid w:val="005B3E9A"/>
    <w:rsid w:val="005C0435"/>
    <w:rsid w:val="005C06DB"/>
    <w:rsid w:val="005C072E"/>
    <w:rsid w:val="005D1DEE"/>
    <w:rsid w:val="005F0265"/>
    <w:rsid w:val="00600DB8"/>
    <w:rsid w:val="00603437"/>
    <w:rsid w:val="00603B41"/>
    <w:rsid w:val="00605BD9"/>
    <w:rsid w:val="006060D3"/>
    <w:rsid w:val="006162BA"/>
    <w:rsid w:val="00623129"/>
    <w:rsid w:val="00623761"/>
    <w:rsid w:val="006601AF"/>
    <w:rsid w:val="006644DC"/>
    <w:rsid w:val="00670385"/>
    <w:rsid w:val="00683EB4"/>
    <w:rsid w:val="006A6D93"/>
    <w:rsid w:val="006B0B12"/>
    <w:rsid w:val="006F5989"/>
    <w:rsid w:val="00703850"/>
    <w:rsid w:val="00714098"/>
    <w:rsid w:val="00735A5F"/>
    <w:rsid w:val="00735DEE"/>
    <w:rsid w:val="00746276"/>
    <w:rsid w:val="007628D0"/>
    <w:rsid w:val="00762996"/>
    <w:rsid w:val="007644BA"/>
    <w:rsid w:val="0077357C"/>
    <w:rsid w:val="00773DFE"/>
    <w:rsid w:val="00775F83"/>
    <w:rsid w:val="00783229"/>
    <w:rsid w:val="007843CF"/>
    <w:rsid w:val="007844AE"/>
    <w:rsid w:val="00785BAB"/>
    <w:rsid w:val="00786524"/>
    <w:rsid w:val="0078684C"/>
    <w:rsid w:val="00787449"/>
    <w:rsid w:val="007978CB"/>
    <w:rsid w:val="007A6974"/>
    <w:rsid w:val="007A752F"/>
    <w:rsid w:val="007B66F6"/>
    <w:rsid w:val="007D4A23"/>
    <w:rsid w:val="007D7B17"/>
    <w:rsid w:val="007E04FB"/>
    <w:rsid w:val="00800852"/>
    <w:rsid w:val="008015CE"/>
    <w:rsid w:val="00804BB7"/>
    <w:rsid w:val="008200BE"/>
    <w:rsid w:val="00854FBE"/>
    <w:rsid w:val="0086154B"/>
    <w:rsid w:val="008616A3"/>
    <w:rsid w:val="008658B5"/>
    <w:rsid w:val="00870A1B"/>
    <w:rsid w:val="008711D6"/>
    <w:rsid w:val="00873E7E"/>
    <w:rsid w:val="0087596E"/>
    <w:rsid w:val="008839EC"/>
    <w:rsid w:val="008843FB"/>
    <w:rsid w:val="008A5565"/>
    <w:rsid w:val="008B6ED5"/>
    <w:rsid w:val="008B76C1"/>
    <w:rsid w:val="008C679D"/>
    <w:rsid w:val="008C6A31"/>
    <w:rsid w:val="008D106B"/>
    <w:rsid w:val="008F2B1A"/>
    <w:rsid w:val="008F40BD"/>
    <w:rsid w:val="00903C94"/>
    <w:rsid w:val="009060E3"/>
    <w:rsid w:val="00915CEA"/>
    <w:rsid w:val="009160D3"/>
    <w:rsid w:val="00942344"/>
    <w:rsid w:val="009426CC"/>
    <w:rsid w:val="00975C25"/>
    <w:rsid w:val="009C524D"/>
    <w:rsid w:val="009C6C17"/>
    <w:rsid w:val="009D2040"/>
    <w:rsid w:val="009D3DDA"/>
    <w:rsid w:val="009D449B"/>
    <w:rsid w:val="009E197F"/>
    <w:rsid w:val="009F06CB"/>
    <w:rsid w:val="009F4F6C"/>
    <w:rsid w:val="00A003A6"/>
    <w:rsid w:val="00A11685"/>
    <w:rsid w:val="00A1372C"/>
    <w:rsid w:val="00A25465"/>
    <w:rsid w:val="00A3221E"/>
    <w:rsid w:val="00A32791"/>
    <w:rsid w:val="00A369EC"/>
    <w:rsid w:val="00A454F4"/>
    <w:rsid w:val="00A57E13"/>
    <w:rsid w:val="00A60361"/>
    <w:rsid w:val="00A62E59"/>
    <w:rsid w:val="00A6472E"/>
    <w:rsid w:val="00A7050F"/>
    <w:rsid w:val="00A74360"/>
    <w:rsid w:val="00A74B5C"/>
    <w:rsid w:val="00A751A5"/>
    <w:rsid w:val="00A75A67"/>
    <w:rsid w:val="00A917C8"/>
    <w:rsid w:val="00A92B29"/>
    <w:rsid w:val="00AA70C3"/>
    <w:rsid w:val="00AC1999"/>
    <w:rsid w:val="00AD0D63"/>
    <w:rsid w:val="00AE0DC5"/>
    <w:rsid w:val="00AE2EF1"/>
    <w:rsid w:val="00AE778E"/>
    <w:rsid w:val="00B015C1"/>
    <w:rsid w:val="00B10B89"/>
    <w:rsid w:val="00B17D0B"/>
    <w:rsid w:val="00B20E15"/>
    <w:rsid w:val="00B230A3"/>
    <w:rsid w:val="00B533DC"/>
    <w:rsid w:val="00B72399"/>
    <w:rsid w:val="00B72BBC"/>
    <w:rsid w:val="00B83F89"/>
    <w:rsid w:val="00B91D31"/>
    <w:rsid w:val="00B963F0"/>
    <w:rsid w:val="00B97BF9"/>
    <w:rsid w:val="00BB131F"/>
    <w:rsid w:val="00BB25F2"/>
    <w:rsid w:val="00BD23D2"/>
    <w:rsid w:val="00BE3A25"/>
    <w:rsid w:val="00BF31E1"/>
    <w:rsid w:val="00BF7F9F"/>
    <w:rsid w:val="00C25386"/>
    <w:rsid w:val="00C35A85"/>
    <w:rsid w:val="00C40110"/>
    <w:rsid w:val="00C41536"/>
    <w:rsid w:val="00C42DD1"/>
    <w:rsid w:val="00C474AE"/>
    <w:rsid w:val="00C53026"/>
    <w:rsid w:val="00C56B77"/>
    <w:rsid w:val="00C60ADB"/>
    <w:rsid w:val="00C63CEB"/>
    <w:rsid w:val="00C83664"/>
    <w:rsid w:val="00C84BB4"/>
    <w:rsid w:val="00C900FF"/>
    <w:rsid w:val="00CA32F5"/>
    <w:rsid w:val="00CA485B"/>
    <w:rsid w:val="00CB27FA"/>
    <w:rsid w:val="00CB7035"/>
    <w:rsid w:val="00CB7780"/>
    <w:rsid w:val="00CC382A"/>
    <w:rsid w:val="00CC53F7"/>
    <w:rsid w:val="00CE1B76"/>
    <w:rsid w:val="00CF44E5"/>
    <w:rsid w:val="00D13998"/>
    <w:rsid w:val="00D13CA5"/>
    <w:rsid w:val="00D22B9D"/>
    <w:rsid w:val="00D334B0"/>
    <w:rsid w:val="00D472B6"/>
    <w:rsid w:val="00D47A99"/>
    <w:rsid w:val="00D50117"/>
    <w:rsid w:val="00D75F7A"/>
    <w:rsid w:val="00D76089"/>
    <w:rsid w:val="00D84C43"/>
    <w:rsid w:val="00D94F82"/>
    <w:rsid w:val="00DB278D"/>
    <w:rsid w:val="00DB357E"/>
    <w:rsid w:val="00DC181F"/>
    <w:rsid w:val="00DC3C6C"/>
    <w:rsid w:val="00DD2558"/>
    <w:rsid w:val="00DE6792"/>
    <w:rsid w:val="00DF154A"/>
    <w:rsid w:val="00DF5B3F"/>
    <w:rsid w:val="00DF5CB5"/>
    <w:rsid w:val="00E0525B"/>
    <w:rsid w:val="00E17493"/>
    <w:rsid w:val="00E20CCB"/>
    <w:rsid w:val="00E44666"/>
    <w:rsid w:val="00E4732F"/>
    <w:rsid w:val="00E52EEB"/>
    <w:rsid w:val="00E53BFF"/>
    <w:rsid w:val="00E546D9"/>
    <w:rsid w:val="00E64007"/>
    <w:rsid w:val="00E71AFE"/>
    <w:rsid w:val="00E737E5"/>
    <w:rsid w:val="00E944B2"/>
    <w:rsid w:val="00EA6ACC"/>
    <w:rsid w:val="00EB1D99"/>
    <w:rsid w:val="00EC144A"/>
    <w:rsid w:val="00EC32C5"/>
    <w:rsid w:val="00ED150C"/>
    <w:rsid w:val="00ED5C34"/>
    <w:rsid w:val="00EE126E"/>
    <w:rsid w:val="00EF58E3"/>
    <w:rsid w:val="00F12126"/>
    <w:rsid w:val="00F212B2"/>
    <w:rsid w:val="00F362D7"/>
    <w:rsid w:val="00F36A5D"/>
    <w:rsid w:val="00F45EB4"/>
    <w:rsid w:val="00F47FB7"/>
    <w:rsid w:val="00F812E3"/>
    <w:rsid w:val="00F86A0F"/>
    <w:rsid w:val="00FA17DF"/>
    <w:rsid w:val="00FB0E4A"/>
    <w:rsid w:val="00FD1C45"/>
    <w:rsid w:val="00FF13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 w:type="character" w:styleId="Textodelmarcadordeposicin">
    <w:name w:val="Placeholder Text"/>
    <w:basedOn w:val="Fuentedeprrafopredeter"/>
    <w:uiPriority w:val="99"/>
    <w:rsid w:val="006060D3"/>
    <w:rPr>
      <w:color w:val="666666"/>
    </w:rPr>
  </w:style>
  <w:style w:type="character" w:customStyle="1" w:styleId="Estilo1">
    <w:name w:val="Estilo1"/>
    <w:basedOn w:val="Fuentedeprrafopredeter"/>
    <w:uiPriority w:val="1"/>
    <w:rsid w:val="00CF44E5"/>
    <w:rPr>
      <w:rFonts w:ascii="ITC Avant Garde" w:hAnsi="ITC Avant Garde"/>
      <w:color w:val="000000"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ivit.andrade@ift.org.mx" TargetMode="External"/><Relationship Id="rId18" Type="http://schemas.openxmlformats.org/officeDocument/2006/relationships/hyperlink" Target="mailto:unidad.transparencia@ift.org.m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ft.org.mx/sites/default/files/OPNT/LGPDPPSO/4_Portabilidad/Criterio_4_1_2.zip"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ome.inai.org.mx/wp-content/documentos/formatos/PDP/FormatoDerechosARCO.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me.inai.org.mx/" TargetMode="External"/><Relationship Id="rId20" Type="http://schemas.openxmlformats.org/officeDocument/2006/relationships/hyperlink" Target="mailto:unidad.transparencia@ift.org.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eacion.espectro@ift.org.m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ft.org.mx/sites/default/files/OPNT/LGPDPPSO/4_Portabilidad/Criterio_4_1_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thephanie.alvarez@ift.org.mx" TargetMode="External"/><Relationship Id="rId22" Type="http://schemas.openxmlformats.org/officeDocument/2006/relationships/hyperlink" Target="https://www.ift.org.mx/proteccion_de_datos_personales/avisos_de_privacida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14629"/>
    <w:rsid w:val="0016729A"/>
    <w:rsid w:val="001817E9"/>
    <w:rsid w:val="001B72EB"/>
    <w:rsid w:val="00263609"/>
    <w:rsid w:val="002B43D3"/>
    <w:rsid w:val="00312628"/>
    <w:rsid w:val="004E3C58"/>
    <w:rsid w:val="004F63C6"/>
    <w:rsid w:val="0061778E"/>
    <w:rsid w:val="00637844"/>
    <w:rsid w:val="006B7547"/>
    <w:rsid w:val="00714098"/>
    <w:rsid w:val="0085756F"/>
    <w:rsid w:val="008A2ED8"/>
    <w:rsid w:val="00A369EC"/>
    <w:rsid w:val="00BD23D2"/>
    <w:rsid w:val="00DC181F"/>
    <w:rsid w:val="00E20CCB"/>
    <w:rsid w:val="00E85707"/>
    <w:rsid w:val="00E90639"/>
    <w:rsid w:val="00F01D84"/>
    <w:rsid w:val="00F06269"/>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4F63C6"/>
    <w:rPr>
      <w:color w:val="666666"/>
    </w:rPr>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C4DF4-9360-4158-AD4B-3685A0C6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FF28E9CA-FE61-4FBA-9B29-14EA757ED091}">
  <ds:schemaRefs>
    <ds:schemaRef ds:uri="5b84ea7b-5334-4931-9489-1d79ae7d4671"/>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2FD89F6-E59A-4BD3-A5FF-A5193DDA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3318</Words>
  <Characters>18255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21530</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Esthephanie Marisela Alvarez Martinez</cp:lastModifiedBy>
  <cp:revision>6</cp:revision>
  <dcterms:created xsi:type="dcterms:W3CDTF">2024-07-08T23:11:00Z</dcterms:created>
  <dcterms:modified xsi:type="dcterms:W3CDTF">2024-09-04T17:53:00Z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