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367103" w14:paraId="30BBE899" w14:textId="77777777" w:rsidTr="00D23BD5">
        <w:trPr>
          <w:trHeight w:val="816"/>
        </w:trPr>
        <w:tc>
          <w:tcPr>
            <w:tcW w:w="2689" w:type="dxa"/>
            <w:shd w:val="clear" w:color="auto" w:fill="DBDBDB" w:themeFill="accent3" w:themeFillTint="66"/>
          </w:tcPr>
          <w:p w14:paraId="354C585A" w14:textId="596C210C" w:rsidR="00501ADF" w:rsidRPr="00367103" w:rsidRDefault="00501ADF" w:rsidP="00501ADF">
            <w:pPr>
              <w:jc w:val="both"/>
              <w:rPr>
                <w:rFonts w:ascii="ITC Avant Garde" w:hAnsi="ITC Avant Garde"/>
                <w:b/>
                <w:sz w:val="18"/>
                <w:szCs w:val="18"/>
              </w:rPr>
            </w:pPr>
            <w:r w:rsidRPr="00367103">
              <w:rPr>
                <w:rFonts w:ascii="ITC Avant Garde" w:hAnsi="ITC Avant Garde"/>
                <w:b/>
                <w:sz w:val="18"/>
                <w:szCs w:val="18"/>
              </w:rPr>
              <w:t xml:space="preserve">Unidad </w:t>
            </w:r>
            <w:r w:rsidR="00072473" w:rsidRPr="00367103">
              <w:rPr>
                <w:rFonts w:ascii="ITC Avant Garde" w:hAnsi="ITC Avant Garde"/>
                <w:b/>
                <w:sz w:val="18"/>
                <w:szCs w:val="18"/>
              </w:rPr>
              <w:t>A</w:t>
            </w:r>
            <w:r w:rsidRPr="00367103">
              <w:rPr>
                <w:rFonts w:ascii="ITC Avant Garde" w:hAnsi="ITC Avant Garde"/>
                <w:b/>
                <w:sz w:val="18"/>
                <w:szCs w:val="18"/>
              </w:rPr>
              <w:t>dministrativa</w:t>
            </w:r>
            <w:r w:rsidR="00D23BD5" w:rsidRPr="00367103">
              <w:rPr>
                <w:rFonts w:ascii="ITC Avant Garde" w:hAnsi="ITC Avant Garde"/>
                <w:b/>
                <w:sz w:val="18"/>
                <w:szCs w:val="18"/>
              </w:rPr>
              <w:t xml:space="preserve"> </w:t>
            </w:r>
            <w:r w:rsidR="000A6113" w:rsidRPr="00367103">
              <w:rPr>
                <w:rFonts w:ascii="ITC Avant Garde" w:hAnsi="ITC Avant Garde"/>
                <w:b/>
                <w:sz w:val="18"/>
                <w:szCs w:val="18"/>
              </w:rPr>
              <w:t xml:space="preserve">o Coordinación General </w:t>
            </w:r>
            <w:r w:rsidR="00D23BD5" w:rsidRPr="00367103">
              <w:rPr>
                <w:rFonts w:ascii="ITC Avant Garde" w:hAnsi="ITC Avant Garde"/>
                <w:b/>
                <w:sz w:val="18"/>
                <w:szCs w:val="18"/>
              </w:rPr>
              <w:t>del Instituto</w:t>
            </w:r>
            <w:r w:rsidRPr="00367103">
              <w:rPr>
                <w:rFonts w:ascii="ITC Avant Garde" w:hAnsi="ITC Avant Garde"/>
                <w:b/>
                <w:sz w:val="18"/>
                <w:szCs w:val="18"/>
              </w:rPr>
              <w:t>:</w:t>
            </w:r>
          </w:p>
          <w:p w14:paraId="79F10E2F" w14:textId="77777777"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Unidad de Espectro Radioeléctrico</w:t>
            </w:r>
          </w:p>
          <w:p w14:paraId="4CE652BB" w14:textId="77777777" w:rsidR="0068307E" w:rsidRPr="00367103" w:rsidRDefault="0068307E" w:rsidP="00501ADF">
            <w:pPr>
              <w:jc w:val="both"/>
              <w:rPr>
                <w:rFonts w:ascii="ITC Avant Garde" w:hAnsi="ITC Avant Garde"/>
                <w:sz w:val="18"/>
                <w:szCs w:val="18"/>
              </w:rPr>
            </w:pPr>
          </w:p>
          <w:p w14:paraId="3B00A833" w14:textId="77777777" w:rsidR="0068307E" w:rsidRPr="00367103"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3418552" w14:textId="77777777" w:rsidR="00501ADF" w:rsidRDefault="00D23BD5" w:rsidP="00501ADF">
            <w:pPr>
              <w:jc w:val="both"/>
              <w:rPr>
                <w:rFonts w:ascii="ITC Avant Garde" w:hAnsi="ITC Avant Garde"/>
                <w:b/>
                <w:sz w:val="18"/>
                <w:szCs w:val="18"/>
              </w:rPr>
            </w:pPr>
            <w:r w:rsidRPr="00367103">
              <w:rPr>
                <w:rFonts w:ascii="ITC Avant Garde" w:hAnsi="ITC Avant Garde"/>
                <w:b/>
                <w:sz w:val="18"/>
                <w:szCs w:val="18"/>
              </w:rPr>
              <w:t xml:space="preserve">Título de la propuesta </w:t>
            </w:r>
            <w:r w:rsidR="00501ADF" w:rsidRPr="00367103">
              <w:rPr>
                <w:rFonts w:ascii="ITC Avant Garde" w:hAnsi="ITC Avant Garde"/>
                <w:b/>
                <w:sz w:val="18"/>
                <w:szCs w:val="18"/>
              </w:rPr>
              <w:t>de regulación:</w:t>
            </w:r>
          </w:p>
          <w:p w14:paraId="38F62161" w14:textId="77777777" w:rsidR="00F154FF" w:rsidRPr="00367103" w:rsidRDefault="00F154FF" w:rsidP="00501ADF">
            <w:pPr>
              <w:jc w:val="both"/>
              <w:rPr>
                <w:rFonts w:ascii="ITC Avant Garde" w:hAnsi="ITC Avant Garde"/>
                <w:b/>
                <w:sz w:val="18"/>
                <w:szCs w:val="18"/>
              </w:rPr>
            </w:pPr>
          </w:p>
          <w:p w14:paraId="3E43439C" w14:textId="28CD643F" w:rsidR="00527806" w:rsidRPr="00367103" w:rsidRDefault="00527806" w:rsidP="00527806">
            <w:pPr>
              <w:jc w:val="both"/>
              <w:rPr>
                <w:rFonts w:ascii="ITC Avant Garde" w:hAnsi="ITC Avant Garde"/>
                <w:bCs/>
                <w:sz w:val="18"/>
                <w:szCs w:val="18"/>
              </w:rPr>
            </w:pPr>
            <w:r w:rsidRPr="00367103">
              <w:rPr>
                <w:rFonts w:ascii="ITC Avant Garde" w:hAnsi="ITC Avant Garde"/>
                <w:bCs/>
                <w:sz w:val="18"/>
                <w:szCs w:val="18"/>
              </w:rPr>
              <w:t xml:space="preserve">Acuerdo mediante el cual el Pleno del Instituto Federal de Telecomunicaciones clasifica la banda de frecuencias 64-71 GHz como espectro libre y </w:t>
            </w:r>
            <w:r w:rsidR="00F154FF">
              <w:rPr>
                <w:rFonts w:ascii="ITC Avant Garde" w:hAnsi="ITC Avant Garde"/>
                <w:bCs/>
                <w:sz w:val="18"/>
                <w:szCs w:val="18"/>
              </w:rPr>
              <w:t>emite las condiciones técnicas de operación de la banda</w:t>
            </w:r>
            <w:r w:rsidRPr="00367103">
              <w:rPr>
                <w:rFonts w:ascii="ITC Avant Garde" w:hAnsi="ITC Avant Garde"/>
                <w:bCs/>
                <w:sz w:val="18"/>
                <w:szCs w:val="18"/>
              </w:rPr>
              <w:t>.</w:t>
            </w:r>
          </w:p>
          <w:p w14:paraId="23A457A2" w14:textId="77777777" w:rsidR="0068307E" w:rsidRPr="00367103" w:rsidRDefault="0068307E" w:rsidP="00501ADF">
            <w:pPr>
              <w:jc w:val="both"/>
              <w:rPr>
                <w:rFonts w:ascii="ITC Avant Garde" w:hAnsi="ITC Avant Garde"/>
                <w:b/>
                <w:sz w:val="18"/>
                <w:szCs w:val="18"/>
              </w:rPr>
            </w:pPr>
          </w:p>
          <w:p w14:paraId="72C2A835" w14:textId="77777777" w:rsidR="0068307E" w:rsidRPr="00367103" w:rsidRDefault="0068307E" w:rsidP="00501ADF">
            <w:pPr>
              <w:jc w:val="both"/>
              <w:rPr>
                <w:rFonts w:ascii="ITC Avant Garde" w:hAnsi="ITC Avant Garde"/>
                <w:sz w:val="18"/>
                <w:szCs w:val="18"/>
              </w:rPr>
            </w:pPr>
          </w:p>
        </w:tc>
      </w:tr>
      <w:tr w:rsidR="0068307E" w:rsidRPr="00367103" w14:paraId="1F56AF6F" w14:textId="77777777" w:rsidTr="00D23BD5">
        <w:trPr>
          <w:trHeight w:val="889"/>
        </w:trPr>
        <w:tc>
          <w:tcPr>
            <w:tcW w:w="2689" w:type="dxa"/>
            <w:vMerge w:val="restart"/>
            <w:shd w:val="clear" w:color="auto" w:fill="DBDBDB" w:themeFill="accent3" w:themeFillTint="66"/>
          </w:tcPr>
          <w:p w14:paraId="33D70C6D" w14:textId="77777777" w:rsidR="0068307E" w:rsidRPr="00367103" w:rsidRDefault="00D23BD5" w:rsidP="00501ADF">
            <w:pPr>
              <w:jc w:val="both"/>
              <w:rPr>
                <w:rFonts w:ascii="ITC Avant Garde" w:hAnsi="ITC Avant Garde"/>
                <w:b/>
                <w:sz w:val="18"/>
                <w:szCs w:val="18"/>
              </w:rPr>
            </w:pPr>
            <w:r w:rsidRPr="00367103">
              <w:rPr>
                <w:rFonts w:ascii="ITC Avant Garde" w:hAnsi="ITC Avant Garde"/>
                <w:b/>
                <w:sz w:val="18"/>
                <w:szCs w:val="18"/>
              </w:rPr>
              <w:t>Responsable de la propuesta de regulación</w:t>
            </w:r>
            <w:r w:rsidR="0068307E" w:rsidRPr="00367103">
              <w:rPr>
                <w:rFonts w:ascii="ITC Avant Garde" w:hAnsi="ITC Avant Garde"/>
                <w:b/>
                <w:sz w:val="18"/>
                <w:szCs w:val="18"/>
              </w:rPr>
              <w:t>:</w:t>
            </w:r>
          </w:p>
          <w:p w14:paraId="5C047914" w14:textId="77777777" w:rsidR="0068307E" w:rsidRPr="00367103" w:rsidRDefault="0068307E" w:rsidP="00501ADF">
            <w:pPr>
              <w:jc w:val="both"/>
              <w:rPr>
                <w:rFonts w:ascii="ITC Avant Garde" w:hAnsi="ITC Avant Garde"/>
                <w:b/>
                <w:sz w:val="18"/>
                <w:szCs w:val="18"/>
              </w:rPr>
            </w:pPr>
          </w:p>
          <w:p w14:paraId="07AB0B85" w14:textId="77777777"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Nombre: Tania Villa Trápala</w:t>
            </w:r>
          </w:p>
          <w:p w14:paraId="47E5B27A" w14:textId="0FFBC59A"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Teléfono: (55) 5015</w:t>
            </w:r>
            <w:r w:rsidR="00F154FF">
              <w:rPr>
                <w:rFonts w:ascii="ITC Avant Garde" w:hAnsi="ITC Avant Garde"/>
                <w:sz w:val="18"/>
                <w:szCs w:val="18"/>
              </w:rPr>
              <w:t xml:space="preserve"> </w:t>
            </w:r>
            <w:r w:rsidRPr="00367103">
              <w:rPr>
                <w:rFonts w:ascii="ITC Avant Garde" w:hAnsi="ITC Avant Garde"/>
                <w:sz w:val="18"/>
                <w:szCs w:val="18"/>
              </w:rPr>
              <w:t>4146</w:t>
            </w:r>
          </w:p>
          <w:p w14:paraId="51FCBEE5" w14:textId="77777777"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Correo electrónico:</w:t>
            </w:r>
          </w:p>
          <w:p w14:paraId="623617BB" w14:textId="1C28859A" w:rsidR="0068307E" w:rsidRPr="009B4017" w:rsidRDefault="00AE46F1" w:rsidP="00501ADF">
            <w:pPr>
              <w:jc w:val="both"/>
              <w:rPr>
                <w:rFonts w:ascii="ITC Avant Garde" w:hAnsi="ITC Avant Garde"/>
                <w:sz w:val="18"/>
                <w:szCs w:val="18"/>
              </w:rPr>
            </w:pPr>
            <w:hyperlink r:id="rId11" w:history="1">
              <w:r w:rsidR="00527806" w:rsidRPr="00367103">
                <w:rPr>
                  <w:rStyle w:val="Hipervnculo"/>
                  <w:rFonts w:ascii="ITC Avant Garde" w:hAnsi="ITC Avant Garde"/>
                  <w:sz w:val="18"/>
                  <w:szCs w:val="18"/>
                </w:rPr>
                <w:t>tania.villa@ift.org.mx</w:t>
              </w:r>
            </w:hyperlink>
            <w:r w:rsidR="00527806" w:rsidRPr="00367103">
              <w:rPr>
                <w:rFonts w:ascii="ITC Avant Garde" w:hAnsi="ITC Avant Garde"/>
                <w:sz w:val="18"/>
                <w:szCs w:val="18"/>
              </w:rPr>
              <w:t xml:space="preserve"> </w:t>
            </w:r>
          </w:p>
        </w:tc>
        <w:tc>
          <w:tcPr>
            <w:tcW w:w="3118" w:type="dxa"/>
            <w:shd w:val="clear" w:color="auto" w:fill="DBDBDB" w:themeFill="accent3" w:themeFillTint="66"/>
            <w:vAlign w:val="center"/>
          </w:tcPr>
          <w:p w14:paraId="5039439D" w14:textId="77777777" w:rsidR="0068307E" w:rsidRPr="00367103" w:rsidRDefault="0068307E" w:rsidP="006E5EB5">
            <w:pPr>
              <w:jc w:val="both"/>
              <w:rPr>
                <w:rFonts w:ascii="ITC Avant Garde" w:hAnsi="ITC Avant Garde"/>
                <w:b/>
                <w:sz w:val="18"/>
                <w:szCs w:val="18"/>
              </w:rPr>
            </w:pPr>
            <w:r w:rsidRPr="00367103">
              <w:rPr>
                <w:rFonts w:ascii="ITC Avant Garde" w:hAnsi="ITC Avant Garde"/>
                <w:b/>
                <w:sz w:val="18"/>
                <w:szCs w:val="18"/>
              </w:rPr>
              <w:t>Fecha de elaboración</w:t>
            </w:r>
            <w:r w:rsidR="00D23BD5" w:rsidRPr="00367103">
              <w:rPr>
                <w:rFonts w:ascii="ITC Avant Garde" w:hAnsi="ITC Avant Garde"/>
                <w:b/>
                <w:sz w:val="18"/>
                <w:szCs w:val="18"/>
              </w:rPr>
              <w:t xml:space="preserve"> del análisis de impacto regulatorio</w:t>
            </w:r>
            <w:r w:rsidRPr="00367103">
              <w:rPr>
                <w:rFonts w:ascii="ITC Avant Garde" w:hAnsi="ITC Avant Garde"/>
                <w:b/>
                <w:sz w:val="18"/>
                <w:szCs w:val="18"/>
              </w:rPr>
              <w:t>:</w:t>
            </w:r>
          </w:p>
        </w:tc>
        <w:tc>
          <w:tcPr>
            <w:tcW w:w="3021" w:type="dxa"/>
            <w:shd w:val="clear" w:color="auto" w:fill="DBDBDB" w:themeFill="accent3" w:themeFillTint="66"/>
            <w:vAlign w:val="center"/>
          </w:tcPr>
          <w:p w14:paraId="3FE3C057" w14:textId="47AD9A00" w:rsidR="0068307E" w:rsidRPr="00367103" w:rsidRDefault="00F154FF" w:rsidP="0068307E">
            <w:pPr>
              <w:jc w:val="center"/>
              <w:rPr>
                <w:rFonts w:ascii="ITC Avant Garde" w:hAnsi="ITC Avant Garde"/>
                <w:sz w:val="18"/>
                <w:szCs w:val="18"/>
              </w:rPr>
            </w:pPr>
            <w:r>
              <w:rPr>
                <w:rFonts w:ascii="ITC Avant Garde" w:hAnsi="ITC Avant Garde"/>
                <w:sz w:val="18"/>
                <w:szCs w:val="18"/>
              </w:rPr>
              <w:t>23</w:t>
            </w:r>
            <w:r w:rsidR="00527806" w:rsidRPr="00367103">
              <w:rPr>
                <w:rFonts w:ascii="ITC Avant Garde" w:hAnsi="ITC Avant Garde"/>
                <w:sz w:val="18"/>
                <w:szCs w:val="18"/>
              </w:rPr>
              <w:t>/05/2024</w:t>
            </w:r>
          </w:p>
        </w:tc>
      </w:tr>
      <w:tr w:rsidR="0068307E" w:rsidRPr="00367103" w14:paraId="0D9937D0" w14:textId="77777777" w:rsidTr="00D23BD5">
        <w:trPr>
          <w:trHeight w:val="390"/>
        </w:trPr>
        <w:tc>
          <w:tcPr>
            <w:tcW w:w="2689" w:type="dxa"/>
            <w:vMerge/>
            <w:shd w:val="clear" w:color="auto" w:fill="DBDBDB" w:themeFill="accent3" w:themeFillTint="66"/>
          </w:tcPr>
          <w:p w14:paraId="5B950964" w14:textId="77777777" w:rsidR="0068307E" w:rsidRPr="00367103"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7F9639E2" w14:textId="77777777" w:rsidR="0068307E" w:rsidRPr="00367103" w:rsidRDefault="006E5EB5" w:rsidP="006E5EB5">
            <w:pPr>
              <w:jc w:val="both"/>
              <w:rPr>
                <w:rFonts w:ascii="ITC Avant Garde" w:hAnsi="ITC Avant Garde"/>
                <w:b/>
                <w:sz w:val="18"/>
                <w:szCs w:val="18"/>
              </w:rPr>
            </w:pPr>
            <w:r w:rsidRPr="00367103">
              <w:rPr>
                <w:rFonts w:ascii="ITC Avant Garde" w:hAnsi="ITC Avant Garde"/>
                <w:b/>
                <w:sz w:val="18"/>
                <w:szCs w:val="18"/>
              </w:rPr>
              <w:t>En su caso, f</w:t>
            </w:r>
            <w:r w:rsidR="0068307E" w:rsidRPr="00367103">
              <w:rPr>
                <w:rFonts w:ascii="ITC Avant Garde" w:hAnsi="ITC Avant Garde"/>
                <w:b/>
                <w:sz w:val="18"/>
                <w:szCs w:val="18"/>
              </w:rPr>
              <w:t xml:space="preserve">echa de inicio </w:t>
            </w:r>
            <w:r w:rsidR="00D23BD5" w:rsidRPr="00367103">
              <w:rPr>
                <w:rFonts w:ascii="ITC Avant Garde" w:hAnsi="ITC Avant Garde"/>
                <w:b/>
                <w:sz w:val="18"/>
                <w:szCs w:val="18"/>
              </w:rPr>
              <w:t xml:space="preserve">y conclusión </w:t>
            </w:r>
            <w:r w:rsidR="0068307E" w:rsidRPr="00367103">
              <w:rPr>
                <w:rFonts w:ascii="ITC Avant Garde" w:hAnsi="ITC Avant Garde"/>
                <w:b/>
                <w:sz w:val="18"/>
                <w:szCs w:val="18"/>
              </w:rPr>
              <w:t>de la consulta pública:</w:t>
            </w:r>
          </w:p>
        </w:tc>
        <w:tc>
          <w:tcPr>
            <w:tcW w:w="3021" w:type="dxa"/>
            <w:shd w:val="clear" w:color="auto" w:fill="DBDBDB" w:themeFill="accent3" w:themeFillTint="66"/>
            <w:vAlign w:val="center"/>
          </w:tcPr>
          <w:p w14:paraId="04BE179E" w14:textId="2B7F3165" w:rsidR="00527806" w:rsidRPr="00367103" w:rsidRDefault="005C68BD" w:rsidP="00527806">
            <w:pPr>
              <w:jc w:val="center"/>
              <w:rPr>
                <w:rFonts w:ascii="ITC Avant Garde" w:hAnsi="ITC Avant Garde"/>
                <w:sz w:val="18"/>
                <w:szCs w:val="18"/>
              </w:rPr>
            </w:pPr>
            <w:r>
              <w:rPr>
                <w:rFonts w:ascii="ITC Avant Garde" w:hAnsi="ITC Avant Garde"/>
                <w:sz w:val="18"/>
                <w:szCs w:val="18"/>
              </w:rPr>
              <w:t>23</w:t>
            </w:r>
            <w:r w:rsidR="00527806" w:rsidRPr="00367103">
              <w:rPr>
                <w:rFonts w:ascii="ITC Avant Garde" w:hAnsi="ITC Avant Garde"/>
                <w:sz w:val="18"/>
                <w:szCs w:val="18"/>
              </w:rPr>
              <w:t>/0</w:t>
            </w:r>
            <w:r w:rsidR="009B4017">
              <w:rPr>
                <w:rFonts w:ascii="ITC Avant Garde" w:hAnsi="ITC Avant Garde"/>
                <w:sz w:val="18"/>
                <w:szCs w:val="18"/>
              </w:rPr>
              <w:t>8</w:t>
            </w:r>
            <w:r w:rsidR="00527806" w:rsidRPr="00367103">
              <w:rPr>
                <w:rFonts w:ascii="ITC Avant Garde" w:hAnsi="ITC Avant Garde"/>
                <w:sz w:val="18"/>
                <w:szCs w:val="18"/>
              </w:rPr>
              <w:t>/2024</w:t>
            </w:r>
          </w:p>
          <w:p w14:paraId="0B9CCD30" w14:textId="77777777" w:rsidR="00527806" w:rsidRPr="00367103" w:rsidRDefault="00527806" w:rsidP="00527806">
            <w:pPr>
              <w:jc w:val="center"/>
              <w:rPr>
                <w:rFonts w:ascii="ITC Avant Garde" w:hAnsi="ITC Avant Garde"/>
                <w:sz w:val="18"/>
                <w:szCs w:val="18"/>
              </w:rPr>
            </w:pPr>
            <w:r w:rsidRPr="00367103">
              <w:rPr>
                <w:rFonts w:ascii="ITC Avant Garde" w:hAnsi="ITC Avant Garde"/>
                <w:sz w:val="18"/>
                <w:szCs w:val="18"/>
              </w:rPr>
              <w:t>al</w:t>
            </w:r>
          </w:p>
          <w:p w14:paraId="41379D45" w14:textId="6244601C" w:rsidR="0068307E" w:rsidRPr="00367103" w:rsidRDefault="005C68BD" w:rsidP="00527806">
            <w:pPr>
              <w:jc w:val="center"/>
              <w:rPr>
                <w:rFonts w:ascii="ITC Avant Garde" w:hAnsi="ITC Avant Garde"/>
                <w:sz w:val="18"/>
                <w:szCs w:val="18"/>
              </w:rPr>
            </w:pPr>
            <w:r>
              <w:rPr>
                <w:rFonts w:ascii="ITC Avant Garde" w:hAnsi="ITC Avant Garde"/>
                <w:sz w:val="18"/>
                <w:szCs w:val="18"/>
              </w:rPr>
              <w:t>20</w:t>
            </w:r>
            <w:r w:rsidR="00527806" w:rsidRPr="00367103">
              <w:rPr>
                <w:rFonts w:ascii="ITC Avant Garde" w:hAnsi="ITC Avant Garde"/>
                <w:sz w:val="18"/>
                <w:szCs w:val="18"/>
              </w:rPr>
              <w:t>/0</w:t>
            </w:r>
            <w:r w:rsidR="009B4017">
              <w:rPr>
                <w:rFonts w:ascii="ITC Avant Garde" w:hAnsi="ITC Avant Garde"/>
                <w:sz w:val="18"/>
                <w:szCs w:val="18"/>
              </w:rPr>
              <w:t>9</w:t>
            </w:r>
            <w:r w:rsidR="00527806" w:rsidRPr="00367103">
              <w:rPr>
                <w:rFonts w:ascii="ITC Avant Garde" w:hAnsi="ITC Avant Garde"/>
                <w:sz w:val="18"/>
                <w:szCs w:val="18"/>
              </w:rPr>
              <w:t>/2024</w:t>
            </w:r>
          </w:p>
        </w:tc>
      </w:tr>
    </w:tbl>
    <w:p w14:paraId="49FECE93" w14:textId="77777777" w:rsidR="00501ADF" w:rsidRPr="00367103" w:rsidRDefault="00501ADF" w:rsidP="00501ADF">
      <w:pPr>
        <w:jc w:val="both"/>
        <w:rPr>
          <w:rFonts w:ascii="ITC Avant Garde" w:hAnsi="ITC Avant Garde"/>
          <w:sz w:val="18"/>
          <w:szCs w:val="18"/>
        </w:rPr>
      </w:pPr>
    </w:p>
    <w:p w14:paraId="4F47B717" w14:textId="0024F798" w:rsidR="001932FC" w:rsidRPr="00367103" w:rsidRDefault="001932FC" w:rsidP="0068307E">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 xml:space="preserve">I. DEFINICIÓN DEL PROBLEMA Y OBJETIVOS GENERALES DE LA </w:t>
      </w:r>
      <w:r w:rsidR="00D23BD5" w:rsidRPr="00367103">
        <w:rPr>
          <w:rFonts w:ascii="ITC Avant Garde" w:hAnsi="ITC Avant Garde"/>
          <w:b/>
          <w:sz w:val="18"/>
          <w:szCs w:val="18"/>
        </w:rPr>
        <w:t xml:space="preserve">PROPUESTA DE </w:t>
      </w:r>
      <w:r w:rsidRPr="00367103">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367103" w14:paraId="26A99B98" w14:textId="77777777" w:rsidTr="008A48B0">
        <w:tc>
          <w:tcPr>
            <w:tcW w:w="8828" w:type="dxa"/>
            <w:shd w:val="clear" w:color="auto" w:fill="FFFFFF" w:themeFill="background1"/>
          </w:tcPr>
          <w:p w14:paraId="0D47D775" w14:textId="60047A9D" w:rsidR="001932FC" w:rsidRPr="00367103" w:rsidRDefault="001932FC" w:rsidP="008A48B0">
            <w:pPr>
              <w:shd w:val="clear" w:color="auto" w:fill="FFFFFF" w:themeFill="background1"/>
              <w:jc w:val="both"/>
              <w:rPr>
                <w:rFonts w:ascii="ITC Avant Garde" w:hAnsi="ITC Avant Garde"/>
                <w:b/>
                <w:sz w:val="18"/>
                <w:szCs w:val="18"/>
              </w:rPr>
            </w:pPr>
            <w:r w:rsidRPr="00367103">
              <w:rPr>
                <w:rFonts w:ascii="ITC Avant Garde" w:hAnsi="ITC Avant Garde"/>
                <w:b/>
                <w:sz w:val="18"/>
                <w:szCs w:val="18"/>
              </w:rPr>
              <w:t>1.</w:t>
            </w:r>
            <w:r w:rsidR="00E6080B" w:rsidRPr="00367103">
              <w:rPr>
                <w:rFonts w:ascii="ITC Avant Garde" w:hAnsi="ITC Avant Garde"/>
                <w:b/>
                <w:sz w:val="18"/>
                <w:szCs w:val="18"/>
              </w:rPr>
              <w:t>-</w:t>
            </w:r>
            <w:r w:rsidR="00F0449E" w:rsidRPr="00367103">
              <w:rPr>
                <w:rFonts w:ascii="ITC Avant Garde" w:hAnsi="ITC Avant Garde"/>
                <w:b/>
                <w:sz w:val="18"/>
                <w:szCs w:val="18"/>
              </w:rPr>
              <w:t xml:space="preserve"> ¿Cuál es la problemática que pretende </w:t>
            </w:r>
            <w:r w:rsidR="00DD61A0" w:rsidRPr="00367103">
              <w:rPr>
                <w:rFonts w:ascii="ITC Avant Garde" w:hAnsi="ITC Avant Garde"/>
                <w:b/>
                <w:sz w:val="18"/>
                <w:szCs w:val="18"/>
              </w:rPr>
              <w:t>prevenir</w:t>
            </w:r>
            <w:r w:rsidR="00E360A5" w:rsidRPr="00367103">
              <w:rPr>
                <w:rFonts w:ascii="ITC Avant Garde" w:hAnsi="ITC Avant Garde"/>
                <w:b/>
                <w:sz w:val="18"/>
                <w:szCs w:val="18"/>
              </w:rPr>
              <w:t xml:space="preserve"> o </w:t>
            </w:r>
            <w:r w:rsidR="00F0449E" w:rsidRPr="00367103">
              <w:rPr>
                <w:rFonts w:ascii="ITC Avant Garde" w:hAnsi="ITC Avant Garde"/>
                <w:b/>
                <w:sz w:val="18"/>
                <w:szCs w:val="18"/>
              </w:rPr>
              <w:t>resolver la propuesta de regulación?</w:t>
            </w:r>
          </w:p>
          <w:p w14:paraId="6266D047" w14:textId="64742868"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El espectro radioeléctrico es un bien del dominio público de la Nación y de naturaleza limitada, el cual debe aprovecharse al máximo a través de una regulación eficiente, que permita el uso, aprovechamiento y/o explotación de este recurso en beneficio de la ciudadanía. Es así que la planificación del espectro radioeléctrico constituye una de las tareas más relevantes del Estado en materia de telecomunicaciones, toda vez que este recurso es el elemento primario e indispensable para las comunicaciones inalámbricas. </w:t>
            </w:r>
          </w:p>
          <w:p w14:paraId="725E0D02" w14:textId="77777777" w:rsidR="00200E68" w:rsidRPr="00367103" w:rsidRDefault="00200E68" w:rsidP="00527806">
            <w:pPr>
              <w:shd w:val="clear" w:color="auto" w:fill="FFFFFF" w:themeFill="background1"/>
              <w:jc w:val="both"/>
              <w:rPr>
                <w:rFonts w:ascii="ITC Avant Garde" w:hAnsi="ITC Avant Garde"/>
                <w:sz w:val="18"/>
                <w:szCs w:val="18"/>
              </w:rPr>
            </w:pPr>
          </w:p>
          <w:p w14:paraId="4A7086EB" w14:textId="71C26BAD"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Para el caso que nos ocupa y de conformidad con lo establecido en el artículo 55, fracción II de la Ley Federal de Telecomunicaciones y Radiodifusión (LFTR), el espectro libre se define como:</w:t>
            </w:r>
          </w:p>
          <w:p w14:paraId="59F4C61A" w14:textId="77777777" w:rsidR="00527806" w:rsidRPr="00367103" w:rsidRDefault="00527806" w:rsidP="00527806">
            <w:pPr>
              <w:shd w:val="clear" w:color="auto" w:fill="FFFFFF" w:themeFill="background1"/>
              <w:jc w:val="both"/>
              <w:rPr>
                <w:rFonts w:ascii="ITC Avant Garde" w:hAnsi="ITC Avant Garde"/>
                <w:sz w:val="18"/>
                <w:szCs w:val="18"/>
              </w:rPr>
            </w:pPr>
          </w:p>
          <w:p w14:paraId="1E60C065" w14:textId="77777777" w:rsidR="00527806" w:rsidRDefault="00527806" w:rsidP="00200E68">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i/>
                <w:iCs/>
                <w:sz w:val="18"/>
                <w:szCs w:val="18"/>
              </w:rPr>
              <w:t>“</w:t>
            </w:r>
            <w:r w:rsidRPr="00F154FF">
              <w:rPr>
                <w:rFonts w:ascii="ITC Avant Garde" w:hAnsi="ITC Avant Garde"/>
                <w:b/>
                <w:bCs/>
                <w:i/>
                <w:iCs/>
                <w:sz w:val="18"/>
                <w:szCs w:val="18"/>
              </w:rPr>
              <w:t>Artículo 55</w:t>
            </w:r>
            <w:r w:rsidRPr="00367103">
              <w:rPr>
                <w:rFonts w:ascii="ITC Avant Garde" w:hAnsi="ITC Avant Garde"/>
                <w:i/>
                <w:iCs/>
                <w:sz w:val="18"/>
                <w:szCs w:val="18"/>
              </w:rPr>
              <w:t>. Las bandas de frecuencia del espectro radioeléctrico se clasificarán de acuerdo con lo siguiente:</w:t>
            </w:r>
          </w:p>
          <w:p w14:paraId="3032087C" w14:textId="77777777" w:rsidR="00F154FF" w:rsidRPr="00367103" w:rsidRDefault="00F154FF" w:rsidP="00200E68">
            <w:pPr>
              <w:shd w:val="clear" w:color="auto" w:fill="FFFFFF" w:themeFill="background1"/>
              <w:ind w:left="589" w:right="509"/>
              <w:jc w:val="both"/>
              <w:rPr>
                <w:rFonts w:ascii="ITC Avant Garde" w:hAnsi="ITC Avant Garde"/>
                <w:i/>
                <w:iCs/>
                <w:sz w:val="18"/>
                <w:szCs w:val="18"/>
              </w:rPr>
            </w:pPr>
          </w:p>
          <w:p w14:paraId="1E45FA50" w14:textId="77777777" w:rsidR="00527806" w:rsidRPr="00367103" w:rsidRDefault="00527806" w:rsidP="00200E68">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i/>
                <w:iCs/>
                <w:sz w:val="18"/>
                <w:szCs w:val="18"/>
              </w:rPr>
              <w:t>(…)</w:t>
            </w:r>
          </w:p>
          <w:p w14:paraId="5B5B1F76" w14:textId="77777777" w:rsidR="00F154FF" w:rsidRDefault="00F154FF" w:rsidP="00200E68">
            <w:pPr>
              <w:shd w:val="clear" w:color="auto" w:fill="FFFFFF" w:themeFill="background1"/>
              <w:ind w:left="589" w:right="509"/>
              <w:jc w:val="both"/>
              <w:rPr>
                <w:rFonts w:ascii="ITC Avant Garde" w:hAnsi="ITC Avant Garde"/>
                <w:b/>
                <w:bCs/>
                <w:i/>
                <w:iCs/>
                <w:sz w:val="18"/>
                <w:szCs w:val="18"/>
              </w:rPr>
            </w:pPr>
          </w:p>
          <w:p w14:paraId="12D0B8E5" w14:textId="0A7C3DCA" w:rsidR="00527806" w:rsidRDefault="00527806" w:rsidP="00200E68">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b/>
                <w:bCs/>
                <w:i/>
                <w:iCs/>
                <w:sz w:val="18"/>
                <w:szCs w:val="18"/>
              </w:rPr>
              <w:t>II. Espectro libre:</w:t>
            </w:r>
            <w:r w:rsidRPr="00367103">
              <w:rPr>
                <w:rFonts w:ascii="ITC Avant Garde" w:hAnsi="ITC Avant Garde"/>
                <w:i/>
                <w:iCs/>
                <w:sz w:val="18"/>
                <w:szCs w:val="18"/>
              </w:rPr>
              <w:t xml:space="preserve"> Son aquellas bandas de frecuencia de acceso libre, que pueden ser utilizadas por el público en general, bajo los lineamientos o especificaciones que establezca el Instituto, sin necesidad de concesión o autorización;</w:t>
            </w:r>
          </w:p>
          <w:p w14:paraId="1EB8521C" w14:textId="77777777" w:rsidR="00F154FF" w:rsidRPr="00367103" w:rsidRDefault="00F154FF" w:rsidP="00200E68">
            <w:pPr>
              <w:shd w:val="clear" w:color="auto" w:fill="FFFFFF" w:themeFill="background1"/>
              <w:ind w:left="589" w:right="509"/>
              <w:jc w:val="both"/>
              <w:rPr>
                <w:rFonts w:ascii="ITC Avant Garde" w:hAnsi="ITC Avant Garde"/>
                <w:i/>
                <w:iCs/>
                <w:sz w:val="18"/>
                <w:szCs w:val="18"/>
              </w:rPr>
            </w:pPr>
          </w:p>
          <w:p w14:paraId="1BE199EA" w14:textId="77777777" w:rsidR="00527806" w:rsidRPr="00367103" w:rsidRDefault="00527806" w:rsidP="00200E68">
            <w:pPr>
              <w:shd w:val="clear" w:color="auto" w:fill="FFFFFF" w:themeFill="background1"/>
              <w:ind w:left="589" w:right="509"/>
              <w:jc w:val="both"/>
              <w:rPr>
                <w:rFonts w:ascii="ITC Avant Garde" w:hAnsi="ITC Avant Garde"/>
                <w:i/>
                <w:iCs/>
                <w:sz w:val="18"/>
                <w:szCs w:val="18"/>
              </w:rPr>
            </w:pPr>
            <w:r w:rsidRPr="00367103">
              <w:rPr>
                <w:rFonts w:ascii="ITC Avant Garde" w:hAnsi="ITC Avant Garde"/>
                <w:i/>
                <w:iCs/>
                <w:sz w:val="18"/>
                <w:szCs w:val="18"/>
              </w:rPr>
              <w:t>(…)”</w:t>
            </w:r>
          </w:p>
          <w:p w14:paraId="38DA76DB" w14:textId="77777777" w:rsidR="00527806" w:rsidRPr="00367103" w:rsidRDefault="00527806" w:rsidP="00527806">
            <w:pPr>
              <w:shd w:val="clear" w:color="auto" w:fill="FFFFFF" w:themeFill="background1"/>
              <w:jc w:val="both"/>
              <w:rPr>
                <w:rFonts w:ascii="ITC Avant Garde" w:hAnsi="ITC Avant Garde"/>
                <w:sz w:val="18"/>
                <w:szCs w:val="18"/>
              </w:rPr>
            </w:pPr>
          </w:p>
          <w:p w14:paraId="300E8906" w14:textId="0DAAB58A"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Es por ello que las bandas de frecuencias clasificadas como espectro libre son fundamentales para diferentes aspectos tales como: i) brindar conectividad a los usuarios finales; ii) contribuir en satisfacer la alta demanda de tráfico que día a día se incrementa exponencialmente; iii) habilitar espectro para el desarrollo </w:t>
            </w:r>
            <w:r w:rsidR="00F154FF">
              <w:rPr>
                <w:rFonts w:ascii="ITC Avant Garde" w:hAnsi="ITC Avant Garde"/>
                <w:sz w:val="18"/>
                <w:szCs w:val="18"/>
              </w:rPr>
              <w:t xml:space="preserve">e innovación </w:t>
            </w:r>
            <w:r w:rsidRPr="00367103">
              <w:rPr>
                <w:rFonts w:ascii="ITC Avant Garde" w:hAnsi="ITC Avant Garde"/>
                <w:sz w:val="18"/>
                <w:szCs w:val="18"/>
              </w:rPr>
              <w:t>de nuevas tecnologías; iv) coadyuvar en la disminución de la brecha digital; y v) proporcionar un medio para que el público en general pueda hacer uso de dispositivos inteligentes, equipos personales y diferentes sistemas de radiocomunicación sin que sea necesario el contar con una concesión o autorización para el uso del espectro radioeléctrico.</w:t>
            </w:r>
          </w:p>
          <w:p w14:paraId="1898E56E" w14:textId="77777777" w:rsidR="00D473F3" w:rsidRPr="00367103" w:rsidRDefault="00D473F3" w:rsidP="00527806">
            <w:pPr>
              <w:shd w:val="clear" w:color="auto" w:fill="FFFFFF" w:themeFill="background1"/>
              <w:jc w:val="both"/>
              <w:rPr>
                <w:rFonts w:ascii="ITC Avant Garde" w:hAnsi="ITC Avant Garde"/>
                <w:sz w:val="18"/>
                <w:szCs w:val="18"/>
              </w:rPr>
            </w:pPr>
          </w:p>
          <w:p w14:paraId="3FEBD88E" w14:textId="73B01F8A" w:rsidR="00D473F3" w:rsidRPr="00367103" w:rsidRDefault="00D473F3"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Por lo anterior, clasificar bandas de frecuencias como espectro libre es fundamental para disponer de más espectro radioeléctrico que satisfaga diversas necesidades de comunicación inalámbrica</w:t>
            </w:r>
            <w:r w:rsidR="00013118">
              <w:rPr>
                <w:rFonts w:ascii="ITC Avant Garde" w:hAnsi="ITC Avant Garde"/>
                <w:sz w:val="18"/>
                <w:szCs w:val="18"/>
              </w:rPr>
              <w:t xml:space="preserve">, </w:t>
            </w:r>
            <w:r w:rsidR="00013118" w:rsidRPr="00367103">
              <w:rPr>
                <w:rFonts w:ascii="ITC Avant Garde" w:hAnsi="ITC Avant Garde"/>
                <w:sz w:val="18"/>
                <w:szCs w:val="18"/>
              </w:rPr>
              <w:t xml:space="preserve">ya sea con fines públicos, </w:t>
            </w:r>
            <w:r w:rsidR="00013118">
              <w:rPr>
                <w:rFonts w:ascii="ITC Avant Garde" w:hAnsi="ITC Avant Garde"/>
                <w:sz w:val="18"/>
                <w:szCs w:val="18"/>
              </w:rPr>
              <w:t xml:space="preserve">comerciales, </w:t>
            </w:r>
            <w:r w:rsidR="00013118" w:rsidRPr="00367103">
              <w:rPr>
                <w:rFonts w:ascii="ITC Avant Garde" w:hAnsi="ITC Avant Garde"/>
                <w:sz w:val="18"/>
                <w:szCs w:val="18"/>
              </w:rPr>
              <w:t xml:space="preserve">sociales, </w:t>
            </w:r>
            <w:r w:rsidR="00013118">
              <w:rPr>
                <w:rFonts w:ascii="ITC Avant Garde" w:hAnsi="ITC Avant Garde"/>
                <w:sz w:val="18"/>
                <w:szCs w:val="18"/>
              </w:rPr>
              <w:t xml:space="preserve">privados, </w:t>
            </w:r>
            <w:r w:rsidR="00013118" w:rsidRPr="00367103">
              <w:rPr>
                <w:rFonts w:ascii="ITC Avant Garde" w:hAnsi="ITC Avant Garde"/>
                <w:sz w:val="18"/>
                <w:szCs w:val="18"/>
              </w:rPr>
              <w:t>culturales, científicos o educativos</w:t>
            </w:r>
            <w:r w:rsidR="00013118">
              <w:rPr>
                <w:rFonts w:ascii="ITC Avant Garde" w:hAnsi="ITC Avant Garde"/>
                <w:sz w:val="18"/>
                <w:szCs w:val="18"/>
              </w:rPr>
              <w:t>,</w:t>
            </w:r>
            <w:r w:rsidRPr="00367103">
              <w:rPr>
                <w:rFonts w:ascii="ITC Avant Garde" w:hAnsi="ITC Avant Garde"/>
                <w:sz w:val="18"/>
                <w:szCs w:val="18"/>
              </w:rPr>
              <w:t xml:space="preserve"> sin la necesidad de contar con un título de concesión </w:t>
            </w:r>
            <w:r w:rsidR="00013118">
              <w:rPr>
                <w:rFonts w:ascii="ITC Avant Garde" w:hAnsi="ITC Avant Garde"/>
                <w:sz w:val="18"/>
                <w:szCs w:val="18"/>
              </w:rPr>
              <w:t xml:space="preserve">o autorización </w:t>
            </w:r>
            <w:r w:rsidRPr="00367103">
              <w:rPr>
                <w:rFonts w:ascii="ITC Avant Garde" w:hAnsi="ITC Avant Garde"/>
                <w:sz w:val="18"/>
                <w:szCs w:val="18"/>
              </w:rPr>
              <w:t xml:space="preserve">para hacer uso de este recurso, </w:t>
            </w:r>
            <w:r w:rsidR="00013118">
              <w:rPr>
                <w:rFonts w:ascii="ITC Avant Garde" w:hAnsi="ITC Avant Garde"/>
                <w:sz w:val="18"/>
                <w:szCs w:val="18"/>
              </w:rPr>
              <w:t>siempre y cuando se cumplan las condiciones respectivas que resulten aplicables</w:t>
            </w:r>
            <w:r w:rsidR="00FB3F2C">
              <w:rPr>
                <w:rFonts w:ascii="ITC Avant Garde" w:hAnsi="ITC Avant Garde"/>
                <w:sz w:val="18"/>
                <w:szCs w:val="18"/>
              </w:rPr>
              <w:t>,</w:t>
            </w:r>
            <w:r w:rsidR="00013118">
              <w:rPr>
                <w:rFonts w:ascii="ITC Avant Garde" w:hAnsi="ITC Avant Garde"/>
                <w:sz w:val="18"/>
                <w:szCs w:val="18"/>
              </w:rPr>
              <w:t xml:space="preserve"> </w:t>
            </w:r>
            <w:r w:rsidR="00FB3F2C">
              <w:rPr>
                <w:rFonts w:ascii="ITC Avant Garde" w:hAnsi="ITC Avant Garde"/>
                <w:sz w:val="18"/>
                <w:szCs w:val="18"/>
              </w:rPr>
              <w:t xml:space="preserve">con el objeto </w:t>
            </w:r>
            <w:r w:rsidR="00FB3F2C">
              <w:rPr>
                <w:rFonts w:ascii="ITC Avant Garde" w:hAnsi="ITC Avant Garde"/>
                <w:sz w:val="18"/>
                <w:szCs w:val="18"/>
              </w:rPr>
              <w:lastRenderedPageBreak/>
              <w:t xml:space="preserve">de establecer un marco de </w:t>
            </w:r>
            <w:r w:rsidR="00013118">
              <w:rPr>
                <w:rFonts w:ascii="ITC Avant Garde" w:hAnsi="ITC Avant Garde"/>
                <w:sz w:val="18"/>
                <w:szCs w:val="18"/>
              </w:rPr>
              <w:t xml:space="preserve">coexistencia </w:t>
            </w:r>
            <w:r w:rsidR="00FB3F2C">
              <w:rPr>
                <w:rFonts w:ascii="ITC Avant Garde" w:hAnsi="ITC Avant Garde"/>
                <w:sz w:val="18"/>
                <w:szCs w:val="18"/>
              </w:rPr>
              <w:t xml:space="preserve">entre aplicaciones y servicios </w:t>
            </w:r>
            <w:r w:rsidR="00013118">
              <w:rPr>
                <w:rFonts w:ascii="ITC Avant Garde" w:hAnsi="ITC Avant Garde"/>
                <w:sz w:val="18"/>
                <w:szCs w:val="18"/>
              </w:rPr>
              <w:t xml:space="preserve">y </w:t>
            </w:r>
            <w:r w:rsidR="00FB3F2C">
              <w:rPr>
                <w:rFonts w:ascii="ITC Avant Garde" w:hAnsi="ITC Avant Garde"/>
                <w:sz w:val="18"/>
                <w:szCs w:val="18"/>
              </w:rPr>
              <w:t>evitar las</w:t>
            </w:r>
            <w:r w:rsidR="00013118">
              <w:rPr>
                <w:rFonts w:ascii="ITC Avant Garde" w:hAnsi="ITC Avant Garde"/>
                <w:sz w:val="18"/>
                <w:szCs w:val="18"/>
              </w:rPr>
              <w:t xml:space="preserve"> interferencias </w:t>
            </w:r>
            <w:bookmarkStart w:id="0" w:name="_GoBack"/>
            <w:bookmarkEnd w:id="0"/>
            <w:r w:rsidR="00013118">
              <w:rPr>
                <w:rFonts w:ascii="ITC Avant Garde" w:hAnsi="ITC Avant Garde"/>
                <w:sz w:val="18"/>
                <w:szCs w:val="18"/>
              </w:rPr>
              <w:t>perjudiciales</w:t>
            </w:r>
            <w:r w:rsidRPr="00367103">
              <w:rPr>
                <w:rFonts w:ascii="ITC Avant Garde" w:hAnsi="ITC Avant Garde"/>
                <w:sz w:val="18"/>
                <w:szCs w:val="18"/>
              </w:rPr>
              <w:t>.</w:t>
            </w:r>
          </w:p>
          <w:p w14:paraId="7F750C1A" w14:textId="77777777" w:rsidR="00D473F3" w:rsidRPr="00367103" w:rsidRDefault="00D473F3" w:rsidP="00527806">
            <w:pPr>
              <w:shd w:val="clear" w:color="auto" w:fill="FFFFFF" w:themeFill="background1"/>
              <w:jc w:val="both"/>
              <w:rPr>
                <w:rFonts w:ascii="ITC Avant Garde" w:hAnsi="ITC Avant Garde"/>
                <w:sz w:val="18"/>
                <w:szCs w:val="18"/>
              </w:rPr>
            </w:pPr>
          </w:p>
          <w:p w14:paraId="223A717B" w14:textId="005C3533" w:rsidR="00D473F3"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En nuestro país existen</w:t>
            </w:r>
            <w:r w:rsidR="00D473F3" w:rsidRPr="00367103">
              <w:rPr>
                <w:rFonts w:ascii="ITC Avant Garde" w:hAnsi="ITC Avant Garde"/>
                <w:sz w:val="18"/>
                <w:szCs w:val="18"/>
              </w:rPr>
              <w:t xml:space="preserve"> diversas</w:t>
            </w:r>
            <w:r w:rsidRPr="00367103">
              <w:rPr>
                <w:rFonts w:ascii="ITC Avant Garde" w:hAnsi="ITC Avant Garde"/>
                <w:sz w:val="18"/>
                <w:szCs w:val="18"/>
              </w:rPr>
              <w:t xml:space="preserve"> bandas de frecuencias clasificadas como espectro libre que </w:t>
            </w:r>
            <w:r w:rsidR="005F2D1A">
              <w:rPr>
                <w:rFonts w:ascii="ITC Avant Garde" w:hAnsi="ITC Avant Garde"/>
                <w:sz w:val="18"/>
                <w:szCs w:val="18"/>
              </w:rPr>
              <w:t xml:space="preserve">son empleadas para cubrir diferentes necesidades de comunicación inalámbrica, tal es el caso de las </w:t>
            </w:r>
            <w:r w:rsidR="00D473F3" w:rsidRPr="00367103">
              <w:rPr>
                <w:rFonts w:ascii="ITC Avant Garde" w:hAnsi="ITC Avant Garde"/>
                <w:sz w:val="18"/>
                <w:szCs w:val="18"/>
              </w:rPr>
              <w:t xml:space="preserve">bandas de frecuencias </w:t>
            </w:r>
            <w:r w:rsidR="005F2D1A">
              <w:rPr>
                <w:rFonts w:ascii="ITC Avant Garde" w:hAnsi="ITC Avant Garde"/>
                <w:sz w:val="18"/>
                <w:szCs w:val="18"/>
              </w:rPr>
              <w:t>902-928 MHz</w:t>
            </w:r>
            <w:r w:rsidR="00D473F3" w:rsidRPr="00367103">
              <w:rPr>
                <w:rFonts w:ascii="ITC Avant Garde" w:hAnsi="ITC Avant Garde"/>
                <w:sz w:val="18"/>
                <w:szCs w:val="18"/>
              </w:rPr>
              <w:t>, 24</w:t>
            </w:r>
            <w:r w:rsidR="005F2D1A">
              <w:rPr>
                <w:rFonts w:ascii="ITC Avant Garde" w:hAnsi="ITC Avant Garde"/>
                <w:sz w:val="18"/>
                <w:szCs w:val="18"/>
              </w:rPr>
              <w:t>00-2483.5 MHz</w:t>
            </w:r>
            <w:r w:rsidR="00D473F3" w:rsidRPr="00367103">
              <w:rPr>
                <w:rFonts w:ascii="ITC Avant Garde" w:hAnsi="ITC Avant Garde"/>
                <w:sz w:val="18"/>
                <w:szCs w:val="18"/>
              </w:rPr>
              <w:t xml:space="preserve">, </w:t>
            </w:r>
            <w:r w:rsidR="005F2D1A">
              <w:rPr>
                <w:rFonts w:ascii="ITC Avant Garde" w:hAnsi="ITC Avant Garde"/>
                <w:sz w:val="18"/>
                <w:szCs w:val="18"/>
              </w:rPr>
              <w:t>5.15-5.35 GHz, 5.47-5.6 GHz, 5.65-5.85 GHz</w:t>
            </w:r>
            <w:r w:rsidR="00D473F3" w:rsidRPr="00367103">
              <w:rPr>
                <w:rFonts w:ascii="ITC Avant Garde" w:hAnsi="ITC Avant Garde"/>
                <w:sz w:val="18"/>
                <w:szCs w:val="18"/>
              </w:rPr>
              <w:t>,</w:t>
            </w:r>
            <w:r w:rsidR="005F2D1A">
              <w:rPr>
                <w:rFonts w:ascii="ITC Avant Garde" w:hAnsi="ITC Avant Garde"/>
                <w:sz w:val="18"/>
                <w:szCs w:val="18"/>
              </w:rPr>
              <w:t xml:space="preserve"> </w:t>
            </w:r>
            <w:r w:rsidR="00D473F3" w:rsidRPr="00367103">
              <w:rPr>
                <w:rFonts w:ascii="ITC Avant Garde" w:hAnsi="ITC Avant Garde"/>
                <w:sz w:val="18"/>
                <w:szCs w:val="18"/>
              </w:rPr>
              <w:t>5</w:t>
            </w:r>
            <w:r w:rsidR="005F2D1A">
              <w:rPr>
                <w:rFonts w:ascii="ITC Avant Garde" w:hAnsi="ITC Avant Garde"/>
                <w:sz w:val="18"/>
                <w:szCs w:val="18"/>
              </w:rPr>
              <w:t>.</w:t>
            </w:r>
            <w:r w:rsidR="00D473F3" w:rsidRPr="00367103">
              <w:rPr>
                <w:rFonts w:ascii="ITC Avant Garde" w:hAnsi="ITC Avant Garde"/>
                <w:sz w:val="18"/>
                <w:szCs w:val="18"/>
              </w:rPr>
              <w:t>925-6</w:t>
            </w:r>
            <w:r w:rsidR="005F2D1A">
              <w:rPr>
                <w:rFonts w:ascii="ITC Avant Garde" w:hAnsi="ITC Avant Garde"/>
                <w:sz w:val="18"/>
                <w:szCs w:val="18"/>
              </w:rPr>
              <w:t>.</w:t>
            </w:r>
            <w:r w:rsidR="00D473F3" w:rsidRPr="00367103">
              <w:rPr>
                <w:rFonts w:ascii="ITC Avant Garde" w:hAnsi="ITC Avant Garde"/>
                <w:sz w:val="18"/>
                <w:szCs w:val="18"/>
              </w:rPr>
              <w:t xml:space="preserve">425 </w:t>
            </w:r>
            <w:r w:rsidR="005F2D1A">
              <w:rPr>
                <w:rFonts w:ascii="ITC Avant Garde" w:hAnsi="ITC Avant Garde"/>
                <w:sz w:val="18"/>
                <w:szCs w:val="18"/>
              </w:rPr>
              <w:t>G</w:t>
            </w:r>
            <w:r w:rsidR="00D473F3" w:rsidRPr="00367103">
              <w:rPr>
                <w:rFonts w:ascii="ITC Avant Garde" w:hAnsi="ITC Avant Garde"/>
                <w:sz w:val="18"/>
                <w:szCs w:val="18"/>
              </w:rPr>
              <w:t>Hz, 57-64 GHz, 71-76 GHz y 81-86 GHz</w:t>
            </w:r>
            <w:r w:rsidR="005F2D1A">
              <w:rPr>
                <w:rFonts w:ascii="ITC Avant Garde" w:hAnsi="ITC Avant Garde"/>
                <w:sz w:val="18"/>
                <w:szCs w:val="18"/>
              </w:rPr>
              <w:t>, entre otras</w:t>
            </w:r>
            <w:r w:rsidR="00D473F3" w:rsidRPr="00367103">
              <w:rPr>
                <w:rFonts w:ascii="ITC Avant Garde" w:hAnsi="ITC Avant Garde"/>
                <w:sz w:val="18"/>
                <w:szCs w:val="18"/>
              </w:rPr>
              <w:t xml:space="preserve">. Las principales aplicaciones para las que son utilizadas estas bandas de frecuencias abarcan </w:t>
            </w:r>
            <w:r w:rsidR="00224661">
              <w:rPr>
                <w:rFonts w:ascii="ITC Avant Garde" w:hAnsi="ITC Avant Garde"/>
                <w:sz w:val="18"/>
                <w:szCs w:val="18"/>
              </w:rPr>
              <w:t xml:space="preserve">sistemas de acceso inalámbrico (WAS), incluidas las </w:t>
            </w:r>
            <w:r w:rsidR="00D473F3" w:rsidRPr="00367103">
              <w:rPr>
                <w:rFonts w:ascii="ITC Avant Garde" w:hAnsi="ITC Avant Garde"/>
                <w:sz w:val="18"/>
                <w:szCs w:val="18"/>
              </w:rPr>
              <w:t xml:space="preserve">redes </w:t>
            </w:r>
            <w:r w:rsidR="00224661">
              <w:rPr>
                <w:rFonts w:ascii="ITC Avant Garde" w:hAnsi="ITC Avant Garde"/>
                <w:sz w:val="18"/>
                <w:szCs w:val="18"/>
              </w:rPr>
              <w:t>radioeléctricas</w:t>
            </w:r>
            <w:r w:rsidR="005F2D1A">
              <w:rPr>
                <w:rFonts w:ascii="ITC Avant Garde" w:hAnsi="ITC Avant Garde"/>
                <w:sz w:val="18"/>
                <w:szCs w:val="18"/>
              </w:rPr>
              <w:t xml:space="preserve"> </w:t>
            </w:r>
            <w:r w:rsidR="00C814FE">
              <w:rPr>
                <w:rFonts w:ascii="ITC Avant Garde" w:hAnsi="ITC Avant Garde"/>
                <w:sz w:val="18"/>
                <w:szCs w:val="18"/>
              </w:rPr>
              <w:t>de</w:t>
            </w:r>
            <w:r w:rsidR="005F2D1A">
              <w:rPr>
                <w:rFonts w:ascii="ITC Avant Garde" w:hAnsi="ITC Avant Garde"/>
                <w:sz w:val="18"/>
                <w:szCs w:val="18"/>
              </w:rPr>
              <w:t xml:space="preserve"> </w:t>
            </w:r>
            <w:r w:rsidR="00C814FE">
              <w:rPr>
                <w:rFonts w:ascii="ITC Avant Garde" w:hAnsi="ITC Avant Garde"/>
                <w:sz w:val="18"/>
                <w:szCs w:val="18"/>
              </w:rPr>
              <w:t>área local</w:t>
            </w:r>
            <w:r w:rsidR="00224661">
              <w:rPr>
                <w:rFonts w:ascii="ITC Avant Garde" w:hAnsi="ITC Avant Garde"/>
                <w:sz w:val="18"/>
                <w:szCs w:val="18"/>
              </w:rPr>
              <w:t xml:space="preserve"> (RLAN)</w:t>
            </w:r>
            <w:r w:rsidR="00FB3F2C">
              <w:rPr>
                <w:rFonts w:ascii="ITC Avant Garde" w:hAnsi="ITC Avant Garde"/>
                <w:sz w:val="18"/>
                <w:szCs w:val="18"/>
              </w:rPr>
              <w:t xml:space="preserve"> como las tecnologías Wi-Fi y Bluetooth, </w:t>
            </w:r>
            <w:r w:rsidR="00224661">
              <w:rPr>
                <w:rFonts w:ascii="ITC Avant Garde" w:hAnsi="ITC Avant Garde"/>
                <w:sz w:val="18"/>
                <w:szCs w:val="18"/>
              </w:rPr>
              <w:t>redes</w:t>
            </w:r>
            <w:r w:rsidR="00C814FE">
              <w:rPr>
                <w:rFonts w:ascii="ITC Avant Garde" w:hAnsi="ITC Avant Garde"/>
                <w:sz w:val="18"/>
                <w:szCs w:val="18"/>
              </w:rPr>
              <w:t xml:space="preserve"> </w:t>
            </w:r>
            <w:r w:rsidR="00224661">
              <w:rPr>
                <w:rFonts w:ascii="ITC Avant Garde" w:hAnsi="ITC Avant Garde"/>
                <w:sz w:val="18"/>
                <w:szCs w:val="18"/>
              </w:rPr>
              <w:t xml:space="preserve">inalámbricas de </w:t>
            </w:r>
            <w:r w:rsidR="00D473F3" w:rsidRPr="00367103">
              <w:rPr>
                <w:rFonts w:ascii="ITC Avant Garde" w:hAnsi="ITC Avant Garde"/>
                <w:sz w:val="18"/>
                <w:szCs w:val="18"/>
              </w:rPr>
              <w:t>alta velocidad (</w:t>
            </w:r>
            <w:r w:rsidR="00D473F3" w:rsidRPr="00C814FE">
              <w:rPr>
                <w:rFonts w:ascii="ITC Avant Garde" w:hAnsi="ITC Avant Garde"/>
                <w:sz w:val="18"/>
                <w:szCs w:val="18"/>
              </w:rPr>
              <w:t>Wi</w:t>
            </w:r>
            <w:r w:rsidR="00335F6A" w:rsidRPr="00C814FE">
              <w:rPr>
                <w:rFonts w:ascii="ITC Avant Garde" w:hAnsi="ITC Avant Garde"/>
                <w:sz w:val="18"/>
                <w:szCs w:val="18"/>
              </w:rPr>
              <w:t>-</w:t>
            </w:r>
            <w:r w:rsidR="00D473F3" w:rsidRPr="00C814FE">
              <w:rPr>
                <w:rFonts w:ascii="ITC Avant Garde" w:hAnsi="ITC Avant Garde"/>
                <w:sz w:val="18"/>
                <w:szCs w:val="18"/>
              </w:rPr>
              <w:t>Gig</w:t>
            </w:r>
            <w:r w:rsidR="00D473F3" w:rsidRPr="00367103">
              <w:rPr>
                <w:rFonts w:ascii="ITC Avant Garde" w:hAnsi="ITC Avant Garde"/>
                <w:sz w:val="18"/>
                <w:szCs w:val="18"/>
              </w:rPr>
              <w:t xml:space="preserve">), enlaces fijos punto a punto y punto a multipunto, dispositivos de radiocomunicación de corto alcance, </w:t>
            </w:r>
            <w:r w:rsidR="00C814FE">
              <w:rPr>
                <w:rFonts w:ascii="ITC Avant Garde" w:hAnsi="ITC Avant Garde"/>
                <w:sz w:val="18"/>
                <w:szCs w:val="18"/>
              </w:rPr>
              <w:t xml:space="preserve">personales o baja potencia, </w:t>
            </w:r>
            <w:r w:rsidR="00D473F3" w:rsidRPr="00367103">
              <w:rPr>
                <w:rFonts w:ascii="ITC Avant Garde" w:hAnsi="ITC Avant Garde"/>
                <w:sz w:val="18"/>
                <w:szCs w:val="18"/>
              </w:rPr>
              <w:t>sensores de perturbación de campo</w:t>
            </w:r>
            <w:r w:rsidR="005F2D1A">
              <w:rPr>
                <w:rFonts w:ascii="ITC Avant Garde" w:hAnsi="ITC Avant Garde"/>
                <w:sz w:val="18"/>
                <w:szCs w:val="18"/>
              </w:rPr>
              <w:t xml:space="preserve"> y radares</w:t>
            </w:r>
            <w:r w:rsidR="00D473F3" w:rsidRPr="00367103">
              <w:rPr>
                <w:rFonts w:ascii="ITC Avant Garde" w:hAnsi="ITC Avant Garde"/>
                <w:sz w:val="18"/>
                <w:szCs w:val="18"/>
              </w:rPr>
              <w:t>, entre otr</w:t>
            </w:r>
            <w:r w:rsidR="005F2D1A">
              <w:rPr>
                <w:rFonts w:ascii="ITC Avant Garde" w:hAnsi="ITC Avant Garde"/>
                <w:sz w:val="18"/>
                <w:szCs w:val="18"/>
              </w:rPr>
              <w:t>a</w:t>
            </w:r>
            <w:r w:rsidR="00D473F3" w:rsidRPr="00367103">
              <w:rPr>
                <w:rFonts w:ascii="ITC Avant Garde" w:hAnsi="ITC Avant Garde"/>
                <w:sz w:val="18"/>
                <w:szCs w:val="18"/>
              </w:rPr>
              <w:t>s</w:t>
            </w:r>
            <w:r w:rsidR="005F2D1A">
              <w:rPr>
                <w:rFonts w:ascii="ITC Avant Garde" w:hAnsi="ITC Avant Garde"/>
                <w:sz w:val="18"/>
                <w:szCs w:val="18"/>
              </w:rPr>
              <w:t>.</w:t>
            </w:r>
          </w:p>
          <w:p w14:paraId="18215EC6" w14:textId="0FC2C0A9" w:rsidR="001932FC" w:rsidRPr="00367103" w:rsidRDefault="001932FC" w:rsidP="00527806">
            <w:pPr>
              <w:shd w:val="clear" w:color="auto" w:fill="FFFFFF" w:themeFill="background1"/>
              <w:jc w:val="both"/>
              <w:rPr>
                <w:rFonts w:ascii="ITC Avant Garde" w:hAnsi="ITC Avant Garde"/>
                <w:sz w:val="18"/>
                <w:szCs w:val="18"/>
              </w:rPr>
            </w:pPr>
          </w:p>
          <w:p w14:paraId="0FDC6A24" w14:textId="6BEC65F4"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De ahí que, a partir de </w:t>
            </w:r>
            <w:r w:rsidR="005F2D1A">
              <w:rPr>
                <w:rFonts w:ascii="ITC Avant Garde" w:hAnsi="ITC Avant Garde"/>
                <w:sz w:val="18"/>
                <w:szCs w:val="18"/>
              </w:rPr>
              <w:t>la</w:t>
            </w:r>
            <w:r w:rsidRPr="00367103">
              <w:rPr>
                <w:rFonts w:ascii="ITC Avant Garde" w:hAnsi="ITC Avant Garde"/>
                <w:sz w:val="18"/>
                <w:szCs w:val="18"/>
              </w:rPr>
              <w:t xml:space="preserve"> clasificación </w:t>
            </w:r>
            <w:r w:rsidR="005F2D1A">
              <w:rPr>
                <w:rFonts w:ascii="ITC Avant Garde" w:hAnsi="ITC Avant Garde"/>
                <w:sz w:val="18"/>
                <w:szCs w:val="18"/>
              </w:rPr>
              <w:t>de</w:t>
            </w:r>
            <w:r w:rsidR="00074069">
              <w:rPr>
                <w:rFonts w:ascii="ITC Avant Garde" w:hAnsi="ITC Avant Garde"/>
                <w:sz w:val="18"/>
                <w:szCs w:val="18"/>
              </w:rPr>
              <w:t xml:space="preserve"> </w:t>
            </w:r>
            <w:r w:rsidRPr="00367103">
              <w:rPr>
                <w:rFonts w:ascii="ITC Avant Garde" w:hAnsi="ITC Avant Garde"/>
                <w:sz w:val="18"/>
                <w:szCs w:val="18"/>
              </w:rPr>
              <w:t xml:space="preserve">bandas de frecuencia </w:t>
            </w:r>
            <w:r w:rsidR="005F2D1A">
              <w:rPr>
                <w:rFonts w:ascii="ITC Avant Garde" w:hAnsi="ITC Avant Garde"/>
                <w:sz w:val="18"/>
                <w:szCs w:val="18"/>
              </w:rPr>
              <w:t>como</w:t>
            </w:r>
            <w:r w:rsidRPr="00367103">
              <w:rPr>
                <w:rFonts w:ascii="ITC Avant Garde" w:hAnsi="ITC Avant Garde"/>
                <w:sz w:val="18"/>
                <w:szCs w:val="18"/>
              </w:rPr>
              <w:t xml:space="preserve"> espectro libre, </w:t>
            </w:r>
            <w:r w:rsidR="00C814FE">
              <w:rPr>
                <w:rFonts w:ascii="ITC Avant Garde" w:hAnsi="ITC Avant Garde"/>
                <w:sz w:val="18"/>
                <w:szCs w:val="18"/>
              </w:rPr>
              <w:t xml:space="preserve">se impulse a </w:t>
            </w:r>
            <w:r w:rsidRPr="00367103">
              <w:rPr>
                <w:rFonts w:ascii="ITC Avant Garde" w:hAnsi="ITC Avant Garde"/>
                <w:sz w:val="18"/>
                <w:szCs w:val="18"/>
              </w:rPr>
              <w:t>los proveedores de equipos</w:t>
            </w:r>
            <w:r w:rsidR="00C814FE">
              <w:rPr>
                <w:rFonts w:ascii="ITC Avant Garde" w:hAnsi="ITC Avant Garde"/>
                <w:sz w:val="18"/>
                <w:szCs w:val="18"/>
              </w:rPr>
              <w:t xml:space="preserve"> para fabricar, innovar</w:t>
            </w:r>
            <w:r w:rsidRPr="00367103">
              <w:rPr>
                <w:rFonts w:ascii="ITC Avant Garde" w:hAnsi="ITC Avant Garde"/>
                <w:sz w:val="18"/>
                <w:szCs w:val="18"/>
              </w:rPr>
              <w:t xml:space="preserve"> y desarroll</w:t>
            </w:r>
            <w:r w:rsidR="00C814FE">
              <w:rPr>
                <w:rFonts w:ascii="ITC Avant Garde" w:hAnsi="ITC Avant Garde"/>
                <w:sz w:val="18"/>
                <w:szCs w:val="18"/>
              </w:rPr>
              <w:t>ar</w:t>
            </w:r>
            <w:r w:rsidRPr="00367103">
              <w:rPr>
                <w:rFonts w:ascii="ITC Avant Garde" w:hAnsi="ITC Avant Garde"/>
                <w:sz w:val="18"/>
                <w:szCs w:val="18"/>
              </w:rPr>
              <w:t xml:space="preserve"> nuevas tecnologías </w:t>
            </w:r>
            <w:r w:rsidR="00C814FE">
              <w:rPr>
                <w:rFonts w:ascii="ITC Avant Garde" w:hAnsi="ITC Avant Garde"/>
                <w:sz w:val="18"/>
                <w:szCs w:val="18"/>
              </w:rPr>
              <w:t>inalámbricas</w:t>
            </w:r>
            <w:r w:rsidR="00FB3F2C">
              <w:rPr>
                <w:rFonts w:ascii="ITC Avant Garde" w:hAnsi="ITC Avant Garde"/>
                <w:sz w:val="18"/>
                <w:szCs w:val="18"/>
              </w:rPr>
              <w:t xml:space="preserve"> para diversas aplicaciones</w:t>
            </w:r>
            <w:r w:rsidR="00C814FE">
              <w:rPr>
                <w:rFonts w:ascii="ITC Avant Garde" w:hAnsi="ITC Avant Garde"/>
                <w:sz w:val="18"/>
                <w:szCs w:val="18"/>
              </w:rPr>
              <w:t xml:space="preserve">, lo que permite </w:t>
            </w:r>
            <w:r w:rsidR="00FB3F2C" w:rsidRPr="00367103">
              <w:rPr>
                <w:rFonts w:ascii="ITC Avant Garde" w:hAnsi="ITC Avant Garde"/>
                <w:sz w:val="18"/>
                <w:szCs w:val="18"/>
              </w:rPr>
              <w:t>habilita</w:t>
            </w:r>
            <w:r w:rsidR="00FB3F2C">
              <w:rPr>
                <w:rFonts w:ascii="ITC Avant Garde" w:hAnsi="ITC Avant Garde"/>
                <w:sz w:val="18"/>
                <w:szCs w:val="18"/>
              </w:rPr>
              <w:t>r l</w:t>
            </w:r>
            <w:r w:rsidR="00FB3F2C" w:rsidRPr="00367103">
              <w:rPr>
                <w:rFonts w:ascii="ITC Avant Garde" w:hAnsi="ITC Avant Garde"/>
                <w:sz w:val="18"/>
                <w:szCs w:val="18"/>
              </w:rPr>
              <w:t>a operación de múltiples equipos de radiocomunicación en la misma banda</w:t>
            </w:r>
            <w:r w:rsidR="00FB3F2C">
              <w:rPr>
                <w:rFonts w:ascii="ITC Avant Garde" w:hAnsi="ITC Avant Garde"/>
                <w:sz w:val="18"/>
                <w:szCs w:val="18"/>
              </w:rPr>
              <w:t xml:space="preserve"> de frecuencias y, consecuentemente,</w:t>
            </w:r>
            <w:r w:rsidR="00FB3F2C" w:rsidRPr="00367103">
              <w:rPr>
                <w:rFonts w:ascii="ITC Avant Garde" w:hAnsi="ITC Avant Garde"/>
                <w:sz w:val="18"/>
                <w:szCs w:val="18"/>
              </w:rPr>
              <w:t xml:space="preserve"> </w:t>
            </w:r>
            <w:r w:rsidRPr="00367103">
              <w:rPr>
                <w:rFonts w:ascii="ITC Avant Garde" w:hAnsi="ITC Avant Garde"/>
                <w:sz w:val="18"/>
                <w:szCs w:val="18"/>
              </w:rPr>
              <w:t>hacer un uso más eficiente del espectro radioeléctrico</w:t>
            </w:r>
            <w:r w:rsidR="00FB3F2C">
              <w:rPr>
                <w:rFonts w:ascii="ITC Avant Garde" w:hAnsi="ITC Avant Garde"/>
                <w:sz w:val="18"/>
                <w:szCs w:val="18"/>
              </w:rPr>
              <w:t xml:space="preserve"> clasificado como libre</w:t>
            </w:r>
            <w:r w:rsidRPr="00367103">
              <w:rPr>
                <w:rFonts w:ascii="ITC Avant Garde" w:hAnsi="ITC Avant Garde"/>
                <w:sz w:val="18"/>
                <w:szCs w:val="18"/>
              </w:rPr>
              <w:t>.</w:t>
            </w:r>
          </w:p>
          <w:p w14:paraId="15E0AA71" w14:textId="77777777" w:rsidR="00527806" w:rsidRDefault="00527806" w:rsidP="00527806">
            <w:pPr>
              <w:shd w:val="clear" w:color="auto" w:fill="FFFFFF" w:themeFill="background1"/>
              <w:jc w:val="both"/>
              <w:rPr>
                <w:rFonts w:ascii="ITC Avant Garde" w:hAnsi="ITC Avant Garde"/>
                <w:sz w:val="18"/>
                <w:szCs w:val="18"/>
              </w:rPr>
            </w:pPr>
          </w:p>
          <w:p w14:paraId="07DB2489" w14:textId="43B474D2" w:rsidR="00527806"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Una muestra de </w:t>
            </w:r>
            <w:r w:rsidR="004D00B9">
              <w:rPr>
                <w:rFonts w:ascii="ITC Avant Garde" w:hAnsi="ITC Avant Garde"/>
                <w:sz w:val="18"/>
                <w:szCs w:val="18"/>
              </w:rPr>
              <w:t>lo anterior</w:t>
            </w:r>
            <w:r w:rsidRPr="00367103">
              <w:rPr>
                <w:rFonts w:ascii="ITC Avant Garde" w:hAnsi="ITC Avant Garde"/>
                <w:sz w:val="18"/>
                <w:szCs w:val="18"/>
              </w:rPr>
              <w:t xml:space="preserve"> es la consolidación de protocolos de red y el establecimiento de estándares que le dan un valor agregado a </w:t>
            </w:r>
            <w:r w:rsidR="00225AC5" w:rsidRPr="00367103">
              <w:rPr>
                <w:rFonts w:ascii="ITC Avant Garde" w:hAnsi="ITC Avant Garde"/>
                <w:sz w:val="18"/>
                <w:szCs w:val="18"/>
              </w:rPr>
              <w:t>la</w:t>
            </w:r>
            <w:r w:rsidR="004D00B9">
              <w:rPr>
                <w:rFonts w:ascii="ITC Avant Garde" w:hAnsi="ITC Avant Garde"/>
                <w:sz w:val="18"/>
                <w:szCs w:val="18"/>
              </w:rPr>
              <w:t>s</w:t>
            </w:r>
            <w:r w:rsidR="00225AC5" w:rsidRPr="00367103">
              <w:rPr>
                <w:rFonts w:ascii="ITC Avant Garde" w:hAnsi="ITC Avant Garde"/>
                <w:sz w:val="18"/>
                <w:szCs w:val="18"/>
              </w:rPr>
              <w:t xml:space="preserve"> </w:t>
            </w:r>
            <w:r w:rsidRPr="00367103">
              <w:rPr>
                <w:rFonts w:ascii="ITC Avant Garde" w:hAnsi="ITC Avant Garde"/>
                <w:sz w:val="18"/>
                <w:szCs w:val="18"/>
              </w:rPr>
              <w:t>tecnologías</w:t>
            </w:r>
            <w:r w:rsidR="00225AC5" w:rsidRPr="00367103">
              <w:rPr>
                <w:rFonts w:ascii="ITC Avant Garde" w:hAnsi="ITC Avant Garde"/>
                <w:sz w:val="18"/>
                <w:szCs w:val="18"/>
              </w:rPr>
              <w:t xml:space="preserve"> inalámbricas como</w:t>
            </w:r>
            <w:r w:rsidR="004D00B9">
              <w:rPr>
                <w:rFonts w:ascii="ITC Avant Garde" w:hAnsi="ITC Avant Garde"/>
                <w:sz w:val="18"/>
                <w:szCs w:val="18"/>
              </w:rPr>
              <w:t xml:space="preserve">, por ejemplo, aquellos relacionados con </w:t>
            </w:r>
            <w:r w:rsidR="00C814FE" w:rsidRPr="00E86695">
              <w:rPr>
                <w:rFonts w:ascii="ITC Avant Garde" w:hAnsi="ITC Avant Garde"/>
                <w:sz w:val="18"/>
                <w:szCs w:val="18"/>
              </w:rPr>
              <w:t>redes inalámbricas de área personal (</w:t>
            </w:r>
            <w:r w:rsidR="00225AC5" w:rsidRPr="00E86695">
              <w:rPr>
                <w:rFonts w:ascii="ITC Avant Garde" w:hAnsi="ITC Avant Garde"/>
                <w:sz w:val="18"/>
                <w:szCs w:val="18"/>
              </w:rPr>
              <w:t>WPAN</w:t>
            </w:r>
            <w:r w:rsidR="00C814FE" w:rsidRPr="00E86695">
              <w:rPr>
                <w:rFonts w:ascii="ITC Avant Garde" w:hAnsi="ITC Avant Garde"/>
                <w:sz w:val="18"/>
                <w:szCs w:val="18"/>
              </w:rPr>
              <w:t>) y</w:t>
            </w:r>
            <w:r w:rsidR="00225AC5" w:rsidRPr="00367103">
              <w:rPr>
                <w:rFonts w:ascii="ITC Avant Garde" w:hAnsi="ITC Avant Garde"/>
                <w:sz w:val="18"/>
                <w:szCs w:val="18"/>
              </w:rPr>
              <w:t xml:space="preserve"> </w:t>
            </w:r>
            <w:r w:rsidR="00225AC5" w:rsidRPr="00C814FE">
              <w:rPr>
                <w:rFonts w:ascii="ITC Avant Garde" w:hAnsi="ITC Avant Garde"/>
                <w:sz w:val="18"/>
                <w:szCs w:val="18"/>
              </w:rPr>
              <w:t>Wi</w:t>
            </w:r>
            <w:r w:rsidR="00335F6A" w:rsidRPr="00C814FE">
              <w:rPr>
                <w:rFonts w:ascii="ITC Avant Garde" w:hAnsi="ITC Avant Garde"/>
                <w:sz w:val="18"/>
                <w:szCs w:val="18"/>
              </w:rPr>
              <w:t>-</w:t>
            </w:r>
            <w:r w:rsidR="00225AC5" w:rsidRPr="00C814FE">
              <w:rPr>
                <w:rFonts w:ascii="ITC Avant Garde" w:hAnsi="ITC Avant Garde"/>
                <w:sz w:val="18"/>
                <w:szCs w:val="18"/>
              </w:rPr>
              <w:t>Gig</w:t>
            </w:r>
            <w:r w:rsidR="00225AC5" w:rsidRPr="00367103">
              <w:rPr>
                <w:rFonts w:ascii="ITC Avant Garde" w:hAnsi="ITC Avant Garde"/>
                <w:i/>
                <w:iCs/>
                <w:sz w:val="18"/>
                <w:szCs w:val="18"/>
              </w:rPr>
              <w:t xml:space="preserve">, </w:t>
            </w:r>
            <w:r w:rsidR="00225AC5" w:rsidRPr="00367103">
              <w:rPr>
                <w:rFonts w:ascii="ITC Avant Garde" w:hAnsi="ITC Avant Garde"/>
                <w:sz w:val="18"/>
                <w:szCs w:val="18"/>
              </w:rPr>
              <w:t>aplicaciones para comunicaciones de</w:t>
            </w:r>
            <w:r w:rsidR="00225AC5" w:rsidRPr="00367103">
              <w:rPr>
                <w:rFonts w:ascii="ITC Avant Garde" w:hAnsi="ITC Avant Garde"/>
                <w:i/>
                <w:iCs/>
                <w:sz w:val="18"/>
                <w:szCs w:val="18"/>
              </w:rPr>
              <w:t xml:space="preserve"> </w:t>
            </w:r>
            <w:r w:rsidR="00225AC5" w:rsidRPr="00C814FE">
              <w:rPr>
                <w:rFonts w:ascii="ITC Avant Garde" w:hAnsi="ITC Avant Garde"/>
                <w:i/>
                <w:iCs/>
                <w:sz w:val="18"/>
                <w:szCs w:val="18"/>
              </w:rPr>
              <w:t>backhaul</w:t>
            </w:r>
            <w:r w:rsidR="00225AC5" w:rsidRPr="00367103">
              <w:rPr>
                <w:rFonts w:ascii="ITC Avant Garde" w:hAnsi="ITC Avant Garde"/>
                <w:sz w:val="18"/>
                <w:szCs w:val="18"/>
              </w:rPr>
              <w:t>,</w:t>
            </w:r>
            <w:r w:rsidR="00E86695">
              <w:rPr>
                <w:rFonts w:ascii="ITC Avant Garde" w:hAnsi="ITC Avant Garde"/>
                <w:sz w:val="18"/>
                <w:szCs w:val="18"/>
              </w:rPr>
              <w:t xml:space="preserve"> sistemas de transporte de datos,</w:t>
            </w:r>
            <w:r w:rsidR="00225AC5" w:rsidRPr="00367103">
              <w:rPr>
                <w:rFonts w:ascii="ITC Avant Garde" w:hAnsi="ITC Avant Garde"/>
                <w:sz w:val="18"/>
                <w:szCs w:val="18"/>
              </w:rPr>
              <w:t xml:space="preserve"> sensores de perturbación de campo y radares de co</w:t>
            </w:r>
            <w:r w:rsidR="00224661">
              <w:rPr>
                <w:rFonts w:ascii="ITC Avant Garde" w:hAnsi="ITC Avant Garde"/>
                <w:sz w:val="18"/>
                <w:szCs w:val="18"/>
              </w:rPr>
              <w:t>r</w:t>
            </w:r>
            <w:r w:rsidR="00225AC5" w:rsidRPr="00367103">
              <w:rPr>
                <w:rFonts w:ascii="ITC Avant Garde" w:hAnsi="ITC Avant Garde"/>
                <w:sz w:val="18"/>
                <w:szCs w:val="18"/>
              </w:rPr>
              <w:t>to alcance</w:t>
            </w:r>
            <w:r w:rsidRPr="00367103">
              <w:rPr>
                <w:rFonts w:ascii="ITC Avant Garde" w:hAnsi="ITC Avant Garde"/>
                <w:sz w:val="18"/>
                <w:szCs w:val="18"/>
              </w:rPr>
              <w:t>,</w:t>
            </w:r>
            <w:r w:rsidR="00225AC5" w:rsidRPr="00C814FE">
              <w:rPr>
                <w:rFonts w:ascii="ITC Avant Garde" w:hAnsi="ITC Avant Garde"/>
                <w:sz w:val="18"/>
                <w:szCs w:val="18"/>
              </w:rPr>
              <w:t xml:space="preserve"> </w:t>
            </w:r>
            <w:r w:rsidR="00C814FE" w:rsidRPr="00E86695">
              <w:rPr>
                <w:rFonts w:ascii="ITC Avant Garde" w:hAnsi="ITC Avant Garde"/>
                <w:sz w:val="18"/>
                <w:szCs w:val="18"/>
              </w:rPr>
              <w:t>Internet de las cosas (IoT)</w:t>
            </w:r>
            <w:r w:rsidR="00225AC5" w:rsidRPr="00E86695">
              <w:rPr>
                <w:rFonts w:ascii="ITC Avant Garde" w:hAnsi="ITC Avant Garde"/>
                <w:i/>
                <w:iCs/>
                <w:sz w:val="18"/>
                <w:szCs w:val="18"/>
              </w:rPr>
              <w:t xml:space="preserve">, </w:t>
            </w:r>
            <w:r w:rsidR="00225AC5" w:rsidRPr="00E86695">
              <w:rPr>
                <w:rFonts w:ascii="ITC Avant Garde" w:hAnsi="ITC Avant Garde"/>
                <w:sz w:val="18"/>
                <w:szCs w:val="18"/>
              </w:rPr>
              <w:t>etc.</w:t>
            </w:r>
            <w:r w:rsidRPr="00367103">
              <w:rPr>
                <w:rFonts w:ascii="ITC Avant Garde" w:hAnsi="ITC Avant Garde"/>
                <w:i/>
                <w:iCs/>
                <w:sz w:val="18"/>
                <w:szCs w:val="18"/>
              </w:rPr>
              <w:t xml:space="preserve"> </w:t>
            </w:r>
            <w:r w:rsidR="004D00B9">
              <w:rPr>
                <w:rFonts w:ascii="ITC Avant Garde" w:hAnsi="ITC Avant Garde"/>
                <w:sz w:val="18"/>
                <w:szCs w:val="18"/>
              </w:rPr>
              <w:t>E</w:t>
            </w:r>
            <w:r w:rsidRPr="00367103">
              <w:rPr>
                <w:rFonts w:ascii="ITC Avant Garde" w:hAnsi="ITC Avant Garde"/>
                <w:sz w:val="18"/>
                <w:szCs w:val="18"/>
              </w:rPr>
              <w:t xml:space="preserve">stas tecnologías y sus aplicaciones requieren de condiciones técnicas de operación que les permitan </w:t>
            </w:r>
            <w:r w:rsidR="00224661">
              <w:rPr>
                <w:rFonts w:ascii="ITC Avant Garde" w:hAnsi="ITC Avant Garde"/>
                <w:sz w:val="18"/>
                <w:szCs w:val="18"/>
              </w:rPr>
              <w:t>ofrecer una buena</w:t>
            </w:r>
            <w:r w:rsidRPr="00367103">
              <w:rPr>
                <w:rFonts w:ascii="ITC Avant Garde" w:hAnsi="ITC Avant Garde"/>
                <w:sz w:val="18"/>
                <w:szCs w:val="18"/>
              </w:rPr>
              <w:t xml:space="preserve"> calidad de servicio</w:t>
            </w:r>
            <w:r w:rsidR="00224661">
              <w:rPr>
                <w:rFonts w:ascii="ITC Avant Garde" w:hAnsi="ITC Avant Garde"/>
                <w:sz w:val="18"/>
                <w:szCs w:val="18"/>
              </w:rPr>
              <w:t xml:space="preserve"> y evitar entornos </w:t>
            </w:r>
            <w:r w:rsidR="004D00B9">
              <w:rPr>
                <w:rFonts w:ascii="ITC Avant Garde" w:hAnsi="ITC Avant Garde"/>
                <w:sz w:val="18"/>
                <w:szCs w:val="18"/>
              </w:rPr>
              <w:t>de</w:t>
            </w:r>
            <w:r w:rsidR="00224661">
              <w:rPr>
                <w:rFonts w:ascii="ITC Avant Garde" w:hAnsi="ITC Avant Garde"/>
                <w:sz w:val="18"/>
                <w:szCs w:val="18"/>
              </w:rPr>
              <w:t xml:space="preserve"> interferencias perjudiciales</w:t>
            </w:r>
            <w:r w:rsidRPr="00367103">
              <w:rPr>
                <w:rFonts w:ascii="ITC Avant Garde" w:hAnsi="ITC Avant Garde"/>
                <w:sz w:val="18"/>
                <w:szCs w:val="18"/>
              </w:rPr>
              <w:t>, por tal motivo, resulta necesario que en el contexto nacional se cuente</w:t>
            </w:r>
            <w:r w:rsidR="003F04D7">
              <w:rPr>
                <w:rFonts w:ascii="ITC Avant Garde" w:hAnsi="ITC Avant Garde"/>
                <w:sz w:val="18"/>
                <w:szCs w:val="18"/>
              </w:rPr>
              <w:t>n</w:t>
            </w:r>
            <w:r w:rsidRPr="00367103">
              <w:rPr>
                <w:rFonts w:ascii="ITC Avant Garde" w:hAnsi="ITC Avant Garde"/>
                <w:sz w:val="18"/>
                <w:szCs w:val="18"/>
              </w:rPr>
              <w:t xml:space="preserve"> con reglas de operación que permitan aprovechar la evolución </w:t>
            </w:r>
            <w:r w:rsidR="004D00B9">
              <w:rPr>
                <w:rFonts w:ascii="ITC Avant Garde" w:hAnsi="ITC Avant Garde"/>
                <w:sz w:val="18"/>
                <w:szCs w:val="18"/>
              </w:rPr>
              <w:t xml:space="preserve">y operación </w:t>
            </w:r>
            <w:r w:rsidRPr="00367103">
              <w:rPr>
                <w:rFonts w:ascii="ITC Avant Garde" w:hAnsi="ITC Avant Garde"/>
                <w:sz w:val="18"/>
                <w:szCs w:val="18"/>
              </w:rPr>
              <w:t xml:space="preserve">de </w:t>
            </w:r>
            <w:r w:rsidR="004D00B9">
              <w:rPr>
                <w:rFonts w:ascii="ITC Avant Garde" w:hAnsi="ITC Avant Garde"/>
                <w:sz w:val="18"/>
                <w:szCs w:val="18"/>
              </w:rPr>
              <w:t>nuevas</w:t>
            </w:r>
            <w:r w:rsidRPr="00367103">
              <w:rPr>
                <w:rFonts w:ascii="ITC Avant Garde" w:hAnsi="ITC Avant Garde"/>
                <w:sz w:val="18"/>
                <w:szCs w:val="18"/>
              </w:rPr>
              <w:t xml:space="preserve"> tecnologías, satisfacer la demanda de comunicaciones inalámbricas e incrementar la competencia en el sector de telecomunicaciones.</w:t>
            </w:r>
          </w:p>
          <w:p w14:paraId="382F74AA" w14:textId="77777777" w:rsidR="00527806" w:rsidRPr="00367103" w:rsidRDefault="00527806" w:rsidP="00527806">
            <w:pPr>
              <w:shd w:val="clear" w:color="auto" w:fill="FFFFFF" w:themeFill="background1"/>
              <w:jc w:val="both"/>
              <w:rPr>
                <w:rFonts w:ascii="ITC Avant Garde" w:hAnsi="ITC Avant Garde"/>
                <w:sz w:val="18"/>
                <w:szCs w:val="18"/>
              </w:rPr>
            </w:pPr>
          </w:p>
          <w:p w14:paraId="17C184F7" w14:textId="4D504A5E" w:rsidR="00527806" w:rsidRPr="00367103" w:rsidRDefault="004D00B9" w:rsidP="00527806">
            <w:pPr>
              <w:shd w:val="clear" w:color="auto" w:fill="FFFFFF" w:themeFill="background1"/>
              <w:jc w:val="both"/>
              <w:rPr>
                <w:rFonts w:ascii="ITC Avant Garde" w:hAnsi="ITC Avant Garde"/>
                <w:sz w:val="18"/>
                <w:szCs w:val="18"/>
              </w:rPr>
            </w:pPr>
            <w:r>
              <w:rPr>
                <w:rFonts w:ascii="ITC Avant Garde" w:hAnsi="ITC Avant Garde"/>
                <w:sz w:val="18"/>
                <w:szCs w:val="18"/>
              </w:rPr>
              <w:t>En este sentido</w:t>
            </w:r>
            <w:r w:rsidR="003F04D7">
              <w:rPr>
                <w:rFonts w:ascii="ITC Avant Garde" w:hAnsi="ITC Avant Garde"/>
                <w:sz w:val="18"/>
                <w:szCs w:val="18"/>
              </w:rPr>
              <w:t>,</w:t>
            </w:r>
            <w:r w:rsidR="00527806" w:rsidRPr="00367103">
              <w:rPr>
                <w:rFonts w:ascii="ITC Avant Garde" w:hAnsi="ITC Avant Garde"/>
                <w:sz w:val="18"/>
                <w:szCs w:val="18"/>
              </w:rPr>
              <w:t xml:space="preserve"> existen diversas tecnologías de última generación por medio de las cuales se puede satisfacer la creciente demanda de acceso a redes inalámbricas que tiene la población,</w:t>
            </w:r>
            <w:r w:rsidR="003F04D7">
              <w:rPr>
                <w:rFonts w:ascii="ITC Avant Garde" w:hAnsi="ITC Avant Garde"/>
                <w:sz w:val="18"/>
                <w:szCs w:val="18"/>
              </w:rPr>
              <w:t xml:space="preserve"> principalmente en bandas de frecuencias altas,</w:t>
            </w:r>
            <w:r w:rsidR="00527806" w:rsidRPr="00367103">
              <w:rPr>
                <w:rFonts w:ascii="ITC Avant Garde" w:hAnsi="ITC Avant Garde"/>
                <w:sz w:val="18"/>
                <w:szCs w:val="18"/>
              </w:rPr>
              <w:t xml:space="preserve"> ya que plantean traer beneficios inmediatos a los usuarios, tales como: mayor velocidad,</w:t>
            </w:r>
            <w:r w:rsidR="00E732AF">
              <w:rPr>
                <w:rFonts w:ascii="ITC Avant Garde" w:hAnsi="ITC Avant Garde"/>
                <w:sz w:val="18"/>
                <w:szCs w:val="18"/>
              </w:rPr>
              <w:t xml:space="preserve"> </w:t>
            </w:r>
            <w:r w:rsidR="00527806" w:rsidRPr="00367103">
              <w:rPr>
                <w:rFonts w:ascii="ITC Avant Garde" w:hAnsi="ITC Avant Garde"/>
                <w:sz w:val="18"/>
                <w:szCs w:val="18"/>
              </w:rPr>
              <w:t xml:space="preserve">rendimiento, capacidad de </w:t>
            </w:r>
            <w:r w:rsidR="00E732AF">
              <w:rPr>
                <w:rFonts w:ascii="ITC Avant Garde" w:hAnsi="ITC Avant Garde"/>
                <w:sz w:val="18"/>
                <w:szCs w:val="18"/>
              </w:rPr>
              <w:t xml:space="preserve">transmisión de datos y de </w:t>
            </w:r>
            <w:r w:rsidR="00527806" w:rsidRPr="00367103">
              <w:rPr>
                <w:rFonts w:ascii="ITC Avant Garde" w:hAnsi="ITC Avant Garde"/>
                <w:sz w:val="18"/>
                <w:szCs w:val="18"/>
              </w:rPr>
              <w:t>respuesta para la demanda de las redes</w:t>
            </w:r>
            <w:r w:rsidR="00E732AF">
              <w:rPr>
                <w:rFonts w:ascii="ITC Avant Garde" w:hAnsi="ITC Avant Garde"/>
                <w:sz w:val="18"/>
                <w:szCs w:val="18"/>
              </w:rPr>
              <w:t>, así como</w:t>
            </w:r>
            <w:r w:rsidR="00527806" w:rsidRPr="00367103">
              <w:rPr>
                <w:rFonts w:ascii="ITC Avant Garde" w:hAnsi="ITC Avant Garde"/>
                <w:sz w:val="18"/>
                <w:szCs w:val="18"/>
              </w:rPr>
              <w:t xml:space="preserve"> los miles de dispositivos que estarán conectados simultáneamente</w:t>
            </w:r>
            <w:r w:rsidR="00E732AF">
              <w:rPr>
                <w:rFonts w:ascii="ITC Avant Garde" w:hAnsi="ITC Avant Garde"/>
                <w:sz w:val="18"/>
                <w:szCs w:val="18"/>
              </w:rPr>
              <w:t xml:space="preserve"> y</w:t>
            </w:r>
            <w:r w:rsidR="00527806" w:rsidRPr="00367103">
              <w:rPr>
                <w:rFonts w:ascii="ITC Avant Garde" w:hAnsi="ITC Avant Garde"/>
                <w:sz w:val="18"/>
                <w:szCs w:val="18"/>
              </w:rPr>
              <w:t xml:space="preserve"> la factibilidad de </w:t>
            </w:r>
            <w:r w:rsidR="00E732AF">
              <w:rPr>
                <w:rFonts w:ascii="ITC Avant Garde" w:hAnsi="ITC Avant Garde"/>
                <w:sz w:val="18"/>
                <w:szCs w:val="18"/>
              </w:rPr>
              <w:t xml:space="preserve">implementar diferentes </w:t>
            </w:r>
            <w:r w:rsidR="003F04D7">
              <w:rPr>
                <w:rFonts w:ascii="ITC Avant Garde" w:hAnsi="ITC Avant Garde"/>
                <w:sz w:val="18"/>
                <w:szCs w:val="18"/>
              </w:rPr>
              <w:t>casos de uso en</w:t>
            </w:r>
            <w:r w:rsidR="00527806" w:rsidRPr="00367103">
              <w:rPr>
                <w:rFonts w:ascii="ITC Avant Garde" w:hAnsi="ITC Avant Garde"/>
                <w:sz w:val="18"/>
                <w:szCs w:val="18"/>
              </w:rPr>
              <w:t xml:space="preserve"> diversos sectores</w:t>
            </w:r>
            <w:r w:rsidR="003F04D7">
              <w:rPr>
                <w:rFonts w:ascii="ITC Avant Garde" w:hAnsi="ITC Avant Garde"/>
                <w:sz w:val="18"/>
                <w:szCs w:val="18"/>
              </w:rPr>
              <w:t xml:space="preserve"> </w:t>
            </w:r>
            <w:r w:rsidR="00527806" w:rsidRPr="00367103">
              <w:rPr>
                <w:rFonts w:ascii="ITC Avant Garde" w:hAnsi="ITC Avant Garde"/>
                <w:sz w:val="18"/>
                <w:szCs w:val="18"/>
              </w:rPr>
              <w:t>donde la demanda de información o de procesos es primordial.</w:t>
            </w:r>
          </w:p>
          <w:p w14:paraId="7616B698" w14:textId="77777777" w:rsidR="00527806" w:rsidRPr="00367103" w:rsidRDefault="00527806" w:rsidP="00527806">
            <w:pPr>
              <w:shd w:val="clear" w:color="auto" w:fill="FFFFFF" w:themeFill="background1"/>
              <w:jc w:val="both"/>
              <w:rPr>
                <w:rFonts w:ascii="ITC Avant Garde" w:hAnsi="ITC Avant Garde"/>
                <w:sz w:val="18"/>
                <w:szCs w:val="18"/>
              </w:rPr>
            </w:pPr>
          </w:p>
          <w:p w14:paraId="79072F30" w14:textId="0509FA40" w:rsidR="002936AE" w:rsidRPr="00367103" w:rsidRDefault="003F04D7" w:rsidP="00527806">
            <w:pPr>
              <w:shd w:val="clear" w:color="auto" w:fill="FFFFFF" w:themeFill="background1"/>
              <w:jc w:val="both"/>
              <w:rPr>
                <w:rFonts w:ascii="ITC Avant Garde" w:hAnsi="ITC Avant Garde"/>
                <w:sz w:val="18"/>
                <w:szCs w:val="18"/>
              </w:rPr>
            </w:pPr>
            <w:r>
              <w:rPr>
                <w:rFonts w:ascii="ITC Avant Garde" w:hAnsi="ITC Avant Garde"/>
                <w:sz w:val="18"/>
                <w:szCs w:val="18"/>
              </w:rPr>
              <w:t>En particular, se considera oportuno contar con bandas de frecuencias por medio de las cuales se pueda</w:t>
            </w:r>
            <w:r w:rsidR="009B4017">
              <w:rPr>
                <w:rFonts w:ascii="ITC Avant Garde" w:hAnsi="ITC Avant Garde"/>
                <w:sz w:val="18"/>
                <w:szCs w:val="18"/>
              </w:rPr>
              <w:t>n</w:t>
            </w:r>
            <w:r>
              <w:rPr>
                <w:rFonts w:ascii="ITC Avant Garde" w:hAnsi="ITC Avant Garde"/>
                <w:sz w:val="18"/>
                <w:szCs w:val="18"/>
              </w:rPr>
              <w:t xml:space="preserve"> proveer </w:t>
            </w:r>
            <w:r w:rsidR="002936AE" w:rsidRPr="00367103">
              <w:rPr>
                <w:rFonts w:ascii="ITC Avant Garde" w:hAnsi="ITC Avant Garde"/>
                <w:sz w:val="18"/>
                <w:szCs w:val="18"/>
              </w:rPr>
              <w:t>diferentes tecnologías existentes</w:t>
            </w:r>
            <w:r w:rsidR="00E732AF">
              <w:rPr>
                <w:rFonts w:ascii="ITC Avant Garde" w:hAnsi="ITC Avant Garde"/>
                <w:sz w:val="18"/>
                <w:szCs w:val="18"/>
              </w:rPr>
              <w:t xml:space="preserve"> con las características antes señaladas, lo que</w:t>
            </w:r>
            <w:r w:rsidR="002936AE" w:rsidRPr="00367103">
              <w:rPr>
                <w:rFonts w:ascii="ITC Avant Garde" w:hAnsi="ITC Avant Garde"/>
                <w:sz w:val="18"/>
                <w:szCs w:val="18"/>
              </w:rPr>
              <w:t xml:space="preserve"> posibilitaría que la población acceda a mejores servicios y </w:t>
            </w:r>
            <w:r w:rsidR="00E732AF">
              <w:rPr>
                <w:rFonts w:ascii="ITC Avant Garde" w:hAnsi="ITC Avant Garde"/>
                <w:sz w:val="18"/>
                <w:szCs w:val="18"/>
              </w:rPr>
              <w:t>aplicaciones</w:t>
            </w:r>
            <w:r w:rsidR="002936AE" w:rsidRPr="00367103">
              <w:rPr>
                <w:rFonts w:ascii="ITC Avant Garde" w:hAnsi="ITC Avant Garde"/>
                <w:sz w:val="18"/>
                <w:szCs w:val="18"/>
              </w:rPr>
              <w:t xml:space="preserve">, contribuyendo a </w:t>
            </w:r>
            <w:r w:rsidR="00E732AF">
              <w:rPr>
                <w:rFonts w:ascii="ITC Avant Garde" w:hAnsi="ITC Avant Garde"/>
                <w:sz w:val="18"/>
                <w:szCs w:val="18"/>
              </w:rPr>
              <w:t xml:space="preserve">la innovación tecnológica y a </w:t>
            </w:r>
            <w:r w:rsidR="002936AE" w:rsidRPr="00367103">
              <w:rPr>
                <w:rFonts w:ascii="ITC Avant Garde" w:hAnsi="ITC Avant Garde"/>
                <w:sz w:val="18"/>
                <w:szCs w:val="18"/>
              </w:rPr>
              <w:t xml:space="preserve">cerrar la brecha digital en el país. En este contexto, la banda </w:t>
            </w:r>
            <w:r w:rsidR="00E732AF">
              <w:rPr>
                <w:rFonts w:ascii="ITC Avant Garde" w:hAnsi="ITC Avant Garde"/>
                <w:sz w:val="18"/>
                <w:szCs w:val="18"/>
              </w:rPr>
              <w:t xml:space="preserve">de frecuencias </w:t>
            </w:r>
            <w:r w:rsidR="002936AE" w:rsidRPr="00367103">
              <w:rPr>
                <w:rFonts w:ascii="ITC Avant Garde" w:hAnsi="ITC Avant Garde"/>
                <w:sz w:val="18"/>
                <w:szCs w:val="18"/>
              </w:rPr>
              <w:t xml:space="preserve">64-71 GHz </w:t>
            </w:r>
            <w:r w:rsidR="00E732AF">
              <w:rPr>
                <w:rFonts w:ascii="ITC Avant Garde" w:hAnsi="ITC Avant Garde"/>
                <w:sz w:val="18"/>
                <w:szCs w:val="18"/>
              </w:rPr>
              <w:t xml:space="preserve">cuenta con una notable importancia al ser de interés a nivel regional y mundial </w:t>
            </w:r>
            <w:r w:rsidR="00A271D4">
              <w:rPr>
                <w:rFonts w:ascii="ITC Avant Garde" w:hAnsi="ITC Avant Garde"/>
                <w:sz w:val="18"/>
                <w:szCs w:val="18"/>
              </w:rPr>
              <w:t>para la provisión de diversas aplicaciones y servicios de telecomunicaciones.</w:t>
            </w:r>
          </w:p>
          <w:p w14:paraId="0C1D7F2A" w14:textId="77777777" w:rsidR="002936AE" w:rsidRPr="00367103" w:rsidRDefault="002936AE" w:rsidP="00527806">
            <w:pPr>
              <w:shd w:val="clear" w:color="auto" w:fill="FFFFFF" w:themeFill="background1"/>
              <w:jc w:val="both"/>
              <w:rPr>
                <w:rFonts w:ascii="ITC Avant Garde" w:hAnsi="ITC Avant Garde"/>
                <w:sz w:val="18"/>
                <w:szCs w:val="18"/>
              </w:rPr>
            </w:pPr>
          </w:p>
          <w:p w14:paraId="57D39339" w14:textId="3BA70B8E" w:rsidR="002936AE" w:rsidRPr="00367103"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Adicionalmente, el Instituto ha recibido diversas manifestaciones de interés por parte de la industria para que se </w:t>
            </w:r>
            <w:r w:rsidR="002936AE" w:rsidRPr="00367103">
              <w:rPr>
                <w:rFonts w:ascii="ITC Avant Garde" w:hAnsi="ITC Avant Garde"/>
                <w:sz w:val="18"/>
                <w:szCs w:val="18"/>
              </w:rPr>
              <w:t xml:space="preserve">identifique la banda de </w:t>
            </w:r>
            <w:r w:rsidR="00E73AF8">
              <w:rPr>
                <w:rFonts w:ascii="ITC Avant Garde" w:hAnsi="ITC Avant Garde"/>
                <w:sz w:val="18"/>
                <w:szCs w:val="18"/>
              </w:rPr>
              <w:t xml:space="preserve">frecuencias </w:t>
            </w:r>
            <w:r w:rsidR="002936AE" w:rsidRPr="00367103">
              <w:rPr>
                <w:rFonts w:ascii="ITC Avant Garde" w:hAnsi="ITC Avant Garde"/>
                <w:sz w:val="18"/>
                <w:szCs w:val="18"/>
              </w:rPr>
              <w:t>64-71 GHz como espectro libre y se adopten</w:t>
            </w:r>
            <w:r w:rsidRPr="00367103">
              <w:rPr>
                <w:rFonts w:ascii="ITC Avant Garde" w:hAnsi="ITC Avant Garde"/>
                <w:sz w:val="18"/>
                <w:szCs w:val="18"/>
              </w:rPr>
              <w:t xml:space="preserve"> las condiciones técnicas de operación </w:t>
            </w:r>
            <w:r w:rsidR="002936AE" w:rsidRPr="00367103">
              <w:rPr>
                <w:rFonts w:ascii="ITC Avant Garde" w:hAnsi="ITC Avant Garde"/>
                <w:sz w:val="18"/>
                <w:szCs w:val="18"/>
              </w:rPr>
              <w:t xml:space="preserve">adecuadas </w:t>
            </w:r>
            <w:r w:rsidR="00365D44" w:rsidRPr="00367103">
              <w:rPr>
                <w:rFonts w:ascii="ITC Avant Garde" w:hAnsi="ITC Avant Garde"/>
                <w:sz w:val="18"/>
                <w:szCs w:val="18"/>
              </w:rPr>
              <w:t xml:space="preserve">para </w:t>
            </w:r>
            <w:r w:rsidR="00E73AF8">
              <w:rPr>
                <w:rFonts w:ascii="ITC Avant Garde" w:hAnsi="ITC Avant Garde"/>
                <w:sz w:val="18"/>
                <w:szCs w:val="18"/>
              </w:rPr>
              <w:t>el desarrollo de sistemas y aplicaciones relevantes para esta banda</w:t>
            </w:r>
            <w:r w:rsidR="00365D44" w:rsidRPr="00367103">
              <w:rPr>
                <w:rFonts w:ascii="ITC Avant Garde" w:hAnsi="ITC Avant Garde"/>
                <w:sz w:val="18"/>
                <w:szCs w:val="18"/>
              </w:rPr>
              <w:t>, con base en los estándares internacionales existentes</w:t>
            </w:r>
            <w:r w:rsidR="00E73AF8">
              <w:rPr>
                <w:rFonts w:ascii="ITC Avant Garde" w:hAnsi="ITC Avant Garde"/>
                <w:sz w:val="18"/>
                <w:szCs w:val="18"/>
              </w:rPr>
              <w:t xml:space="preserve"> y la disponibilidad</w:t>
            </w:r>
            <w:r w:rsidR="00365D44" w:rsidRPr="00367103">
              <w:rPr>
                <w:rFonts w:ascii="ITC Avant Garde" w:hAnsi="ITC Avant Garde"/>
                <w:sz w:val="18"/>
                <w:szCs w:val="18"/>
              </w:rPr>
              <w:t xml:space="preserve"> </w:t>
            </w:r>
            <w:r w:rsidR="00E73AF8">
              <w:rPr>
                <w:rFonts w:ascii="ITC Avant Garde" w:hAnsi="ITC Avant Garde"/>
                <w:sz w:val="18"/>
                <w:szCs w:val="18"/>
              </w:rPr>
              <w:t>tecnológica</w:t>
            </w:r>
            <w:r w:rsidR="00365D44" w:rsidRPr="00367103">
              <w:rPr>
                <w:rFonts w:ascii="ITC Avant Garde" w:hAnsi="ITC Avant Garde"/>
                <w:sz w:val="18"/>
                <w:szCs w:val="18"/>
              </w:rPr>
              <w:t xml:space="preserve"> </w:t>
            </w:r>
            <w:r w:rsidR="00E73AF8">
              <w:rPr>
                <w:rFonts w:ascii="ITC Avant Garde" w:hAnsi="ITC Avant Garde"/>
                <w:sz w:val="18"/>
                <w:szCs w:val="18"/>
              </w:rPr>
              <w:t>en</w:t>
            </w:r>
            <w:r w:rsidR="00365D44" w:rsidRPr="00367103">
              <w:rPr>
                <w:rFonts w:ascii="ITC Avant Garde" w:hAnsi="ITC Avant Garde"/>
                <w:sz w:val="18"/>
                <w:szCs w:val="18"/>
              </w:rPr>
              <w:t xml:space="preserve"> radiocomunicaciones.</w:t>
            </w:r>
            <w:r w:rsidR="002936AE" w:rsidRPr="00367103">
              <w:rPr>
                <w:rFonts w:ascii="ITC Avant Garde" w:hAnsi="ITC Avant Garde"/>
                <w:sz w:val="18"/>
                <w:szCs w:val="18"/>
              </w:rPr>
              <w:t xml:space="preserve"> </w:t>
            </w:r>
            <w:r w:rsidR="00147DDC">
              <w:rPr>
                <w:rFonts w:ascii="ITC Avant Garde" w:hAnsi="ITC Avant Garde"/>
                <w:sz w:val="18"/>
                <w:szCs w:val="18"/>
              </w:rPr>
              <w:t>Particularmente, e</w:t>
            </w:r>
            <w:r w:rsidR="00147DDC" w:rsidRPr="00147DDC">
              <w:rPr>
                <w:rFonts w:ascii="ITC Avant Garde" w:hAnsi="ITC Avant Garde"/>
                <w:sz w:val="18"/>
                <w:szCs w:val="18"/>
              </w:rPr>
              <w:t xml:space="preserve">l 14 de julio de 2023 el Comité Técnico en materia de Espectro Radioeléctrico (CTER) aprobó durante su Décimo Séptima Sesión Ordinaria, la contribución PLN-20230714-AGER-02 remitida por el Grupo de Trabajo de Aspectos Generales del Espectro Radioeléctrico, relativa a una propuesta para que el Instituto clasifique la banda 64-71 GHz como espectro libre, a fin de homologar la regulación con otros </w:t>
            </w:r>
            <w:r w:rsidR="00147DDC" w:rsidRPr="00147DDC">
              <w:rPr>
                <w:rFonts w:ascii="ITC Avant Garde" w:hAnsi="ITC Avant Garde"/>
                <w:sz w:val="18"/>
                <w:szCs w:val="18"/>
              </w:rPr>
              <w:lastRenderedPageBreak/>
              <w:t>países, fomentar la armonización en el uso del espectro radioeléctrico y permitir el desarrollo de economías de escala y el uso y aprovechamiento del rango completo 57-71 GHz sin la necesidad de contar con concesión</w:t>
            </w:r>
            <w:r w:rsidR="00147DDC">
              <w:rPr>
                <w:rFonts w:ascii="ITC Avant Garde" w:hAnsi="ITC Avant Garde"/>
                <w:sz w:val="18"/>
                <w:szCs w:val="18"/>
              </w:rPr>
              <w:t>.</w:t>
            </w:r>
            <w:r w:rsidR="009B4017">
              <w:rPr>
                <w:rFonts w:ascii="ITC Avant Garde" w:hAnsi="ITC Avant Garde"/>
                <w:sz w:val="18"/>
                <w:szCs w:val="18"/>
              </w:rPr>
              <w:t xml:space="preserve"> Dicha contribución fue remitida por el CTER a la Unidad de Espectro Radioeléctrico del Instituto para su análisis.</w:t>
            </w:r>
          </w:p>
          <w:p w14:paraId="78C2B938" w14:textId="77777777" w:rsidR="002936AE" w:rsidRPr="00367103" w:rsidRDefault="002936AE" w:rsidP="00527806">
            <w:pPr>
              <w:shd w:val="clear" w:color="auto" w:fill="FFFFFF" w:themeFill="background1"/>
              <w:jc w:val="both"/>
              <w:rPr>
                <w:rFonts w:ascii="ITC Avant Garde" w:hAnsi="ITC Avant Garde"/>
                <w:sz w:val="18"/>
                <w:szCs w:val="18"/>
              </w:rPr>
            </w:pPr>
          </w:p>
          <w:p w14:paraId="4DCEEF55" w14:textId="0A7B94F1" w:rsidR="00527806" w:rsidRDefault="00527806"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En razón de todo lo expuesto anteriormente,</w:t>
            </w:r>
            <w:r w:rsidR="00E73AF8">
              <w:rPr>
                <w:rFonts w:ascii="ITC Avant Garde" w:hAnsi="ITC Avant Garde"/>
                <w:sz w:val="18"/>
                <w:szCs w:val="18"/>
              </w:rPr>
              <w:t xml:space="preserve"> </w:t>
            </w:r>
            <w:r w:rsidR="00E73AF8" w:rsidRPr="00367103">
              <w:rPr>
                <w:rFonts w:ascii="ITC Avant Garde" w:hAnsi="ITC Avant Garde"/>
                <w:sz w:val="18"/>
                <w:szCs w:val="18"/>
              </w:rPr>
              <w:t xml:space="preserve">se han realizado diferentes trabajos relacionados con las necesidades y los usos de las bandas de frecuencias clasificadas </w:t>
            </w:r>
            <w:r w:rsidR="00E73AF8">
              <w:rPr>
                <w:rFonts w:ascii="ITC Avant Garde" w:hAnsi="ITC Avant Garde"/>
                <w:sz w:val="18"/>
                <w:szCs w:val="18"/>
              </w:rPr>
              <w:t xml:space="preserve">y las que puedan ser clasificadas </w:t>
            </w:r>
            <w:r w:rsidR="00E73AF8" w:rsidRPr="00367103">
              <w:rPr>
                <w:rFonts w:ascii="ITC Avant Garde" w:hAnsi="ITC Avant Garde"/>
                <w:sz w:val="18"/>
                <w:szCs w:val="18"/>
              </w:rPr>
              <w:t>como espectro libre</w:t>
            </w:r>
            <w:r w:rsidR="00E73AF8">
              <w:rPr>
                <w:rFonts w:ascii="ITC Avant Garde" w:hAnsi="ITC Avant Garde"/>
                <w:sz w:val="18"/>
                <w:szCs w:val="18"/>
              </w:rPr>
              <w:t>. A este respecto,</w:t>
            </w:r>
            <w:r w:rsidRPr="00367103">
              <w:rPr>
                <w:rFonts w:ascii="ITC Avant Garde" w:hAnsi="ITC Avant Garde"/>
                <w:sz w:val="18"/>
                <w:szCs w:val="18"/>
              </w:rPr>
              <w:t xml:space="preserve"> </w:t>
            </w:r>
            <w:r w:rsidR="007653B5" w:rsidRPr="00367103">
              <w:rPr>
                <w:rFonts w:ascii="ITC Avant Garde" w:hAnsi="ITC Avant Garde"/>
                <w:sz w:val="18"/>
                <w:szCs w:val="18"/>
              </w:rPr>
              <w:t xml:space="preserve">la Unidad de Espectro Radioeléctrico </w:t>
            </w:r>
            <w:r w:rsidRPr="00367103">
              <w:rPr>
                <w:rFonts w:ascii="ITC Avant Garde" w:hAnsi="ITC Avant Garde"/>
                <w:sz w:val="18"/>
                <w:szCs w:val="18"/>
              </w:rPr>
              <w:t xml:space="preserve">llevó a cabo un análisis y una revisión respecto de la situación actual de la banda de frecuencias </w:t>
            </w:r>
            <w:r w:rsidR="00A00141" w:rsidRPr="00367103">
              <w:rPr>
                <w:rFonts w:ascii="ITC Avant Garde" w:hAnsi="ITC Avant Garde"/>
                <w:sz w:val="18"/>
                <w:szCs w:val="18"/>
              </w:rPr>
              <w:t>64-71G</w:t>
            </w:r>
            <w:r w:rsidRPr="00367103">
              <w:rPr>
                <w:rFonts w:ascii="ITC Avant Garde" w:hAnsi="ITC Avant Garde"/>
                <w:sz w:val="18"/>
                <w:szCs w:val="18"/>
              </w:rPr>
              <w:t>Hz en nuestro país, la disponibilidad tecnológica actual, la normativa y la regulación internacional aplicable, así como los parámetros y condiciones técnicas de operación que podrían establecerse para esta banda de frecuencias.</w:t>
            </w:r>
          </w:p>
          <w:p w14:paraId="6DFCC294" w14:textId="77777777" w:rsidR="00E73AF8" w:rsidRPr="00367103" w:rsidRDefault="00E73AF8" w:rsidP="00527806">
            <w:pPr>
              <w:shd w:val="clear" w:color="auto" w:fill="FFFFFF" w:themeFill="background1"/>
              <w:jc w:val="both"/>
              <w:rPr>
                <w:rFonts w:ascii="ITC Avant Garde" w:hAnsi="ITC Avant Garde"/>
                <w:sz w:val="18"/>
                <w:szCs w:val="18"/>
              </w:rPr>
            </w:pPr>
          </w:p>
          <w:p w14:paraId="777F39AC" w14:textId="13B548ED" w:rsidR="00527806" w:rsidRPr="00367103" w:rsidRDefault="001D4E2F" w:rsidP="00527806">
            <w:pPr>
              <w:shd w:val="clear" w:color="auto" w:fill="FFFFFF" w:themeFill="background1"/>
              <w:jc w:val="both"/>
              <w:rPr>
                <w:rFonts w:ascii="ITC Avant Garde" w:hAnsi="ITC Avant Garde"/>
                <w:sz w:val="18"/>
                <w:szCs w:val="18"/>
              </w:rPr>
            </w:pPr>
            <w:r w:rsidRPr="00367103">
              <w:rPr>
                <w:rFonts w:ascii="ITC Avant Garde" w:hAnsi="ITC Avant Garde"/>
                <w:sz w:val="18"/>
                <w:szCs w:val="18"/>
              </w:rPr>
              <w:t>Es así que, derivado del análisis realizado, así como de dichas manifestaciones por parte de la industria</w:t>
            </w:r>
            <w:r w:rsidR="00E73AF8">
              <w:rPr>
                <w:rFonts w:ascii="ITC Avant Garde" w:hAnsi="ITC Avant Garde"/>
                <w:sz w:val="18"/>
                <w:szCs w:val="18"/>
              </w:rPr>
              <w:t xml:space="preserve"> y considerando el entorno internacional</w:t>
            </w:r>
            <w:r w:rsidRPr="00367103">
              <w:rPr>
                <w:rFonts w:ascii="ITC Avant Garde" w:hAnsi="ITC Avant Garde"/>
                <w:sz w:val="18"/>
                <w:szCs w:val="18"/>
              </w:rPr>
              <w:t>, se encontró que la banda de frecuencias 64-71 GHz es una banda viable para ser clasificada como espectro libre, en virtud de que actualmente existen estándares internacionales, tecnología disponible para la operación de diversos sistemas de radiocomunicaciones en la banda referida y es usada bajo este esquema en otros países</w:t>
            </w:r>
            <w:r w:rsidR="00571F6C">
              <w:rPr>
                <w:rFonts w:ascii="ITC Avant Garde" w:hAnsi="ITC Avant Garde"/>
                <w:sz w:val="18"/>
                <w:szCs w:val="18"/>
              </w:rPr>
              <w:t xml:space="preserve"> de la región y a nivel global</w:t>
            </w:r>
            <w:r w:rsidRPr="00367103">
              <w:rPr>
                <w:rFonts w:ascii="ITC Avant Garde" w:hAnsi="ITC Avant Garde"/>
                <w:sz w:val="18"/>
                <w:szCs w:val="18"/>
              </w:rPr>
              <w:t xml:space="preserve">. En concordancia con lo anterior, </w:t>
            </w:r>
            <w:r w:rsidR="00B0360F">
              <w:rPr>
                <w:rFonts w:ascii="ITC Avant Garde" w:hAnsi="ITC Avant Garde"/>
                <w:sz w:val="18"/>
                <w:szCs w:val="18"/>
              </w:rPr>
              <w:t xml:space="preserve">la </w:t>
            </w:r>
            <w:r w:rsidRPr="00367103">
              <w:rPr>
                <w:rFonts w:ascii="ITC Avant Garde" w:hAnsi="ITC Avant Garde"/>
                <w:sz w:val="18"/>
                <w:szCs w:val="18"/>
              </w:rPr>
              <w:t>propuest</w:t>
            </w:r>
            <w:r w:rsidR="00B0360F">
              <w:rPr>
                <w:rFonts w:ascii="ITC Avant Garde" w:hAnsi="ITC Avant Garde"/>
                <w:sz w:val="18"/>
                <w:szCs w:val="18"/>
              </w:rPr>
              <w:t>a de regulación</w:t>
            </w:r>
            <w:r w:rsidRPr="00367103">
              <w:rPr>
                <w:rFonts w:ascii="ITC Avant Garde" w:hAnsi="ITC Avant Garde"/>
                <w:sz w:val="18"/>
                <w:szCs w:val="18"/>
              </w:rPr>
              <w:t xml:space="preserve"> consta de una disposición administrativa de carácter general que tiene por objeto clasificar la banda </w:t>
            </w:r>
            <w:r w:rsidR="00571F6C">
              <w:rPr>
                <w:rFonts w:ascii="ITC Avant Garde" w:hAnsi="ITC Avant Garde"/>
                <w:sz w:val="18"/>
                <w:szCs w:val="18"/>
              </w:rPr>
              <w:t xml:space="preserve">de frecuencias </w:t>
            </w:r>
            <w:r w:rsidRPr="00367103">
              <w:rPr>
                <w:rFonts w:ascii="ITC Avant Garde" w:hAnsi="ITC Avant Garde"/>
                <w:sz w:val="18"/>
                <w:szCs w:val="18"/>
              </w:rPr>
              <w:t xml:space="preserve">64-71 GHz como espectro libre y establecer las condiciones técnicas de operación </w:t>
            </w:r>
            <w:r w:rsidR="00571F6C">
              <w:rPr>
                <w:rFonts w:ascii="ITC Avant Garde" w:hAnsi="ITC Avant Garde"/>
                <w:sz w:val="18"/>
                <w:szCs w:val="18"/>
              </w:rPr>
              <w:t>que se proponen en el Anexo a dicho Acuerdo</w:t>
            </w:r>
            <w:r w:rsidR="00527806" w:rsidRPr="00367103">
              <w:rPr>
                <w:rFonts w:ascii="ITC Avant Garde" w:hAnsi="ITC Avant Garde"/>
                <w:sz w:val="18"/>
                <w:szCs w:val="18"/>
              </w:rPr>
              <w:t>, con el objeto de propiciar un uso más eficiente del espectro radioeléctrico en esta banda de frecuencias.</w:t>
            </w:r>
          </w:p>
          <w:p w14:paraId="7E5566F5" w14:textId="77777777" w:rsidR="00527806" w:rsidRPr="00367103" w:rsidRDefault="00527806" w:rsidP="00527806">
            <w:pPr>
              <w:shd w:val="clear" w:color="auto" w:fill="FFFFFF" w:themeFill="background1"/>
              <w:jc w:val="both"/>
              <w:rPr>
                <w:rFonts w:ascii="ITC Avant Garde" w:hAnsi="ITC Avant Garde"/>
                <w:sz w:val="18"/>
                <w:szCs w:val="18"/>
              </w:rPr>
            </w:pPr>
          </w:p>
          <w:p w14:paraId="03ADBF9A" w14:textId="12841FBE" w:rsidR="001932FC" w:rsidRPr="00367103" w:rsidRDefault="00527806" w:rsidP="00AD16D0">
            <w:pPr>
              <w:shd w:val="clear" w:color="auto" w:fill="FFFFFF" w:themeFill="background1"/>
              <w:jc w:val="both"/>
              <w:rPr>
                <w:rFonts w:ascii="ITC Avant Garde" w:hAnsi="ITC Avant Garde"/>
                <w:sz w:val="18"/>
                <w:szCs w:val="18"/>
              </w:rPr>
            </w:pPr>
            <w:r w:rsidRPr="00367103">
              <w:rPr>
                <w:rFonts w:ascii="ITC Avant Garde" w:hAnsi="ITC Avant Garde"/>
                <w:sz w:val="18"/>
                <w:szCs w:val="18"/>
              </w:rPr>
              <w:t xml:space="preserve">Es importante mencionar que la propuesta de clasificación de la banda de frecuencias </w:t>
            </w:r>
            <w:r w:rsidR="00A175B0" w:rsidRPr="00367103">
              <w:rPr>
                <w:rFonts w:ascii="ITC Avant Garde" w:hAnsi="ITC Avant Garde"/>
                <w:sz w:val="18"/>
                <w:szCs w:val="18"/>
              </w:rPr>
              <w:t>64-71 G</w:t>
            </w:r>
            <w:r w:rsidRPr="00367103">
              <w:rPr>
                <w:rFonts w:ascii="ITC Avant Garde" w:hAnsi="ITC Avant Garde"/>
                <w:sz w:val="18"/>
                <w:szCs w:val="18"/>
              </w:rPr>
              <w:t>Hz y el establecimiento de las condiciones técnicas de operación se realiza en el ejercicio de las atribuciones dispuestas en el artículo 30, fracciones IV y XV del Estatuto Orgánico del Instituto Federal de Telecomunicaciones</w:t>
            </w:r>
            <w:r w:rsidR="00571F6C">
              <w:rPr>
                <w:rFonts w:ascii="ITC Avant Garde" w:hAnsi="ITC Avant Garde"/>
                <w:sz w:val="18"/>
                <w:szCs w:val="18"/>
              </w:rPr>
              <w:t xml:space="preserve"> y en concordancia con el artículo 55, fracción II de la LFTR</w:t>
            </w:r>
            <w:r w:rsidRPr="00367103">
              <w:rPr>
                <w:rFonts w:ascii="ITC Avant Garde" w:hAnsi="ITC Avant Garde"/>
                <w:sz w:val="18"/>
                <w:szCs w:val="18"/>
              </w:rPr>
              <w:t>.</w:t>
            </w:r>
          </w:p>
          <w:p w14:paraId="7E192B93" w14:textId="7ED1AB62" w:rsidR="00AD16D0" w:rsidRPr="00367103" w:rsidRDefault="00AD16D0" w:rsidP="00AD16D0">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367103" w14:paraId="10E66EDE" w14:textId="77777777" w:rsidTr="00B41497">
        <w:tc>
          <w:tcPr>
            <w:tcW w:w="8828" w:type="dxa"/>
          </w:tcPr>
          <w:p w14:paraId="53C2CCFE" w14:textId="43122AB6" w:rsidR="00B41497" w:rsidRPr="00367103" w:rsidRDefault="00B41497" w:rsidP="00B41497">
            <w:pPr>
              <w:jc w:val="both"/>
              <w:rPr>
                <w:rFonts w:ascii="ITC Avant Garde" w:hAnsi="ITC Avant Garde"/>
                <w:b/>
                <w:sz w:val="18"/>
                <w:szCs w:val="18"/>
              </w:rPr>
            </w:pPr>
            <w:r w:rsidRPr="00367103">
              <w:rPr>
                <w:rFonts w:ascii="ITC Avant Garde" w:hAnsi="ITC Avant Garde"/>
                <w:b/>
                <w:sz w:val="18"/>
                <w:szCs w:val="18"/>
              </w:rPr>
              <w:lastRenderedPageBreak/>
              <w:t xml:space="preserve">2.- </w:t>
            </w:r>
            <w:r w:rsidR="009B3908" w:rsidRPr="00367103">
              <w:rPr>
                <w:rFonts w:ascii="ITC Avant Garde" w:hAnsi="ITC Avant Garde"/>
                <w:b/>
                <w:sz w:val="18"/>
                <w:szCs w:val="18"/>
              </w:rPr>
              <w:t>Según sea el caso, c</w:t>
            </w:r>
            <w:r w:rsidRPr="00367103">
              <w:rPr>
                <w:rFonts w:ascii="ITC Avant Garde" w:hAnsi="ITC Avant Garde"/>
                <w:b/>
                <w:sz w:val="18"/>
                <w:szCs w:val="18"/>
              </w:rPr>
              <w:t xml:space="preserve">onforme a lo señalado por </w:t>
            </w:r>
            <w:r w:rsidR="009B3908" w:rsidRPr="00367103">
              <w:rPr>
                <w:rFonts w:ascii="ITC Avant Garde" w:hAnsi="ITC Avant Garde"/>
                <w:b/>
                <w:sz w:val="18"/>
                <w:szCs w:val="18"/>
              </w:rPr>
              <w:t>los</w:t>
            </w:r>
            <w:r w:rsidRPr="00367103">
              <w:rPr>
                <w:rFonts w:ascii="ITC Avant Garde" w:hAnsi="ITC Avant Garde"/>
                <w:b/>
                <w:sz w:val="18"/>
                <w:szCs w:val="18"/>
              </w:rPr>
              <w:t xml:space="preserve"> artículo</w:t>
            </w:r>
            <w:r w:rsidR="009B3908" w:rsidRPr="00367103">
              <w:rPr>
                <w:rFonts w:ascii="ITC Avant Garde" w:hAnsi="ITC Avant Garde"/>
                <w:b/>
                <w:sz w:val="18"/>
                <w:szCs w:val="18"/>
              </w:rPr>
              <w:t>s</w:t>
            </w:r>
            <w:r w:rsidRPr="00367103">
              <w:rPr>
                <w:rFonts w:ascii="ITC Avant Garde" w:hAnsi="ITC Avant Garde"/>
                <w:b/>
                <w:sz w:val="18"/>
                <w:szCs w:val="18"/>
              </w:rPr>
              <w:t xml:space="preserve"> 51 de la Ley Federal de Telecomunicaciones y Radiodifusión</w:t>
            </w:r>
            <w:r w:rsidR="009B3908" w:rsidRPr="00367103">
              <w:rPr>
                <w:rFonts w:ascii="ITC Avant Garde" w:hAnsi="ITC Avant Garde"/>
                <w:b/>
                <w:sz w:val="18"/>
                <w:szCs w:val="18"/>
              </w:rPr>
              <w:t xml:space="preserve"> y 12, fracción XXII, de la Ley Federal de Competencia Económica</w:t>
            </w:r>
            <w:r w:rsidR="00CE2F13" w:rsidRPr="00367103">
              <w:rPr>
                <w:rFonts w:ascii="ITC Avant Garde" w:hAnsi="ITC Avant Garde"/>
                <w:b/>
                <w:sz w:val="18"/>
                <w:szCs w:val="18"/>
              </w:rPr>
              <w:t>,</w:t>
            </w:r>
            <w:r w:rsidRPr="00367103">
              <w:rPr>
                <w:rFonts w:ascii="ITC Avant Garde" w:hAnsi="ITC Avant Garde"/>
                <w:b/>
                <w:sz w:val="18"/>
                <w:szCs w:val="18"/>
              </w:rPr>
              <w:t xml:space="preserve"> ¿</w:t>
            </w:r>
            <w:r w:rsidR="00CE2F13" w:rsidRPr="00367103">
              <w:rPr>
                <w:rFonts w:ascii="ITC Avant Garde" w:hAnsi="ITC Avant Garde"/>
                <w:b/>
                <w:sz w:val="18"/>
                <w:szCs w:val="18"/>
              </w:rPr>
              <w:t>c</w:t>
            </w:r>
            <w:r w:rsidRPr="00367103">
              <w:rPr>
                <w:rFonts w:ascii="ITC Avant Garde" w:hAnsi="ITC Avant Garde"/>
                <w:b/>
                <w:sz w:val="18"/>
                <w:szCs w:val="18"/>
              </w:rPr>
              <w:t xml:space="preserve">onsidera que la publicidad de la propuesta de regulación pueda comprometer los efectos que se pretenden </w:t>
            </w:r>
            <w:r w:rsidR="00E016AD" w:rsidRPr="00367103">
              <w:rPr>
                <w:rFonts w:ascii="ITC Avant Garde" w:hAnsi="ITC Avant Garde"/>
                <w:b/>
                <w:sz w:val="18"/>
                <w:szCs w:val="18"/>
              </w:rPr>
              <w:t xml:space="preserve">prevenir o resolver </w:t>
            </w:r>
            <w:r w:rsidRPr="00367103">
              <w:rPr>
                <w:rFonts w:ascii="ITC Avant Garde" w:hAnsi="ITC Avant Garde"/>
                <w:b/>
                <w:sz w:val="18"/>
                <w:szCs w:val="18"/>
              </w:rPr>
              <w:t xml:space="preserve">con </w:t>
            </w:r>
            <w:r w:rsidR="00326797" w:rsidRPr="00367103">
              <w:rPr>
                <w:rFonts w:ascii="ITC Avant Garde" w:hAnsi="ITC Avant Garde"/>
                <w:b/>
                <w:sz w:val="18"/>
                <w:szCs w:val="18"/>
              </w:rPr>
              <w:t xml:space="preserve">su </w:t>
            </w:r>
            <w:r w:rsidRPr="00367103">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367103" w14:paraId="529586D2" w14:textId="77777777" w:rsidTr="00B41497">
              <w:tc>
                <w:tcPr>
                  <w:tcW w:w="1462" w:type="dxa"/>
                  <w:shd w:val="clear" w:color="auto" w:fill="A8D08D" w:themeFill="accent6" w:themeFillTint="99"/>
                </w:tcPr>
                <w:p w14:paraId="733EFDA5" w14:textId="77777777" w:rsidR="00B41497" w:rsidRPr="00367103" w:rsidRDefault="00B41497" w:rsidP="00B64D5A">
                  <w:pPr>
                    <w:jc w:val="center"/>
                    <w:rPr>
                      <w:rFonts w:ascii="ITC Avant Garde" w:hAnsi="ITC Avant Garde"/>
                      <w:b/>
                      <w:sz w:val="18"/>
                      <w:szCs w:val="18"/>
                    </w:rPr>
                  </w:pPr>
                  <w:r w:rsidRPr="00367103">
                    <w:rPr>
                      <w:rFonts w:ascii="ITC Avant Garde" w:hAnsi="ITC Avant Garde"/>
                      <w:b/>
                      <w:sz w:val="18"/>
                      <w:szCs w:val="18"/>
                    </w:rPr>
                    <w:t>Seleccione</w:t>
                  </w:r>
                </w:p>
              </w:tc>
            </w:tr>
            <w:tr w:rsidR="00B41497" w:rsidRPr="00367103" w14:paraId="44697B20" w14:textId="77777777" w:rsidTr="00B41497">
              <w:tc>
                <w:tcPr>
                  <w:tcW w:w="1462" w:type="dxa"/>
                </w:tcPr>
                <w:p w14:paraId="4D620513" w14:textId="193CB638" w:rsidR="00B41497" w:rsidRPr="00367103" w:rsidRDefault="00C2465A" w:rsidP="00B64D5A">
                  <w:pPr>
                    <w:jc w:val="center"/>
                    <w:rPr>
                      <w:rFonts w:ascii="ITC Avant Garde" w:hAnsi="ITC Avant Garde"/>
                      <w:sz w:val="18"/>
                      <w:szCs w:val="18"/>
                    </w:rPr>
                  </w:pPr>
                  <w:r w:rsidRPr="00367103">
                    <w:rPr>
                      <w:rFonts w:ascii="ITC Avant Garde" w:hAnsi="ITC Avant Garde"/>
                      <w:sz w:val="18"/>
                      <w:szCs w:val="18"/>
                    </w:rPr>
                    <w:t>Sí</w:t>
                  </w:r>
                  <w:r w:rsidR="00B41497" w:rsidRPr="00367103">
                    <w:rPr>
                      <w:rFonts w:ascii="ITC Avant Garde" w:hAnsi="ITC Avant Garde"/>
                      <w:sz w:val="18"/>
                      <w:szCs w:val="18"/>
                    </w:rPr>
                    <w:t xml:space="preserve"> </w:t>
                  </w:r>
                  <w:proofErr w:type="gramStart"/>
                  <w:r w:rsidR="00B41497" w:rsidRPr="00367103">
                    <w:rPr>
                      <w:rFonts w:ascii="ITC Avant Garde" w:hAnsi="ITC Avant Garde"/>
                      <w:sz w:val="18"/>
                      <w:szCs w:val="18"/>
                    </w:rPr>
                    <w:t>( )</w:t>
                  </w:r>
                  <w:proofErr w:type="gramEnd"/>
                  <w:r w:rsidR="00B41497" w:rsidRPr="00367103">
                    <w:rPr>
                      <w:rFonts w:ascii="ITC Avant Garde" w:hAnsi="ITC Avant Garde"/>
                      <w:sz w:val="18"/>
                      <w:szCs w:val="18"/>
                    </w:rPr>
                    <w:t xml:space="preserve"> No (</w:t>
                  </w:r>
                  <w:r w:rsidR="00527806" w:rsidRPr="00367103">
                    <w:rPr>
                      <w:rFonts w:ascii="ITC Avant Garde" w:hAnsi="ITC Avant Garde"/>
                      <w:sz w:val="18"/>
                      <w:szCs w:val="18"/>
                    </w:rPr>
                    <w:t>X</w:t>
                  </w:r>
                  <w:r w:rsidR="00B41497" w:rsidRPr="00367103">
                    <w:rPr>
                      <w:rFonts w:ascii="ITC Avant Garde" w:hAnsi="ITC Avant Garde"/>
                      <w:sz w:val="18"/>
                      <w:szCs w:val="18"/>
                    </w:rPr>
                    <w:t>)</w:t>
                  </w:r>
                </w:p>
              </w:tc>
            </w:tr>
          </w:tbl>
          <w:p w14:paraId="1DA55092" w14:textId="77777777" w:rsidR="00B41497" w:rsidRPr="00367103" w:rsidRDefault="00B41497" w:rsidP="00B41497">
            <w:pPr>
              <w:jc w:val="both"/>
              <w:rPr>
                <w:rFonts w:ascii="ITC Avant Garde" w:hAnsi="ITC Avant Garde"/>
                <w:sz w:val="18"/>
                <w:szCs w:val="18"/>
              </w:rPr>
            </w:pPr>
          </w:p>
          <w:p w14:paraId="6A10B1A0" w14:textId="77777777" w:rsidR="00B41497" w:rsidRPr="00367103" w:rsidRDefault="00B41497" w:rsidP="00B41497">
            <w:pPr>
              <w:jc w:val="both"/>
              <w:rPr>
                <w:rFonts w:ascii="ITC Avant Garde" w:hAnsi="ITC Avant Garde"/>
                <w:sz w:val="18"/>
                <w:szCs w:val="18"/>
              </w:rPr>
            </w:pPr>
          </w:p>
          <w:p w14:paraId="1D7B36FF" w14:textId="77777777" w:rsidR="00B41497" w:rsidRPr="00367103" w:rsidRDefault="00B41497" w:rsidP="00B41497">
            <w:pPr>
              <w:jc w:val="both"/>
              <w:rPr>
                <w:rFonts w:ascii="ITC Avant Garde" w:hAnsi="ITC Avant Garde"/>
                <w:sz w:val="18"/>
                <w:szCs w:val="18"/>
              </w:rPr>
            </w:pPr>
          </w:p>
          <w:p w14:paraId="1AF98F62" w14:textId="77777777" w:rsidR="00B41497" w:rsidRPr="00367103" w:rsidRDefault="00B41497" w:rsidP="00B41497">
            <w:pPr>
              <w:jc w:val="both"/>
              <w:rPr>
                <w:rFonts w:ascii="ITC Avant Garde" w:hAnsi="ITC Avant Garde"/>
                <w:sz w:val="18"/>
                <w:szCs w:val="18"/>
              </w:rPr>
            </w:pPr>
          </w:p>
          <w:p w14:paraId="6207486A" w14:textId="77777777" w:rsidR="009B3908" w:rsidRPr="00367103" w:rsidRDefault="009B3908" w:rsidP="00B41497">
            <w:pPr>
              <w:jc w:val="both"/>
              <w:rPr>
                <w:rFonts w:ascii="ITC Avant Garde" w:hAnsi="ITC Avant Garde"/>
                <w:b/>
                <w:sz w:val="18"/>
                <w:szCs w:val="18"/>
              </w:rPr>
            </w:pPr>
          </w:p>
          <w:p w14:paraId="72FE65A9" w14:textId="14C4CB53" w:rsidR="00B41497" w:rsidRPr="00367103" w:rsidRDefault="00B41497" w:rsidP="00B41497">
            <w:pPr>
              <w:jc w:val="both"/>
              <w:rPr>
                <w:rFonts w:ascii="ITC Avant Garde" w:hAnsi="ITC Avant Garde"/>
                <w:sz w:val="18"/>
                <w:szCs w:val="18"/>
              </w:rPr>
            </w:pPr>
            <w:r w:rsidRPr="00367103">
              <w:rPr>
                <w:rFonts w:ascii="ITC Avant Garde" w:hAnsi="ITC Avant Garde"/>
                <w:b/>
                <w:sz w:val="18"/>
                <w:szCs w:val="18"/>
              </w:rPr>
              <w:t>En caso de que la respuesta sea afirmativa, justifique</w:t>
            </w:r>
            <w:r w:rsidR="00CD1EF9" w:rsidRPr="00367103">
              <w:rPr>
                <w:rFonts w:ascii="ITC Avant Garde" w:hAnsi="ITC Avant Garde"/>
                <w:b/>
                <w:sz w:val="18"/>
                <w:szCs w:val="18"/>
              </w:rPr>
              <w:t xml:space="preserve"> y fundamente</w:t>
            </w:r>
            <w:r w:rsidRPr="00367103">
              <w:rPr>
                <w:rFonts w:ascii="ITC Avant Garde" w:hAnsi="ITC Avant Garde"/>
                <w:b/>
                <w:sz w:val="18"/>
                <w:szCs w:val="18"/>
              </w:rPr>
              <w:t xml:space="preserve"> </w:t>
            </w:r>
            <w:r w:rsidR="00326797" w:rsidRPr="00367103">
              <w:rPr>
                <w:rFonts w:ascii="ITC Avant Garde" w:hAnsi="ITC Avant Garde"/>
                <w:b/>
                <w:sz w:val="18"/>
                <w:szCs w:val="18"/>
              </w:rPr>
              <w:t>la razón por la cual su publicidad puede comprometer los efectos que se pretenden lograr con la propuesta regulatoria</w:t>
            </w:r>
            <w:r w:rsidRPr="00367103">
              <w:rPr>
                <w:rFonts w:ascii="ITC Avant Garde" w:hAnsi="ITC Avant Garde"/>
                <w:b/>
                <w:sz w:val="18"/>
                <w:szCs w:val="18"/>
              </w:rPr>
              <w:t>:</w:t>
            </w:r>
          </w:p>
          <w:p w14:paraId="248EF40A" w14:textId="77777777" w:rsidR="00B41497" w:rsidRPr="00367103"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367103" w14:paraId="4256718F" w14:textId="77777777" w:rsidTr="00596FDE">
              <w:tc>
                <w:tcPr>
                  <w:tcW w:w="8602" w:type="dxa"/>
                </w:tcPr>
                <w:p w14:paraId="73CA4A92" w14:textId="77777777" w:rsidR="00552E7C" w:rsidRPr="00367103" w:rsidRDefault="00552E7C" w:rsidP="00CA7669">
                  <w:pPr>
                    <w:framePr w:hSpace="141" w:wrap="around" w:vAnchor="text" w:hAnchor="margin" w:y="356"/>
                    <w:jc w:val="both"/>
                    <w:rPr>
                      <w:rFonts w:ascii="ITC Avant Garde" w:hAnsi="ITC Avant Garde"/>
                      <w:sz w:val="18"/>
                      <w:szCs w:val="18"/>
                    </w:rPr>
                  </w:pPr>
                </w:p>
                <w:p w14:paraId="58E773E8" w14:textId="77777777" w:rsidR="00E92F1B" w:rsidRPr="00367103" w:rsidRDefault="00E92F1B" w:rsidP="00CA7669">
                  <w:pPr>
                    <w:framePr w:hSpace="141" w:wrap="around" w:vAnchor="text" w:hAnchor="margin" w:y="356"/>
                    <w:jc w:val="both"/>
                    <w:rPr>
                      <w:rFonts w:ascii="ITC Avant Garde" w:hAnsi="ITC Avant Garde"/>
                      <w:sz w:val="18"/>
                      <w:szCs w:val="18"/>
                    </w:rPr>
                  </w:pPr>
                </w:p>
              </w:tc>
            </w:tr>
          </w:tbl>
          <w:p w14:paraId="094F5278" w14:textId="77777777" w:rsidR="00B41497" w:rsidRPr="00367103" w:rsidRDefault="00B41497" w:rsidP="00B41497">
            <w:pPr>
              <w:jc w:val="both"/>
              <w:rPr>
                <w:rFonts w:ascii="ITC Avant Garde" w:hAnsi="ITC Avant Garde"/>
                <w:sz w:val="18"/>
                <w:szCs w:val="18"/>
              </w:rPr>
            </w:pPr>
          </w:p>
          <w:p w14:paraId="431B7F10" w14:textId="77777777" w:rsidR="00596FDE" w:rsidRPr="00367103" w:rsidRDefault="00596FDE" w:rsidP="00B41497">
            <w:pPr>
              <w:jc w:val="both"/>
              <w:rPr>
                <w:rFonts w:ascii="ITC Avant Garde" w:hAnsi="ITC Avant Garde"/>
                <w:sz w:val="18"/>
                <w:szCs w:val="18"/>
              </w:rPr>
            </w:pPr>
          </w:p>
        </w:tc>
      </w:tr>
    </w:tbl>
    <w:p w14:paraId="7337FD42" w14:textId="77777777" w:rsidR="001932FC" w:rsidRPr="00367103" w:rsidRDefault="001932FC" w:rsidP="001932FC">
      <w:pPr>
        <w:jc w:val="both"/>
        <w:rPr>
          <w:rFonts w:ascii="ITC Avant Garde" w:hAnsi="ITC Avant Garde"/>
          <w:sz w:val="18"/>
          <w:szCs w:val="18"/>
        </w:rPr>
      </w:pPr>
    </w:p>
    <w:p w14:paraId="45FBB92C" w14:textId="77777777" w:rsidR="00B41497" w:rsidRPr="00367103"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367103" w14:paraId="32C2E892" w14:textId="77777777" w:rsidTr="00F0449E">
        <w:tc>
          <w:tcPr>
            <w:tcW w:w="8828" w:type="dxa"/>
          </w:tcPr>
          <w:p w14:paraId="64FBB1E9" w14:textId="3829131B" w:rsidR="00F0449E" w:rsidRPr="00367103" w:rsidRDefault="00C9396B" w:rsidP="00F0449E">
            <w:pPr>
              <w:jc w:val="both"/>
              <w:rPr>
                <w:rFonts w:ascii="ITC Avant Garde" w:hAnsi="ITC Avant Garde"/>
                <w:b/>
                <w:sz w:val="18"/>
                <w:szCs w:val="18"/>
              </w:rPr>
            </w:pPr>
            <w:r w:rsidRPr="00367103">
              <w:rPr>
                <w:rFonts w:ascii="ITC Avant Garde" w:hAnsi="ITC Avant Garde"/>
                <w:b/>
                <w:sz w:val="18"/>
                <w:szCs w:val="18"/>
              </w:rPr>
              <w:t>3</w:t>
            </w:r>
            <w:r w:rsidR="00F0449E" w:rsidRPr="00367103">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sidRPr="00367103">
              <w:rPr>
                <w:rFonts w:ascii="ITC Avant Garde" w:hAnsi="ITC Avant Garde"/>
                <w:b/>
                <w:sz w:val="18"/>
                <w:szCs w:val="18"/>
              </w:rPr>
              <w:t xml:space="preserve"> </w:t>
            </w:r>
            <w:r w:rsidR="00F0449E" w:rsidRPr="00367103">
              <w:rPr>
                <w:rFonts w:ascii="ITC Avant Garde" w:hAnsi="ITC Avant Garde"/>
                <w:b/>
                <w:sz w:val="18"/>
                <w:szCs w:val="18"/>
              </w:rPr>
              <w:t>l</w:t>
            </w:r>
            <w:r w:rsidR="006E6735" w:rsidRPr="00367103">
              <w:rPr>
                <w:rFonts w:ascii="ITC Avant Garde" w:hAnsi="ITC Avant Garde"/>
                <w:b/>
                <w:sz w:val="18"/>
                <w:szCs w:val="18"/>
              </w:rPr>
              <w:t>os</w:t>
            </w:r>
            <w:r w:rsidR="00F0449E" w:rsidRPr="00367103">
              <w:rPr>
                <w:rFonts w:ascii="ITC Avant Garde" w:hAnsi="ITC Avant Garde"/>
                <w:b/>
                <w:sz w:val="18"/>
                <w:szCs w:val="18"/>
              </w:rPr>
              <w:t xml:space="preserve"> sector</w:t>
            </w:r>
            <w:r w:rsidR="006E6735" w:rsidRPr="00367103">
              <w:rPr>
                <w:rFonts w:ascii="ITC Avant Garde" w:hAnsi="ITC Avant Garde"/>
                <w:b/>
                <w:sz w:val="18"/>
                <w:szCs w:val="18"/>
              </w:rPr>
              <w:t>es</w:t>
            </w:r>
            <w:r w:rsidR="00F0449E" w:rsidRPr="00367103">
              <w:rPr>
                <w:rFonts w:ascii="ITC Avant Garde" w:hAnsi="ITC Avant Garde"/>
                <w:b/>
                <w:sz w:val="18"/>
                <w:szCs w:val="18"/>
              </w:rPr>
              <w:t xml:space="preserve"> de telecomunicaciones y radiodifusión, antes identificados?</w:t>
            </w:r>
          </w:p>
          <w:p w14:paraId="01623E4B" w14:textId="77777777" w:rsidR="00527806" w:rsidRPr="00367103" w:rsidRDefault="00527806" w:rsidP="00F0449E">
            <w:pPr>
              <w:jc w:val="both"/>
              <w:rPr>
                <w:rFonts w:ascii="ITC Avant Garde" w:hAnsi="ITC Avant Garde"/>
                <w:sz w:val="18"/>
                <w:szCs w:val="18"/>
              </w:rPr>
            </w:pPr>
          </w:p>
          <w:p w14:paraId="26E52B30" w14:textId="50E61257" w:rsidR="00F0449E" w:rsidRPr="00367103" w:rsidRDefault="00F0449E" w:rsidP="00F0449E">
            <w:pPr>
              <w:jc w:val="both"/>
              <w:rPr>
                <w:rFonts w:ascii="ITC Avant Garde" w:hAnsi="ITC Avant Garde"/>
                <w:b/>
                <w:bCs/>
                <w:sz w:val="18"/>
                <w:szCs w:val="18"/>
              </w:rPr>
            </w:pPr>
            <w:r w:rsidRPr="00367103">
              <w:rPr>
                <w:rFonts w:ascii="ITC Avant Garde" w:hAnsi="ITC Avant Garde"/>
                <w:b/>
                <w:bCs/>
                <w:sz w:val="18"/>
                <w:szCs w:val="18"/>
              </w:rPr>
              <w:t xml:space="preserve">Describa </w:t>
            </w:r>
            <w:r w:rsidR="00326797" w:rsidRPr="00367103">
              <w:rPr>
                <w:rFonts w:ascii="ITC Avant Garde" w:hAnsi="ITC Avant Garde"/>
                <w:b/>
                <w:bCs/>
                <w:sz w:val="18"/>
                <w:szCs w:val="18"/>
              </w:rPr>
              <w:t xml:space="preserve">los </w:t>
            </w:r>
            <w:r w:rsidRPr="00367103">
              <w:rPr>
                <w:rFonts w:ascii="ITC Avant Garde" w:hAnsi="ITC Avant Garde"/>
                <w:b/>
                <w:bCs/>
                <w:sz w:val="18"/>
                <w:szCs w:val="18"/>
              </w:rPr>
              <w:t xml:space="preserve">objetivos </w:t>
            </w:r>
            <w:r w:rsidR="00326797" w:rsidRPr="00367103">
              <w:rPr>
                <w:rFonts w:ascii="ITC Avant Garde" w:hAnsi="ITC Avant Garde"/>
                <w:b/>
                <w:bCs/>
                <w:sz w:val="18"/>
                <w:szCs w:val="18"/>
              </w:rPr>
              <w:t>de la propuesta de regulación</w:t>
            </w:r>
            <w:r w:rsidR="00527806" w:rsidRPr="00367103">
              <w:rPr>
                <w:rFonts w:ascii="ITC Avant Garde" w:hAnsi="ITC Avant Garde"/>
                <w:b/>
                <w:bCs/>
                <w:sz w:val="18"/>
                <w:szCs w:val="18"/>
              </w:rPr>
              <w:t>.</w:t>
            </w:r>
          </w:p>
          <w:p w14:paraId="40B6875C" w14:textId="77777777" w:rsidR="00F0449E" w:rsidRPr="00367103" w:rsidRDefault="00F0449E" w:rsidP="00F0449E">
            <w:pPr>
              <w:jc w:val="both"/>
              <w:rPr>
                <w:rFonts w:ascii="ITC Avant Garde" w:hAnsi="ITC Avant Garde"/>
                <w:sz w:val="18"/>
                <w:szCs w:val="18"/>
              </w:rPr>
            </w:pPr>
          </w:p>
          <w:p w14:paraId="5D34F106" w14:textId="2C0CB319"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lastRenderedPageBreak/>
              <w:t xml:space="preserve">La propuesta de regulación consiste en una disposición administrativa de carácter general que tiene por objeto clasificar la banda de frecuencias </w:t>
            </w:r>
            <w:r w:rsidR="00E92F1B" w:rsidRPr="00367103">
              <w:rPr>
                <w:rFonts w:ascii="ITC Avant Garde" w:hAnsi="ITC Avant Garde"/>
                <w:sz w:val="18"/>
                <w:szCs w:val="18"/>
              </w:rPr>
              <w:t>64-71 G</w:t>
            </w:r>
            <w:r w:rsidRPr="00367103">
              <w:rPr>
                <w:rFonts w:ascii="ITC Avant Garde" w:hAnsi="ITC Avant Garde"/>
                <w:sz w:val="18"/>
                <w:szCs w:val="18"/>
              </w:rPr>
              <w:t>Hz como espectro libre y establecer las condiciones técnicas de operación que habilite</w:t>
            </w:r>
            <w:r w:rsidR="00434523">
              <w:rPr>
                <w:rFonts w:ascii="ITC Avant Garde" w:hAnsi="ITC Avant Garde"/>
                <w:sz w:val="18"/>
                <w:szCs w:val="18"/>
              </w:rPr>
              <w:t>n</w:t>
            </w:r>
            <w:r w:rsidRPr="00367103">
              <w:rPr>
                <w:rFonts w:ascii="ITC Avant Garde" w:hAnsi="ITC Avant Garde"/>
                <w:sz w:val="18"/>
                <w:szCs w:val="18"/>
              </w:rPr>
              <w:t xml:space="preserve"> el uso de nuevas tecnologías </w:t>
            </w:r>
            <w:r w:rsidR="00434523">
              <w:rPr>
                <w:rFonts w:ascii="ITC Avant Garde" w:hAnsi="ITC Avant Garde"/>
                <w:sz w:val="18"/>
                <w:szCs w:val="18"/>
              </w:rPr>
              <w:t>y promuevan el uso eficiente del espectro radioeléctrico</w:t>
            </w:r>
            <w:r w:rsidR="00B0360F">
              <w:rPr>
                <w:rFonts w:ascii="ITC Avant Garde" w:hAnsi="ITC Avant Garde"/>
                <w:sz w:val="18"/>
                <w:szCs w:val="18"/>
              </w:rPr>
              <w:t>, en beneficio del público en general y procurando su uso libre de interferencias perjudiciales</w:t>
            </w:r>
            <w:r w:rsidRPr="00367103">
              <w:rPr>
                <w:rFonts w:ascii="ITC Avant Garde" w:hAnsi="ITC Avant Garde"/>
                <w:sz w:val="18"/>
                <w:szCs w:val="18"/>
              </w:rPr>
              <w:t xml:space="preserve">. </w:t>
            </w:r>
          </w:p>
          <w:p w14:paraId="530F5FE6" w14:textId="77777777" w:rsidR="00527806" w:rsidRPr="00367103" w:rsidRDefault="00527806" w:rsidP="00527806">
            <w:pPr>
              <w:jc w:val="both"/>
              <w:rPr>
                <w:rFonts w:ascii="ITC Avant Garde" w:hAnsi="ITC Avant Garde"/>
                <w:sz w:val="18"/>
                <w:szCs w:val="18"/>
              </w:rPr>
            </w:pPr>
          </w:p>
          <w:p w14:paraId="23B2542D" w14:textId="56D3ED52" w:rsidR="00E92F1B" w:rsidRPr="00367103" w:rsidRDefault="00527806" w:rsidP="00E92F1B">
            <w:pPr>
              <w:jc w:val="both"/>
              <w:rPr>
                <w:rFonts w:ascii="ITC Avant Garde" w:hAnsi="ITC Avant Garde"/>
                <w:sz w:val="18"/>
                <w:szCs w:val="18"/>
              </w:rPr>
            </w:pPr>
            <w:r w:rsidRPr="00367103">
              <w:rPr>
                <w:rFonts w:ascii="ITC Avant Garde" w:hAnsi="ITC Avant Garde"/>
                <w:sz w:val="18"/>
                <w:szCs w:val="18"/>
              </w:rPr>
              <w:t xml:space="preserve">En este sentido, se destaca que el contar con </w:t>
            </w:r>
            <w:r w:rsidR="00E92F1B" w:rsidRPr="00367103">
              <w:rPr>
                <w:rFonts w:ascii="ITC Avant Garde" w:hAnsi="ITC Avant Garde"/>
                <w:sz w:val="18"/>
                <w:szCs w:val="18"/>
              </w:rPr>
              <w:t>esta</w:t>
            </w:r>
            <w:r w:rsidRPr="00367103">
              <w:rPr>
                <w:rFonts w:ascii="ITC Avant Garde" w:hAnsi="ITC Avant Garde"/>
                <w:sz w:val="18"/>
                <w:szCs w:val="18"/>
              </w:rPr>
              <w:t xml:space="preserve"> banda de frecuencias como espectro libre y con condiciones técnicas de operación correspondientes, coadyuvará en promover e impulsar el acceso a servicios de radiocomunicaciones a la sociedad en general y obtener un crecimiento en el sector de las telecomunicaciones.</w:t>
            </w:r>
          </w:p>
          <w:p w14:paraId="43CDB5D4" w14:textId="77777777" w:rsidR="00E92F1B" w:rsidRPr="00367103" w:rsidRDefault="00E92F1B" w:rsidP="00527806">
            <w:pPr>
              <w:jc w:val="both"/>
              <w:rPr>
                <w:rFonts w:ascii="ITC Avant Garde" w:hAnsi="ITC Avant Garde"/>
                <w:sz w:val="18"/>
                <w:szCs w:val="18"/>
              </w:rPr>
            </w:pPr>
          </w:p>
          <w:p w14:paraId="3FA0EC2D" w14:textId="51AE3839" w:rsidR="00F0449E" w:rsidRPr="00367103" w:rsidRDefault="005B2E85" w:rsidP="00527806">
            <w:pPr>
              <w:jc w:val="both"/>
              <w:rPr>
                <w:rFonts w:ascii="ITC Avant Garde" w:hAnsi="ITC Avant Garde"/>
                <w:sz w:val="18"/>
                <w:szCs w:val="18"/>
              </w:rPr>
            </w:pPr>
            <w:r>
              <w:rPr>
                <w:rFonts w:ascii="ITC Avant Garde" w:hAnsi="ITC Avant Garde"/>
                <w:sz w:val="18"/>
                <w:szCs w:val="18"/>
              </w:rPr>
              <w:t>Por lo tanto</w:t>
            </w:r>
            <w:r w:rsidR="00527806" w:rsidRPr="00367103">
              <w:rPr>
                <w:rFonts w:ascii="ITC Avant Garde" w:hAnsi="ITC Avant Garde"/>
                <w:sz w:val="18"/>
                <w:szCs w:val="18"/>
              </w:rPr>
              <w:t xml:space="preserve">, conforme a lo dispuesto en el </w:t>
            </w:r>
            <w:r w:rsidR="00E92F1B" w:rsidRPr="00367103">
              <w:rPr>
                <w:rFonts w:ascii="ITC Avant Garde" w:hAnsi="ITC Avant Garde"/>
                <w:sz w:val="18"/>
                <w:szCs w:val="18"/>
              </w:rPr>
              <w:t>a</w:t>
            </w:r>
            <w:r w:rsidR="00527806" w:rsidRPr="00367103">
              <w:rPr>
                <w:rFonts w:ascii="ITC Avant Garde" w:hAnsi="ITC Avant Garde"/>
                <w:sz w:val="18"/>
                <w:szCs w:val="18"/>
              </w:rPr>
              <w:t>rtículo 55</w:t>
            </w:r>
            <w:r>
              <w:rPr>
                <w:rFonts w:ascii="ITC Avant Garde" w:hAnsi="ITC Avant Garde"/>
                <w:sz w:val="18"/>
                <w:szCs w:val="18"/>
              </w:rPr>
              <w:t>,</w:t>
            </w:r>
            <w:r w:rsidR="00527806" w:rsidRPr="00367103">
              <w:rPr>
                <w:rFonts w:ascii="ITC Avant Garde" w:hAnsi="ITC Avant Garde"/>
                <w:sz w:val="18"/>
                <w:szCs w:val="18"/>
              </w:rPr>
              <w:t xml:space="preserve"> fracción II</w:t>
            </w:r>
            <w:r>
              <w:rPr>
                <w:rFonts w:ascii="ITC Avant Garde" w:hAnsi="ITC Avant Garde"/>
                <w:sz w:val="18"/>
                <w:szCs w:val="18"/>
              </w:rPr>
              <w:t xml:space="preserve"> de la LFTR</w:t>
            </w:r>
            <w:r w:rsidR="00527806" w:rsidRPr="00367103">
              <w:rPr>
                <w:rFonts w:ascii="ITC Avant Garde" w:hAnsi="ITC Avant Garde"/>
                <w:sz w:val="18"/>
                <w:szCs w:val="18"/>
              </w:rPr>
              <w:t xml:space="preserve">, se plantea que la banda de frecuencias </w:t>
            </w:r>
            <w:r w:rsidR="00E92F1B" w:rsidRPr="00367103">
              <w:rPr>
                <w:rFonts w:ascii="ITC Avant Garde" w:hAnsi="ITC Avant Garde"/>
                <w:sz w:val="18"/>
                <w:szCs w:val="18"/>
              </w:rPr>
              <w:t>64-71 G</w:t>
            </w:r>
            <w:r w:rsidR="00527806" w:rsidRPr="00367103">
              <w:rPr>
                <w:rFonts w:ascii="ITC Avant Garde" w:hAnsi="ITC Avant Garde"/>
                <w:sz w:val="18"/>
                <w:szCs w:val="18"/>
              </w:rPr>
              <w:t>Hz sea utilizada por el público en general de forma libre, sin la necesidad de contar con una concesión o autorización, siempre y cuando se respeten las condiciones técnicas de operación que sean establecidas por el Instituto, para la operación de dispositivos o productos destinados a telecomunicaciones.</w:t>
            </w:r>
          </w:p>
          <w:p w14:paraId="755C6F79" w14:textId="138290D2" w:rsidR="007C1281" w:rsidRPr="00367103" w:rsidRDefault="007C1281" w:rsidP="00527806">
            <w:pPr>
              <w:jc w:val="both"/>
              <w:rPr>
                <w:rFonts w:ascii="ITC Avant Garde" w:hAnsi="ITC Avant Garde"/>
                <w:sz w:val="18"/>
                <w:szCs w:val="18"/>
              </w:rPr>
            </w:pPr>
          </w:p>
          <w:p w14:paraId="2109509A" w14:textId="77777777" w:rsidR="00527806" w:rsidRPr="00367103" w:rsidRDefault="00527806" w:rsidP="00527806">
            <w:pPr>
              <w:jc w:val="both"/>
              <w:rPr>
                <w:rFonts w:ascii="ITC Avant Garde" w:hAnsi="ITC Avant Garde"/>
                <w:b/>
                <w:bCs/>
                <w:sz w:val="18"/>
                <w:szCs w:val="18"/>
              </w:rPr>
            </w:pPr>
            <w:r w:rsidRPr="00367103">
              <w:rPr>
                <w:rFonts w:ascii="ITC Avant Garde" w:hAnsi="ITC Avant Garde"/>
                <w:b/>
                <w:bCs/>
                <w:sz w:val="18"/>
                <w:szCs w:val="18"/>
              </w:rPr>
              <w:t>Efectos inmediatos y posteriores que se esperan a su entrada en vigor.</w:t>
            </w:r>
          </w:p>
          <w:p w14:paraId="7D65F9F6" w14:textId="77777777" w:rsidR="00527806" w:rsidRPr="00367103" w:rsidRDefault="00527806" w:rsidP="00527806">
            <w:pPr>
              <w:jc w:val="both"/>
              <w:rPr>
                <w:rFonts w:ascii="ITC Avant Garde" w:hAnsi="ITC Avant Garde"/>
                <w:sz w:val="18"/>
                <w:szCs w:val="18"/>
              </w:rPr>
            </w:pPr>
          </w:p>
          <w:p w14:paraId="4C334049" w14:textId="7EA37A13"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 xml:space="preserve">En este sentido, con la propuesta de regulación se observa que se incidirá favorablemente en el sector de las telecomunicaciones. A este respecto, los objetivos generales del </w:t>
            </w:r>
            <w:r w:rsidR="00147DDC">
              <w:rPr>
                <w:rFonts w:ascii="ITC Avant Garde" w:hAnsi="ITC Avant Garde"/>
                <w:sz w:val="18"/>
                <w:szCs w:val="18"/>
              </w:rPr>
              <w:t>p</w:t>
            </w:r>
            <w:r w:rsidRPr="00367103">
              <w:rPr>
                <w:rFonts w:ascii="ITC Avant Garde" w:hAnsi="ITC Avant Garde"/>
                <w:sz w:val="18"/>
                <w:szCs w:val="18"/>
              </w:rPr>
              <w:t>royecto son:</w:t>
            </w:r>
          </w:p>
          <w:p w14:paraId="65361C57" w14:textId="77777777" w:rsidR="00527806" w:rsidRPr="00367103" w:rsidRDefault="00527806" w:rsidP="00527806">
            <w:pPr>
              <w:jc w:val="both"/>
              <w:rPr>
                <w:rFonts w:ascii="ITC Avant Garde" w:hAnsi="ITC Avant Garde"/>
                <w:sz w:val="18"/>
                <w:szCs w:val="18"/>
              </w:rPr>
            </w:pPr>
          </w:p>
          <w:p w14:paraId="5F919D0E"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Clasificar la banda de frecuencias 64-71 GHz como espectro libre;</w:t>
            </w:r>
          </w:p>
          <w:p w14:paraId="70430716" w14:textId="77777777" w:rsidR="00494225" w:rsidRPr="00494225" w:rsidRDefault="00494225" w:rsidP="00494225">
            <w:pPr>
              <w:pStyle w:val="Prrafodelista"/>
              <w:jc w:val="both"/>
              <w:rPr>
                <w:rFonts w:ascii="ITC Avant Garde" w:hAnsi="ITC Avant Garde"/>
                <w:sz w:val="18"/>
                <w:szCs w:val="18"/>
              </w:rPr>
            </w:pPr>
          </w:p>
          <w:p w14:paraId="5673D180"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Establecer las condiciones técnicas de operación para el uso de la banda de frecuencias de 64-71 GHz, con el fin de propiciar el despliegue de sistemas de radiocomunicaciones en nuestro país, en beneficio de los usuarios finales;</w:t>
            </w:r>
          </w:p>
          <w:p w14:paraId="3438F4BE" w14:textId="77777777" w:rsidR="00494225" w:rsidRPr="00494225" w:rsidRDefault="00494225" w:rsidP="00494225">
            <w:pPr>
              <w:pStyle w:val="Prrafodelista"/>
              <w:jc w:val="both"/>
              <w:rPr>
                <w:rFonts w:ascii="ITC Avant Garde" w:hAnsi="ITC Avant Garde"/>
                <w:sz w:val="18"/>
                <w:szCs w:val="18"/>
              </w:rPr>
            </w:pPr>
          </w:p>
          <w:p w14:paraId="0811DD51"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Impulsar condiciones para que el público en general tenga acceso a nuevas tecnologías de información y comunicación, así como servicios de telecomunicaciones mediante el uso de la banda de frecuencias 64-71 GHz;</w:t>
            </w:r>
          </w:p>
          <w:p w14:paraId="30641A0F" w14:textId="77777777" w:rsidR="00494225" w:rsidRPr="00494225" w:rsidRDefault="00494225" w:rsidP="00494225">
            <w:pPr>
              <w:pStyle w:val="Prrafodelista"/>
              <w:jc w:val="both"/>
              <w:rPr>
                <w:rFonts w:ascii="ITC Avant Garde" w:hAnsi="ITC Avant Garde"/>
                <w:sz w:val="18"/>
                <w:szCs w:val="18"/>
              </w:rPr>
            </w:pPr>
          </w:p>
          <w:p w14:paraId="0B487CAE"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Promover el uso eficiente del espectro radioeléctrico al establecer las condiciones técnicas de operación que permitan el uso efectivo de las frecuencias o canales de frecuencias en la banda de frecuencias 64-71 GHz;</w:t>
            </w:r>
          </w:p>
          <w:p w14:paraId="76E3E0C5" w14:textId="77777777" w:rsidR="00494225" w:rsidRPr="00494225" w:rsidRDefault="00494225" w:rsidP="00494225">
            <w:pPr>
              <w:pStyle w:val="Prrafodelista"/>
              <w:jc w:val="both"/>
              <w:rPr>
                <w:rFonts w:ascii="ITC Avant Garde" w:hAnsi="ITC Avant Garde"/>
                <w:sz w:val="18"/>
                <w:szCs w:val="18"/>
              </w:rPr>
            </w:pPr>
          </w:p>
          <w:p w14:paraId="1F32E34C"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Armonizar el uso del espectro radioeléctrico en la banda de frecuencias 64-71 GHz en la región, considerando las mejores prácticas internacionales y los avances tecnológicos que existen;</w:t>
            </w:r>
          </w:p>
          <w:p w14:paraId="7E46ACA7" w14:textId="77777777" w:rsidR="00494225" w:rsidRPr="00494225" w:rsidRDefault="00494225" w:rsidP="00494225">
            <w:pPr>
              <w:pStyle w:val="Prrafodelista"/>
              <w:jc w:val="both"/>
              <w:rPr>
                <w:rFonts w:ascii="ITC Avant Garde" w:hAnsi="ITC Avant Garde"/>
                <w:sz w:val="18"/>
                <w:szCs w:val="18"/>
              </w:rPr>
            </w:pPr>
          </w:p>
          <w:p w14:paraId="785A7EE5"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Incentivar la innovación tecnológica en el país al habilitar el acceso al espectro radioeléctrico para nuevos equipos o tecnologías en la banda de frecuencias 64-71 GHz, sin necesidad de contar con una concesión para estos fines;</w:t>
            </w:r>
          </w:p>
          <w:p w14:paraId="42C31DB0" w14:textId="77777777" w:rsidR="00494225" w:rsidRPr="00494225" w:rsidRDefault="00494225" w:rsidP="00494225">
            <w:pPr>
              <w:pStyle w:val="Prrafodelista"/>
              <w:jc w:val="both"/>
              <w:rPr>
                <w:rFonts w:ascii="ITC Avant Garde" w:hAnsi="ITC Avant Garde"/>
                <w:sz w:val="18"/>
                <w:szCs w:val="18"/>
              </w:rPr>
            </w:pPr>
          </w:p>
          <w:p w14:paraId="5256C493"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Fomentar el desarrollo y la competencia en el sector de las telecomunicaciones para la banda de frecuencias 64-71 GHz, y</w:t>
            </w:r>
          </w:p>
          <w:p w14:paraId="65C01ADC" w14:textId="77777777" w:rsidR="00494225" w:rsidRPr="00494225" w:rsidRDefault="00494225" w:rsidP="00494225">
            <w:pPr>
              <w:pStyle w:val="Prrafodelista"/>
              <w:jc w:val="both"/>
              <w:rPr>
                <w:rFonts w:ascii="ITC Avant Garde" w:hAnsi="ITC Avant Garde"/>
                <w:sz w:val="18"/>
                <w:szCs w:val="18"/>
              </w:rPr>
            </w:pPr>
          </w:p>
          <w:p w14:paraId="15D35380" w14:textId="77777777" w:rsidR="00494225" w:rsidRPr="00494225" w:rsidRDefault="00494225" w:rsidP="00494225">
            <w:pPr>
              <w:pStyle w:val="Prrafodelista"/>
              <w:numPr>
                <w:ilvl w:val="0"/>
                <w:numId w:val="14"/>
              </w:numPr>
              <w:jc w:val="both"/>
              <w:rPr>
                <w:rFonts w:ascii="ITC Avant Garde" w:hAnsi="ITC Avant Garde"/>
                <w:sz w:val="18"/>
                <w:szCs w:val="18"/>
              </w:rPr>
            </w:pPr>
            <w:r w:rsidRPr="00494225">
              <w:rPr>
                <w:rFonts w:ascii="ITC Avant Garde" w:hAnsi="ITC Avant Garde"/>
                <w:sz w:val="18"/>
                <w:szCs w:val="18"/>
              </w:rPr>
              <w:t>Maximizar la cantidad contigua de espectro radioeléctrico clasificado como espectro libre al extender las operaciones de la banda de frecuencias 57-64 GHz hacia la banda 64-71 GHz, con el fin de aprovechar sistemas existentes en la banda 57-71 GHz.</w:t>
            </w:r>
          </w:p>
          <w:p w14:paraId="1F9F568C" w14:textId="572AB3C1" w:rsidR="00F75DD7" w:rsidRPr="00C2293F" w:rsidRDefault="00C2293F" w:rsidP="002C4354">
            <w:pPr>
              <w:pStyle w:val="Prrafodelista"/>
              <w:jc w:val="both"/>
              <w:rPr>
                <w:rFonts w:ascii="ITC Avant Garde" w:hAnsi="ITC Avant Garde"/>
                <w:sz w:val="18"/>
                <w:szCs w:val="18"/>
              </w:rPr>
            </w:pPr>
            <w:r w:rsidRPr="00367103">
              <w:rPr>
                <w:rFonts w:ascii="ITC Avant Garde" w:hAnsi="ITC Avant Garde"/>
                <w:sz w:val="18"/>
                <w:szCs w:val="18"/>
              </w:rPr>
              <w:t xml:space="preserve"> </w:t>
            </w:r>
          </w:p>
          <w:p w14:paraId="79B50608" w14:textId="361B98C6"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 xml:space="preserve">De lo anterior, se destaca de manera puntual que, al contar con nuevas condiciones técnicas de operación </w:t>
            </w:r>
            <w:r w:rsidR="00FC1B54" w:rsidRPr="00367103">
              <w:rPr>
                <w:rFonts w:ascii="ITC Avant Garde" w:hAnsi="ITC Avant Garde"/>
                <w:sz w:val="18"/>
                <w:szCs w:val="18"/>
              </w:rPr>
              <w:t xml:space="preserve">para el uso de </w:t>
            </w:r>
            <w:r w:rsidRPr="00367103">
              <w:rPr>
                <w:rFonts w:ascii="ITC Avant Garde" w:hAnsi="ITC Avant Garde"/>
                <w:sz w:val="18"/>
                <w:szCs w:val="18"/>
              </w:rPr>
              <w:t xml:space="preserve">la banda de frecuencias </w:t>
            </w:r>
            <w:r w:rsidR="00FC1B54" w:rsidRPr="00367103">
              <w:rPr>
                <w:rFonts w:ascii="ITC Avant Garde" w:hAnsi="ITC Avant Garde"/>
                <w:sz w:val="18"/>
                <w:szCs w:val="18"/>
              </w:rPr>
              <w:t>64-71 G</w:t>
            </w:r>
            <w:r w:rsidRPr="00367103">
              <w:rPr>
                <w:rFonts w:ascii="ITC Avant Garde" w:hAnsi="ITC Avant Garde"/>
                <w:sz w:val="18"/>
                <w:szCs w:val="18"/>
              </w:rPr>
              <w:t xml:space="preserve">Hz, se promueve el acceso a las tecnologías de la información y la comunicación, con el objeto de </w:t>
            </w:r>
            <w:r w:rsidR="00C95CA5">
              <w:rPr>
                <w:rFonts w:ascii="ITC Avant Garde" w:hAnsi="ITC Avant Garde"/>
                <w:sz w:val="18"/>
                <w:szCs w:val="18"/>
              </w:rPr>
              <w:t xml:space="preserve">que la población acceda a </w:t>
            </w:r>
            <w:r w:rsidR="00C95CA5">
              <w:rPr>
                <w:rFonts w:ascii="ITC Avant Garde" w:hAnsi="ITC Avant Garde"/>
                <w:sz w:val="18"/>
                <w:szCs w:val="18"/>
              </w:rPr>
              <w:lastRenderedPageBreak/>
              <w:t xml:space="preserve">nuevas aplicaciones, así como </w:t>
            </w:r>
            <w:r w:rsidRPr="00367103">
              <w:rPr>
                <w:rFonts w:ascii="ITC Avant Garde" w:hAnsi="ITC Avant Garde"/>
                <w:sz w:val="18"/>
                <w:szCs w:val="18"/>
              </w:rPr>
              <w:t>disminuir la brecha digital que existe actualmente entre individuos, hogares, empresas y áreas geográficas con distinto nivel socioeconómico.</w:t>
            </w:r>
          </w:p>
          <w:p w14:paraId="30B54AA2" w14:textId="77777777" w:rsidR="00527806" w:rsidRPr="00367103" w:rsidRDefault="00527806" w:rsidP="00527806">
            <w:pPr>
              <w:jc w:val="both"/>
              <w:rPr>
                <w:rFonts w:ascii="ITC Avant Garde" w:hAnsi="ITC Avant Garde"/>
                <w:sz w:val="18"/>
                <w:szCs w:val="18"/>
              </w:rPr>
            </w:pPr>
          </w:p>
          <w:p w14:paraId="35FCE7B8" w14:textId="5BC0B646" w:rsidR="00527806" w:rsidRPr="00367103" w:rsidRDefault="00527806" w:rsidP="00527806">
            <w:pPr>
              <w:jc w:val="both"/>
              <w:rPr>
                <w:rFonts w:ascii="ITC Avant Garde" w:hAnsi="ITC Avant Garde"/>
                <w:sz w:val="18"/>
                <w:szCs w:val="18"/>
              </w:rPr>
            </w:pPr>
            <w:r w:rsidRPr="00367103">
              <w:rPr>
                <w:rFonts w:ascii="ITC Avant Garde" w:hAnsi="ITC Avant Garde"/>
                <w:sz w:val="18"/>
                <w:szCs w:val="18"/>
              </w:rPr>
              <w:t xml:space="preserve">Los efectos inmediatos que se esperan a partir de la entrada en vigor de la propuesta de regulación, es que los dispositivos, equipos o aparatos de telecomunicaciones que puedan operar en la banda de frecuencias </w:t>
            </w:r>
            <w:r w:rsidR="00FC1B54" w:rsidRPr="00367103">
              <w:rPr>
                <w:rFonts w:ascii="ITC Avant Garde" w:hAnsi="ITC Avant Garde"/>
                <w:sz w:val="18"/>
                <w:szCs w:val="18"/>
              </w:rPr>
              <w:t>64-71 GH</w:t>
            </w:r>
            <w:r w:rsidRPr="00367103">
              <w:rPr>
                <w:rFonts w:ascii="ITC Avant Garde" w:hAnsi="ITC Avant Garde"/>
                <w:sz w:val="18"/>
                <w:szCs w:val="18"/>
              </w:rPr>
              <w:t xml:space="preserve">z, puedan contar con un esquema de utilización del espectro que permita la coexistencia de diferentes aplicaciones o servicios en la banda de frecuencias </w:t>
            </w:r>
            <w:r w:rsidR="00FC1B54" w:rsidRPr="00367103">
              <w:rPr>
                <w:rFonts w:ascii="ITC Avant Garde" w:hAnsi="ITC Avant Garde"/>
                <w:sz w:val="18"/>
                <w:szCs w:val="18"/>
              </w:rPr>
              <w:t>64-71 GH</w:t>
            </w:r>
            <w:r w:rsidRPr="00367103">
              <w:rPr>
                <w:rFonts w:ascii="ITC Avant Garde" w:hAnsi="ITC Avant Garde"/>
                <w:sz w:val="18"/>
                <w:szCs w:val="18"/>
              </w:rPr>
              <w:t>z evitando interferencias perjudiciales. Asimismo, a partir del uso de dicha banda de frecuencias, se impulsaría la implementación de nuevas tecnologías que permitan optimizar el recurso espectral.</w:t>
            </w:r>
          </w:p>
          <w:p w14:paraId="3573B3BB" w14:textId="0ABACFBC" w:rsidR="00527806" w:rsidRPr="00367103" w:rsidRDefault="00527806" w:rsidP="00527806">
            <w:pPr>
              <w:jc w:val="both"/>
              <w:rPr>
                <w:rFonts w:ascii="ITC Avant Garde" w:hAnsi="ITC Avant Garde"/>
                <w:sz w:val="18"/>
                <w:szCs w:val="18"/>
              </w:rPr>
            </w:pPr>
          </w:p>
        </w:tc>
      </w:tr>
    </w:tbl>
    <w:p w14:paraId="7A61087F" w14:textId="77777777" w:rsidR="00F0449E" w:rsidRPr="00367103"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367103" w14:paraId="6A1D25F0" w14:textId="77777777" w:rsidTr="00225DA6">
        <w:tc>
          <w:tcPr>
            <w:tcW w:w="8828" w:type="dxa"/>
          </w:tcPr>
          <w:p w14:paraId="649FF268" w14:textId="20A6D0A4" w:rsidR="00F0449E" w:rsidRPr="00367103" w:rsidRDefault="00C9396B" w:rsidP="00225DA6">
            <w:pPr>
              <w:jc w:val="both"/>
              <w:rPr>
                <w:rFonts w:ascii="ITC Avant Garde" w:hAnsi="ITC Avant Garde"/>
                <w:b/>
                <w:sz w:val="18"/>
                <w:szCs w:val="18"/>
              </w:rPr>
            </w:pPr>
            <w:r w:rsidRPr="00367103">
              <w:rPr>
                <w:rFonts w:ascii="ITC Avant Garde" w:hAnsi="ITC Avant Garde"/>
                <w:b/>
                <w:sz w:val="18"/>
                <w:szCs w:val="18"/>
              </w:rPr>
              <w:t>4</w:t>
            </w:r>
            <w:r w:rsidR="00F0449E" w:rsidRPr="00367103">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367103">
              <w:rPr>
                <w:rFonts w:ascii="ITC Avant Garde" w:hAnsi="ITC Avant Garde"/>
                <w:b/>
                <w:sz w:val="18"/>
                <w:szCs w:val="18"/>
              </w:rPr>
              <w:t>impactados</w:t>
            </w:r>
            <w:r w:rsidR="00F0449E" w:rsidRPr="00367103">
              <w:rPr>
                <w:rFonts w:ascii="ITC Avant Garde" w:hAnsi="ITC Avant Garde"/>
                <w:b/>
                <w:sz w:val="18"/>
                <w:szCs w:val="18"/>
              </w:rPr>
              <w:t xml:space="preserve"> por la propuesta de regulación.</w:t>
            </w:r>
          </w:p>
          <w:p w14:paraId="472659D3" w14:textId="77777777" w:rsidR="000D651E" w:rsidRPr="00367103" w:rsidRDefault="000D651E" w:rsidP="00225DA6">
            <w:pPr>
              <w:jc w:val="both"/>
              <w:rPr>
                <w:rFonts w:ascii="ITC Avant Garde" w:hAnsi="ITC Avant Garde"/>
                <w:b/>
                <w:sz w:val="18"/>
                <w:szCs w:val="18"/>
              </w:rPr>
            </w:pPr>
          </w:p>
          <w:p w14:paraId="0B8A4C80" w14:textId="41CB224D" w:rsidR="00FC1B54" w:rsidRPr="00367103" w:rsidRDefault="00FC1B54" w:rsidP="00FC1B54">
            <w:pPr>
              <w:jc w:val="both"/>
              <w:rPr>
                <w:rFonts w:ascii="ITC Avant Garde" w:hAnsi="ITC Avant Garde"/>
                <w:sz w:val="18"/>
                <w:szCs w:val="18"/>
              </w:rPr>
            </w:pPr>
            <w:r w:rsidRPr="00367103">
              <w:rPr>
                <w:rFonts w:ascii="ITC Avant Garde" w:hAnsi="ITC Avant Garde"/>
                <w:sz w:val="18"/>
                <w:szCs w:val="18"/>
              </w:rPr>
              <w:t>La propuesta de regulación contempla un impacto favorable para la población en general, particularmente a los usuarios de redes inalámbricas de alta capacidad ampliando las alternativas para comunicar a poblaciones alejadas de las urbes metropolitanas o poblaciones no conectadas, usuarios de plataformas de audio y video que transmiten información vía inalámbrica,</w:t>
            </w:r>
            <w:r w:rsidRPr="00367103">
              <w:rPr>
                <w:rFonts w:ascii="ITC Avant Garde" w:hAnsi="ITC Avant Garde"/>
                <w:color w:val="FF0000"/>
                <w:sz w:val="18"/>
                <w:szCs w:val="18"/>
              </w:rPr>
              <w:t xml:space="preserve"> </w:t>
            </w:r>
            <w:r w:rsidRPr="00367103">
              <w:rPr>
                <w:rFonts w:ascii="ITC Avant Garde" w:hAnsi="ITC Avant Garde"/>
                <w:sz w:val="18"/>
                <w:szCs w:val="18"/>
              </w:rPr>
              <w:t>proveedores de servicios de telecomunicaciones e internet y fabricantes de productos de telecomunicaciones</w:t>
            </w:r>
            <w:r w:rsidR="00C95CA5">
              <w:rPr>
                <w:rFonts w:ascii="ITC Avant Garde" w:hAnsi="ITC Avant Garde"/>
                <w:sz w:val="18"/>
                <w:szCs w:val="18"/>
              </w:rPr>
              <w:t xml:space="preserve"> para aplicaciones particulares</w:t>
            </w:r>
            <w:r w:rsidRPr="00367103">
              <w:rPr>
                <w:rFonts w:ascii="ITC Avant Garde" w:hAnsi="ITC Avant Garde"/>
                <w:sz w:val="18"/>
                <w:szCs w:val="18"/>
              </w:rPr>
              <w:t xml:space="preserve">. En este sentido, se considera que los grupos que serían impactados directamente por esta propuesta de regulación </w:t>
            </w:r>
            <w:r w:rsidR="00E9083F">
              <w:rPr>
                <w:rFonts w:ascii="ITC Avant Garde" w:hAnsi="ITC Avant Garde"/>
                <w:sz w:val="18"/>
                <w:szCs w:val="18"/>
              </w:rPr>
              <w:t xml:space="preserve">podrían </w:t>
            </w:r>
            <w:r w:rsidRPr="00367103">
              <w:rPr>
                <w:rFonts w:ascii="ITC Avant Garde" w:hAnsi="ITC Avant Garde"/>
                <w:sz w:val="18"/>
                <w:szCs w:val="18"/>
              </w:rPr>
              <w:t>inclu</w:t>
            </w:r>
            <w:r w:rsidR="00E9083F">
              <w:rPr>
                <w:rFonts w:ascii="ITC Avant Garde" w:hAnsi="ITC Avant Garde"/>
                <w:sz w:val="18"/>
                <w:szCs w:val="18"/>
              </w:rPr>
              <w:t>ir</w:t>
            </w:r>
            <w:r w:rsidRPr="00367103">
              <w:rPr>
                <w:rFonts w:ascii="ITC Avant Garde" w:hAnsi="ITC Avant Garde"/>
                <w:sz w:val="18"/>
                <w:szCs w:val="18"/>
              </w:rPr>
              <w:t xml:space="preserve"> a cualquier </w:t>
            </w:r>
            <w:r w:rsidR="00E9083F">
              <w:rPr>
                <w:rFonts w:ascii="ITC Avant Garde" w:hAnsi="ITC Avant Garde"/>
                <w:sz w:val="18"/>
                <w:szCs w:val="18"/>
              </w:rPr>
              <w:t xml:space="preserve">persona residente del país e </w:t>
            </w:r>
            <w:r w:rsidRPr="00367103">
              <w:rPr>
                <w:rFonts w:ascii="ITC Avant Garde" w:hAnsi="ITC Avant Garde"/>
                <w:sz w:val="18"/>
                <w:szCs w:val="18"/>
              </w:rPr>
              <w:t>interesad</w:t>
            </w:r>
            <w:r w:rsidR="00E9083F">
              <w:rPr>
                <w:rFonts w:ascii="ITC Avant Garde" w:hAnsi="ITC Avant Garde"/>
                <w:sz w:val="18"/>
                <w:szCs w:val="18"/>
              </w:rPr>
              <w:t>a</w:t>
            </w:r>
            <w:r w:rsidRPr="00367103">
              <w:rPr>
                <w:rFonts w:ascii="ITC Avant Garde" w:hAnsi="ITC Avant Garde"/>
                <w:sz w:val="18"/>
                <w:szCs w:val="18"/>
              </w:rPr>
              <w:t xml:space="preserve"> en </w:t>
            </w:r>
            <w:r w:rsidR="00C95CA5">
              <w:rPr>
                <w:rFonts w:ascii="ITC Avant Garde" w:hAnsi="ITC Avant Garde"/>
                <w:sz w:val="18"/>
                <w:szCs w:val="18"/>
              </w:rPr>
              <w:t>proveer y</w:t>
            </w:r>
            <w:r w:rsidR="00E9083F">
              <w:rPr>
                <w:rFonts w:ascii="ITC Avant Garde" w:hAnsi="ITC Avant Garde"/>
                <w:sz w:val="18"/>
                <w:szCs w:val="18"/>
              </w:rPr>
              <w:t>/o</w:t>
            </w:r>
            <w:r w:rsidR="00C95CA5">
              <w:rPr>
                <w:rFonts w:ascii="ITC Avant Garde" w:hAnsi="ITC Avant Garde"/>
                <w:sz w:val="18"/>
                <w:szCs w:val="18"/>
              </w:rPr>
              <w:t xml:space="preserve"> </w:t>
            </w:r>
            <w:r w:rsidRPr="00367103">
              <w:rPr>
                <w:rFonts w:ascii="ITC Avant Garde" w:hAnsi="ITC Avant Garde"/>
                <w:sz w:val="18"/>
                <w:szCs w:val="18"/>
              </w:rPr>
              <w:t>utilizar servicios de telecomunicaciones mediante equipos o dispositivos que operen en la banda de</w:t>
            </w:r>
            <w:r w:rsidR="00C95CA5">
              <w:rPr>
                <w:rFonts w:ascii="ITC Avant Garde" w:hAnsi="ITC Avant Garde"/>
                <w:sz w:val="18"/>
                <w:szCs w:val="18"/>
              </w:rPr>
              <w:t xml:space="preserve"> frecuencias</w:t>
            </w:r>
            <w:r w:rsidRPr="00367103">
              <w:rPr>
                <w:rFonts w:ascii="ITC Avant Garde" w:hAnsi="ITC Avant Garde"/>
                <w:sz w:val="18"/>
                <w:szCs w:val="18"/>
              </w:rPr>
              <w:t xml:space="preserve"> 64-71 GHz. </w:t>
            </w:r>
          </w:p>
          <w:p w14:paraId="0A240E93" w14:textId="77777777" w:rsidR="00FC1B54" w:rsidRPr="00367103" w:rsidRDefault="00FC1B54" w:rsidP="000D651E">
            <w:pPr>
              <w:jc w:val="both"/>
              <w:rPr>
                <w:rFonts w:ascii="ITC Avant Garde" w:hAnsi="ITC Avant Garde"/>
                <w:sz w:val="18"/>
                <w:szCs w:val="18"/>
              </w:rPr>
            </w:pPr>
          </w:p>
          <w:p w14:paraId="22E09160" w14:textId="77777777" w:rsidR="00972415" w:rsidRPr="00367103" w:rsidRDefault="00972415"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0D651E" w:rsidRPr="00367103" w14:paraId="50DDD7CE" w14:textId="77777777" w:rsidTr="007F2051">
              <w:tc>
                <w:tcPr>
                  <w:tcW w:w="4301" w:type="dxa"/>
                  <w:shd w:val="clear" w:color="auto" w:fill="A8D08D" w:themeFill="accent6" w:themeFillTint="99"/>
                </w:tcPr>
                <w:p w14:paraId="6569F70E" w14:textId="77777777" w:rsidR="000D651E" w:rsidRPr="00367103" w:rsidRDefault="000D651E" w:rsidP="000D651E">
                  <w:pPr>
                    <w:jc w:val="center"/>
                    <w:rPr>
                      <w:rFonts w:ascii="ITC Avant Garde" w:hAnsi="ITC Avant Garde"/>
                      <w:b/>
                      <w:sz w:val="18"/>
                      <w:szCs w:val="18"/>
                    </w:rPr>
                  </w:pPr>
                  <w:r w:rsidRPr="00367103">
                    <w:rPr>
                      <w:rFonts w:ascii="ITC Avant Garde" w:hAnsi="ITC Avant Garde"/>
                      <w:b/>
                      <w:sz w:val="18"/>
                      <w:szCs w:val="18"/>
                    </w:rPr>
                    <w:t>Población</w:t>
                  </w:r>
                </w:p>
              </w:tc>
              <w:tc>
                <w:tcPr>
                  <w:tcW w:w="4301" w:type="dxa"/>
                  <w:shd w:val="clear" w:color="auto" w:fill="A8D08D" w:themeFill="accent6" w:themeFillTint="99"/>
                </w:tcPr>
                <w:p w14:paraId="2D37CDC5" w14:textId="77777777" w:rsidR="000D651E" w:rsidRPr="00367103" w:rsidRDefault="000D651E" w:rsidP="000D651E">
                  <w:pPr>
                    <w:jc w:val="center"/>
                    <w:rPr>
                      <w:rFonts w:ascii="ITC Avant Garde" w:hAnsi="ITC Avant Garde"/>
                      <w:b/>
                      <w:sz w:val="18"/>
                      <w:szCs w:val="18"/>
                    </w:rPr>
                  </w:pPr>
                  <w:r w:rsidRPr="00367103">
                    <w:rPr>
                      <w:rFonts w:ascii="ITC Avant Garde" w:hAnsi="ITC Avant Garde"/>
                      <w:b/>
                      <w:sz w:val="18"/>
                      <w:szCs w:val="18"/>
                    </w:rPr>
                    <w:t>Cantidad</w:t>
                  </w:r>
                </w:p>
              </w:tc>
            </w:tr>
            <w:tr w:rsidR="000D651E" w:rsidRPr="00367103" w14:paraId="5EE93402" w14:textId="77777777" w:rsidTr="007F2051">
              <w:tc>
                <w:tcPr>
                  <w:tcW w:w="4301" w:type="dxa"/>
                  <w:shd w:val="clear" w:color="auto" w:fill="E2EFD9" w:themeFill="accent6" w:themeFillTint="33"/>
                </w:tcPr>
                <w:p w14:paraId="69ACE07C" w14:textId="77777777" w:rsidR="000D651E" w:rsidRPr="00367103" w:rsidRDefault="000D651E" w:rsidP="000D651E">
                  <w:pPr>
                    <w:jc w:val="both"/>
                    <w:rPr>
                      <w:rFonts w:ascii="ITC Avant Garde" w:hAnsi="ITC Avant Garde"/>
                      <w:bCs/>
                      <w:sz w:val="18"/>
                      <w:szCs w:val="18"/>
                    </w:rPr>
                  </w:pPr>
                  <w:r w:rsidRPr="00367103">
                    <w:rPr>
                      <w:rFonts w:ascii="ITC Avant Garde" w:hAnsi="ITC Avant Garde"/>
                      <w:bCs/>
                      <w:sz w:val="18"/>
                      <w:szCs w:val="18"/>
                    </w:rPr>
                    <w:t>Población residente de los Estados Unidos Mexicanos</w:t>
                  </w:r>
                </w:p>
              </w:tc>
              <w:tc>
                <w:tcPr>
                  <w:tcW w:w="4301" w:type="dxa"/>
                  <w:shd w:val="clear" w:color="auto" w:fill="E2EFD9" w:themeFill="accent6" w:themeFillTint="33"/>
                </w:tcPr>
                <w:p w14:paraId="282CEF68" w14:textId="0E512A29" w:rsidR="000D651E" w:rsidRPr="00367103" w:rsidRDefault="000D651E" w:rsidP="000D651E">
                  <w:pPr>
                    <w:jc w:val="center"/>
                    <w:rPr>
                      <w:rFonts w:ascii="ITC Avant Garde" w:hAnsi="ITC Avant Garde"/>
                      <w:b/>
                      <w:sz w:val="18"/>
                      <w:szCs w:val="18"/>
                    </w:rPr>
                  </w:pPr>
                  <w:r w:rsidRPr="00367103">
                    <w:rPr>
                      <w:rFonts w:ascii="ITC Avant Garde" w:hAnsi="ITC Avant Garde"/>
                      <w:b/>
                      <w:sz w:val="18"/>
                      <w:szCs w:val="18"/>
                    </w:rPr>
                    <w:t>12</w:t>
                  </w:r>
                  <w:r w:rsidR="00E9083F">
                    <w:rPr>
                      <w:rFonts w:ascii="ITC Avant Garde" w:hAnsi="ITC Avant Garde"/>
                      <w:b/>
                      <w:sz w:val="18"/>
                      <w:szCs w:val="18"/>
                    </w:rPr>
                    <w:t>6</w:t>
                  </w:r>
                  <w:r w:rsidRPr="00367103">
                    <w:rPr>
                      <w:rFonts w:ascii="ITC Avant Garde" w:hAnsi="ITC Avant Garde"/>
                      <w:b/>
                      <w:sz w:val="18"/>
                      <w:szCs w:val="18"/>
                    </w:rPr>
                    <w:t>,014,024</w:t>
                  </w:r>
                  <w:r w:rsidR="006E1738" w:rsidRPr="00367103">
                    <w:rPr>
                      <w:rStyle w:val="Refdenotaalpie"/>
                      <w:rFonts w:ascii="ITC Avant Garde" w:hAnsi="ITC Avant Garde"/>
                      <w:b/>
                      <w:sz w:val="18"/>
                      <w:szCs w:val="18"/>
                    </w:rPr>
                    <w:footnoteReference w:id="2"/>
                  </w:r>
                </w:p>
              </w:tc>
            </w:tr>
          </w:tbl>
          <w:p w14:paraId="69290321" w14:textId="77777777" w:rsidR="000D651E" w:rsidRPr="00367103" w:rsidRDefault="000D651E"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367103" w14:paraId="55899360" w14:textId="77777777" w:rsidTr="00225DA6">
              <w:tc>
                <w:tcPr>
                  <w:tcW w:w="8602" w:type="dxa"/>
                  <w:shd w:val="clear" w:color="auto" w:fill="A8D08D" w:themeFill="accent6" w:themeFillTint="99"/>
                </w:tcPr>
                <w:p w14:paraId="24BF2F62" w14:textId="155A4697" w:rsidR="00F0449E" w:rsidRPr="00367103" w:rsidRDefault="00F0449E" w:rsidP="00225DA6">
                  <w:pPr>
                    <w:jc w:val="both"/>
                    <w:rPr>
                      <w:rFonts w:ascii="ITC Avant Garde" w:hAnsi="ITC Avant Garde"/>
                      <w:b/>
                      <w:sz w:val="18"/>
                      <w:szCs w:val="18"/>
                    </w:rPr>
                  </w:pPr>
                  <w:r w:rsidRPr="00367103">
                    <w:rPr>
                      <w:rFonts w:ascii="ITC Avant Garde" w:hAnsi="ITC Avant Garde"/>
                      <w:b/>
                      <w:sz w:val="18"/>
                      <w:szCs w:val="18"/>
                    </w:rPr>
                    <w:t>Subsector o mercado</w:t>
                  </w:r>
                  <w:r w:rsidR="00553A7C" w:rsidRPr="00367103">
                    <w:rPr>
                      <w:rFonts w:ascii="ITC Avant Garde" w:hAnsi="ITC Avant Garde"/>
                      <w:b/>
                      <w:sz w:val="18"/>
                      <w:szCs w:val="18"/>
                    </w:rPr>
                    <w:t xml:space="preserve"> impactado por la propuesta de regulación</w:t>
                  </w:r>
                </w:p>
              </w:tc>
            </w:tr>
            <w:tr w:rsidR="000D651E" w:rsidRPr="00367103" w14:paraId="57061A09" w14:textId="77777777" w:rsidTr="000D651E">
              <w:tc>
                <w:tcPr>
                  <w:tcW w:w="8602" w:type="dxa"/>
                  <w:shd w:val="clear" w:color="auto" w:fill="E2EFD9" w:themeFill="accent6" w:themeFillTint="33"/>
                </w:tcPr>
                <w:p w14:paraId="2B50D4F2" w14:textId="3005E6FF" w:rsidR="000D651E" w:rsidRPr="00367103" w:rsidRDefault="000E0BAA" w:rsidP="00225DA6">
                  <w:pPr>
                    <w:jc w:val="both"/>
                    <w:rPr>
                      <w:rFonts w:ascii="ITC Avant Garde" w:hAnsi="ITC Avant Garde"/>
                      <w:bCs/>
                      <w:sz w:val="18"/>
                      <w:szCs w:val="18"/>
                    </w:rPr>
                  </w:pPr>
                  <w:r w:rsidRPr="00367103">
                    <w:rPr>
                      <w:rFonts w:ascii="ITC Avant Garde" w:hAnsi="ITC Avant Garde"/>
                      <w:sz w:val="18"/>
                      <w:szCs w:val="18"/>
                    </w:rPr>
                    <w:t>Todos los sectores podrían ser impactados favorablemente en el caso que se determine aprobar la propuesta de regulación, ya que cualquier subsector o mercado podría hacer uso de la banda 64-71 GHz bajo los términos que se indiquen en el Acuerdo.</w:t>
                  </w:r>
                </w:p>
              </w:tc>
            </w:tr>
            <w:tr w:rsidR="00F0449E" w:rsidRPr="00367103" w14:paraId="6566C1D3" w14:textId="77777777" w:rsidTr="00225DA6">
              <w:tc>
                <w:tcPr>
                  <w:tcW w:w="8602" w:type="dxa"/>
                  <w:shd w:val="clear" w:color="auto" w:fill="E2EFD9" w:themeFill="accent6" w:themeFillTint="33"/>
                </w:tcPr>
                <w:p w14:paraId="19E79C60" w14:textId="1678963A" w:rsidR="00F0449E" w:rsidRPr="00367103" w:rsidRDefault="00AE46F1"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0D651E" w:rsidRPr="00367103">
                        <w:rPr>
                          <w:rFonts w:ascii="ITC Avant Garde" w:hAnsi="ITC Avant Garde"/>
                          <w:sz w:val="18"/>
                          <w:szCs w:val="18"/>
                        </w:rPr>
                        <w:t>517910 Otros servicios de telecomunicaciones</w:t>
                      </w:r>
                    </w:sdtContent>
                  </w:sdt>
                </w:p>
              </w:tc>
            </w:tr>
            <w:tr w:rsidR="000D651E" w:rsidRPr="00367103" w14:paraId="38BE31BC" w14:textId="77777777" w:rsidTr="00225DA6">
              <w:tc>
                <w:tcPr>
                  <w:tcW w:w="8602" w:type="dxa"/>
                  <w:shd w:val="clear" w:color="auto" w:fill="E2EFD9" w:themeFill="accent6" w:themeFillTint="33"/>
                </w:tcPr>
                <w:p w14:paraId="24D99288" w14:textId="77777777" w:rsidR="000D651E" w:rsidRDefault="00AE46F1"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330189304"/>
                      <w:placeholder>
                        <w:docPart w:val="B71262AA13664F77A1DCF77325B4DBC5"/>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9B3541">
                        <w:rPr>
                          <w:rFonts w:ascii="ITC Avant Garde" w:hAnsi="ITC Avant Garde"/>
                          <w:sz w:val="18"/>
                          <w:szCs w:val="18"/>
                        </w:rPr>
                        <w:t>Otra clase de actividad económica, favor de especificar clase y nombre</w:t>
                      </w:r>
                    </w:sdtContent>
                  </w:sdt>
                </w:p>
                <w:p w14:paraId="2D8D7073" w14:textId="77777777" w:rsidR="009B3541" w:rsidRDefault="009B3541" w:rsidP="009B3541">
                  <w:pPr>
                    <w:jc w:val="both"/>
                    <w:rPr>
                      <w:rFonts w:ascii="ITC Avant Garde" w:hAnsi="ITC Avant Garde"/>
                      <w:sz w:val="18"/>
                      <w:szCs w:val="18"/>
                    </w:rPr>
                  </w:pPr>
                </w:p>
                <w:p w14:paraId="5CDA681C" w14:textId="41EF91E9" w:rsidR="009B3541" w:rsidRDefault="009B3541" w:rsidP="009B3541">
                  <w:pPr>
                    <w:jc w:val="both"/>
                    <w:rPr>
                      <w:rFonts w:ascii="ITC Avant Garde" w:hAnsi="ITC Avant Garde"/>
                      <w:sz w:val="18"/>
                      <w:szCs w:val="18"/>
                    </w:rPr>
                  </w:pPr>
                  <w:r w:rsidRPr="009B3541">
                    <w:rPr>
                      <w:rFonts w:ascii="ITC Avant Garde" w:hAnsi="ITC Avant Garde"/>
                      <w:sz w:val="18"/>
                      <w:szCs w:val="18"/>
                    </w:rPr>
                    <w:t>Las siguientes clases de actividad económica, derivadas del Sistema de Clasificación Industrial de</w:t>
                  </w:r>
                  <w:r>
                    <w:rPr>
                      <w:rFonts w:ascii="ITC Avant Garde" w:hAnsi="ITC Avant Garde"/>
                      <w:sz w:val="18"/>
                      <w:szCs w:val="18"/>
                    </w:rPr>
                    <w:t xml:space="preserve"> </w:t>
                  </w:r>
                  <w:r w:rsidRPr="009B3541">
                    <w:rPr>
                      <w:rFonts w:ascii="ITC Avant Garde" w:hAnsi="ITC Avant Garde"/>
                      <w:sz w:val="18"/>
                      <w:szCs w:val="18"/>
                    </w:rPr>
                    <w:t>América del Norte</w:t>
                  </w:r>
                  <w:r>
                    <w:rPr>
                      <w:rStyle w:val="Refdenotaalpie"/>
                      <w:rFonts w:ascii="ITC Avant Garde" w:hAnsi="ITC Avant Garde"/>
                      <w:sz w:val="18"/>
                      <w:szCs w:val="18"/>
                    </w:rPr>
                    <w:footnoteReference w:id="3"/>
                  </w:r>
                  <w:r w:rsidRPr="009B3541">
                    <w:rPr>
                      <w:rFonts w:ascii="ITC Avant Garde" w:hAnsi="ITC Avant Garde"/>
                      <w:sz w:val="18"/>
                      <w:szCs w:val="18"/>
                    </w:rPr>
                    <w:t>, podrían verse impactadas por la propuesta regulatoria:</w:t>
                  </w:r>
                </w:p>
                <w:p w14:paraId="65B74835" w14:textId="77777777" w:rsidR="009B3541" w:rsidRPr="009B3541" w:rsidRDefault="009B3541" w:rsidP="009B3541">
                  <w:pPr>
                    <w:jc w:val="both"/>
                    <w:rPr>
                      <w:rFonts w:ascii="ITC Avant Garde" w:hAnsi="ITC Avant Garde"/>
                      <w:sz w:val="18"/>
                      <w:szCs w:val="18"/>
                    </w:rPr>
                  </w:pPr>
                </w:p>
                <w:p w14:paraId="2B503A46" w14:textId="77777777" w:rsidR="009B3541" w:rsidRDefault="009B3541" w:rsidP="003855D2">
                  <w:pPr>
                    <w:pStyle w:val="Prrafodelista"/>
                    <w:numPr>
                      <w:ilvl w:val="0"/>
                      <w:numId w:val="23"/>
                    </w:numPr>
                    <w:jc w:val="both"/>
                    <w:rPr>
                      <w:rFonts w:ascii="ITC Avant Garde" w:hAnsi="ITC Avant Garde"/>
                      <w:sz w:val="18"/>
                      <w:szCs w:val="18"/>
                    </w:rPr>
                  </w:pPr>
                  <w:r w:rsidRPr="009B3541">
                    <w:rPr>
                      <w:rFonts w:ascii="ITC Avant Garde" w:hAnsi="ITC Avant Garde"/>
                      <w:sz w:val="18"/>
                      <w:szCs w:val="18"/>
                    </w:rPr>
                    <w:t xml:space="preserve">334220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equipo de transmisión y recepción de señales de radio y televisión, y equipo de comunicación inalámbrico.</w:t>
                  </w:r>
                </w:p>
                <w:p w14:paraId="6A79A2B0" w14:textId="77777777" w:rsidR="009B3541" w:rsidRDefault="009B3541" w:rsidP="009B3541">
                  <w:pPr>
                    <w:pStyle w:val="Prrafodelista"/>
                    <w:jc w:val="both"/>
                    <w:rPr>
                      <w:rFonts w:ascii="ITC Avant Garde" w:hAnsi="ITC Avant Garde"/>
                      <w:sz w:val="18"/>
                      <w:szCs w:val="18"/>
                    </w:rPr>
                  </w:pPr>
                </w:p>
                <w:p w14:paraId="66ACCA4F" w14:textId="77777777" w:rsidR="009B3541" w:rsidRDefault="009B3541" w:rsidP="009B3541">
                  <w:pPr>
                    <w:pStyle w:val="Prrafodelista"/>
                    <w:numPr>
                      <w:ilvl w:val="0"/>
                      <w:numId w:val="23"/>
                    </w:numPr>
                    <w:jc w:val="both"/>
                    <w:rPr>
                      <w:rFonts w:ascii="ITC Avant Garde" w:hAnsi="ITC Avant Garde"/>
                      <w:sz w:val="18"/>
                      <w:szCs w:val="18"/>
                    </w:rPr>
                  </w:pPr>
                  <w:r>
                    <w:rPr>
                      <w:rFonts w:ascii="ITC Avant Garde" w:hAnsi="ITC Avant Garde"/>
                      <w:sz w:val="18"/>
                      <w:szCs w:val="18"/>
                    </w:rPr>
                    <w:t>3</w:t>
                  </w:r>
                  <w:r w:rsidRPr="009B3541">
                    <w:rPr>
                      <w:rFonts w:ascii="ITC Avant Garde" w:hAnsi="ITC Avant Garde"/>
                      <w:sz w:val="18"/>
                      <w:szCs w:val="18"/>
                    </w:rPr>
                    <w:t xml:space="preserve">34110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computadoras y equipo periférico.</w:t>
                  </w:r>
                </w:p>
                <w:p w14:paraId="0DDA2DE4" w14:textId="77777777" w:rsidR="009B3541" w:rsidRPr="009B3541" w:rsidRDefault="009B3541" w:rsidP="009B3541">
                  <w:pPr>
                    <w:pStyle w:val="Prrafodelista"/>
                    <w:rPr>
                      <w:rFonts w:ascii="ITC Avant Garde" w:hAnsi="ITC Avant Garde"/>
                      <w:sz w:val="18"/>
                      <w:szCs w:val="18"/>
                    </w:rPr>
                  </w:pPr>
                </w:p>
                <w:p w14:paraId="3CD9820A" w14:textId="77777777" w:rsidR="009B3541" w:rsidRDefault="009B3541" w:rsidP="009B3541">
                  <w:pPr>
                    <w:pStyle w:val="Prrafodelista"/>
                    <w:numPr>
                      <w:ilvl w:val="0"/>
                      <w:numId w:val="23"/>
                    </w:numPr>
                    <w:jc w:val="both"/>
                    <w:rPr>
                      <w:rFonts w:ascii="ITC Avant Garde" w:hAnsi="ITC Avant Garde"/>
                      <w:sz w:val="18"/>
                      <w:szCs w:val="18"/>
                    </w:rPr>
                  </w:pPr>
                  <w:r w:rsidRPr="009B3541">
                    <w:rPr>
                      <w:rFonts w:ascii="ITC Avant Garde" w:hAnsi="ITC Avant Garde"/>
                      <w:sz w:val="18"/>
                      <w:szCs w:val="18"/>
                    </w:rPr>
                    <w:lastRenderedPageBreak/>
                    <w:t xml:space="preserve">334290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otros equipos de comunicación.</w:t>
                  </w:r>
                </w:p>
                <w:p w14:paraId="7F5E8A67" w14:textId="77777777" w:rsidR="009B3541" w:rsidRPr="009B3541" w:rsidRDefault="009B3541" w:rsidP="009B3541">
                  <w:pPr>
                    <w:pStyle w:val="Prrafodelista"/>
                    <w:rPr>
                      <w:rFonts w:ascii="ITC Avant Garde" w:hAnsi="ITC Avant Garde"/>
                      <w:sz w:val="18"/>
                      <w:szCs w:val="18"/>
                    </w:rPr>
                  </w:pPr>
                </w:p>
                <w:p w14:paraId="2C856B86" w14:textId="77777777" w:rsidR="009B3541" w:rsidRDefault="009B3541" w:rsidP="009B3541">
                  <w:pPr>
                    <w:pStyle w:val="Prrafodelista"/>
                    <w:numPr>
                      <w:ilvl w:val="0"/>
                      <w:numId w:val="23"/>
                    </w:numPr>
                    <w:jc w:val="both"/>
                    <w:rPr>
                      <w:rFonts w:ascii="ITC Avant Garde" w:hAnsi="ITC Avant Garde"/>
                      <w:sz w:val="18"/>
                      <w:szCs w:val="18"/>
                    </w:rPr>
                  </w:pPr>
                  <w:r w:rsidRPr="009B3541">
                    <w:rPr>
                      <w:rFonts w:ascii="ITC Avant Garde" w:hAnsi="ITC Avant Garde"/>
                      <w:sz w:val="18"/>
                      <w:szCs w:val="18"/>
                    </w:rPr>
                    <w:t xml:space="preserve">334410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componentes electrónicos.</w:t>
                  </w:r>
                </w:p>
                <w:p w14:paraId="157ABA31" w14:textId="77777777" w:rsidR="009B3541" w:rsidRPr="009B3541" w:rsidRDefault="009B3541" w:rsidP="009B3541">
                  <w:pPr>
                    <w:pStyle w:val="Prrafodelista"/>
                    <w:rPr>
                      <w:rFonts w:ascii="ITC Avant Garde" w:hAnsi="ITC Avant Garde"/>
                      <w:sz w:val="18"/>
                      <w:szCs w:val="18"/>
                    </w:rPr>
                  </w:pPr>
                </w:p>
                <w:p w14:paraId="450EED29" w14:textId="77777777" w:rsidR="009B3541" w:rsidRDefault="009B3541" w:rsidP="009B3541">
                  <w:pPr>
                    <w:pStyle w:val="Prrafodelista"/>
                    <w:numPr>
                      <w:ilvl w:val="0"/>
                      <w:numId w:val="23"/>
                    </w:numPr>
                    <w:jc w:val="both"/>
                    <w:rPr>
                      <w:rFonts w:ascii="ITC Avant Garde" w:hAnsi="ITC Avant Garde"/>
                      <w:sz w:val="18"/>
                      <w:szCs w:val="18"/>
                    </w:rPr>
                  </w:pPr>
                  <w:r w:rsidRPr="009B3541">
                    <w:rPr>
                      <w:rFonts w:ascii="ITC Avant Garde" w:hAnsi="ITC Avant Garde"/>
                      <w:sz w:val="18"/>
                      <w:szCs w:val="18"/>
                    </w:rPr>
                    <w:t xml:space="preserve">334519 </w:t>
                  </w:r>
                  <w:proofErr w:type="gramStart"/>
                  <w:r w:rsidRPr="009B3541">
                    <w:rPr>
                      <w:rFonts w:ascii="ITC Avant Garde" w:hAnsi="ITC Avant Garde"/>
                      <w:sz w:val="18"/>
                      <w:szCs w:val="18"/>
                    </w:rPr>
                    <w:t>Fabricación</w:t>
                  </w:r>
                  <w:proofErr w:type="gramEnd"/>
                  <w:r w:rsidRPr="009B3541">
                    <w:rPr>
                      <w:rFonts w:ascii="ITC Avant Garde" w:hAnsi="ITC Avant Garde"/>
                      <w:sz w:val="18"/>
                      <w:szCs w:val="18"/>
                    </w:rPr>
                    <w:t xml:space="preserve"> de otros instrumentos de medición, control, navegación, y equipo médico</w:t>
                  </w:r>
                  <w:r>
                    <w:rPr>
                      <w:rFonts w:ascii="ITC Avant Garde" w:hAnsi="ITC Avant Garde"/>
                      <w:sz w:val="18"/>
                      <w:szCs w:val="18"/>
                    </w:rPr>
                    <w:t xml:space="preserve"> </w:t>
                  </w:r>
                  <w:r w:rsidRPr="009B3541">
                    <w:rPr>
                      <w:rFonts w:ascii="ITC Avant Garde" w:hAnsi="ITC Avant Garde"/>
                      <w:sz w:val="18"/>
                      <w:szCs w:val="18"/>
                    </w:rPr>
                    <w:t>electrónico.</w:t>
                  </w:r>
                </w:p>
                <w:p w14:paraId="3833DD51" w14:textId="1DB564B6" w:rsidR="009B3541" w:rsidRPr="00367103" w:rsidRDefault="009B3541" w:rsidP="009B3541">
                  <w:pPr>
                    <w:pStyle w:val="Prrafodelista"/>
                    <w:jc w:val="both"/>
                    <w:rPr>
                      <w:rFonts w:ascii="ITC Avant Garde" w:hAnsi="ITC Avant Garde"/>
                      <w:sz w:val="18"/>
                      <w:szCs w:val="18"/>
                    </w:rPr>
                  </w:pPr>
                </w:p>
              </w:tc>
            </w:tr>
          </w:tbl>
          <w:p w14:paraId="56B7B919" w14:textId="77777777" w:rsidR="00553A7C" w:rsidRPr="00367103" w:rsidRDefault="00553A7C" w:rsidP="00225DA6">
            <w:pPr>
              <w:jc w:val="both"/>
              <w:rPr>
                <w:rFonts w:ascii="ITC Avant Garde" w:hAnsi="ITC Avant Garde"/>
                <w:b/>
                <w:sz w:val="18"/>
                <w:szCs w:val="18"/>
              </w:rPr>
            </w:pPr>
          </w:p>
          <w:p w14:paraId="1038B24E" w14:textId="77777777" w:rsidR="002025CB" w:rsidRPr="00367103" w:rsidRDefault="002025CB" w:rsidP="00225DA6">
            <w:pPr>
              <w:jc w:val="both"/>
              <w:rPr>
                <w:rFonts w:ascii="ITC Avant Garde" w:hAnsi="ITC Avant Garde"/>
                <w:b/>
                <w:sz w:val="18"/>
                <w:szCs w:val="18"/>
              </w:rPr>
            </w:pPr>
          </w:p>
        </w:tc>
      </w:tr>
    </w:tbl>
    <w:p w14:paraId="7B454C97" w14:textId="77777777" w:rsidR="00F0449E" w:rsidRPr="00367103"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367103" w14:paraId="22AD1055" w14:textId="77777777" w:rsidTr="003C3084">
        <w:tc>
          <w:tcPr>
            <w:tcW w:w="8828" w:type="dxa"/>
          </w:tcPr>
          <w:p w14:paraId="2C9825FB" w14:textId="77777777" w:rsidR="003C3084" w:rsidRPr="00367103" w:rsidRDefault="00C9396B" w:rsidP="001932FC">
            <w:pPr>
              <w:jc w:val="both"/>
              <w:rPr>
                <w:rFonts w:ascii="ITC Avant Garde" w:hAnsi="ITC Avant Garde"/>
                <w:b/>
                <w:sz w:val="18"/>
                <w:szCs w:val="18"/>
              </w:rPr>
            </w:pPr>
            <w:r w:rsidRPr="00367103">
              <w:rPr>
                <w:rFonts w:ascii="ITC Avant Garde" w:hAnsi="ITC Avant Garde"/>
                <w:b/>
                <w:sz w:val="18"/>
                <w:szCs w:val="18"/>
              </w:rPr>
              <w:t>5</w:t>
            </w:r>
            <w:r w:rsidR="003C3084" w:rsidRPr="00367103">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63F5E207" w14:textId="77777777" w:rsidR="003C3084" w:rsidRPr="00367103" w:rsidRDefault="003C3084" w:rsidP="001932FC">
            <w:pPr>
              <w:jc w:val="both"/>
              <w:rPr>
                <w:rFonts w:ascii="ITC Avant Garde" w:hAnsi="ITC Avant Garde"/>
                <w:sz w:val="18"/>
                <w:szCs w:val="18"/>
              </w:rPr>
            </w:pPr>
          </w:p>
          <w:p w14:paraId="21C80109" w14:textId="65D81916" w:rsidR="000D651E" w:rsidRPr="00367103" w:rsidRDefault="00E45118" w:rsidP="000D651E">
            <w:pPr>
              <w:jc w:val="both"/>
              <w:rPr>
                <w:rFonts w:ascii="ITC Avant Garde" w:hAnsi="ITC Avant Garde"/>
                <w:sz w:val="18"/>
                <w:szCs w:val="18"/>
              </w:rPr>
            </w:pPr>
            <w:r w:rsidRPr="00367103">
              <w:rPr>
                <w:rFonts w:ascii="ITC Avant Garde" w:hAnsi="ITC Avant Garde"/>
                <w:sz w:val="18"/>
                <w:szCs w:val="18"/>
              </w:rPr>
              <w:t>La propuesta de regulación se realiza con fundamento en los artículos 6o., párrafo tercero y apartado B, fracción II; 7o., 27, párrafos cuarto y sexto y 28, párrafo décimo quinto, décimo sexto y vigésimo, fracción IV de la Constitución Política de los Estados Unidos Mexicanos; y artículos 1, 2, 7, 15</w:t>
            </w:r>
            <w:r w:rsidR="00E9083F">
              <w:rPr>
                <w:rFonts w:ascii="ITC Avant Garde" w:hAnsi="ITC Avant Garde"/>
                <w:sz w:val="18"/>
                <w:szCs w:val="18"/>
              </w:rPr>
              <w:t>,</w:t>
            </w:r>
            <w:r w:rsidRPr="00367103">
              <w:rPr>
                <w:rFonts w:ascii="ITC Avant Garde" w:hAnsi="ITC Avant Garde"/>
                <w:sz w:val="18"/>
                <w:szCs w:val="18"/>
              </w:rPr>
              <w:t xml:space="preserve"> fracciones I y LVI, 16, 17</w:t>
            </w:r>
            <w:r w:rsidR="00E9083F">
              <w:rPr>
                <w:rFonts w:ascii="ITC Avant Garde" w:hAnsi="ITC Avant Garde"/>
                <w:sz w:val="18"/>
                <w:szCs w:val="18"/>
              </w:rPr>
              <w:t xml:space="preserve">, </w:t>
            </w:r>
            <w:r w:rsidRPr="00367103">
              <w:rPr>
                <w:rFonts w:ascii="ITC Avant Garde" w:hAnsi="ITC Avant Garde"/>
                <w:sz w:val="18"/>
                <w:szCs w:val="18"/>
              </w:rPr>
              <w:t>fracción I, 54, 55, fracción II, 56 y 64 de la LFTR; y artículos 1, 4, fracción I y 6, fracciones I y XXXVIII del Estatuto Orgánico del Instituto Federal de Telecomunicaciones.</w:t>
            </w:r>
          </w:p>
          <w:p w14:paraId="46137C70" w14:textId="77777777" w:rsidR="00E9083F" w:rsidRDefault="00E9083F" w:rsidP="00E9083F">
            <w:pPr>
              <w:jc w:val="both"/>
              <w:rPr>
                <w:rFonts w:ascii="ITC Avant Garde" w:hAnsi="ITC Avant Garde"/>
                <w:sz w:val="18"/>
                <w:szCs w:val="18"/>
              </w:rPr>
            </w:pPr>
          </w:p>
          <w:p w14:paraId="2DAD0C3B" w14:textId="531ED931" w:rsidR="00E9083F" w:rsidRDefault="00E9083F" w:rsidP="00E9083F">
            <w:pPr>
              <w:jc w:val="both"/>
              <w:rPr>
                <w:rFonts w:ascii="ITC Avant Garde" w:hAnsi="ITC Avant Garde"/>
                <w:sz w:val="18"/>
                <w:szCs w:val="18"/>
              </w:rPr>
            </w:pPr>
            <w:r>
              <w:rPr>
                <w:rFonts w:ascii="ITC Avant Garde" w:hAnsi="ITC Avant Garde"/>
                <w:sz w:val="18"/>
                <w:szCs w:val="18"/>
              </w:rPr>
              <w:t>Esencialmente, l</w:t>
            </w:r>
            <w:r w:rsidRPr="00E9083F">
              <w:rPr>
                <w:rFonts w:ascii="ITC Avant Garde" w:hAnsi="ITC Avant Garde"/>
                <w:sz w:val="18"/>
                <w:szCs w:val="18"/>
              </w:rPr>
              <w:t>a clasificación de las bandas de frecuencias como espectro libre se comete con base en los artículos 54,</w:t>
            </w:r>
            <w:r>
              <w:rPr>
                <w:rFonts w:ascii="ITC Avant Garde" w:hAnsi="ITC Avant Garde"/>
                <w:sz w:val="18"/>
                <w:szCs w:val="18"/>
              </w:rPr>
              <w:t xml:space="preserve"> </w:t>
            </w:r>
            <w:r w:rsidRPr="00E9083F">
              <w:rPr>
                <w:rFonts w:ascii="ITC Avant Garde" w:hAnsi="ITC Avant Garde"/>
                <w:sz w:val="18"/>
                <w:szCs w:val="18"/>
              </w:rPr>
              <w:t>55 fracción II y 56 de la LFTR, en to</w:t>
            </w:r>
            <w:r w:rsidR="007852BD">
              <w:rPr>
                <w:rFonts w:ascii="ITC Avant Garde" w:hAnsi="ITC Avant Garde"/>
                <w:sz w:val="18"/>
                <w:szCs w:val="18"/>
              </w:rPr>
              <w:t>r</w:t>
            </w:r>
            <w:r w:rsidRPr="00E9083F">
              <w:rPr>
                <w:rFonts w:ascii="ITC Avant Garde" w:hAnsi="ITC Avant Garde"/>
                <w:sz w:val="18"/>
                <w:szCs w:val="18"/>
              </w:rPr>
              <w:t>no de lo siguiente:</w:t>
            </w:r>
          </w:p>
          <w:p w14:paraId="0071CE1C" w14:textId="77777777" w:rsidR="00E9083F" w:rsidRPr="00E9083F" w:rsidRDefault="00E9083F" w:rsidP="00E9083F">
            <w:pPr>
              <w:jc w:val="both"/>
              <w:rPr>
                <w:rFonts w:ascii="ITC Avant Garde" w:hAnsi="ITC Avant Garde"/>
                <w:sz w:val="18"/>
                <w:szCs w:val="18"/>
              </w:rPr>
            </w:pPr>
          </w:p>
          <w:p w14:paraId="6037D565" w14:textId="51E45482"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r w:rsidRPr="009A65D5">
              <w:rPr>
                <w:rFonts w:ascii="ITC Avant Garde" w:hAnsi="ITC Avant Garde"/>
                <w:b/>
                <w:bCs/>
                <w:i/>
                <w:iCs/>
                <w:sz w:val="18"/>
                <w:szCs w:val="18"/>
              </w:rPr>
              <w:t>Artículo 54</w:t>
            </w:r>
            <w:r w:rsidRPr="00E9083F">
              <w:rPr>
                <w:rFonts w:ascii="ITC Avant Garde" w:hAnsi="ITC Avant Garde"/>
                <w:i/>
                <w:iCs/>
                <w:sz w:val="18"/>
                <w:szCs w:val="18"/>
              </w:rPr>
              <w:t>. El espectro radioeléctrico y los recursos orbitales son bienes</w:t>
            </w:r>
            <w:r>
              <w:rPr>
                <w:rFonts w:ascii="ITC Avant Garde" w:hAnsi="ITC Avant Garde"/>
                <w:i/>
                <w:iCs/>
                <w:sz w:val="18"/>
                <w:szCs w:val="18"/>
              </w:rPr>
              <w:t xml:space="preserve"> </w:t>
            </w:r>
            <w:r w:rsidRPr="00E9083F">
              <w:rPr>
                <w:rFonts w:ascii="ITC Avant Garde" w:hAnsi="ITC Avant Garde"/>
                <w:i/>
                <w:iCs/>
                <w:sz w:val="18"/>
                <w:szCs w:val="18"/>
              </w:rPr>
              <w:t>del dominio público de la Nación, cuya titularidad y administración</w:t>
            </w:r>
            <w:r>
              <w:rPr>
                <w:rFonts w:ascii="ITC Avant Garde" w:hAnsi="ITC Avant Garde"/>
                <w:i/>
                <w:iCs/>
                <w:sz w:val="18"/>
                <w:szCs w:val="18"/>
              </w:rPr>
              <w:t xml:space="preserve"> </w:t>
            </w:r>
            <w:r w:rsidRPr="00E9083F">
              <w:rPr>
                <w:rFonts w:ascii="ITC Avant Garde" w:hAnsi="ITC Avant Garde"/>
                <w:i/>
                <w:iCs/>
                <w:sz w:val="18"/>
                <w:szCs w:val="18"/>
              </w:rPr>
              <w:t>corresponden al Estado.</w:t>
            </w:r>
          </w:p>
          <w:p w14:paraId="4DA4C81D" w14:textId="77777777" w:rsidR="00E9083F" w:rsidRPr="00E9083F" w:rsidRDefault="00E9083F" w:rsidP="00E9083F">
            <w:pPr>
              <w:shd w:val="clear" w:color="auto" w:fill="FFFFFF" w:themeFill="background1"/>
              <w:ind w:left="589" w:right="509"/>
              <w:jc w:val="both"/>
              <w:rPr>
                <w:rFonts w:ascii="ITC Avant Garde" w:hAnsi="ITC Avant Garde"/>
                <w:i/>
                <w:iCs/>
                <w:sz w:val="18"/>
                <w:szCs w:val="18"/>
              </w:rPr>
            </w:pPr>
          </w:p>
          <w:p w14:paraId="6DB456D6" w14:textId="2F421F82"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Dicha administración se ejercerá por el Instituto en el ejercicio de sus</w:t>
            </w:r>
            <w:r>
              <w:rPr>
                <w:rFonts w:ascii="ITC Avant Garde" w:hAnsi="ITC Avant Garde"/>
                <w:i/>
                <w:iCs/>
                <w:sz w:val="18"/>
                <w:szCs w:val="18"/>
              </w:rPr>
              <w:t xml:space="preserve"> </w:t>
            </w:r>
            <w:r w:rsidRPr="00E9083F">
              <w:rPr>
                <w:rFonts w:ascii="ITC Avant Garde" w:hAnsi="ITC Avant Garde"/>
                <w:i/>
                <w:iCs/>
                <w:sz w:val="18"/>
                <w:szCs w:val="18"/>
              </w:rPr>
              <w:t>funciones según lo dispuesto por la Constitución, en esta Ley, en los tratados</w:t>
            </w:r>
            <w:r>
              <w:rPr>
                <w:rFonts w:ascii="ITC Avant Garde" w:hAnsi="ITC Avant Garde"/>
                <w:i/>
                <w:iCs/>
                <w:sz w:val="18"/>
                <w:szCs w:val="18"/>
              </w:rPr>
              <w:t xml:space="preserve"> </w:t>
            </w:r>
            <w:r w:rsidRPr="00E9083F">
              <w:rPr>
                <w:rFonts w:ascii="ITC Avant Garde" w:hAnsi="ITC Avant Garde"/>
                <w:i/>
                <w:iCs/>
                <w:sz w:val="18"/>
                <w:szCs w:val="18"/>
              </w:rPr>
              <w:t>y acuerdos internacionales firmados por México y, en lo aplicable, siguiendo</w:t>
            </w:r>
            <w:r>
              <w:rPr>
                <w:rFonts w:ascii="ITC Avant Garde" w:hAnsi="ITC Avant Garde"/>
                <w:i/>
                <w:iCs/>
                <w:sz w:val="18"/>
                <w:szCs w:val="18"/>
              </w:rPr>
              <w:t xml:space="preserve"> </w:t>
            </w:r>
            <w:r w:rsidRPr="00E9083F">
              <w:rPr>
                <w:rFonts w:ascii="ITC Avant Garde" w:hAnsi="ITC Avant Garde"/>
                <w:i/>
                <w:iCs/>
                <w:sz w:val="18"/>
                <w:szCs w:val="18"/>
              </w:rPr>
              <w:t>las recomendaciones de la Unión Internacional de Telecomunicaciones y</w:t>
            </w:r>
            <w:r>
              <w:rPr>
                <w:rFonts w:ascii="ITC Avant Garde" w:hAnsi="ITC Avant Garde"/>
                <w:i/>
                <w:iCs/>
                <w:sz w:val="18"/>
                <w:szCs w:val="18"/>
              </w:rPr>
              <w:t xml:space="preserve"> </w:t>
            </w:r>
            <w:r w:rsidRPr="00E9083F">
              <w:rPr>
                <w:rFonts w:ascii="ITC Avant Garde" w:hAnsi="ITC Avant Garde"/>
                <w:i/>
                <w:iCs/>
                <w:sz w:val="18"/>
                <w:szCs w:val="18"/>
              </w:rPr>
              <w:t>otros organismos internacionales.</w:t>
            </w:r>
          </w:p>
          <w:p w14:paraId="4C625691" w14:textId="77777777" w:rsidR="00E9083F" w:rsidRPr="00E9083F" w:rsidRDefault="00E9083F" w:rsidP="00E9083F">
            <w:pPr>
              <w:shd w:val="clear" w:color="auto" w:fill="FFFFFF" w:themeFill="background1"/>
              <w:ind w:left="589" w:right="509"/>
              <w:jc w:val="both"/>
              <w:rPr>
                <w:rFonts w:ascii="ITC Avant Garde" w:hAnsi="ITC Avant Garde"/>
                <w:i/>
                <w:iCs/>
                <w:sz w:val="18"/>
                <w:szCs w:val="18"/>
              </w:rPr>
            </w:pPr>
          </w:p>
          <w:p w14:paraId="13A75120" w14:textId="200BDD3B" w:rsidR="00E9083F" w:rsidRP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b/>
                <w:bCs/>
                <w:i/>
                <w:iCs/>
                <w:sz w:val="18"/>
                <w:szCs w:val="18"/>
              </w:rPr>
              <w:t>La administración incluye</w:t>
            </w:r>
            <w:r w:rsidRPr="00E9083F">
              <w:rPr>
                <w:rFonts w:ascii="ITC Avant Garde" w:hAnsi="ITC Avant Garde"/>
                <w:i/>
                <w:iCs/>
                <w:sz w:val="18"/>
                <w:szCs w:val="18"/>
              </w:rPr>
              <w:t xml:space="preserve"> la elaboración y aprobación de planes y</w:t>
            </w:r>
            <w:r>
              <w:rPr>
                <w:rFonts w:ascii="ITC Avant Garde" w:hAnsi="ITC Avant Garde"/>
                <w:i/>
                <w:iCs/>
                <w:sz w:val="18"/>
                <w:szCs w:val="18"/>
              </w:rPr>
              <w:t xml:space="preserve"> </w:t>
            </w:r>
            <w:r w:rsidRPr="00E9083F">
              <w:rPr>
                <w:rFonts w:ascii="ITC Avant Garde" w:hAnsi="ITC Avant Garde"/>
                <w:i/>
                <w:iCs/>
                <w:sz w:val="18"/>
                <w:szCs w:val="18"/>
              </w:rPr>
              <w:t xml:space="preserve">programas de uso, </w:t>
            </w:r>
            <w:r w:rsidRPr="00E9083F">
              <w:rPr>
                <w:rFonts w:ascii="ITC Avant Garde" w:hAnsi="ITC Avant Garde"/>
                <w:b/>
                <w:bCs/>
                <w:i/>
                <w:iCs/>
                <w:sz w:val="18"/>
                <w:szCs w:val="18"/>
              </w:rPr>
              <w:t>el establecimiento de las condiciones para la atribución de una banda de frecuencias</w:t>
            </w:r>
            <w:r w:rsidRPr="00E9083F">
              <w:rPr>
                <w:rFonts w:ascii="ITC Avant Garde" w:hAnsi="ITC Avant Garde"/>
                <w:i/>
                <w:iCs/>
                <w:sz w:val="18"/>
                <w:szCs w:val="18"/>
              </w:rPr>
              <w:t>, el otorgamiento de las</w:t>
            </w:r>
            <w:r>
              <w:rPr>
                <w:rFonts w:ascii="ITC Avant Garde" w:hAnsi="ITC Avant Garde"/>
                <w:i/>
                <w:iCs/>
                <w:sz w:val="18"/>
                <w:szCs w:val="18"/>
              </w:rPr>
              <w:t xml:space="preserve"> </w:t>
            </w:r>
            <w:r w:rsidRPr="00E9083F">
              <w:rPr>
                <w:rFonts w:ascii="ITC Avant Garde" w:hAnsi="ITC Avant Garde"/>
                <w:i/>
                <w:iCs/>
                <w:sz w:val="18"/>
                <w:szCs w:val="18"/>
              </w:rPr>
              <w:t>concesiones, la supervisión de las emisiones radioeléctricas y la aplicación</w:t>
            </w:r>
            <w:r w:rsidR="009A65D5">
              <w:rPr>
                <w:rFonts w:ascii="ITC Avant Garde" w:hAnsi="ITC Avant Garde"/>
                <w:i/>
                <w:iCs/>
                <w:sz w:val="18"/>
                <w:szCs w:val="18"/>
              </w:rPr>
              <w:t xml:space="preserve"> </w:t>
            </w:r>
            <w:r w:rsidRPr="00E9083F">
              <w:rPr>
                <w:rFonts w:ascii="ITC Avant Garde" w:hAnsi="ITC Avant Garde"/>
                <w:i/>
                <w:iCs/>
                <w:sz w:val="18"/>
                <w:szCs w:val="18"/>
              </w:rPr>
              <w:t>del régimen de sanciones, sin menoscabo de las atribuciones que</w:t>
            </w:r>
            <w:r w:rsidR="009A65D5">
              <w:rPr>
                <w:rFonts w:ascii="ITC Avant Garde" w:hAnsi="ITC Avant Garde"/>
                <w:i/>
                <w:iCs/>
                <w:sz w:val="18"/>
                <w:szCs w:val="18"/>
              </w:rPr>
              <w:t xml:space="preserve"> </w:t>
            </w:r>
            <w:r w:rsidRPr="00E9083F">
              <w:rPr>
                <w:rFonts w:ascii="ITC Avant Garde" w:hAnsi="ITC Avant Garde"/>
                <w:i/>
                <w:iCs/>
                <w:sz w:val="18"/>
                <w:szCs w:val="18"/>
              </w:rPr>
              <w:t>corresponden al Ejecutivo Federal.</w:t>
            </w:r>
          </w:p>
          <w:p w14:paraId="7414F683"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6F3A7E8D" w14:textId="17AA85ED" w:rsidR="00E9083F" w:rsidRDefault="00E9083F" w:rsidP="009A65D5">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Al administrar el espectro, el Instituto perseguirá los siguientes objetivos</w:t>
            </w:r>
            <w:r w:rsidR="009A65D5">
              <w:rPr>
                <w:rFonts w:ascii="ITC Avant Garde" w:hAnsi="ITC Avant Garde"/>
                <w:i/>
                <w:iCs/>
                <w:sz w:val="18"/>
                <w:szCs w:val="18"/>
              </w:rPr>
              <w:t xml:space="preserve"> </w:t>
            </w:r>
            <w:r w:rsidRPr="00E9083F">
              <w:rPr>
                <w:rFonts w:ascii="ITC Avant Garde" w:hAnsi="ITC Avant Garde"/>
                <w:i/>
                <w:iCs/>
                <w:sz w:val="18"/>
                <w:szCs w:val="18"/>
              </w:rPr>
              <w:t>generales en beneficio de los usuarios:</w:t>
            </w:r>
          </w:p>
          <w:p w14:paraId="5A204756" w14:textId="77777777" w:rsidR="009A65D5" w:rsidRPr="00E9083F" w:rsidRDefault="009A65D5" w:rsidP="009A65D5">
            <w:pPr>
              <w:shd w:val="clear" w:color="auto" w:fill="FFFFFF" w:themeFill="background1"/>
              <w:ind w:left="589" w:right="509"/>
              <w:jc w:val="both"/>
              <w:rPr>
                <w:rFonts w:ascii="ITC Avant Garde" w:hAnsi="ITC Avant Garde"/>
                <w:i/>
                <w:iCs/>
                <w:sz w:val="18"/>
                <w:szCs w:val="18"/>
              </w:rPr>
            </w:pPr>
          </w:p>
          <w:p w14:paraId="13A0FFEE" w14:textId="77777777" w:rsid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b/>
                <w:bCs/>
                <w:i/>
                <w:iCs/>
                <w:sz w:val="18"/>
                <w:szCs w:val="18"/>
              </w:rPr>
              <w:t>La seguridad de la vida;</w:t>
            </w:r>
          </w:p>
          <w:p w14:paraId="2EA95AF7" w14:textId="77777777" w:rsidR="009A65D5" w:rsidRPr="009A65D5" w:rsidRDefault="009A65D5" w:rsidP="009A65D5">
            <w:pPr>
              <w:pStyle w:val="Prrafodelista"/>
              <w:shd w:val="clear" w:color="auto" w:fill="FFFFFF" w:themeFill="background1"/>
              <w:ind w:left="1309" w:right="509"/>
              <w:jc w:val="both"/>
              <w:rPr>
                <w:rFonts w:ascii="ITC Avant Garde" w:hAnsi="ITC Avant Garde"/>
                <w:b/>
                <w:bCs/>
                <w:i/>
                <w:iCs/>
                <w:sz w:val="18"/>
                <w:szCs w:val="18"/>
              </w:rPr>
            </w:pPr>
          </w:p>
          <w:p w14:paraId="1D0803E4"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t>La promoción de la cohesión social, regional o territorial;</w:t>
            </w:r>
          </w:p>
          <w:p w14:paraId="578A112D" w14:textId="77777777" w:rsidR="009A65D5" w:rsidRPr="009A65D5" w:rsidRDefault="009A65D5" w:rsidP="009A65D5">
            <w:pPr>
              <w:pStyle w:val="Prrafodelista"/>
              <w:rPr>
                <w:rFonts w:ascii="ITC Avant Garde" w:hAnsi="ITC Avant Garde"/>
                <w:i/>
                <w:iCs/>
                <w:sz w:val="18"/>
                <w:szCs w:val="18"/>
              </w:rPr>
            </w:pPr>
          </w:p>
          <w:p w14:paraId="0C4AFD7C"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t>La competencia efectiva en los mercados convergentes de los sectores</w:t>
            </w:r>
            <w:r w:rsidR="009A65D5">
              <w:rPr>
                <w:rFonts w:ascii="ITC Avant Garde" w:hAnsi="ITC Avant Garde"/>
                <w:i/>
                <w:iCs/>
                <w:sz w:val="18"/>
                <w:szCs w:val="18"/>
              </w:rPr>
              <w:t xml:space="preserve"> </w:t>
            </w:r>
            <w:r w:rsidRPr="009A65D5">
              <w:rPr>
                <w:rFonts w:ascii="ITC Avant Garde" w:hAnsi="ITC Avant Garde"/>
                <w:i/>
                <w:iCs/>
                <w:sz w:val="18"/>
                <w:szCs w:val="18"/>
              </w:rPr>
              <w:t>de telecomunicaciones y radiodifusión;</w:t>
            </w:r>
          </w:p>
          <w:p w14:paraId="33EB241D" w14:textId="77777777" w:rsidR="009A65D5" w:rsidRPr="009A65D5" w:rsidRDefault="009A65D5" w:rsidP="009A65D5">
            <w:pPr>
              <w:pStyle w:val="Prrafodelista"/>
              <w:rPr>
                <w:rFonts w:ascii="ITC Avant Garde" w:hAnsi="ITC Avant Garde"/>
                <w:i/>
                <w:iCs/>
                <w:sz w:val="18"/>
                <w:szCs w:val="18"/>
              </w:rPr>
            </w:pPr>
          </w:p>
          <w:p w14:paraId="3DBC58AC"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b/>
                <w:bCs/>
                <w:i/>
                <w:iCs/>
                <w:sz w:val="18"/>
                <w:szCs w:val="18"/>
              </w:rPr>
              <w:t>El uso eficaz del espectro y su protección;</w:t>
            </w:r>
          </w:p>
          <w:p w14:paraId="7DA28A4F" w14:textId="77777777" w:rsidR="009A65D5" w:rsidRPr="009A65D5" w:rsidRDefault="009A65D5" w:rsidP="009A65D5">
            <w:pPr>
              <w:pStyle w:val="Prrafodelista"/>
              <w:rPr>
                <w:rFonts w:ascii="ITC Avant Garde" w:hAnsi="ITC Avant Garde"/>
                <w:i/>
                <w:iCs/>
                <w:sz w:val="18"/>
                <w:szCs w:val="18"/>
              </w:rPr>
            </w:pPr>
          </w:p>
          <w:p w14:paraId="4548AAA6"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t>La garantía del espectro necesario para los fines y funciones del Ejecutivo</w:t>
            </w:r>
            <w:r w:rsidR="009A65D5">
              <w:rPr>
                <w:rFonts w:ascii="ITC Avant Garde" w:hAnsi="ITC Avant Garde"/>
                <w:i/>
                <w:iCs/>
                <w:sz w:val="18"/>
                <w:szCs w:val="18"/>
              </w:rPr>
              <w:t xml:space="preserve"> </w:t>
            </w:r>
            <w:r w:rsidRPr="009A65D5">
              <w:rPr>
                <w:rFonts w:ascii="ITC Avant Garde" w:hAnsi="ITC Avant Garde"/>
                <w:i/>
                <w:iCs/>
                <w:sz w:val="18"/>
                <w:szCs w:val="18"/>
              </w:rPr>
              <w:t>Federal;</w:t>
            </w:r>
          </w:p>
          <w:p w14:paraId="0FC78836" w14:textId="77777777" w:rsidR="009A65D5" w:rsidRPr="009A65D5" w:rsidRDefault="009A65D5" w:rsidP="009A65D5">
            <w:pPr>
              <w:pStyle w:val="Prrafodelista"/>
              <w:rPr>
                <w:rFonts w:ascii="ITC Avant Garde" w:hAnsi="ITC Avant Garde"/>
                <w:i/>
                <w:iCs/>
                <w:sz w:val="18"/>
                <w:szCs w:val="18"/>
              </w:rPr>
            </w:pPr>
          </w:p>
          <w:p w14:paraId="14EAA84C"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lastRenderedPageBreak/>
              <w:t>La inversión eficiente en infraestructuras, la innovación y el desarrollo de</w:t>
            </w:r>
            <w:r w:rsidR="009A65D5">
              <w:rPr>
                <w:rFonts w:ascii="ITC Avant Garde" w:hAnsi="ITC Avant Garde"/>
                <w:i/>
                <w:iCs/>
                <w:sz w:val="18"/>
                <w:szCs w:val="18"/>
              </w:rPr>
              <w:t xml:space="preserve"> l</w:t>
            </w:r>
            <w:r w:rsidRPr="009A65D5">
              <w:rPr>
                <w:rFonts w:ascii="ITC Avant Garde" w:hAnsi="ITC Avant Garde"/>
                <w:i/>
                <w:iCs/>
                <w:sz w:val="18"/>
                <w:szCs w:val="18"/>
              </w:rPr>
              <w:t>a industria de productos y servicios convergentes;</w:t>
            </w:r>
          </w:p>
          <w:p w14:paraId="09472D07" w14:textId="77777777" w:rsidR="009A65D5" w:rsidRPr="009A65D5" w:rsidRDefault="009A65D5" w:rsidP="009A65D5">
            <w:pPr>
              <w:pStyle w:val="Prrafodelista"/>
              <w:rPr>
                <w:rFonts w:ascii="ITC Avant Garde" w:hAnsi="ITC Avant Garde"/>
                <w:i/>
                <w:iCs/>
                <w:sz w:val="18"/>
                <w:szCs w:val="18"/>
              </w:rPr>
            </w:pPr>
          </w:p>
          <w:p w14:paraId="435F6720" w14:textId="77777777" w:rsidR="009A65D5"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i/>
                <w:iCs/>
                <w:sz w:val="18"/>
                <w:szCs w:val="18"/>
              </w:rPr>
              <w:t>El fomento de la neutralidad tecnológica, y</w:t>
            </w:r>
          </w:p>
          <w:p w14:paraId="3E04170F" w14:textId="77777777" w:rsidR="009A65D5" w:rsidRPr="009A65D5" w:rsidRDefault="009A65D5" w:rsidP="009A65D5">
            <w:pPr>
              <w:pStyle w:val="Prrafodelista"/>
              <w:rPr>
                <w:rFonts w:ascii="ITC Avant Garde" w:hAnsi="ITC Avant Garde"/>
                <w:i/>
                <w:iCs/>
                <w:sz w:val="18"/>
                <w:szCs w:val="18"/>
              </w:rPr>
            </w:pPr>
          </w:p>
          <w:p w14:paraId="187EF979" w14:textId="69FA5A1E" w:rsidR="00E9083F" w:rsidRPr="009A65D5" w:rsidRDefault="00E9083F" w:rsidP="009A65D5">
            <w:pPr>
              <w:pStyle w:val="Prrafodelista"/>
              <w:numPr>
                <w:ilvl w:val="0"/>
                <w:numId w:val="22"/>
              </w:numPr>
              <w:shd w:val="clear" w:color="auto" w:fill="FFFFFF" w:themeFill="background1"/>
              <w:ind w:right="509"/>
              <w:jc w:val="both"/>
              <w:rPr>
                <w:rFonts w:ascii="ITC Avant Garde" w:hAnsi="ITC Avant Garde"/>
                <w:b/>
                <w:bCs/>
                <w:i/>
                <w:iCs/>
                <w:sz w:val="18"/>
                <w:szCs w:val="18"/>
              </w:rPr>
            </w:pPr>
            <w:r w:rsidRPr="009A65D5">
              <w:rPr>
                <w:rFonts w:ascii="ITC Avant Garde" w:hAnsi="ITC Avant Garde"/>
                <w:b/>
                <w:bCs/>
                <w:i/>
                <w:iCs/>
                <w:sz w:val="18"/>
                <w:szCs w:val="18"/>
              </w:rPr>
              <w:t>El cumplimiento de lo dispuesto por los artículos 2o., 6o., 7o. y 28</w:t>
            </w:r>
            <w:r w:rsidR="009A65D5" w:rsidRPr="009A65D5">
              <w:rPr>
                <w:rFonts w:ascii="ITC Avant Garde" w:hAnsi="ITC Avant Garde"/>
                <w:b/>
                <w:bCs/>
                <w:i/>
                <w:iCs/>
                <w:sz w:val="18"/>
                <w:szCs w:val="18"/>
              </w:rPr>
              <w:t xml:space="preserve"> </w:t>
            </w:r>
            <w:r w:rsidRPr="009A65D5">
              <w:rPr>
                <w:rFonts w:ascii="ITC Avant Garde" w:hAnsi="ITC Avant Garde"/>
                <w:b/>
                <w:bCs/>
                <w:i/>
                <w:iCs/>
                <w:sz w:val="18"/>
                <w:szCs w:val="18"/>
              </w:rPr>
              <w:t>de la Constitución.</w:t>
            </w:r>
          </w:p>
          <w:p w14:paraId="36CA60D4"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531053F2" w14:textId="3D89B698"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Para la atribución de una banda de frecuencias y la concesión del espectro</w:t>
            </w:r>
            <w:r w:rsidR="009A65D5">
              <w:rPr>
                <w:rFonts w:ascii="ITC Avant Garde" w:hAnsi="ITC Avant Garde"/>
                <w:i/>
                <w:iCs/>
                <w:sz w:val="18"/>
                <w:szCs w:val="18"/>
              </w:rPr>
              <w:t xml:space="preserve"> </w:t>
            </w:r>
            <w:r w:rsidRPr="00E9083F">
              <w:rPr>
                <w:rFonts w:ascii="ITC Avant Garde" w:hAnsi="ITC Avant Garde"/>
                <w:i/>
                <w:iCs/>
                <w:sz w:val="18"/>
                <w:szCs w:val="18"/>
              </w:rPr>
              <w:t>y recursos orbitales, el Instituto se basará en criterios objetivos,</w:t>
            </w:r>
            <w:r w:rsidR="009A65D5">
              <w:rPr>
                <w:rFonts w:ascii="ITC Avant Garde" w:hAnsi="ITC Avant Garde"/>
                <w:i/>
                <w:iCs/>
                <w:sz w:val="18"/>
                <w:szCs w:val="18"/>
              </w:rPr>
              <w:t xml:space="preserve"> </w:t>
            </w:r>
            <w:r w:rsidRPr="00E9083F">
              <w:rPr>
                <w:rFonts w:ascii="ITC Avant Garde" w:hAnsi="ITC Avant Garde"/>
                <w:i/>
                <w:iCs/>
                <w:sz w:val="18"/>
                <w:szCs w:val="18"/>
              </w:rPr>
              <w:t>transparentes, no discriminatorios y proporcionales.”</w:t>
            </w:r>
          </w:p>
          <w:p w14:paraId="03D25D40" w14:textId="77777777" w:rsidR="009A65D5" w:rsidRPr="00E9083F" w:rsidRDefault="009A65D5" w:rsidP="00E9083F">
            <w:pPr>
              <w:shd w:val="clear" w:color="auto" w:fill="FFFFFF" w:themeFill="background1"/>
              <w:ind w:left="589" w:right="509"/>
              <w:jc w:val="both"/>
              <w:rPr>
                <w:rFonts w:ascii="ITC Avant Garde" w:hAnsi="ITC Avant Garde"/>
                <w:i/>
                <w:iCs/>
                <w:sz w:val="18"/>
                <w:szCs w:val="18"/>
              </w:rPr>
            </w:pPr>
          </w:p>
          <w:p w14:paraId="79E2E0B6" w14:textId="741CBDB7" w:rsidR="00E9083F" w:rsidRPr="00E9083F" w:rsidRDefault="00E9083F" w:rsidP="009A65D5">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r w:rsidRPr="009A65D5">
              <w:rPr>
                <w:rFonts w:ascii="ITC Avant Garde" w:hAnsi="ITC Avant Garde"/>
                <w:b/>
                <w:bCs/>
                <w:i/>
                <w:iCs/>
                <w:sz w:val="18"/>
                <w:szCs w:val="18"/>
              </w:rPr>
              <w:t>Artículo 55</w:t>
            </w:r>
            <w:r w:rsidRPr="00E9083F">
              <w:rPr>
                <w:rFonts w:ascii="ITC Avant Garde" w:hAnsi="ITC Avant Garde"/>
                <w:i/>
                <w:iCs/>
                <w:sz w:val="18"/>
                <w:szCs w:val="18"/>
              </w:rPr>
              <w:t>. Las bandas de frecuencia del espectro radioeléctrico se</w:t>
            </w:r>
            <w:r w:rsidR="009A65D5">
              <w:rPr>
                <w:rFonts w:ascii="ITC Avant Garde" w:hAnsi="ITC Avant Garde"/>
                <w:i/>
                <w:iCs/>
                <w:sz w:val="18"/>
                <w:szCs w:val="18"/>
              </w:rPr>
              <w:t xml:space="preserve"> </w:t>
            </w:r>
            <w:r w:rsidRPr="00E9083F">
              <w:rPr>
                <w:rFonts w:ascii="ITC Avant Garde" w:hAnsi="ITC Avant Garde"/>
                <w:i/>
                <w:iCs/>
                <w:sz w:val="18"/>
                <w:szCs w:val="18"/>
              </w:rPr>
              <w:t>clasificarán de acuerdo con lo siguiente:</w:t>
            </w:r>
          </w:p>
          <w:p w14:paraId="5D0916FB"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0FD39EFB" w14:textId="0DA70F78" w:rsidR="00E9083F" w:rsidRP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p>
          <w:p w14:paraId="5302711A"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0400FE08" w14:textId="0C8FCCDF" w:rsidR="00E9083F" w:rsidRDefault="00E9083F" w:rsidP="00E9083F">
            <w:pPr>
              <w:shd w:val="clear" w:color="auto" w:fill="FFFFFF" w:themeFill="background1"/>
              <w:ind w:left="589" w:right="509"/>
              <w:jc w:val="both"/>
              <w:rPr>
                <w:rFonts w:ascii="ITC Avant Garde" w:hAnsi="ITC Avant Garde"/>
                <w:i/>
                <w:iCs/>
                <w:sz w:val="18"/>
                <w:szCs w:val="18"/>
              </w:rPr>
            </w:pPr>
            <w:r w:rsidRPr="009A65D5">
              <w:rPr>
                <w:rFonts w:ascii="ITC Avant Garde" w:hAnsi="ITC Avant Garde"/>
                <w:b/>
                <w:bCs/>
                <w:i/>
                <w:iCs/>
                <w:sz w:val="18"/>
                <w:szCs w:val="18"/>
              </w:rPr>
              <w:t>II. Espectro libre</w:t>
            </w:r>
            <w:r w:rsidRPr="00E9083F">
              <w:rPr>
                <w:rFonts w:ascii="ITC Avant Garde" w:hAnsi="ITC Avant Garde"/>
                <w:i/>
                <w:iCs/>
                <w:sz w:val="18"/>
                <w:szCs w:val="18"/>
              </w:rPr>
              <w:t>: Son aquellas bandas de frecuencia de acceso libre, que</w:t>
            </w:r>
            <w:r w:rsidR="009A65D5">
              <w:rPr>
                <w:rFonts w:ascii="ITC Avant Garde" w:hAnsi="ITC Avant Garde"/>
                <w:i/>
                <w:iCs/>
                <w:sz w:val="18"/>
                <w:szCs w:val="18"/>
              </w:rPr>
              <w:t xml:space="preserve"> </w:t>
            </w:r>
            <w:r w:rsidRPr="00E9083F">
              <w:rPr>
                <w:rFonts w:ascii="ITC Avant Garde" w:hAnsi="ITC Avant Garde"/>
                <w:i/>
                <w:iCs/>
                <w:sz w:val="18"/>
                <w:szCs w:val="18"/>
              </w:rPr>
              <w:t>pueden ser utilizadas por el público en general, bajo los lineamientos o</w:t>
            </w:r>
            <w:r w:rsidR="009A65D5">
              <w:rPr>
                <w:rFonts w:ascii="ITC Avant Garde" w:hAnsi="ITC Avant Garde"/>
                <w:i/>
                <w:iCs/>
                <w:sz w:val="18"/>
                <w:szCs w:val="18"/>
              </w:rPr>
              <w:t xml:space="preserve"> </w:t>
            </w:r>
            <w:r w:rsidRPr="00E9083F">
              <w:rPr>
                <w:rFonts w:ascii="ITC Avant Garde" w:hAnsi="ITC Avant Garde"/>
                <w:i/>
                <w:iCs/>
                <w:sz w:val="18"/>
                <w:szCs w:val="18"/>
              </w:rPr>
              <w:t>especificaciones que establezca el Instituto, sin necesidad de concesión o</w:t>
            </w:r>
            <w:r w:rsidR="009A65D5">
              <w:rPr>
                <w:rFonts w:ascii="ITC Avant Garde" w:hAnsi="ITC Avant Garde"/>
                <w:i/>
                <w:iCs/>
                <w:sz w:val="18"/>
                <w:szCs w:val="18"/>
              </w:rPr>
              <w:t xml:space="preserve"> </w:t>
            </w:r>
            <w:r w:rsidRPr="00E9083F">
              <w:rPr>
                <w:rFonts w:ascii="ITC Avant Garde" w:hAnsi="ITC Avant Garde"/>
                <w:i/>
                <w:iCs/>
                <w:sz w:val="18"/>
                <w:szCs w:val="18"/>
              </w:rPr>
              <w:t>autorización;</w:t>
            </w:r>
          </w:p>
          <w:p w14:paraId="10A63EC1" w14:textId="77777777" w:rsidR="009A65D5" w:rsidRPr="00E9083F" w:rsidRDefault="009A65D5" w:rsidP="00E9083F">
            <w:pPr>
              <w:shd w:val="clear" w:color="auto" w:fill="FFFFFF" w:themeFill="background1"/>
              <w:ind w:left="589" w:right="509"/>
              <w:jc w:val="both"/>
              <w:rPr>
                <w:rFonts w:ascii="ITC Avant Garde" w:hAnsi="ITC Avant Garde"/>
                <w:i/>
                <w:iCs/>
                <w:sz w:val="18"/>
                <w:szCs w:val="18"/>
              </w:rPr>
            </w:pPr>
          </w:p>
          <w:p w14:paraId="351E1A1A" w14:textId="0161AC00"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p>
          <w:p w14:paraId="37EC5ABC" w14:textId="77777777" w:rsidR="009A65D5" w:rsidRPr="00E9083F" w:rsidRDefault="009A65D5" w:rsidP="00E9083F">
            <w:pPr>
              <w:shd w:val="clear" w:color="auto" w:fill="FFFFFF" w:themeFill="background1"/>
              <w:ind w:left="589" w:right="509"/>
              <w:jc w:val="both"/>
              <w:rPr>
                <w:rFonts w:ascii="ITC Avant Garde" w:hAnsi="ITC Avant Garde"/>
                <w:i/>
                <w:iCs/>
                <w:sz w:val="18"/>
                <w:szCs w:val="18"/>
              </w:rPr>
            </w:pPr>
          </w:p>
          <w:p w14:paraId="4B71A819" w14:textId="30F40DEA" w:rsid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r w:rsidRPr="009A65D5">
              <w:rPr>
                <w:rFonts w:ascii="ITC Avant Garde" w:hAnsi="ITC Avant Garde"/>
                <w:b/>
                <w:bCs/>
                <w:i/>
                <w:iCs/>
                <w:sz w:val="18"/>
                <w:szCs w:val="18"/>
              </w:rPr>
              <w:t>Artículo 56</w:t>
            </w:r>
            <w:r w:rsidRPr="00E9083F">
              <w:rPr>
                <w:rFonts w:ascii="ITC Avant Garde" w:hAnsi="ITC Avant Garde"/>
                <w:i/>
                <w:iCs/>
                <w:sz w:val="18"/>
                <w:szCs w:val="18"/>
              </w:rPr>
              <w:t>. Para la adecuada planeación, administración y control del</w:t>
            </w:r>
            <w:r w:rsidR="009A65D5">
              <w:rPr>
                <w:rFonts w:ascii="ITC Avant Garde" w:hAnsi="ITC Avant Garde"/>
                <w:i/>
                <w:iCs/>
                <w:sz w:val="18"/>
                <w:szCs w:val="18"/>
              </w:rPr>
              <w:t xml:space="preserve"> </w:t>
            </w:r>
            <w:r w:rsidRPr="00E9083F">
              <w:rPr>
                <w:rFonts w:ascii="ITC Avant Garde" w:hAnsi="ITC Avant Garde"/>
                <w:i/>
                <w:iCs/>
                <w:sz w:val="18"/>
                <w:szCs w:val="18"/>
              </w:rPr>
              <w:t>espectro radioeléctrico y para su uso y aprovechamiento eficiente, el</w:t>
            </w:r>
            <w:r w:rsidR="009A65D5">
              <w:rPr>
                <w:rFonts w:ascii="ITC Avant Garde" w:hAnsi="ITC Avant Garde"/>
                <w:i/>
                <w:iCs/>
                <w:sz w:val="18"/>
                <w:szCs w:val="18"/>
              </w:rPr>
              <w:t xml:space="preserve"> </w:t>
            </w:r>
            <w:r w:rsidRPr="00E9083F">
              <w:rPr>
                <w:rFonts w:ascii="ITC Avant Garde" w:hAnsi="ITC Avant Garde"/>
                <w:i/>
                <w:iCs/>
                <w:sz w:val="18"/>
                <w:szCs w:val="18"/>
              </w:rPr>
              <w:t>Instituto deberá mantener actualizado el Cuadro Nacional de Atribución de</w:t>
            </w:r>
            <w:r w:rsidR="009A65D5">
              <w:rPr>
                <w:rFonts w:ascii="ITC Avant Garde" w:hAnsi="ITC Avant Garde"/>
                <w:i/>
                <w:iCs/>
                <w:sz w:val="18"/>
                <w:szCs w:val="18"/>
              </w:rPr>
              <w:t xml:space="preserve"> </w:t>
            </w:r>
            <w:r w:rsidRPr="00E9083F">
              <w:rPr>
                <w:rFonts w:ascii="ITC Avant Garde" w:hAnsi="ITC Avant Garde"/>
                <w:i/>
                <w:iCs/>
                <w:sz w:val="18"/>
                <w:szCs w:val="18"/>
              </w:rPr>
              <w:t>Frecuencias con base en el interés general. El Instituto deberá considerar la</w:t>
            </w:r>
            <w:r w:rsidR="009A65D5">
              <w:rPr>
                <w:rFonts w:ascii="ITC Avant Garde" w:hAnsi="ITC Avant Garde"/>
                <w:i/>
                <w:iCs/>
                <w:sz w:val="18"/>
                <w:szCs w:val="18"/>
              </w:rPr>
              <w:t xml:space="preserve"> </w:t>
            </w:r>
            <w:r w:rsidRPr="00E9083F">
              <w:rPr>
                <w:rFonts w:ascii="ITC Avant Garde" w:hAnsi="ITC Avant Garde"/>
                <w:i/>
                <w:iCs/>
                <w:sz w:val="18"/>
                <w:szCs w:val="18"/>
              </w:rPr>
              <w:t>evolución tecnológica en materia de telecomunicaciones y radiodifusión,</w:t>
            </w:r>
            <w:r w:rsidR="009A65D5">
              <w:rPr>
                <w:rFonts w:ascii="ITC Avant Garde" w:hAnsi="ITC Avant Garde"/>
                <w:i/>
                <w:iCs/>
                <w:sz w:val="18"/>
                <w:szCs w:val="18"/>
              </w:rPr>
              <w:t xml:space="preserve"> </w:t>
            </w:r>
            <w:r w:rsidRPr="00E9083F">
              <w:rPr>
                <w:rFonts w:ascii="ITC Avant Garde" w:hAnsi="ITC Avant Garde"/>
                <w:i/>
                <w:iCs/>
                <w:sz w:val="18"/>
                <w:szCs w:val="18"/>
              </w:rPr>
              <w:t>particularmente la de radiocomunicación y la reglamentación en materia de</w:t>
            </w:r>
            <w:r w:rsidR="009A65D5">
              <w:rPr>
                <w:rFonts w:ascii="ITC Avant Garde" w:hAnsi="ITC Avant Garde"/>
                <w:i/>
                <w:iCs/>
                <w:sz w:val="18"/>
                <w:szCs w:val="18"/>
              </w:rPr>
              <w:t xml:space="preserve"> </w:t>
            </w:r>
            <w:r w:rsidRPr="00E9083F">
              <w:rPr>
                <w:rFonts w:ascii="ITC Avant Garde" w:hAnsi="ITC Avant Garde"/>
                <w:i/>
                <w:iCs/>
                <w:sz w:val="18"/>
                <w:szCs w:val="18"/>
              </w:rPr>
              <w:t>radiocomunicación de la Unión Internacional de Telecomunicaciones.</w:t>
            </w:r>
          </w:p>
          <w:p w14:paraId="662CE8A9" w14:textId="77777777" w:rsidR="009A65D5" w:rsidRPr="00E9083F" w:rsidRDefault="009A65D5" w:rsidP="00E9083F">
            <w:pPr>
              <w:shd w:val="clear" w:color="auto" w:fill="FFFFFF" w:themeFill="background1"/>
              <w:ind w:left="589" w:right="509"/>
              <w:jc w:val="both"/>
              <w:rPr>
                <w:rFonts w:ascii="ITC Avant Garde" w:hAnsi="ITC Avant Garde"/>
                <w:i/>
                <w:iCs/>
                <w:sz w:val="18"/>
                <w:szCs w:val="18"/>
              </w:rPr>
            </w:pPr>
          </w:p>
          <w:p w14:paraId="624AA797" w14:textId="77777777" w:rsidR="00E9083F" w:rsidRPr="00E9083F" w:rsidRDefault="00E9083F" w:rsidP="00E9083F">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w:t>
            </w:r>
          </w:p>
          <w:p w14:paraId="1E512C43" w14:textId="77777777" w:rsidR="009A65D5" w:rsidRDefault="009A65D5" w:rsidP="00E9083F">
            <w:pPr>
              <w:shd w:val="clear" w:color="auto" w:fill="FFFFFF" w:themeFill="background1"/>
              <w:ind w:left="589" w:right="509"/>
              <w:jc w:val="both"/>
              <w:rPr>
                <w:rFonts w:ascii="ITC Avant Garde" w:hAnsi="ITC Avant Garde"/>
                <w:i/>
                <w:iCs/>
                <w:sz w:val="18"/>
                <w:szCs w:val="18"/>
              </w:rPr>
            </w:pPr>
          </w:p>
          <w:p w14:paraId="7F2FBD75" w14:textId="773D8E09" w:rsidR="00E9083F" w:rsidRPr="009A65D5" w:rsidRDefault="00E9083F" w:rsidP="009A65D5">
            <w:pPr>
              <w:shd w:val="clear" w:color="auto" w:fill="FFFFFF" w:themeFill="background1"/>
              <w:ind w:left="589" w:right="509"/>
              <w:jc w:val="both"/>
              <w:rPr>
                <w:rFonts w:ascii="ITC Avant Garde" w:hAnsi="ITC Avant Garde"/>
                <w:i/>
                <w:iCs/>
                <w:sz w:val="18"/>
                <w:szCs w:val="18"/>
              </w:rPr>
            </w:pPr>
            <w:r w:rsidRPr="00E9083F">
              <w:rPr>
                <w:rFonts w:ascii="ITC Avant Garde" w:hAnsi="ITC Avant Garde"/>
                <w:i/>
                <w:iCs/>
                <w:sz w:val="18"/>
                <w:szCs w:val="18"/>
              </w:rPr>
              <w:t>Todo uso, aprovechamiento o explotación de bandas de frecuencias deberá</w:t>
            </w:r>
            <w:r w:rsidR="009A65D5">
              <w:rPr>
                <w:rFonts w:ascii="ITC Avant Garde" w:hAnsi="ITC Avant Garde"/>
                <w:i/>
                <w:iCs/>
                <w:sz w:val="18"/>
                <w:szCs w:val="18"/>
              </w:rPr>
              <w:t xml:space="preserve"> </w:t>
            </w:r>
            <w:r w:rsidRPr="00E9083F">
              <w:rPr>
                <w:rFonts w:ascii="ITC Avant Garde" w:hAnsi="ITC Avant Garde"/>
                <w:i/>
                <w:iCs/>
                <w:sz w:val="18"/>
                <w:szCs w:val="18"/>
              </w:rPr>
              <w:t>realizarse de conformidad con lo establecido en el Cuadro Nacional de</w:t>
            </w:r>
            <w:r w:rsidR="009A65D5">
              <w:rPr>
                <w:rFonts w:ascii="ITC Avant Garde" w:hAnsi="ITC Avant Garde"/>
                <w:i/>
                <w:iCs/>
                <w:sz w:val="18"/>
                <w:szCs w:val="18"/>
              </w:rPr>
              <w:t xml:space="preserve"> </w:t>
            </w:r>
            <w:r w:rsidRPr="00E9083F">
              <w:rPr>
                <w:rFonts w:ascii="ITC Avant Garde" w:hAnsi="ITC Avant Garde"/>
                <w:i/>
                <w:iCs/>
                <w:sz w:val="18"/>
                <w:szCs w:val="18"/>
              </w:rPr>
              <w:t>Atribución de Frecuencias y demás disposiciones aplicables.”</w:t>
            </w:r>
          </w:p>
          <w:p w14:paraId="665C10B3" w14:textId="77777777" w:rsidR="000D651E" w:rsidRPr="00367103" w:rsidRDefault="000D651E" w:rsidP="000D651E">
            <w:pPr>
              <w:jc w:val="both"/>
              <w:rPr>
                <w:rFonts w:ascii="ITC Avant Garde" w:hAnsi="ITC Avant Garde"/>
                <w:sz w:val="18"/>
                <w:szCs w:val="18"/>
              </w:rPr>
            </w:pPr>
          </w:p>
          <w:p w14:paraId="74F99597" w14:textId="17F028BC" w:rsidR="000D651E" w:rsidRPr="00367103" w:rsidRDefault="000D651E" w:rsidP="000D651E">
            <w:pPr>
              <w:jc w:val="both"/>
              <w:rPr>
                <w:rFonts w:ascii="ITC Avant Garde" w:hAnsi="ITC Avant Garde"/>
                <w:sz w:val="18"/>
                <w:szCs w:val="18"/>
              </w:rPr>
            </w:pPr>
            <w:r w:rsidRPr="00367103">
              <w:rPr>
                <w:rFonts w:ascii="ITC Avant Garde" w:hAnsi="ITC Avant Garde"/>
                <w:sz w:val="18"/>
                <w:szCs w:val="18"/>
              </w:rPr>
              <w:t>Como consecuencia de la clasificación de las bandas de frecuencias como espectro libre se podría añadir una nota nacional al Cuadro Nacional de Atribución de Frecuencias</w:t>
            </w:r>
            <w:r w:rsidR="00072BFC">
              <w:rPr>
                <w:rFonts w:ascii="ITC Avant Garde" w:hAnsi="ITC Avant Garde"/>
                <w:sz w:val="18"/>
                <w:szCs w:val="18"/>
              </w:rPr>
              <w:t>,</w:t>
            </w:r>
            <w:r w:rsidRPr="00367103">
              <w:rPr>
                <w:rFonts w:ascii="ITC Avant Garde" w:hAnsi="ITC Avant Garde"/>
                <w:sz w:val="18"/>
                <w:szCs w:val="18"/>
              </w:rPr>
              <w:t xml:space="preserve"> cuya última modificación se publicó en el Diario Oficial de la Federación el 30 de diciembre de 2021</w:t>
            </w:r>
            <w:r w:rsidR="00E45118" w:rsidRPr="00367103">
              <w:rPr>
                <w:rStyle w:val="Refdenotaalpie"/>
                <w:rFonts w:ascii="ITC Avant Garde" w:hAnsi="ITC Avant Garde"/>
                <w:sz w:val="18"/>
                <w:szCs w:val="18"/>
              </w:rPr>
              <w:footnoteReference w:id="4"/>
            </w:r>
            <w:r w:rsidRPr="00367103">
              <w:rPr>
                <w:rFonts w:ascii="ITC Avant Garde" w:hAnsi="ITC Avant Garde"/>
                <w:sz w:val="18"/>
                <w:szCs w:val="18"/>
              </w:rPr>
              <w:t xml:space="preserve">. </w:t>
            </w:r>
          </w:p>
          <w:p w14:paraId="6AED0A32" w14:textId="212992D6" w:rsidR="003C3084" w:rsidRPr="00367103" w:rsidRDefault="000D651E" w:rsidP="000D651E">
            <w:pPr>
              <w:jc w:val="both"/>
              <w:rPr>
                <w:rFonts w:ascii="ITC Avant Garde" w:hAnsi="ITC Avant Garde"/>
                <w:sz w:val="18"/>
                <w:szCs w:val="18"/>
              </w:rPr>
            </w:pPr>
            <w:r w:rsidRPr="00367103">
              <w:rPr>
                <w:rFonts w:ascii="ITC Avant Garde" w:hAnsi="ITC Avant Garde"/>
                <w:sz w:val="18"/>
                <w:szCs w:val="18"/>
              </w:rPr>
              <w:t xml:space="preserve"> </w:t>
            </w:r>
          </w:p>
        </w:tc>
      </w:tr>
    </w:tbl>
    <w:p w14:paraId="64586392" w14:textId="77777777" w:rsidR="003C3084" w:rsidRPr="00367103" w:rsidRDefault="003C3084" w:rsidP="001932FC">
      <w:pPr>
        <w:jc w:val="both"/>
        <w:rPr>
          <w:rFonts w:ascii="ITC Avant Garde" w:hAnsi="ITC Avant Garde"/>
          <w:sz w:val="18"/>
          <w:szCs w:val="18"/>
        </w:rPr>
      </w:pPr>
    </w:p>
    <w:p w14:paraId="2DF0B7F3" w14:textId="77777777" w:rsidR="003C3084" w:rsidRPr="00367103" w:rsidRDefault="003C3084" w:rsidP="003C3084">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367103" w14:paraId="42E8181B" w14:textId="77777777" w:rsidTr="00225DA6">
        <w:tc>
          <w:tcPr>
            <w:tcW w:w="8828" w:type="dxa"/>
          </w:tcPr>
          <w:p w14:paraId="06CDABF0" w14:textId="68CC23F9" w:rsidR="003C3084" w:rsidRPr="00367103" w:rsidRDefault="00C9396B" w:rsidP="00225DA6">
            <w:pPr>
              <w:jc w:val="both"/>
              <w:rPr>
                <w:rFonts w:ascii="ITC Avant Garde" w:hAnsi="ITC Avant Garde"/>
                <w:b/>
                <w:sz w:val="18"/>
                <w:szCs w:val="18"/>
              </w:rPr>
            </w:pPr>
            <w:r w:rsidRPr="00367103">
              <w:rPr>
                <w:rFonts w:ascii="ITC Avant Garde" w:hAnsi="ITC Avant Garde"/>
                <w:b/>
                <w:sz w:val="18"/>
                <w:szCs w:val="18"/>
              </w:rPr>
              <w:t>6</w:t>
            </w:r>
            <w:r w:rsidR="003C3084" w:rsidRPr="00367103">
              <w:rPr>
                <w:rFonts w:ascii="ITC Avant Garde" w:hAnsi="ITC Avant Garde"/>
                <w:b/>
                <w:sz w:val="18"/>
                <w:szCs w:val="18"/>
              </w:rPr>
              <w:t>.- Para solucionar la problemática identificada, describa las alternativas valoradas y señale las razones por</w:t>
            </w:r>
            <w:r w:rsidR="004F76A1" w:rsidRPr="00367103">
              <w:rPr>
                <w:rFonts w:ascii="ITC Avant Garde" w:hAnsi="ITC Avant Garde"/>
                <w:b/>
                <w:sz w:val="18"/>
                <w:szCs w:val="18"/>
              </w:rPr>
              <w:t xml:space="preserve"> las cuales fueron descartadas, incluyendo en éstas </w:t>
            </w:r>
            <w:r w:rsidR="00E3567A" w:rsidRPr="00367103">
              <w:rPr>
                <w:rFonts w:ascii="ITC Avant Garde" w:hAnsi="ITC Avant Garde"/>
                <w:b/>
                <w:sz w:val="18"/>
                <w:szCs w:val="18"/>
              </w:rPr>
              <w:t>las ventajas y desventajas asociadas a</w:t>
            </w:r>
            <w:r w:rsidR="004F76A1" w:rsidRPr="00367103">
              <w:rPr>
                <w:rFonts w:ascii="ITC Avant Garde" w:hAnsi="ITC Avant Garde"/>
                <w:b/>
                <w:sz w:val="18"/>
                <w:szCs w:val="18"/>
              </w:rPr>
              <w:t xml:space="preserve"> cada </w:t>
            </w:r>
            <w:r w:rsidR="00E3567A" w:rsidRPr="00367103">
              <w:rPr>
                <w:rFonts w:ascii="ITC Avant Garde" w:hAnsi="ITC Avant Garde"/>
                <w:b/>
                <w:sz w:val="18"/>
                <w:szCs w:val="18"/>
              </w:rPr>
              <w:t>una de ellas</w:t>
            </w:r>
            <w:r w:rsidR="004F76A1" w:rsidRPr="00367103">
              <w:rPr>
                <w:rFonts w:ascii="ITC Avant Garde" w:hAnsi="ITC Avant Garde"/>
                <w:b/>
                <w:sz w:val="18"/>
                <w:szCs w:val="18"/>
              </w:rPr>
              <w:t>.</w:t>
            </w:r>
          </w:p>
          <w:p w14:paraId="7A70DD6A" w14:textId="77777777" w:rsidR="003C3084" w:rsidRPr="00367103"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367103" w14:paraId="1F08EAA3" w14:textId="49D202F9" w:rsidTr="00CE2F13">
              <w:tc>
                <w:tcPr>
                  <w:tcW w:w="1562" w:type="dxa"/>
                  <w:tcBorders>
                    <w:bottom w:val="single" w:sz="4" w:space="0" w:color="auto"/>
                  </w:tcBorders>
                  <w:shd w:val="clear" w:color="auto" w:fill="A8D08D" w:themeFill="accent6" w:themeFillTint="99"/>
                </w:tcPr>
                <w:p w14:paraId="56EB3347" w14:textId="77777777" w:rsidR="007140E1" w:rsidRPr="00367103" w:rsidRDefault="007140E1" w:rsidP="00225DA6">
                  <w:pPr>
                    <w:jc w:val="center"/>
                    <w:rPr>
                      <w:rFonts w:ascii="ITC Avant Garde" w:hAnsi="ITC Avant Garde"/>
                      <w:b/>
                      <w:sz w:val="18"/>
                      <w:szCs w:val="18"/>
                    </w:rPr>
                  </w:pPr>
                  <w:r w:rsidRPr="00367103">
                    <w:rPr>
                      <w:rFonts w:ascii="ITC Avant Garde" w:hAnsi="ITC Avant Garde"/>
                      <w:b/>
                      <w:sz w:val="18"/>
                      <w:szCs w:val="18"/>
                    </w:rPr>
                    <w:t xml:space="preserve">Alternativa evaluada </w:t>
                  </w:r>
                </w:p>
              </w:tc>
              <w:tc>
                <w:tcPr>
                  <w:tcW w:w="2037" w:type="dxa"/>
                  <w:shd w:val="clear" w:color="auto" w:fill="A8D08D" w:themeFill="accent6" w:themeFillTint="99"/>
                </w:tcPr>
                <w:p w14:paraId="181B09BB" w14:textId="77777777" w:rsidR="007140E1" w:rsidRPr="00367103" w:rsidRDefault="007140E1" w:rsidP="00225DA6">
                  <w:pPr>
                    <w:jc w:val="center"/>
                    <w:rPr>
                      <w:rFonts w:ascii="ITC Avant Garde" w:hAnsi="ITC Avant Garde"/>
                      <w:b/>
                      <w:sz w:val="18"/>
                      <w:szCs w:val="18"/>
                    </w:rPr>
                  </w:pPr>
                  <w:r w:rsidRPr="00367103">
                    <w:rPr>
                      <w:rFonts w:ascii="ITC Avant Garde" w:hAnsi="ITC Avant Garde"/>
                      <w:b/>
                      <w:sz w:val="18"/>
                      <w:szCs w:val="18"/>
                    </w:rPr>
                    <w:t>Descripción</w:t>
                  </w:r>
                </w:p>
              </w:tc>
              <w:tc>
                <w:tcPr>
                  <w:tcW w:w="2648" w:type="dxa"/>
                  <w:shd w:val="clear" w:color="auto" w:fill="A8D08D" w:themeFill="accent6" w:themeFillTint="99"/>
                </w:tcPr>
                <w:p w14:paraId="605103BA" w14:textId="488E86E5" w:rsidR="007140E1" w:rsidRPr="00367103" w:rsidRDefault="007140E1" w:rsidP="00225DA6">
                  <w:pPr>
                    <w:jc w:val="center"/>
                    <w:rPr>
                      <w:rFonts w:ascii="ITC Avant Garde" w:hAnsi="ITC Avant Garde"/>
                      <w:b/>
                      <w:sz w:val="18"/>
                      <w:szCs w:val="18"/>
                    </w:rPr>
                  </w:pPr>
                  <w:r w:rsidRPr="00367103">
                    <w:rPr>
                      <w:rFonts w:ascii="ITC Avant Garde" w:hAnsi="ITC Avant Garde"/>
                      <w:b/>
                      <w:sz w:val="18"/>
                      <w:szCs w:val="18"/>
                    </w:rPr>
                    <w:t>Ventajas</w:t>
                  </w:r>
                </w:p>
              </w:tc>
              <w:tc>
                <w:tcPr>
                  <w:tcW w:w="2355" w:type="dxa"/>
                  <w:shd w:val="clear" w:color="auto" w:fill="A8D08D" w:themeFill="accent6" w:themeFillTint="99"/>
                </w:tcPr>
                <w:p w14:paraId="18C8DAD2" w14:textId="6DE4527A" w:rsidR="007140E1" w:rsidRPr="00367103" w:rsidRDefault="007140E1" w:rsidP="00225DA6">
                  <w:pPr>
                    <w:jc w:val="center"/>
                    <w:rPr>
                      <w:rFonts w:ascii="ITC Avant Garde" w:hAnsi="ITC Avant Garde"/>
                      <w:b/>
                      <w:sz w:val="18"/>
                      <w:szCs w:val="18"/>
                    </w:rPr>
                  </w:pPr>
                  <w:r w:rsidRPr="00367103">
                    <w:rPr>
                      <w:rFonts w:ascii="ITC Avant Garde" w:hAnsi="ITC Avant Garde"/>
                      <w:b/>
                      <w:sz w:val="18"/>
                      <w:szCs w:val="18"/>
                    </w:rPr>
                    <w:t>Desventajas</w:t>
                  </w:r>
                </w:p>
              </w:tc>
            </w:tr>
            <w:tr w:rsidR="00335F6A" w:rsidRPr="00367103" w14:paraId="2BE72692" w14:textId="6C7F69AD" w:rsidTr="00CE2F13">
              <w:sdt>
                <w:sdtPr>
                  <w:rPr>
                    <w:rFonts w:ascii="ITC Avant Garde" w:hAnsi="ITC Avant Garde"/>
                    <w:i/>
                    <w:sz w:val="18"/>
                    <w:szCs w:val="18"/>
                  </w:rPr>
                  <w:alias w:val="Alternativa evaluada"/>
                  <w:tag w:val="Alternativa evaluada"/>
                  <w:id w:val="1516970041"/>
                  <w:placeholder>
                    <w:docPart w:val="C3090FC0292D4F59A36A941C4F55068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E308E" w14:textId="37BF3491" w:rsidR="00335F6A" w:rsidRPr="00367103" w:rsidRDefault="00335F6A" w:rsidP="00335F6A">
                      <w:pPr>
                        <w:rPr>
                          <w:rFonts w:ascii="ITC Avant Garde" w:hAnsi="ITC Avant Garde"/>
                          <w:i/>
                          <w:sz w:val="18"/>
                          <w:szCs w:val="18"/>
                        </w:rPr>
                      </w:pPr>
                      <w:r w:rsidRPr="00367103">
                        <w:rPr>
                          <w:rFonts w:ascii="ITC Avant Garde" w:hAnsi="ITC Avant Garde"/>
                          <w:i/>
                          <w:sz w:val="18"/>
                          <w:szCs w:val="18"/>
                        </w:rPr>
                        <w:t>No emitir regulación alguna</w:t>
                      </w:r>
                    </w:p>
                  </w:tc>
                </w:sdtContent>
              </w:sdt>
              <w:tc>
                <w:tcPr>
                  <w:tcW w:w="2037" w:type="dxa"/>
                  <w:tcBorders>
                    <w:left w:val="single" w:sz="4" w:space="0" w:color="auto"/>
                  </w:tcBorders>
                </w:tcPr>
                <w:p w14:paraId="05397A0D" w14:textId="23E7AE7F" w:rsidR="00335F6A" w:rsidRPr="00367103" w:rsidRDefault="00335F6A" w:rsidP="00335F6A">
                  <w:pPr>
                    <w:jc w:val="both"/>
                    <w:rPr>
                      <w:rFonts w:ascii="ITC Avant Garde" w:hAnsi="ITC Avant Garde"/>
                      <w:sz w:val="18"/>
                      <w:szCs w:val="18"/>
                    </w:rPr>
                  </w:pPr>
                  <w:r w:rsidRPr="00367103">
                    <w:rPr>
                      <w:rFonts w:ascii="ITC Avant Garde" w:hAnsi="ITC Avant Garde"/>
                      <w:sz w:val="18"/>
                      <w:szCs w:val="18"/>
                    </w:rPr>
                    <w:t>No clasificar la banda de frecuencias 64-71 GHz como espectro libre</w:t>
                  </w:r>
                  <w:r w:rsidR="000930EB">
                    <w:rPr>
                      <w:rFonts w:ascii="ITC Avant Garde" w:hAnsi="ITC Avant Garde"/>
                      <w:sz w:val="18"/>
                      <w:szCs w:val="18"/>
                    </w:rPr>
                    <w:t xml:space="preserve"> y mantener el estado actual de la band</w:t>
                  </w:r>
                  <w:r w:rsidR="00E439DF">
                    <w:rPr>
                      <w:rFonts w:ascii="ITC Avant Garde" w:hAnsi="ITC Avant Garde"/>
                      <w:sz w:val="18"/>
                      <w:szCs w:val="18"/>
                    </w:rPr>
                    <w:t>a</w:t>
                  </w:r>
                  <w:r w:rsidR="000930EB">
                    <w:rPr>
                      <w:rFonts w:ascii="ITC Avant Garde" w:hAnsi="ITC Avant Garde"/>
                      <w:sz w:val="18"/>
                      <w:szCs w:val="18"/>
                    </w:rPr>
                    <w:t>.</w:t>
                  </w:r>
                </w:p>
              </w:tc>
              <w:tc>
                <w:tcPr>
                  <w:tcW w:w="2648" w:type="dxa"/>
                </w:tcPr>
                <w:p w14:paraId="4E3F0C01" w14:textId="77777777" w:rsidR="00335F6A" w:rsidRDefault="000930EB" w:rsidP="00335F6A">
                  <w:pPr>
                    <w:jc w:val="both"/>
                    <w:rPr>
                      <w:rFonts w:ascii="ITC Avant Garde" w:hAnsi="ITC Avant Garde"/>
                      <w:sz w:val="18"/>
                      <w:szCs w:val="18"/>
                    </w:rPr>
                  </w:pPr>
                  <w:r>
                    <w:rPr>
                      <w:rFonts w:ascii="ITC Avant Garde" w:hAnsi="ITC Avant Garde"/>
                      <w:sz w:val="18"/>
                      <w:szCs w:val="18"/>
                    </w:rPr>
                    <w:t>Al mantener el marco normativo vigente de la banda de frecuencias 64-71 GHz se podría poner a disposición del mercado</w:t>
                  </w:r>
                  <w:r w:rsidR="00AB2343">
                    <w:rPr>
                      <w:rFonts w:ascii="ITC Avant Garde" w:hAnsi="ITC Avant Garde"/>
                      <w:sz w:val="18"/>
                      <w:szCs w:val="18"/>
                    </w:rPr>
                    <w:t xml:space="preserve"> frecuencias, bloques o segmentos de esta banda,</w:t>
                  </w:r>
                  <w:r>
                    <w:rPr>
                      <w:rFonts w:ascii="ITC Avant Garde" w:hAnsi="ITC Avant Garde"/>
                      <w:sz w:val="18"/>
                      <w:szCs w:val="18"/>
                    </w:rPr>
                    <w:t xml:space="preserve"> mediante procedimientos de licitación pública para otorgar concesiones de bandas de frecuencias para uso comercial</w:t>
                  </w:r>
                  <w:r w:rsidR="00AB2343">
                    <w:rPr>
                      <w:rFonts w:ascii="ITC Avant Garde" w:hAnsi="ITC Avant Garde"/>
                      <w:sz w:val="18"/>
                      <w:szCs w:val="18"/>
                    </w:rPr>
                    <w:t xml:space="preserve"> o para uso privado con propósitos de radiocomunicación privada, o, en su caso, mediante asignación directa conforme a los mecanismos establecidos en la LFTR y en los Lineamientos aplicables. </w:t>
                  </w:r>
                </w:p>
                <w:p w14:paraId="4D26FD2E" w14:textId="77777777" w:rsidR="00AB2343" w:rsidRDefault="00AB2343" w:rsidP="00335F6A">
                  <w:pPr>
                    <w:jc w:val="both"/>
                    <w:rPr>
                      <w:rFonts w:ascii="ITC Avant Garde" w:hAnsi="ITC Avant Garde"/>
                      <w:sz w:val="18"/>
                      <w:szCs w:val="18"/>
                    </w:rPr>
                  </w:pPr>
                </w:p>
                <w:p w14:paraId="090BFC9F" w14:textId="31960099" w:rsidR="00AB2343" w:rsidRPr="00367103" w:rsidRDefault="00AB2343" w:rsidP="00335F6A">
                  <w:pPr>
                    <w:jc w:val="both"/>
                    <w:rPr>
                      <w:rFonts w:ascii="ITC Avant Garde" w:hAnsi="ITC Avant Garde"/>
                      <w:sz w:val="18"/>
                      <w:szCs w:val="18"/>
                    </w:rPr>
                  </w:pPr>
                  <w:r>
                    <w:rPr>
                      <w:rFonts w:ascii="ITC Avant Garde" w:hAnsi="ITC Avant Garde"/>
                      <w:sz w:val="18"/>
                      <w:szCs w:val="18"/>
                    </w:rPr>
                    <w:t xml:space="preserve">Aunado a lo anterior, el Instituto podría esperar a largo plazo una decisión respecto al uso de la banda de frecuencias 64-71 GHz, con base en un futuro entorno tecnológico mayor desarrollado para sistemas de las Telecomunicaciones Móviles Internacionales (IMT) pero solo en el segmento de frecuencias 66-71 GHz, en virtud de su identificación como segmento propicio para desplegar estos sistemas a partir de las decisiones de la Conferencia Mundial de Radiocomunicaciones de 2019 (CMR-19). </w:t>
                  </w:r>
                </w:p>
              </w:tc>
              <w:tc>
                <w:tcPr>
                  <w:tcW w:w="2355" w:type="dxa"/>
                </w:tcPr>
                <w:p w14:paraId="7B17453A" w14:textId="2C6738DE" w:rsidR="00550C5F" w:rsidRDefault="00550C5F" w:rsidP="00335F6A">
                  <w:pPr>
                    <w:jc w:val="both"/>
                    <w:rPr>
                      <w:rFonts w:ascii="ITC Avant Garde" w:hAnsi="ITC Avant Garde"/>
                      <w:sz w:val="18"/>
                      <w:szCs w:val="18"/>
                    </w:rPr>
                  </w:pPr>
                  <w:r>
                    <w:rPr>
                      <w:rFonts w:ascii="ITC Avant Garde" w:hAnsi="ITC Avant Garde"/>
                      <w:sz w:val="18"/>
                      <w:szCs w:val="18"/>
                    </w:rPr>
                    <w:t>México no podría explotar los beneficios del avance tecnológico</w:t>
                  </w:r>
                  <w:r w:rsidR="00E439DF">
                    <w:rPr>
                      <w:rFonts w:ascii="ITC Avant Garde" w:hAnsi="ITC Avant Garde"/>
                      <w:sz w:val="18"/>
                      <w:szCs w:val="18"/>
                    </w:rPr>
                    <w:t xml:space="preserve"> disponible y en desarrollo,</w:t>
                  </w:r>
                  <w:r>
                    <w:rPr>
                      <w:rFonts w:ascii="ITC Avant Garde" w:hAnsi="ITC Avant Garde"/>
                      <w:sz w:val="18"/>
                      <w:szCs w:val="18"/>
                    </w:rPr>
                    <w:t xml:space="preserve"> </w:t>
                  </w:r>
                  <w:r w:rsidR="000B07E0">
                    <w:rPr>
                      <w:rFonts w:ascii="ITC Avant Garde" w:hAnsi="ITC Avant Garde"/>
                      <w:sz w:val="18"/>
                      <w:szCs w:val="18"/>
                    </w:rPr>
                    <w:t xml:space="preserve">así como </w:t>
                  </w:r>
                  <w:r w:rsidR="00E439DF">
                    <w:rPr>
                      <w:rFonts w:ascii="ITC Avant Garde" w:hAnsi="ITC Avant Garde"/>
                      <w:sz w:val="18"/>
                      <w:szCs w:val="18"/>
                    </w:rPr>
                    <w:t xml:space="preserve">de </w:t>
                  </w:r>
                  <w:r>
                    <w:rPr>
                      <w:rFonts w:ascii="ITC Avant Garde" w:hAnsi="ITC Avant Garde"/>
                      <w:sz w:val="18"/>
                      <w:szCs w:val="18"/>
                    </w:rPr>
                    <w:t>las mejores prácticas</w:t>
                  </w:r>
                  <w:r w:rsidR="00E439DF">
                    <w:rPr>
                      <w:rFonts w:ascii="ITC Avant Garde" w:hAnsi="ITC Avant Garde"/>
                      <w:sz w:val="18"/>
                      <w:szCs w:val="18"/>
                    </w:rPr>
                    <w:t xml:space="preserve"> </w:t>
                  </w:r>
                  <w:r>
                    <w:rPr>
                      <w:rFonts w:ascii="ITC Avant Garde" w:hAnsi="ITC Avant Garde"/>
                      <w:sz w:val="18"/>
                      <w:szCs w:val="18"/>
                    </w:rPr>
                    <w:t>internacionales para la banda 64-71 GHz.</w:t>
                  </w:r>
                  <w:r w:rsidR="000B07E0">
                    <w:rPr>
                      <w:rFonts w:ascii="ITC Avant Garde" w:hAnsi="ITC Avant Garde"/>
                      <w:sz w:val="18"/>
                      <w:szCs w:val="18"/>
                    </w:rPr>
                    <w:t xml:space="preserve"> Además, México estaría rezagado en términos de planificación espectral sobre el uso eficiente para la banda 64-71 GHz, lo que impediría una armonización regional en el uso de dicha banda y de dispositivos y equipos por el público sin necesidad de contar con concesión o autorización.</w:t>
                  </w:r>
                </w:p>
                <w:p w14:paraId="750250CD" w14:textId="77777777" w:rsidR="00550C5F" w:rsidRDefault="00550C5F" w:rsidP="00335F6A">
                  <w:pPr>
                    <w:jc w:val="both"/>
                    <w:rPr>
                      <w:rFonts w:ascii="ITC Avant Garde" w:hAnsi="ITC Avant Garde"/>
                      <w:sz w:val="18"/>
                      <w:szCs w:val="18"/>
                    </w:rPr>
                  </w:pPr>
                </w:p>
                <w:p w14:paraId="7B689AA3" w14:textId="6839296F" w:rsidR="00550C5F" w:rsidRDefault="00550C5F" w:rsidP="00335F6A">
                  <w:pPr>
                    <w:jc w:val="both"/>
                    <w:rPr>
                      <w:rFonts w:ascii="ITC Avant Garde" w:hAnsi="ITC Avant Garde"/>
                      <w:sz w:val="18"/>
                      <w:szCs w:val="18"/>
                    </w:rPr>
                  </w:pPr>
                  <w:r>
                    <w:rPr>
                      <w:rFonts w:ascii="ITC Avant Garde" w:hAnsi="ITC Avant Garde"/>
                      <w:sz w:val="18"/>
                      <w:szCs w:val="18"/>
                    </w:rPr>
                    <w:t>El mantener las mismas condiciones con las cuales se puede acceder al uso</w:t>
                  </w:r>
                  <w:r w:rsidR="003B2AE2">
                    <w:rPr>
                      <w:rFonts w:ascii="ITC Avant Garde" w:hAnsi="ITC Avant Garde"/>
                      <w:sz w:val="18"/>
                      <w:szCs w:val="18"/>
                    </w:rPr>
                    <w:t>, aprovechamiento o explotación</w:t>
                  </w:r>
                  <w:r>
                    <w:rPr>
                      <w:rFonts w:ascii="ITC Avant Garde" w:hAnsi="ITC Avant Garde"/>
                      <w:sz w:val="18"/>
                      <w:szCs w:val="18"/>
                    </w:rPr>
                    <w:t xml:space="preserve"> de la banda 64-71 GHz,</w:t>
                  </w:r>
                  <w:r w:rsidR="000B07E0">
                    <w:rPr>
                      <w:rFonts w:ascii="ITC Avant Garde" w:hAnsi="ITC Avant Garde"/>
                      <w:sz w:val="18"/>
                      <w:szCs w:val="18"/>
                    </w:rPr>
                    <w:t xml:space="preserve"> es decir, mediante un proceso de licitación pública o asignación directa</w:t>
                  </w:r>
                  <w:r w:rsidR="003B2AE2">
                    <w:rPr>
                      <w:rFonts w:ascii="ITC Avant Garde" w:hAnsi="ITC Avant Garde"/>
                      <w:sz w:val="18"/>
                      <w:szCs w:val="18"/>
                    </w:rPr>
                    <w:t xml:space="preserve"> de conformidad con lo establecido en la LFTR para espectro determinado</w:t>
                  </w:r>
                  <w:r w:rsidR="000B07E0">
                    <w:rPr>
                      <w:rFonts w:ascii="ITC Avant Garde" w:hAnsi="ITC Avant Garde"/>
                      <w:sz w:val="18"/>
                      <w:szCs w:val="18"/>
                    </w:rPr>
                    <w:t>,</w:t>
                  </w:r>
                  <w:r w:rsidR="003B2AE2">
                    <w:rPr>
                      <w:rFonts w:ascii="ITC Avant Garde" w:hAnsi="ITC Avant Garde"/>
                      <w:sz w:val="18"/>
                      <w:szCs w:val="18"/>
                    </w:rPr>
                    <w:t xml:space="preserve"> restringe</w:t>
                  </w:r>
                  <w:r>
                    <w:rPr>
                      <w:rFonts w:ascii="ITC Avant Garde" w:hAnsi="ITC Avant Garde"/>
                      <w:sz w:val="18"/>
                      <w:szCs w:val="18"/>
                    </w:rPr>
                    <w:t xml:space="preserve"> el desarrollo de nuevas tecnologías </w:t>
                  </w:r>
                  <w:r w:rsidR="00F9701B">
                    <w:rPr>
                      <w:rFonts w:ascii="ITC Avant Garde" w:hAnsi="ITC Avant Garde"/>
                      <w:sz w:val="18"/>
                      <w:szCs w:val="18"/>
                    </w:rPr>
                    <w:t>que actualmente se encuentran disponibles en el mercado regional para su utilización en el país.</w:t>
                  </w:r>
                </w:p>
                <w:p w14:paraId="51DE19F3" w14:textId="77777777" w:rsidR="00335F6A" w:rsidRPr="00367103" w:rsidRDefault="00335F6A" w:rsidP="00335F6A">
                  <w:pPr>
                    <w:jc w:val="both"/>
                    <w:rPr>
                      <w:rFonts w:ascii="ITC Avant Garde" w:hAnsi="ITC Avant Garde"/>
                      <w:sz w:val="18"/>
                      <w:szCs w:val="18"/>
                    </w:rPr>
                  </w:pPr>
                </w:p>
                <w:p w14:paraId="61B7F828" w14:textId="5837D1DA" w:rsidR="00335F6A" w:rsidRPr="00367103" w:rsidRDefault="00335F6A" w:rsidP="00335F6A">
                  <w:pPr>
                    <w:jc w:val="both"/>
                    <w:rPr>
                      <w:rFonts w:ascii="ITC Avant Garde" w:hAnsi="ITC Avant Garde"/>
                      <w:sz w:val="18"/>
                      <w:szCs w:val="18"/>
                    </w:rPr>
                  </w:pPr>
                  <w:r w:rsidRPr="00367103">
                    <w:rPr>
                      <w:rFonts w:ascii="ITC Avant Garde" w:hAnsi="ITC Avant Garde"/>
                      <w:sz w:val="18"/>
                      <w:szCs w:val="18"/>
                    </w:rPr>
                    <w:t>E</w:t>
                  </w:r>
                  <w:r w:rsidR="005001A5">
                    <w:rPr>
                      <w:rFonts w:ascii="ITC Avant Garde" w:hAnsi="ITC Avant Garde"/>
                      <w:sz w:val="18"/>
                      <w:szCs w:val="18"/>
                    </w:rPr>
                    <w:t xml:space="preserve">n caso de que existieran interesados en hacer uso de esta banda de frecuencias a través de los esquemas actuales de asignación de espectro radioeléctrico, </w:t>
                  </w:r>
                  <w:r w:rsidRPr="00367103">
                    <w:rPr>
                      <w:rFonts w:ascii="ITC Avant Garde" w:hAnsi="ITC Avant Garde"/>
                      <w:sz w:val="18"/>
                      <w:szCs w:val="18"/>
                    </w:rPr>
                    <w:t xml:space="preserve">implicaría </w:t>
                  </w:r>
                  <w:r w:rsidR="005001A5">
                    <w:rPr>
                      <w:rFonts w:ascii="ITC Avant Garde" w:hAnsi="ITC Avant Garde"/>
                      <w:sz w:val="18"/>
                      <w:szCs w:val="18"/>
                    </w:rPr>
                    <w:t xml:space="preserve">que el Instituto </w:t>
                  </w:r>
                  <w:r w:rsidR="005001A5">
                    <w:rPr>
                      <w:rFonts w:ascii="ITC Avant Garde" w:hAnsi="ITC Avant Garde"/>
                      <w:sz w:val="18"/>
                      <w:szCs w:val="18"/>
                    </w:rPr>
                    <w:lastRenderedPageBreak/>
                    <w:t xml:space="preserve">tenga que realizar </w:t>
                  </w:r>
                  <w:r w:rsidRPr="00367103">
                    <w:rPr>
                      <w:rFonts w:ascii="ITC Avant Garde" w:hAnsi="ITC Avant Garde"/>
                      <w:sz w:val="18"/>
                      <w:szCs w:val="18"/>
                    </w:rPr>
                    <w:t xml:space="preserve">el trámite para la atención y otorgamiento de cada </w:t>
                  </w:r>
                  <w:r w:rsidR="009C2F73">
                    <w:rPr>
                      <w:rFonts w:ascii="ITC Avant Garde" w:hAnsi="ITC Avant Garde"/>
                      <w:sz w:val="18"/>
                      <w:szCs w:val="18"/>
                    </w:rPr>
                    <w:t>concesión que se llegase a solicitar, lo que podría aumentar considerablemente la carga laboral del personal debido a los múltiples usuarios que podrían estar interesados</w:t>
                  </w:r>
                  <w:r w:rsidR="00103836">
                    <w:rPr>
                      <w:rFonts w:ascii="ITC Avant Garde" w:hAnsi="ITC Avant Garde"/>
                      <w:sz w:val="18"/>
                      <w:szCs w:val="18"/>
                    </w:rPr>
                    <w:t xml:space="preserve"> y </w:t>
                  </w:r>
                  <w:r w:rsidRPr="00367103">
                    <w:rPr>
                      <w:rFonts w:ascii="ITC Avant Garde" w:hAnsi="ITC Avant Garde"/>
                      <w:sz w:val="18"/>
                      <w:szCs w:val="18"/>
                    </w:rPr>
                    <w:t xml:space="preserve">resultaría inviable el otorgamiento de concesiones para cada uno de </w:t>
                  </w:r>
                  <w:r w:rsidR="00103836">
                    <w:rPr>
                      <w:rFonts w:ascii="ITC Avant Garde" w:hAnsi="ITC Avant Garde"/>
                      <w:sz w:val="18"/>
                      <w:szCs w:val="18"/>
                    </w:rPr>
                    <w:t>dichos</w:t>
                  </w:r>
                  <w:r w:rsidRPr="00367103">
                    <w:rPr>
                      <w:rFonts w:ascii="ITC Avant Garde" w:hAnsi="ITC Avant Garde"/>
                      <w:sz w:val="18"/>
                      <w:szCs w:val="18"/>
                    </w:rPr>
                    <w:t xml:space="preserve"> usuarios.</w:t>
                  </w:r>
                </w:p>
                <w:p w14:paraId="69B8032D" w14:textId="77777777" w:rsidR="00335F6A" w:rsidRPr="00367103" w:rsidRDefault="00335F6A" w:rsidP="00335F6A">
                  <w:pPr>
                    <w:jc w:val="both"/>
                    <w:rPr>
                      <w:rFonts w:ascii="ITC Avant Garde" w:hAnsi="ITC Avant Garde"/>
                      <w:sz w:val="18"/>
                      <w:szCs w:val="18"/>
                    </w:rPr>
                  </w:pPr>
                </w:p>
                <w:p w14:paraId="535EBDB9" w14:textId="33421E96" w:rsidR="00335F6A" w:rsidRPr="00367103" w:rsidRDefault="00335F6A" w:rsidP="00335F6A">
                  <w:pPr>
                    <w:jc w:val="both"/>
                    <w:rPr>
                      <w:rFonts w:ascii="ITC Avant Garde" w:hAnsi="ITC Avant Garde"/>
                      <w:sz w:val="18"/>
                      <w:szCs w:val="18"/>
                    </w:rPr>
                  </w:pPr>
                  <w:r w:rsidRPr="00367103">
                    <w:rPr>
                      <w:rFonts w:ascii="ITC Avant Garde" w:hAnsi="ITC Avant Garde"/>
                      <w:sz w:val="18"/>
                      <w:szCs w:val="18"/>
                    </w:rPr>
                    <w:t xml:space="preserve">Además, sería prácticamente imposible desde el punto de vista administrativo realizar procedimientos de licitación pública para, por ejemplo, concesionar el uso del espectro radioeléctrico de cada uno de los diferentes puntos de acceso que se </w:t>
                  </w:r>
                  <w:r w:rsidR="00103836">
                    <w:rPr>
                      <w:rFonts w:ascii="ITC Avant Garde" w:hAnsi="ITC Avant Garde"/>
                      <w:sz w:val="18"/>
                      <w:szCs w:val="18"/>
                    </w:rPr>
                    <w:t xml:space="preserve">podrían </w:t>
                  </w:r>
                  <w:r w:rsidRPr="00367103">
                    <w:rPr>
                      <w:rFonts w:ascii="ITC Avant Garde" w:hAnsi="ITC Avant Garde"/>
                      <w:sz w:val="18"/>
                      <w:szCs w:val="18"/>
                    </w:rPr>
                    <w:t>utiliza</w:t>
                  </w:r>
                  <w:r w:rsidR="00103836">
                    <w:rPr>
                      <w:rFonts w:ascii="ITC Avant Garde" w:hAnsi="ITC Avant Garde"/>
                      <w:sz w:val="18"/>
                      <w:szCs w:val="18"/>
                    </w:rPr>
                    <w:t>r</w:t>
                  </w:r>
                  <w:r w:rsidRPr="00367103">
                    <w:rPr>
                      <w:rFonts w:ascii="ITC Avant Garde" w:hAnsi="ITC Avant Garde"/>
                      <w:sz w:val="18"/>
                      <w:szCs w:val="18"/>
                    </w:rPr>
                    <w:t xml:space="preserve"> para servicios </w:t>
                  </w:r>
                  <w:r w:rsidRPr="00367103">
                    <w:rPr>
                      <w:rFonts w:ascii="ITC Avant Garde" w:hAnsi="ITC Avant Garde"/>
                      <w:i/>
                      <w:iCs/>
                      <w:sz w:val="18"/>
                      <w:szCs w:val="18"/>
                    </w:rPr>
                    <w:t>Wi-Gig</w:t>
                  </w:r>
                  <w:r w:rsidRPr="00367103">
                    <w:rPr>
                      <w:rFonts w:ascii="ITC Avant Garde" w:hAnsi="ITC Avant Garde"/>
                      <w:sz w:val="18"/>
                      <w:szCs w:val="18"/>
                    </w:rPr>
                    <w:t xml:space="preserve">. </w:t>
                  </w:r>
                </w:p>
                <w:p w14:paraId="74A13D04" w14:textId="77777777" w:rsidR="00335F6A" w:rsidRPr="00367103" w:rsidRDefault="00335F6A" w:rsidP="00335F6A">
                  <w:pPr>
                    <w:jc w:val="both"/>
                    <w:rPr>
                      <w:rFonts w:ascii="ITC Avant Garde" w:hAnsi="ITC Avant Garde"/>
                      <w:sz w:val="18"/>
                      <w:szCs w:val="18"/>
                    </w:rPr>
                  </w:pPr>
                </w:p>
                <w:p w14:paraId="1448EEF4" w14:textId="77777777" w:rsidR="00335F6A" w:rsidRPr="00367103" w:rsidRDefault="00335F6A" w:rsidP="00335F6A">
                  <w:pPr>
                    <w:jc w:val="both"/>
                    <w:rPr>
                      <w:rFonts w:ascii="ITC Avant Garde" w:hAnsi="ITC Avant Garde"/>
                      <w:sz w:val="18"/>
                      <w:szCs w:val="18"/>
                    </w:rPr>
                  </w:pPr>
                  <w:r w:rsidRPr="00367103">
                    <w:rPr>
                      <w:rFonts w:ascii="ITC Avant Garde" w:hAnsi="ITC Avant Garde"/>
                      <w:sz w:val="18"/>
                      <w:szCs w:val="18"/>
                    </w:rPr>
                    <w:t>El acceso al uso de esta banda estaría relacionado con la capacidad económica y jurídica del interesado para participar en el proceso de licitación y, por tanto, no se podría aprovechar al máximo el uso de esta banda en beneficio del público en general.</w:t>
                  </w:r>
                </w:p>
                <w:p w14:paraId="4D03BA57" w14:textId="77777777" w:rsidR="00335F6A" w:rsidRPr="00367103" w:rsidRDefault="00335F6A" w:rsidP="00335F6A">
                  <w:pPr>
                    <w:jc w:val="both"/>
                    <w:rPr>
                      <w:rFonts w:ascii="ITC Avant Garde" w:hAnsi="ITC Avant Garde"/>
                      <w:sz w:val="18"/>
                      <w:szCs w:val="18"/>
                    </w:rPr>
                  </w:pPr>
                </w:p>
                <w:p w14:paraId="2310822F" w14:textId="77777777" w:rsidR="00335F6A" w:rsidRPr="00367103" w:rsidRDefault="00335F6A" w:rsidP="00335F6A">
                  <w:pPr>
                    <w:jc w:val="both"/>
                    <w:rPr>
                      <w:rFonts w:ascii="ITC Avant Garde" w:hAnsi="ITC Avant Garde"/>
                      <w:sz w:val="18"/>
                      <w:szCs w:val="18"/>
                    </w:rPr>
                  </w:pPr>
                  <w:r w:rsidRPr="00367103">
                    <w:rPr>
                      <w:rFonts w:ascii="ITC Avant Garde" w:hAnsi="ITC Avant Garde"/>
                      <w:sz w:val="18"/>
                      <w:szCs w:val="18"/>
                    </w:rPr>
                    <w:t xml:space="preserve">Así mismo, el mantener la banda de frecuencias como espectro determinado impediría armonizar el uso de esta banda de frecuencias como espectro libre con la Región de las </w:t>
                  </w:r>
                  <w:r w:rsidRPr="00367103">
                    <w:rPr>
                      <w:rFonts w:ascii="ITC Avant Garde" w:hAnsi="ITC Avant Garde"/>
                      <w:sz w:val="18"/>
                      <w:szCs w:val="18"/>
                    </w:rPr>
                    <w:lastRenderedPageBreak/>
                    <w:t>Américas, lo que podría impactar en los costos de los equipos o dispositivos de radiocomunicación que puedan operar en la banda.</w:t>
                  </w:r>
                </w:p>
                <w:p w14:paraId="6F06054F" w14:textId="77777777" w:rsidR="00335F6A" w:rsidRPr="00367103" w:rsidRDefault="00335F6A" w:rsidP="00335F6A">
                  <w:pPr>
                    <w:jc w:val="both"/>
                    <w:rPr>
                      <w:rFonts w:ascii="ITC Avant Garde" w:hAnsi="ITC Avant Garde"/>
                      <w:sz w:val="18"/>
                      <w:szCs w:val="18"/>
                    </w:rPr>
                  </w:pPr>
                </w:p>
              </w:tc>
            </w:tr>
            <w:tr w:rsidR="00335F6A" w:rsidRPr="00367103" w14:paraId="39CAE2D9" w14:textId="5506A474" w:rsidTr="00CE2F13">
              <w:sdt>
                <w:sdtPr>
                  <w:rPr>
                    <w:rFonts w:ascii="ITC Avant Garde" w:hAnsi="ITC Avant Garde"/>
                    <w:i/>
                    <w:sz w:val="18"/>
                    <w:szCs w:val="18"/>
                  </w:rPr>
                  <w:alias w:val="Alternativa evaluada"/>
                  <w:tag w:val="Alternativa evaluada"/>
                  <w:id w:val="-953243621"/>
                  <w:placeholder>
                    <w:docPart w:val="091C9332FB55415193792700343B8DB3"/>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08F06" w14:textId="6805B228" w:rsidR="00335F6A" w:rsidRPr="00367103" w:rsidRDefault="00335F6A" w:rsidP="00335F6A">
                      <w:pPr>
                        <w:rPr>
                          <w:rFonts w:ascii="ITC Avant Garde" w:hAnsi="ITC Avant Garde"/>
                          <w:i/>
                          <w:sz w:val="18"/>
                          <w:szCs w:val="18"/>
                        </w:rPr>
                      </w:pPr>
                      <w:r w:rsidRPr="00367103">
                        <w:rPr>
                          <w:rFonts w:ascii="ITC Avant Garde" w:hAnsi="ITC Avant Garde"/>
                          <w:i/>
                          <w:sz w:val="18"/>
                          <w:szCs w:val="18"/>
                        </w:rPr>
                        <w:t>Otro tipo de regulación</w:t>
                      </w:r>
                    </w:p>
                  </w:tc>
                </w:sdtContent>
              </w:sdt>
              <w:tc>
                <w:tcPr>
                  <w:tcW w:w="2037" w:type="dxa"/>
                  <w:tcBorders>
                    <w:left w:val="single" w:sz="4" w:space="0" w:color="auto"/>
                  </w:tcBorders>
                </w:tcPr>
                <w:p w14:paraId="79EBDC27" w14:textId="439DA168" w:rsidR="00335F6A" w:rsidRPr="00367103" w:rsidRDefault="006D7F33" w:rsidP="00335F6A">
                  <w:pPr>
                    <w:jc w:val="center"/>
                    <w:rPr>
                      <w:rFonts w:ascii="ITC Avant Garde" w:hAnsi="ITC Avant Garde"/>
                      <w:sz w:val="18"/>
                      <w:szCs w:val="18"/>
                    </w:rPr>
                  </w:pPr>
                  <w:r>
                    <w:rPr>
                      <w:rFonts w:ascii="ITC Avant Garde" w:hAnsi="ITC Avant Garde"/>
                      <w:sz w:val="18"/>
                      <w:szCs w:val="18"/>
                    </w:rPr>
                    <w:t xml:space="preserve">Poner a disposición </w:t>
                  </w:r>
                  <w:r w:rsidRPr="006538F1">
                    <w:rPr>
                      <w:rFonts w:ascii="ITC Avant Garde" w:hAnsi="ITC Avant Garde"/>
                      <w:sz w:val="18"/>
                      <w:szCs w:val="18"/>
                    </w:rPr>
                    <w:t xml:space="preserve">frecuencias y/o segmentos de frecuencias dentro de la banda </w:t>
                  </w:r>
                  <w:r>
                    <w:rPr>
                      <w:rFonts w:ascii="ITC Avant Garde" w:hAnsi="ITC Avant Garde"/>
                      <w:sz w:val="18"/>
                      <w:szCs w:val="18"/>
                    </w:rPr>
                    <w:t>64</w:t>
                  </w:r>
                  <w:r w:rsidRPr="006538F1">
                    <w:rPr>
                      <w:rFonts w:ascii="ITC Avant Garde" w:hAnsi="ITC Avant Garde"/>
                      <w:sz w:val="18"/>
                      <w:szCs w:val="18"/>
                    </w:rPr>
                    <w:t>-</w:t>
                  </w:r>
                  <w:r>
                    <w:rPr>
                      <w:rFonts w:ascii="ITC Avant Garde" w:hAnsi="ITC Avant Garde"/>
                      <w:sz w:val="18"/>
                      <w:szCs w:val="18"/>
                    </w:rPr>
                    <w:t>71</w:t>
                  </w:r>
                  <w:r w:rsidRPr="006538F1">
                    <w:rPr>
                      <w:rFonts w:ascii="ITC Avant Garde" w:hAnsi="ITC Avant Garde"/>
                      <w:sz w:val="18"/>
                      <w:szCs w:val="18"/>
                    </w:rPr>
                    <w:t xml:space="preserve"> GHz</w:t>
                  </w:r>
                  <w:r>
                    <w:rPr>
                      <w:rFonts w:ascii="ITC Avant Garde" w:hAnsi="ITC Avant Garde"/>
                      <w:sz w:val="18"/>
                      <w:szCs w:val="18"/>
                    </w:rPr>
                    <w:t xml:space="preserve"> para su uso como espectro determinado, </w:t>
                  </w:r>
                  <w:r w:rsidRPr="006538F1">
                    <w:rPr>
                      <w:rFonts w:ascii="ITC Avant Garde" w:hAnsi="ITC Avant Garde"/>
                      <w:sz w:val="18"/>
                      <w:szCs w:val="18"/>
                    </w:rPr>
                    <w:t xml:space="preserve">a través de procedimientos de licitación pública para usar, aprovechar y explotar bandas de frecuencias del espectro radioeléctrico, o en su caso, mediante asignación directa, conforme a lo previsto en </w:t>
                  </w:r>
                  <w:r>
                    <w:rPr>
                      <w:rFonts w:ascii="ITC Avant Garde" w:hAnsi="ITC Avant Garde"/>
                      <w:sz w:val="18"/>
                      <w:szCs w:val="18"/>
                    </w:rPr>
                    <w:t xml:space="preserve">el régimen de concesiones establecido en </w:t>
                  </w:r>
                  <w:r w:rsidRPr="006538F1">
                    <w:rPr>
                      <w:rFonts w:ascii="ITC Avant Garde" w:hAnsi="ITC Avant Garde"/>
                      <w:sz w:val="18"/>
                      <w:szCs w:val="18"/>
                    </w:rPr>
                    <w:t>la L</w:t>
                  </w:r>
                  <w:r>
                    <w:rPr>
                      <w:rFonts w:ascii="ITC Avant Garde" w:hAnsi="ITC Avant Garde"/>
                      <w:sz w:val="18"/>
                      <w:szCs w:val="18"/>
                    </w:rPr>
                    <w:t>FTR</w:t>
                  </w:r>
                  <w:r w:rsidRPr="006538F1">
                    <w:rPr>
                      <w:rFonts w:ascii="ITC Avant Garde" w:hAnsi="ITC Avant Garde"/>
                      <w:sz w:val="18"/>
                      <w:szCs w:val="18"/>
                    </w:rPr>
                    <w:t>.</w:t>
                  </w:r>
                </w:p>
              </w:tc>
              <w:tc>
                <w:tcPr>
                  <w:tcW w:w="2648" w:type="dxa"/>
                </w:tcPr>
                <w:p w14:paraId="1050F0A7" w14:textId="41EAE2E0" w:rsidR="00DA340C" w:rsidRPr="00DA340C" w:rsidRDefault="00DA340C" w:rsidP="00DA340C">
                  <w:pPr>
                    <w:jc w:val="both"/>
                    <w:rPr>
                      <w:rFonts w:ascii="ITC Avant Garde" w:hAnsi="ITC Avant Garde"/>
                      <w:sz w:val="18"/>
                      <w:szCs w:val="18"/>
                    </w:rPr>
                  </w:pPr>
                  <w:r w:rsidRPr="00DA340C">
                    <w:rPr>
                      <w:rFonts w:ascii="ITC Avant Garde" w:hAnsi="ITC Avant Garde"/>
                      <w:sz w:val="18"/>
                      <w:szCs w:val="18"/>
                    </w:rPr>
                    <w:t>Se tendría registro en una base de datos de los concesionarios o autorizados para hacer uso, aprovechamiento o explotación del espectro radioeléctrico en la banda de frecuencias 64</w:t>
                  </w:r>
                  <w:r>
                    <w:rPr>
                      <w:rFonts w:ascii="ITC Avant Garde" w:hAnsi="ITC Avant Garde"/>
                      <w:sz w:val="18"/>
                      <w:szCs w:val="18"/>
                    </w:rPr>
                    <w:t>-71</w:t>
                  </w:r>
                  <w:r w:rsidRPr="00DA340C">
                    <w:rPr>
                      <w:rFonts w:ascii="ITC Avant Garde" w:hAnsi="ITC Avant Garde"/>
                      <w:sz w:val="18"/>
                      <w:szCs w:val="18"/>
                    </w:rPr>
                    <w:t xml:space="preserve"> GHz, con las condiciones técnicas de operación particulares.</w:t>
                  </w:r>
                </w:p>
                <w:p w14:paraId="0C2CE6B3" w14:textId="77777777" w:rsidR="00DA340C" w:rsidRPr="00DA340C" w:rsidRDefault="00DA340C" w:rsidP="00DA340C">
                  <w:pPr>
                    <w:jc w:val="both"/>
                    <w:rPr>
                      <w:rFonts w:ascii="ITC Avant Garde" w:hAnsi="ITC Avant Garde"/>
                      <w:sz w:val="18"/>
                      <w:szCs w:val="18"/>
                    </w:rPr>
                  </w:pPr>
                </w:p>
                <w:p w14:paraId="6869B17C" w14:textId="319B2510" w:rsidR="00335F6A" w:rsidRPr="00367103" w:rsidRDefault="00DA340C" w:rsidP="00DA340C">
                  <w:pPr>
                    <w:jc w:val="both"/>
                    <w:rPr>
                      <w:rFonts w:ascii="ITC Avant Garde" w:hAnsi="ITC Avant Garde"/>
                      <w:sz w:val="18"/>
                      <w:szCs w:val="18"/>
                    </w:rPr>
                  </w:pPr>
                  <w:r w:rsidRPr="00DA340C">
                    <w:rPr>
                      <w:rFonts w:ascii="ITC Avant Garde" w:hAnsi="ITC Avant Garde"/>
                      <w:sz w:val="18"/>
                      <w:szCs w:val="18"/>
                    </w:rPr>
                    <w:t>Se determinarían los parámetros técnicos de operación caso por caso, lo cual favorecería en conocer específicamente las condiciones establecidas para cada usuario con el objeto de evitar interferencias perjudiciales.</w:t>
                  </w:r>
                </w:p>
              </w:tc>
              <w:tc>
                <w:tcPr>
                  <w:tcW w:w="2355" w:type="dxa"/>
                </w:tcPr>
                <w:p w14:paraId="431641BF" w14:textId="77777777" w:rsidR="00765BA2" w:rsidRDefault="00765BA2" w:rsidP="00765BA2">
                  <w:pPr>
                    <w:jc w:val="both"/>
                    <w:rPr>
                      <w:rFonts w:ascii="ITC Avant Garde" w:hAnsi="ITC Avant Garde"/>
                      <w:sz w:val="18"/>
                      <w:szCs w:val="18"/>
                    </w:rPr>
                  </w:pPr>
                  <w:r w:rsidRPr="0040687F">
                    <w:rPr>
                      <w:rFonts w:ascii="ITC Avant Garde" w:hAnsi="ITC Avant Garde"/>
                      <w:sz w:val="18"/>
                      <w:szCs w:val="18"/>
                    </w:rPr>
                    <w:t>El posible concesionamiento de</w:t>
                  </w:r>
                  <w:r>
                    <w:rPr>
                      <w:rFonts w:ascii="ITC Avant Garde" w:hAnsi="ITC Avant Garde"/>
                      <w:sz w:val="18"/>
                      <w:szCs w:val="18"/>
                    </w:rPr>
                    <w:t xml:space="preserve"> </w:t>
                  </w:r>
                  <w:r w:rsidRPr="0040687F">
                    <w:rPr>
                      <w:rFonts w:ascii="ITC Avant Garde" w:hAnsi="ITC Avant Garde"/>
                      <w:sz w:val="18"/>
                      <w:szCs w:val="18"/>
                    </w:rPr>
                    <w:t>frecuencias o segmentos de</w:t>
                  </w:r>
                  <w:r>
                    <w:rPr>
                      <w:rFonts w:ascii="ITC Avant Garde" w:hAnsi="ITC Avant Garde"/>
                      <w:sz w:val="18"/>
                      <w:szCs w:val="18"/>
                    </w:rPr>
                    <w:t xml:space="preserve"> </w:t>
                  </w:r>
                  <w:r w:rsidRPr="0040687F">
                    <w:rPr>
                      <w:rFonts w:ascii="ITC Avant Garde" w:hAnsi="ITC Avant Garde"/>
                      <w:sz w:val="18"/>
                      <w:szCs w:val="18"/>
                    </w:rPr>
                    <w:t>frecuencias deberá realizarse en</w:t>
                  </w:r>
                  <w:r>
                    <w:rPr>
                      <w:rFonts w:ascii="ITC Avant Garde" w:hAnsi="ITC Avant Garde"/>
                      <w:sz w:val="18"/>
                      <w:szCs w:val="18"/>
                    </w:rPr>
                    <w:t xml:space="preserve"> </w:t>
                  </w:r>
                  <w:r w:rsidRPr="0040687F">
                    <w:rPr>
                      <w:rFonts w:ascii="ITC Avant Garde" w:hAnsi="ITC Avant Garde"/>
                      <w:sz w:val="18"/>
                      <w:szCs w:val="18"/>
                    </w:rPr>
                    <w:t>los términos dispuestos en el</w:t>
                  </w:r>
                  <w:r>
                    <w:rPr>
                      <w:rFonts w:ascii="ITC Avant Garde" w:hAnsi="ITC Avant Garde"/>
                      <w:sz w:val="18"/>
                      <w:szCs w:val="18"/>
                    </w:rPr>
                    <w:t xml:space="preserve"> </w:t>
                  </w:r>
                  <w:r w:rsidRPr="0040687F">
                    <w:rPr>
                      <w:rFonts w:ascii="ITC Avant Garde" w:hAnsi="ITC Avant Garde"/>
                      <w:sz w:val="18"/>
                      <w:szCs w:val="18"/>
                    </w:rPr>
                    <w:t>Capítulo III de la LFTR, por lo</w:t>
                  </w:r>
                  <w:r>
                    <w:rPr>
                      <w:rFonts w:ascii="ITC Avant Garde" w:hAnsi="ITC Avant Garde"/>
                      <w:sz w:val="18"/>
                      <w:szCs w:val="18"/>
                    </w:rPr>
                    <w:t xml:space="preserve"> </w:t>
                  </w:r>
                  <w:r w:rsidRPr="0040687F">
                    <w:rPr>
                      <w:rFonts w:ascii="ITC Avant Garde" w:hAnsi="ITC Avant Garde"/>
                      <w:sz w:val="18"/>
                      <w:szCs w:val="18"/>
                    </w:rPr>
                    <w:t>que podría realizarse mediante</w:t>
                  </w:r>
                  <w:r>
                    <w:rPr>
                      <w:rFonts w:ascii="ITC Avant Garde" w:hAnsi="ITC Avant Garde"/>
                      <w:sz w:val="18"/>
                      <w:szCs w:val="18"/>
                    </w:rPr>
                    <w:t xml:space="preserve"> </w:t>
                  </w:r>
                  <w:r w:rsidRPr="0040687F">
                    <w:rPr>
                      <w:rFonts w:ascii="ITC Avant Garde" w:hAnsi="ITC Avant Garde"/>
                      <w:sz w:val="18"/>
                      <w:szCs w:val="18"/>
                    </w:rPr>
                    <w:t>múltiples procedimientos de</w:t>
                  </w:r>
                  <w:r>
                    <w:rPr>
                      <w:rFonts w:ascii="ITC Avant Garde" w:hAnsi="ITC Avant Garde"/>
                      <w:sz w:val="18"/>
                      <w:szCs w:val="18"/>
                    </w:rPr>
                    <w:t xml:space="preserve"> </w:t>
                  </w:r>
                  <w:r w:rsidRPr="0040687F">
                    <w:rPr>
                      <w:rFonts w:ascii="ITC Avant Garde" w:hAnsi="ITC Avant Garde"/>
                      <w:sz w:val="18"/>
                      <w:szCs w:val="18"/>
                    </w:rPr>
                    <w:t>licitación pública o, en su caso,</w:t>
                  </w:r>
                  <w:r>
                    <w:rPr>
                      <w:rFonts w:ascii="ITC Avant Garde" w:hAnsi="ITC Avant Garde"/>
                      <w:sz w:val="18"/>
                      <w:szCs w:val="18"/>
                    </w:rPr>
                    <w:t xml:space="preserve"> </w:t>
                  </w:r>
                  <w:r w:rsidRPr="0040687F">
                    <w:rPr>
                      <w:rFonts w:ascii="ITC Avant Garde" w:hAnsi="ITC Avant Garde"/>
                      <w:sz w:val="18"/>
                      <w:szCs w:val="18"/>
                    </w:rPr>
                    <w:t>mediante el concesionamiento a</w:t>
                  </w:r>
                  <w:r>
                    <w:rPr>
                      <w:rFonts w:ascii="ITC Avant Garde" w:hAnsi="ITC Avant Garde"/>
                      <w:sz w:val="18"/>
                      <w:szCs w:val="18"/>
                    </w:rPr>
                    <w:t xml:space="preserve"> </w:t>
                  </w:r>
                  <w:r w:rsidRPr="0040687F">
                    <w:rPr>
                      <w:rFonts w:ascii="ITC Avant Garde" w:hAnsi="ITC Avant Garde"/>
                      <w:sz w:val="18"/>
                      <w:szCs w:val="18"/>
                    </w:rPr>
                    <w:t>solicitud de parte para uso público</w:t>
                  </w:r>
                  <w:r>
                    <w:rPr>
                      <w:rFonts w:ascii="ITC Avant Garde" w:hAnsi="ITC Avant Garde"/>
                      <w:sz w:val="18"/>
                      <w:szCs w:val="18"/>
                    </w:rPr>
                    <w:t xml:space="preserve"> </w:t>
                  </w:r>
                  <w:r w:rsidRPr="0040687F">
                    <w:rPr>
                      <w:rFonts w:ascii="ITC Avant Garde" w:hAnsi="ITC Avant Garde"/>
                      <w:sz w:val="18"/>
                      <w:szCs w:val="18"/>
                    </w:rPr>
                    <w:t>o social.</w:t>
                  </w:r>
                </w:p>
                <w:p w14:paraId="47E5049E" w14:textId="77777777" w:rsidR="00765BA2" w:rsidRDefault="00765BA2" w:rsidP="00765BA2">
                  <w:pPr>
                    <w:jc w:val="both"/>
                    <w:rPr>
                      <w:rFonts w:ascii="ITC Avant Garde" w:hAnsi="ITC Avant Garde"/>
                      <w:sz w:val="18"/>
                      <w:szCs w:val="18"/>
                    </w:rPr>
                  </w:pPr>
                </w:p>
                <w:p w14:paraId="37EEFF22" w14:textId="2DAE3B2E" w:rsidR="00765BA2" w:rsidRPr="009D5091" w:rsidRDefault="00765BA2" w:rsidP="00765BA2">
                  <w:pPr>
                    <w:jc w:val="both"/>
                    <w:rPr>
                      <w:rFonts w:ascii="ITC Avant Garde" w:hAnsi="ITC Avant Garde"/>
                      <w:sz w:val="18"/>
                      <w:szCs w:val="18"/>
                    </w:rPr>
                  </w:pPr>
                  <w:r>
                    <w:rPr>
                      <w:rFonts w:ascii="ITC Avant Garde" w:hAnsi="ITC Avant Garde"/>
                      <w:sz w:val="18"/>
                      <w:szCs w:val="18"/>
                    </w:rPr>
                    <w:t>No obstante, d</w:t>
                  </w:r>
                  <w:r w:rsidRPr="009D5091">
                    <w:rPr>
                      <w:rFonts w:ascii="ITC Avant Garde" w:hAnsi="ITC Avant Garde"/>
                      <w:sz w:val="18"/>
                      <w:szCs w:val="18"/>
                    </w:rPr>
                    <w:t xml:space="preserve">erivado de </w:t>
                  </w:r>
                  <w:r>
                    <w:rPr>
                      <w:rFonts w:ascii="ITC Avant Garde" w:hAnsi="ITC Avant Garde"/>
                      <w:sz w:val="18"/>
                      <w:szCs w:val="18"/>
                    </w:rPr>
                    <w:t>la disponibilidad tecnológica en esta banda,</w:t>
                  </w:r>
                  <w:r w:rsidRPr="009D5091">
                    <w:rPr>
                      <w:rFonts w:ascii="ITC Avant Garde" w:hAnsi="ITC Avant Garde"/>
                      <w:sz w:val="18"/>
                      <w:szCs w:val="18"/>
                    </w:rPr>
                    <w:t xml:space="preserve"> resultaría inviable el otorgamiento de concesiones </w:t>
                  </w:r>
                  <w:r>
                    <w:rPr>
                      <w:rFonts w:ascii="ITC Avant Garde" w:hAnsi="ITC Avant Garde"/>
                      <w:sz w:val="18"/>
                      <w:szCs w:val="18"/>
                    </w:rPr>
                    <w:t xml:space="preserve">o autorizaciones </w:t>
                  </w:r>
                  <w:r w:rsidRPr="009D5091">
                    <w:rPr>
                      <w:rFonts w:ascii="ITC Avant Garde" w:hAnsi="ITC Avant Garde"/>
                      <w:sz w:val="18"/>
                      <w:szCs w:val="18"/>
                    </w:rPr>
                    <w:t>para cada uno de los usuarios que pretendan hacer uso de este recurso</w:t>
                  </w:r>
                  <w:r>
                    <w:rPr>
                      <w:rFonts w:ascii="ITC Avant Garde" w:hAnsi="ITC Avant Garde"/>
                      <w:sz w:val="18"/>
                      <w:szCs w:val="18"/>
                    </w:rPr>
                    <w:t xml:space="preserve"> espectral utilizando el amplio número de sistemas que se encuentran disponibles en el mercado regional</w:t>
                  </w:r>
                  <w:r w:rsidRPr="009D5091">
                    <w:rPr>
                      <w:rFonts w:ascii="ITC Avant Garde" w:hAnsi="ITC Avant Garde"/>
                      <w:sz w:val="18"/>
                      <w:szCs w:val="18"/>
                    </w:rPr>
                    <w:t>.</w:t>
                  </w:r>
                </w:p>
                <w:p w14:paraId="66BE9E1B" w14:textId="77777777" w:rsidR="00765BA2" w:rsidRPr="009D5091" w:rsidRDefault="00765BA2" w:rsidP="00765BA2">
                  <w:pPr>
                    <w:jc w:val="both"/>
                    <w:rPr>
                      <w:rFonts w:ascii="ITC Avant Garde" w:hAnsi="ITC Avant Garde"/>
                      <w:sz w:val="18"/>
                      <w:szCs w:val="18"/>
                    </w:rPr>
                  </w:pPr>
                </w:p>
                <w:p w14:paraId="39C45B15" w14:textId="102499E3" w:rsidR="00765BA2" w:rsidRDefault="00765BA2" w:rsidP="00765BA2">
                  <w:pPr>
                    <w:jc w:val="both"/>
                    <w:rPr>
                      <w:rFonts w:ascii="ITC Avant Garde" w:hAnsi="ITC Avant Garde"/>
                      <w:sz w:val="18"/>
                      <w:szCs w:val="18"/>
                    </w:rPr>
                  </w:pPr>
                  <w:r w:rsidRPr="009D5091">
                    <w:rPr>
                      <w:rFonts w:ascii="ITC Avant Garde" w:hAnsi="ITC Avant Garde"/>
                      <w:sz w:val="18"/>
                      <w:szCs w:val="18"/>
                    </w:rPr>
                    <w:t>Además, sería prácticamente imposible desde el punto de vista administrativo realizar procedimientos de licitación pública para, por ejemplo, concesionar el uso del espectro radioeléctrico</w:t>
                  </w:r>
                  <w:r>
                    <w:rPr>
                      <w:rFonts w:ascii="ITC Avant Garde" w:hAnsi="ITC Avant Garde"/>
                      <w:sz w:val="18"/>
                      <w:szCs w:val="18"/>
                    </w:rPr>
                    <w:t xml:space="preserve"> para los usuarios que quisiesen utilizar </w:t>
                  </w:r>
                  <w:r>
                    <w:rPr>
                      <w:rFonts w:ascii="ITC Avant Garde" w:hAnsi="ITC Avant Garde"/>
                      <w:sz w:val="18"/>
                      <w:szCs w:val="18"/>
                    </w:rPr>
                    <w:lastRenderedPageBreak/>
                    <w:t>aplicaciones basadas en diversos sistemas, como por ejemplo los sistemas Wi-Gig, sensores de perturbación de campo, dispositivos de radiocomunicación de corto alcance, etc</w:t>
                  </w:r>
                  <w:r w:rsidRPr="009D5091">
                    <w:rPr>
                      <w:rFonts w:ascii="ITC Avant Garde" w:hAnsi="ITC Avant Garde"/>
                      <w:sz w:val="18"/>
                      <w:szCs w:val="18"/>
                    </w:rPr>
                    <w:t>.</w:t>
                  </w:r>
                </w:p>
                <w:p w14:paraId="3CE71656" w14:textId="77777777" w:rsidR="00765BA2" w:rsidRDefault="00765BA2" w:rsidP="00765BA2">
                  <w:pPr>
                    <w:jc w:val="both"/>
                    <w:rPr>
                      <w:rFonts w:ascii="ITC Avant Garde" w:hAnsi="ITC Avant Garde"/>
                      <w:sz w:val="18"/>
                      <w:szCs w:val="18"/>
                    </w:rPr>
                  </w:pPr>
                </w:p>
                <w:p w14:paraId="7ADFE09C" w14:textId="0850B5B1" w:rsidR="00335F6A" w:rsidRPr="00367103" w:rsidRDefault="00765BA2" w:rsidP="00765BA2">
                  <w:pPr>
                    <w:jc w:val="both"/>
                    <w:rPr>
                      <w:rFonts w:ascii="ITC Avant Garde" w:hAnsi="ITC Avant Garde"/>
                      <w:sz w:val="18"/>
                      <w:szCs w:val="18"/>
                    </w:rPr>
                  </w:pPr>
                  <w:r>
                    <w:rPr>
                      <w:rFonts w:ascii="ITC Avant Garde" w:hAnsi="ITC Avant Garde"/>
                      <w:sz w:val="18"/>
                      <w:szCs w:val="18"/>
                    </w:rPr>
                    <w:t>Finalmente, n</w:t>
                  </w:r>
                  <w:r w:rsidRPr="00A91BFF">
                    <w:rPr>
                      <w:rFonts w:ascii="ITC Avant Garde" w:hAnsi="ITC Avant Garde"/>
                      <w:sz w:val="18"/>
                      <w:szCs w:val="18"/>
                    </w:rPr>
                    <w:t>o se estarían siguiendo las</w:t>
                  </w:r>
                  <w:r>
                    <w:rPr>
                      <w:rFonts w:ascii="ITC Avant Garde" w:hAnsi="ITC Avant Garde"/>
                      <w:sz w:val="18"/>
                      <w:szCs w:val="18"/>
                    </w:rPr>
                    <w:t xml:space="preserve"> </w:t>
                  </w:r>
                  <w:r w:rsidRPr="00A91BFF">
                    <w:rPr>
                      <w:rFonts w:ascii="ITC Avant Garde" w:hAnsi="ITC Avant Garde"/>
                      <w:sz w:val="18"/>
                      <w:szCs w:val="18"/>
                    </w:rPr>
                    <w:t>mejores prácticas internacionales</w:t>
                  </w:r>
                  <w:r>
                    <w:rPr>
                      <w:rFonts w:ascii="ITC Avant Garde" w:hAnsi="ITC Avant Garde"/>
                      <w:sz w:val="18"/>
                      <w:szCs w:val="18"/>
                    </w:rPr>
                    <w:t xml:space="preserve"> </w:t>
                  </w:r>
                  <w:r w:rsidRPr="00A91BFF">
                    <w:rPr>
                      <w:rFonts w:ascii="ITC Avant Garde" w:hAnsi="ITC Avant Garde"/>
                      <w:sz w:val="18"/>
                      <w:szCs w:val="18"/>
                    </w:rPr>
                    <w:t>establecidas en la materia por</w:t>
                  </w:r>
                  <w:r>
                    <w:rPr>
                      <w:rFonts w:ascii="ITC Avant Garde" w:hAnsi="ITC Avant Garde"/>
                      <w:sz w:val="18"/>
                      <w:szCs w:val="18"/>
                    </w:rPr>
                    <w:t xml:space="preserve"> </w:t>
                  </w:r>
                  <w:r w:rsidRPr="00A91BFF">
                    <w:rPr>
                      <w:rFonts w:ascii="ITC Avant Garde" w:hAnsi="ITC Avant Garde"/>
                      <w:sz w:val="18"/>
                      <w:szCs w:val="18"/>
                    </w:rPr>
                    <w:t>organismos internacionales y</w:t>
                  </w:r>
                  <w:r>
                    <w:rPr>
                      <w:rFonts w:ascii="ITC Avant Garde" w:hAnsi="ITC Avant Garde"/>
                      <w:sz w:val="18"/>
                      <w:szCs w:val="18"/>
                    </w:rPr>
                    <w:t xml:space="preserve"> </w:t>
                  </w:r>
                  <w:r w:rsidRPr="00A91BFF">
                    <w:rPr>
                      <w:rFonts w:ascii="ITC Avant Garde" w:hAnsi="ITC Avant Garde"/>
                      <w:sz w:val="18"/>
                      <w:szCs w:val="18"/>
                    </w:rPr>
                    <w:t>diversos países</w:t>
                  </w:r>
                  <w:r>
                    <w:rPr>
                      <w:rFonts w:ascii="ITC Avant Garde" w:hAnsi="ITC Avant Garde"/>
                      <w:sz w:val="18"/>
                      <w:szCs w:val="18"/>
                    </w:rPr>
                    <w:t xml:space="preserve"> para esta banda de frecuencias</w:t>
                  </w:r>
                  <w:r w:rsidRPr="00A91BFF">
                    <w:rPr>
                      <w:rFonts w:ascii="ITC Avant Garde" w:hAnsi="ITC Avant Garde"/>
                      <w:sz w:val="18"/>
                      <w:szCs w:val="18"/>
                    </w:rPr>
                    <w:t>.</w:t>
                  </w:r>
                </w:p>
              </w:tc>
            </w:tr>
          </w:tbl>
          <w:p w14:paraId="334D20CC" w14:textId="77777777" w:rsidR="003C3084" w:rsidRPr="00367103" w:rsidRDefault="003C3084" w:rsidP="00225DA6">
            <w:pPr>
              <w:jc w:val="both"/>
              <w:rPr>
                <w:rFonts w:ascii="ITC Avant Garde" w:hAnsi="ITC Avant Garde"/>
                <w:sz w:val="18"/>
                <w:szCs w:val="18"/>
              </w:rPr>
            </w:pPr>
          </w:p>
          <w:p w14:paraId="15F06890" w14:textId="77777777" w:rsidR="002025CB" w:rsidRPr="00367103" w:rsidRDefault="002025CB" w:rsidP="00225DA6">
            <w:pPr>
              <w:jc w:val="both"/>
              <w:rPr>
                <w:rFonts w:ascii="ITC Avant Garde" w:hAnsi="ITC Avant Garde"/>
                <w:sz w:val="18"/>
                <w:szCs w:val="18"/>
              </w:rPr>
            </w:pPr>
          </w:p>
        </w:tc>
      </w:tr>
    </w:tbl>
    <w:p w14:paraId="5CF19BB3" w14:textId="77777777" w:rsidR="003C3084" w:rsidRPr="00367103"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367103" w14:paraId="21998EE4" w14:textId="77777777" w:rsidTr="00225DA6">
        <w:tc>
          <w:tcPr>
            <w:tcW w:w="8828" w:type="dxa"/>
          </w:tcPr>
          <w:p w14:paraId="3BEEFE57" w14:textId="082EBF6E" w:rsidR="00DC156F" w:rsidRPr="00367103" w:rsidRDefault="00DC156F" w:rsidP="00225DA6">
            <w:pPr>
              <w:jc w:val="both"/>
              <w:rPr>
                <w:rFonts w:ascii="ITC Avant Garde" w:hAnsi="ITC Avant Garde"/>
                <w:sz w:val="18"/>
                <w:szCs w:val="18"/>
              </w:rPr>
            </w:pPr>
            <w:r w:rsidRPr="00367103">
              <w:rPr>
                <w:rFonts w:ascii="ITC Avant Garde" w:hAnsi="ITC Avant Garde"/>
                <w:sz w:val="18"/>
                <w:szCs w:val="18"/>
              </w:rPr>
              <w:br w:type="page"/>
            </w:r>
            <w:r w:rsidR="00C9396B" w:rsidRPr="00367103">
              <w:rPr>
                <w:rFonts w:ascii="ITC Avant Garde" w:hAnsi="ITC Avant Garde"/>
                <w:b/>
                <w:sz w:val="18"/>
                <w:szCs w:val="18"/>
              </w:rPr>
              <w:t>7</w:t>
            </w:r>
            <w:r w:rsidRPr="00367103">
              <w:rPr>
                <w:rFonts w:ascii="ITC Avant Garde" w:hAnsi="ITC Avant Garde"/>
                <w:b/>
                <w:sz w:val="18"/>
                <w:szCs w:val="18"/>
              </w:rPr>
              <w:t>.- Incluya un comparativo que contemple las regulaciones implementadas en otros países a fin de solventar la problemática antes detectada o alguna similar.</w:t>
            </w:r>
          </w:p>
          <w:p w14:paraId="5AA0210D" w14:textId="3DBD6434" w:rsidR="00DC156F" w:rsidRPr="00367103" w:rsidRDefault="00DC156F" w:rsidP="00225DA6">
            <w:pPr>
              <w:jc w:val="both"/>
              <w:rPr>
                <w:rFonts w:ascii="ITC Avant Garde" w:hAnsi="ITC Avant Garde"/>
                <w:sz w:val="18"/>
                <w:szCs w:val="18"/>
              </w:rPr>
            </w:pPr>
            <w:r w:rsidRPr="00367103">
              <w:rPr>
                <w:rFonts w:ascii="ITC Avant Garde" w:hAnsi="ITC Avant Garde"/>
                <w:sz w:val="18"/>
                <w:szCs w:val="18"/>
              </w:rPr>
              <w:t>Refiera por caso analizado, la siguiente información</w:t>
            </w:r>
            <w:r w:rsidR="00A35A74" w:rsidRPr="00367103">
              <w:rPr>
                <w:rFonts w:ascii="ITC Avant Garde" w:hAnsi="ITC Avant Garde"/>
                <w:sz w:val="18"/>
                <w:szCs w:val="18"/>
              </w:rPr>
              <w:t xml:space="preserve"> y agregue los que sean necesarios</w:t>
            </w:r>
            <w:r w:rsidRPr="00367103">
              <w:rPr>
                <w:rFonts w:ascii="ITC Avant Garde" w:hAnsi="ITC Avant Garde"/>
                <w:sz w:val="18"/>
                <w:szCs w:val="18"/>
              </w:rPr>
              <w:t>:</w:t>
            </w:r>
          </w:p>
          <w:p w14:paraId="4C20DA92" w14:textId="77777777" w:rsidR="00DC156F" w:rsidRPr="00367103"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367103" w14:paraId="4B42041E" w14:textId="77777777" w:rsidTr="00225DA6">
              <w:tc>
                <w:tcPr>
                  <w:tcW w:w="8602" w:type="dxa"/>
                  <w:gridSpan w:val="2"/>
                  <w:shd w:val="clear" w:color="auto" w:fill="A8D08D" w:themeFill="accent6" w:themeFillTint="99"/>
                </w:tcPr>
                <w:p w14:paraId="236DEDA1" w14:textId="77777777" w:rsidR="00DC156F" w:rsidRPr="00367103" w:rsidRDefault="00DC156F" w:rsidP="00225DA6">
                  <w:pPr>
                    <w:jc w:val="both"/>
                    <w:rPr>
                      <w:rFonts w:ascii="ITC Avant Garde" w:hAnsi="ITC Avant Garde"/>
                      <w:b/>
                      <w:sz w:val="18"/>
                      <w:szCs w:val="18"/>
                    </w:rPr>
                  </w:pPr>
                  <w:r w:rsidRPr="00367103">
                    <w:rPr>
                      <w:rFonts w:ascii="ITC Avant Garde" w:hAnsi="ITC Avant Garde"/>
                      <w:b/>
                      <w:sz w:val="18"/>
                      <w:szCs w:val="18"/>
                    </w:rPr>
                    <w:t>Caso 1</w:t>
                  </w:r>
                </w:p>
              </w:tc>
            </w:tr>
            <w:tr w:rsidR="001F2925" w:rsidRPr="00367103" w14:paraId="2E49A315" w14:textId="77777777" w:rsidTr="00DC156F">
              <w:tc>
                <w:tcPr>
                  <w:tcW w:w="3993" w:type="dxa"/>
                </w:tcPr>
                <w:p w14:paraId="3EA4C971"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País o región analizado:</w:t>
                  </w:r>
                </w:p>
              </w:tc>
              <w:tc>
                <w:tcPr>
                  <w:tcW w:w="4609" w:type="dxa"/>
                </w:tcPr>
                <w:p w14:paraId="52D0C606" w14:textId="78C5A171"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Estados Unidos de América</w:t>
                  </w:r>
                </w:p>
              </w:tc>
            </w:tr>
            <w:tr w:rsidR="001F2925" w:rsidRPr="00ED496A" w14:paraId="162ACC19" w14:textId="77777777" w:rsidTr="00DC156F">
              <w:tc>
                <w:tcPr>
                  <w:tcW w:w="3993" w:type="dxa"/>
                </w:tcPr>
                <w:p w14:paraId="5A021A5E"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Nombre de la regulación:</w:t>
                  </w:r>
                </w:p>
              </w:tc>
              <w:tc>
                <w:tcPr>
                  <w:tcW w:w="4609" w:type="dxa"/>
                </w:tcPr>
                <w:p w14:paraId="1DBA7BC4" w14:textId="50CF5E8A" w:rsidR="001F2925" w:rsidRPr="00367103" w:rsidRDefault="001F2925" w:rsidP="001F2925">
                  <w:pPr>
                    <w:jc w:val="both"/>
                    <w:rPr>
                      <w:rFonts w:ascii="ITC Avant Garde" w:hAnsi="ITC Avant Garde"/>
                      <w:i/>
                      <w:iCs/>
                      <w:sz w:val="18"/>
                      <w:szCs w:val="18"/>
                      <w:lang w:val="en-GB"/>
                    </w:rPr>
                  </w:pPr>
                  <w:r w:rsidRPr="00367103">
                    <w:rPr>
                      <w:rFonts w:ascii="ITC Avant Garde" w:hAnsi="ITC Avant Garde"/>
                      <w:i/>
                      <w:iCs/>
                      <w:sz w:val="18"/>
                      <w:szCs w:val="18"/>
                      <w:lang w:val="en-GB"/>
                    </w:rPr>
                    <w:t>47 CFR § 15.255 – Operation within the band 57-71 GHz.</w:t>
                  </w:r>
                </w:p>
              </w:tc>
            </w:tr>
            <w:tr w:rsidR="001F2925" w:rsidRPr="00367103" w14:paraId="412C8030" w14:textId="77777777" w:rsidTr="00DC156F">
              <w:tc>
                <w:tcPr>
                  <w:tcW w:w="3993" w:type="dxa"/>
                </w:tcPr>
                <w:p w14:paraId="02E48FE9"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Principales resultados:</w:t>
                  </w:r>
                </w:p>
              </w:tc>
              <w:tc>
                <w:tcPr>
                  <w:tcW w:w="4609" w:type="dxa"/>
                </w:tcPr>
                <w:p w14:paraId="3E6AC2F4" w14:textId="77777777" w:rsidR="001F2925" w:rsidRPr="00367103" w:rsidRDefault="001F2925" w:rsidP="001F2925">
                  <w:pPr>
                    <w:pStyle w:val="Prrafodelista"/>
                    <w:numPr>
                      <w:ilvl w:val="0"/>
                      <w:numId w:val="16"/>
                    </w:numPr>
                    <w:ind w:left="166" w:hanging="142"/>
                    <w:jc w:val="both"/>
                    <w:rPr>
                      <w:rFonts w:ascii="ITC Avant Garde" w:hAnsi="ITC Avant Garde"/>
                      <w:sz w:val="18"/>
                      <w:szCs w:val="18"/>
                    </w:rPr>
                  </w:pPr>
                  <w:r w:rsidRPr="00367103">
                    <w:rPr>
                      <w:rFonts w:ascii="ITC Avant Garde" w:hAnsi="ITC Avant Garde"/>
                      <w:sz w:val="18"/>
                      <w:szCs w:val="18"/>
                    </w:rPr>
                    <w:t>Regulación de la banda de frecuencias 57-71 GHz.</w:t>
                  </w:r>
                </w:p>
                <w:p w14:paraId="550138EB" w14:textId="77777777" w:rsidR="00A76A56" w:rsidRPr="00367103" w:rsidRDefault="001F2925" w:rsidP="001F2925">
                  <w:pPr>
                    <w:pStyle w:val="Prrafodelista"/>
                    <w:numPr>
                      <w:ilvl w:val="0"/>
                      <w:numId w:val="16"/>
                    </w:numPr>
                    <w:ind w:left="166" w:hanging="142"/>
                    <w:jc w:val="both"/>
                    <w:rPr>
                      <w:rFonts w:ascii="ITC Avant Garde" w:hAnsi="ITC Avant Garde"/>
                      <w:sz w:val="18"/>
                      <w:szCs w:val="18"/>
                    </w:rPr>
                  </w:pPr>
                  <w:r w:rsidRPr="00367103">
                    <w:rPr>
                      <w:rFonts w:ascii="ITC Avant Garde" w:hAnsi="ITC Avant Garde"/>
                      <w:sz w:val="18"/>
                      <w:szCs w:val="18"/>
                    </w:rPr>
                    <w:t>Condiciones técnicas de operación para diversos dispositivos y equipos que hacen uso de la banda de frecuencias 57-71 GHz.</w:t>
                  </w:r>
                </w:p>
                <w:p w14:paraId="0A6D925E" w14:textId="77777777" w:rsidR="00A76A56" w:rsidRDefault="001F2925" w:rsidP="00A76A56">
                  <w:pPr>
                    <w:pStyle w:val="Prrafodelista"/>
                    <w:numPr>
                      <w:ilvl w:val="0"/>
                      <w:numId w:val="16"/>
                    </w:numPr>
                    <w:ind w:left="166" w:hanging="142"/>
                    <w:jc w:val="both"/>
                    <w:rPr>
                      <w:rFonts w:ascii="ITC Avant Garde" w:hAnsi="ITC Avant Garde"/>
                      <w:sz w:val="18"/>
                      <w:szCs w:val="18"/>
                    </w:rPr>
                  </w:pPr>
                  <w:r w:rsidRPr="00367103">
                    <w:rPr>
                      <w:rFonts w:ascii="ITC Avant Garde" w:hAnsi="ITC Avant Garde"/>
                      <w:sz w:val="18"/>
                      <w:szCs w:val="18"/>
                    </w:rPr>
                    <w:t>Disponibilidad de la banda para uso del público en general.</w:t>
                  </w:r>
                </w:p>
                <w:p w14:paraId="2894E229" w14:textId="77777777" w:rsidR="00ED496A" w:rsidRDefault="00ED496A" w:rsidP="00ED496A">
                  <w:pPr>
                    <w:pStyle w:val="Prrafodelista"/>
                    <w:numPr>
                      <w:ilvl w:val="0"/>
                      <w:numId w:val="16"/>
                    </w:numPr>
                    <w:ind w:left="166" w:hanging="142"/>
                    <w:jc w:val="both"/>
                    <w:rPr>
                      <w:rFonts w:ascii="ITC Avant Garde" w:hAnsi="ITC Avant Garde"/>
                      <w:sz w:val="18"/>
                      <w:szCs w:val="18"/>
                    </w:rPr>
                  </w:pPr>
                  <w:r>
                    <w:rPr>
                      <w:rFonts w:ascii="ITC Avant Garde" w:hAnsi="ITC Avant Garde"/>
                      <w:sz w:val="18"/>
                      <w:szCs w:val="18"/>
                    </w:rPr>
                    <w:t>Fomenta</w:t>
                  </w:r>
                  <w:r w:rsidRPr="00946831">
                    <w:rPr>
                      <w:rFonts w:ascii="ITC Avant Garde" w:hAnsi="ITC Avant Garde"/>
                      <w:sz w:val="18"/>
                      <w:szCs w:val="18"/>
                    </w:rPr>
                    <w:t xml:space="preserve"> la innovación y el desarrollo de nuevas tecnologías, impulsando la creación de empleos en el sector tecnológico y estimulando la competencia en el mercado de las telecomunicaciones. </w:t>
                  </w:r>
                </w:p>
                <w:p w14:paraId="72B519B4" w14:textId="77777777" w:rsidR="00ED496A" w:rsidRDefault="00ED496A" w:rsidP="00ED496A">
                  <w:pPr>
                    <w:pStyle w:val="Prrafodelista"/>
                    <w:numPr>
                      <w:ilvl w:val="0"/>
                      <w:numId w:val="16"/>
                    </w:numPr>
                    <w:ind w:left="166" w:hanging="142"/>
                    <w:jc w:val="both"/>
                    <w:rPr>
                      <w:rFonts w:ascii="ITC Avant Garde" w:hAnsi="ITC Avant Garde"/>
                      <w:sz w:val="18"/>
                      <w:szCs w:val="18"/>
                    </w:rPr>
                  </w:pPr>
                  <w:r>
                    <w:rPr>
                      <w:rFonts w:ascii="ITC Avant Garde" w:hAnsi="ITC Avant Garde"/>
                      <w:sz w:val="18"/>
                      <w:szCs w:val="18"/>
                    </w:rPr>
                    <w:t xml:space="preserve">Reducción </w:t>
                  </w:r>
                  <w:r w:rsidRPr="00946831">
                    <w:rPr>
                      <w:rFonts w:ascii="ITC Avant Garde" w:hAnsi="ITC Avant Garde"/>
                      <w:sz w:val="18"/>
                      <w:szCs w:val="18"/>
                    </w:rPr>
                    <w:t xml:space="preserve">de costos para los consumidores y un aumento en la variedad de </w:t>
                  </w:r>
                  <w:r>
                    <w:rPr>
                      <w:rFonts w:ascii="ITC Avant Garde" w:hAnsi="ITC Avant Garde"/>
                      <w:sz w:val="18"/>
                      <w:szCs w:val="18"/>
                    </w:rPr>
                    <w:t xml:space="preserve">aplicaciones y </w:t>
                  </w:r>
                  <w:r w:rsidRPr="00946831">
                    <w:rPr>
                      <w:rFonts w:ascii="ITC Avant Garde" w:hAnsi="ITC Avant Garde"/>
                      <w:sz w:val="18"/>
                      <w:szCs w:val="18"/>
                    </w:rPr>
                    <w:t>servicios</w:t>
                  </w:r>
                  <w:r>
                    <w:rPr>
                      <w:rFonts w:ascii="ITC Avant Garde" w:hAnsi="ITC Avant Garde"/>
                      <w:sz w:val="18"/>
                      <w:szCs w:val="18"/>
                    </w:rPr>
                    <w:t>.</w:t>
                  </w:r>
                </w:p>
                <w:p w14:paraId="1571934C" w14:textId="46599A5D" w:rsidR="00ED496A" w:rsidRPr="00367103" w:rsidRDefault="00ED496A" w:rsidP="00ED496A">
                  <w:pPr>
                    <w:pStyle w:val="Prrafodelista"/>
                    <w:numPr>
                      <w:ilvl w:val="0"/>
                      <w:numId w:val="16"/>
                    </w:numPr>
                    <w:ind w:left="166" w:hanging="142"/>
                    <w:jc w:val="both"/>
                    <w:rPr>
                      <w:rFonts w:ascii="ITC Avant Garde" w:hAnsi="ITC Avant Garde"/>
                      <w:sz w:val="18"/>
                      <w:szCs w:val="18"/>
                    </w:rPr>
                  </w:pPr>
                  <w:r>
                    <w:rPr>
                      <w:rFonts w:ascii="ITC Avant Garde" w:hAnsi="ITC Avant Garde"/>
                      <w:sz w:val="18"/>
                      <w:szCs w:val="18"/>
                    </w:rPr>
                    <w:t>L</w:t>
                  </w:r>
                  <w:r w:rsidRPr="00946831">
                    <w:rPr>
                      <w:rFonts w:ascii="ITC Avant Garde" w:hAnsi="ITC Avant Garde"/>
                      <w:sz w:val="18"/>
                      <w:szCs w:val="18"/>
                    </w:rPr>
                    <w:t xml:space="preserve">a disponibilidad de </w:t>
                  </w:r>
                  <w:r>
                    <w:rPr>
                      <w:rFonts w:ascii="ITC Avant Garde" w:hAnsi="ITC Avant Garde"/>
                      <w:sz w:val="18"/>
                      <w:szCs w:val="18"/>
                    </w:rPr>
                    <w:t>l</w:t>
                  </w:r>
                  <w:r w:rsidRPr="00946831">
                    <w:rPr>
                      <w:rFonts w:ascii="ITC Avant Garde" w:hAnsi="ITC Avant Garde"/>
                      <w:sz w:val="18"/>
                      <w:szCs w:val="18"/>
                    </w:rPr>
                    <w:t xml:space="preserve">a banda </w:t>
                  </w:r>
                  <w:r>
                    <w:rPr>
                      <w:rFonts w:ascii="ITC Avant Garde" w:hAnsi="ITC Avant Garde"/>
                      <w:sz w:val="18"/>
                      <w:szCs w:val="18"/>
                    </w:rPr>
                    <w:t>57-71 GHz</w:t>
                  </w:r>
                  <w:r w:rsidRPr="00946831">
                    <w:rPr>
                      <w:rFonts w:ascii="ITC Avant Garde" w:hAnsi="ITC Avant Garde"/>
                      <w:sz w:val="18"/>
                      <w:szCs w:val="18"/>
                    </w:rPr>
                    <w:t xml:space="preserve"> mejora significativamente la conectividad en áreas urbanas densas y facilita el despliegue de aplicaciones</w:t>
                  </w:r>
                  <w:r>
                    <w:rPr>
                      <w:rFonts w:ascii="ITC Avant Garde" w:hAnsi="ITC Avant Garde"/>
                      <w:sz w:val="18"/>
                      <w:szCs w:val="18"/>
                    </w:rPr>
                    <w:t xml:space="preserve"> de telecomunicaciones.</w:t>
                  </w:r>
                </w:p>
              </w:tc>
            </w:tr>
            <w:tr w:rsidR="001F2925" w:rsidRPr="00367103" w14:paraId="6D78A423" w14:textId="77777777" w:rsidTr="00DC156F">
              <w:tc>
                <w:tcPr>
                  <w:tcW w:w="3993" w:type="dxa"/>
                </w:tcPr>
                <w:p w14:paraId="633E770B"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4609" w:type="dxa"/>
                </w:tcPr>
                <w:p w14:paraId="6E69D761" w14:textId="2B732BDD"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10 de mayo de 2024, Código Federal de Regulaciones</w:t>
                  </w:r>
                  <w:r w:rsidR="00A76A56" w:rsidRPr="00367103">
                    <w:rPr>
                      <w:rFonts w:ascii="ITC Avant Garde" w:hAnsi="ITC Avant Garde"/>
                      <w:sz w:val="18"/>
                      <w:szCs w:val="18"/>
                    </w:rPr>
                    <w:t xml:space="preserve"> (CFR)</w:t>
                  </w:r>
                  <w:r w:rsidRPr="00367103">
                    <w:rPr>
                      <w:rFonts w:ascii="ITC Avant Garde" w:hAnsi="ITC Avant Garde"/>
                      <w:sz w:val="18"/>
                      <w:szCs w:val="18"/>
                    </w:rPr>
                    <w:t xml:space="preserve"> - Título 47 “Telecomunicaciones”, – Capítulo I, Parte 15, sección §15.255.</w:t>
                  </w:r>
                </w:p>
              </w:tc>
            </w:tr>
            <w:tr w:rsidR="001F2925" w:rsidRPr="00367103" w14:paraId="703BC2C1" w14:textId="77777777" w:rsidTr="00DC156F">
              <w:tc>
                <w:tcPr>
                  <w:tcW w:w="3993" w:type="dxa"/>
                </w:tcPr>
                <w:p w14:paraId="483DD551"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lastRenderedPageBreak/>
                    <w:t>Vínculos electrónicos de identificación:</w:t>
                  </w:r>
                </w:p>
              </w:tc>
              <w:tc>
                <w:tcPr>
                  <w:tcW w:w="4609" w:type="dxa"/>
                </w:tcPr>
                <w:p w14:paraId="072D4EFC" w14:textId="2B813995" w:rsidR="001F2925" w:rsidRPr="00367103" w:rsidRDefault="00AE46F1" w:rsidP="001F2925">
                  <w:pPr>
                    <w:jc w:val="both"/>
                    <w:rPr>
                      <w:rFonts w:ascii="ITC Avant Garde" w:hAnsi="ITC Avant Garde"/>
                      <w:sz w:val="18"/>
                      <w:szCs w:val="18"/>
                    </w:rPr>
                  </w:pPr>
                  <w:hyperlink r:id="rId12" w:history="1">
                    <w:r w:rsidR="001F2925" w:rsidRPr="00367103">
                      <w:rPr>
                        <w:rStyle w:val="Hipervnculo"/>
                        <w:rFonts w:ascii="ITC Avant Garde" w:hAnsi="ITC Avant Garde"/>
                        <w:sz w:val="18"/>
                        <w:szCs w:val="18"/>
                      </w:rPr>
                      <w:t>https://www.ecfr.gov/current/title-47/chapter-I/subchapter-A/part-15/subpart-C/subject-group-ECFR2f2e5828339709e/section-15.255</w:t>
                    </w:r>
                  </w:hyperlink>
                </w:p>
              </w:tc>
            </w:tr>
            <w:tr w:rsidR="001F2925" w:rsidRPr="00367103" w14:paraId="3FA2E0CF" w14:textId="77777777" w:rsidTr="00DC156F">
              <w:tc>
                <w:tcPr>
                  <w:tcW w:w="3993" w:type="dxa"/>
                </w:tcPr>
                <w:p w14:paraId="3FAB6292" w14:textId="777777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Información adicional:</w:t>
                  </w:r>
                </w:p>
              </w:tc>
              <w:tc>
                <w:tcPr>
                  <w:tcW w:w="4609" w:type="dxa"/>
                </w:tcPr>
                <w:p w14:paraId="2CF149A4" w14:textId="67306477" w:rsidR="001F2925" w:rsidRPr="00367103" w:rsidRDefault="001F2925" w:rsidP="001F2925">
                  <w:pPr>
                    <w:jc w:val="both"/>
                    <w:rPr>
                      <w:rFonts w:ascii="ITC Avant Garde" w:hAnsi="ITC Avant Garde"/>
                      <w:sz w:val="18"/>
                      <w:szCs w:val="18"/>
                    </w:rPr>
                  </w:pPr>
                  <w:r w:rsidRPr="00367103">
                    <w:rPr>
                      <w:rFonts w:ascii="ITC Avant Garde" w:hAnsi="ITC Avant Garde"/>
                      <w:sz w:val="18"/>
                      <w:szCs w:val="18"/>
                    </w:rPr>
                    <w:t>La información de las condiciones técnicas de operación de la banda de frecuencias 57-71 GHz pueden ser consultadas directamente en la sección</w:t>
                  </w:r>
                  <w:r w:rsidR="00A76A56" w:rsidRPr="00367103">
                    <w:rPr>
                      <w:rFonts w:ascii="ITC Avant Garde" w:hAnsi="ITC Avant Garde"/>
                      <w:sz w:val="18"/>
                      <w:szCs w:val="18"/>
                    </w:rPr>
                    <w:t xml:space="preserve"> §15.255</w:t>
                  </w:r>
                  <w:r w:rsidRPr="00367103">
                    <w:rPr>
                      <w:rFonts w:ascii="ITC Avant Garde" w:hAnsi="ITC Avant Garde"/>
                      <w:sz w:val="18"/>
                      <w:szCs w:val="18"/>
                    </w:rPr>
                    <w:t xml:space="preserve"> de la fuente citada.</w:t>
                  </w:r>
                </w:p>
              </w:tc>
            </w:tr>
          </w:tbl>
          <w:p w14:paraId="35F5B2B8" w14:textId="77777777" w:rsidR="002025CB" w:rsidRPr="00367103"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367103" w14:paraId="013E4067" w14:textId="77777777" w:rsidTr="00225DA6">
              <w:tc>
                <w:tcPr>
                  <w:tcW w:w="8602" w:type="dxa"/>
                  <w:gridSpan w:val="2"/>
                  <w:shd w:val="clear" w:color="auto" w:fill="A8D08D" w:themeFill="accent6" w:themeFillTint="99"/>
                </w:tcPr>
                <w:p w14:paraId="6B178B0C" w14:textId="77777777" w:rsidR="00DC156F" w:rsidRPr="00367103" w:rsidRDefault="00DC156F" w:rsidP="00DC156F">
                  <w:pPr>
                    <w:jc w:val="both"/>
                    <w:rPr>
                      <w:rFonts w:ascii="ITC Avant Garde" w:hAnsi="ITC Avant Garde"/>
                      <w:b/>
                      <w:sz w:val="18"/>
                      <w:szCs w:val="18"/>
                    </w:rPr>
                  </w:pPr>
                  <w:r w:rsidRPr="00367103">
                    <w:rPr>
                      <w:rFonts w:ascii="ITC Avant Garde" w:hAnsi="ITC Avant Garde"/>
                      <w:b/>
                      <w:sz w:val="18"/>
                      <w:szCs w:val="18"/>
                    </w:rPr>
                    <w:t>Caso 2</w:t>
                  </w:r>
                </w:p>
              </w:tc>
            </w:tr>
            <w:tr w:rsidR="000B07EC" w:rsidRPr="00367103" w14:paraId="003F6673" w14:textId="77777777" w:rsidTr="00225DA6">
              <w:tc>
                <w:tcPr>
                  <w:tcW w:w="3993" w:type="dxa"/>
                </w:tcPr>
                <w:p w14:paraId="4C395867"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País o región analizado:</w:t>
                  </w:r>
                </w:p>
              </w:tc>
              <w:tc>
                <w:tcPr>
                  <w:tcW w:w="4609" w:type="dxa"/>
                </w:tcPr>
                <w:p w14:paraId="4F014EF8" w14:textId="42D57F12"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Canadá</w:t>
                  </w:r>
                  <w:r w:rsidR="00B61443">
                    <w:rPr>
                      <w:rFonts w:ascii="ITC Avant Garde" w:hAnsi="ITC Avant Garde"/>
                      <w:sz w:val="18"/>
                      <w:szCs w:val="18"/>
                    </w:rPr>
                    <w:t xml:space="preserve"> </w:t>
                  </w:r>
                </w:p>
              </w:tc>
            </w:tr>
            <w:tr w:rsidR="000B07EC" w:rsidRPr="00ED496A" w14:paraId="50721584" w14:textId="77777777" w:rsidTr="00225DA6">
              <w:tc>
                <w:tcPr>
                  <w:tcW w:w="3993" w:type="dxa"/>
                </w:tcPr>
                <w:p w14:paraId="1B4A01E7"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Nombre de la regulación:</w:t>
                  </w:r>
                </w:p>
              </w:tc>
              <w:tc>
                <w:tcPr>
                  <w:tcW w:w="4609" w:type="dxa"/>
                </w:tcPr>
                <w:p w14:paraId="0137B046" w14:textId="14347788" w:rsidR="000B07EC" w:rsidRPr="00367103" w:rsidRDefault="000B07EC" w:rsidP="000B07EC">
                  <w:pPr>
                    <w:jc w:val="both"/>
                    <w:rPr>
                      <w:rFonts w:ascii="ITC Avant Garde" w:hAnsi="ITC Avant Garde"/>
                      <w:i/>
                      <w:iCs/>
                      <w:sz w:val="18"/>
                      <w:szCs w:val="18"/>
                      <w:lang w:val="en-GB"/>
                    </w:rPr>
                  </w:pPr>
                  <w:r w:rsidRPr="00367103">
                    <w:rPr>
                      <w:rFonts w:ascii="ITC Avant Garde" w:hAnsi="ITC Avant Garde"/>
                      <w:i/>
                      <w:iCs/>
                      <w:sz w:val="18"/>
                      <w:szCs w:val="18"/>
                      <w:lang w:val="en-GB"/>
                    </w:rPr>
                    <w:t>RSS-210, Issue 10 — Licence-Exempt Radio Apparatus: Category I Equipment</w:t>
                  </w:r>
                </w:p>
              </w:tc>
            </w:tr>
            <w:tr w:rsidR="000B07EC" w:rsidRPr="00367103" w14:paraId="1DBD4D87" w14:textId="77777777" w:rsidTr="00225DA6">
              <w:tc>
                <w:tcPr>
                  <w:tcW w:w="3993" w:type="dxa"/>
                </w:tcPr>
                <w:p w14:paraId="43B0499D"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Principales resultados:</w:t>
                  </w:r>
                </w:p>
              </w:tc>
              <w:tc>
                <w:tcPr>
                  <w:tcW w:w="4609" w:type="dxa"/>
                </w:tcPr>
                <w:p w14:paraId="7AFE1BAA" w14:textId="77777777" w:rsidR="000B07EC" w:rsidRPr="00367103" w:rsidRDefault="000B07EC" w:rsidP="000B07EC">
                  <w:pPr>
                    <w:ind w:left="173" w:hanging="173"/>
                    <w:jc w:val="both"/>
                    <w:rPr>
                      <w:rFonts w:ascii="ITC Avant Garde" w:hAnsi="ITC Avant Garde"/>
                      <w:sz w:val="18"/>
                      <w:szCs w:val="18"/>
                    </w:rPr>
                  </w:pPr>
                  <w:r w:rsidRPr="00367103">
                    <w:rPr>
                      <w:rFonts w:ascii="ITC Avant Garde" w:hAnsi="ITC Avant Garde"/>
                      <w:sz w:val="18"/>
                      <w:szCs w:val="18"/>
                    </w:rPr>
                    <w:t>•</w:t>
                  </w:r>
                  <w:r w:rsidRPr="00367103">
                    <w:rPr>
                      <w:rFonts w:ascii="ITC Avant Garde" w:hAnsi="ITC Avant Garde"/>
                      <w:sz w:val="18"/>
                      <w:szCs w:val="18"/>
                    </w:rPr>
                    <w:tab/>
                    <w:t>Regulación de la banda de frecuencias 57-71 GHz.</w:t>
                  </w:r>
                </w:p>
                <w:p w14:paraId="30F0673D" w14:textId="77777777" w:rsidR="000B07EC" w:rsidRPr="00367103" w:rsidRDefault="000B07EC" w:rsidP="000B07EC">
                  <w:pPr>
                    <w:pStyle w:val="Prrafodelista"/>
                    <w:numPr>
                      <w:ilvl w:val="0"/>
                      <w:numId w:val="16"/>
                    </w:numPr>
                    <w:ind w:left="173" w:hanging="173"/>
                    <w:jc w:val="both"/>
                    <w:rPr>
                      <w:rFonts w:ascii="ITC Avant Garde" w:hAnsi="ITC Avant Garde"/>
                      <w:sz w:val="18"/>
                      <w:szCs w:val="18"/>
                    </w:rPr>
                  </w:pPr>
                  <w:r w:rsidRPr="00367103">
                    <w:rPr>
                      <w:rFonts w:ascii="ITC Avant Garde" w:hAnsi="ITC Avant Garde"/>
                      <w:sz w:val="18"/>
                      <w:szCs w:val="18"/>
                    </w:rPr>
                    <w:t>Condiciones técnicas de operación para diversos dispositivos y equipos que hacen uso de la banda de frecuencias 57-71 GHz.</w:t>
                  </w:r>
                </w:p>
                <w:p w14:paraId="56A39154" w14:textId="77777777" w:rsidR="000B07EC" w:rsidRDefault="000B07EC" w:rsidP="000B07EC">
                  <w:pPr>
                    <w:pStyle w:val="Prrafodelista"/>
                    <w:numPr>
                      <w:ilvl w:val="0"/>
                      <w:numId w:val="16"/>
                    </w:numPr>
                    <w:ind w:left="173" w:hanging="173"/>
                    <w:jc w:val="both"/>
                    <w:rPr>
                      <w:rFonts w:ascii="ITC Avant Garde" w:hAnsi="ITC Avant Garde"/>
                      <w:sz w:val="18"/>
                      <w:szCs w:val="18"/>
                    </w:rPr>
                  </w:pPr>
                  <w:r w:rsidRPr="00367103">
                    <w:rPr>
                      <w:rFonts w:ascii="ITC Avant Garde" w:hAnsi="ITC Avant Garde"/>
                      <w:sz w:val="18"/>
                      <w:szCs w:val="18"/>
                    </w:rPr>
                    <w:t>Disponibilidad de la banda para uso del público en general.</w:t>
                  </w:r>
                </w:p>
                <w:p w14:paraId="5C0B357B" w14:textId="77777777" w:rsidR="00ED496A" w:rsidRDefault="00ED496A" w:rsidP="00ED496A">
                  <w:pPr>
                    <w:pStyle w:val="Prrafodelista"/>
                    <w:numPr>
                      <w:ilvl w:val="0"/>
                      <w:numId w:val="16"/>
                    </w:numPr>
                    <w:ind w:left="173" w:hanging="173"/>
                    <w:jc w:val="both"/>
                    <w:rPr>
                      <w:rFonts w:ascii="ITC Avant Garde" w:hAnsi="ITC Avant Garde"/>
                      <w:sz w:val="18"/>
                      <w:szCs w:val="18"/>
                    </w:rPr>
                  </w:pPr>
                  <w:r w:rsidRPr="009F3761">
                    <w:rPr>
                      <w:rFonts w:ascii="ITC Avant Garde" w:hAnsi="ITC Avant Garde"/>
                      <w:sz w:val="18"/>
                      <w:szCs w:val="18"/>
                    </w:rPr>
                    <w:t>In</w:t>
                  </w:r>
                  <w:r>
                    <w:rPr>
                      <w:rFonts w:ascii="ITC Avant Garde" w:hAnsi="ITC Avant Garde"/>
                      <w:sz w:val="18"/>
                      <w:szCs w:val="18"/>
                    </w:rPr>
                    <w:t xml:space="preserve">centiva al </w:t>
                  </w:r>
                  <w:r w:rsidRPr="009F3761">
                    <w:rPr>
                      <w:rFonts w:ascii="ITC Avant Garde" w:hAnsi="ITC Avant Garde"/>
                      <w:sz w:val="18"/>
                      <w:szCs w:val="18"/>
                    </w:rPr>
                    <w:t>desarrollo de nuevas aplicaciones y servicios de alta velocidad y baja latencia.</w:t>
                  </w:r>
                </w:p>
                <w:p w14:paraId="350F9417" w14:textId="77777777" w:rsidR="00ED496A" w:rsidRDefault="00ED496A" w:rsidP="00ED496A">
                  <w:pPr>
                    <w:pStyle w:val="Prrafodelista"/>
                    <w:numPr>
                      <w:ilvl w:val="0"/>
                      <w:numId w:val="16"/>
                    </w:numPr>
                    <w:ind w:left="173" w:hanging="173"/>
                    <w:jc w:val="both"/>
                    <w:rPr>
                      <w:rFonts w:ascii="ITC Avant Garde" w:hAnsi="ITC Avant Garde"/>
                      <w:sz w:val="18"/>
                      <w:szCs w:val="18"/>
                    </w:rPr>
                  </w:pPr>
                  <w:r w:rsidRPr="009F3761">
                    <w:rPr>
                      <w:rFonts w:ascii="ITC Avant Garde" w:hAnsi="ITC Avant Garde"/>
                      <w:sz w:val="18"/>
                      <w:szCs w:val="18"/>
                    </w:rPr>
                    <w:t>Fomenta la inversión en el sector tecnológico, creando nuevas oportunidades de negocio y empleo.</w:t>
                  </w:r>
                </w:p>
                <w:p w14:paraId="5D04D71D" w14:textId="31B0F91E" w:rsidR="00ED496A" w:rsidRPr="00367103" w:rsidRDefault="00ED496A" w:rsidP="00ED496A">
                  <w:pPr>
                    <w:pStyle w:val="Prrafodelista"/>
                    <w:numPr>
                      <w:ilvl w:val="0"/>
                      <w:numId w:val="16"/>
                    </w:numPr>
                    <w:ind w:left="173" w:hanging="173"/>
                    <w:jc w:val="both"/>
                    <w:rPr>
                      <w:rFonts w:ascii="ITC Avant Garde" w:hAnsi="ITC Avant Garde"/>
                      <w:sz w:val="18"/>
                      <w:szCs w:val="18"/>
                    </w:rPr>
                  </w:pPr>
                  <w:r w:rsidRPr="009F3761">
                    <w:rPr>
                      <w:rFonts w:ascii="ITC Avant Garde" w:hAnsi="ITC Avant Garde"/>
                      <w:sz w:val="18"/>
                      <w:szCs w:val="18"/>
                    </w:rPr>
                    <w:t>Estimula la competencia entre proveedores de servicios, lo que podría resultar en mejores ofertas para los consumidores.</w:t>
                  </w:r>
                </w:p>
              </w:tc>
            </w:tr>
            <w:tr w:rsidR="000B07EC" w:rsidRPr="00367103" w14:paraId="1C0B5EE3" w14:textId="77777777" w:rsidTr="00225DA6">
              <w:tc>
                <w:tcPr>
                  <w:tcW w:w="3993" w:type="dxa"/>
                </w:tcPr>
                <w:p w14:paraId="0253ED4B"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4609" w:type="dxa"/>
                </w:tcPr>
                <w:p w14:paraId="68C30107" w14:textId="0F73E5FC" w:rsidR="000B07EC" w:rsidRPr="00367103" w:rsidRDefault="00765BA2" w:rsidP="000B07EC">
                  <w:pPr>
                    <w:jc w:val="both"/>
                    <w:rPr>
                      <w:rFonts w:ascii="ITC Avant Garde" w:hAnsi="ITC Avant Garde"/>
                      <w:sz w:val="18"/>
                      <w:szCs w:val="18"/>
                    </w:rPr>
                  </w:pPr>
                  <w:r>
                    <w:rPr>
                      <w:rFonts w:ascii="ITC Avant Garde" w:hAnsi="ITC Avant Garde"/>
                      <w:sz w:val="18"/>
                      <w:szCs w:val="18"/>
                    </w:rPr>
                    <w:t>25 de junio de 2024</w:t>
                  </w:r>
                  <w:r w:rsidR="000B07EC" w:rsidRPr="00367103">
                    <w:rPr>
                      <w:rFonts w:ascii="ITC Avant Garde" w:hAnsi="ITC Avant Garde"/>
                      <w:sz w:val="18"/>
                      <w:szCs w:val="18"/>
                    </w:rPr>
                    <w:t>, RSS-210, Issue 1</w:t>
                  </w:r>
                  <w:r>
                    <w:rPr>
                      <w:rFonts w:ascii="ITC Avant Garde" w:hAnsi="ITC Avant Garde"/>
                      <w:sz w:val="18"/>
                      <w:szCs w:val="18"/>
                    </w:rPr>
                    <w:t>1</w:t>
                  </w:r>
                  <w:r w:rsidR="000B07EC" w:rsidRPr="00367103">
                    <w:rPr>
                      <w:rFonts w:ascii="ITC Avant Garde" w:hAnsi="ITC Avant Garde"/>
                      <w:sz w:val="18"/>
                      <w:szCs w:val="18"/>
                    </w:rPr>
                    <w:t>, Aparatos de radio exentos de licencia. Innovación, Ciencia y Desarrollo Económico de Canadá (ISED).</w:t>
                  </w:r>
                  <w:r w:rsidR="000B07EC" w:rsidRPr="00367103">
                    <w:rPr>
                      <w:rStyle w:val="Refdenotaalpie"/>
                      <w:rFonts w:ascii="ITC Avant Garde" w:hAnsi="ITC Avant Garde"/>
                      <w:sz w:val="18"/>
                      <w:szCs w:val="18"/>
                    </w:rPr>
                    <w:footnoteReference w:id="5"/>
                  </w:r>
                </w:p>
              </w:tc>
            </w:tr>
            <w:tr w:rsidR="000B07EC" w:rsidRPr="00367103" w14:paraId="49A81370" w14:textId="77777777" w:rsidTr="00225DA6">
              <w:tc>
                <w:tcPr>
                  <w:tcW w:w="3993" w:type="dxa"/>
                </w:tcPr>
                <w:p w14:paraId="7B43DFCF"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4609" w:type="dxa"/>
                </w:tcPr>
                <w:p w14:paraId="75EE14FD" w14:textId="339FC082" w:rsidR="000B07EC" w:rsidRPr="00367103" w:rsidRDefault="00AE46F1" w:rsidP="000B07EC">
                  <w:pPr>
                    <w:jc w:val="both"/>
                    <w:rPr>
                      <w:rFonts w:ascii="ITC Avant Garde" w:hAnsi="ITC Avant Garde"/>
                      <w:sz w:val="18"/>
                      <w:szCs w:val="18"/>
                    </w:rPr>
                  </w:pPr>
                  <w:hyperlink r:id="rId13" w:history="1">
                    <w:r w:rsidR="00874826" w:rsidRPr="0078564E">
                      <w:rPr>
                        <w:rStyle w:val="Hipervnculo"/>
                        <w:rFonts w:ascii="ITC Avant Garde" w:hAnsi="ITC Avant Garde"/>
                        <w:sz w:val="18"/>
                        <w:szCs w:val="18"/>
                      </w:rPr>
                      <w:t>https://ised-isde.canada.ca/site/spectrum-management-telecommunications/en/rss-210-licence-exempt-radio-apparatus-category-i-equipment</w:t>
                    </w:r>
                    <w:r w:rsidR="00874826" w:rsidRPr="00AB134A">
                      <w:rPr>
                        <w:rStyle w:val="Hipervnculo"/>
                        <w:rFonts w:ascii="ITC Avant Garde" w:hAnsi="ITC Avant Garde"/>
                        <w:sz w:val="18"/>
                        <w:szCs w:val="18"/>
                      </w:rPr>
                      <w:t xml:space="preserve"> </w:t>
                    </w:r>
                  </w:hyperlink>
                </w:p>
              </w:tc>
            </w:tr>
            <w:tr w:rsidR="000B07EC" w:rsidRPr="00367103" w14:paraId="608AABDF" w14:textId="77777777" w:rsidTr="00225DA6">
              <w:tc>
                <w:tcPr>
                  <w:tcW w:w="3993" w:type="dxa"/>
                </w:tcPr>
                <w:p w14:paraId="4FFE8E52" w14:textId="77777777"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Información adicional:</w:t>
                  </w:r>
                </w:p>
              </w:tc>
              <w:tc>
                <w:tcPr>
                  <w:tcW w:w="4609" w:type="dxa"/>
                </w:tcPr>
                <w:p w14:paraId="73A6C96F" w14:textId="55D753B4" w:rsidR="000B07EC" w:rsidRPr="00367103" w:rsidRDefault="000B07EC" w:rsidP="000B07EC">
                  <w:pPr>
                    <w:jc w:val="both"/>
                    <w:rPr>
                      <w:rFonts w:ascii="ITC Avant Garde" w:hAnsi="ITC Avant Garde"/>
                      <w:sz w:val="18"/>
                      <w:szCs w:val="18"/>
                    </w:rPr>
                  </w:pPr>
                  <w:r w:rsidRPr="00367103">
                    <w:rPr>
                      <w:rFonts w:ascii="ITC Avant Garde" w:hAnsi="ITC Avant Garde"/>
                      <w:sz w:val="18"/>
                      <w:szCs w:val="18"/>
                    </w:rPr>
                    <w:t>La información de dispositivos que operan en la banda de frecuencias 57-71 GHz pueden ser consultadas en el Anexo J de la fuente citada.</w:t>
                  </w:r>
                </w:p>
              </w:tc>
            </w:tr>
          </w:tbl>
          <w:p w14:paraId="64B6069C" w14:textId="77777777" w:rsidR="00DC156F" w:rsidRPr="00367103" w:rsidRDefault="00DC156F"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367103" w:rsidRPr="00367103" w14:paraId="5D4B2AA0" w14:textId="77777777" w:rsidTr="007F2051">
              <w:tc>
                <w:tcPr>
                  <w:tcW w:w="8602" w:type="dxa"/>
                  <w:gridSpan w:val="2"/>
                  <w:shd w:val="clear" w:color="auto" w:fill="A8D08D" w:themeFill="accent6" w:themeFillTint="99"/>
                </w:tcPr>
                <w:p w14:paraId="0E07D38B" w14:textId="72207AAD" w:rsidR="00367103" w:rsidRPr="00367103" w:rsidRDefault="00367103" w:rsidP="00367103">
                  <w:pPr>
                    <w:jc w:val="both"/>
                    <w:rPr>
                      <w:rFonts w:ascii="ITC Avant Garde" w:hAnsi="ITC Avant Garde"/>
                      <w:b/>
                      <w:sz w:val="18"/>
                      <w:szCs w:val="18"/>
                    </w:rPr>
                  </w:pPr>
                  <w:r w:rsidRPr="00367103">
                    <w:rPr>
                      <w:rFonts w:ascii="ITC Avant Garde" w:hAnsi="ITC Avant Garde"/>
                      <w:b/>
                      <w:sz w:val="18"/>
                      <w:szCs w:val="18"/>
                    </w:rPr>
                    <w:t>Caso 3</w:t>
                  </w:r>
                </w:p>
              </w:tc>
            </w:tr>
            <w:tr w:rsidR="00367103" w:rsidRPr="00367103" w14:paraId="094882B5" w14:textId="77777777" w:rsidTr="007F2051">
              <w:tc>
                <w:tcPr>
                  <w:tcW w:w="3993" w:type="dxa"/>
                </w:tcPr>
                <w:p w14:paraId="27AF1FA2"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País o región analizado:</w:t>
                  </w:r>
                </w:p>
              </w:tc>
              <w:tc>
                <w:tcPr>
                  <w:tcW w:w="4609" w:type="dxa"/>
                </w:tcPr>
                <w:p w14:paraId="045D45B9" w14:textId="64346FDC"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República de Chile</w:t>
                  </w:r>
                </w:p>
              </w:tc>
            </w:tr>
            <w:tr w:rsidR="00367103" w:rsidRPr="00367103" w14:paraId="4EFE659A" w14:textId="77777777" w:rsidTr="007F2051">
              <w:tc>
                <w:tcPr>
                  <w:tcW w:w="3993" w:type="dxa"/>
                </w:tcPr>
                <w:p w14:paraId="3DCB0B95"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Nombre de la regulación:</w:t>
                  </w:r>
                </w:p>
              </w:tc>
              <w:tc>
                <w:tcPr>
                  <w:tcW w:w="4609" w:type="dxa"/>
                </w:tcPr>
                <w:p w14:paraId="318824F4" w14:textId="7DBF09D1" w:rsidR="00367103" w:rsidRPr="00367103" w:rsidRDefault="00367103" w:rsidP="00367103">
                  <w:pPr>
                    <w:jc w:val="both"/>
                    <w:rPr>
                      <w:rFonts w:ascii="ITC Avant Garde" w:hAnsi="ITC Avant Garde"/>
                      <w:i/>
                      <w:iCs/>
                      <w:sz w:val="18"/>
                      <w:szCs w:val="18"/>
                    </w:rPr>
                  </w:pPr>
                  <w:r w:rsidRPr="00367103">
                    <w:rPr>
                      <w:rFonts w:ascii="ITC Avant Garde" w:hAnsi="ITC Avant Garde"/>
                      <w:sz w:val="18"/>
                      <w:szCs w:val="18"/>
                    </w:rPr>
                    <w:t>Norma técnica de equipos de alcance reducido</w:t>
                  </w:r>
                </w:p>
              </w:tc>
            </w:tr>
            <w:tr w:rsidR="00367103" w:rsidRPr="00367103" w14:paraId="31D4A78D" w14:textId="77777777" w:rsidTr="007F2051">
              <w:tc>
                <w:tcPr>
                  <w:tcW w:w="3993" w:type="dxa"/>
                </w:tcPr>
                <w:p w14:paraId="108CB14B"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Principales resultados:</w:t>
                  </w:r>
                </w:p>
              </w:tc>
              <w:tc>
                <w:tcPr>
                  <w:tcW w:w="4609" w:type="dxa"/>
                </w:tcPr>
                <w:p w14:paraId="1066D2EF" w14:textId="77777777" w:rsidR="00367103" w:rsidRPr="00367103" w:rsidRDefault="00367103" w:rsidP="00367103">
                  <w:pPr>
                    <w:pStyle w:val="Prrafodelista"/>
                    <w:numPr>
                      <w:ilvl w:val="0"/>
                      <w:numId w:val="18"/>
                    </w:numPr>
                    <w:ind w:left="175" w:hanging="142"/>
                    <w:jc w:val="both"/>
                    <w:rPr>
                      <w:rFonts w:ascii="ITC Avant Garde" w:hAnsi="ITC Avant Garde"/>
                      <w:sz w:val="18"/>
                      <w:szCs w:val="18"/>
                    </w:rPr>
                  </w:pPr>
                  <w:r w:rsidRPr="00367103">
                    <w:rPr>
                      <w:rFonts w:ascii="ITC Avant Garde" w:hAnsi="ITC Avant Garde"/>
                      <w:sz w:val="18"/>
                      <w:szCs w:val="18"/>
                    </w:rPr>
                    <w:t>Los equipos que empleen ondas radioeléctricas y que cumplan con los requisitos que se detallan solo necesitarán certificación para su uso, sin perjuicio que sean parte de un proyecto técnico de concesión o permiso.</w:t>
                  </w:r>
                </w:p>
                <w:p w14:paraId="62846A5A" w14:textId="77777777" w:rsidR="00367103" w:rsidRDefault="00367103" w:rsidP="00367103">
                  <w:pPr>
                    <w:pStyle w:val="Prrafodelista"/>
                    <w:numPr>
                      <w:ilvl w:val="0"/>
                      <w:numId w:val="18"/>
                    </w:numPr>
                    <w:ind w:left="175" w:hanging="142"/>
                    <w:jc w:val="both"/>
                    <w:rPr>
                      <w:rFonts w:ascii="ITC Avant Garde" w:hAnsi="ITC Avant Garde"/>
                      <w:sz w:val="18"/>
                      <w:szCs w:val="18"/>
                    </w:rPr>
                  </w:pPr>
                  <w:r w:rsidRPr="00367103">
                    <w:rPr>
                      <w:rFonts w:ascii="ITC Avant Garde" w:hAnsi="ITC Avant Garde"/>
                      <w:sz w:val="18"/>
                      <w:szCs w:val="18"/>
                    </w:rPr>
                    <w:t>Establecer condiciones técnicas de operación entre los servicios que operan en la banda 57-71 GHz.</w:t>
                  </w:r>
                </w:p>
                <w:p w14:paraId="0CF0E1E7" w14:textId="77777777" w:rsidR="00ED496A" w:rsidRDefault="00ED496A" w:rsidP="00ED496A">
                  <w:pPr>
                    <w:pStyle w:val="Prrafodelista"/>
                    <w:numPr>
                      <w:ilvl w:val="0"/>
                      <w:numId w:val="18"/>
                    </w:numPr>
                    <w:ind w:left="175" w:hanging="142"/>
                    <w:jc w:val="both"/>
                    <w:rPr>
                      <w:rFonts w:ascii="ITC Avant Garde" w:hAnsi="ITC Avant Garde"/>
                      <w:sz w:val="18"/>
                      <w:szCs w:val="18"/>
                    </w:rPr>
                  </w:pPr>
                  <w:r>
                    <w:rPr>
                      <w:rFonts w:ascii="ITC Avant Garde" w:hAnsi="ITC Avant Garde"/>
                      <w:sz w:val="18"/>
                      <w:szCs w:val="18"/>
                    </w:rPr>
                    <w:lastRenderedPageBreak/>
                    <w:t>A</w:t>
                  </w:r>
                  <w:r w:rsidRPr="00051D83">
                    <w:rPr>
                      <w:rFonts w:ascii="ITC Avant Garde" w:hAnsi="ITC Avant Garde"/>
                      <w:sz w:val="18"/>
                      <w:szCs w:val="18"/>
                    </w:rPr>
                    <w:t xml:space="preserve">giliza la entrada al mercado de nuevos dispositivos y tecnologías, reduciendo costos y tiempos administrativos para las empresas. </w:t>
                  </w:r>
                </w:p>
                <w:p w14:paraId="10172147" w14:textId="77777777" w:rsidR="00ED496A" w:rsidRDefault="00ED496A" w:rsidP="00ED496A">
                  <w:pPr>
                    <w:pStyle w:val="Prrafodelista"/>
                    <w:numPr>
                      <w:ilvl w:val="0"/>
                      <w:numId w:val="18"/>
                    </w:numPr>
                    <w:ind w:left="175" w:hanging="142"/>
                    <w:jc w:val="both"/>
                    <w:rPr>
                      <w:rFonts w:ascii="ITC Avant Garde" w:hAnsi="ITC Avant Garde"/>
                      <w:sz w:val="18"/>
                      <w:szCs w:val="18"/>
                    </w:rPr>
                  </w:pPr>
                  <w:r>
                    <w:rPr>
                      <w:rFonts w:ascii="ITC Avant Garde" w:hAnsi="ITC Avant Garde"/>
                      <w:sz w:val="18"/>
                      <w:szCs w:val="18"/>
                    </w:rPr>
                    <w:t>F</w:t>
                  </w:r>
                  <w:r w:rsidRPr="00051D83">
                    <w:rPr>
                      <w:rFonts w:ascii="ITC Avant Garde" w:hAnsi="ITC Avant Garde"/>
                      <w:sz w:val="18"/>
                      <w:szCs w:val="18"/>
                    </w:rPr>
                    <w:t xml:space="preserve">omenta la innovación y la competencia, lo que puede resultar en precios más accesibles y una mayor variedad de productos para los consumidores. </w:t>
                  </w:r>
                </w:p>
                <w:p w14:paraId="7F45BF9B" w14:textId="626469C5" w:rsidR="00ED496A" w:rsidRPr="00367103" w:rsidRDefault="00ED496A" w:rsidP="00ED496A">
                  <w:pPr>
                    <w:pStyle w:val="Prrafodelista"/>
                    <w:numPr>
                      <w:ilvl w:val="0"/>
                      <w:numId w:val="18"/>
                    </w:numPr>
                    <w:ind w:left="175" w:hanging="142"/>
                    <w:jc w:val="both"/>
                    <w:rPr>
                      <w:rFonts w:ascii="ITC Avant Garde" w:hAnsi="ITC Avant Garde"/>
                      <w:sz w:val="18"/>
                      <w:szCs w:val="18"/>
                    </w:rPr>
                  </w:pPr>
                  <w:r>
                    <w:rPr>
                      <w:rFonts w:ascii="ITC Avant Garde" w:hAnsi="ITC Avant Garde"/>
                      <w:sz w:val="18"/>
                      <w:szCs w:val="18"/>
                    </w:rPr>
                    <w:t>Accesibilidad de</w:t>
                  </w:r>
                  <w:r w:rsidRPr="00051D83">
                    <w:rPr>
                      <w:rFonts w:ascii="ITC Avant Garde" w:hAnsi="ITC Avant Garde"/>
                      <w:sz w:val="18"/>
                      <w:szCs w:val="18"/>
                    </w:rPr>
                    <w:t xml:space="preserve"> tecnologías que </w:t>
                  </w:r>
                  <w:r>
                    <w:rPr>
                      <w:rFonts w:ascii="ITC Avant Garde" w:hAnsi="ITC Avant Garde"/>
                      <w:sz w:val="18"/>
                      <w:szCs w:val="18"/>
                    </w:rPr>
                    <w:t xml:space="preserve">permitan </w:t>
                  </w:r>
                  <w:r w:rsidRPr="00051D83">
                    <w:rPr>
                      <w:rFonts w:ascii="ITC Avant Garde" w:hAnsi="ITC Avant Garde"/>
                      <w:sz w:val="18"/>
                      <w:szCs w:val="18"/>
                    </w:rPr>
                    <w:t>aprovechar las ventajas de la banda</w:t>
                  </w:r>
                  <w:r>
                    <w:rPr>
                      <w:rFonts w:ascii="ITC Avant Garde" w:hAnsi="ITC Avant Garde"/>
                      <w:sz w:val="18"/>
                      <w:szCs w:val="18"/>
                    </w:rPr>
                    <w:t xml:space="preserve"> en cuestión</w:t>
                  </w:r>
                  <w:r w:rsidRPr="00051D83">
                    <w:rPr>
                      <w:rFonts w:ascii="ITC Avant Garde" w:hAnsi="ITC Avant Garde"/>
                      <w:sz w:val="18"/>
                      <w:szCs w:val="18"/>
                    </w:rPr>
                    <w:t>.</w:t>
                  </w:r>
                </w:p>
              </w:tc>
            </w:tr>
            <w:tr w:rsidR="00367103" w:rsidRPr="00367103" w14:paraId="09940C39" w14:textId="77777777" w:rsidTr="007F2051">
              <w:tc>
                <w:tcPr>
                  <w:tcW w:w="3993" w:type="dxa"/>
                </w:tcPr>
                <w:p w14:paraId="462CAB02"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lastRenderedPageBreak/>
                    <w:t>Referencia jurídica de emisión oficial:</w:t>
                  </w:r>
                </w:p>
              </w:tc>
              <w:tc>
                <w:tcPr>
                  <w:tcW w:w="4609" w:type="dxa"/>
                </w:tcPr>
                <w:p w14:paraId="3AA93CF3" w14:textId="42DC7848"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Resolución Exenta N° 1985 de 2017, modificada por Res. N° 1517, de 2018, y N° 855, de 2019.</w:t>
                  </w:r>
                </w:p>
              </w:tc>
            </w:tr>
            <w:tr w:rsidR="00367103" w:rsidRPr="00367103" w14:paraId="37E2B1A5" w14:textId="77777777" w:rsidTr="007F2051">
              <w:tc>
                <w:tcPr>
                  <w:tcW w:w="3993" w:type="dxa"/>
                </w:tcPr>
                <w:p w14:paraId="0FA5A74C"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4609" w:type="dxa"/>
                </w:tcPr>
                <w:p w14:paraId="3DE49762" w14:textId="77777777" w:rsidR="00367103" w:rsidRPr="00367103" w:rsidRDefault="00AE46F1" w:rsidP="00367103">
                  <w:pPr>
                    <w:jc w:val="both"/>
                    <w:rPr>
                      <w:rFonts w:ascii="ITC Avant Garde" w:hAnsi="ITC Avant Garde"/>
                      <w:sz w:val="18"/>
                      <w:szCs w:val="18"/>
                    </w:rPr>
                  </w:pPr>
                  <w:hyperlink r:id="rId14" w:history="1">
                    <w:r w:rsidR="00367103" w:rsidRPr="00367103">
                      <w:rPr>
                        <w:rStyle w:val="Hipervnculo"/>
                        <w:rFonts w:ascii="ITC Avant Garde" w:hAnsi="ITC Avant Garde"/>
                        <w:sz w:val="18"/>
                        <w:szCs w:val="18"/>
                      </w:rPr>
                      <w:t>https://www.diariooficial.interior.gob.cl/publicaciones/2019/05/07/42347/01/1586102.pdf</w:t>
                    </w:r>
                  </w:hyperlink>
                </w:p>
                <w:p w14:paraId="05905635" w14:textId="77777777" w:rsidR="00367103" w:rsidRPr="00367103" w:rsidRDefault="00367103" w:rsidP="00367103">
                  <w:pPr>
                    <w:jc w:val="both"/>
                    <w:rPr>
                      <w:rFonts w:ascii="ITC Avant Garde" w:hAnsi="ITC Avant Garde"/>
                      <w:sz w:val="18"/>
                      <w:szCs w:val="18"/>
                    </w:rPr>
                  </w:pPr>
                </w:p>
                <w:p w14:paraId="610FD81D" w14:textId="0D47ED4C" w:rsidR="00367103" w:rsidRPr="00367103" w:rsidRDefault="00AE46F1" w:rsidP="00367103">
                  <w:pPr>
                    <w:jc w:val="both"/>
                    <w:rPr>
                      <w:rFonts w:ascii="ITC Avant Garde" w:hAnsi="ITC Avant Garde"/>
                      <w:sz w:val="18"/>
                      <w:szCs w:val="18"/>
                    </w:rPr>
                  </w:pPr>
                  <w:hyperlink r:id="rId15" w:history="1">
                    <w:r w:rsidR="00367103" w:rsidRPr="00367103">
                      <w:rPr>
                        <w:rStyle w:val="Hipervnculo"/>
                        <w:rFonts w:ascii="ITC Avant Garde" w:hAnsi="ITC Avant Garde"/>
                        <w:sz w:val="18"/>
                        <w:szCs w:val="18"/>
                      </w:rPr>
                      <w:t>https://www.subtel.gob.cl/wp-content/uploads/2019/10/Refundido_Res_1985_de_2017_2_855_2019.pdf</w:t>
                    </w:r>
                  </w:hyperlink>
                </w:p>
              </w:tc>
            </w:tr>
            <w:tr w:rsidR="00367103" w:rsidRPr="00367103" w14:paraId="2FBFF325" w14:textId="77777777" w:rsidTr="007F2051">
              <w:tc>
                <w:tcPr>
                  <w:tcW w:w="3993" w:type="dxa"/>
                </w:tcPr>
                <w:p w14:paraId="0EC5CA01"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Información adicional:</w:t>
                  </w:r>
                </w:p>
              </w:tc>
              <w:tc>
                <w:tcPr>
                  <w:tcW w:w="4609" w:type="dxa"/>
                </w:tcPr>
                <w:p w14:paraId="54E351A4" w14:textId="67472664" w:rsidR="00367103" w:rsidRPr="00367103" w:rsidRDefault="004E00DE" w:rsidP="00367103">
                  <w:pPr>
                    <w:jc w:val="both"/>
                    <w:rPr>
                      <w:rFonts w:ascii="ITC Avant Garde" w:hAnsi="ITC Avant Garde"/>
                      <w:sz w:val="18"/>
                      <w:szCs w:val="18"/>
                    </w:rPr>
                  </w:pPr>
                  <w:r>
                    <w:rPr>
                      <w:rFonts w:ascii="ITC Avant Garde" w:hAnsi="ITC Avant Garde"/>
                      <w:sz w:val="18"/>
                      <w:szCs w:val="18"/>
                    </w:rPr>
                    <w:t xml:space="preserve">Las condiciones de la banda 57.64 GHz puede ser consultada en </w:t>
                  </w:r>
                  <w:r w:rsidRPr="00367103">
                    <w:rPr>
                      <w:rFonts w:ascii="ITC Avant Garde" w:hAnsi="ITC Avant Garde"/>
                      <w:sz w:val="18"/>
                      <w:szCs w:val="18"/>
                    </w:rPr>
                    <w:t>Re</w:t>
                  </w:r>
                  <w:r>
                    <w:rPr>
                      <w:rFonts w:ascii="ITC Avant Garde" w:hAnsi="ITC Avant Garde"/>
                      <w:sz w:val="18"/>
                      <w:szCs w:val="18"/>
                    </w:rPr>
                    <w:t xml:space="preserve">solución </w:t>
                  </w:r>
                  <w:r w:rsidRPr="002A66D7">
                    <w:rPr>
                      <w:rFonts w:ascii="ITC Avant Garde" w:hAnsi="ITC Avant Garde"/>
                      <w:sz w:val="18"/>
                      <w:szCs w:val="18"/>
                    </w:rPr>
                    <w:t>N° 855, de 2019</w:t>
                  </w:r>
                  <w:r>
                    <w:rPr>
                      <w:rFonts w:ascii="ITC Avant Garde" w:hAnsi="ITC Avant Garde"/>
                      <w:sz w:val="18"/>
                      <w:szCs w:val="18"/>
                    </w:rPr>
                    <w:t>.</w:t>
                  </w:r>
                </w:p>
              </w:tc>
            </w:tr>
          </w:tbl>
          <w:p w14:paraId="346E7EEB" w14:textId="77777777" w:rsidR="00367103" w:rsidRPr="00367103" w:rsidRDefault="0036710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367103" w:rsidRPr="00367103" w14:paraId="6DA24FE5" w14:textId="77777777" w:rsidTr="007F2051">
              <w:tc>
                <w:tcPr>
                  <w:tcW w:w="8602" w:type="dxa"/>
                  <w:gridSpan w:val="2"/>
                  <w:shd w:val="clear" w:color="auto" w:fill="A8D08D" w:themeFill="accent6" w:themeFillTint="99"/>
                </w:tcPr>
                <w:p w14:paraId="45912E19" w14:textId="5E677562" w:rsidR="00367103" w:rsidRPr="00367103" w:rsidRDefault="00367103" w:rsidP="00367103">
                  <w:pPr>
                    <w:jc w:val="both"/>
                    <w:rPr>
                      <w:rFonts w:ascii="ITC Avant Garde" w:hAnsi="ITC Avant Garde"/>
                      <w:b/>
                      <w:sz w:val="18"/>
                      <w:szCs w:val="18"/>
                    </w:rPr>
                  </w:pPr>
                  <w:r w:rsidRPr="00367103">
                    <w:rPr>
                      <w:rFonts w:ascii="ITC Avant Garde" w:hAnsi="ITC Avant Garde"/>
                      <w:b/>
                      <w:sz w:val="18"/>
                      <w:szCs w:val="18"/>
                    </w:rPr>
                    <w:t>Caso 4</w:t>
                  </w:r>
                </w:p>
              </w:tc>
            </w:tr>
            <w:tr w:rsidR="00367103" w:rsidRPr="00367103" w14:paraId="0F6818B8" w14:textId="77777777" w:rsidTr="007F2051">
              <w:tc>
                <w:tcPr>
                  <w:tcW w:w="3993" w:type="dxa"/>
                </w:tcPr>
                <w:p w14:paraId="06DFE3BB"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País o región analizado:</w:t>
                  </w:r>
                </w:p>
              </w:tc>
              <w:tc>
                <w:tcPr>
                  <w:tcW w:w="4609" w:type="dxa"/>
                </w:tcPr>
                <w:p w14:paraId="563020D3" w14:textId="45F5DE9C"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República de Colombia</w:t>
                  </w:r>
                </w:p>
              </w:tc>
            </w:tr>
            <w:tr w:rsidR="00367103" w:rsidRPr="00367103" w14:paraId="181716AC" w14:textId="77777777" w:rsidTr="007F2051">
              <w:tc>
                <w:tcPr>
                  <w:tcW w:w="3993" w:type="dxa"/>
                </w:tcPr>
                <w:p w14:paraId="27890B0F"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Nombre de la regulación:</w:t>
                  </w:r>
                </w:p>
              </w:tc>
              <w:tc>
                <w:tcPr>
                  <w:tcW w:w="4609" w:type="dxa"/>
                </w:tcPr>
                <w:p w14:paraId="4F7A0B7A" w14:textId="248D7412" w:rsidR="00367103" w:rsidRPr="00367103" w:rsidRDefault="00367103" w:rsidP="00367103">
                  <w:pPr>
                    <w:jc w:val="both"/>
                    <w:rPr>
                      <w:rFonts w:ascii="ITC Avant Garde" w:hAnsi="ITC Avant Garde"/>
                      <w:i/>
                      <w:iCs/>
                      <w:sz w:val="18"/>
                      <w:szCs w:val="18"/>
                    </w:rPr>
                  </w:pPr>
                  <w:r w:rsidRPr="00367103">
                    <w:rPr>
                      <w:rFonts w:ascii="ITC Avant Garde" w:hAnsi="ITC Avant Garde"/>
                      <w:sz w:val="18"/>
                      <w:szCs w:val="18"/>
                    </w:rPr>
                    <w:t>Resolución</w:t>
                  </w:r>
                  <w:r w:rsidR="00ED496A">
                    <w:rPr>
                      <w:rFonts w:ascii="ITC Avant Garde" w:hAnsi="ITC Avant Garde"/>
                      <w:sz w:val="18"/>
                      <w:szCs w:val="18"/>
                    </w:rPr>
                    <w:t xml:space="preserve"> N°</w:t>
                  </w:r>
                  <w:r w:rsidRPr="00367103">
                    <w:rPr>
                      <w:rFonts w:ascii="ITC Avant Garde" w:hAnsi="ITC Avant Garde"/>
                      <w:sz w:val="18"/>
                      <w:szCs w:val="18"/>
                    </w:rPr>
                    <w:t xml:space="preserve"> 105, 2020,</w:t>
                  </w:r>
                  <w:r w:rsidRPr="00367103">
                    <w:rPr>
                      <w:rFonts w:ascii="ITC Avant Garde" w:hAnsi="ITC Avant Garde"/>
                    </w:rPr>
                    <w:t xml:space="preserve"> </w:t>
                  </w:r>
                  <w:r w:rsidRPr="00367103">
                    <w:rPr>
                      <w:rFonts w:ascii="ITC Avant Garde" w:hAnsi="ITC Avant Garde"/>
                      <w:sz w:val="18"/>
                      <w:szCs w:val="18"/>
                    </w:rPr>
                    <w:t>Apartado 3.8.2 “Condiciones generales de operación de la banda 57-71 GHz”</w:t>
                  </w:r>
                </w:p>
              </w:tc>
            </w:tr>
            <w:tr w:rsidR="00367103" w:rsidRPr="00367103" w14:paraId="53980D03" w14:textId="77777777" w:rsidTr="007F2051">
              <w:tc>
                <w:tcPr>
                  <w:tcW w:w="3993" w:type="dxa"/>
                </w:tcPr>
                <w:p w14:paraId="48CD85AC"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Principales resultados:</w:t>
                  </w:r>
                </w:p>
              </w:tc>
              <w:tc>
                <w:tcPr>
                  <w:tcW w:w="4609" w:type="dxa"/>
                </w:tcPr>
                <w:p w14:paraId="60C2478F" w14:textId="77777777" w:rsidR="00367103" w:rsidRPr="00367103" w:rsidRDefault="00367103" w:rsidP="00367103">
                  <w:pPr>
                    <w:pStyle w:val="Prrafodelista"/>
                    <w:numPr>
                      <w:ilvl w:val="0"/>
                      <w:numId w:val="17"/>
                    </w:numPr>
                    <w:ind w:left="166" w:hanging="142"/>
                    <w:jc w:val="both"/>
                    <w:rPr>
                      <w:rFonts w:ascii="ITC Avant Garde" w:hAnsi="ITC Avant Garde"/>
                      <w:sz w:val="18"/>
                      <w:szCs w:val="18"/>
                    </w:rPr>
                  </w:pPr>
                  <w:r w:rsidRPr="00367103">
                    <w:rPr>
                      <w:rFonts w:ascii="ITC Avant Garde" w:hAnsi="ITC Avant Garde"/>
                      <w:sz w:val="18"/>
                      <w:szCs w:val="18"/>
                    </w:rPr>
                    <w:t>Establecer condiciones técnicas de operación entre los servicios que operan en la banda 57-71 GHz.</w:t>
                  </w:r>
                </w:p>
                <w:p w14:paraId="0F8DF260" w14:textId="7C40E5F1" w:rsidR="00367103" w:rsidRPr="00367103" w:rsidRDefault="00367103" w:rsidP="00367103">
                  <w:pPr>
                    <w:pStyle w:val="Prrafodelista"/>
                    <w:numPr>
                      <w:ilvl w:val="0"/>
                      <w:numId w:val="17"/>
                    </w:numPr>
                    <w:ind w:left="166" w:hanging="142"/>
                    <w:jc w:val="both"/>
                    <w:rPr>
                      <w:rFonts w:ascii="ITC Avant Garde" w:hAnsi="ITC Avant Garde"/>
                      <w:sz w:val="18"/>
                      <w:szCs w:val="18"/>
                    </w:rPr>
                  </w:pPr>
                  <w:r w:rsidRPr="00367103">
                    <w:rPr>
                      <w:rFonts w:ascii="ITC Avant Garde" w:hAnsi="ITC Avant Garde"/>
                      <w:sz w:val="18"/>
                      <w:szCs w:val="18"/>
                    </w:rPr>
                    <w:t>Disponibilidad de la banda para uso del público en general.</w:t>
                  </w:r>
                </w:p>
              </w:tc>
            </w:tr>
            <w:tr w:rsidR="00367103" w:rsidRPr="00367103" w14:paraId="67FA7FA0" w14:textId="77777777" w:rsidTr="007F2051">
              <w:tc>
                <w:tcPr>
                  <w:tcW w:w="3993" w:type="dxa"/>
                </w:tcPr>
                <w:p w14:paraId="0B381884"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4609" w:type="dxa"/>
                </w:tcPr>
                <w:p w14:paraId="02112D10" w14:textId="04436D48"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 xml:space="preserve">27 de marzo de 2020, Resolución </w:t>
                  </w:r>
                  <w:r w:rsidRPr="00367103">
                    <w:rPr>
                      <w:rFonts w:ascii="Arial" w:hAnsi="Arial" w:cs="Arial"/>
                      <w:sz w:val="18"/>
                      <w:szCs w:val="18"/>
                    </w:rPr>
                    <w:t>№</w:t>
                  </w:r>
                  <w:r w:rsidRPr="00367103">
                    <w:rPr>
                      <w:rFonts w:ascii="ITC Avant Garde" w:hAnsi="ITC Avant Garde"/>
                      <w:sz w:val="18"/>
                      <w:szCs w:val="18"/>
                    </w:rPr>
                    <w:t xml:space="preserve"> 105. Agencia Nacional de Espectro (ANE). </w:t>
                  </w:r>
                </w:p>
              </w:tc>
            </w:tr>
            <w:tr w:rsidR="00367103" w:rsidRPr="00367103" w14:paraId="00DB8370" w14:textId="77777777" w:rsidTr="007F2051">
              <w:tc>
                <w:tcPr>
                  <w:tcW w:w="3993" w:type="dxa"/>
                </w:tcPr>
                <w:p w14:paraId="0FFEFB8A"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4609" w:type="dxa"/>
                </w:tcPr>
                <w:p w14:paraId="4404A284" w14:textId="293015A5" w:rsidR="00367103" w:rsidRPr="00367103" w:rsidRDefault="00AE46F1" w:rsidP="00367103">
                  <w:pPr>
                    <w:jc w:val="both"/>
                    <w:rPr>
                      <w:rFonts w:ascii="ITC Avant Garde" w:hAnsi="ITC Avant Garde"/>
                      <w:sz w:val="18"/>
                      <w:szCs w:val="18"/>
                    </w:rPr>
                  </w:pPr>
                  <w:hyperlink r:id="rId16" w:history="1">
                    <w:r w:rsidR="00367103" w:rsidRPr="00367103">
                      <w:rPr>
                        <w:rStyle w:val="Hipervnculo"/>
                        <w:rFonts w:ascii="ITC Avant Garde" w:hAnsi="ITC Avant Garde"/>
                        <w:sz w:val="18"/>
                        <w:szCs w:val="18"/>
                      </w:rPr>
                      <w:t>http://www.ane.gov.co/Documentos%20compartidos/ArchivosDescargables/Normatividad/Planeacion_del_espectro/RESOLUCI%C3%93N%20No%20000105%20DE%2027-03-2020(1)%20(1).pdf</w:t>
                    </w:r>
                  </w:hyperlink>
                </w:p>
              </w:tc>
            </w:tr>
            <w:tr w:rsidR="00367103" w:rsidRPr="00367103" w14:paraId="2FE63EBF" w14:textId="77777777" w:rsidTr="007F2051">
              <w:tc>
                <w:tcPr>
                  <w:tcW w:w="3993" w:type="dxa"/>
                </w:tcPr>
                <w:p w14:paraId="004E1F3B" w14:textId="77777777"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Información adicional:</w:t>
                  </w:r>
                </w:p>
              </w:tc>
              <w:tc>
                <w:tcPr>
                  <w:tcW w:w="4609" w:type="dxa"/>
                </w:tcPr>
                <w:p w14:paraId="5010CF1C" w14:textId="34BB13BD" w:rsidR="00367103" w:rsidRPr="00367103" w:rsidRDefault="00367103" w:rsidP="00367103">
                  <w:pPr>
                    <w:jc w:val="both"/>
                    <w:rPr>
                      <w:rFonts w:ascii="ITC Avant Garde" w:hAnsi="ITC Avant Garde"/>
                      <w:sz w:val="18"/>
                      <w:szCs w:val="18"/>
                    </w:rPr>
                  </w:pPr>
                  <w:r w:rsidRPr="00367103">
                    <w:rPr>
                      <w:rFonts w:ascii="ITC Avant Garde" w:hAnsi="ITC Avant Garde"/>
                      <w:sz w:val="18"/>
                      <w:szCs w:val="18"/>
                    </w:rPr>
                    <w:t>En el Anexo de la resolución se agregan las condiciones técnicas de operación de la banda de frecuencias 57-71 GHz.</w:t>
                  </w:r>
                </w:p>
              </w:tc>
            </w:tr>
          </w:tbl>
          <w:p w14:paraId="23606F0E" w14:textId="77777777" w:rsidR="002025CB" w:rsidRPr="00367103" w:rsidRDefault="002025CB"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367103" w:rsidRPr="00367103" w14:paraId="3BCAE510" w14:textId="77777777" w:rsidTr="007F2051">
              <w:tc>
                <w:tcPr>
                  <w:tcW w:w="8602" w:type="dxa"/>
                  <w:gridSpan w:val="2"/>
                  <w:shd w:val="clear" w:color="auto" w:fill="A8D08D" w:themeFill="accent6" w:themeFillTint="99"/>
                </w:tcPr>
                <w:p w14:paraId="45FAA64E" w14:textId="56C85A72" w:rsidR="00367103" w:rsidRPr="00367103" w:rsidRDefault="00367103" w:rsidP="00367103">
                  <w:pPr>
                    <w:jc w:val="both"/>
                    <w:rPr>
                      <w:rFonts w:ascii="ITC Avant Garde" w:hAnsi="ITC Avant Garde"/>
                      <w:b/>
                      <w:sz w:val="18"/>
                      <w:szCs w:val="18"/>
                    </w:rPr>
                  </w:pPr>
                  <w:r w:rsidRPr="00367103">
                    <w:rPr>
                      <w:rFonts w:ascii="ITC Avant Garde" w:hAnsi="ITC Avant Garde"/>
                      <w:b/>
                      <w:sz w:val="18"/>
                      <w:szCs w:val="18"/>
                    </w:rPr>
                    <w:t>Caso 5</w:t>
                  </w:r>
                </w:p>
              </w:tc>
            </w:tr>
            <w:tr w:rsidR="00AA7A7D" w:rsidRPr="00367103" w14:paraId="7A637F6D" w14:textId="77777777" w:rsidTr="007F2051">
              <w:tc>
                <w:tcPr>
                  <w:tcW w:w="3993" w:type="dxa"/>
                </w:tcPr>
                <w:p w14:paraId="71C271C6"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País o región analizado:</w:t>
                  </w:r>
                </w:p>
              </w:tc>
              <w:tc>
                <w:tcPr>
                  <w:tcW w:w="4609" w:type="dxa"/>
                </w:tcPr>
                <w:p w14:paraId="4B93A666" w14:textId="79CC28B6" w:rsidR="00AA7A7D" w:rsidRPr="00367103" w:rsidRDefault="00AA7A7D" w:rsidP="00AA7A7D">
                  <w:pPr>
                    <w:jc w:val="both"/>
                    <w:rPr>
                      <w:rFonts w:ascii="ITC Avant Garde" w:hAnsi="ITC Avant Garde"/>
                      <w:sz w:val="18"/>
                      <w:szCs w:val="18"/>
                    </w:rPr>
                  </w:pPr>
                  <w:r>
                    <w:rPr>
                      <w:rFonts w:ascii="ITC Avant Garde" w:hAnsi="ITC Avant Garde"/>
                      <w:sz w:val="18"/>
                      <w:szCs w:val="18"/>
                    </w:rPr>
                    <w:t>República Argentina</w:t>
                  </w:r>
                </w:p>
              </w:tc>
            </w:tr>
            <w:tr w:rsidR="00AA7A7D" w:rsidRPr="00367103" w14:paraId="32E51F69" w14:textId="77777777" w:rsidTr="007F2051">
              <w:tc>
                <w:tcPr>
                  <w:tcW w:w="3993" w:type="dxa"/>
                </w:tcPr>
                <w:p w14:paraId="561C79C6"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Nombre de la regulación:</w:t>
                  </w:r>
                </w:p>
              </w:tc>
              <w:tc>
                <w:tcPr>
                  <w:tcW w:w="4609" w:type="dxa"/>
                </w:tcPr>
                <w:p w14:paraId="1D788077" w14:textId="269D61A5" w:rsidR="00AA7A7D" w:rsidRPr="00367103" w:rsidRDefault="00AA7A7D" w:rsidP="00AA7A7D">
                  <w:pPr>
                    <w:jc w:val="both"/>
                    <w:rPr>
                      <w:rFonts w:ascii="ITC Avant Garde" w:hAnsi="ITC Avant Garde"/>
                      <w:i/>
                      <w:iCs/>
                      <w:sz w:val="18"/>
                      <w:szCs w:val="18"/>
                      <w:lang w:val="en-GB"/>
                    </w:rPr>
                  </w:pPr>
                  <w:r w:rsidRPr="00C4449D">
                    <w:rPr>
                      <w:rFonts w:ascii="ITC Avant Garde" w:hAnsi="ITC Avant Garde"/>
                      <w:sz w:val="18"/>
                      <w:szCs w:val="18"/>
                    </w:rPr>
                    <w:t>Resolución</w:t>
                  </w:r>
                  <w:r w:rsidRPr="004E00DE">
                    <w:rPr>
                      <w:rFonts w:ascii="ITC Avant Garde" w:hAnsi="ITC Avant Garde"/>
                      <w:sz w:val="18"/>
                      <w:szCs w:val="18"/>
                    </w:rPr>
                    <w:t xml:space="preserve"> </w:t>
                  </w:r>
                  <w:r w:rsidR="004E00DE" w:rsidRPr="005C68BD">
                    <w:rPr>
                      <w:rFonts w:ascii="ITC Avant Garde" w:hAnsi="ITC Avant Garde"/>
                      <w:sz w:val="18"/>
                      <w:szCs w:val="18"/>
                    </w:rPr>
                    <w:t>No.</w:t>
                  </w:r>
                  <w:r w:rsidRPr="00AA7A7D">
                    <w:rPr>
                      <w:rFonts w:ascii="ITC Avant Garde" w:hAnsi="ITC Avant Garde"/>
                      <w:sz w:val="18"/>
                      <w:szCs w:val="18"/>
                    </w:rPr>
                    <w:t xml:space="preserve"> 4653 ENACOM/19, 2019</w:t>
                  </w:r>
                </w:p>
              </w:tc>
            </w:tr>
            <w:tr w:rsidR="00AA7A7D" w:rsidRPr="00367103" w14:paraId="53F5BC93" w14:textId="77777777" w:rsidTr="007F2051">
              <w:tc>
                <w:tcPr>
                  <w:tcW w:w="3993" w:type="dxa"/>
                </w:tcPr>
                <w:p w14:paraId="1AF2D23E"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Principales resultados:</w:t>
                  </w:r>
                </w:p>
              </w:tc>
              <w:tc>
                <w:tcPr>
                  <w:tcW w:w="4609" w:type="dxa"/>
                </w:tcPr>
                <w:p w14:paraId="26482DA8" w14:textId="77777777" w:rsidR="00AA7A7D" w:rsidRPr="00C4449D" w:rsidRDefault="00AA7A7D" w:rsidP="00AA7A7D">
                  <w:pPr>
                    <w:pStyle w:val="Prrafodelista"/>
                    <w:numPr>
                      <w:ilvl w:val="0"/>
                      <w:numId w:val="17"/>
                    </w:numPr>
                    <w:ind w:left="166" w:hanging="142"/>
                    <w:jc w:val="both"/>
                    <w:rPr>
                      <w:rFonts w:ascii="ITC Avant Garde" w:hAnsi="ITC Avant Garde"/>
                      <w:sz w:val="18"/>
                      <w:szCs w:val="18"/>
                    </w:rPr>
                  </w:pPr>
                  <w:r w:rsidRPr="00C4449D">
                    <w:rPr>
                      <w:rFonts w:ascii="ITC Avant Garde" w:hAnsi="ITC Avant Garde"/>
                      <w:sz w:val="18"/>
                      <w:szCs w:val="18"/>
                    </w:rPr>
                    <w:t>Asignación de porciones del espectro para sistemas inalámbricos.</w:t>
                  </w:r>
                </w:p>
                <w:p w14:paraId="3A0C5DD9" w14:textId="77777777" w:rsidR="00AA7A7D" w:rsidRDefault="00AA7A7D" w:rsidP="00AA7A7D">
                  <w:pPr>
                    <w:pStyle w:val="Prrafodelista"/>
                    <w:numPr>
                      <w:ilvl w:val="0"/>
                      <w:numId w:val="17"/>
                    </w:numPr>
                    <w:ind w:left="166" w:hanging="142"/>
                    <w:jc w:val="both"/>
                    <w:rPr>
                      <w:rFonts w:ascii="ITC Avant Garde" w:hAnsi="ITC Avant Garde"/>
                      <w:sz w:val="18"/>
                      <w:szCs w:val="18"/>
                    </w:rPr>
                  </w:pPr>
                  <w:r w:rsidRPr="00C4449D">
                    <w:rPr>
                      <w:rFonts w:ascii="ITC Avant Garde" w:hAnsi="ITC Avant Garde"/>
                      <w:sz w:val="18"/>
                      <w:szCs w:val="18"/>
                    </w:rPr>
                    <w:t>Operación de servicios fijos y móviles sin licencia.</w:t>
                  </w:r>
                </w:p>
                <w:p w14:paraId="707858DB" w14:textId="0779232E" w:rsidR="00AA7A7D" w:rsidRPr="00367103" w:rsidRDefault="00AA7A7D" w:rsidP="00AA7A7D">
                  <w:pPr>
                    <w:pStyle w:val="Prrafodelista"/>
                    <w:ind w:left="173"/>
                    <w:jc w:val="both"/>
                    <w:rPr>
                      <w:rFonts w:ascii="ITC Avant Garde" w:hAnsi="ITC Avant Garde"/>
                      <w:sz w:val="18"/>
                      <w:szCs w:val="18"/>
                    </w:rPr>
                  </w:pPr>
                  <w:r>
                    <w:rPr>
                      <w:rFonts w:ascii="ITC Avant Garde" w:hAnsi="ITC Avant Garde"/>
                      <w:sz w:val="18"/>
                      <w:szCs w:val="18"/>
                    </w:rPr>
                    <w:t>Establecer condiciones técnicas de operación entre los servicios que operan en la banda 57-71 GHz.</w:t>
                  </w:r>
                </w:p>
              </w:tc>
            </w:tr>
            <w:tr w:rsidR="00AA7A7D" w:rsidRPr="00367103" w14:paraId="1922CA9D" w14:textId="77777777" w:rsidTr="007F2051">
              <w:tc>
                <w:tcPr>
                  <w:tcW w:w="3993" w:type="dxa"/>
                </w:tcPr>
                <w:p w14:paraId="1550265A"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4609" w:type="dxa"/>
                </w:tcPr>
                <w:p w14:paraId="3EDC0118" w14:textId="164335BC" w:rsidR="00AA7A7D" w:rsidRPr="00367103" w:rsidRDefault="00AA7A7D" w:rsidP="00AA7A7D">
                  <w:pPr>
                    <w:jc w:val="both"/>
                    <w:rPr>
                      <w:rFonts w:ascii="ITC Avant Garde" w:hAnsi="ITC Avant Garde"/>
                      <w:sz w:val="18"/>
                      <w:szCs w:val="18"/>
                    </w:rPr>
                  </w:pPr>
                  <w:r>
                    <w:rPr>
                      <w:rFonts w:ascii="ITC Avant Garde" w:hAnsi="ITC Avant Garde"/>
                      <w:sz w:val="18"/>
                      <w:szCs w:val="18"/>
                    </w:rPr>
                    <w:t xml:space="preserve">29 de octubre de 2019, </w:t>
                  </w:r>
                  <w:r w:rsidRPr="00C4449D">
                    <w:rPr>
                      <w:rFonts w:ascii="ITC Avant Garde" w:hAnsi="ITC Avant Garde"/>
                      <w:sz w:val="18"/>
                      <w:szCs w:val="18"/>
                    </w:rPr>
                    <w:t>RESOL-201</w:t>
                  </w:r>
                  <w:r>
                    <w:rPr>
                      <w:rFonts w:ascii="ITC Avant Garde" w:hAnsi="ITC Avant Garde"/>
                      <w:sz w:val="18"/>
                      <w:szCs w:val="18"/>
                    </w:rPr>
                    <w:t>9</w:t>
                  </w:r>
                  <w:r w:rsidRPr="00C4449D">
                    <w:rPr>
                      <w:rFonts w:ascii="ITC Avant Garde" w:hAnsi="ITC Avant Garde"/>
                      <w:sz w:val="18"/>
                      <w:szCs w:val="18"/>
                    </w:rPr>
                    <w:t>-</w:t>
                  </w:r>
                  <w:r>
                    <w:rPr>
                      <w:rFonts w:ascii="ITC Avant Garde" w:hAnsi="ITC Avant Garde"/>
                      <w:sz w:val="18"/>
                      <w:szCs w:val="18"/>
                    </w:rPr>
                    <w:t>4653</w:t>
                  </w:r>
                  <w:r w:rsidRPr="00C4449D">
                    <w:rPr>
                      <w:rFonts w:ascii="ITC Avant Garde" w:hAnsi="ITC Avant Garde"/>
                      <w:sz w:val="18"/>
                      <w:szCs w:val="18"/>
                    </w:rPr>
                    <w:t>-APN</w:t>
                  </w:r>
                  <w:r>
                    <w:rPr>
                      <w:rFonts w:ascii="ITC Avant Garde" w:hAnsi="ITC Avant Garde"/>
                      <w:sz w:val="18"/>
                      <w:szCs w:val="18"/>
                    </w:rPr>
                    <w:t>-ENACOM#JG</w:t>
                  </w:r>
                  <w:r w:rsidRPr="00C4449D">
                    <w:rPr>
                      <w:rFonts w:ascii="ITC Avant Garde" w:hAnsi="ITC Avant Garde"/>
                      <w:sz w:val="18"/>
                      <w:szCs w:val="18"/>
                    </w:rPr>
                    <w:t>M</w:t>
                  </w:r>
                  <w:r>
                    <w:rPr>
                      <w:rFonts w:ascii="ITC Avant Garde" w:hAnsi="ITC Avant Garde"/>
                      <w:sz w:val="18"/>
                      <w:szCs w:val="18"/>
                    </w:rPr>
                    <w:t>. República de Argentina – Poder Ejecutivo Nacional.</w:t>
                  </w:r>
                </w:p>
              </w:tc>
            </w:tr>
            <w:tr w:rsidR="00AA7A7D" w:rsidRPr="00367103" w14:paraId="73335402" w14:textId="77777777" w:rsidTr="007F2051">
              <w:tc>
                <w:tcPr>
                  <w:tcW w:w="3993" w:type="dxa"/>
                </w:tcPr>
                <w:p w14:paraId="66C3BB28"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lastRenderedPageBreak/>
                    <w:t>Vínculos electrónicos de identificación:</w:t>
                  </w:r>
                </w:p>
              </w:tc>
              <w:tc>
                <w:tcPr>
                  <w:tcW w:w="4609" w:type="dxa"/>
                </w:tcPr>
                <w:p w14:paraId="7DEFCA5D" w14:textId="4311DD7B" w:rsidR="00AA7A7D" w:rsidRPr="00367103" w:rsidRDefault="00AE46F1" w:rsidP="00AA7A7D">
                  <w:pPr>
                    <w:jc w:val="both"/>
                    <w:rPr>
                      <w:rFonts w:ascii="ITC Avant Garde" w:hAnsi="ITC Avant Garde"/>
                      <w:sz w:val="18"/>
                      <w:szCs w:val="18"/>
                    </w:rPr>
                  </w:pPr>
                  <w:hyperlink r:id="rId17" w:history="1">
                    <w:r w:rsidR="00AA7A7D" w:rsidRPr="005A76A3">
                      <w:rPr>
                        <w:rStyle w:val="Hipervnculo"/>
                        <w:rFonts w:ascii="ITC Avant Garde" w:hAnsi="ITC Avant Garde"/>
                        <w:sz w:val="18"/>
                        <w:szCs w:val="18"/>
                      </w:rPr>
                      <w:t>https://www.enacom.gob.ar/multimedia/normativas/2018/res581MM.pdf</w:t>
                    </w:r>
                  </w:hyperlink>
                  <w:r w:rsidR="00AA7A7D">
                    <w:rPr>
                      <w:rFonts w:ascii="ITC Avant Garde" w:hAnsi="ITC Avant Garde"/>
                      <w:sz w:val="18"/>
                      <w:szCs w:val="18"/>
                    </w:rPr>
                    <w:t xml:space="preserve"> </w:t>
                  </w:r>
                </w:p>
              </w:tc>
            </w:tr>
            <w:tr w:rsidR="00AA7A7D" w:rsidRPr="00367103" w14:paraId="535EA6AB" w14:textId="77777777" w:rsidTr="007F2051">
              <w:tc>
                <w:tcPr>
                  <w:tcW w:w="3993" w:type="dxa"/>
                </w:tcPr>
                <w:p w14:paraId="132AC53E" w14:textId="77777777" w:rsidR="00AA7A7D" w:rsidRPr="00367103" w:rsidRDefault="00AA7A7D" w:rsidP="00AA7A7D">
                  <w:pPr>
                    <w:jc w:val="both"/>
                    <w:rPr>
                      <w:rFonts w:ascii="ITC Avant Garde" w:hAnsi="ITC Avant Garde"/>
                      <w:sz w:val="18"/>
                      <w:szCs w:val="18"/>
                    </w:rPr>
                  </w:pPr>
                  <w:r w:rsidRPr="00367103">
                    <w:rPr>
                      <w:rFonts w:ascii="ITC Avant Garde" w:hAnsi="ITC Avant Garde"/>
                      <w:sz w:val="18"/>
                      <w:szCs w:val="18"/>
                    </w:rPr>
                    <w:t>Información adicional:</w:t>
                  </w:r>
                </w:p>
              </w:tc>
              <w:tc>
                <w:tcPr>
                  <w:tcW w:w="4609" w:type="dxa"/>
                </w:tcPr>
                <w:p w14:paraId="6ADDA061" w14:textId="1F6A95CC" w:rsidR="00AA7A7D" w:rsidRPr="00367103" w:rsidRDefault="00AA7A7D" w:rsidP="00AA7A7D">
                  <w:pPr>
                    <w:jc w:val="both"/>
                    <w:rPr>
                      <w:rFonts w:ascii="ITC Avant Garde" w:hAnsi="ITC Avant Garde"/>
                      <w:sz w:val="18"/>
                      <w:szCs w:val="18"/>
                    </w:rPr>
                  </w:pPr>
                  <w:r>
                    <w:rPr>
                      <w:rFonts w:ascii="ITC Avant Garde" w:hAnsi="ITC Avant Garde"/>
                      <w:sz w:val="18"/>
                      <w:szCs w:val="18"/>
                    </w:rPr>
                    <w:t>En el Anexo de la resolución se agregan las condiciones técnicas de operación de la banda de frecuencias 57-71 GHz.</w:t>
                  </w:r>
                </w:p>
              </w:tc>
            </w:tr>
          </w:tbl>
          <w:p w14:paraId="7B63FD55" w14:textId="77777777" w:rsidR="00367103" w:rsidRPr="00367103" w:rsidRDefault="00367103" w:rsidP="00225DA6">
            <w:pPr>
              <w:jc w:val="both"/>
              <w:rPr>
                <w:rFonts w:ascii="ITC Avant Garde" w:hAnsi="ITC Avant Garde"/>
                <w:sz w:val="18"/>
                <w:szCs w:val="18"/>
                <w:highlight w:val="yellow"/>
              </w:rPr>
            </w:pPr>
          </w:p>
          <w:tbl>
            <w:tblPr>
              <w:tblStyle w:val="Tablaconcuadrcula"/>
              <w:tblW w:w="0" w:type="auto"/>
              <w:tblLayout w:type="fixed"/>
              <w:tblLook w:val="04A0" w:firstRow="1" w:lastRow="0" w:firstColumn="1" w:lastColumn="0" w:noHBand="0" w:noVBand="1"/>
            </w:tblPr>
            <w:tblGrid>
              <w:gridCol w:w="3993"/>
              <w:gridCol w:w="4609"/>
            </w:tblGrid>
            <w:tr w:rsidR="000B4DCE" w:rsidRPr="00367103" w14:paraId="30B12EC5" w14:textId="77777777" w:rsidTr="007F2051">
              <w:tc>
                <w:tcPr>
                  <w:tcW w:w="8602" w:type="dxa"/>
                  <w:gridSpan w:val="2"/>
                  <w:shd w:val="clear" w:color="auto" w:fill="A8D08D" w:themeFill="accent6" w:themeFillTint="99"/>
                </w:tcPr>
                <w:p w14:paraId="4D9D902F" w14:textId="31358986" w:rsidR="000B4DCE" w:rsidRPr="00367103" w:rsidRDefault="000B4DCE" w:rsidP="000B4DCE">
                  <w:pPr>
                    <w:jc w:val="both"/>
                    <w:rPr>
                      <w:rFonts w:ascii="ITC Avant Garde" w:hAnsi="ITC Avant Garde"/>
                      <w:b/>
                      <w:sz w:val="18"/>
                      <w:szCs w:val="18"/>
                    </w:rPr>
                  </w:pPr>
                  <w:r w:rsidRPr="00367103">
                    <w:rPr>
                      <w:rFonts w:ascii="ITC Avant Garde" w:hAnsi="ITC Avant Garde"/>
                      <w:b/>
                      <w:sz w:val="18"/>
                      <w:szCs w:val="18"/>
                    </w:rPr>
                    <w:t xml:space="preserve">Caso </w:t>
                  </w:r>
                  <w:r>
                    <w:rPr>
                      <w:rFonts w:ascii="ITC Avant Garde" w:hAnsi="ITC Avant Garde"/>
                      <w:b/>
                      <w:sz w:val="18"/>
                      <w:szCs w:val="18"/>
                    </w:rPr>
                    <w:t>7</w:t>
                  </w:r>
                </w:p>
              </w:tc>
            </w:tr>
            <w:tr w:rsidR="00E22E7B" w:rsidRPr="00367103" w14:paraId="4166638B" w14:textId="77777777" w:rsidTr="007F2051">
              <w:tc>
                <w:tcPr>
                  <w:tcW w:w="3993" w:type="dxa"/>
                </w:tcPr>
                <w:p w14:paraId="185C114A"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País o región analizado:</w:t>
                  </w:r>
                </w:p>
              </w:tc>
              <w:tc>
                <w:tcPr>
                  <w:tcW w:w="4609" w:type="dxa"/>
                </w:tcPr>
                <w:p w14:paraId="1F0FEF91" w14:textId="36BA693F" w:rsidR="00E22E7B" w:rsidRPr="00367103" w:rsidRDefault="00E22E7B" w:rsidP="00E22E7B">
                  <w:pPr>
                    <w:jc w:val="both"/>
                    <w:rPr>
                      <w:rFonts w:ascii="ITC Avant Garde" w:hAnsi="ITC Avant Garde"/>
                      <w:sz w:val="18"/>
                      <w:szCs w:val="18"/>
                    </w:rPr>
                  </w:pPr>
                  <w:r>
                    <w:rPr>
                      <w:rFonts w:ascii="ITC Avant Garde" w:hAnsi="ITC Avant Garde"/>
                      <w:sz w:val="18"/>
                      <w:szCs w:val="18"/>
                    </w:rPr>
                    <w:t>Reino Unido</w:t>
                  </w:r>
                </w:p>
              </w:tc>
            </w:tr>
            <w:tr w:rsidR="00E22E7B" w:rsidRPr="00367103" w14:paraId="710BC66E" w14:textId="77777777" w:rsidTr="007F2051">
              <w:tc>
                <w:tcPr>
                  <w:tcW w:w="3993" w:type="dxa"/>
                </w:tcPr>
                <w:p w14:paraId="1005AB7C"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Nombre de la regulación:</w:t>
                  </w:r>
                </w:p>
              </w:tc>
              <w:tc>
                <w:tcPr>
                  <w:tcW w:w="4609" w:type="dxa"/>
                </w:tcPr>
                <w:p w14:paraId="44905B4F" w14:textId="28646337" w:rsidR="00E22E7B" w:rsidRPr="00367103" w:rsidRDefault="00E22E7B" w:rsidP="00E22E7B">
                  <w:pPr>
                    <w:jc w:val="both"/>
                    <w:rPr>
                      <w:rFonts w:ascii="ITC Avant Garde" w:hAnsi="ITC Avant Garde"/>
                      <w:i/>
                      <w:iCs/>
                      <w:sz w:val="18"/>
                      <w:szCs w:val="18"/>
                      <w:lang w:val="en-GB"/>
                    </w:rPr>
                  </w:pPr>
                  <w:r w:rsidRPr="00BA59A2">
                    <w:rPr>
                      <w:rFonts w:ascii="ITC Avant Garde" w:hAnsi="ITC Avant Garde"/>
                      <w:i/>
                      <w:iCs/>
                      <w:sz w:val="18"/>
                      <w:szCs w:val="18"/>
                      <w:lang w:val="en-GB"/>
                    </w:rPr>
                    <w:t xml:space="preserve">IR 2030 – UK Interface Requirements 2030 </w:t>
                  </w:r>
                </w:p>
              </w:tc>
            </w:tr>
            <w:tr w:rsidR="00E22E7B" w:rsidRPr="00367103" w14:paraId="3F3C5BC4" w14:textId="77777777" w:rsidTr="007F2051">
              <w:tc>
                <w:tcPr>
                  <w:tcW w:w="3993" w:type="dxa"/>
                </w:tcPr>
                <w:p w14:paraId="6BC856E8"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Principales resultados:</w:t>
                  </w:r>
                </w:p>
              </w:tc>
              <w:tc>
                <w:tcPr>
                  <w:tcW w:w="4609" w:type="dxa"/>
                </w:tcPr>
                <w:p w14:paraId="075C5455" w14:textId="008E3A77" w:rsidR="00ED496A" w:rsidRDefault="00ED496A" w:rsidP="00ED496A">
                  <w:pPr>
                    <w:pStyle w:val="Prrafodelista"/>
                    <w:numPr>
                      <w:ilvl w:val="0"/>
                      <w:numId w:val="25"/>
                    </w:numPr>
                    <w:ind w:left="166" w:hanging="142"/>
                    <w:jc w:val="both"/>
                    <w:rPr>
                      <w:rFonts w:ascii="ITC Avant Garde" w:hAnsi="ITC Avant Garde"/>
                      <w:sz w:val="18"/>
                      <w:szCs w:val="18"/>
                    </w:rPr>
                  </w:pPr>
                  <w:r w:rsidRPr="005E06F4">
                    <w:rPr>
                      <w:rFonts w:ascii="ITC Avant Garde" w:hAnsi="ITC Avant Garde"/>
                      <w:sz w:val="18"/>
                      <w:szCs w:val="18"/>
                    </w:rPr>
                    <w:t xml:space="preserve">Establece directrices claras y actualizadas para el cumplimiento de los requisitos </w:t>
                  </w:r>
                  <w:r>
                    <w:rPr>
                      <w:rFonts w:ascii="ITC Avant Garde" w:hAnsi="ITC Avant Garde"/>
                      <w:sz w:val="18"/>
                      <w:szCs w:val="18"/>
                    </w:rPr>
                    <w:t xml:space="preserve">técnicos de dispositivos y equipos que operan en la banda de frecuencias </w:t>
                  </w:r>
                  <w:r w:rsidRPr="005E06F4">
                    <w:rPr>
                      <w:rFonts w:ascii="ITC Avant Garde" w:hAnsi="ITC Avant Garde"/>
                      <w:sz w:val="18"/>
                      <w:szCs w:val="18"/>
                    </w:rPr>
                    <w:t>de</w:t>
                  </w:r>
                  <w:r>
                    <w:rPr>
                      <w:rFonts w:ascii="ITC Avant Garde" w:hAnsi="ITC Avant Garde"/>
                      <w:sz w:val="18"/>
                      <w:szCs w:val="18"/>
                    </w:rPr>
                    <w:t xml:space="preserve"> 57-71 GHz.</w:t>
                  </w:r>
                </w:p>
                <w:p w14:paraId="7C1BFA7F" w14:textId="77777777" w:rsidR="00ED496A" w:rsidRDefault="00ED496A" w:rsidP="00ED496A">
                  <w:pPr>
                    <w:pStyle w:val="Prrafodelista"/>
                    <w:numPr>
                      <w:ilvl w:val="0"/>
                      <w:numId w:val="25"/>
                    </w:numPr>
                    <w:ind w:left="166" w:hanging="142"/>
                    <w:jc w:val="both"/>
                    <w:rPr>
                      <w:rFonts w:ascii="ITC Avant Garde" w:hAnsi="ITC Avant Garde"/>
                      <w:sz w:val="18"/>
                      <w:szCs w:val="18"/>
                    </w:rPr>
                  </w:pPr>
                  <w:r w:rsidRPr="005E06F4">
                    <w:rPr>
                      <w:rFonts w:ascii="ITC Avant Garde" w:hAnsi="ITC Avant Garde"/>
                      <w:sz w:val="18"/>
                      <w:szCs w:val="18"/>
                    </w:rPr>
                    <w:t>Establece estándares que aseguran la interoperabilidad y la compatibilidad entre diferentes tecnologías y sistemas, lo que permite una integración más eficiente de nuevas soluciones tecnológicas.</w:t>
                  </w:r>
                </w:p>
                <w:p w14:paraId="5865CE20" w14:textId="77777777" w:rsidR="00ED496A" w:rsidRDefault="00ED496A" w:rsidP="00ED496A">
                  <w:pPr>
                    <w:pStyle w:val="Prrafodelista"/>
                    <w:numPr>
                      <w:ilvl w:val="0"/>
                      <w:numId w:val="25"/>
                    </w:numPr>
                    <w:ind w:left="166" w:hanging="142"/>
                    <w:jc w:val="both"/>
                    <w:rPr>
                      <w:rFonts w:ascii="ITC Avant Garde" w:hAnsi="ITC Avant Garde"/>
                      <w:sz w:val="18"/>
                      <w:szCs w:val="18"/>
                    </w:rPr>
                  </w:pPr>
                  <w:r>
                    <w:rPr>
                      <w:rFonts w:ascii="ITC Avant Garde" w:hAnsi="ITC Avant Garde"/>
                      <w:sz w:val="18"/>
                      <w:szCs w:val="18"/>
                    </w:rPr>
                    <w:t>I</w:t>
                  </w:r>
                  <w:r w:rsidRPr="00002AEB">
                    <w:rPr>
                      <w:rFonts w:ascii="ITC Avant Garde" w:hAnsi="ITC Avant Garde"/>
                      <w:sz w:val="18"/>
                      <w:szCs w:val="18"/>
                    </w:rPr>
                    <w:t>ncentiva a las empresas a desarrollar y adoptar nuevas tecnologías con la confianza de que estarán alineadas con los requisitos futuros del Reino Unido.</w:t>
                  </w:r>
                </w:p>
                <w:p w14:paraId="54A1825B" w14:textId="77777777" w:rsidR="00ED496A" w:rsidRDefault="00ED496A" w:rsidP="00ED496A">
                  <w:pPr>
                    <w:pStyle w:val="Prrafodelista"/>
                    <w:numPr>
                      <w:ilvl w:val="0"/>
                      <w:numId w:val="25"/>
                    </w:numPr>
                    <w:ind w:left="166" w:hanging="142"/>
                    <w:jc w:val="both"/>
                    <w:rPr>
                      <w:rFonts w:ascii="ITC Avant Garde" w:hAnsi="ITC Avant Garde"/>
                      <w:sz w:val="18"/>
                      <w:szCs w:val="18"/>
                    </w:rPr>
                  </w:pPr>
                  <w:r>
                    <w:rPr>
                      <w:rFonts w:ascii="ITC Avant Garde" w:hAnsi="ITC Avant Garde"/>
                      <w:sz w:val="18"/>
                      <w:szCs w:val="18"/>
                    </w:rPr>
                    <w:t>Brinda</w:t>
                  </w:r>
                  <w:r w:rsidRPr="005E06F4">
                    <w:rPr>
                      <w:rFonts w:ascii="ITC Avant Garde" w:hAnsi="ITC Avant Garde"/>
                      <w:sz w:val="18"/>
                      <w:szCs w:val="18"/>
                    </w:rPr>
                    <w:t xml:space="preserve"> certidumbre normativa, lo que permite a las empresas planificar y ejecutar inversiones con mayor seguridad. </w:t>
                  </w:r>
                </w:p>
                <w:p w14:paraId="7FBAE050" w14:textId="5312CA01" w:rsidR="00E22E7B" w:rsidRPr="00367103" w:rsidRDefault="00ED496A" w:rsidP="00ED496A">
                  <w:pPr>
                    <w:pStyle w:val="Prrafodelista"/>
                    <w:ind w:left="173"/>
                    <w:jc w:val="both"/>
                    <w:rPr>
                      <w:rFonts w:ascii="ITC Avant Garde" w:hAnsi="ITC Avant Garde"/>
                      <w:sz w:val="18"/>
                      <w:szCs w:val="18"/>
                    </w:rPr>
                  </w:pPr>
                  <w:r>
                    <w:rPr>
                      <w:rFonts w:ascii="ITC Avant Garde" w:hAnsi="ITC Avant Garde"/>
                      <w:sz w:val="18"/>
                      <w:szCs w:val="18"/>
                    </w:rPr>
                    <w:t xml:space="preserve">Impulsa la </w:t>
                  </w:r>
                  <w:r w:rsidRPr="005E06F4">
                    <w:rPr>
                      <w:rFonts w:ascii="ITC Avant Garde" w:hAnsi="ITC Avant Garde"/>
                      <w:sz w:val="18"/>
                      <w:szCs w:val="18"/>
                    </w:rPr>
                    <w:t>competitividad del sector tecnológico y generando un impacto positivo en el crecimiento económico y el bienestar social.</w:t>
                  </w:r>
                </w:p>
              </w:tc>
            </w:tr>
            <w:tr w:rsidR="00E22E7B" w:rsidRPr="00367103" w14:paraId="769453C3" w14:textId="77777777" w:rsidTr="007F2051">
              <w:tc>
                <w:tcPr>
                  <w:tcW w:w="3993" w:type="dxa"/>
                </w:tcPr>
                <w:p w14:paraId="09994E0A"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Referencia jurídica de emisión oficial:</w:t>
                  </w:r>
                </w:p>
              </w:tc>
              <w:tc>
                <w:tcPr>
                  <w:tcW w:w="4609" w:type="dxa"/>
                </w:tcPr>
                <w:p w14:paraId="59539552" w14:textId="2E3EF9D7" w:rsidR="00E22E7B" w:rsidRPr="00367103" w:rsidRDefault="00E22E7B" w:rsidP="00E22E7B">
                  <w:pPr>
                    <w:jc w:val="both"/>
                    <w:rPr>
                      <w:rFonts w:ascii="ITC Avant Garde" w:hAnsi="ITC Avant Garde"/>
                      <w:sz w:val="18"/>
                      <w:szCs w:val="18"/>
                    </w:rPr>
                  </w:pPr>
                  <w:r w:rsidRPr="000D6084">
                    <w:rPr>
                      <w:rFonts w:ascii="ITC Avant Garde" w:hAnsi="ITC Avant Garde"/>
                      <w:sz w:val="18"/>
                      <w:szCs w:val="18"/>
                    </w:rPr>
                    <w:t>23 de marzo de 2023,</w:t>
                  </w:r>
                  <w:r w:rsidRPr="000D6084">
                    <w:rPr>
                      <w:rFonts w:ascii="ITC Avant Garde" w:hAnsi="ITC Avant Garde"/>
                      <w:i/>
                      <w:iCs/>
                      <w:sz w:val="18"/>
                      <w:szCs w:val="18"/>
                    </w:rPr>
                    <w:t xml:space="preserve"> IR 2030 – UK Interface Requirements 2030</w:t>
                  </w:r>
                </w:p>
              </w:tc>
            </w:tr>
            <w:tr w:rsidR="00E22E7B" w:rsidRPr="00367103" w14:paraId="339AA3B4" w14:textId="77777777" w:rsidTr="007F2051">
              <w:tc>
                <w:tcPr>
                  <w:tcW w:w="3993" w:type="dxa"/>
                </w:tcPr>
                <w:p w14:paraId="335E4C0A" w14:textId="77777777" w:rsidR="00E22E7B" w:rsidRPr="00367103" w:rsidRDefault="00E22E7B" w:rsidP="00E22E7B">
                  <w:pPr>
                    <w:jc w:val="both"/>
                    <w:rPr>
                      <w:rFonts w:ascii="ITC Avant Garde" w:hAnsi="ITC Avant Garde"/>
                      <w:sz w:val="18"/>
                      <w:szCs w:val="18"/>
                    </w:rPr>
                  </w:pPr>
                  <w:r w:rsidRPr="00367103">
                    <w:rPr>
                      <w:rFonts w:ascii="ITC Avant Garde" w:hAnsi="ITC Avant Garde"/>
                      <w:sz w:val="18"/>
                      <w:szCs w:val="18"/>
                    </w:rPr>
                    <w:t>Vínculos electrónicos de identificación:</w:t>
                  </w:r>
                </w:p>
              </w:tc>
              <w:tc>
                <w:tcPr>
                  <w:tcW w:w="4609" w:type="dxa"/>
                </w:tcPr>
                <w:p w14:paraId="4103842C" w14:textId="77777777" w:rsidR="00E22E7B" w:rsidRDefault="00AE46F1" w:rsidP="00E22E7B">
                  <w:pPr>
                    <w:jc w:val="both"/>
                    <w:rPr>
                      <w:rStyle w:val="Hipervnculo"/>
                      <w:rFonts w:ascii="ITC Avant Garde" w:hAnsi="ITC Avant Garde"/>
                      <w:sz w:val="18"/>
                      <w:szCs w:val="18"/>
                    </w:rPr>
                  </w:pPr>
                  <w:hyperlink r:id="rId18" w:history="1">
                    <w:r w:rsidR="00E22E7B" w:rsidRPr="00BA59A2">
                      <w:rPr>
                        <w:rStyle w:val="Hipervnculo"/>
                        <w:rFonts w:ascii="ITC Avant Garde" w:hAnsi="ITC Avant Garde"/>
                        <w:sz w:val="18"/>
                        <w:szCs w:val="18"/>
                      </w:rPr>
                      <w:t>https://www.ofcom.org.uk/__data/assets/pdf_file/0028/84970/ir-2030.pdf</w:t>
                    </w:r>
                  </w:hyperlink>
                </w:p>
                <w:p w14:paraId="3EF2685F" w14:textId="77777777" w:rsidR="00E22E7B" w:rsidRDefault="00E22E7B" w:rsidP="00E22E7B">
                  <w:pPr>
                    <w:jc w:val="both"/>
                    <w:rPr>
                      <w:rStyle w:val="Hipervnculo"/>
                    </w:rPr>
                  </w:pPr>
                </w:p>
                <w:p w14:paraId="4397DA33" w14:textId="749ADCED" w:rsidR="00E22E7B" w:rsidRPr="00367103" w:rsidRDefault="00AE46F1" w:rsidP="00E22E7B">
                  <w:pPr>
                    <w:jc w:val="both"/>
                    <w:rPr>
                      <w:rFonts w:ascii="ITC Avant Garde" w:hAnsi="ITC Avant Garde"/>
                      <w:sz w:val="18"/>
                      <w:szCs w:val="18"/>
                    </w:rPr>
                  </w:pPr>
                  <w:hyperlink r:id="rId19" w:history="1">
                    <w:r w:rsidR="00E22E7B" w:rsidRPr="00BA59A2">
                      <w:rPr>
                        <w:rStyle w:val="Hipervnculo"/>
                        <w:rFonts w:ascii="ITC Avant Garde" w:hAnsi="ITC Avant Garde"/>
                        <w:sz w:val="18"/>
                        <w:szCs w:val="18"/>
                      </w:rPr>
                      <w:t>https://www.ofcom.org.uk/__data/assets/pdf_file/0025/203767/spectrum-access-ehf-licence-guidance.pdf</w:t>
                    </w:r>
                  </w:hyperlink>
                  <w:r w:rsidR="00E22E7B" w:rsidRPr="00BA59A2">
                    <w:rPr>
                      <w:rStyle w:val="Hipervnculo"/>
                      <w:rFonts w:ascii="ITC Avant Garde" w:hAnsi="ITC Avant Garde"/>
                      <w:sz w:val="18"/>
                      <w:szCs w:val="18"/>
                    </w:rPr>
                    <w:t xml:space="preserve"> </w:t>
                  </w:r>
                </w:p>
              </w:tc>
            </w:tr>
            <w:tr w:rsidR="000B4DCE" w:rsidRPr="00367103" w14:paraId="4A152B2B" w14:textId="77777777" w:rsidTr="007F2051">
              <w:tc>
                <w:tcPr>
                  <w:tcW w:w="3993" w:type="dxa"/>
                </w:tcPr>
                <w:p w14:paraId="4E870DAD" w14:textId="77777777" w:rsidR="000B4DCE" w:rsidRPr="00367103" w:rsidRDefault="000B4DCE" w:rsidP="000B4DCE">
                  <w:pPr>
                    <w:jc w:val="both"/>
                    <w:rPr>
                      <w:rFonts w:ascii="ITC Avant Garde" w:hAnsi="ITC Avant Garde"/>
                      <w:sz w:val="18"/>
                      <w:szCs w:val="18"/>
                    </w:rPr>
                  </w:pPr>
                  <w:r w:rsidRPr="00367103">
                    <w:rPr>
                      <w:rFonts w:ascii="ITC Avant Garde" w:hAnsi="ITC Avant Garde"/>
                      <w:sz w:val="18"/>
                      <w:szCs w:val="18"/>
                    </w:rPr>
                    <w:t>Información adicional:</w:t>
                  </w:r>
                </w:p>
              </w:tc>
              <w:tc>
                <w:tcPr>
                  <w:tcW w:w="4609" w:type="dxa"/>
                </w:tcPr>
                <w:p w14:paraId="2E248528" w14:textId="77777777" w:rsidR="000B4DCE" w:rsidRPr="00367103" w:rsidRDefault="000B4DCE" w:rsidP="000B4DCE">
                  <w:pPr>
                    <w:jc w:val="both"/>
                    <w:rPr>
                      <w:rFonts w:ascii="ITC Avant Garde" w:hAnsi="ITC Avant Garde"/>
                      <w:sz w:val="18"/>
                      <w:szCs w:val="18"/>
                    </w:rPr>
                  </w:pPr>
                </w:p>
              </w:tc>
            </w:tr>
          </w:tbl>
          <w:p w14:paraId="4438AA84" w14:textId="77777777" w:rsidR="000B4DCE" w:rsidRDefault="000B4DCE" w:rsidP="00225DA6">
            <w:pPr>
              <w:jc w:val="both"/>
              <w:rPr>
                <w:rFonts w:ascii="ITC Avant Garde" w:hAnsi="ITC Avant Garde"/>
                <w:sz w:val="18"/>
                <w:szCs w:val="18"/>
                <w:highlight w:val="yellow"/>
              </w:rPr>
            </w:pPr>
          </w:p>
          <w:p w14:paraId="1D109E67" w14:textId="77777777" w:rsidR="000B4DCE" w:rsidRPr="00367103" w:rsidRDefault="000B4DCE" w:rsidP="00225DA6">
            <w:pPr>
              <w:jc w:val="both"/>
              <w:rPr>
                <w:rFonts w:ascii="ITC Avant Garde" w:hAnsi="ITC Avant Garde"/>
                <w:sz w:val="18"/>
                <w:szCs w:val="18"/>
                <w:highlight w:val="yellow"/>
              </w:rPr>
            </w:pPr>
          </w:p>
        </w:tc>
      </w:tr>
    </w:tbl>
    <w:p w14:paraId="1B0B8085" w14:textId="77777777" w:rsidR="00F0449E" w:rsidRPr="00367103" w:rsidRDefault="00F0449E" w:rsidP="001932FC">
      <w:pPr>
        <w:jc w:val="both"/>
        <w:rPr>
          <w:rFonts w:ascii="ITC Avant Garde" w:hAnsi="ITC Avant Garde"/>
          <w:sz w:val="18"/>
          <w:szCs w:val="18"/>
        </w:rPr>
      </w:pPr>
    </w:p>
    <w:p w14:paraId="234E30EE" w14:textId="77777777" w:rsidR="001932FC" w:rsidRPr="00367103" w:rsidRDefault="001932FC" w:rsidP="00A1622C">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I</w:t>
      </w:r>
      <w:r w:rsidR="00C9396B" w:rsidRPr="00367103">
        <w:rPr>
          <w:rFonts w:ascii="ITC Avant Garde" w:hAnsi="ITC Avant Garde"/>
          <w:b/>
          <w:sz w:val="18"/>
          <w:szCs w:val="18"/>
        </w:rPr>
        <w:t>I</w:t>
      </w:r>
      <w:r w:rsidRPr="00367103">
        <w:rPr>
          <w:rFonts w:ascii="ITC Avant Garde" w:hAnsi="ITC Avant Garde"/>
          <w:b/>
          <w:sz w:val="18"/>
          <w:szCs w:val="18"/>
        </w:rPr>
        <w:t xml:space="preserve">I. </w:t>
      </w:r>
      <w:r w:rsidR="00E21B49" w:rsidRPr="00367103">
        <w:rPr>
          <w:rFonts w:ascii="ITC Avant Garde" w:hAnsi="ITC Avant Garde"/>
          <w:b/>
          <w:sz w:val="18"/>
          <w:szCs w:val="18"/>
        </w:rPr>
        <w:t xml:space="preserve">IMPACTO DE LA </w:t>
      </w:r>
      <w:r w:rsidR="00D23BD5" w:rsidRPr="00367103">
        <w:rPr>
          <w:rFonts w:ascii="ITC Avant Garde" w:hAnsi="ITC Avant Garde"/>
          <w:b/>
          <w:sz w:val="18"/>
          <w:szCs w:val="18"/>
        </w:rPr>
        <w:t xml:space="preserve">PROPUESTA DE </w:t>
      </w:r>
      <w:r w:rsidR="00E21B49" w:rsidRPr="00367103">
        <w:rPr>
          <w:rFonts w:ascii="ITC Avant Garde" w:hAnsi="ITC Avant Garde"/>
          <w:b/>
          <w:sz w:val="18"/>
          <w:szCs w:val="18"/>
        </w:rPr>
        <w:t>REGULACIÓN</w:t>
      </w:r>
      <w:r w:rsidRPr="00367103">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367103" w14:paraId="4BB8E668" w14:textId="77777777" w:rsidTr="00225DA6">
        <w:tc>
          <w:tcPr>
            <w:tcW w:w="8828" w:type="dxa"/>
          </w:tcPr>
          <w:p w14:paraId="09B7E04C" w14:textId="1847780B" w:rsidR="00DC156F" w:rsidRDefault="00C9396B" w:rsidP="00225DA6">
            <w:pPr>
              <w:jc w:val="both"/>
              <w:rPr>
                <w:rFonts w:ascii="ITC Avant Garde" w:hAnsi="ITC Avant Garde"/>
                <w:b/>
                <w:sz w:val="18"/>
                <w:szCs w:val="18"/>
              </w:rPr>
            </w:pPr>
            <w:r w:rsidRPr="00367103">
              <w:rPr>
                <w:rFonts w:ascii="ITC Avant Garde" w:hAnsi="ITC Avant Garde"/>
                <w:b/>
                <w:sz w:val="18"/>
                <w:szCs w:val="18"/>
              </w:rPr>
              <w:t>8</w:t>
            </w:r>
            <w:r w:rsidR="00DC156F" w:rsidRPr="00367103">
              <w:rPr>
                <w:rFonts w:ascii="ITC Avant Garde" w:hAnsi="ITC Avant Garde"/>
                <w:b/>
                <w:sz w:val="18"/>
                <w:szCs w:val="18"/>
              </w:rPr>
              <w:t>.- Refiera los trámites que la regulación propuesta crea, modifica o elimina</w:t>
            </w:r>
            <w:r w:rsidR="00DC156F" w:rsidRPr="00367103">
              <w:rPr>
                <w:rFonts w:ascii="ITC Avant Garde" w:hAnsi="ITC Avant Garde"/>
                <w:sz w:val="18"/>
                <w:szCs w:val="18"/>
                <w:vertAlign w:val="superscript"/>
              </w:rPr>
              <w:footnoteReference w:id="6"/>
            </w:r>
            <w:r w:rsidR="00DC156F" w:rsidRPr="00367103">
              <w:rPr>
                <w:rFonts w:ascii="ITC Avant Garde" w:hAnsi="ITC Avant Garde"/>
                <w:b/>
                <w:sz w:val="18"/>
                <w:szCs w:val="18"/>
              </w:rPr>
              <w:t>.</w:t>
            </w:r>
          </w:p>
          <w:p w14:paraId="09A2C587" w14:textId="4336DADD" w:rsidR="00DC156F" w:rsidRDefault="00B54142" w:rsidP="00225DA6">
            <w:pPr>
              <w:jc w:val="both"/>
              <w:rPr>
                <w:rFonts w:ascii="ITC Avant Garde" w:hAnsi="ITC Avant Garde"/>
                <w:sz w:val="18"/>
                <w:szCs w:val="18"/>
              </w:rPr>
            </w:pPr>
            <w:r>
              <w:rPr>
                <w:rFonts w:ascii="ITC Avant Garde" w:hAnsi="ITC Avant Garde"/>
                <w:sz w:val="18"/>
                <w:szCs w:val="18"/>
              </w:rPr>
              <w:t xml:space="preserve">La regulación propuesta en el anteproyecto </w:t>
            </w:r>
            <w:r w:rsidRPr="009269FB">
              <w:rPr>
                <w:rFonts w:ascii="ITC Avant Garde" w:hAnsi="ITC Avant Garde"/>
                <w:b/>
                <w:sz w:val="18"/>
                <w:szCs w:val="18"/>
              </w:rPr>
              <w:t>no crea, modifica o elimina trámite alguno</w:t>
            </w:r>
            <w:r>
              <w:rPr>
                <w:rFonts w:ascii="ITC Avant Garde" w:hAnsi="ITC Avant Garde"/>
                <w:sz w:val="18"/>
                <w:szCs w:val="18"/>
              </w:rPr>
              <w:t>, por lo que no se considera necesario agregar apartados en esta sección.</w:t>
            </w:r>
          </w:p>
          <w:p w14:paraId="35E5FE56" w14:textId="77777777" w:rsidR="00B54142" w:rsidRPr="00367103" w:rsidRDefault="00B54142" w:rsidP="00225DA6">
            <w:pPr>
              <w:jc w:val="both"/>
              <w:rPr>
                <w:rFonts w:ascii="ITC Avant Garde" w:hAnsi="ITC Avant Garde"/>
                <w:sz w:val="18"/>
                <w:szCs w:val="18"/>
              </w:rPr>
            </w:pPr>
          </w:p>
          <w:p w14:paraId="29A1AF0B" w14:textId="20176B17" w:rsidR="00505B08" w:rsidRDefault="00505B08" w:rsidP="00225DA6">
            <w:pPr>
              <w:jc w:val="both"/>
              <w:rPr>
                <w:rFonts w:ascii="ITC Avant Garde" w:hAnsi="ITC Avant Garde"/>
                <w:sz w:val="18"/>
                <w:szCs w:val="18"/>
              </w:rPr>
            </w:pPr>
            <w:r w:rsidRPr="00367103">
              <w:rPr>
                <w:rFonts w:ascii="ITC Avant Garde" w:hAnsi="ITC Avant Garde"/>
                <w:sz w:val="18"/>
                <w:szCs w:val="18"/>
              </w:rPr>
              <w:lastRenderedPageBreak/>
              <w:t>Trámite 1.</w:t>
            </w:r>
          </w:p>
          <w:p w14:paraId="3AC4FA09" w14:textId="77777777" w:rsidR="00505B08" w:rsidRPr="00367103"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367103" w14:paraId="674CB80D" w14:textId="77777777" w:rsidTr="00225DA6">
              <w:trPr>
                <w:trHeight w:val="270"/>
              </w:trPr>
              <w:tc>
                <w:tcPr>
                  <w:tcW w:w="2273" w:type="dxa"/>
                  <w:shd w:val="clear" w:color="auto" w:fill="A8D08D" w:themeFill="accent6" w:themeFillTint="99"/>
                </w:tcPr>
                <w:p w14:paraId="4480831E" w14:textId="77777777" w:rsidR="00DC156F" w:rsidRPr="00367103" w:rsidRDefault="00DC156F" w:rsidP="00225DA6">
                  <w:pPr>
                    <w:ind w:left="171" w:hanging="171"/>
                    <w:jc w:val="center"/>
                    <w:rPr>
                      <w:rFonts w:ascii="ITC Avant Garde" w:hAnsi="ITC Avant Garde"/>
                      <w:b/>
                      <w:sz w:val="18"/>
                      <w:szCs w:val="18"/>
                    </w:rPr>
                  </w:pPr>
                  <w:r w:rsidRPr="00367103">
                    <w:rPr>
                      <w:rFonts w:ascii="ITC Avant Garde" w:hAnsi="ITC Avant Garde"/>
                      <w:b/>
                      <w:sz w:val="18"/>
                      <w:szCs w:val="18"/>
                    </w:rPr>
                    <w:t>Acción</w:t>
                  </w:r>
                </w:p>
              </w:tc>
              <w:tc>
                <w:tcPr>
                  <w:tcW w:w="2273" w:type="dxa"/>
                  <w:shd w:val="clear" w:color="auto" w:fill="A8D08D" w:themeFill="accent6" w:themeFillTint="99"/>
                </w:tcPr>
                <w:p w14:paraId="1132DCC9" w14:textId="77777777" w:rsidR="00DC156F" w:rsidRPr="00367103" w:rsidRDefault="00DC156F" w:rsidP="00225DA6">
                  <w:pPr>
                    <w:ind w:left="171" w:hanging="171"/>
                    <w:jc w:val="center"/>
                    <w:rPr>
                      <w:rFonts w:ascii="ITC Avant Garde" w:hAnsi="ITC Avant Garde"/>
                      <w:b/>
                      <w:sz w:val="18"/>
                      <w:szCs w:val="18"/>
                    </w:rPr>
                  </w:pPr>
                  <w:r w:rsidRPr="00367103">
                    <w:rPr>
                      <w:rFonts w:ascii="ITC Avant Garde" w:hAnsi="ITC Avant Garde"/>
                      <w:b/>
                      <w:sz w:val="18"/>
                      <w:szCs w:val="18"/>
                    </w:rPr>
                    <w:t>Tipo</w:t>
                  </w:r>
                </w:p>
              </w:tc>
            </w:tr>
            <w:tr w:rsidR="00DC156F" w:rsidRPr="00367103" w14:paraId="2A8A3AA5" w14:textId="77777777" w:rsidTr="00225DA6">
              <w:trPr>
                <w:trHeight w:val="230"/>
              </w:trPr>
              <w:tc>
                <w:tcPr>
                  <w:tcW w:w="2273" w:type="dxa"/>
                  <w:shd w:val="clear" w:color="auto" w:fill="E2EFD9" w:themeFill="accent6" w:themeFillTint="33"/>
                </w:tcPr>
                <w:p w14:paraId="053DAAEF" w14:textId="58D21C10" w:rsidR="00DC156F" w:rsidRPr="00367103" w:rsidRDefault="00AE46F1" w:rsidP="00A3025F">
                  <w:pPr>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A3025F">
                        <w:rPr>
                          <w:rFonts w:ascii="ITC Avant Garde" w:hAnsi="ITC Avant Garde"/>
                          <w:sz w:val="18"/>
                          <w:szCs w:val="18"/>
                        </w:rPr>
                        <w:t>N</w:t>
                      </w:r>
                      <w:r w:rsidR="00A3025F">
                        <w:t>/A</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showingPlcHdr/>
                    <w15:color w:val="339966"/>
                    <w:dropDownList>
                      <w:listItem w:value="Elija un elemento."/>
                      <w:listItem w:displayText="Trámite" w:value="Trámite"/>
                      <w:listItem w:displayText="Servicio" w:value="Servicio"/>
                    </w:dropDownList>
                  </w:sdtPr>
                  <w:sdtEndPr/>
                  <w:sdtContent>
                    <w:p w14:paraId="29D34EFE" w14:textId="4E8BCCF7" w:rsidR="00DC156F" w:rsidRPr="00367103" w:rsidRDefault="00DC156F" w:rsidP="00225DA6">
                      <w:pPr>
                        <w:ind w:left="171" w:hanging="171"/>
                        <w:jc w:val="both"/>
                        <w:rPr>
                          <w:rFonts w:ascii="ITC Avant Garde" w:hAnsi="ITC Avant Garde"/>
                          <w:sz w:val="18"/>
                          <w:szCs w:val="18"/>
                        </w:rPr>
                      </w:pPr>
                      <w:r w:rsidRPr="00367103">
                        <w:rPr>
                          <w:rStyle w:val="Textodelmarcadordeposicin"/>
                          <w:rFonts w:ascii="ITC Avant Garde" w:hAnsi="ITC Avant Garde"/>
                          <w:sz w:val="18"/>
                          <w:szCs w:val="18"/>
                        </w:rPr>
                        <w:t>Elija un elemento.</w:t>
                      </w:r>
                    </w:p>
                  </w:sdtContent>
                </w:sdt>
              </w:tc>
            </w:tr>
          </w:tbl>
          <w:p w14:paraId="13F893A7" w14:textId="77777777" w:rsidR="00DC156F" w:rsidRPr="00367103"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367103" w14:paraId="701B455D" w14:textId="77777777" w:rsidTr="00225DA6">
              <w:trPr>
                <w:jc w:val="right"/>
              </w:trPr>
              <w:tc>
                <w:tcPr>
                  <w:tcW w:w="8529" w:type="dxa"/>
                  <w:gridSpan w:val="3"/>
                  <w:tcBorders>
                    <w:left w:val="single" w:sz="4" w:space="0" w:color="auto"/>
                  </w:tcBorders>
                  <w:shd w:val="clear" w:color="auto" w:fill="A8D08D" w:themeFill="accent6" w:themeFillTint="99"/>
                </w:tcPr>
                <w:p w14:paraId="42451AA0" w14:textId="7696F525" w:rsidR="00DC156F" w:rsidRPr="00367103" w:rsidRDefault="00DC156F" w:rsidP="00213FB6">
                  <w:pPr>
                    <w:ind w:left="171" w:hanging="171"/>
                    <w:jc w:val="center"/>
                    <w:rPr>
                      <w:rFonts w:ascii="ITC Avant Garde" w:hAnsi="ITC Avant Garde"/>
                      <w:b/>
                      <w:sz w:val="18"/>
                      <w:szCs w:val="18"/>
                    </w:rPr>
                  </w:pPr>
                  <w:r w:rsidRPr="00367103">
                    <w:rPr>
                      <w:rFonts w:ascii="ITC Avant Garde" w:hAnsi="ITC Avant Garde"/>
                      <w:sz w:val="18"/>
                      <w:szCs w:val="18"/>
                    </w:rPr>
                    <w:tab/>
                  </w:r>
                  <w:r w:rsidRPr="00367103">
                    <w:rPr>
                      <w:rFonts w:ascii="ITC Avant Garde" w:hAnsi="ITC Avant Garde"/>
                      <w:b/>
                      <w:sz w:val="18"/>
                      <w:szCs w:val="18"/>
                    </w:rPr>
                    <w:t xml:space="preserve">Descripción del trámite </w:t>
                  </w:r>
                </w:p>
              </w:tc>
            </w:tr>
            <w:tr w:rsidR="00DC156F" w:rsidRPr="00367103" w14:paraId="11FB87D6" w14:textId="77777777" w:rsidTr="00225DA6">
              <w:trPr>
                <w:jc w:val="right"/>
              </w:trPr>
              <w:tc>
                <w:tcPr>
                  <w:tcW w:w="8529" w:type="dxa"/>
                  <w:gridSpan w:val="3"/>
                  <w:tcBorders>
                    <w:left w:val="single" w:sz="4" w:space="0" w:color="auto"/>
                  </w:tcBorders>
                  <w:shd w:val="clear" w:color="auto" w:fill="FFFFFF" w:themeFill="background1"/>
                </w:tcPr>
                <w:p w14:paraId="6140E76F" w14:textId="77777777" w:rsidR="00DC156F" w:rsidRPr="00367103" w:rsidRDefault="00DC156F" w:rsidP="00225DA6">
                  <w:pPr>
                    <w:ind w:left="171" w:hanging="171"/>
                    <w:rPr>
                      <w:rFonts w:ascii="ITC Avant Garde" w:hAnsi="ITC Avant Garde"/>
                      <w:sz w:val="18"/>
                      <w:szCs w:val="18"/>
                    </w:rPr>
                  </w:pPr>
                  <w:r w:rsidRPr="00367103">
                    <w:rPr>
                      <w:rFonts w:ascii="ITC Avant Garde" w:hAnsi="ITC Avant Garde"/>
                      <w:sz w:val="18"/>
                      <w:szCs w:val="18"/>
                    </w:rPr>
                    <w:t>Nombre:</w:t>
                  </w:r>
                </w:p>
              </w:tc>
            </w:tr>
            <w:tr w:rsidR="00DC156F" w:rsidRPr="00367103" w14:paraId="29A4E72E" w14:textId="77777777" w:rsidTr="00225DA6">
              <w:trPr>
                <w:jc w:val="right"/>
              </w:trPr>
              <w:tc>
                <w:tcPr>
                  <w:tcW w:w="8529" w:type="dxa"/>
                  <w:gridSpan w:val="3"/>
                  <w:tcBorders>
                    <w:left w:val="single" w:sz="4" w:space="0" w:color="auto"/>
                  </w:tcBorders>
                  <w:shd w:val="clear" w:color="auto" w:fill="FFFFFF" w:themeFill="background1"/>
                </w:tcPr>
                <w:p w14:paraId="7996CF8A" w14:textId="77777777" w:rsidR="00DC156F" w:rsidRPr="00367103" w:rsidRDefault="00DC156F" w:rsidP="00225DA6">
                  <w:pPr>
                    <w:ind w:left="171" w:hanging="171"/>
                    <w:rPr>
                      <w:rFonts w:ascii="ITC Avant Garde" w:hAnsi="ITC Avant Garde"/>
                      <w:sz w:val="18"/>
                      <w:szCs w:val="18"/>
                    </w:rPr>
                  </w:pPr>
                  <w:r w:rsidRPr="00367103">
                    <w:rPr>
                      <w:rFonts w:ascii="ITC Avant Garde" w:hAnsi="ITC Avant Garde"/>
                      <w:sz w:val="18"/>
                      <w:szCs w:val="18"/>
                    </w:rPr>
                    <w:t>Apartado de la propuesta de regulación que da origen o modifica el trámite:</w:t>
                  </w:r>
                </w:p>
              </w:tc>
            </w:tr>
            <w:tr w:rsidR="00DC156F" w:rsidRPr="00367103" w14:paraId="29471ABE" w14:textId="77777777" w:rsidTr="00225DA6">
              <w:trPr>
                <w:jc w:val="right"/>
              </w:trPr>
              <w:tc>
                <w:tcPr>
                  <w:tcW w:w="8529" w:type="dxa"/>
                  <w:gridSpan w:val="3"/>
                  <w:tcBorders>
                    <w:left w:val="single" w:sz="4" w:space="0" w:color="auto"/>
                  </w:tcBorders>
                  <w:shd w:val="clear" w:color="auto" w:fill="FFFFFF" w:themeFill="background1"/>
                </w:tcPr>
                <w:p w14:paraId="3645A7E7" w14:textId="77777777" w:rsidR="00DC156F" w:rsidRPr="00367103" w:rsidRDefault="00DC156F" w:rsidP="00225DA6">
                  <w:pPr>
                    <w:rPr>
                      <w:rFonts w:ascii="ITC Avant Garde" w:hAnsi="ITC Avant Garde"/>
                      <w:sz w:val="18"/>
                      <w:szCs w:val="18"/>
                    </w:rPr>
                  </w:pPr>
                  <w:r w:rsidRPr="00367103">
                    <w:rPr>
                      <w:rFonts w:ascii="ITC Avant Garde" w:hAnsi="ITC Avant Garde"/>
                      <w:sz w:val="18"/>
                      <w:szCs w:val="18"/>
                    </w:rPr>
                    <w:t>Descripción sobre quién y cuándo debe o puede realizar el trámite:</w:t>
                  </w:r>
                </w:p>
              </w:tc>
            </w:tr>
            <w:tr w:rsidR="00DC156F" w:rsidRPr="00367103" w14:paraId="64A7CEE4" w14:textId="77777777" w:rsidTr="00225DA6">
              <w:trPr>
                <w:trHeight w:val="252"/>
                <w:jc w:val="right"/>
              </w:trPr>
              <w:tc>
                <w:tcPr>
                  <w:tcW w:w="8529" w:type="dxa"/>
                  <w:gridSpan w:val="3"/>
                  <w:tcBorders>
                    <w:left w:val="single" w:sz="4" w:space="0" w:color="auto"/>
                  </w:tcBorders>
                  <w:shd w:val="clear" w:color="auto" w:fill="FFFFFF" w:themeFill="background1"/>
                </w:tcPr>
                <w:p w14:paraId="27D9ABFD" w14:textId="77777777" w:rsidR="00DC156F" w:rsidRPr="00367103" w:rsidRDefault="00DC156F" w:rsidP="00225DA6">
                  <w:pPr>
                    <w:rPr>
                      <w:rFonts w:ascii="ITC Avant Garde" w:hAnsi="ITC Avant Garde"/>
                      <w:sz w:val="18"/>
                      <w:szCs w:val="18"/>
                    </w:rPr>
                  </w:pPr>
                  <w:r w:rsidRPr="00367103">
                    <w:rPr>
                      <w:rFonts w:ascii="ITC Avant Garde" w:hAnsi="ITC Avant Garde"/>
                      <w:sz w:val="18"/>
                      <w:szCs w:val="18"/>
                    </w:rPr>
                    <w:t>Medio de presentación:</w:t>
                  </w:r>
                </w:p>
              </w:tc>
            </w:tr>
            <w:tr w:rsidR="00DC156F" w:rsidRPr="00367103" w14:paraId="1669B89A"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showingPlcHd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4B8F3B2" w14:textId="77777777" w:rsidR="00DC156F" w:rsidRPr="00367103" w:rsidRDefault="00DC156F" w:rsidP="007440FC">
                      <w:pPr>
                        <w:rPr>
                          <w:rFonts w:ascii="ITC Avant Garde" w:hAnsi="ITC Avant Garde"/>
                          <w:sz w:val="18"/>
                          <w:szCs w:val="18"/>
                        </w:rPr>
                      </w:pPr>
                      <w:r w:rsidRPr="00367103">
                        <w:rPr>
                          <w:rStyle w:val="Textodelmarcadordeposicin"/>
                          <w:rFonts w:ascii="ITC Avant Garde" w:hAnsi="ITC Avant Garde"/>
                          <w:sz w:val="18"/>
                          <w:szCs w:val="18"/>
                        </w:rPr>
                        <w:t>Elija un elemento.</w:t>
                      </w:r>
                    </w:p>
                  </w:tc>
                </w:sdtContent>
              </w:sdt>
            </w:tr>
            <w:tr w:rsidR="00DC156F" w:rsidRPr="00367103" w14:paraId="3520BCAA" w14:textId="77777777" w:rsidTr="00225DA6">
              <w:trPr>
                <w:jc w:val="right"/>
              </w:trPr>
              <w:tc>
                <w:tcPr>
                  <w:tcW w:w="8529" w:type="dxa"/>
                  <w:gridSpan w:val="3"/>
                  <w:tcBorders>
                    <w:left w:val="single" w:sz="4" w:space="0" w:color="auto"/>
                  </w:tcBorders>
                  <w:shd w:val="clear" w:color="auto" w:fill="FFFFFF" w:themeFill="background1"/>
                </w:tcPr>
                <w:p w14:paraId="70DBA39D" w14:textId="77777777" w:rsidR="00DC156F" w:rsidRPr="00367103" w:rsidRDefault="00DC156F" w:rsidP="00225DA6">
                  <w:pPr>
                    <w:rPr>
                      <w:rFonts w:ascii="ITC Avant Garde" w:hAnsi="ITC Avant Garde"/>
                      <w:sz w:val="18"/>
                      <w:szCs w:val="18"/>
                    </w:rPr>
                  </w:pPr>
                  <w:r w:rsidRPr="00367103">
                    <w:rPr>
                      <w:rFonts w:ascii="ITC Avant Garde" w:hAnsi="ITC Avant Garde"/>
                      <w:sz w:val="18"/>
                      <w:szCs w:val="18"/>
                    </w:rPr>
                    <w:t>Datos y documentos específicos</w:t>
                  </w:r>
                  <w:r w:rsidR="00E84534" w:rsidRPr="00367103">
                    <w:rPr>
                      <w:rFonts w:ascii="ITC Avant Garde" w:hAnsi="ITC Avant Garde"/>
                      <w:sz w:val="18"/>
                      <w:szCs w:val="18"/>
                    </w:rPr>
                    <w:t xml:space="preserve"> que deberán presentarse</w:t>
                  </w:r>
                  <w:r w:rsidRPr="00367103">
                    <w:rPr>
                      <w:rFonts w:ascii="ITC Avant Garde" w:hAnsi="ITC Avant Garde"/>
                      <w:sz w:val="18"/>
                      <w:szCs w:val="18"/>
                    </w:rPr>
                    <w:t>:</w:t>
                  </w:r>
                </w:p>
              </w:tc>
            </w:tr>
            <w:tr w:rsidR="00DC156F" w:rsidRPr="00367103" w14:paraId="4DBF03CE" w14:textId="77777777" w:rsidTr="00225DA6">
              <w:trPr>
                <w:jc w:val="right"/>
              </w:trPr>
              <w:tc>
                <w:tcPr>
                  <w:tcW w:w="8529" w:type="dxa"/>
                  <w:gridSpan w:val="3"/>
                  <w:tcBorders>
                    <w:left w:val="single" w:sz="4" w:space="0" w:color="auto"/>
                  </w:tcBorders>
                  <w:shd w:val="clear" w:color="auto" w:fill="FFFFFF" w:themeFill="background1"/>
                </w:tcPr>
                <w:p w14:paraId="43F29EB3" w14:textId="77777777" w:rsidR="00DC156F" w:rsidRPr="00367103" w:rsidRDefault="00DC156F" w:rsidP="00225DA6">
                  <w:pPr>
                    <w:rPr>
                      <w:rFonts w:ascii="ITC Avant Garde" w:hAnsi="ITC Avant Garde"/>
                      <w:sz w:val="18"/>
                      <w:szCs w:val="18"/>
                    </w:rPr>
                  </w:pPr>
                  <w:r w:rsidRPr="00367103">
                    <w:rPr>
                      <w:rFonts w:ascii="ITC Avant Garde" w:hAnsi="ITC Avant Garde"/>
                      <w:sz w:val="18"/>
                      <w:szCs w:val="18"/>
                    </w:rPr>
                    <w:t xml:space="preserve">Plazo máximo para resolver el trámite: </w:t>
                  </w:r>
                </w:p>
              </w:tc>
            </w:tr>
            <w:tr w:rsidR="00DC156F" w:rsidRPr="00367103" w14:paraId="46211F28" w14:textId="77777777" w:rsidTr="00225DA6">
              <w:trPr>
                <w:jc w:val="right"/>
              </w:trPr>
              <w:tc>
                <w:tcPr>
                  <w:tcW w:w="8529" w:type="dxa"/>
                  <w:gridSpan w:val="3"/>
                  <w:tcBorders>
                    <w:left w:val="single" w:sz="4" w:space="0" w:color="auto"/>
                  </w:tcBorders>
                  <w:shd w:val="clear" w:color="auto" w:fill="FFFFFF" w:themeFill="background1"/>
                </w:tcPr>
                <w:p w14:paraId="3401DA51" w14:textId="0D0243E5" w:rsidR="00DC156F" w:rsidRPr="00367103" w:rsidRDefault="00DC156F" w:rsidP="0082151C">
                  <w:pPr>
                    <w:rPr>
                      <w:rFonts w:ascii="ITC Avant Garde" w:hAnsi="ITC Avant Garde"/>
                      <w:sz w:val="18"/>
                      <w:szCs w:val="18"/>
                    </w:rPr>
                  </w:pPr>
                  <w:r w:rsidRPr="00367103">
                    <w:rPr>
                      <w:rFonts w:ascii="ITC Avant Garde" w:hAnsi="ITC Avant Garde"/>
                      <w:sz w:val="18"/>
                      <w:szCs w:val="18"/>
                    </w:rPr>
                    <w:t>Tipo de ficta:</w:t>
                  </w:r>
                </w:p>
              </w:tc>
            </w:tr>
            <w:tr w:rsidR="00DC156F" w:rsidRPr="00367103" w14:paraId="6060EEC5"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7FB5112D" w14:textId="77777777" w:rsidR="00DC156F" w:rsidRPr="00367103" w:rsidRDefault="00DC156F" w:rsidP="007440FC">
                      <w:pPr>
                        <w:rPr>
                          <w:rFonts w:ascii="ITC Avant Garde" w:hAnsi="ITC Avant Garde"/>
                          <w:sz w:val="18"/>
                          <w:szCs w:val="18"/>
                        </w:rPr>
                      </w:pPr>
                      <w:r w:rsidRPr="00367103">
                        <w:rPr>
                          <w:rStyle w:val="Textodelmarcadordeposicin"/>
                          <w:rFonts w:ascii="ITC Avant Garde" w:hAnsi="ITC Avant Garde"/>
                          <w:sz w:val="18"/>
                          <w:szCs w:val="18"/>
                        </w:rPr>
                        <w:t>Elija un elemento.</w:t>
                      </w:r>
                    </w:p>
                  </w:tc>
                </w:sdtContent>
              </w:sdt>
            </w:tr>
            <w:tr w:rsidR="00DC156F" w:rsidRPr="00367103" w14:paraId="14E120A0"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01B4EC7D" w14:textId="5B064266" w:rsidR="007140E1" w:rsidRPr="00367103" w:rsidRDefault="00DC156F" w:rsidP="00225DA6">
                  <w:pPr>
                    <w:rPr>
                      <w:rFonts w:ascii="ITC Avant Garde" w:hAnsi="ITC Avant Garde"/>
                      <w:sz w:val="18"/>
                      <w:szCs w:val="18"/>
                    </w:rPr>
                  </w:pPr>
                  <w:r w:rsidRPr="00367103">
                    <w:rPr>
                      <w:rFonts w:ascii="ITC Avant Garde" w:hAnsi="ITC Avant Garde"/>
                      <w:sz w:val="18"/>
                      <w:szCs w:val="18"/>
                    </w:rPr>
                    <w:t xml:space="preserve">Plazo </w:t>
                  </w:r>
                  <w:r w:rsidR="00C50E57" w:rsidRPr="00367103">
                    <w:rPr>
                      <w:rFonts w:ascii="ITC Avant Garde" w:hAnsi="ITC Avant Garde"/>
                      <w:sz w:val="18"/>
                      <w:szCs w:val="18"/>
                    </w:rPr>
                    <w:t xml:space="preserve">de </w:t>
                  </w:r>
                  <w:r w:rsidRPr="00367103">
                    <w:rPr>
                      <w:rFonts w:ascii="ITC Avant Garde" w:hAnsi="ITC Avant Garde"/>
                      <w:sz w:val="18"/>
                      <w:szCs w:val="18"/>
                    </w:rPr>
                    <w:t>prevención</w:t>
                  </w:r>
                  <w:r w:rsidR="00EB24EB" w:rsidRPr="00367103">
                    <w:rPr>
                      <w:rFonts w:ascii="ITC Avant Garde" w:hAnsi="ITC Avant Garde"/>
                      <w:sz w:val="18"/>
                      <w:szCs w:val="18"/>
                    </w:rPr>
                    <w:t xml:space="preserve"> </w:t>
                  </w:r>
                  <w:r w:rsidR="003A524A" w:rsidRPr="00367103">
                    <w:rPr>
                      <w:rFonts w:ascii="ITC Avant Garde" w:hAnsi="ITC Avant Garde"/>
                      <w:sz w:val="18"/>
                      <w:szCs w:val="18"/>
                    </w:rPr>
                    <w:t xml:space="preserve">a cargo del Instituto </w:t>
                  </w:r>
                  <w:r w:rsidR="00EB24EB" w:rsidRPr="00367103">
                    <w:rPr>
                      <w:rFonts w:ascii="ITC Avant Garde" w:hAnsi="ITC Avant Garde"/>
                      <w:sz w:val="18"/>
                      <w:szCs w:val="18"/>
                    </w:rPr>
                    <w:t>para notificar al interesado</w:t>
                  </w:r>
                  <w:r w:rsidRPr="00367103">
                    <w:rPr>
                      <w:rFonts w:ascii="ITC Avant Garde" w:hAnsi="ITC Avant Garde"/>
                      <w:sz w:val="18"/>
                      <w:szCs w:val="18"/>
                    </w:rPr>
                    <w:t>:</w:t>
                  </w:r>
                </w:p>
              </w:tc>
            </w:tr>
            <w:tr w:rsidR="00EB24EB" w:rsidRPr="00367103" w14:paraId="466F141B"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20E68452" w14:textId="69A057C0" w:rsidR="00EB24EB" w:rsidRPr="00367103" w:rsidRDefault="00EB24EB" w:rsidP="005707DC">
                  <w:pPr>
                    <w:rPr>
                      <w:rFonts w:ascii="ITC Avant Garde" w:hAnsi="ITC Avant Garde"/>
                      <w:sz w:val="18"/>
                      <w:szCs w:val="18"/>
                    </w:rPr>
                  </w:pPr>
                  <w:r w:rsidRPr="00367103">
                    <w:rPr>
                      <w:rFonts w:ascii="ITC Avant Garde" w:hAnsi="ITC Avant Garde"/>
                      <w:sz w:val="18"/>
                      <w:szCs w:val="18"/>
                    </w:rPr>
                    <w:t>Plazo del interesado para subsanar documentación o información:</w:t>
                  </w:r>
                </w:p>
              </w:tc>
            </w:tr>
            <w:tr w:rsidR="00DC156F" w:rsidRPr="00367103" w14:paraId="61F73C1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1BAD49DC" w14:textId="690F48F2" w:rsidR="00DC156F" w:rsidRPr="00367103" w:rsidRDefault="00DC156F" w:rsidP="00225DA6">
                  <w:pPr>
                    <w:rPr>
                      <w:rFonts w:ascii="ITC Avant Garde" w:hAnsi="ITC Avant Garde"/>
                      <w:sz w:val="18"/>
                      <w:szCs w:val="18"/>
                    </w:rPr>
                  </w:pPr>
                  <w:r w:rsidRPr="00367103">
                    <w:rPr>
                      <w:rFonts w:ascii="ITC Avant Garde" w:hAnsi="ITC Avant Garde"/>
                      <w:sz w:val="18"/>
                      <w:szCs w:val="18"/>
                    </w:rPr>
                    <w:t>Monto de la</w:t>
                  </w:r>
                  <w:r w:rsidR="00C50E57" w:rsidRPr="00367103">
                    <w:rPr>
                      <w:rFonts w:ascii="ITC Avant Garde" w:hAnsi="ITC Avant Garde"/>
                      <w:sz w:val="18"/>
                      <w:szCs w:val="18"/>
                    </w:rPr>
                    <w:t>s</w:t>
                  </w:r>
                  <w:r w:rsidRPr="00367103">
                    <w:rPr>
                      <w:rFonts w:ascii="ITC Avant Garde" w:hAnsi="ITC Avant Garde"/>
                      <w:sz w:val="18"/>
                      <w:szCs w:val="18"/>
                    </w:rPr>
                    <w:t xml:space="preserve"> contraprestaciones, derechos o aprovechamientos aplicables, en su caso, y fundamento legal que da origen a estos: $__________.</w:t>
                  </w:r>
                </w:p>
              </w:tc>
            </w:tr>
            <w:tr w:rsidR="00DC156F" w:rsidRPr="00367103" w14:paraId="0CA761E8" w14:textId="77777777" w:rsidTr="00225DA6">
              <w:trPr>
                <w:jc w:val="right"/>
              </w:trPr>
              <w:tc>
                <w:tcPr>
                  <w:tcW w:w="8529" w:type="dxa"/>
                  <w:gridSpan w:val="3"/>
                  <w:tcBorders>
                    <w:left w:val="single" w:sz="4" w:space="0" w:color="auto"/>
                    <w:bottom w:val="nil"/>
                  </w:tcBorders>
                  <w:shd w:val="clear" w:color="auto" w:fill="FFFFFF" w:themeFill="background1"/>
                </w:tcPr>
                <w:p w14:paraId="64C8F68D" w14:textId="25D4BD8C" w:rsidR="00DC156F" w:rsidRPr="00367103" w:rsidRDefault="00DC156F" w:rsidP="00C50E57">
                  <w:pPr>
                    <w:rPr>
                      <w:rFonts w:ascii="ITC Avant Garde" w:hAnsi="ITC Avant Garde"/>
                      <w:sz w:val="18"/>
                      <w:szCs w:val="18"/>
                    </w:rPr>
                  </w:pPr>
                  <w:r w:rsidRPr="00367103">
                    <w:rPr>
                      <w:rFonts w:ascii="ITC Avant Garde" w:hAnsi="ITC Avant Garde"/>
                      <w:sz w:val="18"/>
                      <w:szCs w:val="18"/>
                    </w:rPr>
                    <w:t>Tipo de respuesta</w:t>
                  </w:r>
                  <w:r w:rsidR="00E84534" w:rsidRPr="00367103">
                    <w:rPr>
                      <w:rFonts w:ascii="ITC Avant Garde" w:hAnsi="ITC Avant Garde"/>
                      <w:sz w:val="18"/>
                      <w:szCs w:val="18"/>
                    </w:rPr>
                    <w:t xml:space="preserve">, resolución o </w:t>
                  </w:r>
                  <w:r w:rsidR="00C50E57" w:rsidRPr="00367103">
                    <w:rPr>
                      <w:rFonts w:ascii="ITC Avant Garde" w:hAnsi="ITC Avant Garde"/>
                      <w:sz w:val="18"/>
                      <w:szCs w:val="18"/>
                    </w:rPr>
                    <w:t xml:space="preserve">decisión </w:t>
                  </w:r>
                  <w:r w:rsidR="00E84534" w:rsidRPr="00367103">
                    <w:rPr>
                      <w:rFonts w:ascii="ITC Avant Garde" w:hAnsi="ITC Avant Garde"/>
                      <w:sz w:val="18"/>
                      <w:szCs w:val="18"/>
                    </w:rPr>
                    <w:t>que se obtendrá:</w:t>
                  </w:r>
                </w:p>
              </w:tc>
            </w:tr>
            <w:tr w:rsidR="00DC156F" w:rsidRPr="00367103" w14:paraId="695F1988" w14:textId="77777777" w:rsidTr="00225DA6">
              <w:trPr>
                <w:jc w:val="right"/>
              </w:trPr>
              <w:tc>
                <w:tcPr>
                  <w:tcW w:w="8529" w:type="dxa"/>
                  <w:gridSpan w:val="3"/>
                  <w:tcBorders>
                    <w:left w:val="single" w:sz="4" w:space="0" w:color="auto"/>
                  </w:tcBorders>
                  <w:shd w:val="clear" w:color="auto" w:fill="FFFFFF" w:themeFill="background1"/>
                </w:tcPr>
                <w:p w14:paraId="0C63BD3A" w14:textId="6D785C6E" w:rsidR="00DC156F" w:rsidRPr="00367103" w:rsidRDefault="00DC156F" w:rsidP="00C50E57">
                  <w:pPr>
                    <w:rPr>
                      <w:rFonts w:ascii="ITC Avant Garde" w:hAnsi="ITC Avant Garde"/>
                      <w:sz w:val="18"/>
                      <w:szCs w:val="18"/>
                    </w:rPr>
                  </w:pPr>
                  <w:r w:rsidRPr="00367103">
                    <w:rPr>
                      <w:rFonts w:ascii="ITC Avant Garde" w:hAnsi="ITC Avant Garde"/>
                      <w:sz w:val="18"/>
                      <w:szCs w:val="18"/>
                    </w:rPr>
                    <w:t>Vigencia</w:t>
                  </w:r>
                  <w:r w:rsidR="00E84534" w:rsidRPr="00367103">
                    <w:rPr>
                      <w:rFonts w:ascii="ITC Avant Garde" w:hAnsi="ITC Avant Garde"/>
                      <w:sz w:val="18"/>
                      <w:szCs w:val="18"/>
                    </w:rPr>
                    <w:t xml:space="preserve"> de la respuesta, resolución o </w:t>
                  </w:r>
                  <w:r w:rsidR="00C50E57" w:rsidRPr="00367103">
                    <w:rPr>
                      <w:rFonts w:ascii="ITC Avant Garde" w:hAnsi="ITC Avant Garde"/>
                      <w:sz w:val="18"/>
                      <w:szCs w:val="18"/>
                    </w:rPr>
                    <w:t xml:space="preserve">decisión </w:t>
                  </w:r>
                  <w:r w:rsidR="00E84534" w:rsidRPr="00367103">
                    <w:rPr>
                      <w:rFonts w:ascii="ITC Avant Garde" w:hAnsi="ITC Avant Garde"/>
                      <w:sz w:val="18"/>
                      <w:szCs w:val="18"/>
                    </w:rPr>
                    <w:t>que se obtendrá</w:t>
                  </w:r>
                  <w:r w:rsidRPr="00367103">
                    <w:rPr>
                      <w:rFonts w:ascii="ITC Avant Garde" w:hAnsi="ITC Avant Garde"/>
                      <w:sz w:val="18"/>
                      <w:szCs w:val="18"/>
                    </w:rPr>
                    <w:t>:</w:t>
                  </w:r>
                </w:p>
              </w:tc>
            </w:tr>
            <w:tr w:rsidR="00DC156F" w:rsidRPr="00367103" w14:paraId="01ECBA4E" w14:textId="77777777" w:rsidTr="00225DA6">
              <w:trPr>
                <w:jc w:val="right"/>
              </w:trPr>
              <w:tc>
                <w:tcPr>
                  <w:tcW w:w="8529" w:type="dxa"/>
                  <w:gridSpan w:val="3"/>
                  <w:tcBorders>
                    <w:left w:val="single" w:sz="4" w:space="0" w:color="auto"/>
                  </w:tcBorders>
                  <w:shd w:val="clear" w:color="auto" w:fill="FFFFFF" w:themeFill="background1"/>
                </w:tcPr>
                <w:p w14:paraId="006370D8" w14:textId="18935DE6" w:rsidR="00DC156F" w:rsidRPr="00367103" w:rsidRDefault="00E84534" w:rsidP="003A524A">
                  <w:pPr>
                    <w:rPr>
                      <w:rFonts w:ascii="ITC Avant Garde" w:hAnsi="ITC Avant Garde"/>
                      <w:sz w:val="18"/>
                      <w:szCs w:val="18"/>
                    </w:rPr>
                  </w:pPr>
                  <w:r w:rsidRPr="00367103">
                    <w:rPr>
                      <w:rFonts w:ascii="ITC Avant Garde" w:hAnsi="ITC Avant Garde"/>
                      <w:sz w:val="18"/>
                      <w:szCs w:val="18"/>
                    </w:rPr>
                    <w:t xml:space="preserve">Criterios que </w:t>
                  </w:r>
                  <w:r w:rsidR="003A524A" w:rsidRPr="00367103">
                    <w:rPr>
                      <w:rFonts w:ascii="ITC Avant Garde" w:hAnsi="ITC Avant Garde"/>
                      <w:sz w:val="18"/>
                      <w:szCs w:val="18"/>
                    </w:rPr>
                    <w:t>podría</w:t>
                  </w:r>
                  <w:r w:rsidRPr="00367103">
                    <w:rPr>
                      <w:rFonts w:ascii="ITC Avant Garde" w:hAnsi="ITC Avant Garde"/>
                      <w:sz w:val="18"/>
                      <w:szCs w:val="18"/>
                    </w:rPr>
                    <w:t xml:space="preserve"> emplear </w:t>
                  </w:r>
                  <w:r w:rsidR="003A524A" w:rsidRPr="00367103">
                    <w:rPr>
                      <w:rFonts w:ascii="ITC Avant Garde" w:hAnsi="ITC Avant Garde"/>
                      <w:sz w:val="18"/>
                      <w:szCs w:val="18"/>
                    </w:rPr>
                    <w:t xml:space="preserve">el Instituto </w:t>
                  </w:r>
                  <w:r w:rsidR="00DC156F" w:rsidRPr="00367103">
                    <w:rPr>
                      <w:rFonts w:ascii="ITC Avant Garde" w:hAnsi="ITC Avant Garde"/>
                      <w:sz w:val="18"/>
                      <w:szCs w:val="18"/>
                    </w:rPr>
                    <w:t>para resolver favorablemente el trámite</w:t>
                  </w:r>
                  <w:r w:rsidR="003A524A" w:rsidRPr="00367103">
                    <w:rPr>
                      <w:rFonts w:ascii="ITC Avant Garde" w:hAnsi="ITC Avant Garde"/>
                      <w:sz w:val="18"/>
                      <w:szCs w:val="18"/>
                    </w:rPr>
                    <w:t>, así como su fundamentación jurídica</w:t>
                  </w:r>
                  <w:r w:rsidR="00DC156F" w:rsidRPr="00367103">
                    <w:rPr>
                      <w:rFonts w:ascii="ITC Avant Garde" w:hAnsi="ITC Avant Garde"/>
                      <w:sz w:val="18"/>
                      <w:szCs w:val="18"/>
                    </w:rPr>
                    <w:t>:</w:t>
                  </w:r>
                </w:p>
              </w:tc>
            </w:tr>
          </w:tbl>
          <w:p w14:paraId="51928B32" w14:textId="77777777" w:rsidR="00C50E57" w:rsidRPr="00367103"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104"/>
              <w:gridCol w:w="1453"/>
              <w:gridCol w:w="1333"/>
              <w:gridCol w:w="1393"/>
              <w:gridCol w:w="2319"/>
            </w:tblGrid>
            <w:tr w:rsidR="0079137D" w:rsidRPr="00367103" w14:paraId="3B8794F3" w14:textId="77777777" w:rsidTr="00435A5D">
              <w:trPr>
                <w:jc w:val="right"/>
              </w:trPr>
              <w:tc>
                <w:tcPr>
                  <w:tcW w:w="8602" w:type="dxa"/>
                  <w:gridSpan w:val="5"/>
                  <w:tcBorders>
                    <w:left w:val="single" w:sz="4" w:space="0" w:color="auto"/>
                  </w:tcBorders>
                  <w:shd w:val="clear" w:color="auto" w:fill="A8D08D" w:themeFill="accent6" w:themeFillTint="99"/>
                </w:tcPr>
                <w:p w14:paraId="21685B69" w14:textId="6AB0036A" w:rsidR="0079137D" w:rsidRPr="00367103" w:rsidRDefault="0079137D" w:rsidP="003A524A">
                  <w:pPr>
                    <w:ind w:left="171" w:hanging="171"/>
                    <w:jc w:val="center"/>
                    <w:rPr>
                      <w:rFonts w:ascii="ITC Avant Garde" w:hAnsi="ITC Avant Garde"/>
                      <w:b/>
                      <w:sz w:val="18"/>
                      <w:szCs w:val="18"/>
                    </w:rPr>
                  </w:pPr>
                  <w:r w:rsidRPr="00367103">
                    <w:rPr>
                      <w:rFonts w:ascii="ITC Avant Garde" w:hAnsi="ITC Avant Garde"/>
                      <w:sz w:val="18"/>
                      <w:szCs w:val="18"/>
                    </w:rPr>
                    <w:tab/>
                  </w:r>
                  <w:r w:rsidR="0082308D" w:rsidRPr="00367103">
                    <w:rPr>
                      <w:rFonts w:ascii="ITC Avant Garde" w:hAnsi="ITC Avant Garde"/>
                      <w:b/>
                      <w:sz w:val="18"/>
                      <w:szCs w:val="18"/>
                    </w:rPr>
                    <w:t>Detalle</w:t>
                  </w:r>
                  <w:r w:rsidR="003A524A" w:rsidRPr="00367103">
                    <w:rPr>
                      <w:rFonts w:ascii="ITC Avant Garde" w:hAnsi="ITC Avant Garde"/>
                      <w:b/>
                      <w:sz w:val="18"/>
                      <w:szCs w:val="18"/>
                    </w:rPr>
                    <w:t>, para cada uno de los trámites que la propuesta de regulación contiene, el proceso interno</w:t>
                  </w:r>
                  <w:r w:rsidRPr="00367103">
                    <w:rPr>
                      <w:rFonts w:ascii="ITC Avant Garde" w:hAnsi="ITC Avant Garde"/>
                      <w:b/>
                      <w:sz w:val="18"/>
                      <w:szCs w:val="18"/>
                    </w:rPr>
                    <w:t xml:space="preserve"> </w:t>
                  </w:r>
                  <w:r w:rsidR="003A524A" w:rsidRPr="00367103">
                    <w:rPr>
                      <w:rFonts w:ascii="ITC Avant Garde" w:hAnsi="ITC Avant Garde"/>
                      <w:b/>
                      <w:sz w:val="18"/>
                      <w:szCs w:val="18"/>
                    </w:rPr>
                    <w:t xml:space="preserve">que </w:t>
                  </w:r>
                  <w:r w:rsidR="000271CF" w:rsidRPr="00367103">
                    <w:rPr>
                      <w:rFonts w:ascii="ITC Avant Garde" w:hAnsi="ITC Avant Garde"/>
                      <w:b/>
                      <w:sz w:val="18"/>
                      <w:szCs w:val="18"/>
                    </w:rPr>
                    <w:t xml:space="preserve">generará </w:t>
                  </w:r>
                  <w:r w:rsidR="003A524A" w:rsidRPr="00367103">
                    <w:rPr>
                      <w:rFonts w:ascii="ITC Avant Garde" w:hAnsi="ITC Avant Garde"/>
                      <w:b/>
                      <w:sz w:val="18"/>
                      <w:szCs w:val="18"/>
                    </w:rPr>
                    <w:t>en el Instituto</w:t>
                  </w:r>
                </w:p>
              </w:tc>
            </w:tr>
            <w:tr w:rsidR="00A918CC" w:rsidRPr="00367103" w14:paraId="30E4D454" w14:textId="77777777" w:rsidTr="00C44A0C">
              <w:tblPrEx>
                <w:jc w:val="center"/>
              </w:tblPrEx>
              <w:trPr>
                <w:jc w:val="center"/>
              </w:trPr>
              <w:tc>
                <w:tcPr>
                  <w:tcW w:w="2104" w:type="dxa"/>
                  <w:tcBorders>
                    <w:bottom w:val="single" w:sz="4" w:space="0" w:color="auto"/>
                  </w:tcBorders>
                  <w:shd w:val="clear" w:color="auto" w:fill="A8D08D" w:themeFill="accent6" w:themeFillTint="99"/>
                  <w:vAlign w:val="center"/>
                </w:tcPr>
                <w:p w14:paraId="5B6A04E5" w14:textId="1E9BCDE6" w:rsidR="00552E7C" w:rsidRPr="00367103" w:rsidRDefault="0082308D" w:rsidP="005707DC">
                  <w:pPr>
                    <w:jc w:val="center"/>
                    <w:rPr>
                      <w:rFonts w:ascii="ITC Avant Garde" w:hAnsi="ITC Avant Garde"/>
                      <w:b/>
                      <w:sz w:val="18"/>
                      <w:szCs w:val="18"/>
                    </w:rPr>
                  </w:pPr>
                  <w:r w:rsidRPr="00367103">
                    <w:rPr>
                      <w:rFonts w:ascii="ITC Avant Garde" w:hAnsi="ITC Avant Garde"/>
                      <w:b/>
                      <w:sz w:val="18"/>
                      <w:szCs w:val="18"/>
                    </w:rPr>
                    <w:t xml:space="preserve">Descripción de </w:t>
                  </w:r>
                  <w:r w:rsidR="00A73B0C" w:rsidRPr="00367103">
                    <w:rPr>
                      <w:rFonts w:ascii="ITC Avant Garde" w:hAnsi="ITC Avant Garde"/>
                      <w:b/>
                      <w:sz w:val="18"/>
                      <w:szCs w:val="18"/>
                    </w:rPr>
                    <w:t xml:space="preserve">la </w:t>
                  </w:r>
                  <w:r w:rsidRPr="00367103">
                    <w:rPr>
                      <w:rFonts w:ascii="ITC Avant Garde" w:hAnsi="ITC Avant Garde"/>
                      <w:b/>
                      <w:sz w:val="18"/>
                      <w:szCs w:val="18"/>
                    </w:rPr>
                    <w:t>a</w:t>
                  </w:r>
                  <w:r w:rsidR="00552E7C" w:rsidRPr="00367103">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0D4A9E22" w14:textId="43447271" w:rsidR="00552E7C" w:rsidRPr="00367103" w:rsidRDefault="004A6C57" w:rsidP="0079137D">
                  <w:pPr>
                    <w:jc w:val="center"/>
                    <w:rPr>
                      <w:rFonts w:ascii="ITC Avant Garde" w:hAnsi="ITC Avant Garde"/>
                      <w:b/>
                      <w:sz w:val="18"/>
                      <w:szCs w:val="18"/>
                    </w:rPr>
                  </w:pPr>
                  <w:r w:rsidRPr="00367103">
                    <w:rPr>
                      <w:rFonts w:ascii="ITC Avant Garde" w:hAnsi="ITC Avant Garde"/>
                      <w:b/>
                      <w:sz w:val="18"/>
                      <w:szCs w:val="18"/>
                    </w:rPr>
                    <w:t>Unidad A</w:t>
                  </w:r>
                  <w:r w:rsidR="00552E7C" w:rsidRPr="00367103">
                    <w:rPr>
                      <w:rFonts w:ascii="ITC Avant Garde" w:hAnsi="ITC Avant Garde"/>
                      <w:b/>
                      <w:sz w:val="18"/>
                      <w:szCs w:val="18"/>
                    </w:rPr>
                    <w:t xml:space="preserve">dministrativa </w:t>
                  </w:r>
                </w:p>
              </w:tc>
              <w:tc>
                <w:tcPr>
                  <w:tcW w:w="1333" w:type="dxa"/>
                  <w:tcBorders>
                    <w:bottom w:val="single" w:sz="4" w:space="0" w:color="auto"/>
                  </w:tcBorders>
                  <w:shd w:val="clear" w:color="auto" w:fill="A8D08D" w:themeFill="accent6" w:themeFillTint="99"/>
                  <w:vAlign w:val="center"/>
                </w:tcPr>
                <w:p w14:paraId="59891A53" w14:textId="425706D0" w:rsidR="00552E7C" w:rsidRPr="00367103" w:rsidRDefault="00A918CC" w:rsidP="0079137D">
                  <w:pPr>
                    <w:jc w:val="center"/>
                    <w:rPr>
                      <w:rFonts w:ascii="ITC Avant Garde" w:hAnsi="ITC Avant Garde"/>
                      <w:b/>
                      <w:sz w:val="18"/>
                      <w:szCs w:val="18"/>
                    </w:rPr>
                  </w:pPr>
                  <w:r w:rsidRPr="00367103">
                    <w:rPr>
                      <w:rFonts w:ascii="ITC Avant Garde" w:hAnsi="ITC Avant Garde"/>
                      <w:b/>
                      <w:sz w:val="18"/>
                      <w:szCs w:val="18"/>
                    </w:rPr>
                    <w:t xml:space="preserve">Servidor Público </w:t>
                  </w:r>
                  <w:r w:rsidR="00552E7C" w:rsidRPr="00367103">
                    <w:rPr>
                      <w:rFonts w:ascii="ITC Avant Garde" w:hAnsi="ITC Avant Garde"/>
                      <w:b/>
                      <w:sz w:val="18"/>
                      <w:szCs w:val="18"/>
                    </w:rPr>
                    <w:t>Responsable</w:t>
                  </w:r>
                </w:p>
              </w:tc>
              <w:tc>
                <w:tcPr>
                  <w:tcW w:w="1393" w:type="dxa"/>
                  <w:tcBorders>
                    <w:bottom w:val="single" w:sz="4" w:space="0" w:color="auto"/>
                  </w:tcBorders>
                  <w:shd w:val="clear" w:color="auto" w:fill="A8D08D" w:themeFill="accent6" w:themeFillTint="99"/>
                  <w:vAlign w:val="center"/>
                </w:tcPr>
                <w:p w14:paraId="02A14922" w14:textId="7308EA15" w:rsidR="00552E7C" w:rsidRPr="00367103" w:rsidRDefault="00552E7C" w:rsidP="003A524A">
                  <w:pPr>
                    <w:jc w:val="center"/>
                    <w:rPr>
                      <w:rFonts w:ascii="ITC Avant Garde" w:hAnsi="ITC Avant Garde"/>
                      <w:b/>
                      <w:sz w:val="18"/>
                      <w:szCs w:val="18"/>
                    </w:rPr>
                  </w:pPr>
                  <w:r w:rsidRPr="00367103">
                    <w:rPr>
                      <w:rFonts w:ascii="ITC Avant Garde" w:hAnsi="ITC Avant Garde"/>
                      <w:b/>
                      <w:sz w:val="18"/>
                      <w:szCs w:val="18"/>
                    </w:rPr>
                    <w:t xml:space="preserve">Plazo máximo de atención estimado </w:t>
                  </w:r>
                  <w:r w:rsidR="003A524A" w:rsidRPr="00367103">
                    <w:rPr>
                      <w:rFonts w:ascii="ITC Avant Garde" w:hAnsi="ITC Avant Garde"/>
                      <w:b/>
                      <w:sz w:val="18"/>
                      <w:szCs w:val="18"/>
                    </w:rPr>
                    <w:t>por</w:t>
                  </w:r>
                  <w:r w:rsidR="00A918CC" w:rsidRPr="00367103">
                    <w:rPr>
                      <w:rFonts w:ascii="ITC Avant Garde" w:hAnsi="ITC Avant Garde"/>
                      <w:b/>
                      <w:sz w:val="18"/>
                      <w:szCs w:val="18"/>
                    </w:rPr>
                    <w:t xml:space="preserve"> actividad </w:t>
                  </w:r>
                </w:p>
              </w:tc>
              <w:tc>
                <w:tcPr>
                  <w:tcW w:w="2319" w:type="dxa"/>
                  <w:tcBorders>
                    <w:bottom w:val="single" w:sz="4" w:space="0" w:color="auto"/>
                  </w:tcBorders>
                  <w:shd w:val="clear" w:color="auto" w:fill="A8D08D" w:themeFill="accent6" w:themeFillTint="99"/>
                  <w:vAlign w:val="center"/>
                </w:tcPr>
                <w:p w14:paraId="007F5B79" w14:textId="77777777" w:rsidR="00552E7C" w:rsidRPr="00367103" w:rsidRDefault="00552E7C" w:rsidP="0003274F">
                  <w:pPr>
                    <w:jc w:val="center"/>
                    <w:rPr>
                      <w:rFonts w:ascii="ITC Avant Garde" w:hAnsi="ITC Avant Garde"/>
                      <w:b/>
                      <w:sz w:val="18"/>
                      <w:szCs w:val="18"/>
                    </w:rPr>
                  </w:pPr>
                  <w:r w:rsidRPr="00367103">
                    <w:rPr>
                      <w:rFonts w:ascii="ITC Avant Garde" w:hAnsi="ITC Avant Garde"/>
                      <w:b/>
                      <w:sz w:val="18"/>
                      <w:szCs w:val="18"/>
                    </w:rPr>
                    <w:t>Justificación</w:t>
                  </w:r>
                </w:p>
              </w:tc>
            </w:tr>
            <w:tr w:rsidR="00A918CC" w:rsidRPr="00367103" w14:paraId="76096097" w14:textId="77777777" w:rsidTr="00C44A0C">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104" w:type="dxa"/>
                      <w:tcBorders>
                        <w:top w:val="single" w:sz="4" w:space="0" w:color="auto"/>
                        <w:left w:val="single" w:sz="4" w:space="0" w:color="auto"/>
                        <w:bottom w:val="single" w:sz="4" w:space="0" w:color="auto"/>
                        <w:right w:val="single" w:sz="4" w:space="0" w:color="auto"/>
                      </w:tcBorders>
                      <w:shd w:val="clear" w:color="auto" w:fill="auto"/>
                      <w:vAlign w:val="center"/>
                    </w:tcPr>
                    <w:p w14:paraId="55B25ACC" w14:textId="420F6CBC" w:rsidR="00552E7C" w:rsidRPr="00367103" w:rsidRDefault="000271CF" w:rsidP="0003274F">
                      <w:pPr>
                        <w:jc w:val="center"/>
                        <w:rPr>
                          <w:rFonts w:ascii="ITC Avant Garde" w:hAnsi="ITC Avant Garde"/>
                          <w:sz w:val="18"/>
                          <w:szCs w:val="18"/>
                          <w:highlight w:val="yellow"/>
                        </w:rPr>
                      </w:pPr>
                      <w:r w:rsidRPr="00367103">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6522B53" w14:textId="20AD9960" w:rsidR="00552E7C" w:rsidRPr="00367103" w:rsidRDefault="00552E7C" w:rsidP="0003274F">
                      <w:pPr>
                        <w:jc w:val="center"/>
                        <w:rPr>
                          <w:rFonts w:ascii="ITC Avant Garde" w:hAnsi="ITC Avant Garde"/>
                          <w:sz w:val="18"/>
                          <w:szCs w:val="18"/>
                          <w:highlight w:val="yellow"/>
                        </w:rPr>
                      </w:pPr>
                      <w:r w:rsidRPr="00367103">
                        <w:rPr>
                          <w:rStyle w:val="Textodelmarcadordeposicin"/>
                          <w:rFonts w:ascii="ITC Avant Garde" w:hAnsi="ITC Avant Garde"/>
                          <w:sz w:val="18"/>
                          <w:szCs w:val="18"/>
                        </w:rPr>
                        <w:t>Elija un elemento.</w:t>
                      </w:r>
                    </w:p>
                  </w:tc>
                </w:sdtContent>
              </w:sdt>
              <w:tc>
                <w:tcPr>
                  <w:tcW w:w="1333" w:type="dxa"/>
                  <w:tcBorders>
                    <w:top w:val="single" w:sz="4" w:space="0" w:color="auto"/>
                    <w:left w:val="single" w:sz="4" w:space="0" w:color="auto"/>
                    <w:bottom w:val="single" w:sz="4" w:space="0" w:color="auto"/>
                    <w:right w:val="single" w:sz="4" w:space="0" w:color="auto"/>
                  </w:tcBorders>
                  <w:shd w:val="clear" w:color="auto" w:fill="FFFFFF" w:themeFill="background1"/>
                </w:tcPr>
                <w:p w14:paraId="1E39AA9F" w14:textId="5D0EAF0C" w:rsidR="00552E7C" w:rsidRPr="00367103" w:rsidRDefault="00552E7C" w:rsidP="002C2362">
                  <w:pPr>
                    <w:jc w:val="center"/>
                    <w:rPr>
                      <w:rFonts w:ascii="ITC Avant Garde" w:hAnsi="ITC Avant Garde"/>
                      <w:sz w:val="18"/>
                      <w:szCs w:val="18"/>
                      <w:highlight w:val="yellow"/>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4DDD5" w14:textId="259A4997" w:rsidR="00552E7C" w:rsidRPr="00367103" w:rsidRDefault="00552E7C" w:rsidP="002C2362">
                  <w:pPr>
                    <w:jc w:val="center"/>
                    <w:rPr>
                      <w:rFonts w:ascii="ITC Avant Garde" w:hAnsi="ITC Avant Garde"/>
                      <w:sz w:val="18"/>
                      <w:szCs w:val="18"/>
                      <w:highlight w:val="yellow"/>
                    </w:rPr>
                  </w:pPr>
                </w:p>
              </w:tc>
              <w:tc>
                <w:tcPr>
                  <w:tcW w:w="23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EDD38" w14:textId="2B05DEBA" w:rsidR="00552E7C" w:rsidRPr="00367103" w:rsidRDefault="00552E7C" w:rsidP="002C2362">
                  <w:pPr>
                    <w:jc w:val="center"/>
                    <w:rPr>
                      <w:rFonts w:ascii="ITC Avant Garde" w:hAnsi="ITC Avant Garde"/>
                      <w:sz w:val="18"/>
                      <w:szCs w:val="18"/>
                      <w:highlight w:val="yellow"/>
                    </w:rPr>
                  </w:pPr>
                </w:p>
              </w:tc>
            </w:tr>
          </w:tbl>
          <w:p w14:paraId="65ADD2E4" w14:textId="1EA022FF" w:rsidR="0003274F" w:rsidRPr="00367103" w:rsidRDefault="00435A5D" w:rsidP="005707DC">
            <w:pPr>
              <w:jc w:val="both"/>
              <w:rPr>
                <w:rFonts w:ascii="ITC Avant Garde" w:hAnsi="ITC Avant Garde"/>
                <w:sz w:val="18"/>
                <w:szCs w:val="18"/>
              </w:rPr>
            </w:pPr>
            <w:r w:rsidRPr="00367103">
              <w:rPr>
                <w:rFonts w:ascii="ITC Avant Garde" w:hAnsi="ITC Avant Garde"/>
                <w:sz w:val="18"/>
                <w:szCs w:val="18"/>
              </w:rPr>
              <w:t>*Agregue las filas que considere necesarias</w:t>
            </w:r>
            <w:r w:rsidR="0036062D" w:rsidRPr="00367103">
              <w:rPr>
                <w:rFonts w:ascii="ITC Avant Garde" w:hAnsi="ITC Avant Garde"/>
                <w:sz w:val="18"/>
                <w:szCs w:val="18"/>
              </w:rPr>
              <w:t>.</w:t>
            </w:r>
          </w:p>
          <w:p w14:paraId="5880515D" w14:textId="77777777" w:rsidR="00344D0C" w:rsidRPr="00367103"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367103" w14:paraId="1FD0A43E" w14:textId="77777777" w:rsidTr="002025CB">
              <w:trPr>
                <w:jc w:val="right"/>
              </w:trPr>
              <w:tc>
                <w:tcPr>
                  <w:tcW w:w="8529" w:type="dxa"/>
                  <w:tcBorders>
                    <w:left w:val="single" w:sz="4" w:space="0" w:color="auto"/>
                  </w:tcBorders>
                  <w:shd w:val="clear" w:color="auto" w:fill="A8D08D" w:themeFill="accent6" w:themeFillTint="99"/>
                </w:tcPr>
                <w:p w14:paraId="4218B9BD" w14:textId="77777777" w:rsidR="00552E7C" w:rsidRPr="00367103" w:rsidRDefault="00344D0C" w:rsidP="00344D0C">
                  <w:pPr>
                    <w:ind w:left="171" w:hanging="171"/>
                    <w:jc w:val="center"/>
                    <w:rPr>
                      <w:rFonts w:ascii="ITC Avant Garde" w:hAnsi="ITC Avant Garde"/>
                      <w:sz w:val="18"/>
                      <w:szCs w:val="18"/>
                    </w:rPr>
                  </w:pPr>
                  <w:r w:rsidRPr="00367103">
                    <w:rPr>
                      <w:rFonts w:ascii="ITC Avant Garde" w:hAnsi="ITC Avant Garde"/>
                      <w:sz w:val="18"/>
                      <w:szCs w:val="18"/>
                    </w:rPr>
                    <w:tab/>
                  </w:r>
                </w:p>
                <w:p w14:paraId="4DBE4323" w14:textId="25AB57F5" w:rsidR="00344D0C" w:rsidRPr="00367103" w:rsidRDefault="00B15AF6" w:rsidP="00344D0C">
                  <w:pPr>
                    <w:ind w:left="171" w:hanging="171"/>
                    <w:jc w:val="center"/>
                    <w:rPr>
                      <w:rFonts w:ascii="ITC Avant Garde" w:hAnsi="ITC Avant Garde"/>
                      <w:b/>
                      <w:sz w:val="18"/>
                      <w:szCs w:val="18"/>
                    </w:rPr>
                  </w:pPr>
                  <w:r w:rsidRPr="00367103">
                    <w:rPr>
                      <w:rFonts w:ascii="ITC Avant Garde" w:hAnsi="ITC Avant Garde"/>
                      <w:b/>
                      <w:sz w:val="18"/>
                      <w:szCs w:val="18"/>
                    </w:rPr>
                    <w:t xml:space="preserve">Proporcione </w:t>
                  </w:r>
                  <w:r w:rsidR="003A524A" w:rsidRPr="00367103">
                    <w:rPr>
                      <w:rFonts w:ascii="ITC Avant Garde" w:hAnsi="ITC Avant Garde"/>
                      <w:b/>
                      <w:sz w:val="18"/>
                      <w:szCs w:val="18"/>
                    </w:rPr>
                    <w:t>un</w:t>
                  </w:r>
                  <w:r w:rsidRPr="00367103">
                    <w:rPr>
                      <w:rFonts w:ascii="ITC Avant Garde" w:hAnsi="ITC Avant Garde"/>
                      <w:b/>
                      <w:sz w:val="18"/>
                      <w:szCs w:val="18"/>
                    </w:rPr>
                    <w:t xml:space="preserve"> d</w:t>
                  </w:r>
                  <w:r w:rsidR="00344D0C" w:rsidRPr="00367103">
                    <w:rPr>
                      <w:rFonts w:ascii="ITC Avant Garde" w:hAnsi="ITC Avant Garde"/>
                      <w:b/>
                      <w:sz w:val="18"/>
                      <w:szCs w:val="18"/>
                    </w:rPr>
                    <w:t>iagrama de flujo</w:t>
                  </w:r>
                  <w:r w:rsidR="0082308D" w:rsidRPr="00367103">
                    <w:rPr>
                      <w:rStyle w:val="Refdenotaalpie"/>
                      <w:rFonts w:ascii="ITC Avant Garde" w:hAnsi="ITC Avant Garde"/>
                      <w:b/>
                      <w:sz w:val="18"/>
                      <w:szCs w:val="18"/>
                    </w:rPr>
                    <w:footnoteReference w:id="7"/>
                  </w:r>
                  <w:r w:rsidR="003A524A" w:rsidRPr="00367103">
                    <w:rPr>
                      <w:rFonts w:ascii="ITC Avant Garde" w:hAnsi="ITC Avant Garde"/>
                      <w:b/>
                      <w:sz w:val="18"/>
                      <w:szCs w:val="18"/>
                    </w:rPr>
                    <w:t xml:space="preserve"> del</w:t>
                  </w:r>
                  <w:r w:rsidR="00344D0C" w:rsidRPr="00367103">
                    <w:rPr>
                      <w:rFonts w:ascii="ITC Avant Garde" w:hAnsi="ITC Avant Garde"/>
                      <w:b/>
                      <w:sz w:val="18"/>
                      <w:szCs w:val="18"/>
                    </w:rPr>
                    <w:t xml:space="preserve"> </w:t>
                  </w:r>
                  <w:r w:rsidR="003A524A" w:rsidRPr="00367103">
                    <w:rPr>
                      <w:rFonts w:ascii="ITC Avant Garde" w:hAnsi="ITC Avant Garde"/>
                      <w:b/>
                      <w:sz w:val="18"/>
                      <w:szCs w:val="18"/>
                    </w:rPr>
                    <w:t>proceso interno que generará en el Instituto cada uno de los trámites identificados</w:t>
                  </w:r>
                </w:p>
                <w:p w14:paraId="17227434" w14:textId="1B3E5A3E" w:rsidR="00341560" w:rsidRPr="00367103" w:rsidRDefault="00341560" w:rsidP="00552E7C">
                  <w:pPr>
                    <w:rPr>
                      <w:rFonts w:ascii="ITC Avant Garde" w:hAnsi="ITC Avant Garde"/>
                      <w:b/>
                      <w:sz w:val="18"/>
                      <w:szCs w:val="18"/>
                    </w:rPr>
                  </w:pPr>
                </w:p>
              </w:tc>
            </w:tr>
            <w:tr w:rsidR="00344D0C" w:rsidRPr="00367103" w14:paraId="2BF843C7" w14:textId="77777777" w:rsidTr="002025CB">
              <w:trPr>
                <w:jc w:val="right"/>
              </w:trPr>
              <w:tc>
                <w:tcPr>
                  <w:tcW w:w="8529" w:type="dxa"/>
                  <w:tcBorders>
                    <w:left w:val="single" w:sz="4" w:space="0" w:color="auto"/>
                  </w:tcBorders>
                  <w:shd w:val="clear" w:color="auto" w:fill="FFFFFF" w:themeFill="background1"/>
                </w:tcPr>
                <w:p w14:paraId="36741BE8" w14:textId="77777777" w:rsidR="00344D0C" w:rsidRPr="00367103" w:rsidRDefault="00344D0C" w:rsidP="00344D0C">
                  <w:pPr>
                    <w:ind w:left="171" w:hanging="171"/>
                    <w:rPr>
                      <w:rFonts w:ascii="ITC Avant Garde" w:hAnsi="ITC Avant Garde"/>
                      <w:sz w:val="18"/>
                      <w:szCs w:val="18"/>
                    </w:rPr>
                  </w:pPr>
                </w:p>
                <w:p w14:paraId="1F5F742A" w14:textId="77777777" w:rsidR="00344D0C" w:rsidRPr="00367103" w:rsidRDefault="00344D0C" w:rsidP="00344D0C">
                  <w:pPr>
                    <w:ind w:left="171" w:hanging="171"/>
                    <w:rPr>
                      <w:rFonts w:ascii="ITC Avant Garde" w:hAnsi="ITC Avant Garde"/>
                      <w:sz w:val="18"/>
                      <w:szCs w:val="18"/>
                    </w:rPr>
                  </w:pPr>
                </w:p>
              </w:tc>
            </w:tr>
          </w:tbl>
          <w:p w14:paraId="4C4E8667" w14:textId="77777777" w:rsidR="00505B08" w:rsidRPr="00367103" w:rsidRDefault="00505B08" w:rsidP="00225DA6">
            <w:pPr>
              <w:jc w:val="both"/>
              <w:rPr>
                <w:rFonts w:ascii="ITC Avant Garde" w:hAnsi="ITC Avant Garde"/>
                <w:sz w:val="18"/>
                <w:szCs w:val="18"/>
              </w:rPr>
            </w:pPr>
          </w:p>
          <w:p w14:paraId="1E8E1499" w14:textId="77777777" w:rsidR="00E84534" w:rsidRPr="00367103" w:rsidRDefault="00E84534" w:rsidP="00C44A0C">
            <w:pPr>
              <w:jc w:val="both"/>
              <w:rPr>
                <w:rFonts w:ascii="ITC Avant Garde" w:hAnsi="ITC Avant Garde"/>
                <w:sz w:val="18"/>
                <w:szCs w:val="18"/>
              </w:rPr>
            </w:pPr>
          </w:p>
        </w:tc>
      </w:tr>
    </w:tbl>
    <w:p w14:paraId="0F6BFFCC" w14:textId="77777777" w:rsidR="00DC156F" w:rsidRPr="00367103"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367103" w14:paraId="2F48CAEF" w14:textId="77777777" w:rsidTr="00CE3C00">
        <w:tc>
          <w:tcPr>
            <w:tcW w:w="8828" w:type="dxa"/>
          </w:tcPr>
          <w:p w14:paraId="51A57DED" w14:textId="778277F7" w:rsidR="00CE3C00" w:rsidRPr="00367103" w:rsidRDefault="00CE3C00" w:rsidP="00E21B49">
            <w:pPr>
              <w:jc w:val="both"/>
              <w:rPr>
                <w:rFonts w:ascii="ITC Avant Garde" w:hAnsi="ITC Avant Garde"/>
                <w:b/>
                <w:sz w:val="18"/>
                <w:szCs w:val="18"/>
              </w:rPr>
            </w:pPr>
            <w:r w:rsidRPr="00367103">
              <w:rPr>
                <w:rFonts w:ascii="ITC Avant Garde" w:hAnsi="ITC Avant Garde"/>
                <w:b/>
                <w:sz w:val="18"/>
                <w:szCs w:val="18"/>
              </w:rPr>
              <w:t>9.- Identifique las posibles afectaciones a la competencia</w:t>
            </w:r>
            <w:r w:rsidR="00BB5C59" w:rsidRPr="00367103">
              <w:rPr>
                <w:rStyle w:val="Refdenotaalpie"/>
                <w:rFonts w:ascii="ITC Avant Garde" w:hAnsi="ITC Avant Garde"/>
                <w:b/>
                <w:sz w:val="18"/>
                <w:szCs w:val="18"/>
              </w:rPr>
              <w:footnoteReference w:id="8"/>
            </w:r>
            <w:r w:rsidRPr="00367103">
              <w:rPr>
                <w:rFonts w:ascii="ITC Avant Garde" w:hAnsi="ITC Avant Garde"/>
                <w:b/>
                <w:sz w:val="18"/>
                <w:szCs w:val="18"/>
              </w:rPr>
              <w:t xml:space="preserve"> que la propuesta de regulación pudiera generar a su entrada en vigor.</w:t>
            </w:r>
          </w:p>
          <w:p w14:paraId="35A34BDD" w14:textId="3EB4495E" w:rsidR="00CE3C00" w:rsidRPr="00367103" w:rsidRDefault="00CE3C00" w:rsidP="00E21B49">
            <w:pPr>
              <w:jc w:val="both"/>
              <w:rPr>
                <w:rFonts w:ascii="ITC Avant Garde" w:hAnsi="ITC Avant Garde"/>
                <w:sz w:val="18"/>
                <w:szCs w:val="18"/>
              </w:rPr>
            </w:pPr>
          </w:p>
          <w:p w14:paraId="534B9F1B" w14:textId="77777777" w:rsidR="00A04442" w:rsidRPr="00367103"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367103" w14:paraId="44917405" w14:textId="77777777" w:rsidTr="00B73435">
              <w:tc>
                <w:tcPr>
                  <w:tcW w:w="8602" w:type="dxa"/>
                  <w:gridSpan w:val="2"/>
                  <w:shd w:val="clear" w:color="auto" w:fill="A8D08D" w:themeFill="accent6" w:themeFillTint="99"/>
                </w:tcPr>
                <w:p w14:paraId="526D4233" w14:textId="316AC4FE" w:rsidR="00B73435" w:rsidRPr="00367103" w:rsidRDefault="00B73435" w:rsidP="00DC2B70">
                  <w:pPr>
                    <w:jc w:val="center"/>
                    <w:rPr>
                      <w:rFonts w:ascii="ITC Avant Garde" w:hAnsi="ITC Avant Garde"/>
                      <w:b/>
                      <w:sz w:val="18"/>
                      <w:szCs w:val="18"/>
                    </w:rPr>
                  </w:pPr>
                  <w:r w:rsidRPr="00367103">
                    <w:rPr>
                      <w:rFonts w:ascii="ITC Avant Garde" w:hAnsi="ITC Avant Garde"/>
                      <w:b/>
                      <w:sz w:val="18"/>
                      <w:szCs w:val="18"/>
                    </w:rPr>
                    <w:t>¿Limita el número o rango de proveedores</w:t>
                  </w:r>
                  <w:r w:rsidR="006C5932" w:rsidRPr="00367103">
                    <w:rPr>
                      <w:rFonts w:ascii="ITC Avant Garde" w:hAnsi="ITC Avant Garde"/>
                      <w:b/>
                      <w:sz w:val="18"/>
                      <w:szCs w:val="18"/>
                    </w:rPr>
                    <w:t xml:space="preserve"> de </w:t>
                  </w:r>
                  <w:r w:rsidR="00DC2B70" w:rsidRPr="00367103">
                    <w:rPr>
                      <w:rFonts w:ascii="ITC Avant Garde" w:hAnsi="ITC Avant Garde"/>
                      <w:b/>
                      <w:sz w:val="18"/>
                      <w:szCs w:val="18"/>
                    </w:rPr>
                    <w:t xml:space="preserve">bienes y/o </w:t>
                  </w:r>
                  <w:r w:rsidR="006C5932" w:rsidRPr="00367103">
                    <w:rPr>
                      <w:rFonts w:ascii="ITC Avant Garde" w:hAnsi="ITC Avant Garde"/>
                      <w:b/>
                      <w:sz w:val="18"/>
                      <w:szCs w:val="18"/>
                    </w:rPr>
                    <w:t>servicio</w:t>
                  </w:r>
                  <w:r w:rsidR="00DC2B70" w:rsidRPr="00367103">
                    <w:rPr>
                      <w:rFonts w:ascii="ITC Avant Garde" w:hAnsi="ITC Avant Garde"/>
                      <w:b/>
                      <w:sz w:val="18"/>
                      <w:szCs w:val="18"/>
                    </w:rPr>
                    <w:t>s</w:t>
                  </w:r>
                  <w:r w:rsidRPr="00367103">
                    <w:rPr>
                      <w:rFonts w:ascii="ITC Avant Garde" w:hAnsi="ITC Avant Garde"/>
                      <w:b/>
                      <w:sz w:val="18"/>
                      <w:szCs w:val="18"/>
                    </w:rPr>
                    <w:t>?</w:t>
                  </w:r>
                </w:p>
              </w:tc>
            </w:tr>
            <w:tr w:rsidR="00CE3C00" w:rsidRPr="00367103" w14:paraId="427D4DF8" w14:textId="77777777" w:rsidTr="00CE3C00">
              <w:tc>
                <w:tcPr>
                  <w:tcW w:w="4301" w:type="dxa"/>
                </w:tcPr>
                <w:p w14:paraId="7243B43F" w14:textId="05840076" w:rsidR="00CE3C00" w:rsidRPr="00367103" w:rsidRDefault="00CE3C00" w:rsidP="0082151C">
                  <w:pPr>
                    <w:jc w:val="both"/>
                    <w:rPr>
                      <w:rFonts w:ascii="ITC Avant Garde" w:hAnsi="ITC Avant Garde"/>
                      <w:sz w:val="18"/>
                      <w:szCs w:val="18"/>
                    </w:rPr>
                  </w:pPr>
                  <w:r w:rsidRPr="00367103">
                    <w:rPr>
                      <w:rFonts w:ascii="ITC Avant Garde" w:hAnsi="ITC Avant Garde"/>
                      <w:sz w:val="18"/>
                      <w:szCs w:val="18"/>
                    </w:rPr>
                    <w:t xml:space="preserve">¿Otorga derechos exclusivos a </w:t>
                  </w:r>
                  <w:r w:rsidR="0082151C" w:rsidRPr="00367103">
                    <w:rPr>
                      <w:rFonts w:ascii="ITC Avant Garde" w:hAnsi="ITC Avant Garde"/>
                      <w:sz w:val="18"/>
                      <w:szCs w:val="18"/>
                    </w:rPr>
                    <w:t xml:space="preserve">algún(os) </w:t>
                  </w:r>
                  <w:r w:rsidRPr="00367103">
                    <w:rPr>
                      <w:rFonts w:ascii="ITC Avant Garde" w:hAnsi="ITC Avant Garde"/>
                      <w:sz w:val="18"/>
                      <w:szCs w:val="18"/>
                    </w:rPr>
                    <w:t>proveedor</w:t>
                  </w:r>
                  <w:r w:rsidR="0082151C" w:rsidRPr="00367103">
                    <w:rPr>
                      <w:rFonts w:ascii="ITC Avant Garde" w:hAnsi="ITC Avant Garde"/>
                      <w:sz w:val="18"/>
                      <w:szCs w:val="18"/>
                    </w:rPr>
                    <w:t>(es)</w:t>
                  </w:r>
                  <w:r w:rsidRPr="00367103">
                    <w:rPr>
                      <w:rFonts w:ascii="ITC Avant Garde" w:hAnsi="ITC Avant Garde"/>
                      <w:sz w:val="18"/>
                      <w:szCs w:val="18"/>
                    </w:rPr>
                    <w:t xml:space="preserve"> para proporcionar bienes o servicios?</w:t>
                  </w:r>
                </w:p>
              </w:tc>
              <w:tc>
                <w:tcPr>
                  <w:tcW w:w="4301" w:type="dxa"/>
                </w:tcPr>
                <w:p w14:paraId="2A66BD6A" w14:textId="20A50650" w:rsidR="00CE3C00" w:rsidRPr="00367103" w:rsidRDefault="00CE3C00" w:rsidP="00DC2B70">
                  <w:pPr>
                    <w:jc w:val="center"/>
                    <w:rPr>
                      <w:rFonts w:ascii="ITC Avant Garde" w:hAnsi="ITC Avant Garde"/>
                      <w:sz w:val="18"/>
                      <w:szCs w:val="18"/>
                    </w:rPr>
                  </w:pPr>
                  <w:r w:rsidRPr="00367103">
                    <w:rPr>
                      <w:rFonts w:ascii="ITC Avant Garde" w:hAnsi="ITC Avant Garde"/>
                      <w:sz w:val="18"/>
                      <w:szCs w:val="18"/>
                    </w:rPr>
                    <w:t>S</w:t>
                  </w:r>
                  <w:r w:rsidR="00F81A0C" w:rsidRPr="00367103">
                    <w:rPr>
                      <w:rFonts w:ascii="ITC Avant Garde" w:hAnsi="ITC Avant Garde"/>
                      <w:sz w:val="18"/>
                      <w:szCs w:val="18"/>
                    </w:rPr>
                    <w:t>í</w:t>
                  </w:r>
                  <w:r w:rsidR="00C44A0C">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w:t>
                  </w:r>
                  <w:r w:rsidR="00C44A0C" w:rsidRPr="00367103">
                    <w:rPr>
                      <w:rFonts w:ascii="ITC Avant Garde" w:hAnsi="ITC Avant Garde"/>
                      <w:sz w:val="18"/>
                      <w:szCs w:val="18"/>
                    </w:rPr>
                    <w:t>(</w:t>
                  </w:r>
                  <w:r w:rsidR="00C44A0C">
                    <w:rPr>
                      <w:rFonts w:ascii="ITC Avant Garde" w:hAnsi="ITC Avant Garde"/>
                      <w:sz w:val="18"/>
                      <w:szCs w:val="18"/>
                    </w:rPr>
                    <w:t xml:space="preserve"> </w:t>
                  </w:r>
                  <w:r w:rsidR="00C44A0C" w:rsidRPr="00367103">
                    <w:rPr>
                      <w:rFonts w:ascii="ITC Avant Garde" w:hAnsi="ITC Avant Garde"/>
                      <w:sz w:val="18"/>
                      <w:szCs w:val="18"/>
                    </w:rPr>
                    <w:t>X</w:t>
                  </w:r>
                  <w:r w:rsidRPr="00367103">
                    <w:rPr>
                      <w:rFonts w:ascii="ITC Avant Garde" w:hAnsi="ITC Avant Garde"/>
                      <w:sz w:val="18"/>
                      <w:szCs w:val="18"/>
                    </w:rPr>
                    <w:t xml:space="preserve"> )</w:t>
                  </w:r>
                </w:p>
              </w:tc>
            </w:tr>
            <w:tr w:rsidR="00CE3C00" w:rsidRPr="00367103" w14:paraId="4926FF13" w14:textId="77777777" w:rsidTr="00CE3C00">
              <w:tc>
                <w:tcPr>
                  <w:tcW w:w="4301" w:type="dxa"/>
                </w:tcPr>
                <w:p w14:paraId="5C25015A" w14:textId="7F3CAAF3" w:rsidR="00CE3C00" w:rsidRPr="00367103" w:rsidRDefault="00CE3C00" w:rsidP="00E21B49">
                  <w:pPr>
                    <w:jc w:val="both"/>
                    <w:rPr>
                      <w:rFonts w:ascii="ITC Avant Garde" w:hAnsi="ITC Avant Garde"/>
                      <w:sz w:val="18"/>
                      <w:szCs w:val="18"/>
                    </w:rPr>
                  </w:pPr>
                  <w:r w:rsidRPr="00367103">
                    <w:rPr>
                      <w:rFonts w:ascii="ITC Avant Garde" w:hAnsi="ITC Avant Garde"/>
                      <w:sz w:val="18"/>
                      <w:szCs w:val="18"/>
                    </w:rPr>
                    <w:t>¿Establece un proceso de licencia, permiso o autorización como requisito de funcionamiento</w:t>
                  </w:r>
                  <w:r w:rsidR="00A22A4C" w:rsidRPr="00367103">
                    <w:rPr>
                      <w:rFonts w:ascii="ITC Avant Garde" w:hAnsi="ITC Avant Garde"/>
                      <w:sz w:val="18"/>
                      <w:szCs w:val="18"/>
                    </w:rPr>
                    <w:t xml:space="preserve"> o actividades adicionales</w:t>
                  </w:r>
                  <w:r w:rsidRPr="00367103">
                    <w:rPr>
                      <w:rFonts w:ascii="ITC Avant Garde" w:hAnsi="ITC Avant Garde"/>
                      <w:sz w:val="18"/>
                      <w:szCs w:val="18"/>
                    </w:rPr>
                    <w:t>?</w:t>
                  </w:r>
                </w:p>
              </w:tc>
              <w:tc>
                <w:tcPr>
                  <w:tcW w:w="4301" w:type="dxa"/>
                </w:tcPr>
                <w:p w14:paraId="12B1C6DE" w14:textId="1CA2955D" w:rsidR="00CE3C0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CE3C00" w:rsidRPr="00367103" w14:paraId="1E5D0DE6" w14:textId="77777777" w:rsidTr="00CE3C00">
              <w:tc>
                <w:tcPr>
                  <w:tcW w:w="4301" w:type="dxa"/>
                </w:tcPr>
                <w:p w14:paraId="7814603A" w14:textId="344AFA75" w:rsidR="00CE3C00" w:rsidRPr="00367103" w:rsidRDefault="00B73435" w:rsidP="00E21B49">
                  <w:pPr>
                    <w:jc w:val="both"/>
                    <w:rPr>
                      <w:rFonts w:ascii="ITC Avant Garde" w:hAnsi="ITC Avant Garde"/>
                      <w:sz w:val="18"/>
                      <w:szCs w:val="18"/>
                    </w:rPr>
                  </w:pPr>
                  <w:r w:rsidRPr="00367103">
                    <w:rPr>
                      <w:rFonts w:ascii="ITC Avant Garde" w:hAnsi="ITC Avant Garde"/>
                      <w:sz w:val="18"/>
                      <w:szCs w:val="18"/>
                    </w:rPr>
                    <w:t>¿Limita la capacidad de algún(os) proveedor(es) para proporcionar un bien o servicio?</w:t>
                  </w:r>
                </w:p>
              </w:tc>
              <w:tc>
                <w:tcPr>
                  <w:tcW w:w="4301" w:type="dxa"/>
                </w:tcPr>
                <w:p w14:paraId="40BC9997" w14:textId="4C702F7D" w:rsidR="00CE3C0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CE3C00" w:rsidRPr="00367103" w14:paraId="1AD0154A" w14:textId="77777777" w:rsidTr="00CE3C00">
              <w:tc>
                <w:tcPr>
                  <w:tcW w:w="4301" w:type="dxa"/>
                </w:tcPr>
                <w:p w14:paraId="72EAF470" w14:textId="09E50283" w:rsidR="00CE3C00" w:rsidRPr="00367103" w:rsidRDefault="00B73435" w:rsidP="00E21B49">
                  <w:pPr>
                    <w:jc w:val="both"/>
                    <w:rPr>
                      <w:rFonts w:ascii="ITC Avant Garde" w:hAnsi="ITC Avant Garde"/>
                      <w:sz w:val="18"/>
                      <w:szCs w:val="18"/>
                    </w:rPr>
                  </w:pPr>
                  <w:r w:rsidRPr="00367103">
                    <w:rPr>
                      <w:rFonts w:ascii="ITC Avant Garde" w:hAnsi="ITC Avant Garde"/>
                      <w:sz w:val="18"/>
                      <w:szCs w:val="18"/>
                    </w:rPr>
                    <w:t>¿Eleva significativamente el costo de entrada o salida de un proveedor?</w:t>
                  </w:r>
                </w:p>
              </w:tc>
              <w:tc>
                <w:tcPr>
                  <w:tcW w:w="4301" w:type="dxa"/>
                </w:tcPr>
                <w:p w14:paraId="3AB05C42" w14:textId="0FF67416" w:rsidR="00CE3C0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CE3C00" w:rsidRPr="00367103" w14:paraId="387E7D20" w14:textId="77777777" w:rsidTr="00CE3C00">
              <w:tc>
                <w:tcPr>
                  <w:tcW w:w="4301" w:type="dxa"/>
                </w:tcPr>
                <w:p w14:paraId="3BCD6C09" w14:textId="21563F76" w:rsidR="00CE3C00" w:rsidRPr="00367103" w:rsidRDefault="00B73435" w:rsidP="00E21B49">
                  <w:pPr>
                    <w:jc w:val="both"/>
                    <w:rPr>
                      <w:rFonts w:ascii="ITC Avant Garde" w:hAnsi="ITC Avant Garde"/>
                      <w:sz w:val="18"/>
                      <w:szCs w:val="18"/>
                    </w:rPr>
                  </w:pPr>
                  <w:r w:rsidRPr="00367103">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52B658EE" w14:textId="0E7B42D5" w:rsidR="00CE3C0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bl>
          <w:p w14:paraId="058D78A8" w14:textId="77777777" w:rsidR="00CE3C00" w:rsidRPr="00367103" w:rsidRDefault="00CE3C00" w:rsidP="00E21B49">
            <w:pPr>
              <w:jc w:val="both"/>
              <w:rPr>
                <w:rFonts w:ascii="ITC Avant Garde" w:hAnsi="ITC Avant Garde"/>
                <w:sz w:val="18"/>
                <w:szCs w:val="18"/>
              </w:rPr>
            </w:pPr>
          </w:p>
          <w:p w14:paraId="3B478D85" w14:textId="77777777" w:rsidR="00B73435" w:rsidRPr="00367103" w:rsidRDefault="00B73435" w:rsidP="00E21B49">
            <w:pPr>
              <w:jc w:val="both"/>
              <w:rPr>
                <w:rFonts w:ascii="ITC Avant Garde" w:hAnsi="ITC Avant Garde"/>
                <w:sz w:val="18"/>
                <w:szCs w:val="18"/>
              </w:rPr>
            </w:pPr>
          </w:p>
          <w:p w14:paraId="6653BD4B" w14:textId="77777777" w:rsidR="00B73435" w:rsidRPr="00367103"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367103" w14:paraId="2B244434" w14:textId="77777777" w:rsidTr="0082151C">
              <w:tc>
                <w:tcPr>
                  <w:tcW w:w="8602" w:type="dxa"/>
                  <w:gridSpan w:val="2"/>
                  <w:shd w:val="clear" w:color="auto" w:fill="A8D08D" w:themeFill="accent6" w:themeFillTint="99"/>
                </w:tcPr>
                <w:p w14:paraId="3FE0B8F4" w14:textId="1BC09D25" w:rsidR="00B73435" w:rsidRPr="00367103" w:rsidRDefault="00B73435" w:rsidP="00B73435">
                  <w:pPr>
                    <w:jc w:val="center"/>
                    <w:rPr>
                      <w:rFonts w:ascii="ITC Avant Garde" w:hAnsi="ITC Avant Garde"/>
                      <w:b/>
                      <w:sz w:val="18"/>
                      <w:szCs w:val="18"/>
                    </w:rPr>
                  </w:pPr>
                  <w:r w:rsidRPr="00367103">
                    <w:rPr>
                      <w:rFonts w:ascii="ITC Avant Garde" w:hAnsi="ITC Avant Garde"/>
                      <w:b/>
                      <w:sz w:val="18"/>
                      <w:szCs w:val="18"/>
                    </w:rPr>
                    <w:t xml:space="preserve">¿Limita la capacidad de los proveedores </w:t>
                  </w:r>
                  <w:r w:rsidR="006C5932" w:rsidRPr="00367103">
                    <w:rPr>
                      <w:rFonts w:ascii="ITC Avant Garde" w:hAnsi="ITC Avant Garde"/>
                      <w:b/>
                      <w:sz w:val="18"/>
                      <w:szCs w:val="18"/>
                    </w:rPr>
                    <w:t>de servicio</w:t>
                  </w:r>
                  <w:r w:rsidRPr="00367103">
                    <w:rPr>
                      <w:rFonts w:ascii="ITC Avant Garde" w:hAnsi="ITC Avant Garde"/>
                      <w:b/>
                      <w:sz w:val="18"/>
                      <w:szCs w:val="18"/>
                    </w:rPr>
                    <w:t xml:space="preserve"> para competir?</w:t>
                  </w:r>
                </w:p>
              </w:tc>
            </w:tr>
            <w:tr w:rsidR="00B73435" w:rsidRPr="00367103" w14:paraId="5D0ED4AA" w14:textId="77777777" w:rsidTr="0082151C">
              <w:tc>
                <w:tcPr>
                  <w:tcW w:w="4301" w:type="dxa"/>
                </w:tcPr>
                <w:p w14:paraId="29595762" w14:textId="38B341FE" w:rsidR="00B73435" w:rsidRPr="00367103" w:rsidRDefault="00B73435" w:rsidP="00B73435">
                  <w:pPr>
                    <w:jc w:val="both"/>
                    <w:rPr>
                      <w:rFonts w:ascii="ITC Avant Garde" w:hAnsi="ITC Avant Garde"/>
                      <w:sz w:val="18"/>
                      <w:szCs w:val="18"/>
                    </w:rPr>
                  </w:pPr>
                  <w:r w:rsidRPr="00367103">
                    <w:rPr>
                      <w:rFonts w:ascii="ITC Avant Garde" w:hAnsi="ITC Avant Garde"/>
                      <w:sz w:val="18"/>
                      <w:szCs w:val="18"/>
                    </w:rPr>
                    <w:t>¿Controla o influye sustancialmente en los precios de algún bien o servicio?</w:t>
                  </w:r>
                  <w:r w:rsidR="0082151C" w:rsidRPr="00367103">
                    <w:rPr>
                      <w:rFonts w:ascii="ITC Avant Garde" w:hAnsi="ITC Avant Garde"/>
                      <w:sz w:val="18"/>
                      <w:szCs w:val="18"/>
                    </w:rPr>
                    <w:t xml:space="preserve"> (por ejemplo, establece precios máximos o mínimos, o algún mecanismo de control de precios o de abasto de</w:t>
                  </w:r>
                  <w:r w:rsidR="00AE41C1" w:rsidRPr="00367103">
                    <w:rPr>
                      <w:rFonts w:ascii="ITC Avant Garde" w:hAnsi="ITC Avant Garde"/>
                      <w:sz w:val="18"/>
                      <w:szCs w:val="18"/>
                    </w:rPr>
                    <w:t>l bien</w:t>
                  </w:r>
                  <w:r w:rsidR="0082151C" w:rsidRPr="00367103">
                    <w:rPr>
                      <w:rFonts w:ascii="ITC Avant Garde" w:hAnsi="ITC Avant Garde"/>
                      <w:sz w:val="18"/>
                      <w:szCs w:val="18"/>
                    </w:rPr>
                    <w:t xml:space="preserve"> </w:t>
                  </w:r>
                  <w:r w:rsidR="00AE41C1" w:rsidRPr="00367103">
                    <w:rPr>
                      <w:rFonts w:ascii="ITC Avant Garde" w:hAnsi="ITC Avant Garde"/>
                      <w:sz w:val="18"/>
                      <w:szCs w:val="18"/>
                    </w:rPr>
                    <w:t>o servicio</w:t>
                  </w:r>
                  <w:r w:rsidR="0082151C" w:rsidRPr="00367103">
                    <w:rPr>
                      <w:rFonts w:ascii="ITC Avant Garde" w:hAnsi="ITC Avant Garde"/>
                      <w:sz w:val="18"/>
                      <w:szCs w:val="18"/>
                    </w:rPr>
                    <w:t>)</w:t>
                  </w:r>
                </w:p>
              </w:tc>
              <w:tc>
                <w:tcPr>
                  <w:tcW w:w="4301" w:type="dxa"/>
                </w:tcPr>
                <w:p w14:paraId="637A11EE" w14:textId="395478D5" w:rsidR="00B73435"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DC2B70" w:rsidRPr="00367103" w14:paraId="6CCBED92" w14:textId="77777777" w:rsidTr="0082151C">
              <w:tc>
                <w:tcPr>
                  <w:tcW w:w="4301" w:type="dxa"/>
                </w:tcPr>
                <w:p w14:paraId="44DCEAC1" w14:textId="576C261F" w:rsidR="00DC2B70" w:rsidRPr="00367103" w:rsidRDefault="00DC2B70" w:rsidP="00CE2F13">
                  <w:pPr>
                    <w:pStyle w:val="Textocomentario"/>
                    <w:jc w:val="both"/>
                    <w:rPr>
                      <w:rFonts w:ascii="ITC Avant Garde" w:hAnsi="ITC Avant Garde"/>
                      <w:sz w:val="18"/>
                      <w:szCs w:val="18"/>
                    </w:rPr>
                  </w:pPr>
                  <w:r w:rsidRPr="00367103">
                    <w:rPr>
                      <w:rFonts w:ascii="ITC Avant Garde" w:hAnsi="ITC Avant Garde"/>
                      <w:sz w:val="18"/>
                      <w:szCs w:val="18"/>
                    </w:rPr>
                    <w:t>¿Establece el uso obligatorio o favorece el uso de alguna tecnología en particular?</w:t>
                  </w:r>
                </w:p>
              </w:tc>
              <w:tc>
                <w:tcPr>
                  <w:tcW w:w="4301" w:type="dxa"/>
                </w:tcPr>
                <w:p w14:paraId="6A26C7CD" w14:textId="0422A5D1" w:rsidR="00DC2B70"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73435" w:rsidRPr="00367103" w14:paraId="7525B9CF" w14:textId="77777777" w:rsidTr="0082151C">
              <w:tc>
                <w:tcPr>
                  <w:tcW w:w="4301" w:type="dxa"/>
                </w:tcPr>
                <w:p w14:paraId="1D016B9B" w14:textId="3295F6E2" w:rsidR="00B73435" w:rsidRPr="00367103" w:rsidRDefault="00B73435" w:rsidP="00B73435">
                  <w:pPr>
                    <w:jc w:val="both"/>
                    <w:rPr>
                      <w:rFonts w:ascii="ITC Avant Garde" w:hAnsi="ITC Avant Garde"/>
                      <w:sz w:val="18"/>
                      <w:szCs w:val="18"/>
                    </w:rPr>
                  </w:pPr>
                  <w:r w:rsidRPr="00367103">
                    <w:rPr>
                      <w:rFonts w:ascii="ITC Avant Garde" w:hAnsi="ITC Avant Garde"/>
                      <w:sz w:val="18"/>
                      <w:szCs w:val="18"/>
                    </w:rPr>
                    <w:t>¿Limita la libertad de los proveedores para comercializar o publicitar algún bien o servicio?</w:t>
                  </w:r>
                </w:p>
              </w:tc>
              <w:tc>
                <w:tcPr>
                  <w:tcW w:w="4301" w:type="dxa"/>
                </w:tcPr>
                <w:p w14:paraId="5A89D7B9" w14:textId="721E909A" w:rsidR="00B73435"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73435" w:rsidRPr="00367103" w14:paraId="1997118B" w14:textId="77777777" w:rsidTr="0082151C">
              <w:tc>
                <w:tcPr>
                  <w:tcW w:w="4301" w:type="dxa"/>
                </w:tcPr>
                <w:p w14:paraId="43561FBA" w14:textId="5A9EEEAD" w:rsidR="00B73435" w:rsidRPr="00367103" w:rsidRDefault="00B73435" w:rsidP="00B73435">
                  <w:pPr>
                    <w:jc w:val="both"/>
                    <w:rPr>
                      <w:rFonts w:ascii="ITC Avant Garde" w:hAnsi="ITC Avant Garde"/>
                      <w:sz w:val="18"/>
                      <w:szCs w:val="18"/>
                    </w:rPr>
                  </w:pPr>
                  <w:r w:rsidRPr="00367103">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5A0C0134" w14:textId="6C359A65" w:rsidR="00B73435"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73435" w:rsidRPr="00367103" w14:paraId="38817709" w14:textId="77777777" w:rsidTr="0082151C">
              <w:tc>
                <w:tcPr>
                  <w:tcW w:w="4301" w:type="dxa"/>
                </w:tcPr>
                <w:p w14:paraId="5388B951" w14:textId="7C1B3667" w:rsidR="00B73435" w:rsidRPr="00367103" w:rsidRDefault="00B73435" w:rsidP="00B73435">
                  <w:pPr>
                    <w:jc w:val="both"/>
                    <w:rPr>
                      <w:rFonts w:ascii="ITC Avant Garde" w:hAnsi="ITC Avant Garde"/>
                      <w:sz w:val="18"/>
                      <w:szCs w:val="18"/>
                    </w:rPr>
                  </w:pPr>
                  <w:r w:rsidRPr="00367103">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F3A3EA1" w14:textId="0D8C65C7" w:rsidR="00B73435" w:rsidRPr="00367103" w:rsidRDefault="00C44A0C" w:rsidP="00B73435">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bl>
          <w:p w14:paraId="191CEA2D" w14:textId="77777777" w:rsidR="00B73435" w:rsidRPr="00367103" w:rsidRDefault="00B73435" w:rsidP="00E21B49">
            <w:pPr>
              <w:jc w:val="both"/>
              <w:rPr>
                <w:rFonts w:ascii="ITC Avant Garde" w:hAnsi="ITC Avant Garde"/>
                <w:sz w:val="18"/>
                <w:szCs w:val="18"/>
              </w:rPr>
            </w:pPr>
          </w:p>
          <w:p w14:paraId="1723A175" w14:textId="77777777" w:rsidR="00A04442" w:rsidRPr="00367103"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367103" w14:paraId="1420DE79" w14:textId="77777777" w:rsidTr="0082151C">
              <w:tc>
                <w:tcPr>
                  <w:tcW w:w="8602" w:type="dxa"/>
                  <w:gridSpan w:val="2"/>
                  <w:shd w:val="clear" w:color="auto" w:fill="A8D08D" w:themeFill="accent6" w:themeFillTint="99"/>
                </w:tcPr>
                <w:p w14:paraId="3E31B606" w14:textId="5247A07D" w:rsidR="00A04442" w:rsidRPr="00367103" w:rsidRDefault="00A04442" w:rsidP="00A04442">
                  <w:pPr>
                    <w:jc w:val="center"/>
                    <w:rPr>
                      <w:rFonts w:ascii="ITC Avant Garde" w:hAnsi="ITC Avant Garde"/>
                      <w:b/>
                      <w:sz w:val="18"/>
                      <w:szCs w:val="18"/>
                    </w:rPr>
                  </w:pPr>
                  <w:r w:rsidRPr="00367103">
                    <w:rPr>
                      <w:rFonts w:ascii="ITC Avant Garde" w:hAnsi="ITC Avant Garde"/>
                      <w:b/>
                      <w:sz w:val="18"/>
                      <w:szCs w:val="18"/>
                    </w:rPr>
                    <w:t xml:space="preserve">¿Reduce los incentivos de los proveedores </w:t>
                  </w:r>
                  <w:r w:rsidR="00275D93" w:rsidRPr="00367103">
                    <w:rPr>
                      <w:rFonts w:ascii="ITC Avant Garde" w:hAnsi="ITC Avant Garde"/>
                      <w:b/>
                      <w:sz w:val="18"/>
                      <w:szCs w:val="18"/>
                    </w:rPr>
                    <w:t>de servicio</w:t>
                  </w:r>
                  <w:r w:rsidRPr="00367103">
                    <w:rPr>
                      <w:rFonts w:ascii="ITC Avant Garde" w:hAnsi="ITC Avant Garde"/>
                      <w:b/>
                      <w:sz w:val="18"/>
                      <w:szCs w:val="18"/>
                    </w:rPr>
                    <w:t xml:space="preserve"> para competir vigorosamente?</w:t>
                  </w:r>
                </w:p>
              </w:tc>
            </w:tr>
            <w:tr w:rsidR="00A04442" w:rsidRPr="00367103" w14:paraId="749F5758" w14:textId="77777777" w:rsidTr="0082151C">
              <w:tc>
                <w:tcPr>
                  <w:tcW w:w="4301" w:type="dxa"/>
                </w:tcPr>
                <w:p w14:paraId="4C038DB7" w14:textId="14D98F8D" w:rsidR="00A04442" w:rsidRPr="00367103" w:rsidRDefault="003840A8" w:rsidP="00A04442">
                  <w:pPr>
                    <w:jc w:val="both"/>
                    <w:rPr>
                      <w:rFonts w:ascii="ITC Avant Garde" w:hAnsi="ITC Avant Garde"/>
                      <w:sz w:val="18"/>
                      <w:szCs w:val="18"/>
                    </w:rPr>
                  </w:pPr>
                  <w:r w:rsidRPr="00367103">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F608371" w14:textId="6C35AB9C" w:rsidR="00A04442" w:rsidRPr="00367103" w:rsidRDefault="00C44A0C" w:rsidP="00A04442">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A04442" w:rsidRPr="00367103" w14:paraId="612483F0" w14:textId="77777777" w:rsidTr="0082151C">
              <w:tc>
                <w:tcPr>
                  <w:tcW w:w="4301" w:type="dxa"/>
                </w:tcPr>
                <w:p w14:paraId="1FE6CE3F" w14:textId="2001C972" w:rsidR="00A04442" w:rsidRPr="00367103" w:rsidRDefault="00A04442" w:rsidP="00A04442">
                  <w:pPr>
                    <w:jc w:val="both"/>
                    <w:rPr>
                      <w:rFonts w:ascii="ITC Avant Garde" w:hAnsi="ITC Avant Garde"/>
                      <w:sz w:val="18"/>
                      <w:szCs w:val="18"/>
                    </w:rPr>
                  </w:pPr>
                  <w:r w:rsidRPr="00367103">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7483035A" w14:textId="05920260" w:rsidR="00A04442" w:rsidRPr="00367103" w:rsidRDefault="00C44A0C" w:rsidP="00A04442">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66051" w:rsidRPr="00367103" w14:paraId="03F78FCF" w14:textId="77777777" w:rsidTr="0082151C">
              <w:tc>
                <w:tcPr>
                  <w:tcW w:w="4301" w:type="dxa"/>
                </w:tcPr>
                <w:p w14:paraId="324F7A2C" w14:textId="3BA63665" w:rsidR="00B66051" w:rsidRPr="00367103" w:rsidRDefault="00B66051" w:rsidP="00B66051">
                  <w:pPr>
                    <w:jc w:val="both"/>
                    <w:rPr>
                      <w:rFonts w:ascii="ITC Avant Garde" w:hAnsi="ITC Avant Garde"/>
                      <w:sz w:val="18"/>
                      <w:szCs w:val="18"/>
                    </w:rPr>
                  </w:pPr>
                  <w:r w:rsidRPr="00367103">
                    <w:rPr>
                      <w:rFonts w:ascii="ITC Avant Garde" w:hAnsi="ITC Avant Garde"/>
                      <w:sz w:val="18"/>
                      <w:szCs w:val="18"/>
                    </w:rPr>
                    <w:t>“¿La regulación propuesta afecta negativamente la competencia de alguna otra manera?</w:t>
                  </w:r>
                </w:p>
              </w:tc>
              <w:tc>
                <w:tcPr>
                  <w:tcW w:w="4301" w:type="dxa"/>
                </w:tcPr>
                <w:p w14:paraId="2E0EAC5F" w14:textId="1F871E92" w:rsidR="00B66051" w:rsidRPr="00367103" w:rsidRDefault="00C44A0C" w:rsidP="00A04442">
                  <w:pPr>
                    <w:jc w:val="center"/>
                    <w:rPr>
                      <w:rFonts w:ascii="ITC Avant Garde" w:hAnsi="ITC Avant Garde"/>
                      <w:sz w:val="18"/>
                      <w:szCs w:val="18"/>
                    </w:rPr>
                  </w:pPr>
                  <w:r w:rsidRPr="00367103">
                    <w:rPr>
                      <w:rFonts w:ascii="ITC Avant Garde" w:hAnsi="ITC Avant Garde"/>
                      <w:sz w:val="18"/>
                      <w:szCs w:val="18"/>
                    </w:rPr>
                    <w:t>Sí</w:t>
                  </w:r>
                  <w:r>
                    <w:rPr>
                      <w:rFonts w:ascii="ITC Avant Garde" w:hAnsi="ITC Avant Garde"/>
                      <w:sz w:val="18"/>
                      <w:szCs w:val="18"/>
                    </w:rPr>
                    <w:t xml:space="preserve"> </w:t>
                  </w:r>
                  <w:proofErr w:type="gramStart"/>
                  <w:r w:rsidRPr="00367103">
                    <w:rPr>
                      <w:rFonts w:ascii="ITC Avant Garde" w:hAnsi="ITC Avant Garde"/>
                      <w:sz w:val="18"/>
                      <w:szCs w:val="18"/>
                    </w:rPr>
                    <w:t>(  )</w:t>
                  </w:r>
                  <w:proofErr w:type="gramEnd"/>
                  <w:r w:rsidRPr="00367103">
                    <w:rPr>
                      <w:rFonts w:ascii="ITC Avant Garde" w:hAnsi="ITC Avant Garde"/>
                      <w:sz w:val="18"/>
                      <w:szCs w:val="18"/>
                    </w:rPr>
                    <w:t xml:space="preserve"> No ( </w:t>
                  </w:r>
                  <w:r>
                    <w:rPr>
                      <w:rFonts w:ascii="ITC Avant Garde" w:hAnsi="ITC Avant Garde"/>
                      <w:sz w:val="18"/>
                      <w:szCs w:val="18"/>
                    </w:rPr>
                    <w:t>X</w:t>
                  </w:r>
                  <w:r w:rsidRPr="00367103">
                    <w:rPr>
                      <w:rFonts w:ascii="ITC Avant Garde" w:hAnsi="ITC Avant Garde"/>
                      <w:sz w:val="18"/>
                      <w:szCs w:val="18"/>
                    </w:rPr>
                    <w:t xml:space="preserve"> )</w:t>
                  </w:r>
                </w:p>
              </w:tc>
            </w:tr>
            <w:tr w:rsidR="00B66051" w:rsidRPr="00367103" w14:paraId="6961A30E" w14:textId="77777777" w:rsidTr="0082151C">
              <w:tc>
                <w:tcPr>
                  <w:tcW w:w="4301" w:type="dxa"/>
                </w:tcPr>
                <w:p w14:paraId="2993B631" w14:textId="4570C12C" w:rsidR="00B66051" w:rsidRPr="00367103" w:rsidRDefault="00B66051" w:rsidP="00B66051">
                  <w:pPr>
                    <w:jc w:val="both"/>
                    <w:rPr>
                      <w:rFonts w:ascii="ITC Avant Garde" w:hAnsi="ITC Avant Garde"/>
                      <w:sz w:val="18"/>
                      <w:szCs w:val="18"/>
                    </w:rPr>
                  </w:pPr>
                  <w:r w:rsidRPr="00367103">
                    <w:rPr>
                      <w:rFonts w:ascii="ITC Avant Garde" w:hAnsi="ITC Avant Garde"/>
                      <w:sz w:val="18"/>
                      <w:szCs w:val="18"/>
                    </w:rPr>
                    <w:t>En caso de responder afirmativamente la pregunta anterior, describa la afectación:</w:t>
                  </w:r>
                </w:p>
              </w:tc>
              <w:tc>
                <w:tcPr>
                  <w:tcW w:w="4301" w:type="dxa"/>
                </w:tcPr>
                <w:p w14:paraId="22C136D7" w14:textId="5AE2234B" w:rsidR="00B66051" w:rsidRPr="00367103" w:rsidRDefault="00C44A0C" w:rsidP="00A04442">
                  <w:pPr>
                    <w:jc w:val="center"/>
                    <w:rPr>
                      <w:rFonts w:ascii="ITC Avant Garde" w:hAnsi="ITC Avant Garde"/>
                      <w:sz w:val="18"/>
                      <w:szCs w:val="18"/>
                    </w:rPr>
                  </w:pPr>
                  <w:r>
                    <w:rPr>
                      <w:rFonts w:ascii="ITC Avant Garde" w:hAnsi="ITC Avant Garde"/>
                      <w:sz w:val="18"/>
                      <w:szCs w:val="18"/>
                    </w:rPr>
                    <w:t>N/A</w:t>
                  </w:r>
                </w:p>
              </w:tc>
            </w:tr>
          </w:tbl>
          <w:p w14:paraId="497059CA" w14:textId="77777777" w:rsidR="00B73435" w:rsidRPr="00367103" w:rsidRDefault="00B73435" w:rsidP="00E21B49">
            <w:pPr>
              <w:jc w:val="both"/>
              <w:rPr>
                <w:rFonts w:ascii="ITC Avant Garde" w:hAnsi="ITC Avant Garde"/>
                <w:sz w:val="18"/>
                <w:szCs w:val="18"/>
              </w:rPr>
            </w:pPr>
          </w:p>
          <w:p w14:paraId="1F05743B" w14:textId="169E01F4" w:rsidR="00CE3C00" w:rsidRPr="00367103" w:rsidRDefault="00CE3C00" w:rsidP="00E21B49">
            <w:pPr>
              <w:jc w:val="both"/>
              <w:rPr>
                <w:rFonts w:ascii="ITC Avant Garde" w:hAnsi="ITC Avant Garde"/>
                <w:sz w:val="18"/>
                <w:szCs w:val="18"/>
              </w:rPr>
            </w:pPr>
            <w:r w:rsidRPr="00367103">
              <w:rPr>
                <w:rFonts w:ascii="ITC Avant Garde" w:hAnsi="ITC Avant Garde"/>
                <w:sz w:val="18"/>
                <w:szCs w:val="18"/>
              </w:rPr>
              <w:t xml:space="preserve"> </w:t>
            </w:r>
          </w:p>
        </w:tc>
      </w:tr>
    </w:tbl>
    <w:p w14:paraId="3183F95E" w14:textId="77777777" w:rsidR="00CE3C00" w:rsidRPr="00367103"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367103" w14:paraId="70FF3F17" w14:textId="77777777" w:rsidTr="00AD4689">
        <w:trPr>
          <w:trHeight w:val="2307"/>
        </w:trPr>
        <w:tc>
          <w:tcPr>
            <w:tcW w:w="8828" w:type="dxa"/>
          </w:tcPr>
          <w:p w14:paraId="3D40EAAF" w14:textId="72C6D9FC" w:rsidR="00E84534" w:rsidRPr="00367103" w:rsidRDefault="00CE3C00" w:rsidP="00225DA6">
            <w:pPr>
              <w:jc w:val="both"/>
              <w:rPr>
                <w:rFonts w:ascii="ITC Avant Garde" w:hAnsi="ITC Avant Garde"/>
                <w:b/>
                <w:sz w:val="18"/>
                <w:szCs w:val="18"/>
              </w:rPr>
            </w:pPr>
            <w:r w:rsidRPr="00367103">
              <w:rPr>
                <w:rFonts w:ascii="ITC Avant Garde" w:hAnsi="ITC Avant Garde"/>
                <w:b/>
                <w:sz w:val="18"/>
                <w:szCs w:val="18"/>
              </w:rPr>
              <w:t>10</w:t>
            </w:r>
            <w:r w:rsidR="00E84534" w:rsidRPr="00367103">
              <w:rPr>
                <w:rFonts w:ascii="ITC Avant Garde" w:hAnsi="ITC Avant Garde"/>
                <w:b/>
                <w:sz w:val="18"/>
                <w:szCs w:val="18"/>
              </w:rPr>
              <w:t>.- Describa las obligaciones, conductas o acciones que deberán cumplirse a la entrada en vigor de la propuesta de regulación</w:t>
            </w:r>
            <w:r w:rsidR="005465C4" w:rsidRPr="00367103">
              <w:rPr>
                <w:rFonts w:ascii="ITC Avant Garde" w:hAnsi="ITC Avant Garde"/>
                <w:b/>
                <w:sz w:val="18"/>
                <w:szCs w:val="18"/>
              </w:rPr>
              <w:t xml:space="preserve"> (acción regulatoria)</w:t>
            </w:r>
            <w:r w:rsidR="00E84534" w:rsidRPr="00367103">
              <w:rPr>
                <w:rFonts w:ascii="ITC Avant Garde" w:hAnsi="ITC Avant Garde"/>
                <w:b/>
                <w:sz w:val="18"/>
                <w:szCs w:val="18"/>
              </w:rPr>
              <w:t>, incluyendo una justificación sobre la necesidad de las mismas.</w:t>
            </w:r>
          </w:p>
          <w:p w14:paraId="5F1F7D96" w14:textId="77777777" w:rsidR="00E84534" w:rsidRPr="00367103"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425"/>
              <w:gridCol w:w="1224"/>
              <w:gridCol w:w="1220"/>
              <w:gridCol w:w="1473"/>
              <w:gridCol w:w="1304"/>
              <w:gridCol w:w="1956"/>
            </w:tblGrid>
            <w:tr w:rsidR="008A2F51" w:rsidRPr="00367103" w14:paraId="30D10002" w14:textId="77777777" w:rsidTr="00C44A0C">
              <w:trPr>
                <w:jc w:val="center"/>
              </w:trPr>
              <w:tc>
                <w:tcPr>
                  <w:tcW w:w="1111" w:type="dxa"/>
                  <w:tcBorders>
                    <w:bottom w:val="single" w:sz="4" w:space="0" w:color="auto"/>
                  </w:tcBorders>
                  <w:shd w:val="clear" w:color="auto" w:fill="A8D08D" w:themeFill="accent6" w:themeFillTint="99"/>
                </w:tcPr>
                <w:p w14:paraId="5621BC48" w14:textId="77777777"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 xml:space="preserve">Tipo </w:t>
                  </w:r>
                </w:p>
              </w:tc>
              <w:tc>
                <w:tcPr>
                  <w:tcW w:w="1257" w:type="dxa"/>
                  <w:tcBorders>
                    <w:bottom w:val="single" w:sz="4" w:space="0" w:color="auto"/>
                  </w:tcBorders>
                  <w:shd w:val="clear" w:color="auto" w:fill="A8D08D" w:themeFill="accent6" w:themeFillTint="99"/>
                </w:tcPr>
                <w:p w14:paraId="6740F95C" w14:textId="77777777"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Sujeto(s)</w:t>
                  </w:r>
                </w:p>
                <w:p w14:paraId="42AB2B25" w14:textId="77777777"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Obligado(s)</w:t>
                  </w:r>
                </w:p>
              </w:tc>
              <w:tc>
                <w:tcPr>
                  <w:tcW w:w="1407" w:type="dxa"/>
                  <w:shd w:val="clear" w:color="auto" w:fill="A8D08D" w:themeFill="accent6" w:themeFillTint="99"/>
                </w:tcPr>
                <w:p w14:paraId="3BA2F36C" w14:textId="77777777"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Artículo(s) aplicable(s)</w:t>
                  </w:r>
                </w:p>
              </w:tc>
              <w:tc>
                <w:tcPr>
                  <w:tcW w:w="2195" w:type="dxa"/>
                  <w:shd w:val="clear" w:color="auto" w:fill="A8D08D" w:themeFill="accent6" w:themeFillTint="99"/>
                </w:tcPr>
                <w:p w14:paraId="17DD7F89" w14:textId="42121C61"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Afectación en Competencia</w:t>
                  </w:r>
                  <w:r w:rsidR="00266011" w:rsidRPr="00367103">
                    <w:rPr>
                      <w:rStyle w:val="Refdenotaalpie"/>
                      <w:rFonts w:ascii="ITC Avant Garde" w:hAnsi="ITC Avant Garde"/>
                      <w:b/>
                      <w:sz w:val="18"/>
                      <w:szCs w:val="18"/>
                    </w:rPr>
                    <w:footnoteReference w:id="9"/>
                  </w:r>
                </w:p>
              </w:tc>
              <w:tc>
                <w:tcPr>
                  <w:tcW w:w="1339" w:type="dxa"/>
                  <w:shd w:val="clear" w:color="auto" w:fill="A8D08D" w:themeFill="accent6" w:themeFillTint="99"/>
                </w:tcPr>
                <w:p w14:paraId="2A44502E" w14:textId="77777777" w:rsidR="008A2F51" w:rsidRPr="00367103" w:rsidRDefault="008A2F51" w:rsidP="008A2F51">
                  <w:pPr>
                    <w:jc w:val="center"/>
                    <w:rPr>
                      <w:rFonts w:ascii="ITC Avant Garde" w:hAnsi="ITC Avant Garde"/>
                      <w:b/>
                      <w:sz w:val="18"/>
                      <w:szCs w:val="18"/>
                    </w:rPr>
                  </w:pPr>
                  <w:r w:rsidRPr="00367103">
                    <w:rPr>
                      <w:rFonts w:ascii="ITC Avant Garde" w:hAnsi="ITC Avant Garde"/>
                      <w:b/>
                      <w:sz w:val="18"/>
                      <w:szCs w:val="18"/>
                    </w:rPr>
                    <w:t>Sujeto(s)</w:t>
                  </w:r>
                </w:p>
                <w:p w14:paraId="6915B5F6" w14:textId="19C4D06D" w:rsidR="008A2F51" w:rsidRPr="00367103" w:rsidRDefault="008A2F51" w:rsidP="008A2F51">
                  <w:pPr>
                    <w:jc w:val="center"/>
                    <w:rPr>
                      <w:rFonts w:ascii="ITC Avant Garde" w:hAnsi="ITC Avant Garde"/>
                      <w:b/>
                      <w:sz w:val="18"/>
                      <w:szCs w:val="18"/>
                    </w:rPr>
                  </w:pPr>
                  <w:r w:rsidRPr="00367103">
                    <w:rPr>
                      <w:rFonts w:ascii="ITC Avant Garde" w:hAnsi="ITC Avant Garde"/>
                      <w:b/>
                      <w:sz w:val="18"/>
                      <w:szCs w:val="18"/>
                    </w:rPr>
                    <w:t>Afectados(s)</w:t>
                  </w:r>
                </w:p>
              </w:tc>
              <w:tc>
                <w:tcPr>
                  <w:tcW w:w="1293" w:type="dxa"/>
                  <w:tcBorders>
                    <w:bottom w:val="single" w:sz="4" w:space="0" w:color="auto"/>
                  </w:tcBorders>
                  <w:shd w:val="clear" w:color="auto" w:fill="A8D08D" w:themeFill="accent6" w:themeFillTint="99"/>
                </w:tcPr>
                <w:p w14:paraId="75614CEC" w14:textId="7EEC29D8" w:rsidR="008A2F51" w:rsidRPr="00367103" w:rsidRDefault="008A2F51" w:rsidP="00225DA6">
                  <w:pPr>
                    <w:jc w:val="center"/>
                    <w:rPr>
                      <w:rFonts w:ascii="ITC Avant Garde" w:hAnsi="ITC Avant Garde"/>
                      <w:b/>
                      <w:sz w:val="18"/>
                      <w:szCs w:val="18"/>
                    </w:rPr>
                  </w:pPr>
                  <w:r w:rsidRPr="00367103">
                    <w:rPr>
                      <w:rFonts w:ascii="ITC Avant Garde" w:hAnsi="ITC Avant Garde"/>
                      <w:b/>
                      <w:sz w:val="18"/>
                      <w:szCs w:val="18"/>
                    </w:rPr>
                    <w:t>Justificación y razones para su aplicación</w:t>
                  </w:r>
                </w:p>
              </w:tc>
            </w:tr>
            <w:tr w:rsidR="00C44A0C" w:rsidRPr="00367103" w14:paraId="48470968" w14:textId="77777777" w:rsidTr="00ED496A">
              <w:trPr>
                <w:jc w:val="center"/>
              </w:trPr>
              <w:sdt>
                <w:sdtPr>
                  <w:rPr>
                    <w:rFonts w:ascii="ITC Avant Garde" w:hAnsi="ITC Avant Garde"/>
                    <w:sz w:val="18"/>
                    <w:szCs w:val="18"/>
                  </w:rPr>
                  <w:alias w:val="Tipo"/>
                  <w:tag w:val="Tipo"/>
                  <w:id w:val="1949899778"/>
                  <w:placeholder>
                    <w:docPart w:val="0B0FF9E16474498BAEE67729BABF900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FA1362" w14:textId="236D149D" w:rsidR="00C44A0C" w:rsidRPr="00367103" w:rsidRDefault="00C44A0C" w:rsidP="00C44A0C">
                      <w:pPr>
                        <w:jc w:val="center"/>
                        <w:rPr>
                          <w:rFonts w:ascii="ITC Avant Garde" w:hAnsi="ITC Avant Garde"/>
                          <w:sz w:val="18"/>
                          <w:szCs w:val="18"/>
                        </w:rPr>
                      </w:pPr>
                      <w:r>
                        <w:rPr>
                          <w:rFonts w:ascii="ITC Avant Garde" w:hAnsi="ITC Avant Garde"/>
                          <w:sz w:val="18"/>
                          <w:szCs w:val="18"/>
                        </w:rPr>
                        <w:t>Definición</w:t>
                      </w:r>
                    </w:p>
                  </w:tc>
                </w:sdtContent>
              </w:sdt>
              <w:tc>
                <w:tcPr>
                  <w:tcW w:w="1257" w:type="dxa"/>
                  <w:tcBorders>
                    <w:left w:val="single" w:sz="4" w:space="0" w:color="auto"/>
                    <w:bottom w:val="single" w:sz="4" w:space="0" w:color="auto"/>
                    <w:right w:val="single" w:sz="4" w:space="0" w:color="auto"/>
                  </w:tcBorders>
                  <w:shd w:val="clear" w:color="auto" w:fill="FFFFFF" w:themeFill="background1"/>
                </w:tcPr>
                <w:p w14:paraId="00C67B76" w14:textId="3BE768E6" w:rsidR="00C44A0C" w:rsidRPr="00367103" w:rsidRDefault="00C44A0C" w:rsidP="0071273C">
                  <w:pPr>
                    <w:jc w:val="center"/>
                    <w:rPr>
                      <w:rFonts w:ascii="ITC Avant Garde" w:hAnsi="ITC Avant Garde"/>
                      <w:sz w:val="18"/>
                      <w:szCs w:val="18"/>
                    </w:rPr>
                  </w:pPr>
                  <w:r w:rsidRPr="00C44A0C">
                    <w:rPr>
                      <w:rFonts w:ascii="ITC Avant Garde" w:hAnsi="ITC Avant Garde"/>
                      <w:sz w:val="18"/>
                      <w:szCs w:val="18"/>
                    </w:rPr>
                    <w:t>Proveedor / Fabricante / Usuario</w:t>
                  </w:r>
                </w:p>
              </w:tc>
              <w:tc>
                <w:tcPr>
                  <w:tcW w:w="1407" w:type="dxa"/>
                  <w:tcBorders>
                    <w:left w:val="single" w:sz="4" w:space="0" w:color="auto"/>
                    <w:right w:val="single" w:sz="4" w:space="0" w:color="auto"/>
                  </w:tcBorders>
                  <w:shd w:val="clear" w:color="auto" w:fill="FFFFFF" w:themeFill="background1"/>
                </w:tcPr>
                <w:p w14:paraId="597AFDB6" w14:textId="7BD347B9" w:rsidR="00C44A0C" w:rsidRPr="00367103" w:rsidRDefault="0071273C" w:rsidP="00C44A0C">
                  <w:pPr>
                    <w:jc w:val="both"/>
                    <w:rPr>
                      <w:rFonts w:ascii="ITC Avant Garde" w:hAnsi="ITC Avant Garde"/>
                      <w:sz w:val="18"/>
                      <w:szCs w:val="18"/>
                    </w:rPr>
                  </w:pPr>
                  <w:r w:rsidRPr="00C44A0C">
                    <w:rPr>
                      <w:rFonts w:ascii="ITC Avant Garde" w:hAnsi="ITC Avant Garde"/>
                      <w:sz w:val="18"/>
                      <w:szCs w:val="18"/>
                    </w:rPr>
                    <w:t>Artículos 55 fracción II, 56 y 64 de la LFTR</w:t>
                  </w:r>
                </w:p>
              </w:tc>
              <w:sdt>
                <w:sdtPr>
                  <w:rPr>
                    <w:rFonts w:ascii="ITC Avant Garde" w:hAnsi="ITC Avant Garde"/>
                    <w:sz w:val="18"/>
                    <w:szCs w:val="18"/>
                  </w:rPr>
                  <w:alias w:val="Tipo"/>
                  <w:tag w:val="Tipo"/>
                  <w:id w:val="1994900553"/>
                  <w:placeholder>
                    <w:docPart w:val="9D33D17EDB78463A8DF9969EBF334D7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2195" w:type="dxa"/>
                      <w:tcBorders>
                        <w:left w:val="single" w:sz="4" w:space="0" w:color="auto"/>
                        <w:right w:val="single" w:sz="4" w:space="0" w:color="auto"/>
                      </w:tcBorders>
                      <w:shd w:val="clear" w:color="auto" w:fill="FFFFFF" w:themeFill="background1"/>
                    </w:tcPr>
                    <w:p w14:paraId="6BF4ED45" w14:textId="6CFEB5FA" w:rsidR="00C44A0C" w:rsidRPr="00367103" w:rsidRDefault="00C44A0C" w:rsidP="00C44A0C">
                      <w:pPr>
                        <w:jc w:val="both"/>
                        <w:rPr>
                          <w:rFonts w:ascii="ITC Avant Garde" w:hAnsi="ITC Avant Garde"/>
                          <w:sz w:val="18"/>
                          <w:szCs w:val="18"/>
                        </w:rPr>
                      </w:pPr>
                      <w:r>
                        <w:rPr>
                          <w:rFonts w:ascii="ITC Avant Garde" w:hAnsi="ITC Avant Garde"/>
                          <w:sz w:val="18"/>
                          <w:szCs w:val="18"/>
                        </w:rPr>
                        <w:t>Establece requisitos técnicos o normas de calidad para productos y servicios</w:t>
                      </w:r>
                    </w:p>
                  </w:tc>
                </w:sdtContent>
              </w:sdt>
              <w:tc>
                <w:tcPr>
                  <w:tcW w:w="1339" w:type="dxa"/>
                  <w:tcBorders>
                    <w:left w:val="single" w:sz="4" w:space="0" w:color="auto"/>
                    <w:right w:val="single" w:sz="4" w:space="0" w:color="auto"/>
                  </w:tcBorders>
                  <w:shd w:val="clear" w:color="auto" w:fill="FFFFFF" w:themeFill="background1"/>
                </w:tcPr>
                <w:p w14:paraId="72F72408" w14:textId="63555EE4" w:rsidR="00C44A0C" w:rsidRPr="00367103" w:rsidRDefault="00C44A0C" w:rsidP="00ED496A">
                  <w:pPr>
                    <w:jc w:val="center"/>
                    <w:rPr>
                      <w:rFonts w:ascii="ITC Avant Garde" w:hAnsi="ITC Avant Garde"/>
                      <w:sz w:val="18"/>
                      <w:szCs w:val="18"/>
                    </w:rPr>
                  </w:pPr>
                  <w:r w:rsidRPr="00C44A0C">
                    <w:rPr>
                      <w:rFonts w:ascii="ITC Avant Garde" w:hAnsi="ITC Avant Garde"/>
                      <w:sz w:val="18"/>
                      <w:szCs w:val="18"/>
                    </w:rPr>
                    <w:t>No aplica</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ACF14" w14:textId="0BEB5466" w:rsidR="00C44A0C" w:rsidRPr="00367103" w:rsidRDefault="00C44A0C" w:rsidP="00C44A0C">
                  <w:pPr>
                    <w:jc w:val="both"/>
                    <w:rPr>
                      <w:rFonts w:ascii="ITC Avant Garde" w:hAnsi="ITC Avant Garde"/>
                      <w:sz w:val="18"/>
                      <w:szCs w:val="18"/>
                    </w:rPr>
                  </w:pPr>
                  <w:r w:rsidRPr="00C44A0C">
                    <w:rPr>
                      <w:rFonts w:ascii="ITC Avant Garde" w:hAnsi="ITC Avant Garde"/>
                      <w:sz w:val="18"/>
                      <w:szCs w:val="18"/>
                    </w:rPr>
                    <w:t xml:space="preserve">La propuesta de regulación requiere que se establezcan </w:t>
                  </w:r>
                  <w:r w:rsidR="00B03154">
                    <w:rPr>
                      <w:rFonts w:ascii="ITC Avant Garde" w:hAnsi="ITC Avant Garde"/>
                      <w:sz w:val="18"/>
                      <w:szCs w:val="18"/>
                    </w:rPr>
                    <w:t xml:space="preserve">condiciones técnicas y de operación, así como </w:t>
                  </w:r>
                  <w:r w:rsidRPr="00C44A0C">
                    <w:rPr>
                      <w:rFonts w:ascii="ITC Avant Garde" w:hAnsi="ITC Avant Garde"/>
                      <w:sz w:val="18"/>
                      <w:szCs w:val="18"/>
                    </w:rPr>
                    <w:t>términos y definiciones aplicables a</w:t>
                  </w:r>
                  <w:r w:rsidR="00B03154">
                    <w:rPr>
                      <w:rFonts w:ascii="ITC Avant Garde" w:hAnsi="ITC Avant Garde"/>
                      <w:sz w:val="18"/>
                      <w:szCs w:val="18"/>
                    </w:rPr>
                    <w:t>l uso de la banda de frecuencias</w:t>
                  </w:r>
                  <w:r w:rsidRPr="00C44A0C">
                    <w:rPr>
                      <w:rFonts w:ascii="ITC Avant Garde" w:hAnsi="ITC Avant Garde"/>
                      <w:sz w:val="18"/>
                      <w:szCs w:val="18"/>
                    </w:rPr>
                    <w:t xml:space="preserve"> 64-71 GHz que le permitan al Instituto realizar una adecuada planeación, administración y control del espectro radioeléctrico.</w:t>
                  </w:r>
                  <w:r>
                    <w:rPr>
                      <w:rFonts w:ascii="ITC Avant Garde" w:hAnsi="ITC Avant Garde"/>
                      <w:sz w:val="18"/>
                      <w:szCs w:val="18"/>
                    </w:rPr>
                    <w:t xml:space="preserve"> </w:t>
                  </w:r>
                </w:p>
              </w:tc>
            </w:tr>
            <w:tr w:rsidR="00C44A0C" w:rsidRPr="00367103" w14:paraId="620F811A" w14:textId="77777777" w:rsidTr="00C44A0C">
              <w:trPr>
                <w:jc w:val="center"/>
              </w:trPr>
              <w:tc>
                <w:tcPr>
                  <w:tcW w:w="11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4C881D" w14:textId="25120ED4" w:rsidR="00C44A0C" w:rsidRPr="00367103" w:rsidRDefault="00AE46F1" w:rsidP="00C44A0C">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63959199450C4D08860E5A5D51C1494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4A0C">
                        <w:rPr>
                          <w:rFonts w:ascii="ITC Avant Garde" w:hAnsi="ITC Avant Garde"/>
                          <w:sz w:val="18"/>
                          <w:szCs w:val="18"/>
                        </w:rPr>
                        <w:t>Beneficio condicionado</w:t>
                      </w:r>
                    </w:sdtContent>
                  </w:sdt>
                </w:p>
              </w:tc>
              <w:tc>
                <w:tcPr>
                  <w:tcW w:w="1257" w:type="dxa"/>
                  <w:tcBorders>
                    <w:left w:val="single" w:sz="4" w:space="0" w:color="auto"/>
                    <w:bottom w:val="single" w:sz="4" w:space="0" w:color="auto"/>
                    <w:right w:val="single" w:sz="4" w:space="0" w:color="auto"/>
                  </w:tcBorders>
                  <w:shd w:val="clear" w:color="auto" w:fill="FFFFFF" w:themeFill="background1"/>
                </w:tcPr>
                <w:p w14:paraId="790E834B" w14:textId="78E7636C" w:rsidR="00C44A0C" w:rsidRPr="00367103" w:rsidRDefault="00C44A0C" w:rsidP="00C44A0C">
                  <w:pPr>
                    <w:jc w:val="center"/>
                    <w:rPr>
                      <w:rFonts w:ascii="ITC Avant Garde" w:hAnsi="ITC Avant Garde"/>
                      <w:sz w:val="18"/>
                      <w:szCs w:val="18"/>
                    </w:rPr>
                  </w:pPr>
                  <w:r w:rsidRPr="00C44A0C">
                    <w:rPr>
                      <w:rFonts w:ascii="ITC Avant Garde" w:hAnsi="ITC Avant Garde"/>
                      <w:sz w:val="18"/>
                      <w:szCs w:val="18"/>
                    </w:rPr>
                    <w:t>Proveedor / Fabricante / Usuario</w:t>
                  </w:r>
                </w:p>
              </w:tc>
              <w:tc>
                <w:tcPr>
                  <w:tcW w:w="1407" w:type="dxa"/>
                  <w:tcBorders>
                    <w:left w:val="single" w:sz="4" w:space="0" w:color="auto"/>
                    <w:right w:val="single" w:sz="4" w:space="0" w:color="auto"/>
                  </w:tcBorders>
                  <w:shd w:val="clear" w:color="auto" w:fill="FFFFFF" w:themeFill="background1"/>
                </w:tcPr>
                <w:p w14:paraId="3CCFCE61" w14:textId="73737C50" w:rsidR="00C44A0C" w:rsidRPr="00367103" w:rsidRDefault="00C44A0C" w:rsidP="00C44A0C">
                  <w:pPr>
                    <w:jc w:val="center"/>
                    <w:rPr>
                      <w:rFonts w:ascii="ITC Avant Garde" w:hAnsi="ITC Avant Garde"/>
                      <w:sz w:val="18"/>
                      <w:szCs w:val="18"/>
                    </w:rPr>
                  </w:pPr>
                  <w:r w:rsidRPr="00C44A0C">
                    <w:rPr>
                      <w:rFonts w:ascii="ITC Avant Garde" w:hAnsi="ITC Avant Garde"/>
                      <w:sz w:val="18"/>
                      <w:szCs w:val="18"/>
                    </w:rPr>
                    <w:t>Artículos 55 fracción II, 56 y 64 de la LFTR</w:t>
                  </w:r>
                </w:p>
              </w:tc>
              <w:sdt>
                <w:sdtPr>
                  <w:rPr>
                    <w:rFonts w:ascii="ITC Avant Garde" w:hAnsi="ITC Avant Garde"/>
                    <w:sz w:val="18"/>
                    <w:szCs w:val="18"/>
                  </w:rPr>
                  <w:alias w:val="Tipo"/>
                  <w:tag w:val="Tipo"/>
                  <w:id w:val="-852182994"/>
                  <w:placeholder>
                    <w:docPart w:val="B65771DB0E46494FB7032366E16334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2195" w:type="dxa"/>
                      <w:tcBorders>
                        <w:left w:val="single" w:sz="4" w:space="0" w:color="auto"/>
                        <w:right w:val="single" w:sz="4" w:space="0" w:color="auto"/>
                      </w:tcBorders>
                      <w:shd w:val="clear" w:color="auto" w:fill="FFFFFF" w:themeFill="background1"/>
                    </w:tcPr>
                    <w:p w14:paraId="0B2D3C14" w14:textId="589DC6EB" w:rsidR="00C44A0C" w:rsidRPr="00367103" w:rsidRDefault="0071273C" w:rsidP="00C44A0C">
                      <w:pPr>
                        <w:jc w:val="center"/>
                        <w:rPr>
                          <w:rFonts w:ascii="ITC Avant Garde" w:hAnsi="ITC Avant Garde"/>
                          <w:sz w:val="18"/>
                          <w:szCs w:val="18"/>
                        </w:rPr>
                      </w:pPr>
                      <w:r>
                        <w:rPr>
                          <w:rFonts w:ascii="ITC Avant Garde" w:hAnsi="ITC Avant Garde"/>
                          <w:sz w:val="18"/>
                          <w:szCs w:val="18"/>
                        </w:rPr>
                        <w:t xml:space="preserve">Establece requisitos técnicos o normas de </w:t>
                      </w:r>
                      <w:r>
                        <w:rPr>
                          <w:rFonts w:ascii="ITC Avant Garde" w:hAnsi="ITC Avant Garde"/>
                          <w:sz w:val="18"/>
                          <w:szCs w:val="18"/>
                        </w:rPr>
                        <w:lastRenderedPageBreak/>
                        <w:t>calidad para productos y servicios</w:t>
                      </w:r>
                    </w:p>
                  </w:tc>
                </w:sdtContent>
              </w:sdt>
              <w:tc>
                <w:tcPr>
                  <w:tcW w:w="1339" w:type="dxa"/>
                  <w:tcBorders>
                    <w:left w:val="single" w:sz="4" w:space="0" w:color="auto"/>
                    <w:right w:val="single" w:sz="4" w:space="0" w:color="auto"/>
                  </w:tcBorders>
                  <w:shd w:val="clear" w:color="auto" w:fill="FFFFFF" w:themeFill="background1"/>
                </w:tcPr>
                <w:p w14:paraId="616680C3" w14:textId="4DBA7AB1" w:rsidR="00C44A0C" w:rsidRPr="00367103" w:rsidRDefault="00ED496A" w:rsidP="00C44A0C">
                  <w:pPr>
                    <w:jc w:val="center"/>
                    <w:rPr>
                      <w:rFonts w:ascii="ITC Avant Garde" w:hAnsi="ITC Avant Garde"/>
                      <w:sz w:val="18"/>
                      <w:szCs w:val="18"/>
                    </w:rPr>
                  </w:pPr>
                  <w:r>
                    <w:rPr>
                      <w:rFonts w:ascii="ITC Avant Garde" w:hAnsi="ITC Avant Garde"/>
                      <w:sz w:val="18"/>
                      <w:szCs w:val="18"/>
                    </w:rPr>
                    <w:lastRenderedPageBreak/>
                    <w:t>No aplica</w:t>
                  </w:r>
                </w:p>
              </w:tc>
              <w:tc>
                <w:tcPr>
                  <w:tcW w:w="1293"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AD34" w14:textId="680F14F0" w:rsidR="00C44A0C" w:rsidRPr="00367103" w:rsidRDefault="0071273C" w:rsidP="0071273C">
                  <w:pPr>
                    <w:jc w:val="both"/>
                    <w:rPr>
                      <w:rFonts w:ascii="ITC Avant Garde" w:hAnsi="ITC Avant Garde"/>
                      <w:sz w:val="18"/>
                      <w:szCs w:val="18"/>
                    </w:rPr>
                  </w:pPr>
                  <w:r w:rsidRPr="0071273C">
                    <w:rPr>
                      <w:rFonts w:ascii="ITC Avant Garde" w:hAnsi="ITC Avant Garde"/>
                      <w:sz w:val="18"/>
                      <w:szCs w:val="18"/>
                    </w:rPr>
                    <w:t xml:space="preserve">La propuesta de regulación </w:t>
                  </w:r>
                  <w:r w:rsidR="002D3231">
                    <w:rPr>
                      <w:rFonts w:ascii="ITC Avant Garde" w:hAnsi="ITC Avant Garde"/>
                      <w:sz w:val="18"/>
                      <w:szCs w:val="18"/>
                    </w:rPr>
                    <w:t>p</w:t>
                  </w:r>
                  <w:r w:rsidRPr="0071273C">
                    <w:rPr>
                      <w:rFonts w:ascii="ITC Avant Garde" w:hAnsi="ITC Avant Garde"/>
                      <w:sz w:val="18"/>
                      <w:szCs w:val="18"/>
                    </w:rPr>
                    <w:t xml:space="preserve">ropone la clasificación de la </w:t>
                  </w:r>
                  <w:r w:rsidRPr="0071273C">
                    <w:rPr>
                      <w:rFonts w:ascii="ITC Avant Garde" w:hAnsi="ITC Avant Garde"/>
                      <w:sz w:val="18"/>
                      <w:szCs w:val="18"/>
                    </w:rPr>
                    <w:lastRenderedPageBreak/>
                    <w:t>banda de frecuencias 64-71 GHz por lo que es importante establecer las condiciones técnicas de operación aplicables a la banda 64-71 GHz para un uso y aprovechamiento eficiente, con base a la evolución tecnológica en materia de telecomunicaciones y el interés general.</w:t>
                  </w:r>
                </w:p>
              </w:tc>
            </w:tr>
          </w:tbl>
          <w:p w14:paraId="5D66493B" w14:textId="77777777" w:rsidR="00711C10" w:rsidRDefault="00E84534" w:rsidP="00FD0717">
            <w:pPr>
              <w:jc w:val="both"/>
              <w:rPr>
                <w:rStyle w:val="Refdecomentario"/>
              </w:rPr>
            </w:pPr>
            <w:r w:rsidRPr="00367103">
              <w:rPr>
                <w:rFonts w:ascii="ITC Avant Garde" w:hAnsi="ITC Avant Garde"/>
                <w:i/>
                <w:sz w:val="18"/>
                <w:szCs w:val="18"/>
              </w:rPr>
              <w:lastRenderedPageBreak/>
              <w:t xml:space="preserve"> </w:t>
            </w:r>
          </w:p>
          <w:p w14:paraId="7F3E55E0" w14:textId="77777777" w:rsidR="00FD0717" w:rsidRDefault="00FD0717" w:rsidP="00FD0717">
            <w:pPr>
              <w:jc w:val="both"/>
              <w:rPr>
                <w:rStyle w:val="Refdecomentario"/>
              </w:rPr>
            </w:pPr>
          </w:p>
          <w:p w14:paraId="77AE339E" w14:textId="77C3A3F2" w:rsidR="00FD0717" w:rsidRPr="00367103" w:rsidRDefault="00FD0717" w:rsidP="00FD0717">
            <w:pPr>
              <w:jc w:val="both"/>
              <w:rPr>
                <w:rFonts w:ascii="ITC Avant Garde" w:hAnsi="ITC Avant Garde"/>
                <w:sz w:val="18"/>
                <w:szCs w:val="18"/>
              </w:rPr>
            </w:pPr>
          </w:p>
        </w:tc>
      </w:tr>
    </w:tbl>
    <w:p w14:paraId="0B243797" w14:textId="77777777" w:rsidR="00E84534" w:rsidRPr="00367103"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367103" w14:paraId="2F4105F8" w14:textId="77777777" w:rsidTr="00AD4689">
        <w:trPr>
          <w:trHeight w:val="1793"/>
        </w:trPr>
        <w:tc>
          <w:tcPr>
            <w:tcW w:w="8828" w:type="dxa"/>
          </w:tcPr>
          <w:p w14:paraId="0775546E" w14:textId="56118579" w:rsidR="005335CF" w:rsidRPr="00367103" w:rsidRDefault="00376614" w:rsidP="00225DA6">
            <w:pPr>
              <w:jc w:val="both"/>
              <w:rPr>
                <w:rFonts w:ascii="ITC Avant Garde" w:hAnsi="ITC Avant Garde"/>
                <w:b/>
                <w:sz w:val="18"/>
                <w:szCs w:val="18"/>
              </w:rPr>
            </w:pPr>
            <w:r w:rsidRPr="00367103">
              <w:rPr>
                <w:rFonts w:ascii="ITC Avant Garde" w:hAnsi="ITC Avant Garde"/>
                <w:b/>
                <w:sz w:val="18"/>
                <w:szCs w:val="18"/>
              </w:rPr>
              <w:t>11</w:t>
            </w:r>
            <w:r w:rsidR="005335CF" w:rsidRPr="00367103">
              <w:rPr>
                <w:rFonts w:ascii="ITC Avant Garde" w:hAnsi="ITC Avant Garde"/>
                <w:b/>
                <w:sz w:val="18"/>
                <w:szCs w:val="18"/>
              </w:rPr>
              <w:t xml:space="preserve">.- Señale y describa si la propuesta de regulación </w:t>
            </w:r>
            <w:r w:rsidR="00427F29" w:rsidRPr="00367103">
              <w:rPr>
                <w:rFonts w:ascii="ITC Avant Garde" w:hAnsi="ITC Avant Garde"/>
                <w:b/>
                <w:sz w:val="18"/>
                <w:szCs w:val="18"/>
              </w:rPr>
              <w:t xml:space="preserve">incidirá </w:t>
            </w:r>
            <w:r w:rsidR="005335CF" w:rsidRPr="00367103">
              <w:rPr>
                <w:rFonts w:ascii="ITC Avant Garde" w:hAnsi="ITC Avant Garde"/>
                <w:b/>
                <w:sz w:val="18"/>
                <w:szCs w:val="18"/>
              </w:rPr>
              <w:t>en el comercio nacional e internacional.</w:t>
            </w:r>
          </w:p>
          <w:p w14:paraId="3B34B8C2" w14:textId="3A7942DA" w:rsidR="005335CF" w:rsidRPr="00367103" w:rsidRDefault="005335CF" w:rsidP="00225DA6">
            <w:pPr>
              <w:jc w:val="both"/>
              <w:rPr>
                <w:rFonts w:ascii="ITC Avant Garde" w:hAnsi="ITC Avant Garde"/>
                <w:sz w:val="18"/>
                <w:szCs w:val="18"/>
              </w:rPr>
            </w:pPr>
            <w:r w:rsidRPr="00367103">
              <w:rPr>
                <w:rFonts w:ascii="ITC Avant Garde" w:hAnsi="ITC Avant Garde"/>
                <w:sz w:val="18"/>
                <w:szCs w:val="18"/>
              </w:rPr>
              <w:t xml:space="preserve">Seleccione todas las que resulten aplicables y agregue </w:t>
            </w:r>
            <w:r w:rsidR="00BA6819" w:rsidRPr="00367103">
              <w:rPr>
                <w:rFonts w:ascii="ITC Avant Garde" w:hAnsi="ITC Avant Garde"/>
                <w:sz w:val="18"/>
                <w:szCs w:val="18"/>
              </w:rPr>
              <w:t>las filas</w:t>
            </w:r>
            <w:r w:rsidRPr="00367103">
              <w:rPr>
                <w:rFonts w:ascii="ITC Avant Garde" w:hAnsi="ITC Avant Garde"/>
                <w:sz w:val="18"/>
                <w:szCs w:val="18"/>
              </w:rPr>
              <w:t xml:space="preserve"> </w:t>
            </w:r>
            <w:r w:rsidR="001576FA" w:rsidRPr="00367103">
              <w:rPr>
                <w:rFonts w:ascii="ITC Avant Garde" w:hAnsi="ITC Avant Garde"/>
                <w:sz w:val="18"/>
                <w:szCs w:val="18"/>
              </w:rPr>
              <w:t>que considere</w:t>
            </w:r>
            <w:r w:rsidRPr="00367103">
              <w:rPr>
                <w:rFonts w:ascii="ITC Avant Garde" w:hAnsi="ITC Avant Garde"/>
                <w:sz w:val="18"/>
                <w:szCs w:val="18"/>
              </w:rPr>
              <w:t xml:space="preserve"> necesari</w:t>
            </w:r>
            <w:r w:rsidR="00BA6819" w:rsidRPr="00367103">
              <w:rPr>
                <w:rFonts w:ascii="ITC Avant Garde" w:hAnsi="ITC Avant Garde"/>
                <w:sz w:val="18"/>
                <w:szCs w:val="18"/>
              </w:rPr>
              <w:t>a</w:t>
            </w:r>
            <w:r w:rsidRPr="00367103">
              <w:rPr>
                <w:rFonts w:ascii="ITC Avant Garde" w:hAnsi="ITC Avant Garde"/>
                <w:sz w:val="18"/>
                <w:szCs w:val="18"/>
              </w:rPr>
              <w:t>s</w:t>
            </w:r>
            <w:r w:rsidR="00DD4D9A" w:rsidRPr="00367103">
              <w:rPr>
                <w:rFonts w:ascii="ITC Avant Garde" w:hAnsi="ITC Avant Garde"/>
                <w:sz w:val="18"/>
                <w:szCs w:val="18"/>
              </w:rPr>
              <w:t>.</w:t>
            </w:r>
            <w:r w:rsidR="00B14F33" w:rsidRPr="00367103">
              <w:rPr>
                <w:rFonts w:ascii="ITC Avant Garde" w:hAnsi="ITC Avant Garde"/>
                <w:sz w:val="18"/>
                <w:szCs w:val="18"/>
              </w:rPr>
              <w:t xml:space="preserve"> </w:t>
            </w:r>
          </w:p>
          <w:p w14:paraId="70A0B82D" w14:textId="77777777" w:rsidR="005335CF" w:rsidRPr="00367103"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367103" w14:paraId="27289856" w14:textId="77777777" w:rsidTr="00023BBB">
              <w:trPr>
                <w:jc w:val="center"/>
              </w:trPr>
              <w:tc>
                <w:tcPr>
                  <w:tcW w:w="2150" w:type="dxa"/>
                  <w:tcBorders>
                    <w:bottom w:val="single" w:sz="4" w:space="0" w:color="auto"/>
                  </w:tcBorders>
                  <w:shd w:val="clear" w:color="auto" w:fill="A8D08D" w:themeFill="accent6" w:themeFillTint="99"/>
                </w:tcPr>
                <w:p w14:paraId="60C67E0C" w14:textId="77777777" w:rsidR="005335CF" w:rsidRPr="00367103" w:rsidRDefault="005335CF" w:rsidP="00225DA6">
                  <w:pPr>
                    <w:jc w:val="center"/>
                    <w:rPr>
                      <w:rFonts w:ascii="ITC Avant Garde" w:hAnsi="ITC Avant Garde"/>
                      <w:b/>
                      <w:sz w:val="18"/>
                      <w:szCs w:val="18"/>
                    </w:rPr>
                  </w:pPr>
                  <w:r w:rsidRPr="00367103">
                    <w:rPr>
                      <w:rFonts w:ascii="ITC Avant Garde" w:hAnsi="ITC Avant Garde"/>
                      <w:b/>
                      <w:sz w:val="18"/>
                      <w:szCs w:val="18"/>
                    </w:rPr>
                    <w:t xml:space="preserve">Tipo </w:t>
                  </w:r>
                </w:p>
              </w:tc>
              <w:tc>
                <w:tcPr>
                  <w:tcW w:w="6452" w:type="dxa"/>
                  <w:shd w:val="clear" w:color="auto" w:fill="A8D08D" w:themeFill="accent6" w:themeFillTint="99"/>
                </w:tcPr>
                <w:p w14:paraId="39DE7B2F" w14:textId="77777777" w:rsidR="005335CF" w:rsidRPr="00367103" w:rsidRDefault="005335CF" w:rsidP="00225DA6">
                  <w:pPr>
                    <w:jc w:val="center"/>
                    <w:rPr>
                      <w:rFonts w:ascii="ITC Avant Garde" w:hAnsi="ITC Avant Garde"/>
                      <w:b/>
                      <w:sz w:val="18"/>
                      <w:szCs w:val="18"/>
                    </w:rPr>
                  </w:pPr>
                  <w:r w:rsidRPr="00367103">
                    <w:rPr>
                      <w:rFonts w:ascii="ITC Avant Garde" w:hAnsi="ITC Avant Garde"/>
                      <w:b/>
                      <w:sz w:val="18"/>
                      <w:szCs w:val="18"/>
                    </w:rPr>
                    <w:t>Descripción de las posibles incidencias</w:t>
                  </w:r>
                </w:p>
              </w:tc>
            </w:tr>
            <w:tr w:rsidR="0071273C" w:rsidRPr="00367103" w14:paraId="71FB6B22" w14:textId="77777777" w:rsidTr="00023BBB">
              <w:trPr>
                <w:jc w:val="center"/>
              </w:trPr>
              <w:sdt>
                <w:sdtPr>
                  <w:rPr>
                    <w:rFonts w:ascii="ITC Avant Garde" w:hAnsi="ITC Avant Garde"/>
                    <w:sz w:val="18"/>
                    <w:szCs w:val="18"/>
                  </w:rPr>
                  <w:alias w:val="Tipo"/>
                  <w:tag w:val="TIpo"/>
                  <w:id w:val="848215932"/>
                  <w:placeholder>
                    <w:docPart w:val="40FA08F510BB4792BCECC6920EFA3B67"/>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68E20C" w14:textId="57F3F12B" w:rsidR="0071273C" w:rsidRPr="00367103" w:rsidRDefault="0071273C" w:rsidP="0071273C">
                      <w:pPr>
                        <w:rPr>
                          <w:rFonts w:ascii="ITC Avant Garde" w:hAnsi="ITC Avant Garde"/>
                          <w:sz w:val="18"/>
                          <w:szCs w:val="18"/>
                        </w:rPr>
                      </w:pPr>
                      <w:r>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61B4D926" w14:textId="4C2683F3" w:rsidR="0071273C" w:rsidRPr="00367103" w:rsidRDefault="00C64D3F" w:rsidP="0071273C">
                  <w:pPr>
                    <w:jc w:val="both"/>
                    <w:rPr>
                      <w:rFonts w:ascii="ITC Avant Garde" w:hAnsi="ITC Avant Garde"/>
                      <w:sz w:val="18"/>
                      <w:szCs w:val="18"/>
                    </w:rPr>
                  </w:pPr>
                  <w:r>
                    <w:rPr>
                      <w:rFonts w:ascii="ITC Avant Garde" w:hAnsi="ITC Avant Garde"/>
                      <w:sz w:val="18"/>
                      <w:szCs w:val="18"/>
                    </w:rPr>
                    <w:t xml:space="preserve">La propuesta de regulación </w:t>
                  </w:r>
                  <w:r w:rsidR="0071273C">
                    <w:rPr>
                      <w:rFonts w:ascii="ITC Avant Garde" w:hAnsi="ITC Avant Garde"/>
                      <w:sz w:val="18"/>
                      <w:szCs w:val="18"/>
                    </w:rPr>
                    <w:t xml:space="preserve">incidirá de manera positiva al favorecer la comunicación </w:t>
                  </w:r>
                  <w:r w:rsidR="00ED496A">
                    <w:rPr>
                      <w:rFonts w:ascii="ITC Avant Garde" w:hAnsi="ITC Avant Garde"/>
                      <w:sz w:val="18"/>
                      <w:szCs w:val="18"/>
                    </w:rPr>
                    <w:t xml:space="preserve">y el despliegue de nuevas tecnologías inalámbricas </w:t>
                  </w:r>
                  <w:r w:rsidR="0071273C">
                    <w:rPr>
                      <w:rFonts w:ascii="ITC Avant Garde" w:hAnsi="ITC Avant Garde"/>
                      <w:sz w:val="18"/>
                      <w:szCs w:val="18"/>
                    </w:rPr>
                    <w:t>en el país mediante el uso de la banda de frecuencias 64-71 GHz, lo que beneficiará al comercio nacional a través de la comercialización de equipo, la oferta en la provisión de servicios de radiocomunicaciones, el desarrollo de tecnología inalámbrica, así como la oferta en el mercado respecto de las actividades comerciales relacionadas con estos fines.</w:t>
                  </w:r>
                </w:p>
              </w:tc>
            </w:tr>
            <w:tr w:rsidR="0071273C" w:rsidRPr="00367103" w14:paraId="6E27C5EA" w14:textId="77777777" w:rsidTr="00023BBB">
              <w:trPr>
                <w:jc w:val="center"/>
              </w:trPr>
              <w:sdt>
                <w:sdtPr>
                  <w:rPr>
                    <w:rFonts w:ascii="ITC Avant Garde" w:hAnsi="ITC Avant Garde"/>
                    <w:sz w:val="18"/>
                    <w:szCs w:val="18"/>
                  </w:rPr>
                  <w:alias w:val="Tipo"/>
                  <w:tag w:val="TIpo"/>
                  <w:id w:val="1486590047"/>
                  <w:placeholder>
                    <w:docPart w:val="FE6931BDB82443CDAF6ED213A13409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519BC5" w14:textId="48A60B46" w:rsidR="0071273C" w:rsidRPr="00367103" w:rsidRDefault="0071273C" w:rsidP="0071273C">
                      <w:pPr>
                        <w:rPr>
                          <w:rFonts w:ascii="ITC Avant Garde" w:hAnsi="ITC Avant Garde"/>
                          <w:sz w:val="18"/>
                          <w:szCs w:val="18"/>
                        </w:rPr>
                      </w:pPr>
                      <w:r>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29D1BC0B" w14:textId="6D1FD01A" w:rsidR="0071273C" w:rsidRPr="00367103" w:rsidRDefault="00C64D3F" w:rsidP="0071273C">
                  <w:pPr>
                    <w:jc w:val="both"/>
                    <w:rPr>
                      <w:rFonts w:ascii="ITC Avant Garde" w:hAnsi="ITC Avant Garde"/>
                      <w:sz w:val="18"/>
                      <w:szCs w:val="18"/>
                    </w:rPr>
                  </w:pPr>
                  <w:r>
                    <w:rPr>
                      <w:rFonts w:ascii="ITC Avant Garde" w:hAnsi="ITC Avant Garde"/>
                      <w:sz w:val="18"/>
                      <w:szCs w:val="18"/>
                    </w:rPr>
                    <w:t xml:space="preserve">La propuesta de regulación incidirá favorablemente en el mercado internacional, ya que </w:t>
                  </w:r>
                  <w:r w:rsidR="00ED496A" w:rsidRPr="001841BA">
                    <w:rPr>
                      <w:rFonts w:ascii="ITC Avant Garde" w:hAnsi="ITC Avant Garde"/>
                      <w:sz w:val="18"/>
                      <w:szCs w:val="18"/>
                    </w:rPr>
                    <w:t>podría beneficiar directamente en la importación</w:t>
                  </w:r>
                  <w:r w:rsidR="00ED496A">
                    <w:rPr>
                      <w:rFonts w:ascii="ITC Avant Garde" w:hAnsi="ITC Avant Garde"/>
                      <w:sz w:val="18"/>
                      <w:szCs w:val="18"/>
                    </w:rPr>
                    <w:t xml:space="preserve"> y exportación</w:t>
                  </w:r>
                  <w:r w:rsidR="00ED496A" w:rsidRPr="001841BA">
                    <w:rPr>
                      <w:rFonts w:ascii="ITC Avant Garde" w:hAnsi="ITC Avant Garde"/>
                      <w:sz w:val="18"/>
                      <w:szCs w:val="18"/>
                    </w:rPr>
                    <w:t xml:space="preserve"> de nuevos dispositivos o productos de telecomunicaciones que cuenten con características técnicas que cumplan con las condiciones técnicas de operación propuestas</w:t>
                  </w:r>
                  <w:r w:rsidR="00ED496A">
                    <w:rPr>
                      <w:rFonts w:ascii="ITC Avant Garde" w:hAnsi="ITC Avant Garde"/>
                      <w:sz w:val="18"/>
                      <w:szCs w:val="18"/>
                    </w:rPr>
                    <w:t xml:space="preserve"> </w:t>
                  </w:r>
                  <w:r>
                    <w:rPr>
                      <w:rFonts w:ascii="ITC Avant Garde" w:hAnsi="ITC Avant Garde"/>
                      <w:sz w:val="18"/>
                      <w:szCs w:val="18"/>
                    </w:rPr>
                    <w:t>c</w:t>
                  </w:r>
                  <w:r w:rsidR="0071273C">
                    <w:rPr>
                      <w:rFonts w:ascii="ITC Avant Garde" w:hAnsi="ITC Avant Garde"/>
                      <w:sz w:val="18"/>
                      <w:szCs w:val="18"/>
                    </w:rPr>
                    <w:t>on la clasificación de la banda de frecuencias 64-71 GHz</w:t>
                  </w:r>
                  <w:r w:rsidR="00ED496A">
                    <w:rPr>
                      <w:rFonts w:ascii="ITC Avant Garde" w:hAnsi="ITC Avant Garde"/>
                      <w:sz w:val="18"/>
                      <w:szCs w:val="18"/>
                    </w:rPr>
                    <w:t xml:space="preserve"> como espectro libre.</w:t>
                  </w:r>
                  <w:r w:rsidR="0071273C">
                    <w:rPr>
                      <w:rFonts w:ascii="ITC Avant Garde" w:hAnsi="ITC Avant Garde"/>
                      <w:sz w:val="18"/>
                      <w:szCs w:val="18"/>
                    </w:rPr>
                    <w:t xml:space="preserve"> Adicionalmente, se espera una apertura con el mercado internacional que también cuente con esta modalidad de uso de la banda y se incrementará la oferta en la provisión de servicios de radiocomunicaciones, entre otras</w:t>
                  </w:r>
                  <w:r w:rsidR="00ED496A">
                    <w:rPr>
                      <w:rFonts w:ascii="ITC Avant Garde" w:hAnsi="ITC Avant Garde"/>
                      <w:sz w:val="18"/>
                      <w:szCs w:val="18"/>
                    </w:rPr>
                    <w:t>,</w:t>
                  </w:r>
                  <w:r w:rsidR="00ED496A" w:rsidRPr="001841BA">
                    <w:rPr>
                      <w:rFonts w:ascii="ITC Avant Garde" w:hAnsi="ITC Avant Garde"/>
                      <w:sz w:val="18"/>
                      <w:szCs w:val="18"/>
                    </w:rPr>
                    <w:t xml:space="preserve"> así como una acelerada aceptación y comercialización de dispositivos o productos de telecomunicaciones, toda vez que las condiciones técnicas de operación en la banda de 64</w:t>
                  </w:r>
                  <w:r w:rsidR="00ED496A">
                    <w:rPr>
                      <w:rFonts w:ascii="ITC Avant Garde" w:hAnsi="ITC Avant Garde"/>
                      <w:sz w:val="18"/>
                      <w:szCs w:val="18"/>
                    </w:rPr>
                    <w:t>-71</w:t>
                  </w:r>
                  <w:r w:rsidR="00ED496A" w:rsidRPr="001841BA">
                    <w:rPr>
                      <w:rFonts w:ascii="ITC Avant Garde" w:hAnsi="ITC Avant Garde"/>
                      <w:sz w:val="18"/>
                      <w:szCs w:val="18"/>
                    </w:rPr>
                    <w:t xml:space="preserve"> GHz se encuentran armonizadas a nivel regional.</w:t>
                  </w:r>
                  <w:r w:rsidR="00ED496A">
                    <w:rPr>
                      <w:rFonts w:ascii="ITC Avant Garde" w:hAnsi="ITC Avant Garde"/>
                      <w:sz w:val="18"/>
                      <w:szCs w:val="18"/>
                    </w:rPr>
                    <w:t xml:space="preserve"> </w:t>
                  </w:r>
                  <w:r w:rsidR="00ED496A" w:rsidRPr="00B204D5">
                    <w:rPr>
                      <w:rFonts w:ascii="ITC Avant Garde" w:hAnsi="ITC Avant Garde"/>
                      <w:sz w:val="18"/>
                      <w:szCs w:val="18"/>
                    </w:rPr>
                    <w:t xml:space="preserve">Además, esta armonización normativa </w:t>
                  </w:r>
                  <w:r w:rsidR="00ED496A">
                    <w:rPr>
                      <w:rFonts w:ascii="ITC Avant Garde" w:hAnsi="ITC Avant Garde"/>
                      <w:sz w:val="18"/>
                      <w:szCs w:val="18"/>
                    </w:rPr>
                    <w:t>podría</w:t>
                  </w:r>
                  <w:r w:rsidR="00ED496A" w:rsidRPr="00B204D5">
                    <w:rPr>
                      <w:rFonts w:ascii="ITC Avant Garde" w:hAnsi="ITC Avant Garde"/>
                      <w:sz w:val="18"/>
                      <w:szCs w:val="18"/>
                    </w:rPr>
                    <w:t xml:space="preserve"> permitir a México fortalecer sus exportaciones, al facilitar que los productos desarrollados en el país cumplan con los estándares internacionales, abriendo oportunidades </w:t>
                  </w:r>
                  <w:r w:rsidR="00ED496A" w:rsidRPr="00B204D5">
                    <w:rPr>
                      <w:rFonts w:ascii="ITC Avant Garde" w:hAnsi="ITC Avant Garde"/>
                      <w:sz w:val="18"/>
                      <w:szCs w:val="18"/>
                    </w:rPr>
                    <w:lastRenderedPageBreak/>
                    <w:t>en mercados extranjeros y posicionando a la industria tecnológica mexicana como un competidor en el ámbito global</w:t>
                  </w:r>
                  <w:r w:rsidR="0071273C">
                    <w:rPr>
                      <w:rFonts w:ascii="ITC Avant Garde" w:hAnsi="ITC Avant Garde"/>
                      <w:sz w:val="18"/>
                      <w:szCs w:val="18"/>
                    </w:rPr>
                    <w:t xml:space="preserve">. </w:t>
                  </w:r>
                </w:p>
              </w:tc>
            </w:tr>
          </w:tbl>
          <w:p w14:paraId="2968A9A6" w14:textId="77777777" w:rsidR="002025CB" w:rsidRPr="00367103" w:rsidRDefault="002025CB" w:rsidP="00225DA6">
            <w:pPr>
              <w:jc w:val="both"/>
              <w:rPr>
                <w:rFonts w:ascii="ITC Avant Garde" w:hAnsi="ITC Avant Garde"/>
                <w:sz w:val="18"/>
                <w:szCs w:val="18"/>
                <w:highlight w:val="yellow"/>
              </w:rPr>
            </w:pPr>
          </w:p>
        </w:tc>
      </w:tr>
    </w:tbl>
    <w:p w14:paraId="68389D77" w14:textId="77777777" w:rsidR="003A3E18" w:rsidRPr="00367103"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367103" w14:paraId="4E3E65A5" w14:textId="77777777" w:rsidTr="00A35A74">
        <w:tc>
          <w:tcPr>
            <w:tcW w:w="8828" w:type="dxa"/>
          </w:tcPr>
          <w:p w14:paraId="694815E5" w14:textId="3A7A374B" w:rsidR="00A35A74" w:rsidRPr="00367103" w:rsidRDefault="00A35A74" w:rsidP="00A35A74">
            <w:pPr>
              <w:jc w:val="both"/>
              <w:rPr>
                <w:rFonts w:ascii="ITC Avant Garde" w:hAnsi="ITC Avant Garde"/>
                <w:b/>
                <w:sz w:val="18"/>
                <w:szCs w:val="18"/>
              </w:rPr>
            </w:pPr>
            <w:r w:rsidRPr="00367103">
              <w:rPr>
                <w:rFonts w:ascii="ITC Avant Garde" w:hAnsi="ITC Avant Garde"/>
                <w:b/>
                <w:sz w:val="18"/>
                <w:szCs w:val="18"/>
              </w:rPr>
              <w:t>1</w:t>
            </w:r>
            <w:r w:rsidR="00376614" w:rsidRPr="00367103">
              <w:rPr>
                <w:rFonts w:ascii="ITC Avant Garde" w:hAnsi="ITC Avant Garde"/>
                <w:b/>
                <w:sz w:val="18"/>
                <w:szCs w:val="18"/>
              </w:rPr>
              <w:t>2</w:t>
            </w:r>
            <w:r w:rsidRPr="00367103">
              <w:rPr>
                <w:rFonts w:ascii="ITC Avant Garde" w:hAnsi="ITC Avant Garde"/>
                <w:b/>
                <w:sz w:val="18"/>
                <w:szCs w:val="18"/>
              </w:rPr>
              <w:t>. Indique si la propuesta de regulación reforzará algún derecho de los consumidores, usuarios, audiencias, población indígena, grupos vulnerables y/o industria de</w:t>
            </w:r>
            <w:r w:rsidR="00BC3F68" w:rsidRPr="00367103">
              <w:rPr>
                <w:rFonts w:ascii="ITC Avant Garde" w:hAnsi="ITC Avant Garde"/>
                <w:b/>
                <w:sz w:val="18"/>
                <w:szCs w:val="18"/>
              </w:rPr>
              <w:t xml:space="preserve"> </w:t>
            </w:r>
            <w:r w:rsidRPr="00367103">
              <w:rPr>
                <w:rFonts w:ascii="ITC Avant Garde" w:hAnsi="ITC Avant Garde"/>
                <w:b/>
                <w:sz w:val="18"/>
                <w:szCs w:val="18"/>
              </w:rPr>
              <w:t>l</w:t>
            </w:r>
            <w:r w:rsidR="00BC3F68" w:rsidRPr="00367103">
              <w:rPr>
                <w:rFonts w:ascii="ITC Avant Garde" w:hAnsi="ITC Avant Garde"/>
                <w:b/>
                <w:sz w:val="18"/>
                <w:szCs w:val="18"/>
              </w:rPr>
              <w:t>os</w:t>
            </w:r>
            <w:r w:rsidRPr="00367103">
              <w:rPr>
                <w:rFonts w:ascii="ITC Avant Garde" w:hAnsi="ITC Avant Garde"/>
                <w:b/>
                <w:sz w:val="18"/>
                <w:szCs w:val="18"/>
              </w:rPr>
              <w:t xml:space="preserve"> sector</w:t>
            </w:r>
            <w:r w:rsidR="00BC3F68" w:rsidRPr="00367103">
              <w:rPr>
                <w:rFonts w:ascii="ITC Avant Garde" w:hAnsi="ITC Avant Garde"/>
                <w:b/>
                <w:sz w:val="18"/>
                <w:szCs w:val="18"/>
              </w:rPr>
              <w:t>es</w:t>
            </w:r>
            <w:r w:rsidRPr="00367103">
              <w:rPr>
                <w:rFonts w:ascii="ITC Avant Garde" w:hAnsi="ITC Avant Garde"/>
                <w:b/>
                <w:sz w:val="18"/>
                <w:szCs w:val="18"/>
              </w:rPr>
              <w:t xml:space="preserve"> de telecomunicaciones y radiodifusión.</w:t>
            </w:r>
          </w:p>
          <w:p w14:paraId="33153BBE" w14:textId="77777777" w:rsidR="004E7D32" w:rsidRDefault="004E7D32" w:rsidP="004E7D32">
            <w:pPr>
              <w:jc w:val="both"/>
              <w:rPr>
                <w:rFonts w:ascii="ITC Avant Garde" w:hAnsi="ITC Avant Garde"/>
                <w:sz w:val="18"/>
                <w:szCs w:val="18"/>
              </w:rPr>
            </w:pPr>
          </w:p>
          <w:p w14:paraId="06BE866B" w14:textId="77777777" w:rsidR="00A35A74" w:rsidRDefault="004E7D32" w:rsidP="004E7D32">
            <w:pPr>
              <w:jc w:val="both"/>
              <w:rPr>
                <w:rFonts w:ascii="ITC Avant Garde" w:hAnsi="ITC Avant Garde"/>
                <w:sz w:val="18"/>
                <w:szCs w:val="18"/>
              </w:rPr>
            </w:pPr>
            <w:r>
              <w:rPr>
                <w:rFonts w:ascii="ITC Avant Garde" w:hAnsi="ITC Avant Garde"/>
                <w:sz w:val="18"/>
                <w:szCs w:val="18"/>
              </w:rPr>
              <w:t>Los beneficios de la propuesta de regulación podrán estar disponibles para cualquier persona de la población interesada en utilizar equipos de radiocomunicación y de telecomunicaciones que operen de conformidad con las condiciones técnicas propuestas, para una amplia variedad de nuevas aplicaciones basadas en sensores de perturbación de campo que detecten el movimiento, incluyendo nuevas aplicaciones a las que la población vulnerable, la industria y otros usuarios puedan acceder.</w:t>
            </w:r>
          </w:p>
          <w:p w14:paraId="4E53725A" w14:textId="77777777" w:rsidR="004E7D32" w:rsidRDefault="004E7D32" w:rsidP="004E7D32">
            <w:pPr>
              <w:jc w:val="both"/>
              <w:rPr>
                <w:rFonts w:ascii="ITC Avant Garde" w:hAnsi="ITC Avant Garde"/>
                <w:sz w:val="18"/>
                <w:szCs w:val="18"/>
              </w:rPr>
            </w:pPr>
          </w:p>
          <w:p w14:paraId="07895DE6" w14:textId="6D9EC2D0" w:rsidR="00ED496A" w:rsidRDefault="00ED496A" w:rsidP="004E7D32">
            <w:pPr>
              <w:jc w:val="both"/>
              <w:rPr>
                <w:rFonts w:ascii="ITC Avant Garde" w:hAnsi="ITC Avant Garde"/>
                <w:sz w:val="18"/>
                <w:szCs w:val="18"/>
              </w:rPr>
            </w:pPr>
            <w:r>
              <w:rPr>
                <w:rFonts w:ascii="ITC Avant Garde" w:hAnsi="ITC Avant Garde"/>
                <w:sz w:val="18"/>
                <w:szCs w:val="18"/>
              </w:rPr>
              <w:t>En este sentido, la propuesta de regulación</w:t>
            </w:r>
            <w:r w:rsidRPr="00B544EE">
              <w:rPr>
                <w:rFonts w:ascii="ITC Avant Garde" w:hAnsi="ITC Avant Garde"/>
                <w:sz w:val="18"/>
                <w:szCs w:val="18"/>
              </w:rPr>
              <w:t xml:space="preserve"> </w:t>
            </w:r>
            <w:r>
              <w:rPr>
                <w:rFonts w:ascii="ITC Avant Garde" w:hAnsi="ITC Avant Garde"/>
                <w:sz w:val="18"/>
                <w:szCs w:val="18"/>
              </w:rPr>
              <w:t>también busca propiciar un uso más eficiente de este espectro radioeléctrico, impulsando la innovación y el desarrollo tecnológico; por tanto, esta disposición administrativa de carácter general podría reforzar el derecho que tienen los consumidores, usuarios, industrias y cualquier persona dentro del país, incluyendo los grupos vulnerables, para beneficiarse a través de mejores servicios y aplicaciones de telecomunicaciones como resultado de una regulación óptima y armonizada en esta banda de frecuencias.</w:t>
            </w:r>
          </w:p>
          <w:p w14:paraId="16D6EC92" w14:textId="50DECADE" w:rsidR="00ED496A" w:rsidRPr="004E7D32" w:rsidRDefault="00ED496A" w:rsidP="004E7D32">
            <w:pPr>
              <w:jc w:val="both"/>
              <w:rPr>
                <w:rFonts w:ascii="ITC Avant Garde" w:hAnsi="ITC Avant Garde"/>
                <w:sz w:val="18"/>
                <w:szCs w:val="18"/>
              </w:rPr>
            </w:pPr>
          </w:p>
        </w:tc>
      </w:tr>
    </w:tbl>
    <w:p w14:paraId="7A85DABE" w14:textId="77777777" w:rsidR="008933E4" w:rsidRPr="00367103"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367103" w14:paraId="31472E02" w14:textId="77777777" w:rsidTr="00D500A9">
        <w:tc>
          <w:tcPr>
            <w:tcW w:w="8828" w:type="dxa"/>
          </w:tcPr>
          <w:p w14:paraId="54C63F2A" w14:textId="69209D08" w:rsidR="00D500A9" w:rsidRPr="00367103" w:rsidRDefault="00D500A9" w:rsidP="00225DA6">
            <w:pPr>
              <w:jc w:val="both"/>
              <w:rPr>
                <w:rFonts w:ascii="ITC Avant Garde" w:hAnsi="ITC Avant Garde"/>
                <w:b/>
                <w:sz w:val="18"/>
                <w:szCs w:val="18"/>
              </w:rPr>
            </w:pPr>
            <w:r w:rsidRPr="00367103">
              <w:rPr>
                <w:rFonts w:ascii="ITC Avant Garde" w:hAnsi="ITC Avant Garde"/>
                <w:b/>
                <w:sz w:val="18"/>
                <w:szCs w:val="18"/>
              </w:rPr>
              <w:t>1</w:t>
            </w:r>
            <w:r w:rsidR="00376614" w:rsidRPr="00367103">
              <w:rPr>
                <w:rFonts w:ascii="ITC Avant Garde" w:hAnsi="ITC Avant Garde"/>
                <w:b/>
                <w:sz w:val="18"/>
                <w:szCs w:val="18"/>
              </w:rPr>
              <w:t>3</w:t>
            </w:r>
            <w:r w:rsidRPr="00367103">
              <w:rPr>
                <w:rFonts w:ascii="ITC Avant Garde" w:hAnsi="ITC Avant Garde"/>
                <w:b/>
                <w:sz w:val="18"/>
                <w:szCs w:val="18"/>
              </w:rPr>
              <w:t>.- Indique, por grupo de población, los costos</w:t>
            </w:r>
            <w:r w:rsidR="00503ECB" w:rsidRPr="00367103">
              <w:rPr>
                <w:rStyle w:val="Refdenotaalpie"/>
                <w:rFonts w:ascii="ITC Avant Garde" w:hAnsi="ITC Avant Garde"/>
                <w:b/>
                <w:sz w:val="18"/>
                <w:szCs w:val="18"/>
              </w:rPr>
              <w:footnoteReference w:id="10"/>
            </w:r>
            <w:r w:rsidRPr="00367103">
              <w:rPr>
                <w:rFonts w:ascii="ITC Avant Garde" w:hAnsi="ITC Avant Garde"/>
                <w:b/>
                <w:sz w:val="18"/>
                <w:szCs w:val="18"/>
              </w:rPr>
              <w:t xml:space="preserve"> y los beneficios más significativos derivados de la propuesta de regulación. </w:t>
            </w:r>
          </w:p>
          <w:p w14:paraId="33E81609" w14:textId="77777777" w:rsidR="0058129A" w:rsidRPr="0058129A" w:rsidRDefault="0058129A" w:rsidP="0058129A">
            <w:pPr>
              <w:jc w:val="both"/>
              <w:rPr>
                <w:rFonts w:ascii="ITC Avant Garde" w:hAnsi="ITC Avant Garde"/>
                <w:sz w:val="18"/>
                <w:szCs w:val="18"/>
              </w:rPr>
            </w:pPr>
            <w:r w:rsidRPr="0058129A">
              <w:rPr>
                <w:rFonts w:ascii="ITC Avant Garde" w:hAnsi="ITC Avant Garde"/>
                <w:sz w:val="18"/>
                <w:szCs w:val="18"/>
              </w:rPr>
              <w:t>El beneficio se traduce en los actores de la manera siguiente.</w:t>
            </w:r>
          </w:p>
          <w:p w14:paraId="69A21C80" w14:textId="77777777" w:rsidR="0058129A" w:rsidRPr="0071273C" w:rsidRDefault="0058129A" w:rsidP="0058129A">
            <w:pPr>
              <w:jc w:val="both"/>
              <w:rPr>
                <w:rFonts w:ascii="ITC Avant Garde" w:hAnsi="ITC Avant Garde"/>
                <w:sz w:val="18"/>
                <w:szCs w:val="18"/>
              </w:rPr>
            </w:pPr>
          </w:p>
          <w:p w14:paraId="0B2C5469" w14:textId="77777777" w:rsidR="0058129A" w:rsidRDefault="0058129A" w:rsidP="0058129A">
            <w:pPr>
              <w:pStyle w:val="Prrafodelista"/>
              <w:numPr>
                <w:ilvl w:val="0"/>
                <w:numId w:val="19"/>
              </w:numPr>
              <w:jc w:val="both"/>
              <w:rPr>
                <w:rFonts w:ascii="ITC Avant Garde" w:hAnsi="ITC Avant Garde"/>
                <w:sz w:val="18"/>
                <w:szCs w:val="18"/>
              </w:rPr>
            </w:pPr>
            <w:r w:rsidRPr="0071273C">
              <w:rPr>
                <w:rFonts w:ascii="ITC Avant Garde" w:hAnsi="ITC Avant Garde"/>
                <w:b/>
                <w:bCs/>
                <w:sz w:val="18"/>
                <w:szCs w:val="18"/>
              </w:rPr>
              <w:t xml:space="preserve">Usuarios / público en general. </w:t>
            </w:r>
            <w:r w:rsidRPr="0071273C">
              <w:rPr>
                <w:rFonts w:ascii="ITC Avant Garde" w:hAnsi="ITC Avant Garde"/>
                <w:sz w:val="18"/>
                <w:szCs w:val="18"/>
              </w:rPr>
              <w:t xml:space="preserve">Podrán hacer uso del espectro radioeléctrico dentro de la banda de frecuencias </w:t>
            </w:r>
            <w:r w:rsidRPr="00FF72E1">
              <w:rPr>
                <w:rFonts w:ascii="ITC Avant Garde" w:hAnsi="ITC Avant Garde"/>
                <w:sz w:val="18"/>
                <w:szCs w:val="18"/>
              </w:rPr>
              <w:t>64-71 GHz</w:t>
            </w:r>
            <w:r w:rsidRPr="0071273C">
              <w:rPr>
                <w:rFonts w:ascii="ITC Avant Garde" w:hAnsi="ITC Avant Garde"/>
                <w:sz w:val="18"/>
                <w:szCs w:val="18"/>
              </w:rPr>
              <w:t xml:space="preserve"> sin la necesidad de contar con una concesión o autorización bajo nuevas condiciones </w:t>
            </w:r>
            <w:r>
              <w:rPr>
                <w:rFonts w:ascii="ITC Avant Garde" w:hAnsi="ITC Avant Garde"/>
                <w:sz w:val="18"/>
                <w:szCs w:val="18"/>
              </w:rPr>
              <w:t xml:space="preserve">técnicas </w:t>
            </w:r>
            <w:r w:rsidRPr="0071273C">
              <w:rPr>
                <w:rFonts w:ascii="ITC Avant Garde" w:hAnsi="ITC Avant Garde"/>
                <w:sz w:val="18"/>
                <w:szCs w:val="18"/>
              </w:rPr>
              <w:t>de operación que habilite el uso de nuevas tecnologías sin que se afecte la operación de los dispositivos o sistemas de telecomunicaciones que operan actualmente en la banda.</w:t>
            </w:r>
          </w:p>
          <w:p w14:paraId="3EAF07ED" w14:textId="77777777" w:rsidR="0058129A" w:rsidRPr="0071273C" w:rsidRDefault="0058129A" w:rsidP="0058129A">
            <w:pPr>
              <w:pStyle w:val="Prrafodelista"/>
              <w:jc w:val="both"/>
              <w:rPr>
                <w:rFonts w:ascii="ITC Avant Garde" w:hAnsi="ITC Avant Garde"/>
                <w:sz w:val="18"/>
                <w:szCs w:val="18"/>
              </w:rPr>
            </w:pPr>
          </w:p>
          <w:p w14:paraId="5BCFE963" w14:textId="77777777" w:rsidR="0058129A" w:rsidRPr="00CE2569" w:rsidRDefault="0058129A" w:rsidP="0058129A">
            <w:pPr>
              <w:pStyle w:val="Prrafodelista"/>
              <w:numPr>
                <w:ilvl w:val="0"/>
                <w:numId w:val="19"/>
              </w:numPr>
              <w:jc w:val="both"/>
              <w:rPr>
                <w:rFonts w:ascii="ITC Avant Garde" w:hAnsi="ITC Avant Garde"/>
                <w:sz w:val="18"/>
                <w:szCs w:val="18"/>
              </w:rPr>
            </w:pPr>
            <w:r w:rsidRPr="00CE2569">
              <w:rPr>
                <w:rFonts w:ascii="ITC Avant Garde" w:hAnsi="ITC Avant Garde"/>
                <w:b/>
                <w:bCs/>
                <w:sz w:val="18"/>
                <w:szCs w:val="18"/>
              </w:rPr>
              <w:t>Sector en telecomunicaciones.</w:t>
            </w:r>
            <w:r w:rsidRPr="00CE2569">
              <w:rPr>
                <w:rFonts w:ascii="ITC Avant Garde" w:hAnsi="ITC Avant Garde"/>
                <w:sz w:val="18"/>
                <w:szCs w:val="18"/>
              </w:rPr>
              <w:t xml:space="preserve"> Podrán desarrollar, fabricar y comercializar nuevos dispositivos o productos de telecomunicaciones que operen en la banda de frecuencias 64-71 GHz, conforme a las nuevas condiciones técnicas de operación.</w:t>
            </w:r>
          </w:p>
          <w:p w14:paraId="359C3988" w14:textId="77777777" w:rsidR="00D500A9" w:rsidRPr="00367103" w:rsidRDefault="00D500A9" w:rsidP="005665BE">
            <w:pPr>
              <w:jc w:val="both"/>
              <w:rPr>
                <w:rFonts w:ascii="ITC Avant Garde" w:hAnsi="ITC Avant Garde"/>
                <w:sz w:val="18"/>
                <w:szCs w:val="18"/>
              </w:rPr>
            </w:pPr>
          </w:p>
          <w:p w14:paraId="4557E229" w14:textId="77777777" w:rsidR="00D500A9" w:rsidRPr="00367103"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11"/>
              <w:gridCol w:w="2840"/>
              <w:gridCol w:w="1560"/>
              <w:gridCol w:w="1559"/>
              <w:gridCol w:w="1482"/>
            </w:tblGrid>
            <w:tr w:rsidR="00D500A9" w:rsidRPr="00367103" w14:paraId="3289EDE5" w14:textId="77777777" w:rsidTr="00533CD4">
              <w:trPr>
                <w:jc w:val="center"/>
              </w:trPr>
              <w:tc>
                <w:tcPr>
                  <w:tcW w:w="8343" w:type="dxa"/>
                  <w:gridSpan w:val="5"/>
                  <w:tcBorders>
                    <w:bottom w:val="single" w:sz="4" w:space="0" w:color="auto"/>
                  </w:tcBorders>
                  <w:shd w:val="clear" w:color="auto" w:fill="A8D08D" w:themeFill="accent6" w:themeFillTint="99"/>
                </w:tcPr>
                <w:p w14:paraId="578C0ADF"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Estimación Cuantitativa</w:t>
                  </w:r>
                </w:p>
              </w:tc>
            </w:tr>
            <w:tr w:rsidR="005665BE" w:rsidRPr="00367103" w14:paraId="7ADFB96D" w14:textId="77777777" w:rsidTr="00533CD4">
              <w:trPr>
                <w:jc w:val="center"/>
              </w:trPr>
              <w:tc>
                <w:tcPr>
                  <w:tcW w:w="1111" w:type="dxa"/>
                  <w:tcBorders>
                    <w:bottom w:val="single" w:sz="4" w:space="0" w:color="auto"/>
                  </w:tcBorders>
                  <w:shd w:val="clear" w:color="auto" w:fill="A8D08D" w:themeFill="accent6" w:themeFillTint="99"/>
                </w:tcPr>
                <w:p w14:paraId="70783EB5" w14:textId="77777777" w:rsidR="00D500A9" w:rsidRPr="00367103" w:rsidRDefault="00D500A9" w:rsidP="00225DA6">
                  <w:pPr>
                    <w:jc w:val="center"/>
                    <w:rPr>
                      <w:rFonts w:ascii="ITC Avant Garde" w:hAnsi="ITC Avant Garde"/>
                      <w:b/>
                      <w:sz w:val="18"/>
                      <w:szCs w:val="18"/>
                    </w:rPr>
                  </w:pPr>
                </w:p>
                <w:p w14:paraId="500AA1C2"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Población</w:t>
                  </w:r>
                </w:p>
              </w:tc>
              <w:tc>
                <w:tcPr>
                  <w:tcW w:w="2840" w:type="dxa"/>
                  <w:tcBorders>
                    <w:bottom w:val="single" w:sz="4" w:space="0" w:color="auto"/>
                  </w:tcBorders>
                  <w:shd w:val="clear" w:color="auto" w:fill="A8D08D" w:themeFill="accent6" w:themeFillTint="99"/>
                  <w:vAlign w:val="center"/>
                </w:tcPr>
                <w:p w14:paraId="42EC80FE"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 xml:space="preserve">Descripción </w:t>
                  </w:r>
                </w:p>
              </w:tc>
              <w:tc>
                <w:tcPr>
                  <w:tcW w:w="1560" w:type="dxa"/>
                  <w:tcBorders>
                    <w:bottom w:val="single" w:sz="4" w:space="0" w:color="auto"/>
                  </w:tcBorders>
                  <w:shd w:val="clear" w:color="auto" w:fill="A8D08D" w:themeFill="accent6" w:themeFillTint="99"/>
                  <w:vAlign w:val="center"/>
                </w:tcPr>
                <w:p w14:paraId="061D713C"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Costos</w:t>
                  </w:r>
                </w:p>
              </w:tc>
              <w:tc>
                <w:tcPr>
                  <w:tcW w:w="1559" w:type="dxa"/>
                  <w:tcBorders>
                    <w:bottom w:val="single" w:sz="2" w:space="0" w:color="auto"/>
                  </w:tcBorders>
                  <w:shd w:val="clear" w:color="auto" w:fill="A8D08D" w:themeFill="accent6" w:themeFillTint="99"/>
                  <w:vAlign w:val="center"/>
                </w:tcPr>
                <w:p w14:paraId="328DBFEC"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Beneficios</w:t>
                  </w:r>
                </w:p>
              </w:tc>
              <w:tc>
                <w:tcPr>
                  <w:tcW w:w="1273" w:type="dxa"/>
                  <w:shd w:val="clear" w:color="auto" w:fill="A8D08D" w:themeFill="accent6" w:themeFillTint="99"/>
                </w:tcPr>
                <w:p w14:paraId="03089243"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Beneficio Neto</w:t>
                  </w:r>
                </w:p>
              </w:tc>
            </w:tr>
            <w:tr w:rsidR="00533CD4" w:rsidRPr="00367103" w14:paraId="752215BE" w14:textId="77777777" w:rsidTr="00533CD4">
              <w:trPr>
                <w:jc w:val="center"/>
              </w:trPr>
              <w:sdt>
                <w:sdtPr>
                  <w:rPr>
                    <w:rFonts w:ascii="ITC Avant Garde" w:hAnsi="ITC Avant Garde"/>
                    <w:sz w:val="18"/>
                    <w:szCs w:val="18"/>
                  </w:rPr>
                  <w:alias w:val="Población"/>
                  <w:tag w:val="Población"/>
                  <w:id w:val="2105150735"/>
                  <w:placeholder>
                    <w:docPart w:val="2C1BE34CA756491BA44FF401747FFB7D"/>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11" w:type="dxa"/>
                      <w:tcBorders>
                        <w:top w:val="single" w:sz="4" w:space="0" w:color="auto"/>
                        <w:left w:val="single" w:sz="4" w:space="0" w:color="auto"/>
                        <w:bottom w:val="single" w:sz="4" w:space="0" w:color="auto"/>
                        <w:right w:val="single" w:sz="4" w:space="0" w:color="auto"/>
                      </w:tcBorders>
                    </w:tcPr>
                    <w:p w14:paraId="73D9876D" w14:textId="585505A6" w:rsidR="00533CD4" w:rsidRPr="00367103" w:rsidRDefault="00533CD4" w:rsidP="00533CD4">
                      <w:pPr>
                        <w:jc w:val="center"/>
                        <w:rPr>
                          <w:rFonts w:ascii="ITC Avant Garde" w:hAnsi="ITC Avant Garde"/>
                          <w:sz w:val="18"/>
                          <w:szCs w:val="18"/>
                          <w:highlight w:val="yellow"/>
                        </w:rPr>
                      </w:pPr>
                      <w:r>
                        <w:rPr>
                          <w:rFonts w:ascii="ITC Avant Garde" w:hAnsi="ITC Avant Garde"/>
                          <w:sz w:val="18"/>
                          <w:szCs w:val="18"/>
                        </w:rPr>
                        <w:t>Usuarios</w:t>
                      </w:r>
                    </w:p>
                  </w:tc>
                </w:sdtContent>
              </w:sdt>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14:paraId="7B2D690A" w14:textId="0457F104" w:rsidR="00533CD4" w:rsidRPr="00367103" w:rsidRDefault="00533CD4" w:rsidP="00533CD4">
                  <w:pPr>
                    <w:jc w:val="both"/>
                    <w:rPr>
                      <w:rFonts w:ascii="ITC Avant Garde" w:hAnsi="ITC Avant Garde"/>
                      <w:sz w:val="18"/>
                      <w:szCs w:val="18"/>
                    </w:rPr>
                  </w:pPr>
                  <w:r>
                    <w:rPr>
                      <w:rFonts w:ascii="ITC Avant Garde" w:hAnsi="ITC Avant Garde"/>
                      <w:sz w:val="18"/>
                      <w:szCs w:val="18"/>
                    </w:rPr>
                    <w:t>Cualquier interesado que requiera establecer comunicación inalámbrica sin la necesidad de contar con una concesión o autorización.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8239BFF" w14:textId="3CC5C985" w:rsidR="00533CD4" w:rsidRPr="00367103" w:rsidRDefault="00533CD4" w:rsidP="00533CD4">
                  <w:pPr>
                    <w:jc w:val="center"/>
                    <w:rPr>
                      <w:rFonts w:ascii="ITC Avant Garde" w:hAnsi="ITC Avant Garde"/>
                      <w:sz w:val="18"/>
                      <w:szCs w:val="18"/>
                    </w:rPr>
                  </w:pPr>
                  <w:r>
                    <w:rPr>
                      <w:rFonts w:ascii="ITC Avant Garde" w:hAnsi="ITC Avant Garde"/>
                      <w:sz w:val="18"/>
                      <w:szCs w:val="18"/>
                    </w:rPr>
                    <w:t>Sin costo</w:t>
                  </w:r>
                </w:p>
              </w:tc>
              <w:tc>
                <w:tcPr>
                  <w:tcW w:w="1559" w:type="dxa"/>
                  <w:tcBorders>
                    <w:left w:val="single" w:sz="4" w:space="0" w:color="auto"/>
                    <w:right w:val="single" w:sz="4" w:space="0" w:color="auto"/>
                  </w:tcBorders>
                  <w:shd w:val="clear" w:color="auto" w:fill="FFFFFF" w:themeFill="background1"/>
                  <w:vAlign w:val="center"/>
                </w:tcPr>
                <w:p w14:paraId="292446C0" w14:textId="0AD0CD75" w:rsidR="00533CD4" w:rsidRPr="00367103" w:rsidRDefault="00533CD4" w:rsidP="00533CD4">
                  <w:pPr>
                    <w:jc w:val="both"/>
                    <w:rPr>
                      <w:rFonts w:ascii="ITC Avant Garde" w:hAnsi="ITC Avant Garde"/>
                      <w:sz w:val="18"/>
                      <w:szCs w:val="18"/>
                    </w:rPr>
                  </w:pPr>
                  <w:r>
                    <w:rPr>
                      <w:rFonts w:ascii="ITC Avant Garde" w:hAnsi="ITC Avant Garde"/>
                      <w:sz w:val="18"/>
                      <w:szCs w:val="18"/>
                    </w:rPr>
                    <w:t>Hacer uso de la banda 64-71 GHz sin necesidad de contar con una concesión o autorización para el uso del espectro.</w:t>
                  </w:r>
                </w:p>
              </w:tc>
              <w:tc>
                <w:tcPr>
                  <w:tcW w:w="1273" w:type="dxa"/>
                  <w:tcBorders>
                    <w:left w:val="single" w:sz="4" w:space="0" w:color="auto"/>
                    <w:right w:val="single" w:sz="4" w:space="0" w:color="auto"/>
                  </w:tcBorders>
                  <w:shd w:val="clear" w:color="auto" w:fill="FFFFFF" w:themeFill="background1"/>
                </w:tcPr>
                <w:p w14:paraId="6FBB07AB" w14:textId="087CA3C6" w:rsidR="00533CD4" w:rsidRPr="00367103" w:rsidRDefault="00533CD4" w:rsidP="00533CD4">
                  <w:pPr>
                    <w:jc w:val="both"/>
                    <w:rPr>
                      <w:rFonts w:ascii="ITC Avant Garde" w:hAnsi="ITC Avant Garde"/>
                      <w:sz w:val="18"/>
                      <w:szCs w:val="18"/>
                    </w:rPr>
                  </w:pPr>
                  <w:r w:rsidRPr="00533CD4">
                    <w:rPr>
                      <w:rFonts w:ascii="ITC Avant Garde" w:hAnsi="ITC Avant Garde"/>
                      <w:sz w:val="18"/>
                      <w:szCs w:val="18"/>
                    </w:rPr>
                    <w:t>Utilización de la banda de frecuencias 64-71 GHz</w:t>
                  </w:r>
                  <w:r w:rsidR="004B185A">
                    <w:rPr>
                      <w:rFonts w:ascii="ITC Avant Garde" w:hAnsi="ITC Avant Garde"/>
                      <w:sz w:val="18"/>
                      <w:szCs w:val="18"/>
                    </w:rPr>
                    <w:t>. Los usuarios podrán tener acceso a los equipos y dispositivos que se comercialicen en el país a partir de la entrada en vigor de la propuesta de regulación, lo que ampliará la disponibilidad tecnológica en el país.</w:t>
                  </w:r>
                </w:p>
              </w:tc>
            </w:tr>
            <w:tr w:rsidR="00533CD4" w:rsidRPr="00367103" w14:paraId="40AFC9FE" w14:textId="77777777" w:rsidTr="00533CD4">
              <w:trPr>
                <w:trHeight w:val="99"/>
                <w:jc w:val="center"/>
              </w:trPr>
              <w:tc>
                <w:tcPr>
                  <w:tcW w:w="1111" w:type="dxa"/>
                  <w:tcBorders>
                    <w:top w:val="single" w:sz="4" w:space="0" w:color="auto"/>
                    <w:left w:val="nil"/>
                    <w:bottom w:val="nil"/>
                    <w:right w:val="nil"/>
                  </w:tcBorders>
                  <w:shd w:val="clear" w:color="auto" w:fill="FFFFFF" w:themeFill="background1"/>
                </w:tcPr>
                <w:p w14:paraId="4774D16C" w14:textId="77777777" w:rsidR="00533CD4" w:rsidRPr="00367103" w:rsidRDefault="00533CD4" w:rsidP="00533CD4">
                  <w:pPr>
                    <w:jc w:val="center"/>
                    <w:rPr>
                      <w:rFonts w:ascii="ITC Avant Garde" w:hAnsi="ITC Avant Garde"/>
                      <w:b/>
                      <w:sz w:val="18"/>
                      <w:szCs w:val="18"/>
                    </w:rPr>
                  </w:pPr>
                </w:p>
              </w:tc>
              <w:tc>
                <w:tcPr>
                  <w:tcW w:w="2840" w:type="dxa"/>
                  <w:tcBorders>
                    <w:top w:val="single" w:sz="4" w:space="0" w:color="auto"/>
                    <w:left w:val="nil"/>
                    <w:bottom w:val="nil"/>
                    <w:right w:val="single" w:sz="4" w:space="0" w:color="auto"/>
                  </w:tcBorders>
                  <w:shd w:val="clear" w:color="auto" w:fill="FFFFFF" w:themeFill="background1"/>
                </w:tcPr>
                <w:p w14:paraId="679309ED" w14:textId="77777777" w:rsidR="00533CD4" w:rsidRPr="00367103" w:rsidRDefault="00533CD4" w:rsidP="00533CD4">
                  <w:pPr>
                    <w:jc w:val="center"/>
                    <w:rPr>
                      <w:rFonts w:ascii="ITC Avant Garde" w:hAnsi="ITC Avant Garde"/>
                      <w:b/>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F0C64E" w14:textId="77777777" w:rsidR="00533CD4" w:rsidRPr="00367103" w:rsidRDefault="00533CD4" w:rsidP="00533CD4">
                  <w:pPr>
                    <w:jc w:val="center"/>
                    <w:rPr>
                      <w:rFonts w:ascii="ITC Avant Garde" w:hAnsi="ITC Avant Garde"/>
                      <w:b/>
                      <w:sz w:val="18"/>
                      <w:szCs w:val="18"/>
                    </w:rPr>
                  </w:pPr>
                  <w:r w:rsidRPr="00367103">
                    <w:rPr>
                      <w:rFonts w:ascii="ITC Avant Garde" w:hAnsi="ITC Avant Garde"/>
                      <w:b/>
                      <w:sz w:val="18"/>
                      <w:szCs w:val="18"/>
                    </w:rPr>
                    <w:t>Acumulado</w:t>
                  </w:r>
                </w:p>
              </w:tc>
              <w:tc>
                <w:tcPr>
                  <w:tcW w:w="1559" w:type="dxa"/>
                  <w:tcBorders>
                    <w:left w:val="single" w:sz="4" w:space="0" w:color="auto"/>
                    <w:right w:val="single" w:sz="4" w:space="0" w:color="auto"/>
                  </w:tcBorders>
                  <w:shd w:val="clear" w:color="auto" w:fill="auto"/>
                </w:tcPr>
                <w:p w14:paraId="45F465D1" w14:textId="77777777" w:rsidR="00533CD4" w:rsidRPr="00367103" w:rsidRDefault="00533CD4" w:rsidP="00533CD4">
                  <w:pPr>
                    <w:jc w:val="center"/>
                    <w:rPr>
                      <w:rFonts w:ascii="ITC Avant Garde" w:hAnsi="ITC Avant Garde"/>
                      <w:b/>
                      <w:sz w:val="18"/>
                      <w:szCs w:val="18"/>
                    </w:rPr>
                  </w:pPr>
                  <w:r w:rsidRPr="00367103">
                    <w:rPr>
                      <w:rFonts w:ascii="ITC Avant Garde" w:hAnsi="ITC Avant Garde"/>
                      <w:b/>
                      <w:sz w:val="18"/>
                      <w:szCs w:val="18"/>
                    </w:rPr>
                    <w:t>Acumulado</w:t>
                  </w:r>
                </w:p>
              </w:tc>
              <w:tc>
                <w:tcPr>
                  <w:tcW w:w="1273" w:type="dxa"/>
                  <w:tcBorders>
                    <w:left w:val="single" w:sz="4" w:space="0" w:color="auto"/>
                    <w:right w:val="single" w:sz="4" w:space="0" w:color="auto"/>
                  </w:tcBorders>
                  <w:shd w:val="clear" w:color="auto" w:fill="auto"/>
                </w:tcPr>
                <w:p w14:paraId="4BF2E7B4" w14:textId="77777777" w:rsidR="00533CD4" w:rsidRPr="00367103" w:rsidRDefault="00533CD4" w:rsidP="00533CD4">
                  <w:pPr>
                    <w:jc w:val="center"/>
                    <w:rPr>
                      <w:rFonts w:ascii="ITC Avant Garde" w:hAnsi="ITC Avant Garde"/>
                      <w:b/>
                      <w:sz w:val="18"/>
                      <w:szCs w:val="18"/>
                    </w:rPr>
                  </w:pPr>
                  <w:r w:rsidRPr="00367103">
                    <w:rPr>
                      <w:rFonts w:ascii="ITC Avant Garde" w:hAnsi="ITC Avant Garde"/>
                      <w:b/>
                      <w:sz w:val="18"/>
                      <w:szCs w:val="18"/>
                    </w:rPr>
                    <w:t>Total</w:t>
                  </w:r>
                </w:p>
              </w:tc>
            </w:tr>
            <w:tr w:rsidR="00533CD4" w:rsidRPr="00367103" w14:paraId="1BED6442" w14:textId="77777777" w:rsidTr="004B185A">
              <w:trPr>
                <w:jc w:val="center"/>
              </w:trPr>
              <w:tc>
                <w:tcPr>
                  <w:tcW w:w="1111" w:type="dxa"/>
                  <w:tcBorders>
                    <w:top w:val="nil"/>
                    <w:left w:val="nil"/>
                    <w:bottom w:val="nil"/>
                    <w:right w:val="nil"/>
                  </w:tcBorders>
                  <w:shd w:val="clear" w:color="auto" w:fill="FFFFFF" w:themeFill="background1"/>
                </w:tcPr>
                <w:p w14:paraId="32E4FACD" w14:textId="77777777" w:rsidR="00533CD4" w:rsidRPr="00367103" w:rsidDel="000233D7" w:rsidRDefault="00533CD4" w:rsidP="00533CD4">
                  <w:pPr>
                    <w:jc w:val="center"/>
                    <w:rPr>
                      <w:rFonts w:ascii="ITC Avant Garde" w:hAnsi="ITC Avant Garde"/>
                      <w:b/>
                      <w:sz w:val="18"/>
                      <w:szCs w:val="18"/>
                    </w:rPr>
                  </w:pPr>
                </w:p>
              </w:tc>
              <w:tc>
                <w:tcPr>
                  <w:tcW w:w="2840" w:type="dxa"/>
                  <w:tcBorders>
                    <w:top w:val="nil"/>
                    <w:left w:val="nil"/>
                    <w:bottom w:val="nil"/>
                    <w:right w:val="single" w:sz="4" w:space="0" w:color="auto"/>
                  </w:tcBorders>
                  <w:shd w:val="clear" w:color="auto" w:fill="FFFFFF" w:themeFill="background1"/>
                </w:tcPr>
                <w:p w14:paraId="15766909" w14:textId="77777777" w:rsidR="00533CD4" w:rsidRPr="00367103" w:rsidDel="000233D7" w:rsidRDefault="00533CD4" w:rsidP="00533CD4">
                  <w:pPr>
                    <w:jc w:val="center"/>
                    <w:rPr>
                      <w:rFonts w:ascii="ITC Avant Garde" w:hAnsi="ITC Avant Garde"/>
                      <w:b/>
                      <w:sz w:val="18"/>
                      <w:szCs w:val="18"/>
                    </w:rPr>
                  </w:pPr>
                </w:p>
              </w:tc>
              <w:tc>
                <w:tcPr>
                  <w:tcW w:w="1560" w:type="dxa"/>
                  <w:tcBorders>
                    <w:top w:val="single" w:sz="4" w:space="0" w:color="auto"/>
                    <w:left w:val="single" w:sz="4" w:space="0" w:color="auto"/>
                    <w:right w:val="single" w:sz="4" w:space="0" w:color="auto"/>
                  </w:tcBorders>
                  <w:shd w:val="clear" w:color="auto" w:fill="auto"/>
                  <w:vAlign w:val="center"/>
                </w:tcPr>
                <w:p w14:paraId="7AA83A95" w14:textId="454E34D9" w:rsidR="00533CD4" w:rsidRPr="00367103" w:rsidRDefault="00533CD4" w:rsidP="00533CD4">
                  <w:pPr>
                    <w:jc w:val="center"/>
                    <w:rPr>
                      <w:rFonts w:ascii="ITC Avant Garde" w:hAnsi="ITC Avant Garde"/>
                      <w:sz w:val="18"/>
                      <w:szCs w:val="18"/>
                    </w:rPr>
                  </w:pPr>
                  <w:r>
                    <w:rPr>
                      <w:rFonts w:ascii="ITC Avant Garde" w:hAnsi="ITC Avant Garde"/>
                      <w:sz w:val="18"/>
                      <w:szCs w:val="18"/>
                    </w:rPr>
                    <w:t>Sin costo</w:t>
                  </w:r>
                </w:p>
              </w:tc>
              <w:tc>
                <w:tcPr>
                  <w:tcW w:w="1559" w:type="dxa"/>
                  <w:tcBorders>
                    <w:left w:val="single" w:sz="4" w:space="0" w:color="auto"/>
                    <w:right w:val="single" w:sz="4" w:space="0" w:color="auto"/>
                  </w:tcBorders>
                  <w:shd w:val="clear" w:color="auto" w:fill="auto"/>
                </w:tcPr>
                <w:p w14:paraId="22DC6ECD" w14:textId="644E44C4" w:rsidR="00533CD4" w:rsidRPr="00367103" w:rsidRDefault="00533CD4" w:rsidP="00533CD4">
                  <w:pPr>
                    <w:jc w:val="both"/>
                    <w:rPr>
                      <w:rFonts w:ascii="ITC Avant Garde" w:hAnsi="ITC Avant Garde"/>
                      <w:sz w:val="18"/>
                      <w:szCs w:val="18"/>
                    </w:rPr>
                  </w:pPr>
                  <w:r>
                    <w:rPr>
                      <w:rFonts w:ascii="ITC Avant Garde" w:hAnsi="ITC Avant Garde"/>
                      <w:sz w:val="18"/>
                      <w:szCs w:val="18"/>
                    </w:rPr>
                    <w:t>Hacer uso de la banda 64-71 GHz sin necesidad de concesión o autorización por el uso del espectro</w:t>
                  </w:r>
                </w:p>
              </w:tc>
              <w:tc>
                <w:tcPr>
                  <w:tcW w:w="1273" w:type="dxa"/>
                  <w:tcBorders>
                    <w:left w:val="single" w:sz="4" w:space="0" w:color="auto"/>
                    <w:right w:val="single" w:sz="4" w:space="0" w:color="auto"/>
                  </w:tcBorders>
                  <w:shd w:val="clear" w:color="auto" w:fill="auto"/>
                </w:tcPr>
                <w:p w14:paraId="7D936DEF" w14:textId="684163EF" w:rsidR="00533CD4" w:rsidRPr="00367103" w:rsidRDefault="00533CD4" w:rsidP="004B185A">
                  <w:pPr>
                    <w:jc w:val="both"/>
                    <w:rPr>
                      <w:rFonts w:ascii="ITC Avant Garde" w:hAnsi="ITC Avant Garde"/>
                      <w:b/>
                      <w:sz w:val="18"/>
                      <w:szCs w:val="18"/>
                    </w:rPr>
                  </w:pPr>
                  <w:r>
                    <w:rPr>
                      <w:rFonts w:ascii="ITC Avant Garde" w:hAnsi="ITC Avant Garde"/>
                      <w:sz w:val="18"/>
                      <w:szCs w:val="18"/>
                    </w:rPr>
                    <w:t>Utilización de la banda de frecuencias 64-71 GHz</w:t>
                  </w:r>
                  <w:r w:rsidR="004B185A">
                    <w:rPr>
                      <w:rFonts w:ascii="ITC Avant Garde" w:hAnsi="ITC Avant Garde"/>
                      <w:sz w:val="18"/>
                      <w:szCs w:val="18"/>
                    </w:rPr>
                    <w:t>. Los usuarios podrán tener acceso a los equipos y dispositivos que se comercialicen en el país a partir de la entrada en vigor de la propuesta de regulación, lo que ampliará la disponibilidad tecnológica en el país.</w:t>
                  </w:r>
                </w:p>
              </w:tc>
            </w:tr>
          </w:tbl>
          <w:p w14:paraId="7D2C0A52" w14:textId="77777777" w:rsidR="00D500A9" w:rsidRPr="00367103" w:rsidRDefault="00D500A9" w:rsidP="00225DA6">
            <w:pPr>
              <w:jc w:val="both"/>
              <w:rPr>
                <w:rFonts w:ascii="ITC Avant Garde" w:hAnsi="ITC Avant Garde"/>
                <w:sz w:val="18"/>
                <w:szCs w:val="18"/>
                <w:highlight w:val="yellow"/>
              </w:rPr>
            </w:pPr>
          </w:p>
          <w:p w14:paraId="3900503C" w14:textId="77777777" w:rsidR="00673EAE" w:rsidRPr="00367103"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553"/>
              <w:gridCol w:w="2126"/>
              <w:gridCol w:w="4567"/>
            </w:tblGrid>
            <w:tr w:rsidR="00D500A9" w:rsidRPr="00367103" w14:paraId="73037A0D" w14:textId="77777777" w:rsidTr="005665BE">
              <w:trPr>
                <w:jc w:val="center"/>
              </w:trPr>
              <w:tc>
                <w:tcPr>
                  <w:tcW w:w="8246" w:type="dxa"/>
                  <w:gridSpan w:val="3"/>
                  <w:tcBorders>
                    <w:bottom w:val="single" w:sz="4" w:space="0" w:color="auto"/>
                  </w:tcBorders>
                  <w:shd w:val="clear" w:color="auto" w:fill="A8D08D" w:themeFill="accent6" w:themeFillTint="99"/>
                </w:tcPr>
                <w:p w14:paraId="1D94DD88"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Estimación Cualitativa</w:t>
                  </w:r>
                </w:p>
              </w:tc>
            </w:tr>
            <w:tr w:rsidR="00D500A9" w:rsidRPr="00367103" w14:paraId="5ED2BC75" w14:textId="77777777" w:rsidTr="005E4B0C">
              <w:trPr>
                <w:jc w:val="center"/>
              </w:trPr>
              <w:tc>
                <w:tcPr>
                  <w:tcW w:w="1553" w:type="dxa"/>
                  <w:tcBorders>
                    <w:bottom w:val="single" w:sz="4" w:space="0" w:color="auto"/>
                  </w:tcBorders>
                  <w:shd w:val="clear" w:color="auto" w:fill="A8D08D" w:themeFill="accent6" w:themeFillTint="99"/>
                  <w:vAlign w:val="center"/>
                </w:tcPr>
                <w:p w14:paraId="676E4825" w14:textId="77777777" w:rsidR="00D500A9" w:rsidRPr="00367103" w:rsidRDefault="00D500A9" w:rsidP="00225DA6">
                  <w:pPr>
                    <w:jc w:val="center"/>
                    <w:rPr>
                      <w:rFonts w:ascii="ITC Avant Garde" w:hAnsi="ITC Avant Garde"/>
                      <w:b/>
                      <w:sz w:val="18"/>
                      <w:szCs w:val="18"/>
                    </w:rPr>
                  </w:pPr>
                </w:p>
                <w:p w14:paraId="0CD2A45D"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Población</w:t>
                  </w:r>
                </w:p>
              </w:tc>
              <w:tc>
                <w:tcPr>
                  <w:tcW w:w="2126" w:type="dxa"/>
                  <w:tcBorders>
                    <w:bottom w:val="single" w:sz="4" w:space="0" w:color="auto"/>
                  </w:tcBorders>
                  <w:shd w:val="clear" w:color="auto" w:fill="A8D08D" w:themeFill="accent6" w:themeFillTint="99"/>
                  <w:vAlign w:val="center"/>
                </w:tcPr>
                <w:p w14:paraId="07F82D00"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Costos</w:t>
                  </w:r>
                </w:p>
              </w:tc>
              <w:tc>
                <w:tcPr>
                  <w:tcW w:w="4567" w:type="dxa"/>
                  <w:tcBorders>
                    <w:bottom w:val="single" w:sz="2" w:space="0" w:color="auto"/>
                  </w:tcBorders>
                  <w:shd w:val="clear" w:color="auto" w:fill="A8D08D" w:themeFill="accent6" w:themeFillTint="99"/>
                  <w:vAlign w:val="center"/>
                </w:tcPr>
                <w:p w14:paraId="56E308BA" w14:textId="77777777" w:rsidR="00D500A9" w:rsidRPr="00367103" w:rsidRDefault="00D500A9" w:rsidP="00225DA6">
                  <w:pPr>
                    <w:jc w:val="center"/>
                    <w:rPr>
                      <w:rFonts w:ascii="ITC Avant Garde" w:hAnsi="ITC Avant Garde"/>
                      <w:b/>
                      <w:sz w:val="18"/>
                      <w:szCs w:val="18"/>
                    </w:rPr>
                  </w:pPr>
                  <w:r w:rsidRPr="00367103">
                    <w:rPr>
                      <w:rFonts w:ascii="ITC Avant Garde" w:hAnsi="ITC Avant Garde"/>
                      <w:b/>
                      <w:sz w:val="18"/>
                      <w:szCs w:val="18"/>
                    </w:rPr>
                    <w:t>Beneficios</w:t>
                  </w:r>
                </w:p>
              </w:tc>
            </w:tr>
            <w:tr w:rsidR="006F41C8" w:rsidRPr="00367103" w14:paraId="5BAB08A0" w14:textId="77777777" w:rsidTr="005E4B0C">
              <w:trPr>
                <w:jc w:val="center"/>
              </w:trPr>
              <w:sdt>
                <w:sdtPr>
                  <w:rPr>
                    <w:rFonts w:ascii="ITC Avant Garde" w:hAnsi="ITC Avant Garde"/>
                    <w:sz w:val="18"/>
                    <w:szCs w:val="18"/>
                  </w:rPr>
                  <w:alias w:val="Población"/>
                  <w:tag w:val="Población"/>
                  <w:id w:val="796109398"/>
                  <w:placeholder>
                    <w:docPart w:val="B636974BF1A14E46959048ECAA2F011B"/>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553" w:type="dxa"/>
                      <w:tcBorders>
                        <w:top w:val="single" w:sz="4" w:space="0" w:color="auto"/>
                        <w:left w:val="single" w:sz="4" w:space="0" w:color="auto"/>
                        <w:bottom w:val="single" w:sz="4" w:space="0" w:color="auto"/>
                        <w:right w:val="single" w:sz="4" w:space="0" w:color="auto"/>
                      </w:tcBorders>
                      <w:vAlign w:val="center"/>
                    </w:tcPr>
                    <w:p w14:paraId="5594BC21" w14:textId="739C5A41" w:rsidR="006F41C8" w:rsidRPr="00367103" w:rsidRDefault="006F41C8" w:rsidP="006F41C8">
                      <w:pPr>
                        <w:jc w:val="center"/>
                        <w:rPr>
                          <w:rFonts w:ascii="ITC Avant Garde" w:hAnsi="ITC Avant Garde"/>
                          <w:sz w:val="18"/>
                          <w:szCs w:val="18"/>
                          <w:highlight w:val="yellow"/>
                        </w:rPr>
                      </w:pPr>
                      <w:r w:rsidRPr="006F41C8">
                        <w:rPr>
                          <w:rFonts w:ascii="ITC Avant Garde" w:hAnsi="ITC Avant Garde"/>
                          <w:sz w:val="18"/>
                          <w:szCs w:val="18"/>
                        </w:rPr>
                        <w:t>Usuarios</w:t>
                      </w:r>
                    </w:p>
                  </w:tc>
                </w:sdtContent>
              </w:sdt>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6021FD8" w14:textId="7C0435E6" w:rsidR="006F41C8" w:rsidRPr="00367103" w:rsidRDefault="006F41C8" w:rsidP="006F41C8">
                  <w:pPr>
                    <w:jc w:val="center"/>
                    <w:rPr>
                      <w:rFonts w:ascii="ITC Avant Garde" w:hAnsi="ITC Avant Garde"/>
                      <w:sz w:val="18"/>
                      <w:szCs w:val="18"/>
                    </w:rPr>
                  </w:pPr>
                  <w:r w:rsidRPr="0003090D">
                    <w:rPr>
                      <w:rFonts w:ascii="ITC Avant Garde" w:hAnsi="ITC Avant Garde"/>
                      <w:sz w:val="18"/>
                      <w:szCs w:val="18"/>
                    </w:rPr>
                    <w:t>No aplica</w:t>
                  </w:r>
                </w:p>
              </w:tc>
              <w:tc>
                <w:tcPr>
                  <w:tcW w:w="4567" w:type="dxa"/>
                  <w:tcBorders>
                    <w:left w:val="single" w:sz="4" w:space="0" w:color="auto"/>
                    <w:right w:val="single" w:sz="4" w:space="0" w:color="auto"/>
                  </w:tcBorders>
                  <w:shd w:val="clear" w:color="auto" w:fill="FFFFFF" w:themeFill="background1"/>
                </w:tcPr>
                <w:p w14:paraId="25ABE2D2" w14:textId="0054DCB2" w:rsidR="005E4B0C" w:rsidRPr="005E4B0C" w:rsidRDefault="005E4B0C" w:rsidP="005E4B0C">
                  <w:pPr>
                    <w:jc w:val="both"/>
                    <w:rPr>
                      <w:rFonts w:ascii="ITC Avant Garde" w:hAnsi="ITC Avant Garde"/>
                      <w:sz w:val="18"/>
                      <w:szCs w:val="18"/>
                    </w:rPr>
                  </w:pPr>
                  <w:r w:rsidRPr="005E4B0C">
                    <w:rPr>
                      <w:rFonts w:ascii="ITC Avant Garde" w:hAnsi="ITC Avant Garde"/>
                      <w:sz w:val="18"/>
                      <w:szCs w:val="18"/>
                    </w:rPr>
                    <w:t xml:space="preserve">Permitir el uso de la banda de frecuencias </w:t>
                  </w:r>
                  <w:r>
                    <w:rPr>
                      <w:rFonts w:ascii="ITC Avant Garde" w:hAnsi="ITC Avant Garde"/>
                      <w:sz w:val="18"/>
                      <w:szCs w:val="18"/>
                    </w:rPr>
                    <w:t>64-71 GHz</w:t>
                  </w:r>
                  <w:r w:rsidRPr="005E4B0C">
                    <w:rPr>
                      <w:rFonts w:ascii="ITC Avant Garde" w:hAnsi="ITC Avant Garde"/>
                      <w:sz w:val="18"/>
                      <w:szCs w:val="18"/>
                    </w:rPr>
                    <w:t xml:space="preserve"> sin necesidad de contar con una concesión </w:t>
                  </w:r>
                  <w:r w:rsidRPr="005E4B0C">
                    <w:rPr>
                      <w:rFonts w:ascii="ITC Avant Garde" w:hAnsi="ITC Avant Garde"/>
                      <w:sz w:val="18"/>
                      <w:szCs w:val="18"/>
                    </w:rPr>
                    <w:lastRenderedPageBreak/>
                    <w:t>o autorización por el uso del espectro bajo condiciones de operación que habilite</w:t>
                  </w:r>
                  <w:r w:rsidR="00505B92">
                    <w:rPr>
                      <w:rFonts w:ascii="ITC Avant Garde" w:hAnsi="ITC Avant Garde"/>
                      <w:sz w:val="18"/>
                      <w:szCs w:val="18"/>
                    </w:rPr>
                    <w:t>n</w:t>
                  </w:r>
                  <w:r w:rsidRPr="005E4B0C">
                    <w:rPr>
                      <w:rFonts w:ascii="ITC Avant Garde" w:hAnsi="ITC Avant Garde"/>
                      <w:sz w:val="18"/>
                      <w:szCs w:val="18"/>
                    </w:rPr>
                    <w:t xml:space="preserve"> el uso de nuevas tecnologías sin que se afecte la operación de los dispositivos, equipos o sistemas de telecomunicaciones que operan actualmente con base en los servicios atribuidos en la banda de frecuencias.</w:t>
                  </w:r>
                </w:p>
                <w:p w14:paraId="4E296B14" w14:textId="77777777" w:rsidR="005E4B0C" w:rsidRPr="005E4B0C" w:rsidRDefault="005E4B0C" w:rsidP="005E4B0C">
                  <w:pPr>
                    <w:jc w:val="center"/>
                    <w:rPr>
                      <w:rFonts w:ascii="ITC Avant Garde" w:hAnsi="ITC Avant Garde"/>
                      <w:sz w:val="18"/>
                      <w:szCs w:val="18"/>
                    </w:rPr>
                  </w:pPr>
                </w:p>
                <w:p w14:paraId="5A8C83D9" w14:textId="6AC9A56B" w:rsidR="006F41C8" w:rsidRPr="00367103" w:rsidRDefault="005E4B0C" w:rsidP="005E4B0C">
                  <w:pPr>
                    <w:jc w:val="both"/>
                    <w:rPr>
                      <w:rFonts w:ascii="ITC Avant Garde" w:hAnsi="ITC Avant Garde"/>
                      <w:sz w:val="18"/>
                      <w:szCs w:val="18"/>
                    </w:rPr>
                  </w:pPr>
                  <w:r w:rsidRPr="005E4B0C">
                    <w:rPr>
                      <w:rFonts w:ascii="ITC Avant Garde" w:hAnsi="ITC Avant Garde"/>
                      <w:sz w:val="18"/>
                      <w:szCs w:val="18"/>
                    </w:rPr>
                    <w:t xml:space="preserve">Lo cual brindará un beneficio a cualquier interesado que requiera servicios de telecomunicaciones sin la necesidad de contar con una concesión o autorización para el uso del espectro en </w:t>
                  </w:r>
                  <w:r w:rsidR="0065095B" w:rsidRPr="005E4B0C">
                    <w:rPr>
                      <w:rFonts w:ascii="ITC Avant Garde" w:hAnsi="ITC Avant Garde"/>
                      <w:sz w:val="18"/>
                      <w:szCs w:val="18"/>
                    </w:rPr>
                    <w:t>esta</w:t>
                  </w:r>
                  <w:r w:rsidRPr="005E4B0C">
                    <w:rPr>
                      <w:rFonts w:ascii="ITC Avant Garde" w:hAnsi="ITC Avant Garde"/>
                      <w:sz w:val="18"/>
                      <w:szCs w:val="18"/>
                    </w:rPr>
                    <w:t xml:space="preserve"> banda de frecuencias.</w:t>
                  </w:r>
                </w:p>
              </w:tc>
            </w:tr>
          </w:tbl>
          <w:p w14:paraId="694129BA" w14:textId="77777777" w:rsidR="00673EAE" w:rsidRPr="00367103" w:rsidRDefault="00673EAE" w:rsidP="00225DA6">
            <w:pPr>
              <w:jc w:val="both"/>
              <w:rPr>
                <w:rFonts w:ascii="ITC Avant Garde" w:hAnsi="ITC Avant Garde"/>
                <w:sz w:val="18"/>
                <w:szCs w:val="18"/>
              </w:rPr>
            </w:pPr>
          </w:p>
          <w:p w14:paraId="5CFEAD32" w14:textId="77777777" w:rsidR="00376614" w:rsidRPr="00367103" w:rsidRDefault="00376614" w:rsidP="00225DA6">
            <w:pPr>
              <w:jc w:val="both"/>
              <w:rPr>
                <w:rFonts w:ascii="ITC Avant Garde" w:hAnsi="ITC Avant Garde"/>
                <w:sz w:val="18"/>
                <w:szCs w:val="18"/>
              </w:rPr>
            </w:pPr>
          </w:p>
        </w:tc>
      </w:tr>
    </w:tbl>
    <w:p w14:paraId="12BCCA36" w14:textId="77777777" w:rsidR="009C21D6" w:rsidRPr="00367103" w:rsidRDefault="009C21D6" w:rsidP="00E21B49">
      <w:pPr>
        <w:jc w:val="both"/>
        <w:rPr>
          <w:rFonts w:ascii="ITC Avant Garde" w:hAnsi="ITC Avant Garde"/>
          <w:sz w:val="18"/>
          <w:szCs w:val="18"/>
        </w:rPr>
      </w:pPr>
    </w:p>
    <w:p w14:paraId="6FA63808" w14:textId="77777777" w:rsidR="00A73AD8" w:rsidRPr="00367103" w:rsidRDefault="00A73AD8" w:rsidP="00A73AD8">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I</w:t>
      </w:r>
      <w:r w:rsidR="00C9396B" w:rsidRPr="00367103">
        <w:rPr>
          <w:rFonts w:ascii="ITC Avant Garde" w:hAnsi="ITC Avant Garde"/>
          <w:b/>
          <w:sz w:val="18"/>
          <w:szCs w:val="18"/>
        </w:rPr>
        <w:t>V</w:t>
      </w:r>
      <w:r w:rsidRPr="00367103">
        <w:rPr>
          <w:rFonts w:ascii="ITC Avant Garde" w:hAnsi="ITC Avant Garde"/>
          <w:b/>
          <w:sz w:val="18"/>
          <w:szCs w:val="18"/>
        </w:rPr>
        <w:t xml:space="preserve">. </w:t>
      </w:r>
      <w:r w:rsidR="00B91D01" w:rsidRPr="00367103">
        <w:rPr>
          <w:rFonts w:ascii="ITC Avant Garde" w:hAnsi="ITC Avant Garde"/>
          <w:b/>
          <w:sz w:val="18"/>
          <w:szCs w:val="18"/>
        </w:rPr>
        <w:t>CUMPLIMIENTO, APLICACIÓN Y EVALUACIÓN DE LA PROPUESTA DE REGULACIÓN</w:t>
      </w:r>
      <w:r w:rsidRPr="00367103">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367103" w14:paraId="3B8C0CFD" w14:textId="77777777" w:rsidTr="00225DA6">
        <w:tc>
          <w:tcPr>
            <w:tcW w:w="8828" w:type="dxa"/>
          </w:tcPr>
          <w:p w14:paraId="56C07082" w14:textId="128A1979" w:rsidR="001432F7" w:rsidRPr="00367103" w:rsidRDefault="00376614" w:rsidP="001432F7">
            <w:pPr>
              <w:jc w:val="both"/>
              <w:rPr>
                <w:rFonts w:ascii="ITC Avant Garde" w:hAnsi="ITC Avant Garde"/>
                <w:b/>
                <w:sz w:val="18"/>
                <w:szCs w:val="18"/>
              </w:rPr>
            </w:pPr>
            <w:r w:rsidRPr="00367103">
              <w:rPr>
                <w:rFonts w:ascii="ITC Avant Garde" w:hAnsi="ITC Avant Garde"/>
                <w:b/>
                <w:sz w:val="18"/>
                <w:szCs w:val="18"/>
              </w:rPr>
              <w:t>14</w:t>
            </w:r>
            <w:r w:rsidR="001432F7" w:rsidRPr="00367103">
              <w:rPr>
                <w:rFonts w:ascii="ITC Avant Garde" w:hAnsi="ITC Avant Garde"/>
                <w:b/>
                <w:sz w:val="18"/>
                <w:szCs w:val="18"/>
              </w:rPr>
              <w:t xml:space="preserve">.- Describa los recursos que </w:t>
            </w:r>
            <w:r w:rsidR="00B15AF6" w:rsidRPr="00367103">
              <w:rPr>
                <w:rFonts w:ascii="ITC Avant Garde" w:hAnsi="ITC Avant Garde"/>
                <w:b/>
                <w:sz w:val="18"/>
                <w:szCs w:val="18"/>
              </w:rPr>
              <w:t>se</w:t>
            </w:r>
            <w:r w:rsidR="001432F7" w:rsidRPr="00367103">
              <w:rPr>
                <w:rFonts w:ascii="ITC Avant Garde" w:hAnsi="ITC Avant Garde"/>
                <w:b/>
                <w:sz w:val="18"/>
                <w:szCs w:val="18"/>
              </w:rPr>
              <w:t xml:space="preserve"> utilizará</w:t>
            </w:r>
            <w:r w:rsidR="00B15AF6" w:rsidRPr="00367103">
              <w:rPr>
                <w:rFonts w:ascii="ITC Avant Garde" w:hAnsi="ITC Avant Garde"/>
                <w:b/>
                <w:sz w:val="18"/>
                <w:szCs w:val="18"/>
              </w:rPr>
              <w:t>n</w:t>
            </w:r>
            <w:r w:rsidR="001432F7" w:rsidRPr="00367103">
              <w:rPr>
                <w:rFonts w:ascii="ITC Avant Garde" w:hAnsi="ITC Avant Garde"/>
                <w:b/>
                <w:sz w:val="18"/>
                <w:szCs w:val="18"/>
              </w:rPr>
              <w:t xml:space="preserve"> para la aplicación de la propuesta de regulación.</w:t>
            </w:r>
          </w:p>
          <w:p w14:paraId="2FA910C1" w14:textId="6EBEFA81" w:rsidR="001432F7" w:rsidRPr="00367103" w:rsidRDefault="002700A3" w:rsidP="001432F7">
            <w:pPr>
              <w:jc w:val="both"/>
              <w:rPr>
                <w:rFonts w:ascii="ITC Avant Garde" w:hAnsi="ITC Avant Garde"/>
                <w:sz w:val="18"/>
                <w:szCs w:val="18"/>
                <w:highlight w:val="yellow"/>
              </w:rPr>
            </w:pPr>
            <w:r w:rsidRPr="00367103">
              <w:rPr>
                <w:rFonts w:ascii="ITC Avant Garde" w:hAnsi="ITC Avant Garde"/>
                <w:sz w:val="18"/>
                <w:szCs w:val="18"/>
              </w:rPr>
              <w:t>Seleccione los aplicables</w:t>
            </w:r>
            <w:r w:rsidR="001432F7" w:rsidRPr="00367103">
              <w:rPr>
                <w:rFonts w:ascii="ITC Avant Garde" w:hAnsi="ITC Avant Garde"/>
                <w:sz w:val="18"/>
                <w:szCs w:val="18"/>
              </w:rPr>
              <w:t>.</w:t>
            </w:r>
            <w:r w:rsidR="001576FA" w:rsidRPr="00367103">
              <w:rPr>
                <w:rFonts w:ascii="ITC Avant Garde" w:hAnsi="ITC Avant Garde"/>
                <w:sz w:val="18"/>
                <w:szCs w:val="18"/>
              </w:rPr>
              <w:t xml:space="preserve"> </w:t>
            </w:r>
            <w:r w:rsidR="000B1D99" w:rsidRPr="00367103">
              <w:rPr>
                <w:rFonts w:ascii="ITC Avant Garde" w:hAnsi="ITC Avant Garde"/>
                <w:sz w:val="18"/>
                <w:szCs w:val="18"/>
              </w:rPr>
              <w:t>A</w:t>
            </w:r>
            <w:r w:rsidR="001576FA" w:rsidRPr="00367103">
              <w:rPr>
                <w:rFonts w:ascii="ITC Avant Garde" w:hAnsi="ITC Avant Garde"/>
                <w:sz w:val="18"/>
                <w:szCs w:val="18"/>
              </w:rPr>
              <w:t>greg</w:t>
            </w:r>
            <w:r w:rsidR="000B1D99" w:rsidRPr="00367103">
              <w:rPr>
                <w:rFonts w:ascii="ITC Avant Garde" w:hAnsi="ITC Avant Garde"/>
                <w:sz w:val="18"/>
                <w:szCs w:val="18"/>
              </w:rPr>
              <w:t>ue</w:t>
            </w:r>
            <w:r w:rsidR="001576FA" w:rsidRPr="00367103">
              <w:rPr>
                <w:rFonts w:ascii="ITC Avant Garde" w:hAnsi="ITC Avant Garde"/>
                <w:sz w:val="18"/>
                <w:szCs w:val="18"/>
              </w:rPr>
              <w:t xml:space="preserve"> las filas que considere </w:t>
            </w:r>
            <w:r w:rsidR="000B1D99" w:rsidRPr="00367103">
              <w:rPr>
                <w:rFonts w:ascii="ITC Avant Garde" w:hAnsi="ITC Avant Garde"/>
                <w:sz w:val="18"/>
                <w:szCs w:val="18"/>
              </w:rPr>
              <w:t>necesarias</w:t>
            </w:r>
            <w:r w:rsidR="001576FA" w:rsidRPr="00367103">
              <w:rPr>
                <w:rFonts w:ascii="ITC Avant Garde" w:hAnsi="ITC Avant Garde"/>
                <w:sz w:val="18"/>
                <w:szCs w:val="18"/>
              </w:rPr>
              <w:t>.</w:t>
            </w:r>
          </w:p>
          <w:p w14:paraId="03F49AAD" w14:textId="77777777" w:rsidR="001432F7" w:rsidRPr="00367103"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367103" w14:paraId="7D6CE725" w14:textId="77777777" w:rsidTr="00023BBB">
              <w:trPr>
                <w:jc w:val="center"/>
              </w:trPr>
              <w:tc>
                <w:tcPr>
                  <w:tcW w:w="1368" w:type="dxa"/>
                  <w:tcBorders>
                    <w:bottom w:val="single" w:sz="4" w:space="0" w:color="auto"/>
                  </w:tcBorders>
                  <w:shd w:val="clear" w:color="auto" w:fill="A8D08D" w:themeFill="accent6" w:themeFillTint="99"/>
                </w:tcPr>
                <w:p w14:paraId="59DE9B2A" w14:textId="77777777" w:rsidR="001432F7" w:rsidRPr="00367103" w:rsidRDefault="001432F7" w:rsidP="001432F7">
                  <w:pPr>
                    <w:jc w:val="center"/>
                    <w:rPr>
                      <w:rFonts w:ascii="ITC Avant Garde" w:hAnsi="ITC Avant Garde"/>
                      <w:b/>
                      <w:sz w:val="18"/>
                      <w:szCs w:val="18"/>
                    </w:rPr>
                  </w:pPr>
                  <w:r w:rsidRPr="00367103">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4BF37C90" w14:textId="5EA9E6D2" w:rsidR="001432F7" w:rsidRPr="00367103" w:rsidRDefault="00B15AF6" w:rsidP="002700A3">
                  <w:pPr>
                    <w:jc w:val="center"/>
                    <w:rPr>
                      <w:rFonts w:ascii="ITC Avant Garde" w:hAnsi="ITC Avant Garde"/>
                      <w:b/>
                      <w:sz w:val="18"/>
                      <w:szCs w:val="18"/>
                    </w:rPr>
                  </w:pPr>
                  <w:r w:rsidRPr="00367103">
                    <w:rPr>
                      <w:rFonts w:ascii="ITC Avant Garde" w:hAnsi="ITC Avant Garde"/>
                      <w:b/>
                      <w:sz w:val="18"/>
                      <w:szCs w:val="18"/>
                    </w:rPr>
                    <w:t>Descripción</w:t>
                  </w:r>
                </w:p>
              </w:tc>
              <w:tc>
                <w:tcPr>
                  <w:tcW w:w="1632" w:type="dxa"/>
                  <w:shd w:val="clear" w:color="auto" w:fill="A8D08D" w:themeFill="accent6" w:themeFillTint="99"/>
                </w:tcPr>
                <w:p w14:paraId="56FE8624" w14:textId="26D6B669" w:rsidR="001432F7" w:rsidRPr="00367103" w:rsidRDefault="00B15AF6" w:rsidP="001432F7">
                  <w:pPr>
                    <w:jc w:val="center"/>
                    <w:rPr>
                      <w:rFonts w:ascii="ITC Avant Garde" w:hAnsi="ITC Avant Garde"/>
                      <w:b/>
                      <w:sz w:val="18"/>
                      <w:szCs w:val="18"/>
                    </w:rPr>
                  </w:pPr>
                  <w:r w:rsidRPr="00367103">
                    <w:rPr>
                      <w:rFonts w:ascii="ITC Avant Garde" w:hAnsi="ITC Avant Garde"/>
                      <w:b/>
                      <w:sz w:val="18"/>
                      <w:szCs w:val="18"/>
                    </w:rPr>
                    <w:t>Cantidad</w:t>
                  </w:r>
                </w:p>
              </w:tc>
            </w:tr>
            <w:tr w:rsidR="004F3B81" w:rsidRPr="00367103" w14:paraId="6459EA08" w14:textId="77777777" w:rsidTr="004845FB">
              <w:trPr>
                <w:jc w:val="center"/>
              </w:trPr>
              <w:sdt>
                <w:sdtPr>
                  <w:rPr>
                    <w:rFonts w:ascii="ITC Avant Garde" w:hAnsi="ITC Avant Garde"/>
                    <w:sz w:val="18"/>
                    <w:szCs w:val="18"/>
                  </w:rPr>
                  <w:alias w:val="Tipo"/>
                  <w:tag w:val="Tipo"/>
                  <w:id w:val="440277835"/>
                  <w:placeholder>
                    <w:docPart w:val="7AA088FA97B247CAA87B60B06188D0C1"/>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C6F00" w14:textId="183408BA" w:rsidR="004F3B81" w:rsidRPr="00367103" w:rsidRDefault="004F3B81" w:rsidP="004F3B81">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35F723E8" w14:textId="5EEB9786" w:rsidR="00D56F21" w:rsidRDefault="004F3B81" w:rsidP="004F3B81">
                  <w:pPr>
                    <w:jc w:val="both"/>
                    <w:rPr>
                      <w:rFonts w:ascii="ITC Avant Garde" w:hAnsi="ITC Avant Garde"/>
                      <w:sz w:val="18"/>
                      <w:szCs w:val="18"/>
                    </w:rPr>
                  </w:pPr>
                  <w:r>
                    <w:rPr>
                      <w:rFonts w:ascii="ITC Avant Garde" w:hAnsi="ITC Avant Garde"/>
                      <w:sz w:val="18"/>
                      <w:szCs w:val="18"/>
                    </w:rPr>
                    <w:t>Servidores públicos de</w:t>
                  </w:r>
                  <w:r w:rsidR="004D5B3D">
                    <w:rPr>
                      <w:rFonts w:ascii="ITC Avant Garde" w:hAnsi="ITC Avant Garde"/>
                      <w:sz w:val="18"/>
                      <w:szCs w:val="18"/>
                    </w:rPr>
                    <w:t xml:space="preserve"> la Unidad de Espectro Radioeléctrico del</w:t>
                  </w:r>
                  <w:r>
                    <w:rPr>
                      <w:rFonts w:ascii="ITC Avant Garde" w:hAnsi="ITC Avant Garde"/>
                      <w:sz w:val="18"/>
                      <w:szCs w:val="18"/>
                    </w:rPr>
                    <w:t xml:space="preserve"> Instituto que solicitarán y verificarán la publicación del </w:t>
                  </w:r>
                  <w:r w:rsidRPr="004F3B81">
                    <w:rPr>
                      <w:rFonts w:ascii="ITC Avant Garde" w:hAnsi="ITC Avant Garde"/>
                      <w:b/>
                      <w:bCs/>
                      <w:i/>
                      <w:iCs/>
                      <w:sz w:val="18"/>
                      <w:szCs w:val="18"/>
                    </w:rPr>
                    <w:t>“Acuerdo mediante el cual el Pleno del Instituto Federal de Telecomunicaciones clasifica la banda de frecuencias 64-71 GHz como espectro libre y establece las condiciones técnicas de operación para el uso, aprovechamiento y explotación de la banda"</w:t>
                  </w:r>
                  <w:r>
                    <w:rPr>
                      <w:rFonts w:ascii="ITC Avant Garde" w:hAnsi="ITC Avant Garde"/>
                      <w:sz w:val="18"/>
                      <w:szCs w:val="18"/>
                    </w:rPr>
                    <w:t xml:space="preserve"> en el Diario Oficial de la Federación</w:t>
                  </w:r>
                  <w:r w:rsidR="00D56F21">
                    <w:rPr>
                      <w:rFonts w:ascii="ITC Avant Garde" w:hAnsi="ITC Avant Garde"/>
                      <w:sz w:val="18"/>
                      <w:szCs w:val="18"/>
                    </w:rPr>
                    <w:t>.</w:t>
                  </w:r>
                </w:p>
                <w:p w14:paraId="7C1B2A4B" w14:textId="77777777" w:rsidR="00D56F21" w:rsidRDefault="00D56F21" w:rsidP="004F3B81">
                  <w:pPr>
                    <w:jc w:val="both"/>
                    <w:rPr>
                      <w:rFonts w:ascii="ITC Avant Garde" w:hAnsi="ITC Avant Garde"/>
                      <w:sz w:val="18"/>
                      <w:szCs w:val="18"/>
                    </w:rPr>
                  </w:pPr>
                </w:p>
                <w:p w14:paraId="6A6B36E1" w14:textId="00752E61" w:rsidR="004F3B81" w:rsidRPr="00367103" w:rsidRDefault="0065095B" w:rsidP="004F3B81">
                  <w:pPr>
                    <w:jc w:val="both"/>
                    <w:rPr>
                      <w:rFonts w:ascii="ITC Avant Garde" w:hAnsi="ITC Avant Garde"/>
                      <w:sz w:val="18"/>
                      <w:szCs w:val="18"/>
                    </w:rPr>
                  </w:pPr>
                  <w:r w:rsidRPr="0065095B">
                    <w:rPr>
                      <w:rFonts w:ascii="ITC Avant Garde" w:hAnsi="ITC Avant Garde"/>
                      <w:sz w:val="18"/>
                      <w:szCs w:val="18"/>
                    </w:rPr>
                    <w:t xml:space="preserve">Adicionalmente, dado que la banda de frecuencias </w:t>
                  </w:r>
                  <w:r>
                    <w:rPr>
                      <w:rFonts w:ascii="ITC Avant Garde" w:hAnsi="ITC Avant Garde"/>
                      <w:sz w:val="18"/>
                      <w:szCs w:val="18"/>
                    </w:rPr>
                    <w:t>64-71 G</w:t>
                  </w:r>
                  <w:r w:rsidRPr="0065095B">
                    <w:rPr>
                      <w:rFonts w:ascii="ITC Avant Garde" w:hAnsi="ITC Avant Garde"/>
                      <w:sz w:val="18"/>
                      <w:szCs w:val="18"/>
                    </w:rPr>
                    <w:t>Hz se clasificaría como espectro libre, los servidores públicos de</w:t>
                  </w:r>
                  <w:r w:rsidR="004D5B3D">
                    <w:rPr>
                      <w:rFonts w:ascii="ITC Avant Garde" w:hAnsi="ITC Avant Garde"/>
                      <w:sz w:val="18"/>
                      <w:szCs w:val="18"/>
                    </w:rPr>
                    <w:t xml:space="preserve"> la Unidad de Espectro Radioeléctrico, de la Unidad de Concesiones y Servicios y de la Unidad de Cumplimiento del</w:t>
                  </w:r>
                  <w:r w:rsidRPr="0065095B">
                    <w:rPr>
                      <w:rFonts w:ascii="ITC Avant Garde" w:hAnsi="ITC Avant Garde"/>
                      <w:sz w:val="18"/>
                      <w:szCs w:val="18"/>
                    </w:rPr>
                    <w:t xml:space="preserve"> Instituto</w:t>
                  </w:r>
                  <w:r w:rsidR="00F124DF">
                    <w:rPr>
                      <w:rFonts w:ascii="ITC Avant Garde" w:hAnsi="ITC Avant Garde"/>
                      <w:sz w:val="18"/>
                      <w:szCs w:val="18"/>
                    </w:rPr>
                    <w:t>, en el ámbito de sus atribuciones,</w:t>
                  </w:r>
                  <w:r w:rsidRPr="0065095B">
                    <w:rPr>
                      <w:rFonts w:ascii="ITC Avant Garde" w:hAnsi="ITC Avant Garde"/>
                      <w:sz w:val="18"/>
                      <w:szCs w:val="18"/>
                    </w:rPr>
                    <w:t xml:space="preserve"> continuarán realizando las labores conducentes que se encuentren vinculadas a las actividades administrativas, de planeación, de verificación y de supervisión respecto de la banda de frecuencias</w:t>
                  </w:r>
                  <w:r>
                    <w:rPr>
                      <w:rFonts w:ascii="ITC Avant Garde" w:hAnsi="ITC Avant Garde"/>
                      <w:sz w:val="18"/>
                      <w:szCs w:val="18"/>
                    </w:rPr>
                    <w:t>64-71 G</w:t>
                  </w:r>
                  <w:r w:rsidRPr="0065095B">
                    <w:rPr>
                      <w:rFonts w:ascii="ITC Avant Garde" w:hAnsi="ITC Avant Garde"/>
                      <w:sz w:val="18"/>
                      <w:szCs w:val="18"/>
                    </w:rPr>
                    <w:t>Hz, tomando en consideración las nuevas condiciones técnicas de operación.</w:t>
                  </w:r>
                </w:p>
              </w:tc>
              <w:tc>
                <w:tcPr>
                  <w:tcW w:w="1632" w:type="dxa"/>
                  <w:tcBorders>
                    <w:left w:val="single" w:sz="4" w:space="0" w:color="auto"/>
                  </w:tcBorders>
                  <w:shd w:val="clear" w:color="auto" w:fill="FFFFFF" w:themeFill="background1"/>
                  <w:vAlign w:val="center"/>
                </w:tcPr>
                <w:p w14:paraId="2E253473" w14:textId="6C1DCC5F" w:rsidR="004F3B81" w:rsidRPr="00367103" w:rsidRDefault="004F3B81" w:rsidP="004F3B81">
                  <w:pPr>
                    <w:jc w:val="center"/>
                    <w:rPr>
                      <w:rFonts w:ascii="ITC Avant Garde" w:hAnsi="ITC Avant Garde"/>
                      <w:sz w:val="18"/>
                      <w:szCs w:val="18"/>
                    </w:rPr>
                  </w:pPr>
                  <w:r>
                    <w:rPr>
                      <w:rFonts w:ascii="ITC Avant Garde" w:hAnsi="ITC Avant Garde"/>
                      <w:sz w:val="18"/>
                      <w:szCs w:val="18"/>
                    </w:rPr>
                    <w:t>N/A</w:t>
                  </w:r>
                </w:p>
              </w:tc>
            </w:tr>
            <w:tr w:rsidR="004F3B81" w:rsidRPr="00367103" w14:paraId="25D512BE" w14:textId="77777777" w:rsidTr="00023BBB">
              <w:trPr>
                <w:jc w:val="center"/>
              </w:trPr>
              <w:sdt>
                <w:sdtPr>
                  <w:rPr>
                    <w:rFonts w:ascii="ITC Avant Garde" w:hAnsi="ITC Avant Garde"/>
                    <w:sz w:val="18"/>
                    <w:szCs w:val="18"/>
                  </w:rPr>
                  <w:alias w:val="Tipo"/>
                  <w:tag w:val="Tipo"/>
                  <w:id w:val="865032404"/>
                  <w:placeholder>
                    <w:docPart w:val="9AD3A9A19155417982AEFC9A6F9CBA96"/>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91A23C" w14:textId="60E1E9B9" w:rsidR="004F3B81" w:rsidRPr="00367103" w:rsidRDefault="004F3B81" w:rsidP="004F3B81">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709CE6A" w14:textId="4E364AED" w:rsidR="004F3B81" w:rsidRPr="00367103" w:rsidRDefault="004F3B81" w:rsidP="004F3B81">
                  <w:pPr>
                    <w:jc w:val="both"/>
                    <w:rPr>
                      <w:rFonts w:ascii="ITC Avant Garde" w:hAnsi="ITC Avant Garde"/>
                      <w:sz w:val="18"/>
                      <w:szCs w:val="18"/>
                    </w:rPr>
                  </w:pPr>
                  <w:r>
                    <w:rPr>
                      <w:rFonts w:ascii="ITC Avant Garde" w:hAnsi="ITC Avant Garde"/>
                      <w:sz w:val="18"/>
                      <w:szCs w:val="18"/>
                    </w:rPr>
                    <w:t>Equipo informático utilizado por el recurso humano.</w:t>
                  </w:r>
                </w:p>
              </w:tc>
              <w:tc>
                <w:tcPr>
                  <w:tcW w:w="1632" w:type="dxa"/>
                  <w:tcBorders>
                    <w:left w:val="single" w:sz="4" w:space="0" w:color="auto"/>
                  </w:tcBorders>
                  <w:shd w:val="clear" w:color="auto" w:fill="FFFFFF" w:themeFill="background1"/>
                </w:tcPr>
                <w:p w14:paraId="1E405A4E" w14:textId="13E54E07" w:rsidR="004F3B81" w:rsidRPr="00367103" w:rsidRDefault="004F3B81" w:rsidP="004F3B81">
                  <w:pPr>
                    <w:jc w:val="center"/>
                    <w:rPr>
                      <w:rFonts w:ascii="ITC Avant Garde" w:hAnsi="ITC Avant Garde"/>
                      <w:sz w:val="18"/>
                      <w:szCs w:val="18"/>
                    </w:rPr>
                  </w:pPr>
                  <w:r w:rsidRPr="00695316">
                    <w:rPr>
                      <w:rFonts w:ascii="ITC Avant Garde" w:hAnsi="ITC Avant Garde"/>
                      <w:sz w:val="18"/>
                      <w:szCs w:val="18"/>
                    </w:rPr>
                    <w:t>N/A</w:t>
                  </w:r>
                </w:p>
              </w:tc>
            </w:tr>
            <w:tr w:rsidR="004F3B81" w:rsidRPr="00367103" w14:paraId="68A3759E" w14:textId="77777777" w:rsidTr="00023BBB">
              <w:trPr>
                <w:jc w:val="center"/>
              </w:trPr>
              <w:sdt>
                <w:sdtPr>
                  <w:rPr>
                    <w:rFonts w:ascii="ITC Avant Garde" w:hAnsi="ITC Avant Garde"/>
                    <w:sz w:val="18"/>
                    <w:szCs w:val="18"/>
                  </w:rPr>
                  <w:alias w:val="Tipo"/>
                  <w:tag w:val="Tipo"/>
                  <w:id w:val="259807196"/>
                  <w:placeholder>
                    <w:docPart w:val="6662D38385BA4CA9A692749FEF8E1B81"/>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4F4F61" w14:textId="32C33659" w:rsidR="004F3B81" w:rsidRPr="00367103" w:rsidRDefault="004F3B81" w:rsidP="004F3B81">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6AA52F67" w14:textId="5EEF138B" w:rsidR="004F3B81" w:rsidRPr="00367103" w:rsidRDefault="004F3B81" w:rsidP="004F3B81">
                  <w:pPr>
                    <w:jc w:val="both"/>
                    <w:rPr>
                      <w:rFonts w:ascii="ITC Avant Garde" w:hAnsi="ITC Avant Garde"/>
                      <w:sz w:val="18"/>
                      <w:szCs w:val="18"/>
                    </w:rPr>
                  </w:pPr>
                  <w:r w:rsidRPr="007A4A20">
                    <w:rPr>
                      <w:rFonts w:ascii="ITC Avant Garde" w:hAnsi="ITC Avant Garde"/>
                      <w:sz w:val="18"/>
                      <w:szCs w:val="18"/>
                    </w:rPr>
                    <w:t>Unidad de transporte</w:t>
                  </w:r>
                  <w:r>
                    <w:rPr>
                      <w:rFonts w:ascii="ITC Avant Garde" w:hAnsi="ITC Avant Garde"/>
                      <w:sz w:val="18"/>
                      <w:szCs w:val="18"/>
                    </w:rPr>
                    <w:t xml:space="preserve"> y equipo portátil</w:t>
                  </w:r>
                  <w:r w:rsidRPr="007A4A20">
                    <w:rPr>
                      <w:rFonts w:ascii="ITC Avant Garde" w:hAnsi="ITC Avant Garde"/>
                      <w:sz w:val="18"/>
                      <w:szCs w:val="18"/>
                    </w:rPr>
                    <w:t>.</w:t>
                  </w:r>
                </w:p>
              </w:tc>
              <w:tc>
                <w:tcPr>
                  <w:tcW w:w="1632" w:type="dxa"/>
                  <w:tcBorders>
                    <w:left w:val="single" w:sz="4" w:space="0" w:color="auto"/>
                  </w:tcBorders>
                  <w:shd w:val="clear" w:color="auto" w:fill="FFFFFF" w:themeFill="background1"/>
                </w:tcPr>
                <w:p w14:paraId="5E186339" w14:textId="14CDB3C2" w:rsidR="004F3B81" w:rsidRPr="00367103" w:rsidRDefault="004F3B81" w:rsidP="004F3B81">
                  <w:pPr>
                    <w:jc w:val="center"/>
                    <w:rPr>
                      <w:rFonts w:ascii="ITC Avant Garde" w:hAnsi="ITC Avant Garde"/>
                      <w:sz w:val="18"/>
                      <w:szCs w:val="18"/>
                    </w:rPr>
                  </w:pPr>
                  <w:r w:rsidRPr="00695316">
                    <w:rPr>
                      <w:rFonts w:ascii="ITC Avant Garde" w:hAnsi="ITC Avant Garde"/>
                      <w:sz w:val="18"/>
                      <w:szCs w:val="18"/>
                    </w:rPr>
                    <w:t>N/A</w:t>
                  </w:r>
                </w:p>
              </w:tc>
            </w:tr>
          </w:tbl>
          <w:p w14:paraId="68740EF8" w14:textId="77777777" w:rsidR="001432F7" w:rsidRPr="00367103" w:rsidRDefault="001432F7" w:rsidP="00225DA6">
            <w:pPr>
              <w:jc w:val="both"/>
              <w:rPr>
                <w:rFonts w:ascii="ITC Avant Garde" w:hAnsi="ITC Avant Garde"/>
                <w:b/>
                <w:sz w:val="18"/>
                <w:szCs w:val="18"/>
              </w:rPr>
            </w:pPr>
          </w:p>
          <w:p w14:paraId="476F26AC" w14:textId="569ACF82" w:rsidR="00B91D01" w:rsidRPr="00367103" w:rsidRDefault="00376614" w:rsidP="00225DA6">
            <w:pPr>
              <w:jc w:val="both"/>
              <w:rPr>
                <w:rFonts w:ascii="ITC Avant Garde" w:hAnsi="ITC Avant Garde"/>
                <w:b/>
                <w:sz w:val="18"/>
                <w:szCs w:val="18"/>
              </w:rPr>
            </w:pPr>
            <w:r w:rsidRPr="00367103">
              <w:rPr>
                <w:rFonts w:ascii="ITC Avant Garde" w:hAnsi="ITC Avant Garde"/>
                <w:b/>
                <w:sz w:val="18"/>
                <w:szCs w:val="18"/>
              </w:rPr>
              <w:t>14</w:t>
            </w:r>
            <w:r w:rsidR="00B91D01" w:rsidRPr="00367103">
              <w:rPr>
                <w:rFonts w:ascii="ITC Avant Garde" w:hAnsi="ITC Avant Garde"/>
                <w:b/>
                <w:sz w:val="18"/>
                <w:szCs w:val="18"/>
              </w:rPr>
              <w:t>.</w:t>
            </w:r>
            <w:r w:rsidR="001432F7" w:rsidRPr="00367103">
              <w:rPr>
                <w:rFonts w:ascii="ITC Avant Garde" w:hAnsi="ITC Avant Garde"/>
                <w:b/>
                <w:sz w:val="18"/>
                <w:szCs w:val="18"/>
              </w:rPr>
              <w:t>1</w:t>
            </w:r>
            <w:r w:rsidR="00F3345B" w:rsidRPr="00367103">
              <w:rPr>
                <w:rFonts w:ascii="ITC Avant Garde" w:hAnsi="ITC Avant Garde"/>
                <w:b/>
                <w:sz w:val="18"/>
                <w:szCs w:val="18"/>
              </w:rPr>
              <w:t>.</w:t>
            </w:r>
            <w:r w:rsidR="00B91D01" w:rsidRPr="00367103">
              <w:rPr>
                <w:rFonts w:ascii="ITC Avant Garde" w:hAnsi="ITC Avant Garde"/>
                <w:b/>
                <w:sz w:val="18"/>
                <w:szCs w:val="18"/>
              </w:rPr>
              <w:t xml:space="preserve">- Describa los mecanismos que la propuesta de regulación contiene para asegurar su cumplimiento, eficiencia y efectividad. </w:t>
            </w:r>
          </w:p>
          <w:p w14:paraId="0E2B6184" w14:textId="6ADC7002" w:rsidR="00B91D01" w:rsidRPr="00367103" w:rsidRDefault="00B91D01" w:rsidP="00225DA6">
            <w:pPr>
              <w:jc w:val="both"/>
              <w:rPr>
                <w:rFonts w:ascii="ITC Avant Garde" w:hAnsi="ITC Avant Garde"/>
                <w:sz w:val="18"/>
                <w:szCs w:val="18"/>
              </w:rPr>
            </w:pPr>
            <w:r w:rsidRPr="00367103">
              <w:rPr>
                <w:rFonts w:ascii="ITC Avant Garde" w:hAnsi="ITC Avant Garde"/>
                <w:sz w:val="18"/>
                <w:szCs w:val="18"/>
              </w:rPr>
              <w:t>Seleccione los aplicables y</w:t>
            </w:r>
            <w:r w:rsidR="008C5F5F" w:rsidRPr="00367103">
              <w:rPr>
                <w:rFonts w:ascii="ITC Avant Garde" w:hAnsi="ITC Avant Garde"/>
                <w:sz w:val="18"/>
                <w:szCs w:val="18"/>
              </w:rPr>
              <w:t>,</w:t>
            </w:r>
            <w:r w:rsidRPr="00367103">
              <w:rPr>
                <w:rFonts w:ascii="ITC Avant Garde" w:hAnsi="ITC Avant Garde"/>
                <w:sz w:val="18"/>
                <w:szCs w:val="18"/>
              </w:rPr>
              <w:t xml:space="preserve"> en su caso, enuncie otros mecanismos a utilizar.</w:t>
            </w:r>
            <w:r w:rsidR="001576FA" w:rsidRPr="00367103">
              <w:rPr>
                <w:rFonts w:ascii="ITC Avant Garde" w:hAnsi="ITC Avant Garde"/>
                <w:sz w:val="18"/>
                <w:szCs w:val="18"/>
              </w:rPr>
              <w:t xml:space="preserve"> </w:t>
            </w:r>
            <w:r w:rsidR="000B1D99" w:rsidRPr="00367103">
              <w:rPr>
                <w:rFonts w:ascii="ITC Avant Garde" w:hAnsi="ITC Avant Garde"/>
                <w:sz w:val="18"/>
                <w:szCs w:val="18"/>
              </w:rPr>
              <w:t>A</w:t>
            </w:r>
            <w:r w:rsidR="001576FA" w:rsidRPr="00367103">
              <w:rPr>
                <w:rFonts w:ascii="ITC Avant Garde" w:hAnsi="ITC Avant Garde"/>
                <w:sz w:val="18"/>
                <w:szCs w:val="18"/>
              </w:rPr>
              <w:t>greg</w:t>
            </w:r>
            <w:r w:rsidR="000B1D99" w:rsidRPr="00367103">
              <w:rPr>
                <w:rFonts w:ascii="ITC Avant Garde" w:hAnsi="ITC Avant Garde"/>
                <w:sz w:val="18"/>
                <w:szCs w:val="18"/>
              </w:rPr>
              <w:t>ue</w:t>
            </w:r>
            <w:r w:rsidR="001576FA" w:rsidRPr="00367103">
              <w:rPr>
                <w:rFonts w:ascii="ITC Avant Garde" w:hAnsi="ITC Avant Garde"/>
                <w:sz w:val="18"/>
                <w:szCs w:val="18"/>
              </w:rPr>
              <w:t xml:space="preserve"> las filas que considere </w:t>
            </w:r>
            <w:r w:rsidR="000B1D99" w:rsidRPr="00367103">
              <w:rPr>
                <w:rFonts w:ascii="ITC Avant Garde" w:hAnsi="ITC Avant Garde"/>
                <w:sz w:val="18"/>
                <w:szCs w:val="18"/>
              </w:rPr>
              <w:t>necesarias</w:t>
            </w:r>
            <w:r w:rsidR="001576FA" w:rsidRPr="00367103">
              <w:rPr>
                <w:rFonts w:ascii="ITC Avant Garde" w:hAnsi="ITC Avant Garde"/>
                <w:sz w:val="18"/>
                <w:szCs w:val="18"/>
              </w:rPr>
              <w:t>.</w:t>
            </w:r>
          </w:p>
          <w:p w14:paraId="3148ADF1" w14:textId="77777777" w:rsidR="00B91D01" w:rsidRPr="00367103"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367103" w14:paraId="5AC59FA9" w14:textId="77777777" w:rsidTr="00023BBB">
              <w:trPr>
                <w:jc w:val="center"/>
              </w:trPr>
              <w:tc>
                <w:tcPr>
                  <w:tcW w:w="1368" w:type="dxa"/>
                  <w:tcBorders>
                    <w:bottom w:val="single" w:sz="4" w:space="0" w:color="auto"/>
                  </w:tcBorders>
                  <w:shd w:val="clear" w:color="auto" w:fill="A8D08D" w:themeFill="accent6" w:themeFillTint="99"/>
                </w:tcPr>
                <w:p w14:paraId="2CC1E177" w14:textId="77777777" w:rsidR="002025CB" w:rsidRPr="00367103" w:rsidRDefault="002025CB" w:rsidP="002025CB">
                  <w:pPr>
                    <w:jc w:val="center"/>
                    <w:rPr>
                      <w:rFonts w:ascii="ITC Avant Garde" w:hAnsi="ITC Avant Garde"/>
                      <w:b/>
                      <w:sz w:val="18"/>
                      <w:szCs w:val="18"/>
                    </w:rPr>
                  </w:pPr>
                  <w:r w:rsidRPr="00367103">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4F34ABA" w14:textId="77777777" w:rsidR="002025CB" w:rsidRPr="00367103" w:rsidRDefault="002025CB" w:rsidP="002025CB">
                  <w:pPr>
                    <w:jc w:val="center"/>
                    <w:rPr>
                      <w:rFonts w:ascii="ITC Avant Garde" w:hAnsi="ITC Avant Garde"/>
                      <w:b/>
                      <w:sz w:val="18"/>
                      <w:szCs w:val="18"/>
                    </w:rPr>
                  </w:pPr>
                  <w:r w:rsidRPr="00367103">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248699C3" w14:textId="241B34F5" w:rsidR="002025CB" w:rsidRPr="00367103" w:rsidRDefault="002025CB">
                  <w:pPr>
                    <w:jc w:val="center"/>
                    <w:rPr>
                      <w:rFonts w:ascii="ITC Avant Garde" w:hAnsi="ITC Avant Garde"/>
                      <w:b/>
                      <w:sz w:val="18"/>
                      <w:szCs w:val="18"/>
                    </w:rPr>
                  </w:pPr>
                  <w:r w:rsidRPr="00367103">
                    <w:rPr>
                      <w:rFonts w:ascii="ITC Avant Garde" w:hAnsi="ITC Avant Garde"/>
                      <w:b/>
                      <w:sz w:val="18"/>
                      <w:szCs w:val="18"/>
                    </w:rPr>
                    <w:t xml:space="preserve">Describa los </w:t>
                  </w:r>
                  <w:proofErr w:type="gramStart"/>
                  <w:r w:rsidRPr="00367103">
                    <w:rPr>
                      <w:rFonts w:ascii="ITC Avant Garde" w:hAnsi="ITC Avant Garde"/>
                      <w:b/>
                      <w:sz w:val="18"/>
                      <w:szCs w:val="18"/>
                    </w:rPr>
                    <w:t>recursos  materiales</w:t>
                  </w:r>
                  <w:proofErr w:type="gramEnd"/>
                  <w:r w:rsidR="008A1900" w:rsidRPr="00367103">
                    <w:rPr>
                      <w:rFonts w:ascii="ITC Avant Garde" w:hAnsi="ITC Avant Garde"/>
                      <w:b/>
                      <w:sz w:val="18"/>
                      <w:szCs w:val="18"/>
                    </w:rPr>
                    <w:t>,</w:t>
                  </w:r>
                  <w:r w:rsidRPr="00367103">
                    <w:rPr>
                      <w:rFonts w:ascii="ITC Avant Garde" w:hAnsi="ITC Avant Garde"/>
                      <w:b/>
                      <w:sz w:val="18"/>
                      <w:szCs w:val="18"/>
                    </w:rPr>
                    <w:t xml:space="preserve"> humanos</w:t>
                  </w:r>
                  <w:r w:rsidR="008A1900" w:rsidRPr="00367103">
                    <w:rPr>
                      <w:rFonts w:ascii="ITC Avant Garde" w:hAnsi="ITC Avant Garde"/>
                      <w:b/>
                      <w:sz w:val="18"/>
                      <w:szCs w:val="18"/>
                    </w:rPr>
                    <w:t>,</w:t>
                  </w:r>
                  <w:r w:rsidR="00E25EA5" w:rsidRPr="00367103">
                    <w:rPr>
                      <w:rFonts w:ascii="ITC Avant Garde" w:hAnsi="ITC Avant Garde"/>
                      <w:b/>
                      <w:sz w:val="18"/>
                      <w:szCs w:val="18"/>
                    </w:rPr>
                    <w:t xml:space="preserve"> financieros,</w:t>
                  </w:r>
                  <w:r w:rsidR="008A1900" w:rsidRPr="00367103">
                    <w:rPr>
                      <w:rFonts w:ascii="ITC Avant Garde" w:hAnsi="ITC Avant Garde"/>
                      <w:b/>
                      <w:sz w:val="18"/>
                      <w:szCs w:val="18"/>
                    </w:rPr>
                    <w:t xml:space="preserve"> informáticos o algún otro</w:t>
                  </w:r>
                  <w:r w:rsidRPr="00367103">
                    <w:rPr>
                      <w:rFonts w:ascii="ITC Avant Garde" w:hAnsi="ITC Avant Garde"/>
                      <w:b/>
                      <w:sz w:val="18"/>
                      <w:szCs w:val="18"/>
                    </w:rPr>
                    <w:t xml:space="preserve"> que se emplearán para cada tipo</w:t>
                  </w:r>
                </w:p>
              </w:tc>
            </w:tr>
            <w:tr w:rsidR="006816A8" w:rsidRPr="00367103" w14:paraId="19AF3159" w14:textId="77777777" w:rsidTr="009D1CFB">
              <w:trPr>
                <w:jc w:val="center"/>
              </w:trPr>
              <w:sdt>
                <w:sdtPr>
                  <w:rPr>
                    <w:rFonts w:ascii="ITC Avant Garde" w:hAnsi="ITC Avant Garde"/>
                    <w:sz w:val="18"/>
                    <w:szCs w:val="18"/>
                  </w:rPr>
                  <w:alias w:val="Tipo"/>
                  <w:tag w:val="Tipo"/>
                  <w:id w:val="897089967"/>
                  <w:placeholder>
                    <w:docPart w:val="4956AE43A42B45D08CDD095D1E947731"/>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8AFDB8" w14:textId="432AE247" w:rsidR="006816A8" w:rsidRPr="00367103" w:rsidRDefault="006816A8" w:rsidP="006816A8">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46830" w14:textId="3CC51425" w:rsidR="006816A8" w:rsidRPr="00367103" w:rsidRDefault="006816A8" w:rsidP="006816A8">
                  <w:pPr>
                    <w:jc w:val="both"/>
                    <w:rPr>
                      <w:rFonts w:ascii="ITC Avant Garde" w:hAnsi="ITC Avant Garde"/>
                      <w:sz w:val="18"/>
                      <w:szCs w:val="18"/>
                    </w:rPr>
                  </w:pPr>
                  <w:r>
                    <w:rPr>
                      <w:rFonts w:ascii="ITC Avant Garde" w:hAnsi="ITC Avant Garde"/>
                      <w:sz w:val="18"/>
                      <w:szCs w:val="18"/>
                    </w:rPr>
                    <w:t>Revisión del cumplimiento de emisiones radioeléctricas con base en las condiciones técnicas establecidas en el Acuerdo.</w:t>
                  </w:r>
                </w:p>
              </w:tc>
              <w:tc>
                <w:tcPr>
                  <w:tcW w:w="3364" w:type="dxa"/>
                  <w:tcBorders>
                    <w:top w:val="single" w:sz="4" w:space="0" w:color="auto"/>
                    <w:left w:val="single" w:sz="4" w:space="0" w:color="auto"/>
                    <w:bottom w:val="single" w:sz="4" w:space="0" w:color="auto"/>
                  </w:tcBorders>
                  <w:shd w:val="clear" w:color="auto" w:fill="FFFFFF" w:themeFill="background1"/>
                  <w:vAlign w:val="center"/>
                </w:tcPr>
                <w:p w14:paraId="028DEC4F" w14:textId="04F0C5EE" w:rsidR="006816A8" w:rsidRPr="00367103" w:rsidRDefault="006816A8" w:rsidP="006816A8">
                  <w:pPr>
                    <w:jc w:val="both"/>
                    <w:rPr>
                      <w:rFonts w:ascii="ITC Avant Garde" w:hAnsi="ITC Avant Garde"/>
                      <w:sz w:val="18"/>
                      <w:szCs w:val="18"/>
                    </w:rPr>
                  </w:pPr>
                  <w:r>
                    <w:rPr>
                      <w:rFonts w:ascii="ITC Avant Garde" w:hAnsi="ITC Avant Garde"/>
                      <w:sz w:val="18"/>
                      <w:szCs w:val="18"/>
                    </w:rPr>
                    <w:t>Recursos humanos, informáticos y materiales para el cumplimiento de verificación y supervisión del espectro radioeléctrico.</w:t>
                  </w:r>
                  <w:r w:rsidR="000F7206">
                    <w:rPr>
                      <w:rFonts w:ascii="ITC Avant Garde" w:hAnsi="ITC Avant Garde"/>
                      <w:sz w:val="18"/>
                      <w:szCs w:val="18"/>
                    </w:rPr>
                    <w:t xml:space="preserve"> Los recursos necesarios para llevar a cabo la verificación correspondiente se proporcionan por la Unidad de Cumplimiento del Instituto.</w:t>
                  </w:r>
                </w:p>
              </w:tc>
            </w:tr>
            <w:tr w:rsidR="006816A8" w:rsidRPr="00367103" w14:paraId="3D959008" w14:textId="77777777" w:rsidTr="00023BBB">
              <w:trPr>
                <w:jc w:val="center"/>
              </w:trPr>
              <w:sdt>
                <w:sdtPr>
                  <w:rPr>
                    <w:rFonts w:ascii="ITC Avant Garde" w:hAnsi="ITC Avant Garde"/>
                    <w:sz w:val="18"/>
                    <w:szCs w:val="18"/>
                  </w:rPr>
                  <w:alias w:val="Tipo"/>
                  <w:tag w:val="Tipo"/>
                  <w:id w:val="-1629465342"/>
                  <w:placeholder>
                    <w:docPart w:val="8903D06D382C4BD5A915F1D02C4B834F"/>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4E1F9" w14:textId="7464A0A4" w:rsidR="006816A8" w:rsidRPr="00367103" w:rsidRDefault="006816A8" w:rsidP="006816A8">
                      <w:pPr>
                        <w:rPr>
                          <w:rFonts w:ascii="ITC Avant Garde" w:hAnsi="ITC Avant Garde"/>
                          <w:sz w:val="18"/>
                          <w:szCs w:val="18"/>
                        </w:rPr>
                      </w:pPr>
                      <w:r>
                        <w:rPr>
                          <w:rFonts w:ascii="ITC Avant Garde" w:hAnsi="ITC Avant Garde"/>
                          <w:sz w:val="18"/>
                          <w:szCs w:val="18"/>
                        </w:rPr>
                        <w:t>Quejas o denuncias</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635DF89A" w14:textId="4CD23183" w:rsidR="006816A8" w:rsidRPr="00367103" w:rsidRDefault="006816A8" w:rsidP="006816A8">
                  <w:pPr>
                    <w:jc w:val="both"/>
                    <w:rPr>
                      <w:rFonts w:ascii="ITC Avant Garde" w:hAnsi="ITC Avant Garde"/>
                      <w:sz w:val="18"/>
                      <w:szCs w:val="18"/>
                    </w:rPr>
                  </w:pPr>
                  <w:r>
                    <w:rPr>
                      <w:rFonts w:ascii="ITC Avant Garde" w:hAnsi="ITC Avant Garde"/>
                      <w:sz w:val="18"/>
                      <w:szCs w:val="18"/>
                    </w:rPr>
                    <w:t>Se recibirán y atenderán las quejas y denuncias que llegasen a presentarse</w:t>
                  </w:r>
                </w:p>
              </w:tc>
              <w:tc>
                <w:tcPr>
                  <w:tcW w:w="3364" w:type="dxa"/>
                  <w:tcBorders>
                    <w:top w:val="single" w:sz="4" w:space="0" w:color="auto"/>
                    <w:left w:val="single" w:sz="4" w:space="0" w:color="auto"/>
                    <w:bottom w:val="single" w:sz="4" w:space="0" w:color="auto"/>
                  </w:tcBorders>
                  <w:shd w:val="clear" w:color="auto" w:fill="FFFFFF" w:themeFill="background1"/>
                </w:tcPr>
                <w:p w14:paraId="2717228F" w14:textId="29E8C295" w:rsidR="006816A8" w:rsidRPr="00367103" w:rsidRDefault="006816A8" w:rsidP="006816A8">
                  <w:pPr>
                    <w:jc w:val="both"/>
                    <w:rPr>
                      <w:rFonts w:ascii="ITC Avant Garde" w:hAnsi="ITC Avant Garde"/>
                      <w:sz w:val="18"/>
                      <w:szCs w:val="18"/>
                    </w:rPr>
                  </w:pPr>
                  <w:r>
                    <w:rPr>
                      <w:rFonts w:ascii="ITC Avant Garde" w:hAnsi="ITC Avant Garde"/>
                      <w:sz w:val="18"/>
                      <w:szCs w:val="18"/>
                    </w:rPr>
                    <w:t>Recursos humanos, informáticos y materiales para la atención de quejas y denuncias</w:t>
                  </w:r>
                  <w:r w:rsidR="000F7206">
                    <w:rPr>
                      <w:rFonts w:ascii="ITC Avant Garde" w:hAnsi="ITC Avant Garde"/>
                      <w:sz w:val="18"/>
                      <w:szCs w:val="18"/>
                    </w:rPr>
                    <w:t>. Los recursos necesarios para atender las quejas denuncias correspondientes se proporcionan por la Unidad de Cumplimiento del Instituto.</w:t>
                  </w:r>
                </w:p>
              </w:tc>
            </w:tr>
            <w:tr w:rsidR="006816A8" w:rsidRPr="00367103" w14:paraId="06EE482A" w14:textId="77777777" w:rsidTr="00023BBB">
              <w:trPr>
                <w:jc w:val="center"/>
              </w:trPr>
              <w:sdt>
                <w:sdtPr>
                  <w:rPr>
                    <w:rFonts w:ascii="ITC Avant Garde" w:hAnsi="ITC Avant Garde"/>
                    <w:sz w:val="18"/>
                    <w:szCs w:val="18"/>
                  </w:rPr>
                  <w:alias w:val="Tipo"/>
                  <w:tag w:val="Tipo"/>
                  <w:id w:val="-186370328"/>
                  <w:placeholder>
                    <w:docPart w:val="7381D822396E47B2951348215CCE6266"/>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C352B5" w14:textId="14C57F72" w:rsidR="006816A8" w:rsidRPr="00367103" w:rsidRDefault="006816A8" w:rsidP="006816A8">
                      <w:pPr>
                        <w:rPr>
                          <w:rFonts w:ascii="ITC Avant Garde" w:hAnsi="ITC Avant Garde"/>
                          <w:sz w:val="18"/>
                          <w:szCs w:val="18"/>
                        </w:rPr>
                      </w:pPr>
                      <w:r>
                        <w:rPr>
                          <w:rFonts w:ascii="ITC Avant Garde" w:hAnsi="ITC Avant Garde"/>
                          <w:sz w:val="18"/>
                          <w:szCs w:val="18"/>
                        </w:rPr>
                        <w:t>Otro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3948AE64" w14:textId="6D887FC3"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Se recibirán y atenderán las solicitudes de homologación de equipos</w:t>
                  </w:r>
                  <w:r>
                    <w:rPr>
                      <w:rFonts w:ascii="ITC Avant Garde" w:hAnsi="ITC Avant Garde"/>
                      <w:sz w:val="18"/>
                      <w:szCs w:val="18"/>
                    </w:rPr>
                    <w:t xml:space="preserve"> que operen en la banda 64-71 GHz</w:t>
                  </w:r>
                  <w:r w:rsidRPr="006816A8">
                    <w:rPr>
                      <w:rFonts w:ascii="ITC Avant Garde" w:hAnsi="ITC Avant Garde"/>
                      <w:sz w:val="18"/>
                      <w:szCs w:val="18"/>
                    </w:rPr>
                    <w:t>.</w:t>
                  </w:r>
                </w:p>
              </w:tc>
              <w:tc>
                <w:tcPr>
                  <w:tcW w:w="3364" w:type="dxa"/>
                  <w:tcBorders>
                    <w:top w:val="single" w:sz="4" w:space="0" w:color="auto"/>
                    <w:left w:val="single" w:sz="4" w:space="0" w:color="auto"/>
                    <w:bottom w:val="single" w:sz="4" w:space="0" w:color="auto"/>
                  </w:tcBorders>
                  <w:shd w:val="clear" w:color="auto" w:fill="FFFFFF" w:themeFill="background1"/>
                </w:tcPr>
                <w:p w14:paraId="3456F47E" w14:textId="399A06F7"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Recursos humanos, informáticos y materiales para la atención de solicitudes de homologación.</w:t>
                  </w:r>
                  <w:r w:rsidR="004102FE">
                    <w:rPr>
                      <w:rFonts w:ascii="ITC Avant Garde" w:hAnsi="ITC Avant Garde"/>
                      <w:sz w:val="18"/>
                      <w:szCs w:val="18"/>
                    </w:rPr>
                    <w:t xml:space="preserve"> Los recursos necesarios para atender las solicitudes de homologación correspondientes se proporcionan por la Unidad de Concesiones y Servicios del Instituto.</w:t>
                  </w:r>
                </w:p>
              </w:tc>
            </w:tr>
          </w:tbl>
          <w:p w14:paraId="56BAB2F2" w14:textId="77777777" w:rsidR="002025CB" w:rsidRPr="00367103" w:rsidRDefault="002025CB" w:rsidP="00225DA6">
            <w:pPr>
              <w:jc w:val="both"/>
              <w:rPr>
                <w:rFonts w:ascii="ITC Avant Garde" w:hAnsi="ITC Avant Garde"/>
                <w:sz w:val="18"/>
                <w:szCs w:val="18"/>
              </w:rPr>
            </w:pPr>
          </w:p>
          <w:p w14:paraId="1628F001" w14:textId="77777777" w:rsidR="00B91D01" w:rsidRPr="00367103" w:rsidRDefault="00B91D01" w:rsidP="00225DA6">
            <w:pPr>
              <w:jc w:val="both"/>
              <w:rPr>
                <w:rFonts w:ascii="ITC Avant Garde" w:hAnsi="ITC Avant Garde"/>
                <w:b/>
                <w:sz w:val="18"/>
                <w:szCs w:val="18"/>
              </w:rPr>
            </w:pPr>
          </w:p>
        </w:tc>
      </w:tr>
    </w:tbl>
    <w:p w14:paraId="4939E302" w14:textId="77777777" w:rsidR="002025CB" w:rsidRPr="00367103"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367103" w14:paraId="402C70B7" w14:textId="77777777" w:rsidTr="00225DA6">
        <w:tc>
          <w:tcPr>
            <w:tcW w:w="8828" w:type="dxa"/>
          </w:tcPr>
          <w:p w14:paraId="22538D51" w14:textId="7FBD0F78" w:rsidR="00B91D01" w:rsidRPr="00367103" w:rsidRDefault="00B91D01" w:rsidP="00225DA6">
            <w:pPr>
              <w:jc w:val="both"/>
              <w:rPr>
                <w:rFonts w:ascii="ITC Avant Garde" w:hAnsi="ITC Avant Garde"/>
                <w:b/>
                <w:sz w:val="18"/>
                <w:szCs w:val="18"/>
              </w:rPr>
            </w:pPr>
            <w:r w:rsidRPr="00367103">
              <w:rPr>
                <w:rFonts w:ascii="ITC Avant Garde" w:hAnsi="ITC Avant Garde"/>
                <w:sz w:val="18"/>
                <w:szCs w:val="18"/>
              </w:rPr>
              <w:br w:type="page"/>
            </w:r>
            <w:r w:rsidRPr="00367103">
              <w:rPr>
                <w:rFonts w:ascii="ITC Avant Garde" w:hAnsi="ITC Avant Garde"/>
                <w:sz w:val="18"/>
                <w:szCs w:val="18"/>
              </w:rPr>
              <w:br w:type="page"/>
            </w:r>
            <w:r w:rsidR="00376614" w:rsidRPr="00367103">
              <w:rPr>
                <w:rFonts w:ascii="ITC Avant Garde" w:hAnsi="ITC Avant Garde"/>
                <w:b/>
                <w:sz w:val="18"/>
                <w:szCs w:val="18"/>
              </w:rPr>
              <w:t>15</w:t>
            </w:r>
            <w:r w:rsidRPr="00367103">
              <w:rPr>
                <w:rFonts w:ascii="ITC Avant Garde" w:hAnsi="ITC Avant Garde"/>
                <w:b/>
                <w:sz w:val="18"/>
                <w:szCs w:val="18"/>
              </w:rPr>
              <w:t xml:space="preserve">.- Explique </w:t>
            </w:r>
            <w:r w:rsidR="001432F7" w:rsidRPr="00367103">
              <w:rPr>
                <w:rFonts w:ascii="ITC Avant Garde" w:hAnsi="ITC Avant Garde"/>
                <w:b/>
                <w:sz w:val="18"/>
                <w:szCs w:val="18"/>
              </w:rPr>
              <w:t>los métodos</w:t>
            </w:r>
            <w:r w:rsidRPr="00367103">
              <w:rPr>
                <w:rFonts w:ascii="ITC Avant Garde" w:hAnsi="ITC Avant Garde"/>
                <w:b/>
                <w:sz w:val="18"/>
                <w:szCs w:val="18"/>
              </w:rPr>
              <w:t xml:space="preserve"> que se </w:t>
            </w:r>
            <w:r w:rsidR="00F013F5" w:rsidRPr="00367103">
              <w:rPr>
                <w:rFonts w:ascii="ITC Avant Garde" w:hAnsi="ITC Avant Garde"/>
                <w:b/>
                <w:sz w:val="18"/>
                <w:szCs w:val="18"/>
              </w:rPr>
              <w:t>podrían utilizar</w:t>
            </w:r>
            <w:r w:rsidRPr="00367103">
              <w:rPr>
                <w:rFonts w:ascii="ITC Avant Garde" w:hAnsi="ITC Avant Garde"/>
                <w:b/>
                <w:sz w:val="18"/>
                <w:szCs w:val="18"/>
              </w:rPr>
              <w:t xml:space="preserve"> para evaluar la implementación de la propuesta de regulación.</w:t>
            </w:r>
          </w:p>
          <w:p w14:paraId="7A612DB8" w14:textId="587C4E26" w:rsidR="00B91D01" w:rsidRPr="00367103" w:rsidRDefault="001432F7" w:rsidP="00225DA6">
            <w:pPr>
              <w:jc w:val="both"/>
              <w:rPr>
                <w:rFonts w:ascii="ITC Avant Garde" w:hAnsi="ITC Avant Garde"/>
                <w:sz w:val="18"/>
                <w:szCs w:val="18"/>
              </w:rPr>
            </w:pPr>
            <w:r w:rsidRPr="00367103">
              <w:rPr>
                <w:rFonts w:ascii="ITC Avant Garde" w:hAnsi="ITC Avant Garde"/>
                <w:sz w:val="18"/>
                <w:szCs w:val="18"/>
              </w:rPr>
              <w:t xml:space="preserve">Seleccione el método </w:t>
            </w:r>
            <w:r w:rsidR="00B91D01" w:rsidRPr="00367103">
              <w:rPr>
                <w:rFonts w:ascii="ITC Avant Garde" w:hAnsi="ITC Avant Garde"/>
                <w:sz w:val="18"/>
                <w:szCs w:val="18"/>
              </w:rPr>
              <w:t>aplicable y, en su caso, enuncie los otros mecanismos de evaluación a utilizar.</w:t>
            </w:r>
            <w:r w:rsidR="001576FA" w:rsidRPr="00367103">
              <w:rPr>
                <w:rFonts w:ascii="ITC Avant Garde" w:hAnsi="ITC Avant Garde"/>
                <w:sz w:val="18"/>
                <w:szCs w:val="18"/>
              </w:rPr>
              <w:t xml:space="preserve"> </w:t>
            </w:r>
            <w:r w:rsidR="00136258" w:rsidRPr="00367103">
              <w:rPr>
                <w:rFonts w:ascii="ITC Avant Garde" w:hAnsi="ITC Avant Garde"/>
                <w:sz w:val="18"/>
                <w:szCs w:val="18"/>
              </w:rPr>
              <w:t>A</w:t>
            </w:r>
            <w:r w:rsidR="001576FA" w:rsidRPr="00367103">
              <w:rPr>
                <w:rFonts w:ascii="ITC Avant Garde" w:hAnsi="ITC Avant Garde"/>
                <w:sz w:val="18"/>
                <w:szCs w:val="18"/>
              </w:rPr>
              <w:t>greg</w:t>
            </w:r>
            <w:r w:rsidR="00136258" w:rsidRPr="00367103">
              <w:rPr>
                <w:rFonts w:ascii="ITC Avant Garde" w:hAnsi="ITC Avant Garde"/>
                <w:sz w:val="18"/>
                <w:szCs w:val="18"/>
              </w:rPr>
              <w:t>ue</w:t>
            </w:r>
            <w:r w:rsidR="001576FA" w:rsidRPr="00367103">
              <w:rPr>
                <w:rFonts w:ascii="ITC Avant Garde" w:hAnsi="ITC Avant Garde"/>
                <w:sz w:val="18"/>
                <w:szCs w:val="18"/>
              </w:rPr>
              <w:t xml:space="preserve"> las filas que considere </w:t>
            </w:r>
            <w:r w:rsidR="00136258" w:rsidRPr="00367103">
              <w:rPr>
                <w:rFonts w:ascii="ITC Avant Garde" w:hAnsi="ITC Avant Garde"/>
                <w:sz w:val="18"/>
                <w:szCs w:val="18"/>
              </w:rPr>
              <w:t>necesarias</w:t>
            </w:r>
            <w:r w:rsidR="001576FA" w:rsidRPr="00367103">
              <w:rPr>
                <w:rFonts w:ascii="ITC Avant Garde" w:hAnsi="ITC Avant Garde"/>
                <w:sz w:val="18"/>
                <w:szCs w:val="18"/>
              </w:rPr>
              <w:t>.</w:t>
            </w:r>
          </w:p>
          <w:p w14:paraId="7D23EF1D" w14:textId="77777777" w:rsidR="00B91D01" w:rsidRPr="00367103"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367103" w14:paraId="30CB538F" w14:textId="77777777" w:rsidTr="00023BBB">
              <w:trPr>
                <w:jc w:val="center"/>
              </w:trPr>
              <w:tc>
                <w:tcPr>
                  <w:tcW w:w="2302" w:type="dxa"/>
                  <w:tcBorders>
                    <w:bottom w:val="single" w:sz="4" w:space="0" w:color="auto"/>
                  </w:tcBorders>
                  <w:shd w:val="clear" w:color="auto" w:fill="A8D08D" w:themeFill="accent6" w:themeFillTint="99"/>
                </w:tcPr>
                <w:p w14:paraId="669934BA"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1E88B3E4"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7D69F004"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6429C083"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Descripción</w:t>
                  </w:r>
                </w:p>
              </w:tc>
            </w:tr>
            <w:tr w:rsidR="006816A8" w:rsidRPr="00367103" w14:paraId="2FFD6203" w14:textId="77777777" w:rsidTr="006816A8">
              <w:trPr>
                <w:jc w:val="center"/>
              </w:trPr>
              <w:sdt>
                <w:sdtPr>
                  <w:rPr>
                    <w:rFonts w:ascii="ITC Avant Garde" w:hAnsi="ITC Avant Garde"/>
                    <w:sz w:val="18"/>
                    <w:szCs w:val="18"/>
                  </w:rPr>
                  <w:alias w:val="Método"/>
                  <w:tag w:val="Método"/>
                  <w:id w:val="-1930881205"/>
                  <w:placeholder>
                    <w:docPart w:val="4C6DE50F1FBF4852B5484599D3A0CCAE"/>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5152FE" w14:textId="1ABAA269" w:rsidR="006816A8" w:rsidRPr="00367103" w:rsidRDefault="006816A8" w:rsidP="006816A8">
                      <w:pPr>
                        <w:jc w:val="cente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99D08" w14:textId="4E69869B" w:rsidR="006816A8" w:rsidRPr="00367103" w:rsidRDefault="006816A8" w:rsidP="006816A8">
                  <w:pPr>
                    <w:jc w:val="both"/>
                    <w:rPr>
                      <w:rFonts w:ascii="ITC Avant Garde" w:hAnsi="ITC Avant Garde"/>
                      <w:sz w:val="18"/>
                      <w:szCs w:val="18"/>
                    </w:rPr>
                  </w:pPr>
                  <w:r>
                    <w:rPr>
                      <w:rFonts w:ascii="ITC Avant Garde" w:hAnsi="ITC Avant Garde"/>
                      <w:sz w:val="18"/>
                      <w:szCs w:val="18"/>
                    </w:rPr>
                    <w:t>Discrecional con base en el avance tecnológico y en apego a las mejores prácticas internacionales.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A360A" w14:textId="415DB5C9" w:rsidR="006816A8" w:rsidRPr="00367103" w:rsidRDefault="006816A8" w:rsidP="006816A8">
                  <w:pPr>
                    <w:jc w:val="center"/>
                    <w:rPr>
                      <w:rFonts w:ascii="ITC Avant Garde" w:hAnsi="ITC Avant Garde"/>
                      <w:sz w:val="18"/>
                      <w:szCs w:val="18"/>
                    </w:rPr>
                  </w:pPr>
                  <w:r>
                    <w:rPr>
                      <w:rFonts w:ascii="ITC Avant Garde" w:hAnsi="ITC Avant Garde"/>
                      <w:sz w:val="18"/>
                      <w:szCs w:val="18"/>
                    </w:rPr>
                    <w:t>Unidad de Espectro Radioeléctrico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6381153" w14:textId="4313B2D1" w:rsidR="006816A8" w:rsidRPr="00367103" w:rsidRDefault="006816A8" w:rsidP="006816A8">
                  <w:pPr>
                    <w:jc w:val="both"/>
                    <w:rPr>
                      <w:rFonts w:ascii="ITC Avant Garde" w:hAnsi="ITC Avant Garde"/>
                      <w:sz w:val="18"/>
                      <w:szCs w:val="18"/>
                    </w:rPr>
                  </w:pPr>
                  <w:r>
                    <w:rPr>
                      <w:rFonts w:ascii="ITC Avant Garde" w:hAnsi="ITC Avant Garde"/>
                      <w:sz w:val="18"/>
                      <w:szCs w:val="18"/>
                    </w:rPr>
                    <w:t>Revisión y análisis de características técnicas de operación en la banda de frecuencias clasificada como espectro libre.</w:t>
                  </w:r>
                </w:p>
              </w:tc>
            </w:tr>
            <w:tr w:rsidR="006816A8" w:rsidRPr="00367103" w14:paraId="6D6ACD78" w14:textId="77777777" w:rsidTr="006816A8">
              <w:trPr>
                <w:jc w:val="center"/>
              </w:trPr>
              <w:sdt>
                <w:sdtPr>
                  <w:rPr>
                    <w:rFonts w:ascii="ITC Avant Garde" w:hAnsi="ITC Avant Garde"/>
                    <w:sz w:val="18"/>
                    <w:szCs w:val="18"/>
                  </w:rPr>
                  <w:alias w:val="Método"/>
                  <w:tag w:val="Método"/>
                  <w:id w:val="365875720"/>
                  <w:placeholder>
                    <w:docPart w:val="2F9D45A47E0F4A068BCB8B078E62B5F9"/>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E0ACEF" w14:textId="51C2A2AC" w:rsidR="006816A8" w:rsidRPr="00367103" w:rsidRDefault="006816A8" w:rsidP="006816A8">
                      <w:pPr>
                        <w:jc w:val="cente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726F6" w14:textId="506046FD" w:rsidR="006816A8" w:rsidRPr="00367103" w:rsidRDefault="006816A8" w:rsidP="006816A8">
                  <w:pPr>
                    <w:jc w:val="both"/>
                    <w:rPr>
                      <w:rFonts w:ascii="ITC Avant Garde" w:hAnsi="ITC Avant Garde"/>
                      <w:sz w:val="18"/>
                      <w:szCs w:val="18"/>
                    </w:rPr>
                  </w:pPr>
                  <w:r>
                    <w:rPr>
                      <w:rFonts w:ascii="ITC Avant Garde" w:hAnsi="ITC Avant Garde"/>
                      <w:sz w:val="18"/>
                      <w:szCs w:val="18"/>
                    </w:rPr>
                    <w:t>Discrecional con base en manifestaciones de la industria o cualquier interesado en hacer uso de esta banda de frecuencias</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E98E9" w14:textId="09D204E4" w:rsidR="006816A8" w:rsidRPr="00367103" w:rsidRDefault="006816A8" w:rsidP="006816A8">
                  <w:pPr>
                    <w:jc w:val="center"/>
                    <w:rPr>
                      <w:rFonts w:ascii="ITC Avant Garde" w:hAnsi="ITC Avant Garde"/>
                      <w:sz w:val="18"/>
                      <w:szCs w:val="18"/>
                    </w:rPr>
                  </w:pPr>
                  <w:r>
                    <w:rPr>
                      <w:rFonts w:ascii="ITC Avant Garde" w:hAnsi="ITC Avant Garde"/>
                      <w:sz w:val="18"/>
                      <w:szCs w:val="18"/>
                    </w:rPr>
                    <w:t>Público en general</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21BD1211" w14:textId="591249D6" w:rsidR="006816A8" w:rsidRPr="00367103" w:rsidRDefault="006816A8" w:rsidP="006816A8">
                  <w:pPr>
                    <w:jc w:val="both"/>
                    <w:rPr>
                      <w:rFonts w:ascii="ITC Avant Garde" w:hAnsi="ITC Avant Garde"/>
                      <w:sz w:val="18"/>
                      <w:szCs w:val="18"/>
                    </w:rPr>
                  </w:pPr>
                  <w:r>
                    <w:rPr>
                      <w:rFonts w:ascii="ITC Avant Garde" w:hAnsi="ITC Avant Garde"/>
                      <w:sz w:val="18"/>
                      <w:szCs w:val="18"/>
                    </w:rPr>
                    <w:t>Solicitud de modificación o actualización de las condiciones técnicas de operación para la introducción de nuevas tecnologías.</w:t>
                  </w:r>
                </w:p>
              </w:tc>
            </w:tr>
            <w:tr w:rsidR="006816A8" w:rsidRPr="00367103" w14:paraId="5AC28E3B" w14:textId="77777777" w:rsidTr="006816A8">
              <w:trPr>
                <w:jc w:val="center"/>
              </w:trPr>
              <w:sdt>
                <w:sdtPr>
                  <w:rPr>
                    <w:rFonts w:ascii="ITC Avant Garde" w:hAnsi="ITC Avant Garde"/>
                    <w:sz w:val="18"/>
                    <w:szCs w:val="18"/>
                  </w:rPr>
                  <w:alias w:val="Método"/>
                  <w:tag w:val="Método"/>
                  <w:id w:val="2001768364"/>
                  <w:placeholder>
                    <w:docPart w:val="CA4C3A000A8C4D9BAB4B9B26F5F7E683"/>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07150C" w14:textId="3E5D63E4" w:rsidR="006816A8" w:rsidRPr="00367103" w:rsidRDefault="006816A8" w:rsidP="006816A8">
                      <w:pPr>
                        <w:jc w:val="cente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F37EA" w14:textId="4D149614"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 xml:space="preserve">Discrecional con base en manifestaciones de cualquier integrante del Comité Técnico en </w:t>
                  </w:r>
                  <w:r w:rsidRPr="006816A8">
                    <w:rPr>
                      <w:rFonts w:ascii="ITC Avant Garde" w:hAnsi="ITC Avant Garde"/>
                      <w:sz w:val="18"/>
                      <w:szCs w:val="18"/>
                    </w:rPr>
                    <w:lastRenderedPageBreak/>
                    <w:t>materia de Espectro Radioeléctrico.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0DB94" w14:textId="29CE5A07" w:rsidR="006816A8" w:rsidRPr="00367103" w:rsidRDefault="006816A8" w:rsidP="000D6084">
                  <w:pPr>
                    <w:jc w:val="center"/>
                    <w:rPr>
                      <w:rFonts w:ascii="ITC Avant Garde" w:hAnsi="ITC Avant Garde"/>
                      <w:sz w:val="18"/>
                      <w:szCs w:val="18"/>
                    </w:rPr>
                  </w:pPr>
                  <w:r w:rsidRPr="006816A8">
                    <w:rPr>
                      <w:rFonts w:ascii="ITC Avant Garde" w:hAnsi="ITC Avant Garde"/>
                      <w:sz w:val="18"/>
                      <w:szCs w:val="18"/>
                    </w:rPr>
                    <w:lastRenderedPageBreak/>
                    <w:t>Comité Técnico en materia de Espectro Radioeléctrico.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0C84B93A" w14:textId="6C60936F"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 xml:space="preserve">Análisis de comentarios, opiniones o consultas respecto </w:t>
                  </w:r>
                  <w:r w:rsidRPr="006816A8">
                    <w:rPr>
                      <w:rFonts w:ascii="ITC Avant Garde" w:hAnsi="ITC Avant Garde"/>
                      <w:sz w:val="18"/>
                      <w:szCs w:val="18"/>
                    </w:rPr>
                    <w:lastRenderedPageBreak/>
                    <w:t>a la regulación existente.</w:t>
                  </w:r>
                </w:p>
              </w:tc>
            </w:tr>
            <w:tr w:rsidR="006816A8" w:rsidRPr="00367103" w14:paraId="51D0DB50" w14:textId="77777777" w:rsidTr="006816A8">
              <w:trPr>
                <w:jc w:val="center"/>
              </w:trPr>
              <w:sdt>
                <w:sdtPr>
                  <w:rPr>
                    <w:rFonts w:ascii="ITC Avant Garde" w:hAnsi="ITC Avant Garde"/>
                    <w:sz w:val="18"/>
                    <w:szCs w:val="18"/>
                  </w:rPr>
                  <w:alias w:val="Método"/>
                  <w:tag w:val="Método"/>
                  <w:id w:val="2112168063"/>
                  <w:placeholder>
                    <w:docPart w:val="45BC36C7AB1C4C9C8FA0B92DBF797844"/>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589470" w14:textId="3B28AD35" w:rsidR="006816A8" w:rsidRPr="00367103" w:rsidRDefault="006816A8" w:rsidP="006816A8">
                      <w:pPr>
                        <w:jc w:val="cente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434E83" w14:textId="500501CF"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Discrecional con base en las necesidades de la Unidad de Espectro Radioeléctrico.</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7D42B" w14:textId="6B233F08" w:rsidR="006816A8" w:rsidRPr="00367103" w:rsidRDefault="006816A8" w:rsidP="000D6084">
                  <w:pPr>
                    <w:jc w:val="center"/>
                    <w:rPr>
                      <w:rFonts w:ascii="ITC Avant Garde" w:hAnsi="ITC Avant Garde"/>
                      <w:sz w:val="18"/>
                      <w:szCs w:val="18"/>
                    </w:rPr>
                  </w:pPr>
                  <w:r w:rsidRPr="006816A8">
                    <w:rPr>
                      <w:rFonts w:ascii="ITC Avant Garde" w:hAnsi="ITC Avant Garde"/>
                      <w:sz w:val="18"/>
                      <w:szCs w:val="18"/>
                    </w:rPr>
                    <w:t>Unidad de Cumplimiento del Instituto.</w:t>
                  </w:r>
                </w:p>
              </w:tc>
              <w:tc>
                <w:tcPr>
                  <w:tcW w:w="1896" w:type="dxa"/>
                  <w:tcBorders>
                    <w:top w:val="single" w:sz="4" w:space="0" w:color="auto"/>
                    <w:left w:val="single" w:sz="4" w:space="0" w:color="auto"/>
                    <w:bottom w:val="single" w:sz="4" w:space="0" w:color="auto"/>
                  </w:tcBorders>
                  <w:shd w:val="clear" w:color="auto" w:fill="FFFFFF" w:themeFill="background1"/>
                  <w:vAlign w:val="center"/>
                </w:tcPr>
                <w:p w14:paraId="560325E0" w14:textId="42361822" w:rsidR="006816A8" w:rsidRPr="00367103" w:rsidRDefault="006816A8" w:rsidP="006816A8">
                  <w:pPr>
                    <w:jc w:val="both"/>
                    <w:rPr>
                      <w:rFonts w:ascii="ITC Avant Garde" w:hAnsi="ITC Avant Garde"/>
                      <w:sz w:val="18"/>
                      <w:szCs w:val="18"/>
                    </w:rPr>
                  </w:pPr>
                  <w:r w:rsidRPr="006816A8">
                    <w:rPr>
                      <w:rFonts w:ascii="ITC Avant Garde" w:hAnsi="ITC Avant Garde"/>
                      <w:sz w:val="18"/>
                      <w:szCs w:val="18"/>
                    </w:rPr>
                    <w:t>Solicitud de labores de monitoreo de la banda de frecuencias con fines de planeación del espectro.</w:t>
                  </w:r>
                </w:p>
              </w:tc>
            </w:tr>
          </w:tbl>
          <w:p w14:paraId="26A5E429" w14:textId="77777777" w:rsidR="00B91D01" w:rsidRPr="00367103" w:rsidRDefault="00B91D01" w:rsidP="00225DA6">
            <w:pPr>
              <w:jc w:val="both"/>
              <w:rPr>
                <w:rFonts w:ascii="ITC Avant Garde" w:hAnsi="ITC Avant Garde"/>
                <w:b/>
                <w:sz w:val="18"/>
                <w:szCs w:val="18"/>
                <w:highlight w:val="yellow"/>
              </w:rPr>
            </w:pPr>
          </w:p>
          <w:p w14:paraId="452EAEEB" w14:textId="4A41D589" w:rsidR="00B91D01" w:rsidRPr="00367103" w:rsidRDefault="00B91D01" w:rsidP="00225DA6">
            <w:pPr>
              <w:jc w:val="both"/>
              <w:rPr>
                <w:rFonts w:ascii="ITC Avant Garde" w:hAnsi="ITC Avant Garde"/>
                <w:sz w:val="18"/>
                <w:szCs w:val="18"/>
              </w:rPr>
            </w:pPr>
            <w:r w:rsidRPr="00367103">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367103">
              <w:rPr>
                <w:rFonts w:ascii="ITC Avant Garde" w:hAnsi="ITC Avant Garde"/>
                <w:sz w:val="18"/>
                <w:szCs w:val="18"/>
              </w:rPr>
              <w:t>.</w:t>
            </w:r>
            <w:r w:rsidRPr="00367103">
              <w:rPr>
                <w:rStyle w:val="Refdenotaalpie"/>
                <w:rFonts w:ascii="ITC Avant Garde" w:hAnsi="ITC Avant Garde"/>
                <w:sz w:val="18"/>
                <w:szCs w:val="18"/>
              </w:rPr>
              <w:footnoteReference w:id="11"/>
            </w:r>
            <w:r w:rsidR="001576FA" w:rsidRPr="00367103">
              <w:rPr>
                <w:rFonts w:ascii="ITC Avant Garde" w:hAnsi="ITC Avant Garde"/>
                <w:sz w:val="18"/>
                <w:szCs w:val="18"/>
              </w:rPr>
              <w:t xml:space="preserve"> </w:t>
            </w:r>
            <w:r w:rsidR="00C000C3" w:rsidRPr="00367103">
              <w:rPr>
                <w:rFonts w:ascii="ITC Avant Garde" w:hAnsi="ITC Avant Garde"/>
                <w:sz w:val="18"/>
                <w:szCs w:val="18"/>
              </w:rPr>
              <w:t>A</w:t>
            </w:r>
            <w:r w:rsidR="001576FA" w:rsidRPr="00367103">
              <w:rPr>
                <w:rFonts w:ascii="ITC Avant Garde" w:hAnsi="ITC Avant Garde"/>
                <w:sz w:val="18"/>
                <w:szCs w:val="18"/>
              </w:rPr>
              <w:t>greg</w:t>
            </w:r>
            <w:r w:rsidR="00C000C3" w:rsidRPr="00367103">
              <w:rPr>
                <w:rFonts w:ascii="ITC Avant Garde" w:hAnsi="ITC Avant Garde"/>
                <w:sz w:val="18"/>
                <w:szCs w:val="18"/>
              </w:rPr>
              <w:t>ue</w:t>
            </w:r>
            <w:r w:rsidR="001576FA" w:rsidRPr="00367103">
              <w:rPr>
                <w:rFonts w:ascii="ITC Avant Garde" w:hAnsi="ITC Avant Garde"/>
                <w:sz w:val="18"/>
                <w:szCs w:val="18"/>
              </w:rPr>
              <w:t xml:space="preserve"> las filas que considere </w:t>
            </w:r>
            <w:r w:rsidR="00C000C3" w:rsidRPr="00367103">
              <w:rPr>
                <w:rFonts w:ascii="ITC Avant Garde" w:hAnsi="ITC Avant Garde"/>
                <w:sz w:val="18"/>
                <w:szCs w:val="18"/>
              </w:rPr>
              <w:t>necesarias</w:t>
            </w:r>
            <w:r w:rsidR="001576FA" w:rsidRPr="00367103">
              <w:rPr>
                <w:rFonts w:ascii="ITC Avant Garde" w:hAnsi="ITC Avant Garde"/>
                <w:sz w:val="18"/>
                <w:szCs w:val="18"/>
              </w:rPr>
              <w:t>.</w:t>
            </w:r>
          </w:p>
          <w:p w14:paraId="2AF945CA" w14:textId="77777777" w:rsidR="00B91D01" w:rsidRPr="00367103"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367103" w14:paraId="154E2FC7" w14:textId="77777777" w:rsidTr="00B91D01">
              <w:trPr>
                <w:jc w:val="center"/>
              </w:trPr>
              <w:tc>
                <w:tcPr>
                  <w:tcW w:w="1867" w:type="dxa"/>
                  <w:tcBorders>
                    <w:bottom w:val="single" w:sz="4" w:space="0" w:color="auto"/>
                  </w:tcBorders>
                  <w:shd w:val="clear" w:color="auto" w:fill="A8D08D" w:themeFill="accent6" w:themeFillTint="99"/>
                </w:tcPr>
                <w:p w14:paraId="37F716BF" w14:textId="77777777" w:rsidR="00B91D01" w:rsidRPr="00367103" w:rsidRDefault="00B91D01" w:rsidP="00B91D01">
                  <w:pPr>
                    <w:jc w:val="center"/>
                    <w:rPr>
                      <w:rFonts w:ascii="ITC Avant Garde" w:hAnsi="ITC Avant Garde"/>
                      <w:b/>
                      <w:sz w:val="18"/>
                      <w:szCs w:val="18"/>
                    </w:rPr>
                  </w:pPr>
                  <w:r w:rsidRPr="00367103">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D30785A"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785DBCD" w14:textId="77777777" w:rsidR="00B91D01" w:rsidRPr="00367103" w:rsidRDefault="00B91D01" w:rsidP="00225DA6">
                  <w:pPr>
                    <w:jc w:val="center"/>
                    <w:rPr>
                      <w:rFonts w:ascii="ITC Avant Garde" w:hAnsi="ITC Avant Garde"/>
                      <w:b/>
                      <w:sz w:val="18"/>
                      <w:szCs w:val="18"/>
                    </w:rPr>
                  </w:pPr>
                  <w:r w:rsidRPr="00367103">
                    <w:rPr>
                      <w:rFonts w:ascii="ITC Avant Garde" w:hAnsi="ITC Avant Garde"/>
                      <w:b/>
                      <w:sz w:val="18"/>
                      <w:szCs w:val="18"/>
                    </w:rPr>
                    <w:t>Interpretación</w:t>
                  </w:r>
                </w:p>
              </w:tc>
            </w:tr>
            <w:tr w:rsidR="00B91D01" w:rsidRPr="00367103" w14:paraId="45CCCEF8"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8B92C6" w14:textId="12E038F4" w:rsidR="00B91D01" w:rsidRPr="00367103" w:rsidRDefault="006816A8" w:rsidP="00225DA6">
                      <w:pPr>
                        <w:jc w:val="center"/>
                        <w:rPr>
                          <w:rFonts w:ascii="ITC Avant Garde" w:hAnsi="ITC Avant Garde"/>
                          <w:sz w:val="16"/>
                          <w:szCs w:val="16"/>
                        </w:rPr>
                      </w:pPr>
                      <w:r>
                        <w:rPr>
                          <w:rStyle w:val="Estilo1"/>
                          <w:sz w:val="16"/>
                          <w:szCs w:val="16"/>
                        </w:rPr>
                        <w:t>N/A</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C8A9995" w14:textId="3F34FBFD" w:rsidR="00B91D01" w:rsidRPr="00367103" w:rsidRDefault="006816A8" w:rsidP="00225DA6">
                  <w:pPr>
                    <w:jc w:val="center"/>
                    <w:rPr>
                      <w:rFonts w:ascii="ITC Avant Garde" w:hAnsi="ITC Avant Garde"/>
                      <w:sz w:val="18"/>
                      <w:szCs w:val="18"/>
                    </w:rPr>
                  </w:pPr>
                  <w:r>
                    <w:rPr>
                      <w:rFonts w:ascii="ITC Avant Garde" w:hAnsi="ITC Avant Garde"/>
                      <w:sz w:val="18"/>
                      <w:szCs w:val="18"/>
                    </w:rPr>
                    <w:t>N/A</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32D971" w14:textId="1C858646" w:rsidR="00B91D01" w:rsidRPr="00367103" w:rsidRDefault="006816A8" w:rsidP="00225DA6">
                  <w:pPr>
                    <w:jc w:val="center"/>
                    <w:rPr>
                      <w:rFonts w:ascii="ITC Avant Garde" w:hAnsi="ITC Avant Garde"/>
                      <w:sz w:val="18"/>
                      <w:szCs w:val="18"/>
                    </w:rPr>
                  </w:pPr>
                  <w:r>
                    <w:rPr>
                      <w:rFonts w:ascii="ITC Avant Garde" w:hAnsi="ITC Avant Garde"/>
                      <w:sz w:val="18"/>
                      <w:szCs w:val="18"/>
                    </w:rPr>
                    <w:t>N/A</w:t>
                  </w:r>
                </w:p>
              </w:tc>
            </w:tr>
          </w:tbl>
          <w:p w14:paraId="5D2CD0F1" w14:textId="77777777" w:rsidR="00B91D01" w:rsidRPr="00367103" w:rsidRDefault="00B91D01" w:rsidP="00225DA6">
            <w:pPr>
              <w:jc w:val="both"/>
              <w:rPr>
                <w:rFonts w:ascii="ITC Avant Garde" w:hAnsi="ITC Avant Garde"/>
                <w:sz w:val="18"/>
                <w:szCs w:val="18"/>
              </w:rPr>
            </w:pPr>
          </w:p>
          <w:p w14:paraId="54BBB570" w14:textId="77777777" w:rsidR="00B91D01" w:rsidRPr="00367103" w:rsidRDefault="00B91D01" w:rsidP="00225DA6">
            <w:pPr>
              <w:jc w:val="both"/>
              <w:rPr>
                <w:rFonts w:ascii="ITC Avant Garde" w:hAnsi="ITC Avant Garde"/>
                <w:sz w:val="18"/>
                <w:szCs w:val="18"/>
              </w:rPr>
            </w:pPr>
          </w:p>
        </w:tc>
      </w:tr>
    </w:tbl>
    <w:p w14:paraId="3E3925BF" w14:textId="77777777" w:rsidR="002025CB" w:rsidRPr="00367103" w:rsidRDefault="002025CB" w:rsidP="0086684A">
      <w:pPr>
        <w:jc w:val="both"/>
        <w:rPr>
          <w:rFonts w:ascii="ITC Avant Garde" w:hAnsi="ITC Avant Garde"/>
          <w:sz w:val="18"/>
          <w:szCs w:val="18"/>
        </w:rPr>
      </w:pPr>
    </w:p>
    <w:p w14:paraId="334B29A1" w14:textId="77777777" w:rsidR="00242CD9" w:rsidRPr="00367103" w:rsidRDefault="00C9396B" w:rsidP="00242CD9">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t>V</w:t>
      </w:r>
      <w:r w:rsidR="00242CD9" w:rsidRPr="00367103">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367103" w14:paraId="159B2744" w14:textId="77777777" w:rsidTr="00225DA6">
        <w:tc>
          <w:tcPr>
            <w:tcW w:w="8828" w:type="dxa"/>
          </w:tcPr>
          <w:p w14:paraId="6588C8EC" w14:textId="21855F2A" w:rsidR="00242CD9" w:rsidRPr="00367103" w:rsidRDefault="00376614" w:rsidP="00225DA6">
            <w:pPr>
              <w:jc w:val="both"/>
              <w:rPr>
                <w:rFonts w:ascii="ITC Avant Garde" w:hAnsi="ITC Avant Garde"/>
                <w:b/>
                <w:sz w:val="18"/>
                <w:szCs w:val="18"/>
              </w:rPr>
            </w:pPr>
            <w:r w:rsidRPr="00367103">
              <w:rPr>
                <w:rFonts w:ascii="ITC Avant Garde" w:hAnsi="ITC Avant Garde"/>
                <w:b/>
                <w:sz w:val="18"/>
                <w:szCs w:val="18"/>
              </w:rPr>
              <w:t>16</w:t>
            </w:r>
            <w:r w:rsidR="00242CD9" w:rsidRPr="00367103">
              <w:rPr>
                <w:rFonts w:ascii="ITC Avant Garde" w:hAnsi="ITC Avant Garde"/>
                <w:b/>
                <w:sz w:val="18"/>
                <w:szCs w:val="18"/>
              </w:rPr>
              <w:t xml:space="preserve">.- Solo en </w:t>
            </w:r>
            <w:r w:rsidR="00342CBF" w:rsidRPr="00367103">
              <w:rPr>
                <w:rFonts w:ascii="ITC Avant Garde" w:hAnsi="ITC Avant Garde"/>
                <w:b/>
                <w:sz w:val="18"/>
                <w:szCs w:val="18"/>
              </w:rPr>
              <w:t xml:space="preserve">los </w:t>
            </w:r>
            <w:r w:rsidR="00242CD9" w:rsidRPr="00367103">
              <w:rPr>
                <w:rFonts w:ascii="ITC Avant Garde" w:hAnsi="ITC Avant Garde"/>
                <w:b/>
                <w:sz w:val="18"/>
                <w:szCs w:val="18"/>
              </w:rPr>
              <w:t>caso</w:t>
            </w:r>
            <w:r w:rsidR="00342CBF" w:rsidRPr="00367103">
              <w:rPr>
                <w:rFonts w:ascii="ITC Avant Garde" w:hAnsi="ITC Avant Garde"/>
                <w:b/>
                <w:sz w:val="18"/>
                <w:szCs w:val="18"/>
              </w:rPr>
              <w:t>s</w:t>
            </w:r>
            <w:r w:rsidR="005465C4" w:rsidRPr="00367103">
              <w:rPr>
                <w:rFonts w:ascii="ITC Avant Garde" w:hAnsi="ITC Avant Garde"/>
                <w:b/>
                <w:sz w:val="18"/>
                <w:szCs w:val="18"/>
              </w:rPr>
              <w:t xml:space="preserve"> de</w:t>
            </w:r>
            <w:r w:rsidR="00242CD9" w:rsidRPr="00367103">
              <w:rPr>
                <w:rFonts w:ascii="ITC Avant Garde" w:hAnsi="ITC Avant Garde"/>
                <w:b/>
                <w:sz w:val="18"/>
                <w:szCs w:val="18"/>
              </w:rPr>
              <w:t xml:space="preserve"> </w:t>
            </w:r>
            <w:r w:rsidR="00720673" w:rsidRPr="00367103">
              <w:rPr>
                <w:rFonts w:ascii="ITC Avant Garde" w:hAnsi="ITC Avant Garde"/>
                <w:b/>
                <w:sz w:val="18"/>
                <w:szCs w:val="18"/>
              </w:rPr>
              <w:t xml:space="preserve">una </w:t>
            </w:r>
            <w:r w:rsidR="00242CD9" w:rsidRPr="00367103">
              <w:rPr>
                <w:rFonts w:ascii="ITC Avant Garde" w:hAnsi="ITC Avant Garde"/>
                <w:b/>
                <w:sz w:val="18"/>
                <w:szCs w:val="18"/>
              </w:rPr>
              <w:t>consulta pública de integración o de evaluación para la elaboración de una propuesta de regulación, seleccione y detalle</w:t>
            </w:r>
            <w:r w:rsidR="00AB3BA3" w:rsidRPr="00367103">
              <w:rPr>
                <w:rFonts w:ascii="ITC Avant Garde" w:hAnsi="ITC Avant Garde"/>
                <w:b/>
                <w:sz w:val="18"/>
                <w:szCs w:val="18"/>
              </w:rPr>
              <w:t>.</w:t>
            </w:r>
            <w:r w:rsidR="00242CD9" w:rsidRPr="00367103">
              <w:rPr>
                <w:rStyle w:val="Refdenotaalpie"/>
                <w:rFonts w:ascii="ITC Avant Garde" w:hAnsi="ITC Avant Garde"/>
                <w:b/>
                <w:sz w:val="18"/>
                <w:szCs w:val="18"/>
              </w:rPr>
              <w:footnoteReference w:id="12"/>
            </w:r>
            <w:r w:rsidR="001576FA" w:rsidRPr="00367103">
              <w:rPr>
                <w:rFonts w:ascii="ITC Avant Garde" w:hAnsi="ITC Avant Garde"/>
                <w:b/>
                <w:sz w:val="18"/>
                <w:szCs w:val="18"/>
              </w:rPr>
              <w:t xml:space="preserve"> </w:t>
            </w:r>
            <w:r w:rsidR="00AB3BA3" w:rsidRPr="00367103">
              <w:rPr>
                <w:rFonts w:ascii="ITC Avant Garde" w:hAnsi="ITC Avant Garde"/>
                <w:b/>
                <w:sz w:val="18"/>
                <w:szCs w:val="18"/>
              </w:rPr>
              <w:t>A</w:t>
            </w:r>
            <w:r w:rsidR="001576FA" w:rsidRPr="00367103">
              <w:rPr>
                <w:rFonts w:ascii="ITC Avant Garde" w:hAnsi="ITC Avant Garde"/>
                <w:b/>
                <w:sz w:val="18"/>
                <w:szCs w:val="18"/>
              </w:rPr>
              <w:t>greg</w:t>
            </w:r>
            <w:r w:rsidR="00AB3BA3" w:rsidRPr="00367103">
              <w:rPr>
                <w:rFonts w:ascii="ITC Avant Garde" w:hAnsi="ITC Avant Garde"/>
                <w:b/>
                <w:sz w:val="18"/>
                <w:szCs w:val="18"/>
              </w:rPr>
              <w:t>ue</w:t>
            </w:r>
            <w:r w:rsidR="001576FA" w:rsidRPr="00367103">
              <w:rPr>
                <w:rFonts w:ascii="ITC Avant Garde" w:hAnsi="ITC Avant Garde"/>
                <w:b/>
                <w:sz w:val="18"/>
                <w:szCs w:val="18"/>
              </w:rPr>
              <w:t xml:space="preserve"> las filas que considere </w:t>
            </w:r>
            <w:r w:rsidR="00AB3BA3" w:rsidRPr="00367103">
              <w:rPr>
                <w:rFonts w:ascii="ITC Avant Garde" w:hAnsi="ITC Avant Garde"/>
                <w:b/>
                <w:sz w:val="18"/>
                <w:szCs w:val="18"/>
              </w:rPr>
              <w:t>necesarias</w:t>
            </w:r>
            <w:r w:rsidR="001576FA" w:rsidRPr="00367103">
              <w:rPr>
                <w:rFonts w:ascii="ITC Avant Garde" w:hAnsi="ITC Avant Garde"/>
                <w:b/>
                <w:sz w:val="18"/>
                <w:szCs w:val="18"/>
              </w:rPr>
              <w:t>.</w:t>
            </w:r>
          </w:p>
          <w:p w14:paraId="4B90F1DB" w14:textId="77777777" w:rsidR="00242CD9" w:rsidRPr="00367103"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367103" w14:paraId="686D8B9D" w14:textId="77777777" w:rsidTr="00225DA6">
              <w:trPr>
                <w:trHeight w:val="265"/>
              </w:trPr>
              <w:tc>
                <w:tcPr>
                  <w:tcW w:w="3137" w:type="dxa"/>
                  <w:shd w:val="clear" w:color="auto" w:fill="A8D08D" w:themeFill="accent6" w:themeFillTint="99"/>
                </w:tcPr>
                <w:p w14:paraId="129B3C86" w14:textId="77777777" w:rsidR="00242CD9" w:rsidRPr="00367103" w:rsidRDefault="00242CD9" w:rsidP="00225DA6">
                  <w:pPr>
                    <w:jc w:val="center"/>
                    <w:rPr>
                      <w:rFonts w:ascii="ITC Avant Garde" w:hAnsi="ITC Avant Garde"/>
                      <w:b/>
                      <w:sz w:val="18"/>
                      <w:szCs w:val="18"/>
                    </w:rPr>
                  </w:pPr>
                  <w:r w:rsidRPr="00367103">
                    <w:rPr>
                      <w:rFonts w:ascii="ITC Avant Garde" w:hAnsi="ITC Avant Garde"/>
                      <w:b/>
                      <w:sz w:val="18"/>
                      <w:szCs w:val="18"/>
                    </w:rPr>
                    <w:t>Tipo de Consulta Pública realizada</w:t>
                  </w:r>
                </w:p>
              </w:tc>
            </w:tr>
            <w:tr w:rsidR="00242CD9" w:rsidRPr="00367103" w14:paraId="70BC40BE"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4D91E2F2" w14:textId="61534258" w:rsidR="00242CD9" w:rsidRPr="00367103" w:rsidRDefault="0041346B" w:rsidP="00225DA6">
                      <w:pPr>
                        <w:jc w:val="both"/>
                        <w:rPr>
                          <w:rFonts w:ascii="ITC Avant Garde" w:hAnsi="ITC Avant Garde"/>
                          <w:sz w:val="18"/>
                          <w:szCs w:val="18"/>
                        </w:rPr>
                      </w:pPr>
                      <w:r w:rsidRPr="00F23B5B">
                        <w:rPr>
                          <w:rStyle w:val="Textodelmarcadordeposicin"/>
                        </w:rPr>
                        <w:t>Elija un elemento.</w:t>
                      </w:r>
                    </w:p>
                  </w:tc>
                </w:sdtContent>
              </w:sdt>
            </w:tr>
          </w:tbl>
          <w:p w14:paraId="010CA945" w14:textId="77777777" w:rsidR="00242CD9" w:rsidRPr="00367103"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6A1DDF" w:rsidRPr="00367103" w14:paraId="38584783" w14:textId="77777777" w:rsidTr="007F2051">
              <w:tc>
                <w:tcPr>
                  <w:tcW w:w="2011" w:type="dxa"/>
                  <w:tcBorders>
                    <w:bottom w:val="single" w:sz="4" w:space="0" w:color="auto"/>
                  </w:tcBorders>
                  <w:shd w:val="clear" w:color="auto" w:fill="A8D08D" w:themeFill="accent6" w:themeFillTint="99"/>
                </w:tcPr>
                <w:p w14:paraId="067A1C99" w14:textId="77777777" w:rsidR="006A1DDF" w:rsidRPr="00367103" w:rsidRDefault="006A1DDF" w:rsidP="006A1DDF">
                  <w:pPr>
                    <w:jc w:val="center"/>
                    <w:rPr>
                      <w:rFonts w:ascii="ITC Avant Garde" w:hAnsi="ITC Avant Garde"/>
                      <w:b/>
                      <w:sz w:val="18"/>
                      <w:szCs w:val="18"/>
                    </w:rPr>
                  </w:pPr>
                  <w:r w:rsidRPr="00367103">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15A7C81E" w14:textId="77777777" w:rsidR="006A1DDF" w:rsidRPr="00367103" w:rsidRDefault="006A1DDF" w:rsidP="006A1DDF">
                  <w:pPr>
                    <w:jc w:val="center"/>
                    <w:rPr>
                      <w:rFonts w:ascii="ITC Avant Garde" w:hAnsi="ITC Avant Garde"/>
                      <w:b/>
                      <w:sz w:val="18"/>
                      <w:szCs w:val="18"/>
                    </w:rPr>
                  </w:pPr>
                  <w:r w:rsidRPr="00367103">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60B4D2A8" w14:textId="77777777" w:rsidR="006A1DDF" w:rsidRPr="00367103" w:rsidRDefault="006A1DDF" w:rsidP="006A1DDF">
                  <w:pPr>
                    <w:jc w:val="center"/>
                    <w:rPr>
                      <w:rFonts w:ascii="ITC Avant Garde" w:hAnsi="ITC Avant Garde"/>
                      <w:b/>
                      <w:sz w:val="18"/>
                      <w:szCs w:val="18"/>
                    </w:rPr>
                  </w:pPr>
                  <w:r w:rsidRPr="00367103">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140253DF" w14:textId="77777777" w:rsidR="006A1DDF" w:rsidRPr="00367103" w:rsidRDefault="006A1DDF" w:rsidP="006A1DDF">
                  <w:pPr>
                    <w:jc w:val="center"/>
                    <w:rPr>
                      <w:rFonts w:ascii="ITC Avant Garde" w:hAnsi="ITC Avant Garde"/>
                      <w:b/>
                      <w:sz w:val="18"/>
                      <w:szCs w:val="18"/>
                    </w:rPr>
                  </w:pPr>
                  <w:r w:rsidRPr="00367103">
                    <w:rPr>
                      <w:rFonts w:ascii="ITC Avant Garde" w:hAnsi="ITC Avant Garde"/>
                      <w:b/>
                      <w:sz w:val="18"/>
                      <w:szCs w:val="18"/>
                    </w:rPr>
                    <w:t>Principales aportaciones</w:t>
                  </w:r>
                </w:p>
              </w:tc>
            </w:tr>
            <w:tr w:rsidR="006A1DDF" w:rsidRPr="00367103" w14:paraId="74DB2433" w14:textId="77777777" w:rsidTr="006A1DDF">
              <w:sdt>
                <w:sdtPr>
                  <w:rPr>
                    <w:rFonts w:ascii="ITC Avant Garde" w:hAnsi="ITC Avant Garde"/>
                    <w:sz w:val="18"/>
                    <w:szCs w:val="18"/>
                  </w:rPr>
                  <w:alias w:val="Medios"/>
                  <w:tag w:val="Medios"/>
                  <w:id w:val="979970862"/>
                  <w:placeholder>
                    <w:docPart w:val="8259A311F5BC4D2F873331ED16006EA4"/>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BC3A97" w14:textId="6D3F7579" w:rsidR="006A1DDF" w:rsidRPr="00367103" w:rsidRDefault="0041346B" w:rsidP="006A1DDF">
                      <w:pPr>
                        <w:jc w:val="center"/>
                        <w:rPr>
                          <w:rFonts w:ascii="ITC Avant Garde" w:hAnsi="ITC Avant Garde"/>
                          <w:sz w:val="18"/>
                          <w:szCs w:val="18"/>
                        </w:rPr>
                      </w:pPr>
                      <w:r w:rsidRPr="00242CD9">
                        <w:rPr>
                          <w:rStyle w:val="Textodelmarcadordeposicin"/>
                          <w:sz w:val="20"/>
                        </w:rPr>
                        <w:t>Elija un elemento.</w:t>
                      </w:r>
                    </w:p>
                  </w:tc>
                </w:sdtContent>
              </w:sdt>
              <w:sdt>
                <w:sdtPr>
                  <w:rPr>
                    <w:rFonts w:ascii="ITC Avant Garde" w:hAnsi="ITC Avant Garde"/>
                    <w:sz w:val="18"/>
                    <w:szCs w:val="18"/>
                  </w:rPr>
                  <w:alias w:val="Participantes"/>
                  <w:tag w:val="Participantes"/>
                  <w:id w:val="1637212060"/>
                  <w:placeholder>
                    <w:docPart w:val="06441F7B89334CF8B1DBFE539BCFDA46"/>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209011" w14:textId="6CE2E56D" w:rsidR="006A1DDF" w:rsidRPr="00367103" w:rsidRDefault="0041346B" w:rsidP="006A1DDF">
                      <w:pPr>
                        <w:jc w:val="center"/>
                        <w:rPr>
                          <w:rFonts w:ascii="ITC Avant Garde" w:hAnsi="ITC Avant Garde"/>
                          <w:sz w:val="18"/>
                          <w:szCs w:val="18"/>
                        </w:rPr>
                      </w:pPr>
                      <w:r w:rsidRPr="00242CD9">
                        <w:rPr>
                          <w:rStyle w:val="Textodelmarcadordeposicin"/>
                          <w:sz w:val="20"/>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6143B484" w14:textId="6ACC1F31" w:rsidR="006A1DDF" w:rsidRPr="00367103" w:rsidRDefault="006A1DDF" w:rsidP="006A1DDF">
                  <w:pPr>
                    <w:jc w:val="cente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D710BB5" w14:textId="33D58A38" w:rsidR="006A1DDF" w:rsidRPr="00367103" w:rsidRDefault="006A1DDF" w:rsidP="006A1DDF">
                  <w:pPr>
                    <w:rPr>
                      <w:rFonts w:ascii="ITC Avant Garde" w:hAnsi="ITC Avant Garde"/>
                      <w:sz w:val="18"/>
                      <w:szCs w:val="18"/>
                    </w:rPr>
                  </w:pPr>
                </w:p>
              </w:tc>
            </w:tr>
          </w:tbl>
          <w:p w14:paraId="1AE6DADC" w14:textId="77777777" w:rsidR="00242CD9" w:rsidRDefault="00242CD9" w:rsidP="00225DA6">
            <w:pPr>
              <w:jc w:val="both"/>
              <w:rPr>
                <w:rFonts w:ascii="ITC Avant Garde" w:hAnsi="ITC Avant Garde"/>
                <w:sz w:val="18"/>
                <w:szCs w:val="18"/>
              </w:rPr>
            </w:pPr>
          </w:p>
          <w:p w14:paraId="7CD2CF08" w14:textId="77777777" w:rsidR="006A1DDF" w:rsidRPr="00367103" w:rsidRDefault="006A1DDF" w:rsidP="00225DA6">
            <w:pPr>
              <w:jc w:val="both"/>
              <w:rPr>
                <w:rFonts w:ascii="ITC Avant Garde" w:hAnsi="ITC Avant Garde"/>
                <w:sz w:val="18"/>
                <w:szCs w:val="18"/>
              </w:rPr>
            </w:pPr>
          </w:p>
          <w:p w14:paraId="766180E7" w14:textId="77777777" w:rsidR="00673EAE" w:rsidRPr="00367103" w:rsidRDefault="00673EAE" w:rsidP="00225DA6">
            <w:pPr>
              <w:jc w:val="both"/>
              <w:rPr>
                <w:rFonts w:ascii="ITC Avant Garde" w:hAnsi="ITC Avant Garde"/>
                <w:sz w:val="18"/>
                <w:szCs w:val="18"/>
              </w:rPr>
            </w:pPr>
          </w:p>
        </w:tc>
      </w:tr>
    </w:tbl>
    <w:p w14:paraId="7C3E0D3A" w14:textId="77777777" w:rsidR="00242CD9" w:rsidRPr="00367103" w:rsidRDefault="00242CD9" w:rsidP="0086684A">
      <w:pPr>
        <w:jc w:val="both"/>
        <w:rPr>
          <w:rFonts w:ascii="ITC Avant Garde" w:hAnsi="ITC Avant Garde"/>
          <w:sz w:val="18"/>
          <w:szCs w:val="18"/>
        </w:rPr>
      </w:pPr>
    </w:p>
    <w:p w14:paraId="738E6CBE" w14:textId="77777777" w:rsidR="00242CD9" w:rsidRPr="00367103" w:rsidRDefault="00C9396B" w:rsidP="00242CD9">
      <w:pPr>
        <w:shd w:val="clear" w:color="auto" w:fill="A8D08D" w:themeFill="accent6" w:themeFillTint="99"/>
        <w:jc w:val="both"/>
        <w:rPr>
          <w:rFonts w:ascii="ITC Avant Garde" w:hAnsi="ITC Avant Garde"/>
          <w:b/>
          <w:sz w:val="18"/>
          <w:szCs w:val="18"/>
        </w:rPr>
      </w:pPr>
      <w:r w:rsidRPr="00367103">
        <w:rPr>
          <w:rFonts w:ascii="ITC Avant Garde" w:hAnsi="ITC Avant Garde"/>
          <w:b/>
          <w:sz w:val="18"/>
          <w:szCs w:val="18"/>
        </w:rPr>
        <w:lastRenderedPageBreak/>
        <w:t>VI</w:t>
      </w:r>
      <w:r w:rsidR="00242CD9" w:rsidRPr="00367103">
        <w:rPr>
          <w:rFonts w:ascii="ITC Avant Garde" w:hAnsi="ITC Avant Garde"/>
          <w:b/>
          <w:sz w:val="18"/>
          <w:szCs w:val="18"/>
        </w:rPr>
        <w:t xml:space="preserve">. BIBLIOGRAFÍA O REFERENCIAS </w:t>
      </w:r>
      <w:r w:rsidR="00D71DE4" w:rsidRPr="00367103">
        <w:rPr>
          <w:rFonts w:ascii="ITC Avant Garde" w:hAnsi="ITC Avant Garde"/>
          <w:b/>
          <w:sz w:val="18"/>
          <w:szCs w:val="18"/>
        </w:rPr>
        <w:t>DE CUALQUIER ÍNDOLE</w:t>
      </w:r>
      <w:r w:rsidR="00242CD9" w:rsidRPr="00367103">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367103" w14:paraId="091D68EB" w14:textId="77777777" w:rsidTr="00225DA6">
        <w:tc>
          <w:tcPr>
            <w:tcW w:w="8828" w:type="dxa"/>
            <w:tcBorders>
              <w:bottom w:val="single" w:sz="4" w:space="0" w:color="auto"/>
            </w:tcBorders>
          </w:tcPr>
          <w:p w14:paraId="39EEACD6" w14:textId="6D477356" w:rsidR="00242CD9" w:rsidRPr="00367103" w:rsidRDefault="00376614" w:rsidP="00225DA6">
            <w:pPr>
              <w:jc w:val="both"/>
              <w:rPr>
                <w:rFonts w:ascii="ITC Avant Garde" w:hAnsi="ITC Avant Garde"/>
                <w:b/>
                <w:sz w:val="18"/>
                <w:szCs w:val="18"/>
              </w:rPr>
            </w:pPr>
            <w:r w:rsidRPr="00367103">
              <w:rPr>
                <w:rFonts w:ascii="ITC Avant Garde" w:hAnsi="ITC Avant Garde"/>
                <w:b/>
                <w:sz w:val="18"/>
                <w:szCs w:val="18"/>
              </w:rPr>
              <w:t>17</w:t>
            </w:r>
            <w:r w:rsidR="00242CD9" w:rsidRPr="00367103">
              <w:rPr>
                <w:rFonts w:ascii="ITC Avant Garde" w:hAnsi="ITC Avant Garde"/>
                <w:b/>
                <w:sz w:val="18"/>
                <w:szCs w:val="18"/>
              </w:rPr>
              <w:t>.- Enumere las fuentes académicas, científicas, de asociaciones, instituciones privadas</w:t>
            </w:r>
            <w:r w:rsidR="00356E5F" w:rsidRPr="00367103">
              <w:rPr>
                <w:rFonts w:ascii="ITC Avant Garde" w:hAnsi="ITC Avant Garde"/>
                <w:b/>
                <w:sz w:val="18"/>
                <w:szCs w:val="18"/>
              </w:rPr>
              <w:t xml:space="preserve"> o públicas</w:t>
            </w:r>
            <w:r w:rsidR="00242CD9" w:rsidRPr="00367103">
              <w:rPr>
                <w:rFonts w:ascii="ITC Avant Garde" w:hAnsi="ITC Avant Garde"/>
                <w:b/>
                <w:sz w:val="18"/>
                <w:szCs w:val="18"/>
              </w:rPr>
              <w:t>, internacionales o gubernamentales consultadas en la elaboración de la propuesta de regulación:</w:t>
            </w:r>
          </w:p>
          <w:p w14:paraId="04362A42" w14:textId="77777777" w:rsidR="007C3DCD" w:rsidRPr="009F5CB1" w:rsidRDefault="007C3DCD" w:rsidP="007C3DCD">
            <w:pPr>
              <w:rPr>
                <w:rFonts w:ascii="ITC Avant Garde" w:hAnsi="ITC Avant Garde"/>
                <w:color w:val="000000" w:themeColor="text1"/>
                <w:sz w:val="18"/>
                <w:szCs w:val="20"/>
              </w:rPr>
            </w:pPr>
          </w:p>
          <w:sdt>
            <w:sdtPr>
              <w:rPr>
                <w:color w:val="000000" w:themeColor="text1"/>
                <w:sz w:val="18"/>
                <w:szCs w:val="18"/>
              </w:rPr>
              <w:id w:val="626743013"/>
              <w:bibliography/>
            </w:sdtPr>
            <w:sdtEndPr/>
            <w:sdtContent>
              <w:p w14:paraId="2CFFD170" w14:textId="3B556216"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Constitución Política de los Estados Unidos Mexicanos. DOF-</w:t>
                </w:r>
                <w:r w:rsidR="00525753" w:rsidRPr="009F5CB1">
                  <w:rPr>
                    <w:rFonts w:ascii="ITC Avant Garde" w:hAnsi="ITC Avant Garde"/>
                    <w:color w:val="000000" w:themeColor="text1"/>
                    <w:sz w:val="18"/>
                    <w:szCs w:val="18"/>
                  </w:rPr>
                  <w:t>22</w:t>
                </w:r>
                <w:r w:rsidRPr="009F5CB1">
                  <w:rPr>
                    <w:rFonts w:ascii="ITC Avant Garde" w:hAnsi="ITC Avant Garde"/>
                    <w:color w:val="000000" w:themeColor="text1"/>
                    <w:sz w:val="18"/>
                    <w:szCs w:val="18"/>
                  </w:rPr>
                  <w:t>-03-202</w:t>
                </w:r>
                <w:r w:rsidR="00525753" w:rsidRPr="009F5CB1">
                  <w:rPr>
                    <w:rFonts w:ascii="ITC Avant Garde" w:hAnsi="ITC Avant Garde"/>
                    <w:color w:val="000000" w:themeColor="text1"/>
                    <w:sz w:val="18"/>
                    <w:szCs w:val="18"/>
                  </w:rPr>
                  <w:t>4</w:t>
                </w:r>
                <w:r w:rsidRPr="009F5CB1">
                  <w:rPr>
                    <w:rFonts w:ascii="ITC Avant Garde" w:hAnsi="ITC Avant Garde"/>
                    <w:color w:val="000000" w:themeColor="text1"/>
                    <w:sz w:val="18"/>
                    <w:szCs w:val="18"/>
                  </w:rPr>
                  <w:t xml:space="preserve">. </w:t>
                </w:r>
              </w:p>
              <w:p w14:paraId="6D1276A6" w14:textId="0D1F518E"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Ley Federal de Telecomunicaciones y Radiodifusión. DOF </w:t>
                </w:r>
                <w:r w:rsidR="00877C88" w:rsidRPr="009F5CB1">
                  <w:rPr>
                    <w:rFonts w:ascii="ITC Avant Garde" w:hAnsi="ITC Avant Garde"/>
                    <w:color w:val="000000" w:themeColor="text1"/>
                    <w:sz w:val="18"/>
                    <w:szCs w:val="18"/>
                  </w:rPr>
                  <w:t>01-04</w:t>
                </w:r>
                <w:r w:rsidRPr="009F5CB1">
                  <w:rPr>
                    <w:rFonts w:ascii="ITC Avant Garde" w:hAnsi="ITC Avant Garde"/>
                    <w:color w:val="000000" w:themeColor="text1"/>
                    <w:sz w:val="18"/>
                    <w:szCs w:val="18"/>
                  </w:rPr>
                  <w:t>-202</w:t>
                </w:r>
                <w:r w:rsidR="00877C88" w:rsidRPr="009F5CB1">
                  <w:rPr>
                    <w:rFonts w:ascii="ITC Avant Garde" w:hAnsi="ITC Avant Garde"/>
                    <w:color w:val="000000" w:themeColor="text1"/>
                    <w:sz w:val="18"/>
                    <w:szCs w:val="18"/>
                  </w:rPr>
                  <w:t>4</w:t>
                </w:r>
                <w:r w:rsidRPr="009F5CB1">
                  <w:rPr>
                    <w:rFonts w:ascii="ITC Avant Garde" w:hAnsi="ITC Avant Garde"/>
                    <w:color w:val="000000" w:themeColor="text1"/>
                    <w:sz w:val="18"/>
                    <w:szCs w:val="18"/>
                  </w:rPr>
                  <w:t xml:space="preserve">. </w:t>
                </w:r>
              </w:p>
              <w:p w14:paraId="785EAAA6" w14:textId="327524F5"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Estatuto Orgánico del Instituto Federal de Telecomunicaciones. DOF-</w:t>
                </w:r>
                <w:r w:rsidR="00877C88" w:rsidRPr="009F5CB1">
                  <w:rPr>
                    <w:rFonts w:ascii="ITC Avant Garde" w:hAnsi="ITC Avant Garde"/>
                    <w:color w:val="000000" w:themeColor="text1"/>
                    <w:sz w:val="18"/>
                    <w:szCs w:val="18"/>
                  </w:rPr>
                  <w:t>04</w:t>
                </w:r>
                <w:r w:rsidRPr="009F5CB1">
                  <w:rPr>
                    <w:rFonts w:ascii="ITC Avant Garde" w:hAnsi="ITC Avant Garde"/>
                    <w:color w:val="000000" w:themeColor="text1"/>
                    <w:sz w:val="18"/>
                    <w:szCs w:val="18"/>
                  </w:rPr>
                  <w:t>-</w:t>
                </w:r>
                <w:r w:rsidR="00877C88" w:rsidRPr="009F5CB1">
                  <w:rPr>
                    <w:rFonts w:ascii="ITC Avant Garde" w:hAnsi="ITC Avant Garde"/>
                    <w:color w:val="000000" w:themeColor="text1"/>
                    <w:sz w:val="18"/>
                    <w:szCs w:val="18"/>
                  </w:rPr>
                  <w:t>03</w:t>
                </w:r>
                <w:r w:rsidRPr="009F5CB1">
                  <w:rPr>
                    <w:rFonts w:ascii="ITC Avant Garde" w:hAnsi="ITC Avant Garde"/>
                    <w:color w:val="000000" w:themeColor="text1"/>
                    <w:sz w:val="18"/>
                    <w:szCs w:val="18"/>
                  </w:rPr>
                  <w:t>-20</w:t>
                </w:r>
                <w:r w:rsidR="00877C88" w:rsidRPr="009F5CB1">
                  <w:rPr>
                    <w:rFonts w:ascii="ITC Avant Garde" w:hAnsi="ITC Avant Garde"/>
                    <w:color w:val="000000" w:themeColor="text1"/>
                    <w:sz w:val="18"/>
                    <w:szCs w:val="18"/>
                  </w:rPr>
                  <w:t>22</w:t>
                </w:r>
                <w:r w:rsidRPr="009F5CB1">
                  <w:rPr>
                    <w:rFonts w:ascii="ITC Avant Garde" w:hAnsi="ITC Avant Garde"/>
                    <w:color w:val="000000" w:themeColor="text1"/>
                    <w:sz w:val="18"/>
                    <w:szCs w:val="18"/>
                  </w:rPr>
                  <w:t xml:space="preserve">. </w:t>
                </w:r>
              </w:p>
              <w:p w14:paraId="62C59551" w14:textId="237FD2C6" w:rsidR="007C3DCD" w:rsidRPr="009F5CB1" w:rsidRDefault="007C3DCD" w:rsidP="007C3DCD">
                <w:pPr>
                  <w:pStyle w:val="Prrafodelista"/>
                  <w:numPr>
                    <w:ilvl w:val="0"/>
                    <w:numId w:val="20"/>
                  </w:numPr>
                  <w:jc w:val="both"/>
                  <w:rPr>
                    <w:color w:val="000000" w:themeColor="text1"/>
                    <w:sz w:val="18"/>
                    <w:szCs w:val="18"/>
                  </w:rPr>
                </w:pPr>
                <w:r w:rsidRPr="009F5CB1">
                  <w:rPr>
                    <w:rFonts w:ascii="ITC Avant Garde" w:hAnsi="ITC Avant Garde"/>
                    <w:color w:val="000000" w:themeColor="text1"/>
                    <w:sz w:val="18"/>
                    <w:szCs w:val="18"/>
                  </w:rPr>
                  <w:t xml:space="preserve">Reglamento de Radiocomunicaciones, Unión Internacional de Telecomunicaciones, modificado en </w:t>
                </w:r>
                <w:r w:rsidR="00877C88" w:rsidRPr="009F5CB1">
                  <w:rPr>
                    <w:rFonts w:ascii="ITC Avant Garde" w:hAnsi="ITC Avant Garde"/>
                    <w:color w:val="000000" w:themeColor="text1"/>
                    <w:sz w:val="18"/>
                    <w:szCs w:val="18"/>
                  </w:rPr>
                  <w:t>2020</w:t>
                </w:r>
                <w:r w:rsidRPr="009F5CB1">
                  <w:rPr>
                    <w:rFonts w:ascii="ITC Avant Garde" w:hAnsi="ITC Avant Garde"/>
                    <w:color w:val="000000" w:themeColor="text1"/>
                    <w:sz w:val="18"/>
                    <w:szCs w:val="18"/>
                  </w:rPr>
                  <w:t xml:space="preserve">. </w:t>
                </w:r>
              </w:p>
            </w:sdtContent>
          </w:sdt>
          <w:p w14:paraId="50FE3DBC" w14:textId="280328D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Cuadro Nacional de Atribución de Frecuencias, Instituto Federal de Telecomunicaciones. DOF </w:t>
            </w:r>
            <w:r w:rsidR="00FF25C5" w:rsidRPr="009F5CB1">
              <w:rPr>
                <w:rFonts w:ascii="ITC Avant Garde" w:hAnsi="ITC Avant Garde"/>
                <w:color w:val="000000" w:themeColor="text1"/>
                <w:sz w:val="18"/>
                <w:szCs w:val="18"/>
              </w:rPr>
              <w:t>30</w:t>
            </w:r>
            <w:r w:rsidRPr="009F5CB1">
              <w:rPr>
                <w:rFonts w:ascii="ITC Avant Garde" w:hAnsi="ITC Avant Garde"/>
                <w:color w:val="000000" w:themeColor="text1"/>
                <w:sz w:val="18"/>
                <w:szCs w:val="18"/>
              </w:rPr>
              <w:t>-1</w:t>
            </w:r>
            <w:r w:rsidR="00FF25C5" w:rsidRPr="009F5CB1">
              <w:rPr>
                <w:rFonts w:ascii="ITC Avant Garde" w:hAnsi="ITC Avant Garde"/>
                <w:color w:val="000000" w:themeColor="text1"/>
                <w:sz w:val="18"/>
                <w:szCs w:val="18"/>
              </w:rPr>
              <w:t>2</w:t>
            </w:r>
            <w:r w:rsidRPr="009F5CB1">
              <w:rPr>
                <w:rFonts w:ascii="ITC Avant Garde" w:hAnsi="ITC Avant Garde"/>
                <w:color w:val="000000" w:themeColor="text1"/>
                <w:sz w:val="18"/>
                <w:szCs w:val="18"/>
              </w:rPr>
              <w:t>-20</w:t>
            </w:r>
            <w:r w:rsidR="00FF25C5" w:rsidRPr="009F5CB1">
              <w:rPr>
                <w:rFonts w:ascii="ITC Avant Garde" w:hAnsi="ITC Avant Garde"/>
                <w:color w:val="000000" w:themeColor="text1"/>
                <w:sz w:val="18"/>
                <w:szCs w:val="18"/>
              </w:rPr>
              <w:t>21</w:t>
            </w:r>
            <w:r w:rsidRPr="009F5CB1">
              <w:rPr>
                <w:rFonts w:ascii="ITC Avant Garde" w:hAnsi="ITC Avant Garde"/>
                <w:color w:val="000000" w:themeColor="text1"/>
                <w:sz w:val="18"/>
                <w:szCs w:val="18"/>
              </w:rPr>
              <w:t xml:space="preserve">. </w:t>
            </w:r>
          </w:p>
          <w:p w14:paraId="4493320F" w14:textId="57A2D1AF" w:rsidR="007C3DCD" w:rsidRPr="009F5CB1"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UIT. (2015). Manual sobre la Gestión nacional del espectro.</w:t>
            </w:r>
          </w:p>
          <w:p w14:paraId="373B1492" w14:textId="58D7D753" w:rsidR="009F5CB1" w:rsidRPr="009F5CB1"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UIT-R. (2017). Manual Utilización del espectro radioeléctrico en meteorología: Observación y predicción del clima, de los fenómenos meteorológicos y de los recursos hídricos.</w:t>
            </w:r>
          </w:p>
          <w:p w14:paraId="6C34F2C3" w14:textId="132B4784" w:rsidR="009F5CB1" w:rsidRPr="009F5CB1"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UIT-T. (2023). Manual de Radioastronomía – Segunda Edición.</w:t>
            </w:r>
          </w:p>
          <w:p w14:paraId="5DF43E57" w14:textId="3781469E" w:rsidR="007C3DCD" w:rsidRPr="009F5CB1"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UIT-R. (09/2017). Recomendación UIT-R SM.2103-0 </w:t>
            </w:r>
            <w:r w:rsidR="007C3DCD" w:rsidRPr="009F5CB1">
              <w:rPr>
                <w:rFonts w:ascii="ITC Avant Garde" w:hAnsi="ITC Avant Garde"/>
                <w:color w:val="000000" w:themeColor="text1"/>
                <w:sz w:val="18"/>
                <w:szCs w:val="18"/>
              </w:rPr>
              <w:t>“Sistemas inalámbricos de múltiples gigabits en frecuencias en torno a 60 GHz”.</w:t>
            </w:r>
          </w:p>
          <w:p w14:paraId="4D0223C4" w14:textId="4E72744A" w:rsidR="009F5CB1" w:rsidRPr="00DA2F0F" w:rsidRDefault="009F5CB1" w:rsidP="007C3DCD">
            <w:pPr>
              <w:pStyle w:val="Prrafodelista"/>
              <w:numPr>
                <w:ilvl w:val="0"/>
                <w:numId w:val="20"/>
              </w:numPr>
              <w:jc w:val="both"/>
              <w:rPr>
                <w:rFonts w:ascii="ITC Avant Garde" w:hAnsi="ITC Avant Garde"/>
                <w:color w:val="000000" w:themeColor="text1"/>
                <w:sz w:val="18"/>
                <w:szCs w:val="18"/>
                <w:lang w:val="en-US"/>
              </w:rPr>
            </w:pPr>
            <w:r w:rsidRPr="00DA2F0F">
              <w:rPr>
                <w:rFonts w:ascii="ITC Avant Garde" w:hAnsi="ITC Avant Garde"/>
                <w:color w:val="000000" w:themeColor="text1"/>
                <w:sz w:val="18"/>
                <w:szCs w:val="18"/>
                <w:lang w:val="en-US"/>
              </w:rPr>
              <w:t>UIT-R. (07/2022). Informe UIT-R M.2153-9.</w:t>
            </w:r>
          </w:p>
          <w:p w14:paraId="00C32F1C" w14:textId="13FC5CBF" w:rsidR="009F5CB1" w:rsidRPr="009F5CB1"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UIT-R. (2023). Resolución UIT-R 54-4.</w:t>
            </w:r>
          </w:p>
          <w:p w14:paraId="400FA9BB" w14:textId="3F907264" w:rsidR="009F5CB1" w:rsidRDefault="009F5CB1"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UIT-R. (01/2018). Recomendación UIT-R M.2003-2.</w:t>
            </w:r>
          </w:p>
          <w:p w14:paraId="7E088816" w14:textId="582C2753" w:rsidR="007C3DCD" w:rsidRPr="00F00A4E" w:rsidRDefault="009F5CB1" w:rsidP="009F5CB1">
            <w:pPr>
              <w:pStyle w:val="Prrafodelista"/>
              <w:numPr>
                <w:ilvl w:val="0"/>
                <w:numId w:val="20"/>
              </w:numPr>
              <w:jc w:val="both"/>
              <w:rPr>
                <w:rFonts w:ascii="ITC Avant Garde" w:hAnsi="ITC Avant Garde"/>
                <w:color w:val="000000" w:themeColor="text1"/>
                <w:sz w:val="18"/>
                <w:szCs w:val="18"/>
                <w:lang w:val="en-US"/>
              </w:rPr>
            </w:pPr>
            <w:r w:rsidRPr="00F00A4E">
              <w:rPr>
                <w:rFonts w:ascii="ITC Avant Garde" w:hAnsi="ITC Avant Garde"/>
                <w:color w:val="000000" w:themeColor="text1"/>
                <w:sz w:val="18"/>
                <w:szCs w:val="18"/>
                <w:lang w:val="en-US"/>
              </w:rPr>
              <w:t>UIT-R. (11/2017). Informe UIT-R M.2227-2</w:t>
            </w:r>
            <w:r w:rsidR="007C3DCD" w:rsidRPr="00F00A4E">
              <w:rPr>
                <w:rFonts w:ascii="ITC Avant Garde" w:hAnsi="ITC Avant Garde"/>
                <w:color w:val="000000" w:themeColor="text1"/>
                <w:sz w:val="18"/>
                <w:szCs w:val="18"/>
                <w:lang w:val="en-US"/>
              </w:rPr>
              <w:t xml:space="preserve"> </w:t>
            </w:r>
            <w:r w:rsidR="007C3DCD" w:rsidRPr="009F5CB1">
              <w:rPr>
                <w:rFonts w:ascii="ITC Avant Garde" w:hAnsi="ITC Avant Garde"/>
                <w:color w:val="000000" w:themeColor="text1"/>
                <w:sz w:val="18"/>
                <w:szCs w:val="18"/>
                <w:lang w:val="en-GB"/>
              </w:rPr>
              <w:t xml:space="preserve">“Use of multiple gigabit Wireless systems in frequencies around 60 GHz”. </w:t>
            </w:r>
          </w:p>
          <w:p w14:paraId="03981B47" w14:textId="02069BB1" w:rsidR="00F00A4E" w:rsidRDefault="00F00A4E" w:rsidP="009F5CB1">
            <w:pPr>
              <w:pStyle w:val="Prrafodelista"/>
              <w:numPr>
                <w:ilvl w:val="0"/>
                <w:numId w:val="20"/>
              </w:numPr>
              <w:jc w:val="both"/>
              <w:rPr>
                <w:rFonts w:ascii="ITC Avant Garde" w:hAnsi="ITC Avant Garde"/>
                <w:color w:val="000000" w:themeColor="text1"/>
                <w:sz w:val="18"/>
                <w:szCs w:val="18"/>
              </w:rPr>
            </w:pPr>
            <w:r w:rsidRPr="00F00A4E">
              <w:rPr>
                <w:rFonts w:ascii="ITC Avant Garde" w:hAnsi="ITC Avant Garde"/>
                <w:color w:val="000000" w:themeColor="text1"/>
                <w:sz w:val="18"/>
                <w:szCs w:val="18"/>
              </w:rPr>
              <w:t>UIT-R. (02/2014). Recomendación UIT-R F.1497-2.</w:t>
            </w:r>
          </w:p>
          <w:p w14:paraId="41C28415" w14:textId="41B1A1FF" w:rsidR="00F00A4E" w:rsidRDefault="00F00A4E" w:rsidP="009F5CB1">
            <w:pPr>
              <w:pStyle w:val="Prrafodelista"/>
              <w:numPr>
                <w:ilvl w:val="0"/>
                <w:numId w:val="20"/>
              </w:numPr>
              <w:jc w:val="both"/>
              <w:rPr>
                <w:rFonts w:ascii="ITC Avant Garde" w:hAnsi="ITC Avant Garde"/>
                <w:color w:val="000000" w:themeColor="text1"/>
                <w:sz w:val="18"/>
                <w:szCs w:val="18"/>
              </w:rPr>
            </w:pPr>
            <w:r w:rsidRPr="00F00A4E">
              <w:rPr>
                <w:rFonts w:ascii="ITC Avant Garde" w:hAnsi="ITC Avant Garde"/>
                <w:color w:val="000000" w:themeColor="text1"/>
                <w:sz w:val="18"/>
                <w:szCs w:val="18"/>
              </w:rPr>
              <w:t>UIT-R. (02/2014). Recomendación UIT-R F.1763-1.</w:t>
            </w:r>
          </w:p>
          <w:p w14:paraId="5BEA5AD4" w14:textId="2E13ADA3" w:rsidR="00F00A4E" w:rsidRPr="00DA2F0F" w:rsidRDefault="00F00A4E" w:rsidP="009F5CB1">
            <w:pPr>
              <w:pStyle w:val="Prrafodelista"/>
              <w:numPr>
                <w:ilvl w:val="0"/>
                <w:numId w:val="20"/>
              </w:numPr>
              <w:jc w:val="both"/>
              <w:rPr>
                <w:rFonts w:ascii="ITC Avant Garde" w:hAnsi="ITC Avant Garde"/>
                <w:color w:val="000000" w:themeColor="text1"/>
                <w:sz w:val="18"/>
                <w:szCs w:val="18"/>
                <w:lang w:val="en-US"/>
              </w:rPr>
            </w:pPr>
            <w:r w:rsidRPr="00DA2F0F">
              <w:rPr>
                <w:rFonts w:ascii="ITC Avant Garde" w:hAnsi="ITC Avant Garde"/>
                <w:color w:val="000000" w:themeColor="text1"/>
                <w:sz w:val="18"/>
                <w:szCs w:val="18"/>
                <w:lang w:val="en-US"/>
              </w:rPr>
              <w:t>UIT-R. (11/2011). Informe UIT-R F.2107-2.</w:t>
            </w:r>
          </w:p>
          <w:p w14:paraId="75BC5D5E" w14:textId="68DEF7CF" w:rsidR="00F00A4E" w:rsidRPr="00F00A4E" w:rsidRDefault="00F00A4E" w:rsidP="009F5CB1">
            <w:pPr>
              <w:pStyle w:val="Prrafodelista"/>
              <w:numPr>
                <w:ilvl w:val="0"/>
                <w:numId w:val="20"/>
              </w:numPr>
              <w:jc w:val="both"/>
              <w:rPr>
                <w:rFonts w:ascii="ITC Avant Garde" w:hAnsi="ITC Avant Garde"/>
                <w:color w:val="000000" w:themeColor="text1"/>
                <w:sz w:val="18"/>
                <w:szCs w:val="18"/>
              </w:rPr>
            </w:pPr>
            <w:r w:rsidRPr="00F00A4E">
              <w:rPr>
                <w:rFonts w:ascii="ITC Avant Garde" w:hAnsi="ITC Avant Garde"/>
                <w:color w:val="000000" w:themeColor="text1"/>
                <w:sz w:val="18"/>
                <w:szCs w:val="18"/>
              </w:rPr>
              <w:t>UIT-R. (07/2001). Recomendación UIT-R SM.1132-2.</w:t>
            </w:r>
          </w:p>
          <w:p w14:paraId="2859B732" w14:textId="06826B0C"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 xml:space="preserve">FCC online Table of Frequency Allocations. </w:t>
            </w:r>
          </w:p>
          <w:p w14:paraId="14D5AEBE" w14:textId="28FCE377" w:rsidR="007C3DCD" w:rsidRPr="009F5CB1" w:rsidRDefault="00F00A4E" w:rsidP="007C3DCD">
            <w:pPr>
              <w:pStyle w:val="Prrafodelista"/>
              <w:numPr>
                <w:ilvl w:val="0"/>
                <w:numId w:val="20"/>
              </w:numPr>
              <w:jc w:val="both"/>
              <w:rPr>
                <w:rFonts w:ascii="ITC Avant Garde" w:hAnsi="ITC Avant Garde"/>
                <w:color w:val="000000" w:themeColor="text1"/>
                <w:sz w:val="18"/>
                <w:szCs w:val="18"/>
              </w:rPr>
            </w:pPr>
            <w:r w:rsidRPr="00F00A4E">
              <w:rPr>
                <w:rFonts w:ascii="ITC Avant Garde" w:hAnsi="ITC Avant Garde"/>
                <w:color w:val="000000" w:themeColor="text1"/>
                <w:sz w:val="18"/>
                <w:szCs w:val="18"/>
              </w:rPr>
              <w:t>FC</w:t>
            </w:r>
            <w:r>
              <w:rPr>
                <w:rFonts w:ascii="ITC Avant Garde" w:hAnsi="ITC Avant Garde"/>
                <w:color w:val="000000" w:themeColor="text1"/>
                <w:sz w:val="18"/>
                <w:szCs w:val="18"/>
              </w:rPr>
              <w:t xml:space="preserve">C. </w:t>
            </w:r>
            <w:r w:rsidRPr="00F00A4E">
              <w:rPr>
                <w:rFonts w:ascii="ITC Avant Garde" w:hAnsi="ITC Avant Garde"/>
                <w:color w:val="000000" w:themeColor="text1"/>
                <w:sz w:val="18"/>
                <w:szCs w:val="18"/>
              </w:rPr>
              <w:t>Título 47 – Capítulo I, Parte 15, sección §15.255</w:t>
            </w:r>
            <w:r>
              <w:rPr>
                <w:rFonts w:ascii="ITC Avant Garde" w:hAnsi="ITC Avant Garde"/>
                <w:color w:val="000000" w:themeColor="text1"/>
                <w:sz w:val="18"/>
                <w:szCs w:val="18"/>
              </w:rPr>
              <w:t xml:space="preserve"> del Código Federal de Regulaciones.</w:t>
            </w:r>
          </w:p>
          <w:p w14:paraId="258DCC50" w14:textId="6632849E" w:rsidR="00F00A4E" w:rsidRPr="00F00A4E" w:rsidRDefault="00F00A4E" w:rsidP="007C3DCD">
            <w:pPr>
              <w:pStyle w:val="Prrafodelista"/>
              <w:numPr>
                <w:ilvl w:val="0"/>
                <w:numId w:val="20"/>
              </w:numPr>
              <w:jc w:val="both"/>
              <w:rPr>
                <w:rFonts w:ascii="ITC Avant Garde" w:hAnsi="ITC Avant Garde"/>
                <w:color w:val="000000" w:themeColor="text1"/>
                <w:sz w:val="18"/>
                <w:szCs w:val="18"/>
                <w:lang w:val="en-US"/>
              </w:rPr>
            </w:pPr>
            <w:r>
              <w:rPr>
                <w:rFonts w:ascii="ITC Avant Garde" w:hAnsi="ITC Avant Garde"/>
                <w:color w:val="000000" w:themeColor="text1"/>
                <w:sz w:val="18"/>
                <w:szCs w:val="18"/>
                <w:lang w:val="en-US"/>
              </w:rPr>
              <w:t>FCC. (2023) “FCC Empowers Short-Range Radars in the 60 GHz Band”.</w:t>
            </w:r>
          </w:p>
          <w:p w14:paraId="041DC295" w14:textId="78B49C6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US"/>
              </w:rPr>
            </w:pPr>
            <w:r w:rsidRPr="009F5CB1">
              <w:rPr>
                <w:rFonts w:ascii="ITC Avant Garde" w:hAnsi="ITC Avant Garde"/>
                <w:color w:val="000000" w:themeColor="text1"/>
                <w:sz w:val="18"/>
                <w:szCs w:val="18"/>
                <w:lang w:val="en-GB"/>
              </w:rPr>
              <w:t>Canadian Table of Frequency Allocations (</w:t>
            </w:r>
            <w:r w:rsidR="00F00A4E">
              <w:rPr>
                <w:rFonts w:ascii="ITC Avant Garde" w:hAnsi="ITC Avant Garde"/>
                <w:color w:val="000000" w:themeColor="text1"/>
                <w:sz w:val="18"/>
                <w:szCs w:val="18"/>
                <w:lang w:val="en-GB"/>
              </w:rPr>
              <w:t>2022</w:t>
            </w:r>
            <w:r w:rsidRPr="009F5CB1">
              <w:rPr>
                <w:rFonts w:ascii="ITC Avant Garde" w:hAnsi="ITC Avant Garde"/>
                <w:color w:val="000000" w:themeColor="text1"/>
                <w:sz w:val="18"/>
                <w:szCs w:val="18"/>
                <w:lang w:val="en-GB"/>
              </w:rPr>
              <w:t xml:space="preserve">). </w:t>
            </w:r>
          </w:p>
          <w:p w14:paraId="1B53CAEC" w14:textId="17E4A4E4" w:rsidR="007C3DCD" w:rsidRPr="00F00A4E" w:rsidRDefault="007C3DCD" w:rsidP="007C3DCD">
            <w:pPr>
              <w:pStyle w:val="Prrafodelista"/>
              <w:numPr>
                <w:ilvl w:val="0"/>
                <w:numId w:val="20"/>
              </w:numPr>
              <w:jc w:val="both"/>
              <w:rPr>
                <w:rFonts w:ascii="ITC Avant Garde" w:hAnsi="ITC Avant Garde"/>
                <w:color w:val="000000" w:themeColor="text1"/>
                <w:sz w:val="18"/>
                <w:szCs w:val="18"/>
                <w:lang w:val="en-US"/>
              </w:rPr>
            </w:pPr>
            <w:r w:rsidRPr="009F5CB1">
              <w:rPr>
                <w:rFonts w:ascii="ITC Avant Garde" w:hAnsi="ITC Avant Garde"/>
                <w:color w:val="000000" w:themeColor="text1"/>
                <w:sz w:val="18"/>
                <w:szCs w:val="18"/>
                <w:lang w:val="en-GB"/>
              </w:rPr>
              <w:t>RSS-210 — Licence-Exempt Radio Apparatus: Category I Equipment. Issue 10, December 2019. Annex J.</w:t>
            </w:r>
          </w:p>
          <w:p w14:paraId="530E7925" w14:textId="2A985D49" w:rsidR="00F00A4E" w:rsidRPr="00F00A4E" w:rsidRDefault="00F00A4E" w:rsidP="00F00A4E">
            <w:pPr>
              <w:pStyle w:val="Prrafodelista"/>
              <w:numPr>
                <w:ilvl w:val="0"/>
                <w:numId w:val="20"/>
              </w:numPr>
              <w:jc w:val="both"/>
              <w:rPr>
                <w:rFonts w:ascii="ITC Avant Garde" w:hAnsi="ITC Avant Garde"/>
                <w:color w:val="000000" w:themeColor="text1"/>
                <w:sz w:val="18"/>
                <w:szCs w:val="18"/>
                <w:lang w:val="en-US"/>
              </w:rPr>
            </w:pPr>
            <w:r>
              <w:rPr>
                <w:rFonts w:ascii="ITC Avant Garde" w:hAnsi="ITC Avant Garde"/>
                <w:color w:val="000000" w:themeColor="text1"/>
                <w:sz w:val="18"/>
                <w:szCs w:val="18"/>
                <w:lang w:val="en-US"/>
              </w:rPr>
              <w:t xml:space="preserve">Radio Advisory Board of Canada (2024). </w:t>
            </w:r>
            <w:r w:rsidRPr="00F00A4E">
              <w:rPr>
                <w:rFonts w:ascii="ITC Avant Garde" w:hAnsi="ITC Avant Garde"/>
                <w:color w:val="000000" w:themeColor="text1"/>
                <w:sz w:val="18"/>
                <w:szCs w:val="18"/>
                <w:lang w:val="en-US"/>
              </w:rPr>
              <w:t>ISED Radio Standards Specification, RSS-210, issue 11, February 2024 – Licence-Exempt Radio Apparatus: Category I Equipment</w:t>
            </w:r>
          </w:p>
          <w:p w14:paraId="5B83ADD1" w14:textId="28988CCA" w:rsidR="00F00A4E" w:rsidRPr="00F00A4E" w:rsidRDefault="00F00A4E" w:rsidP="00F00A4E">
            <w:pPr>
              <w:pStyle w:val="Prrafodelista"/>
              <w:numPr>
                <w:ilvl w:val="0"/>
                <w:numId w:val="20"/>
              </w:numPr>
              <w:jc w:val="both"/>
              <w:rPr>
                <w:rFonts w:ascii="ITC Avant Garde" w:hAnsi="ITC Avant Garde"/>
                <w:color w:val="000000" w:themeColor="text1"/>
                <w:sz w:val="18"/>
                <w:szCs w:val="18"/>
                <w:lang w:val="en-US"/>
              </w:rPr>
            </w:pPr>
            <w:r w:rsidRPr="009F5CB1">
              <w:rPr>
                <w:rFonts w:ascii="ITC Avant Garde" w:hAnsi="ITC Avant Garde"/>
                <w:color w:val="000000" w:themeColor="text1"/>
                <w:sz w:val="18"/>
                <w:szCs w:val="18"/>
                <w:lang w:val="en-GB"/>
              </w:rPr>
              <w:t>RSS-210 — Licence-Exempt Radio Apparatus: Category I Equipment. Issue 1</w:t>
            </w:r>
            <w:r>
              <w:rPr>
                <w:rFonts w:ascii="ITC Avant Garde" w:hAnsi="ITC Avant Garde"/>
                <w:color w:val="000000" w:themeColor="text1"/>
                <w:sz w:val="18"/>
                <w:szCs w:val="18"/>
                <w:lang w:val="en-GB"/>
              </w:rPr>
              <w:t>1</w:t>
            </w:r>
            <w:r w:rsidRPr="009F5CB1">
              <w:rPr>
                <w:rFonts w:ascii="ITC Avant Garde" w:hAnsi="ITC Avant Garde"/>
                <w:color w:val="000000" w:themeColor="text1"/>
                <w:sz w:val="18"/>
                <w:szCs w:val="18"/>
                <w:lang w:val="en-GB"/>
              </w:rPr>
              <w:t xml:space="preserve">, </w:t>
            </w:r>
            <w:r>
              <w:rPr>
                <w:rFonts w:ascii="ITC Avant Garde" w:hAnsi="ITC Avant Garde"/>
                <w:color w:val="000000" w:themeColor="text1"/>
                <w:sz w:val="18"/>
                <w:szCs w:val="18"/>
                <w:lang w:val="en-GB"/>
              </w:rPr>
              <w:t>2024</w:t>
            </w:r>
            <w:r w:rsidRPr="009F5CB1">
              <w:rPr>
                <w:rFonts w:ascii="ITC Avant Garde" w:hAnsi="ITC Avant Garde"/>
                <w:color w:val="000000" w:themeColor="text1"/>
                <w:sz w:val="18"/>
                <w:szCs w:val="18"/>
                <w:lang w:val="en-GB"/>
              </w:rPr>
              <w:t>. Annex J.</w:t>
            </w:r>
          </w:p>
          <w:p w14:paraId="4FBB7693" w14:textId="7E8C1F2F" w:rsidR="00F00A4E" w:rsidRDefault="00F00A4E" w:rsidP="007C3DCD">
            <w:pPr>
              <w:pStyle w:val="Prrafodelista"/>
              <w:numPr>
                <w:ilvl w:val="0"/>
                <w:numId w:val="20"/>
              </w:numPr>
              <w:jc w:val="both"/>
              <w:rPr>
                <w:rFonts w:ascii="ITC Avant Garde" w:hAnsi="ITC Avant Garde"/>
                <w:color w:val="000000" w:themeColor="text1"/>
                <w:sz w:val="18"/>
                <w:szCs w:val="18"/>
              </w:rPr>
            </w:pPr>
            <w:r>
              <w:rPr>
                <w:rFonts w:ascii="ITC Avant Garde" w:hAnsi="ITC Avant Garde"/>
                <w:color w:val="000000" w:themeColor="text1"/>
                <w:sz w:val="18"/>
                <w:szCs w:val="18"/>
              </w:rPr>
              <w:t xml:space="preserve">Agencia Nacional de Telecomunicaciones (ANATEL). </w:t>
            </w:r>
            <w:r w:rsidRPr="00F00A4E">
              <w:rPr>
                <w:rFonts w:ascii="ITC Avant Garde" w:hAnsi="ITC Avant Garde"/>
                <w:color w:val="000000" w:themeColor="text1"/>
                <w:sz w:val="18"/>
                <w:szCs w:val="18"/>
              </w:rPr>
              <w:t>Resolución N° 759 de 19 de enero de 2023</w:t>
            </w:r>
            <w:r>
              <w:rPr>
                <w:rFonts w:ascii="ITC Avant Garde" w:hAnsi="ITC Avant Garde"/>
                <w:color w:val="000000" w:themeColor="text1"/>
                <w:sz w:val="18"/>
                <w:szCs w:val="18"/>
              </w:rPr>
              <w:t>.</w:t>
            </w:r>
          </w:p>
          <w:p w14:paraId="5D10B2B5" w14:textId="068BFDED" w:rsidR="00F00A4E" w:rsidRDefault="00F00A4E" w:rsidP="007C3DCD">
            <w:pPr>
              <w:pStyle w:val="Prrafodelista"/>
              <w:numPr>
                <w:ilvl w:val="0"/>
                <w:numId w:val="20"/>
              </w:numPr>
              <w:jc w:val="both"/>
              <w:rPr>
                <w:rFonts w:ascii="ITC Avant Garde" w:hAnsi="ITC Avant Garde"/>
                <w:color w:val="000000" w:themeColor="text1"/>
                <w:sz w:val="18"/>
                <w:szCs w:val="18"/>
              </w:rPr>
            </w:pPr>
            <w:r w:rsidRPr="00F00A4E">
              <w:rPr>
                <w:rFonts w:ascii="ITC Avant Garde" w:hAnsi="ITC Avant Garde"/>
                <w:color w:val="000000" w:themeColor="text1"/>
                <w:sz w:val="18"/>
                <w:szCs w:val="18"/>
              </w:rPr>
              <w:t>Ley N° 9.472 de 16 de julio de 1997</w:t>
            </w:r>
            <w:r>
              <w:rPr>
                <w:rFonts w:ascii="ITC Avant Garde" w:hAnsi="ITC Avant Garde"/>
                <w:color w:val="000000" w:themeColor="text1"/>
                <w:sz w:val="18"/>
                <w:szCs w:val="18"/>
              </w:rPr>
              <w:t xml:space="preserve"> de Brasil.</w:t>
            </w:r>
          </w:p>
          <w:p w14:paraId="357D2570" w14:textId="271153B3" w:rsidR="00F00A4E" w:rsidRDefault="00F00A4E" w:rsidP="007C3DCD">
            <w:pPr>
              <w:pStyle w:val="Prrafodelista"/>
              <w:numPr>
                <w:ilvl w:val="0"/>
                <w:numId w:val="20"/>
              </w:numPr>
              <w:jc w:val="both"/>
              <w:rPr>
                <w:rFonts w:ascii="ITC Avant Garde" w:hAnsi="ITC Avant Garde"/>
                <w:color w:val="000000" w:themeColor="text1"/>
                <w:sz w:val="18"/>
                <w:szCs w:val="18"/>
              </w:rPr>
            </w:pPr>
            <w:r>
              <w:rPr>
                <w:rFonts w:ascii="ITC Avant Garde" w:hAnsi="ITC Avant Garde"/>
                <w:color w:val="000000" w:themeColor="text1"/>
                <w:sz w:val="18"/>
                <w:szCs w:val="18"/>
              </w:rPr>
              <w:t xml:space="preserve">ANATEL. </w:t>
            </w:r>
            <w:r w:rsidRPr="00F00A4E">
              <w:rPr>
                <w:rFonts w:ascii="ITC Avant Garde" w:hAnsi="ITC Avant Garde"/>
                <w:color w:val="000000" w:themeColor="text1"/>
                <w:sz w:val="18"/>
                <w:szCs w:val="18"/>
              </w:rPr>
              <w:t>Resolución N° 680 de 27 de junio de 2017</w:t>
            </w:r>
            <w:r>
              <w:rPr>
                <w:rFonts w:ascii="ITC Avant Garde" w:hAnsi="ITC Avant Garde"/>
                <w:color w:val="000000" w:themeColor="text1"/>
                <w:sz w:val="18"/>
                <w:szCs w:val="18"/>
              </w:rPr>
              <w:t>.</w:t>
            </w:r>
          </w:p>
          <w:p w14:paraId="22F897B1" w14:textId="2435B4B9" w:rsidR="00F00A4E" w:rsidRDefault="00F00A4E" w:rsidP="007C3DCD">
            <w:pPr>
              <w:pStyle w:val="Prrafodelista"/>
              <w:numPr>
                <w:ilvl w:val="0"/>
                <w:numId w:val="20"/>
              </w:numPr>
              <w:jc w:val="both"/>
              <w:rPr>
                <w:rFonts w:ascii="ITC Avant Garde" w:hAnsi="ITC Avant Garde"/>
                <w:color w:val="000000" w:themeColor="text1"/>
                <w:sz w:val="18"/>
                <w:szCs w:val="18"/>
              </w:rPr>
            </w:pPr>
            <w:r w:rsidRPr="00F00A4E">
              <w:rPr>
                <w:rFonts w:ascii="ITC Avant Garde" w:hAnsi="ITC Avant Garde"/>
                <w:color w:val="000000" w:themeColor="text1"/>
                <w:sz w:val="18"/>
                <w:szCs w:val="18"/>
              </w:rPr>
              <w:t>Ley N° 14448 de 4 de diciembre de 2017</w:t>
            </w:r>
            <w:r>
              <w:rPr>
                <w:rFonts w:ascii="ITC Avant Garde" w:hAnsi="ITC Avant Garde"/>
                <w:color w:val="000000" w:themeColor="text1"/>
                <w:sz w:val="18"/>
                <w:szCs w:val="18"/>
              </w:rPr>
              <w:t xml:space="preserve"> de Brasil.</w:t>
            </w:r>
          </w:p>
          <w:p w14:paraId="789C8A36" w14:textId="501F2723"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CNABF, Cuadro Nacional de Atribución de Bandas de Frecuencias de Chile.</w:t>
            </w:r>
          </w:p>
          <w:p w14:paraId="286F2896" w14:textId="3F5299A2"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Plan General de Uso del Espectro Radioeléctrico (PGER), modificado el </w:t>
            </w:r>
            <w:r w:rsidR="00F00A4E">
              <w:rPr>
                <w:rFonts w:ascii="ITC Avant Garde" w:hAnsi="ITC Avant Garde"/>
                <w:color w:val="000000" w:themeColor="text1"/>
                <w:sz w:val="18"/>
                <w:szCs w:val="18"/>
              </w:rPr>
              <w:t>25</w:t>
            </w:r>
            <w:r w:rsidRPr="009F5CB1">
              <w:rPr>
                <w:rFonts w:ascii="ITC Avant Garde" w:hAnsi="ITC Avant Garde"/>
                <w:color w:val="000000" w:themeColor="text1"/>
                <w:sz w:val="18"/>
                <w:szCs w:val="18"/>
              </w:rPr>
              <w:t xml:space="preserve"> de </w:t>
            </w:r>
            <w:r w:rsidR="00F00A4E">
              <w:rPr>
                <w:rFonts w:ascii="ITC Avant Garde" w:hAnsi="ITC Avant Garde"/>
                <w:color w:val="000000" w:themeColor="text1"/>
                <w:sz w:val="18"/>
                <w:szCs w:val="18"/>
              </w:rPr>
              <w:t>abril</w:t>
            </w:r>
            <w:r w:rsidRPr="009F5CB1">
              <w:rPr>
                <w:rFonts w:ascii="ITC Avant Garde" w:hAnsi="ITC Avant Garde"/>
                <w:color w:val="000000" w:themeColor="text1"/>
                <w:sz w:val="18"/>
                <w:szCs w:val="18"/>
              </w:rPr>
              <w:t xml:space="preserve"> de </w:t>
            </w:r>
            <w:r w:rsidR="00F00A4E">
              <w:rPr>
                <w:rFonts w:ascii="ITC Avant Garde" w:hAnsi="ITC Avant Garde"/>
                <w:color w:val="000000" w:themeColor="text1"/>
                <w:sz w:val="18"/>
                <w:szCs w:val="18"/>
              </w:rPr>
              <w:t>2023</w:t>
            </w:r>
            <w:r w:rsidRPr="009F5CB1">
              <w:rPr>
                <w:rFonts w:ascii="ITC Avant Garde" w:hAnsi="ITC Avant Garde"/>
                <w:color w:val="000000" w:themeColor="text1"/>
                <w:sz w:val="18"/>
                <w:szCs w:val="18"/>
              </w:rPr>
              <w:t>.</w:t>
            </w:r>
          </w:p>
          <w:p w14:paraId="4B74DCC8" w14:textId="76F4C249" w:rsidR="007C3DCD" w:rsidRPr="009F5CB1" w:rsidRDefault="00FA105F" w:rsidP="007C3DCD">
            <w:pPr>
              <w:pStyle w:val="Prrafodelista"/>
              <w:numPr>
                <w:ilvl w:val="0"/>
                <w:numId w:val="20"/>
              </w:numPr>
              <w:jc w:val="both"/>
              <w:rPr>
                <w:rFonts w:ascii="ITC Avant Garde" w:hAnsi="ITC Avant Garde"/>
                <w:color w:val="000000" w:themeColor="text1"/>
                <w:sz w:val="18"/>
                <w:szCs w:val="18"/>
              </w:rPr>
            </w:pPr>
            <w:r>
              <w:rPr>
                <w:rFonts w:ascii="ITC Avant Garde" w:hAnsi="ITC Avant Garde"/>
                <w:color w:val="000000" w:themeColor="text1"/>
                <w:sz w:val="18"/>
                <w:szCs w:val="18"/>
              </w:rPr>
              <w:t>Subsecretaría de Telecomunicaciones (SU</w:t>
            </w:r>
            <w:r w:rsidR="00F00A4E">
              <w:rPr>
                <w:rFonts w:ascii="ITC Avant Garde" w:hAnsi="ITC Avant Garde"/>
                <w:color w:val="000000" w:themeColor="text1"/>
                <w:sz w:val="18"/>
                <w:szCs w:val="18"/>
              </w:rPr>
              <w:t>BTEL</w:t>
            </w:r>
            <w:r>
              <w:rPr>
                <w:rFonts w:ascii="ITC Avant Garde" w:hAnsi="ITC Avant Garde"/>
                <w:color w:val="000000" w:themeColor="text1"/>
                <w:sz w:val="18"/>
                <w:szCs w:val="18"/>
              </w:rPr>
              <w:t>)</w:t>
            </w:r>
            <w:r w:rsidR="00F00A4E">
              <w:rPr>
                <w:rFonts w:ascii="ITC Avant Garde" w:hAnsi="ITC Avant Garde"/>
                <w:color w:val="000000" w:themeColor="text1"/>
                <w:sz w:val="18"/>
                <w:szCs w:val="18"/>
              </w:rPr>
              <w:t xml:space="preserve">. </w:t>
            </w:r>
            <w:r w:rsidR="007C3DCD" w:rsidRPr="009F5CB1">
              <w:rPr>
                <w:rFonts w:ascii="ITC Avant Garde" w:hAnsi="ITC Avant Garde"/>
                <w:color w:val="000000" w:themeColor="text1"/>
                <w:sz w:val="18"/>
                <w:szCs w:val="18"/>
              </w:rPr>
              <w:t xml:space="preserve">Resolución N°855 de fecha 7 de mayo de 2019. </w:t>
            </w:r>
          </w:p>
          <w:p w14:paraId="5D46B9C6" w14:textId="4662966F" w:rsidR="007C3DCD" w:rsidRPr="009F5CB1" w:rsidRDefault="00FA105F" w:rsidP="007C3DCD">
            <w:pPr>
              <w:pStyle w:val="Prrafodelista"/>
              <w:numPr>
                <w:ilvl w:val="0"/>
                <w:numId w:val="20"/>
              </w:numPr>
              <w:jc w:val="both"/>
              <w:rPr>
                <w:rFonts w:ascii="ITC Avant Garde" w:hAnsi="ITC Avant Garde"/>
                <w:color w:val="000000" w:themeColor="text1"/>
                <w:sz w:val="18"/>
                <w:szCs w:val="18"/>
              </w:rPr>
            </w:pPr>
            <w:r>
              <w:rPr>
                <w:rFonts w:ascii="ITC Avant Garde" w:hAnsi="ITC Avant Garde"/>
                <w:color w:val="000000" w:themeColor="text1"/>
                <w:sz w:val="18"/>
                <w:szCs w:val="18"/>
              </w:rPr>
              <w:t xml:space="preserve">SUBTEL. </w:t>
            </w:r>
            <w:r w:rsidR="007C3DCD" w:rsidRPr="009F5CB1">
              <w:rPr>
                <w:rFonts w:ascii="ITC Avant Garde" w:hAnsi="ITC Avant Garde"/>
                <w:color w:val="000000" w:themeColor="text1"/>
                <w:sz w:val="18"/>
                <w:szCs w:val="18"/>
              </w:rPr>
              <w:t>Norma técnica de equipos de alance reducido de fecha 7 de mayo de 2019.</w:t>
            </w:r>
          </w:p>
          <w:p w14:paraId="7D51C7F4" w14:textId="01399222"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CNABF, Cuadro Nacional de Atribución de Bandas de Frecuencias de Colombia. </w:t>
            </w:r>
          </w:p>
          <w:p w14:paraId="4570D27A" w14:textId="5F5CC6EA"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 xml:space="preserve">Resolución N° 000105, 27 de marzo de 2020. Hoja N°65 y N°66. </w:t>
            </w:r>
          </w:p>
          <w:p w14:paraId="14476F76" w14:textId="79E85601"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Cuadro Nacional de Atribución de Bandas de Frecuencias de la República de Argentina (CABFRA).</w:t>
            </w:r>
          </w:p>
          <w:p w14:paraId="138BACE1"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Resolución: RESOL-2018-581-APN-MN, septiembre 2018.</w:t>
            </w:r>
          </w:p>
          <w:p w14:paraId="7073F140"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lastRenderedPageBreak/>
              <w:t>Resolución: RESOL-2019-4653-APN-ENACOM#JGM, octubre 2019.</w:t>
            </w:r>
          </w:p>
          <w:p w14:paraId="352E6D45" w14:textId="475EA0B5" w:rsidR="007C3DCD" w:rsidRPr="00FA105F" w:rsidRDefault="007C3DCD" w:rsidP="00FA105F">
            <w:pPr>
              <w:pStyle w:val="Prrafodelista"/>
              <w:numPr>
                <w:ilvl w:val="0"/>
                <w:numId w:val="20"/>
              </w:numPr>
              <w:jc w:val="both"/>
              <w:rPr>
                <w:rFonts w:ascii="ITC Avant Garde" w:hAnsi="ITC Avant Garde"/>
                <w:color w:val="000000" w:themeColor="text1"/>
                <w:sz w:val="18"/>
                <w:szCs w:val="18"/>
              </w:rPr>
            </w:pPr>
            <w:r w:rsidRPr="00FA105F">
              <w:rPr>
                <w:rFonts w:ascii="ITC Avant Garde" w:hAnsi="ITC Avant Garde"/>
                <w:color w:val="000000" w:themeColor="text1"/>
                <w:sz w:val="18"/>
                <w:szCs w:val="18"/>
              </w:rPr>
              <w:t>Recomendación UIT-R F.746-10 (03/2012). Disposiciones de radiocanales para sistemas del servicio fijo.</w:t>
            </w:r>
          </w:p>
          <w:p w14:paraId="5122BEAA"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Recomendación UIT-R RS.1259. Viabilidad de la compartición entre sensores pasivos a bordo de vehículos espaciales y el servicio fijo de 50 a 60 GHz.</w:t>
            </w:r>
          </w:p>
          <w:p w14:paraId="3CF96E5A"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Informe UIT-R SMS.2153-7 (06/2019). Parámetros técnicos y de funcionamiento de los dispositivos de radiocomunicaciones de corto alcance y utilización del espectro por los mismos.</w:t>
            </w:r>
          </w:p>
          <w:p w14:paraId="480B506E"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Recomendación UIT-R P.1410-5 (02/2012). Datos de propagación y métodos de predicción necesarios para el diseño de sistemas terrenales de acceso radioeléctrico de banda ancha que funcionan en una gama de frecuencias de 3 a 60 GHz aproximadamente.</w:t>
            </w:r>
          </w:p>
          <w:p w14:paraId="75196EB7"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Recomendación UIT-R M.2003-2 (01/2018). Sistemas inalámbricos de múltiples gigabits en frecuencias en torno a 60 GHz.</w:t>
            </w:r>
          </w:p>
          <w:p w14:paraId="6BB94BC1"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Report ITU-R M.2227-2 (11/2017). Use of multiple gigabit wireless systems in frequencies around 60 GHz.</w:t>
            </w:r>
          </w:p>
          <w:p w14:paraId="3E9C0CE5"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Report ITU-R F.2107-2 (11/2011). Characteristics and applications of fixed wireless systems operating in frequency ranges between 57 GHz and 134 GHz.</w:t>
            </w:r>
          </w:p>
          <w:p w14:paraId="03A788AF"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802.16-2017 - IEEE Standard for Air Interface for Broadband Wireless Access Systems.</w:t>
            </w:r>
          </w:p>
          <w:p w14:paraId="4D334CBC"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US"/>
              </w:rPr>
            </w:pPr>
            <w:r w:rsidRPr="009F5CB1">
              <w:rPr>
                <w:rFonts w:ascii="ITC Avant Garde" w:hAnsi="ITC Avant Garde"/>
                <w:color w:val="000000" w:themeColor="text1"/>
                <w:sz w:val="18"/>
                <w:szCs w:val="18"/>
                <w:lang w:val="en-US"/>
              </w:rPr>
              <w:t>802.15.3-2016 - IEEE Standard for High Data Rate Wireless Multi-Media Networks.</w:t>
            </w:r>
          </w:p>
          <w:p w14:paraId="441393C0"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Proyecto de estándar IEEE 802.11 az para el posicionamiento de próxima generación.</w:t>
            </w:r>
          </w:p>
          <w:p w14:paraId="3E180338"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Proyecto de estándar IEEE 802.11 ay para la próxima generación de 60 GHz.</w:t>
            </w:r>
          </w:p>
          <w:p w14:paraId="3A404659"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Standard ECMA-387, High Rate 60 GHz PHY, MAC and PALs. 2</w:t>
            </w:r>
            <w:r w:rsidRPr="009F5CB1">
              <w:rPr>
                <w:rFonts w:ascii="ITC Avant Garde" w:hAnsi="ITC Avant Garde"/>
                <w:color w:val="000000" w:themeColor="text1"/>
                <w:sz w:val="18"/>
                <w:szCs w:val="18"/>
                <w:vertAlign w:val="superscript"/>
                <w:lang w:val="en-GB"/>
              </w:rPr>
              <w:t>nd</w:t>
            </w:r>
            <w:r w:rsidRPr="009F5CB1">
              <w:rPr>
                <w:rFonts w:ascii="ITC Avant Garde" w:hAnsi="ITC Avant Garde"/>
                <w:color w:val="000000" w:themeColor="text1"/>
                <w:sz w:val="18"/>
                <w:szCs w:val="18"/>
                <w:lang w:val="en-GB"/>
              </w:rPr>
              <w:t xml:space="preserve"> Edition/December 2010.</w:t>
            </w:r>
          </w:p>
          <w:p w14:paraId="4ED7975A"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 xml:space="preserve">Recommendation 70-03. Relating to the use of </w:t>
            </w:r>
            <w:proofErr w:type="gramStart"/>
            <w:r w:rsidRPr="009F5CB1">
              <w:rPr>
                <w:rFonts w:ascii="ITC Avant Garde" w:hAnsi="ITC Avant Garde"/>
                <w:color w:val="000000" w:themeColor="text1"/>
                <w:sz w:val="18"/>
                <w:szCs w:val="18"/>
                <w:lang w:val="en-GB"/>
              </w:rPr>
              <w:t>Short Range</w:t>
            </w:r>
            <w:proofErr w:type="gramEnd"/>
            <w:r w:rsidRPr="009F5CB1">
              <w:rPr>
                <w:rFonts w:ascii="ITC Avant Garde" w:hAnsi="ITC Avant Garde"/>
                <w:color w:val="000000" w:themeColor="text1"/>
                <w:sz w:val="18"/>
                <w:szCs w:val="18"/>
                <w:lang w:val="en-GB"/>
              </w:rPr>
              <w:t xml:space="preserve"> Devices (SRD). June 2020.</w:t>
            </w:r>
          </w:p>
          <w:p w14:paraId="3FD63B6D"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ECC Recommendation (05)02. Use of the 64-66 GHz frequency band for fixed service.</w:t>
            </w:r>
          </w:p>
          <w:p w14:paraId="18B29560"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Recommendation T/R 22-03. Provisional recommended use of the frequency range 54.25-66 GHz by terrestrial fixed and mobile systems.</w:t>
            </w:r>
          </w:p>
          <w:p w14:paraId="16193003"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ETSI TR 102 555 V1.1.1 (2007-02). Electromagnetic compatibility and Radio spectrum Matters (ERM); Technical characteristics of multiple gigabit wireless systems in the 60 GHz range System Reference Document.</w:t>
            </w:r>
          </w:p>
          <w:p w14:paraId="5F53960A" w14:textId="40C01F23"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ETSI TR 103 583 V1.1.1 (2019-08). System Reference document (SRdoc</w:t>
            </w:r>
            <w:r w:rsidR="00DA2F0F" w:rsidRPr="009F5CB1">
              <w:rPr>
                <w:rFonts w:ascii="ITC Avant Garde" w:hAnsi="ITC Avant Garde"/>
                <w:color w:val="000000" w:themeColor="text1"/>
                <w:sz w:val="18"/>
                <w:szCs w:val="18"/>
                <w:lang w:val="en-GB"/>
              </w:rPr>
              <w:t>); Technical</w:t>
            </w:r>
            <w:r w:rsidRPr="009F5CB1">
              <w:rPr>
                <w:rFonts w:ascii="ITC Avant Garde" w:hAnsi="ITC Avant Garde"/>
                <w:color w:val="000000" w:themeColor="text1"/>
                <w:sz w:val="18"/>
                <w:szCs w:val="18"/>
                <w:lang w:val="en-GB"/>
              </w:rPr>
              <w:t xml:space="preserve"> characteristics of Multiple Gigabit Wireless Systems (MGWS) in radio spectrum between 57 GHz and 71 GHz.</w:t>
            </w:r>
          </w:p>
          <w:p w14:paraId="24AFEB41"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ETSI EN 301 489-3 V1.6.1 (2013-08). Electromagnetic compatibility and Radio spectrum Matters (ERM); Electromagnetic Compatibility (EMC) standard for radio equipment and services; Part 3: Specific conditions for Short-Range Devices (SRD) operating on frequencies between 9 kHz and 246 GHz.</w:t>
            </w:r>
          </w:p>
          <w:p w14:paraId="0BE0EC7E"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Draft ETSI EN 302 217-2 V3.0.8 (2016-06) Fixed Radio Systems; Characteristics and requirements for point-to-point equipment and antennas; Part 2: Digital systems operating in frequency bands from 1,3 GHz to 86 GHz; Harmonised Standard covering the essential requirements of article 3.2 of Directive 2014/53/EU.</w:t>
            </w:r>
          </w:p>
          <w:p w14:paraId="4EDD4303"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 xml:space="preserve">ETSI EN 302 217-2 V1.3.1 (2009-07) Fixed Radio Systems; Characteristics and requirements for point-to-point equipment and antennas; Part 3: Equipment operating in frequency bands where both </w:t>
            </w:r>
            <w:proofErr w:type="gramStart"/>
            <w:r w:rsidRPr="009F5CB1">
              <w:rPr>
                <w:rFonts w:ascii="ITC Avant Garde" w:hAnsi="ITC Avant Garde"/>
                <w:color w:val="000000" w:themeColor="text1"/>
                <w:sz w:val="18"/>
                <w:szCs w:val="18"/>
                <w:lang w:val="en-GB"/>
              </w:rPr>
              <w:t>frequency</w:t>
            </w:r>
            <w:proofErr w:type="gramEnd"/>
            <w:r w:rsidRPr="009F5CB1">
              <w:rPr>
                <w:rFonts w:ascii="ITC Avant Garde" w:hAnsi="ITC Avant Garde"/>
                <w:color w:val="000000" w:themeColor="text1"/>
                <w:sz w:val="18"/>
                <w:szCs w:val="18"/>
                <w:lang w:val="en-GB"/>
              </w:rPr>
              <w:t xml:space="preserve"> coordinated or uncoordinated deployment might be applied; Harmonized EN covering the essential requirements of article 3.2 of the R&amp;TTE Directive</w:t>
            </w:r>
          </w:p>
          <w:p w14:paraId="1960AE7F"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ETSI EN 302 567 V2.1.1 (2017-07) Multiple-Gigabit/s radio equipment operating in the 60 GHz band; Harmonised Standard covering the essential requirements of article 3.2 of Directive 2014/53/EU.</w:t>
            </w:r>
          </w:p>
          <w:p w14:paraId="2D1300E6"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 xml:space="preserve">ETSI EN 305 550-1 V1.2.1 (2010-10) Electromagnetic compatibility and Radio spectrum Matters (ERM); Short Range Devices (SRD); Radio equipment to be used in the 40 GHz to 246 GHz frequency range; Part 1: Technical characteristics and test methods. </w:t>
            </w:r>
          </w:p>
          <w:p w14:paraId="4D164B53"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lang w:val="en-GB"/>
              </w:rPr>
            </w:pPr>
            <w:r w:rsidRPr="009F5CB1">
              <w:rPr>
                <w:rFonts w:ascii="ITC Avant Garde" w:hAnsi="ITC Avant Garde"/>
                <w:color w:val="000000" w:themeColor="text1"/>
                <w:sz w:val="18"/>
                <w:szCs w:val="18"/>
                <w:lang w:val="en-GB"/>
              </w:rPr>
              <w:t>Recommendation ITU-R SM.1265-1. (1997-2001) National alternative allocation methods.</w:t>
            </w:r>
          </w:p>
          <w:p w14:paraId="6B548BD6" w14:textId="77777777" w:rsidR="007C3DCD" w:rsidRPr="009F5CB1" w:rsidRDefault="007C3DCD" w:rsidP="007C3DCD">
            <w:pPr>
              <w:pStyle w:val="Prrafodelista"/>
              <w:numPr>
                <w:ilvl w:val="0"/>
                <w:numId w:val="20"/>
              </w:numPr>
              <w:jc w:val="both"/>
              <w:rPr>
                <w:rFonts w:ascii="ITC Avant Garde" w:hAnsi="ITC Avant Garde"/>
                <w:color w:val="000000" w:themeColor="text1"/>
                <w:sz w:val="18"/>
                <w:szCs w:val="18"/>
              </w:rPr>
            </w:pPr>
            <w:r w:rsidRPr="009F5CB1">
              <w:rPr>
                <w:rFonts w:ascii="ITC Avant Garde" w:hAnsi="ITC Avant Garde"/>
                <w:color w:val="000000" w:themeColor="text1"/>
                <w:sz w:val="18"/>
                <w:szCs w:val="18"/>
              </w:rPr>
              <w:t>Acuerdo mediante el cual el Pleno del Instituto Federal de Telecomunicaciones clasifica la banda de frecuencias de 57-64 GHz como espectro libre y expide las condiciones técnicas de operación. Publicado en el DOF 09-05-2017.</w:t>
            </w:r>
          </w:p>
          <w:p w14:paraId="27873588" w14:textId="273512D8" w:rsidR="000D6084" w:rsidRPr="00367103" w:rsidRDefault="000D6084" w:rsidP="00225DA6">
            <w:pPr>
              <w:jc w:val="both"/>
              <w:rPr>
                <w:rFonts w:ascii="ITC Avant Garde" w:hAnsi="ITC Avant Garde"/>
                <w:sz w:val="18"/>
                <w:szCs w:val="18"/>
              </w:rPr>
            </w:pPr>
          </w:p>
        </w:tc>
      </w:tr>
      <w:tr w:rsidR="00242CD9" w:rsidRPr="00367103" w14:paraId="15D60C85" w14:textId="77777777" w:rsidTr="00225DA6">
        <w:tc>
          <w:tcPr>
            <w:tcW w:w="8828" w:type="dxa"/>
            <w:tcBorders>
              <w:top w:val="single" w:sz="4" w:space="0" w:color="auto"/>
              <w:left w:val="nil"/>
              <w:bottom w:val="nil"/>
              <w:right w:val="nil"/>
            </w:tcBorders>
          </w:tcPr>
          <w:p w14:paraId="0DBFE58D" w14:textId="77777777" w:rsidR="00242CD9" w:rsidRPr="00367103" w:rsidRDefault="00242CD9" w:rsidP="00225DA6">
            <w:pPr>
              <w:rPr>
                <w:rFonts w:ascii="ITC Avant Garde" w:hAnsi="ITC Avant Garde"/>
                <w:sz w:val="18"/>
                <w:szCs w:val="18"/>
              </w:rPr>
            </w:pPr>
          </w:p>
        </w:tc>
      </w:tr>
    </w:tbl>
    <w:p w14:paraId="4FAB09EE" w14:textId="77777777" w:rsidR="00242CD9" w:rsidRPr="00367103" w:rsidRDefault="00242CD9">
      <w:pPr>
        <w:jc w:val="both"/>
        <w:rPr>
          <w:rFonts w:ascii="ITC Avant Garde" w:hAnsi="ITC Avant Garde"/>
          <w:sz w:val="18"/>
          <w:szCs w:val="18"/>
        </w:rPr>
      </w:pPr>
    </w:p>
    <w:sectPr w:rsidR="00242CD9" w:rsidRPr="00367103">
      <w:headerReference w:type="default" r:id="rId20"/>
      <w:foot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92569" w14:textId="77777777" w:rsidR="00AE46F1" w:rsidRDefault="00AE46F1" w:rsidP="00501ADF">
      <w:pPr>
        <w:spacing w:after="0" w:line="240" w:lineRule="auto"/>
      </w:pPr>
      <w:r>
        <w:separator/>
      </w:r>
    </w:p>
  </w:endnote>
  <w:endnote w:type="continuationSeparator" w:id="0">
    <w:p w14:paraId="363F5113" w14:textId="77777777" w:rsidR="00AE46F1" w:rsidRDefault="00AE46F1" w:rsidP="00501ADF">
      <w:pPr>
        <w:spacing w:after="0" w:line="240" w:lineRule="auto"/>
      </w:pPr>
      <w:r>
        <w:continuationSeparator/>
      </w:r>
    </w:p>
  </w:endnote>
  <w:endnote w:type="continuationNotice" w:id="1">
    <w:p w14:paraId="07D2A476" w14:textId="77777777" w:rsidR="00AE46F1" w:rsidRDefault="00AE46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2A8FB603" w14:textId="1498694A" w:rsidR="001305E3" w:rsidRPr="00CD4362" w:rsidRDefault="001305E3"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957160">
              <w:rPr>
                <w:rFonts w:asciiTheme="majorHAnsi" w:hAnsiTheme="majorHAnsi"/>
                <w:b/>
                <w:bCs/>
                <w:noProof/>
                <w:sz w:val="18"/>
                <w:szCs w:val="18"/>
              </w:rPr>
              <w:t>6</w:t>
            </w:r>
            <w:r w:rsidRPr="003466D4">
              <w:rPr>
                <w:rFonts w:asciiTheme="majorHAnsi" w:hAnsiTheme="majorHAnsi"/>
                <w:b/>
                <w:bCs/>
                <w:sz w:val="18"/>
                <w:szCs w:val="18"/>
              </w:rPr>
              <w:fldChar w:fldCharType="end"/>
            </w:r>
          </w:p>
        </w:sdtContent>
      </w:sdt>
    </w:sdtContent>
  </w:sdt>
  <w:p w14:paraId="664650DA" w14:textId="77777777" w:rsidR="001305E3" w:rsidRDefault="001305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72A17" w14:textId="77777777" w:rsidR="00AE46F1" w:rsidRDefault="00AE46F1" w:rsidP="00501ADF">
      <w:pPr>
        <w:spacing w:after="0" w:line="240" w:lineRule="auto"/>
      </w:pPr>
      <w:r>
        <w:separator/>
      </w:r>
    </w:p>
  </w:footnote>
  <w:footnote w:type="continuationSeparator" w:id="0">
    <w:p w14:paraId="3A2AF98D" w14:textId="77777777" w:rsidR="00AE46F1" w:rsidRDefault="00AE46F1" w:rsidP="00501ADF">
      <w:pPr>
        <w:spacing w:after="0" w:line="240" w:lineRule="auto"/>
      </w:pPr>
      <w:r>
        <w:continuationSeparator/>
      </w:r>
    </w:p>
  </w:footnote>
  <w:footnote w:type="continuationNotice" w:id="1">
    <w:p w14:paraId="2CFCD5D7" w14:textId="77777777" w:rsidR="00AE46F1" w:rsidRDefault="00AE46F1">
      <w:pPr>
        <w:spacing w:after="0" w:line="240" w:lineRule="auto"/>
      </w:pPr>
    </w:p>
  </w:footnote>
  <w:footnote w:id="2">
    <w:p w14:paraId="76B96D27" w14:textId="77623EDD" w:rsidR="006E1738" w:rsidRPr="006E1738" w:rsidRDefault="006E1738" w:rsidP="00E9083F">
      <w:pPr>
        <w:pStyle w:val="Textonotapie"/>
        <w:rPr>
          <w:rFonts w:ascii="ITC Avant Garde" w:hAnsi="ITC Avant Garde" w:cs="Arial"/>
        </w:rPr>
      </w:pPr>
      <w:r w:rsidRPr="006E1738">
        <w:rPr>
          <w:rStyle w:val="Refdenotaalpie"/>
          <w:rFonts w:ascii="ITC Avant Garde" w:hAnsi="ITC Avant Garde" w:cs="Arial"/>
          <w:sz w:val="16"/>
          <w:szCs w:val="16"/>
        </w:rPr>
        <w:footnoteRef/>
      </w:r>
      <w:r w:rsidRPr="006E1738">
        <w:rPr>
          <w:rFonts w:ascii="ITC Avant Garde" w:hAnsi="ITC Avant Garde" w:cs="Arial"/>
          <w:sz w:val="16"/>
          <w:szCs w:val="16"/>
        </w:rPr>
        <w:t xml:space="preserve"> Conforme al Censo de Población y Vivienda 2020</w:t>
      </w:r>
      <w:r>
        <w:rPr>
          <w:rFonts w:ascii="ITC Avant Garde" w:hAnsi="ITC Avant Garde" w:cs="Arial"/>
          <w:sz w:val="16"/>
          <w:szCs w:val="16"/>
        </w:rPr>
        <w:t xml:space="preserve"> - INEGI</w:t>
      </w:r>
      <w:r w:rsidRPr="006E1738">
        <w:rPr>
          <w:rFonts w:ascii="ITC Avant Garde" w:hAnsi="ITC Avant Garde" w:cs="Arial"/>
          <w:sz w:val="16"/>
          <w:szCs w:val="16"/>
        </w:rPr>
        <w:t>. Disponible para consulta en:</w:t>
      </w:r>
      <w:r w:rsidR="00E9083F">
        <w:rPr>
          <w:rFonts w:ascii="ITC Avant Garde" w:hAnsi="ITC Avant Garde" w:cs="Arial"/>
          <w:sz w:val="16"/>
          <w:szCs w:val="16"/>
        </w:rPr>
        <w:t xml:space="preserve"> </w:t>
      </w:r>
      <w:hyperlink r:id="rId1" w:history="1">
        <w:r w:rsidR="00E9083F" w:rsidRPr="00C55169">
          <w:rPr>
            <w:rStyle w:val="Hipervnculo"/>
            <w:rFonts w:ascii="ITC Avant Garde" w:hAnsi="ITC Avant Garde" w:cs="Arial"/>
            <w:sz w:val="16"/>
            <w:szCs w:val="16"/>
          </w:rPr>
          <w:t>https://www.inegi.org.mx/programas/ccpv/2020/</w:t>
        </w:r>
      </w:hyperlink>
    </w:p>
  </w:footnote>
  <w:footnote w:id="3">
    <w:p w14:paraId="63161BD4" w14:textId="77777777" w:rsidR="009B3541" w:rsidRPr="009B3541" w:rsidRDefault="009B3541" w:rsidP="009B3541">
      <w:pPr>
        <w:pStyle w:val="Textonotapie"/>
        <w:rPr>
          <w:rFonts w:ascii="ITC Avant Garde" w:hAnsi="ITC Avant Garde" w:cs="Arial"/>
          <w:sz w:val="16"/>
          <w:szCs w:val="16"/>
        </w:rPr>
      </w:pPr>
      <w:r>
        <w:rPr>
          <w:rStyle w:val="Refdenotaalpie"/>
        </w:rPr>
        <w:footnoteRef/>
      </w:r>
      <w:r>
        <w:t xml:space="preserve"> </w:t>
      </w:r>
      <w:r w:rsidRPr="009B3541">
        <w:rPr>
          <w:rFonts w:ascii="ITC Avant Garde" w:hAnsi="ITC Avant Garde" w:cs="Arial"/>
          <w:sz w:val="16"/>
          <w:szCs w:val="16"/>
        </w:rPr>
        <w:t>Sistema de clasificación Industrial de América del Norte, México SCIAN 2018. Consultable en:</w:t>
      </w:r>
    </w:p>
    <w:p w14:paraId="0DDF4322" w14:textId="5D77DADC" w:rsidR="009B3541" w:rsidRDefault="00AE46F1" w:rsidP="009B3541">
      <w:pPr>
        <w:pStyle w:val="Textonotapie"/>
      </w:pPr>
      <w:hyperlink r:id="rId2" w:history="1">
        <w:r w:rsidR="009B3541" w:rsidRPr="00C55169">
          <w:rPr>
            <w:rStyle w:val="Hipervnculo"/>
            <w:rFonts w:ascii="ITC Avant Garde" w:hAnsi="ITC Avant Garde" w:cs="Arial"/>
            <w:sz w:val="16"/>
            <w:szCs w:val="16"/>
          </w:rPr>
          <w:t>http://internet.contenidos.inegi.org.mx/contenidos/productos/prod_serv/contenidos/espanol/bvinegi/productos/nueva_estruc/702825099695.pdf</w:t>
        </w:r>
      </w:hyperlink>
      <w:r w:rsidR="009B3541">
        <w:rPr>
          <w:rStyle w:val="Hipervnculo"/>
          <w:rFonts w:ascii="ITC Avant Garde" w:hAnsi="ITC Avant Garde" w:cs="Arial"/>
          <w:sz w:val="16"/>
          <w:szCs w:val="16"/>
        </w:rPr>
        <w:t xml:space="preserve"> </w:t>
      </w:r>
    </w:p>
  </w:footnote>
  <w:footnote w:id="4">
    <w:p w14:paraId="0164DA82" w14:textId="546B4684" w:rsidR="00E45118" w:rsidRPr="00E45118" w:rsidRDefault="00E45118" w:rsidP="009A65D5">
      <w:pPr>
        <w:pStyle w:val="Textonotapie"/>
        <w:jc w:val="both"/>
        <w:rPr>
          <w:rFonts w:ascii="ITC Avant Garde" w:hAnsi="ITC Avant Garde"/>
        </w:rPr>
      </w:pPr>
      <w:r w:rsidRPr="00E45118">
        <w:rPr>
          <w:rStyle w:val="Refdenotaalpie"/>
          <w:rFonts w:ascii="ITC Avant Garde" w:hAnsi="ITC Avant Garde"/>
          <w:sz w:val="16"/>
          <w:szCs w:val="16"/>
        </w:rPr>
        <w:footnoteRef/>
      </w:r>
      <w:r w:rsidRPr="00E45118">
        <w:rPr>
          <w:rFonts w:ascii="ITC Avant Garde" w:hAnsi="ITC Avant Garde"/>
          <w:sz w:val="16"/>
          <w:szCs w:val="16"/>
        </w:rPr>
        <w:t xml:space="preserve"> CNAF.</w:t>
      </w:r>
      <w:r>
        <w:rPr>
          <w:rFonts w:ascii="ITC Avant Garde" w:hAnsi="ITC Avant Garde"/>
          <w:sz w:val="16"/>
          <w:szCs w:val="16"/>
        </w:rPr>
        <w:t xml:space="preserve"> </w:t>
      </w:r>
      <w:r w:rsidRPr="00E45118">
        <w:rPr>
          <w:rFonts w:ascii="ITC Avant Garde" w:hAnsi="ITC Avant Garde"/>
          <w:sz w:val="16"/>
          <w:szCs w:val="16"/>
        </w:rPr>
        <w:t xml:space="preserve">Disponible para su consulta: </w:t>
      </w:r>
      <w:hyperlink r:id="rId3" w:anchor="overlay-context=espectro-radioelectrico/cuadro-nacional-de-atribucion-de-frecuencias-cnaf" w:history="1">
        <w:r w:rsidRPr="00E45118">
          <w:rPr>
            <w:rStyle w:val="Hipervnculo"/>
            <w:rFonts w:ascii="ITC Avant Garde" w:hAnsi="ITC Avant Garde"/>
            <w:sz w:val="16"/>
            <w:szCs w:val="16"/>
          </w:rPr>
          <w:t>https://www.ift.org.mx/sites/default/files/contenidogeneral/espectro-radioelectrico/dofcnaf-2021accesible.pdf#overlay-context=espectro-radioelectrico/cuadro-nacional-de-atribucion-de-frecuencias-cnaf</w:t>
        </w:r>
      </w:hyperlink>
      <w:r w:rsidRPr="00E45118">
        <w:rPr>
          <w:rFonts w:ascii="ITC Avant Garde" w:hAnsi="ITC Avant Garde"/>
          <w:sz w:val="16"/>
          <w:szCs w:val="16"/>
        </w:rPr>
        <w:t xml:space="preserve"> </w:t>
      </w:r>
    </w:p>
  </w:footnote>
  <w:footnote w:id="5">
    <w:p w14:paraId="779BF9F1" w14:textId="48831148" w:rsidR="000B07EC" w:rsidRPr="000B07EC" w:rsidRDefault="000B07EC" w:rsidP="000B07EC">
      <w:pPr>
        <w:pStyle w:val="Textonotapie"/>
        <w:jc w:val="both"/>
        <w:rPr>
          <w:rFonts w:ascii="ITC Avant Garde" w:hAnsi="ITC Avant Garde"/>
          <w:sz w:val="16"/>
          <w:szCs w:val="16"/>
        </w:rPr>
      </w:pPr>
      <w:r w:rsidRPr="000B07EC">
        <w:rPr>
          <w:rStyle w:val="Refdenotaalpie"/>
          <w:rFonts w:ascii="ITC Avant Garde" w:hAnsi="ITC Avant Garde"/>
          <w:sz w:val="16"/>
          <w:szCs w:val="16"/>
        </w:rPr>
        <w:footnoteRef/>
      </w:r>
      <w:r w:rsidRPr="000B07EC">
        <w:rPr>
          <w:rFonts w:ascii="ITC Avant Garde" w:hAnsi="ITC Avant Garde"/>
          <w:sz w:val="16"/>
          <w:szCs w:val="16"/>
        </w:rPr>
        <w:t xml:space="preserve"> Actualmente se encuentra en revisión la posible modificación de las condiciones técnicas de operación de la banda 57-71 GHz, sin embargo, </w:t>
      </w:r>
      <w:r w:rsidR="00AA7A7D" w:rsidRPr="000B07EC">
        <w:rPr>
          <w:rFonts w:ascii="ITC Avant Garde" w:hAnsi="ITC Avant Garde"/>
          <w:sz w:val="16"/>
          <w:szCs w:val="16"/>
        </w:rPr>
        <w:t>los cambios propuestos no afectan</w:t>
      </w:r>
      <w:r w:rsidRPr="000B07EC">
        <w:rPr>
          <w:rFonts w:ascii="ITC Avant Garde" w:hAnsi="ITC Avant Garde"/>
          <w:sz w:val="16"/>
          <w:szCs w:val="16"/>
        </w:rPr>
        <w:t xml:space="preserve"> a la regulación vigente en la banda 64-71 GHz.</w:t>
      </w:r>
      <w:r w:rsidRPr="000B07EC">
        <w:rPr>
          <w:rFonts w:ascii="ITC Avant Garde" w:hAnsi="ITC Avant Garde" w:cs="Arial"/>
          <w:sz w:val="16"/>
          <w:szCs w:val="16"/>
        </w:rPr>
        <w:t xml:space="preserve"> Disponible en: </w:t>
      </w:r>
      <w:hyperlink r:id="rId4" w:history="1">
        <w:r w:rsidRPr="000B07EC">
          <w:rPr>
            <w:rStyle w:val="Hipervnculo"/>
            <w:rFonts w:ascii="ITC Avant Garde" w:hAnsi="ITC Avant Garde" w:cs="Arial"/>
            <w:sz w:val="16"/>
            <w:szCs w:val="16"/>
          </w:rPr>
          <w:t>https://www.rabc-cccr.ca/ised-radio-standards-specification-rss-210-issue-11-february-2024-licence-exempt-radio-apparatus-category-i-equipment/</w:t>
        </w:r>
      </w:hyperlink>
    </w:p>
  </w:footnote>
  <w:footnote w:id="6">
    <w:p w14:paraId="7FD46284" w14:textId="63BA0778" w:rsidR="001305E3" w:rsidRPr="00DD06A0" w:rsidRDefault="001305E3"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w:t>
      </w:r>
      <w:r w:rsidR="00FD0717">
        <w:rPr>
          <w:rFonts w:ascii="ITC Avant Garde" w:hAnsi="ITC Avant Garde"/>
          <w:sz w:val="16"/>
          <w:szCs w:val="16"/>
        </w:rPr>
        <w:t xml:space="preserve"> </w:t>
      </w:r>
      <w:r w:rsidRPr="00DD06A0">
        <w:rPr>
          <w:rFonts w:ascii="ITC Avant Garde" w:hAnsi="ITC Avant Garde"/>
          <w:sz w:val="16"/>
          <w:szCs w:val="16"/>
        </w:rPr>
        <w:t>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7">
    <w:p w14:paraId="3D72A7AC" w14:textId="46D9735F" w:rsidR="001305E3" w:rsidRPr="00DD06A0" w:rsidRDefault="001305E3"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8">
    <w:p w14:paraId="6341453A" w14:textId="5CF5AFF8" w:rsidR="001305E3" w:rsidRPr="00C13B8E" w:rsidRDefault="001305E3"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9">
    <w:p w14:paraId="4BD7876F" w14:textId="037F1A57" w:rsidR="001305E3" w:rsidRPr="00C13B8E" w:rsidRDefault="001305E3"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0">
    <w:p w14:paraId="3DAFF73E" w14:textId="487DE332" w:rsidR="001305E3" w:rsidRPr="00DD06A0" w:rsidRDefault="001305E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22ACD360" w14:textId="410711DD"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5B35D926" w14:textId="1CE8A62A"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3BD86763" w14:textId="6F88D3CE" w:rsidR="001305E3" w:rsidRPr="00DD06A0" w:rsidRDefault="001305E3">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78031FF9" w14:textId="6F3271A8" w:rsidR="001305E3" w:rsidRPr="00DD06A0" w:rsidRDefault="001305E3"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1">
    <w:p w14:paraId="3A8105B6" w14:textId="5A12130B" w:rsidR="001305E3" w:rsidRPr="00DD06A0" w:rsidRDefault="001305E3"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2">
    <w:p w14:paraId="02C4D9F5" w14:textId="29C90E4D" w:rsidR="001305E3" w:rsidRPr="00DD06A0" w:rsidRDefault="001305E3"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BA04" w14:textId="6B7E3062" w:rsidR="001305E3" w:rsidRPr="00501ADF" w:rsidRDefault="001305E3"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27843BB0" wp14:editId="2A435BBB">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843BB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39B4A1CE" w14:textId="631314CA" w:rsidR="001305E3" w:rsidRPr="00DD06A0" w:rsidRDefault="001305E3"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12C28A8D" wp14:editId="3A26F92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D53F003" w14:textId="4FE4DDD7" w:rsidR="001305E3" w:rsidRDefault="001305E3">
    <w:pPr>
      <w:pStyle w:val="Encabezado"/>
    </w:pPr>
  </w:p>
  <w:p w14:paraId="582B84A5" w14:textId="77777777" w:rsidR="001305E3" w:rsidRDefault="001305E3">
    <w:pPr>
      <w:pStyle w:val="Encabezado"/>
    </w:pPr>
  </w:p>
  <w:p w14:paraId="188C9AD1" w14:textId="2C66CD80" w:rsidR="001305E3" w:rsidRDefault="001305E3">
    <w:pPr>
      <w:pStyle w:val="Encabezado"/>
    </w:pPr>
    <w:r>
      <w:rPr>
        <w:noProof/>
        <w:lang w:eastAsia="es-MX"/>
      </w:rPr>
      <mc:AlternateContent>
        <mc:Choice Requires="wps">
          <w:drawing>
            <wp:anchor distT="0" distB="0" distL="114300" distR="114300" simplePos="0" relativeHeight="251658240" behindDoc="0" locked="0" layoutInCell="1" allowOverlap="1" wp14:anchorId="046753C5" wp14:editId="0B055255">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E5E5919"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651BF47A" w14:textId="77777777" w:rsidR="001305E3" w:rsidRDefault="001305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4C5E"/>
    <w:multiLevelType w:val="hybridMultilevel"/>
    <w:tmpl w:val="07B86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6A54BE"/>
    <w:multiLevelType w:val="hybridMultilevel"/>
    <w:tmpl w:val="C73038FC"/>
    <w:lvl w:ilvl="0" w:tplc="8F96D89C">
      <w:start w:val="1"/>
      <w:numFmt w:val="decimal"/>
      <w:lvlText w:val="%1."/>
      <w:lvlJc w:val="left"/>
      <w:pPr>
        <w:ind w:left="720" w:hanging="360"/>
      </w:pPr>
      <w:rPr>
        <w:rFonts w:ascii="ITC Avant Garde" w:hAnsi="ITC Avant Garde"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43A0F"/>
    <w:multiLevelType w:val="hybridMultilevel"/>
    <w:tmpl w:val="C3B0D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8876BA"/>
    <w:multiLevelType w:val="hybridMultilevel"/>
    <w:tmpl w:val="A79A667C"/>
    <w:lvl w:ilvl="0" w:tplc="30B288B2">
      <w:start w:val="1"/>
      <w:numFmt w:val="upperRoman"/>
      <w:lvlText w:val="%1."/>
      <w:lvlJc w:val="left"/>
      <w:pPr>
        <w:ind w:left="1309" w:hanging="720"/>
      </w:pPr>
      <w:rPr>
        <w:rFonts w:hint="default"/>
      </w:rPr>
    </w:lvl>
    <w:lvl w:ilvl="1" w:tplc="080A0019" w:tentative="1">
      <w:start w:val="1"/>
      <w:numFmt w:val="lowerLetter"/>
      <w:lvlText w:val="%2."/>
      <w:lvlJc w:val="left"/>
      <w:pPr>
        <w:ind w:left="1669" w:hanging="360"/>
      </w:pPr>
    </w:lvl>
    <w:lvl w:ilvl="2" w:tplc="080A001B" w:tentative="1">
      <w:start w:val="1"/>
      <w:numFmt w:val="lowerRoman"/>
      <w:lvlText w:val="%3."/>
      <w:lvlJc w:val="right"/>
      <w:pPr>
        <w:ind w:left="2389" w:hanging="180"/>
      </w:pPr>
    </w:lvl>
    <w:lvl w:ilvl="3" w:tplc="080A000F" w:tentative="1">
      <w:start w:val="1"/>
      <w:numFmt w:val="decimal"/>
      <w:lvlText w:val="%4."/>
      <w:lvlJc w:val="left"/>
      <w:pPr>
        <w:ind w:left="3109" w:hanging="360"/>
      </w:pPr>
    </w:lvl>
    <w:lvl w:ilvl="4" w:tplc="080A0019" w:tentative="1">
      <w:start w:val="1"/>
      <w:numFmt w:val="lowerLetter"/>
      <w:lvlText w:val="%5."/>
      <w:lvlJc w:val="left"/>
      <w:pPr>
        <w:ind w:left="3829" w:hanging="360"/>
      </w:pPr>
    </w:lvl>
    <w:lvl w:ilvl="5" w:tplc="080A001B" w:tentative="1">
      <w:start w:val="1"/>
      <w:numFmt w:val="lowerRoman"/>
      <w:lvlText w:val="%6."/>
      <w:lvlJc w:val="right"/>
      <w:pPr>
        <w:ind w:left="4549" w:hanging="180"/>
      </w:pPr>
    </w:lvl>
    <w:lvl w:ilvl="6" w:tplc="080A000F" w:tentative="1">
      <w:start w:val="1"/>
      <w:numFmt w:val="decimal"/>
      <w:lvlText w:val="%7."/>
      <w:lvlJc w:val="left"/>
      <w:pPr>
        <w:ind w:left="5269" w:hanging="360"/>
      </w:pPr>
    </w:lvl>
    <w:lvl w:ilvl="7" w:tplc="080A0019" w:tentative="1">
      <w:start w:val="1"/>
      <w:numFmt w:val="lowerLetter"/>
      <w:lvlText w:val="%8."/>
      <w:lvlJc w:val="left"/>
      <w:pPr>
        <w:ind w:left="5989" w:hanging="360"/>
      </w:pPr>
    </w:lvl>
    <w:lvl w:ilvl="8" w:tplc="080A001B" w:tentative="1">
      <w:start w:val="1"/>
      <w:numFmt w:val="lowerRoman"/>
      <w:lvlText w:val="%9."/>
      <w:lvlJc w:val="right"/>
      <w:pPr>
        <w:ind w:left="6709" w:hanging="180"/>
      </w:pPr>
    </w:lvl>
  </w:abstractNum>
  <w:abstractNum w:abstractNumId="5" w15:restartNumberingAfterBreak="0">
    <w:nsid w:val="26135188"/>
    <w:multiLevelType w:val="hybridMultilevel"/>
    <w:tmpl w:val="9F24B94E"/>
    <w:lvl w:ilvl="0" w:tplc="53EAB7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CE26DD"/>
    <w:multiLevelType w:val="hybridMultilevel"/>
    <w:tmpl w:val="3AB6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E5640D"/>
    <w:multiLevelType w:val="hybridMultilevel"/>
    <w:tmpl w:val="13F4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F94308"/>
    <w:multiLevelType w:val="hybridMultilevel"/>
    <w:tmpl w:val="22B851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FB29EE"/>
    <w:multiLevelType w:val="hybridMultilevel"/>
    <w:tmpl w:val="89FE473C"/>
    <w:lvl w:ilvl="0" w:tplc="22CAEE82">
      <w:start w:val="1"/>
      <w:numFmt w:val="upperRoman"/>
      <w:lvlText w:val="%1."/>
      <w:lvlJc w:val="left"/>
      <w:pPr>
        <w:ind w:left="742" w:hanging="72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17"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776CF3"/>
    <w:multiLevelType w:val="hybridMultilevel"/>
    <w:tmpl w:val="F594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DD128C"/>
    <w:multiLevelType w:val="hybridMultilevel"/>
    <w:tmpl w:val="65980E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B87C00"/>
    <w:multiLevelType w:val="hybridMultilevel"/>
    <w:tmpl w:val="B7E2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901C2"/>
    <w:multiLevelType w:val="hybridMultilevel"/>
    <w:tmpl w:val="5D7A6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5"/>
  </w:num>
  <w:num w:numId="4">
    <w:abstractNumId w:val="24"/>
  </w:num>
  <w:num w:numId="5">
    <w:abstractNumId w:val="10"/>
  </w:num>
  <w:num w:numId="6">
    <w:abstractNumId w:val="19"/>
  </w:num>
  <w:num w:numId="7">
    <w:abstractNumId w:val="17"/>
  </w:num>
  <w:num w:numId="8">
    <w:abstractNumId w:val="1"/>
  </w:num>
  <w:num w:numId="9">
    <w:abstractNumId w:val="14"/>
  </w:num>
  <w:num w:numId="10">
    <w:abstractNumId w:val="13"/>
  </w:num>
  <w:num w:numId="11">
    <w:abstractNumId w:val="18"/>
  </w:num>
  <w:num w:numId="12">
    <w:abstractNumId w:val="7"/>
  </w:num>
  <w:num w:numId="13">
    <w:abstractNumId w:val="16"/>
  </w:num>
  <w:num w:numId="14">
    <w:abstractNumId w:val="12"/>
  </w:num>
  <w:num w:numId="15">
    <w:abstractNumId w:val="21"/>
  </w:num>
  <w:num w:numId="16">
    <w:abstractNumId w:val="20"/>
  </w:num>
  <w:num w:numId="17">
    <w:abstractNumId w:val="22"/>
  </w:num>
  <w:num w:numId="18">
    <w:abstractNumId w:val="23"/>
  </w:num>
  <w:num w:numId="19">
    <w:abstractNumId w:val="9"/>
  </w:num>
  <w:num w:numId="20">
    <w:abstractNumId w:val="2"/>
  </w:num>
  <w:num w:numId="21">
    <w:abstractNumId w:val="5"/>
  </w:num>
  <w:num w:numId="22">
    <w:abstractNumId w:val="4"/>
  </w:num>
  <w:num w:numId="23">
    <w:abstractNumId w:val="11"/>
  </w:num>
  <w:num w:numId="24">
    <w:abstractNumId w:val="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528F"/>
    <w:rsid w:val="00013118"/>
    <w:rsid w:val="0001469A"/>
    <w:rsid w:val="00016C61"/>
    <w:rsid w:val="00021824"/>
    <w:rsid w:val="00023140"/>
    <w:rsid w:val="00023BBB"/>
    <w:rsid w:val="00024E95"/>
    <w:rsid w:val="000271CF"/>
    <w:rsid w:val="0003021E"/>
    <w:rsid w:val="0003274F"/>
    <w:rsid w:val="00034387"/>
    <w:rsid w:val="00036391"/>
    <w:rsid w:val="00040B9F"/>
    <w:rsid w:val="00044D30"/>
    <w:rsid w:val="000525CE"/>
    <w:rsid w:val="00052E55"/>
    <w:rsid w:val="00053ED6"/>
    <w:rsid w:val="00054F32"/>
    <w:rsid w:val="00056852"/>
    <w:rsid w:val="0006478F"/>
    <w:rsid w:val="000659CC"/>
    <w:rsid w:val="00072473"/>
    <w:rsid w:val="00072BFC"/>
    <w:rsid w:val="00074069"/>
    <w:rsid w:val="00075B85"/>
    <w:rsid w:val="0007696E"/>
    <w:rsid w:val="000803C1"/>
    <w:rsid w:val="0008388F"/>
    <w:rsid w:val="000864CA"/>
    <w:rsid w:val="00092976"/>
    <w:rsid w:val="000930EB"/>
    <w:rsid w:val="00097C5D"/>
    <w:rsid w:val="000A6113"/>
    <w:rsid w:val="000B07E0"/>
    <w:rsid w:val="000B07EC"/>
    <w:rsid w:val="000B09D3"/>
    <w:rsid w:val="000B1D99"/>
    <w:rsid w:val="000B4DCE"/>
    <w:rsid w:val="000B74F7"/>
    <w:rsid w:val="000C4BF1"/>
    <w:rsid w:val="000D1A71"/>
    <w:rsid w:val="000D6084"/>
    <w:rsid w:val="000D651E"/>
    <w:rsid w:val="000E0BAA"/>
    <w:rsid w:val="000E4310"/>
    <w:rsid w:val="000E76B9"/>
    <w:rsid w:val="000F1068"/>
    <w:rsid w:val="000F152A"/>
    <w:rsid w:val="000F48E5"/>
    <w:rsid w:val="000F7206"/>
    <w:rsid w:val="00103836"/>
    <w:rsid w:val="00110844"/>
    <w:rsid w:val="00126284"/>
    <w:rsid w:val="001305E3"/>
    <w:rsid w:val="0013160A"/>
    <w:rsid w:val="001325D9"/>
    <w:rsid w:val="001334A3"/>
    <w:rsid w:val="00133F02"/>
    <w:rsid w:val="00136258"/>
    <w:rsid w:val="00141468"/>
    <w:rsid w:val="00141E1D"/>
    <w:rsid w:val="001420EF"/>
    <w:rsid w:val="001432F7"/>
    <w:rsid w:val="00147DDC"/>
    <w:rsid w:val="001576FA"/>
    <w:rsid w:val="00161F94"/>
    <w:rsid w:val="00170FF0"/>
    <w:rsid w:val="0017318D"/>
    <w:rsid w:val="00192BB7"/>
    <w:rsid w:val="001932FC"/>
    <w:rsid w:val="00194A29"/>
    <w:rsid w:val="001A4904"/>
    <w:rsid w:val="001A6216"/>
    <w:rsid w:val="001A695F"/>
    <w:rsid w:val="001B2C4E"/>
    <w:rsid w:val="001B4EC7"/>
    <w:rsid w:val="001C5415"/>
    <w:rsid w:val="001D4E2F"/>
    <w:rsid w:val="001D50AB"/>
    <w:rsid w:val="001D54DD"/>
    <w:rsid w:val="001F2925"/>
    <w:rsid w:val="001F4091"/>
    <w:rsid w:val="001F47CE"/>
    <w:rsid w:val="001F631F"/>
    <w:rsid w:val="00200E68"/>
    <w:rsid w:val="002025CB"/>
    <w:rsid w:val="00213FB6"/>
    <w:rsid w:val="00221DE7"/>
    <w:rsid w:val="002220C2"/>
    <w:rsid w:val="00224661"/>
    <w:rsid w:val="00225AC5"/>
    <w:rsid w:val="00225DA6"/>
    <w:rsid w:val="0022741B"/>
    <w:rsid w:val="00242CD9"/>
    <w:rsid w:val="0025635A"/>
    <w:rsid w:val="00260074"/>
    <w:rsid w:val="0026442A"/>
    <w:rsid w:val="00266011"/>
    <w:rsid w:val="0026633D"/>
    <w:rsid w:val="002700A3"/>
    <w:rsid w:val="00275D93"/>
    <w:rsid w:val="00286496"/>
    <w:rsid w:val="002936AE"/>
    <w:rsid w:val="00295E97"/>
    <w:rsid w:val="00296F51"/>
    <w:rsid w:val="002A092A"/>
    <w:rsid w:val="002A555F"/>
    <w:rsid w:val="002B3B53"/>
    <w:rsid w:val="002B512B"/>
    <w:rsid w:val="002B670F"/>
    <w:rsid w:val="002C0D86"/>
    <w:rsid w:val="002C2362"/>
    <w:rsid w:val="002C4354"/>
    <w:rsid w:val="002D3231"/>
    <w:rsid w:val="002E12CB"/>
    <w:rsid w:val="002E72C5"/>
    <w:rsid w:val="0030055F"/>
    <w:rsid w:val="003039BF"/>
    <w:rsid w:val="00305A61"/>
    <w:rsid w:val="00310F8E"/>
    <w:rsid w:val="00321446"/>
    <w:rsid w:val="00323D08"/>
    <w:rsid w:val="00326797"/>
    <w:rsid w:val="00334A8D"/>
    <w:rsid w:val="00335F6A"/>
    <w:rsid w:val="0034072B"/>
    <w:rsid w:val="00341560"/>
    <w:rsid w:val="00342CBF"/>
    <w:rsid w:val="00344D0C"/>
    <w:rsid w:val="00345D60"/>
    <w:rsid w:val="003461A6"/>
    <w:rsid w:val="003466D4"/>
    <w:rsid w:val="003523C1"/>
    <w:rsid w:val="00356E5F"/>
    <w:rsid w:val="0036062D"/>
    <w:rsid w:val="003645F6"/>
    <w:rsid w:val="00365D44"/>
    <w:rsid w:val="0036632D"/>
    <w:rsid w:val="00366881"/>
    <w:rsid w:val="00367103"/>
    <w:rsid w:val="00376614"/>
    <w:rsid w:val="00376BB2"/>
    <w:rsid w:val="003825CF"/>
    <w:rsid w:val="00382ACD"/>
    <w:rsid w:val="003840A8"/>
    <w:rsid w:val="003852AB"/>
    <w:rsid w:val="0039105F"/>
    <w:rsid w:val="0039184E"/>
    <w:rsid w:val="00392A60"/>
    <w:rsid w:val="003A3E18"/>
    <w:rsid w:val="003A524A"/>
    <w:rsid w:val="003B2AE2"/>
    <w:rsid w:val="003C3084"/>
    <w:rsid w:val="003C5960"/>
    <w:rsid w:val="003C6FEE"/>
    <w:rsid w:val="003D5B04"/>
    <w:rsid w:val="003F04D7"/>
    <w:rsid w:val="003F05E7"/>
    <w:rsid w:val="003F12D0"/>
    <w:rsid w:val="004102FE"/>
    <w:rsid w:val="00411B5B"/>
    <w:rsid w:val="0041346B"/>
    <w:rsid w:val="00413E89"/>
    <w:rsid w:val="0042420D"/>
    <w:rsid w:val="00427F29"/>
    <w:rsid w:val="0043031F"/>
    <w:rsid w:val="00434523"/>
    <w:rsid w:val="00435A5D"/>
    <w:rsid w:val="00444E63"/>
    <w:rsid w:val="0045409C"/>
    <w:rsid w:val="00457E37"/>
    <w:rsid w:val="00477EE2"/>
    <w:rsid w:val="00484EEE"/>
    <w:rsid w:val="00494225"/>
    <w:rsid w:val="004A6C57"/>
    <w:rsid w:val="004B185A"/>
    <w:rsid w:val="004B6836"/>
    <w:rsid w:val="004D00B9"/>
    <w:rsid w:val="004D2C81"/>
    <w:rsid w:val="004D5B3D"/>
    <w:rsid w:val="004D5B4A"/>
    <w:rsid w:val="004E00DE"/>
    <w:rsid w:val="004E0DA9"/>
    <w:rsid w:val="004E7170"/>
    <w:rsid w:val="004E7D32"/>
    <w:rsid w:val="004F049A"/>
    <w:rsid w:val="004F3B81"/>
    <w:rsid w:val="004F6ABE"/>
    <w:rsid w:val="004F76A1"/>
    <w:rsid w:val="005001A5"/>
    <w:rsid w:val="00501ADF"/>
    <w:rsid w:val="00503ECB"/>
    <w:rsid w:val="00505B08"/>
    <w:rsid w:val="00505B92"/>
    <w:rsid w:val="00510390"/>
    <w:rsid w:val="00510939"/>
    <w:rsid w:val="00525753"/>
    <w:rsid w:val="00527806"/>
    <w:rsid w:val="00530DA4"/>
    <w:rsid w:val="005335CF"/>
    <w:rsid w:val="00533CD4"/>
    <w:rsid w:val="00533F9A"/>
    <w:rsid w:val="00540129"/>
    <w:rsid w:val="00542979"/>
    <w:rsid w:val="005465C4"/>
    <w:rsid w:val="005500E4"/>
    <w:rsid w:val="0055086C"/>
    <w:rsid w:val="00550C5F"/>
    <w:rsid w:val="00552E7C"/>
    <w:rsid w:val="00553A7C"/>
    <w:rsid w:val="00557F8B"/>
    <w:rsid w:val="00560409"/>
    <w:rsid w:val="0056472E"/>
    <w:rsid w:val="0056477B"/>
    <w:rsid w:val="005665BE"/>
    <w:rsid w:val="005707DC"/>
    <w:rsid w:val="00571F6C"/>
    <w:rsid w:val="00574EAE"/>
    <w:rsid w:val="00574FC0"/>
    <w:rsid w:val="005754DD"/>
    <w:rsid w:val="00575914"/>
    <w:rsid w:val="00575929"/>
    <w:rsid w:val="00575E81"/>
    <w:rsid w:val="0058129A"/>
    <w:rsid w:val="005818F0"/>
    <w:rsid w:val="00585FE8"/>
    <w:rsid w:val="00587662"/>
    <w:rsid w:val="00596A19"/>
    <w:rsid w:val="00596FDE"/>
    <w:rsid w:val="005A268E"/>
    <w:rsid w:val="005A40FB"/>
    <w:rsid w:val="005A6B82"/>
    <w:rsid w:val="005B2E85"/>
    <w:rsid w:val="005B5D65"/>
    <w:rsid w:val="005B617D"/>
    <w:rsid w:val="005C68BD"/>
    <w:rsid w:val="005E4B0C"/>
    <w:rsid w:val="005E5EF9"/>
    <w:rsid w:val="005F2D1A"/>
    <w:rsid w:val="005F360B"/>
    <w:rsid w:val="005F3A21"/>
    <w:rsid w:val="00623290"/>
    <w:rsid w:val="00625F27"/>
    <w:rsid w:val="00630BFD"/>
    <w:rsid w:val="00631478"/>
    <w:rsid w:val="00633B73"/>
    <w:rsid w:val="00643C18"/>
    <w:rsid w:val="00647771"/>
    <w:rsid w:val="0065095B"/>
    <w:rsid w:val="0066091C"/>
    <w:rsid w:val="00662241"/>
    <w:rsid w:val="0066264C"/>
    <w:rsid w:val="006662E2"/>
    <w:rsid w:val="006717D5"/>
    <w:rsid w:val="00673EAE"/>
    <w:rsid w:val="006816A8"/>
    <w:rsid w:val="0068307E"/>
    <w:rsid w:val="0068454E"/>
    <w:rsid w:val="00696C16"/>
    <w:rsid w:val="006A1DDF"/>
    <w:rsid w:val="006A319F"/>
    <w:rsid w:val="006B0FA0"/>
    <w:rsid w:val="006B3DF6"/>
    <w:rsid w:val="006B4D9B"/>
    <w:rsid w:val="006C0F71"/>
    <w:rsid w:val="006C395A"/>
    <w:rsid w:val="006C5932"/>
    <w:rsid w:val="006D2CDA"/>
    <w:rsid w:val="006D36D8"/>
    <w:rsid w:val="006D3EAB"/>
    <w:rsid w:val="006D7A08"/>
    <w:rsid w:val="006D7F33"/>
    <w:rsid w:val="006E1738"/>
    <w:rsid w:val="006E5EB5"/>
    <w:rsid w:val="006E6735"/>
    <w:rsid w:val="006F2630"/>
    <w:rsid w:val="006F3B10"/>
    <w:rsid w:val="006F3F05"/>
    <w:rsid w:val="006F41C8"/>
    <w:rsid w:val="00711C10"/>
    <w:rsid w:val="0071273C"/>
    <w:rsid w:val="007140E1"/>
    <w:rsid w:val="00720673"/>
    <w:rsid w:val="00722A0E"/>
    <w:rsid w:val="00723BBB"/>
    <w:rsid w:val="00726208"/>
    <w:rsid w:val="00726FD1"/>
    <w:rsid w:val="00727813"/>
    <w:rsid w:val="00730C94"/>
    <w:rsid w:val="007440FC"/>
    <w:rsid w:val="00747E9C"/>
    <w:rsid w:val="0075198C"/>
    <w:rsid w:val="00752E09"/>
    <w:rsid w:val="007607B3"/>
    <w:rsid w:val="00760C47"/>
    <w:rsid w:val="00761BDB"/>
    <w:rsid w:val="007653B5"/>
    <w:rsid w:val="00765BA2"/>
    <w:rsid w:val="0077220A"/>
    <w:rsid w:val="0077372B"/>
    <w:rsid w:val="00773730"/>
    <w:rsid w:val="0077609B"/>
    <w:rsid w:val="0077738A"/>
    <w:rsid w:val="007852BD"/>
    <w:rsid w:val="0078556A"/>
    <w:rsid w:val="00790373"/>
    <w:rsid w:val="0079137D"/>
    <w:rsid w:val="007969D8"/>
    <w:rsid w:val="007B6B06"/>
    <w:rsid w:val="007C088B"/>
    <w:rsid w:val="007C1281"/>
    <w:rsid w:val="007C319D"/>
    <w:rsid w:val="007C3DCD"/>
    <w:rsid w:val="007D4E5B"/>
    <w:rsid w:val="00800501"/>
    <w:rsid w:val="00801FED"/>
    <w:rsid w:val="00804F49"/>
    <w:rsid w:val="0082151C"/>
    <w:rsid w:val="0082308D"/>
    <w:rsid w:val="00825642"/>
    <w:rsid w:val="00826696"/>
    <w:rsid w:val="00831ADD"/>
    <w:rsid w:val="00836E59"/>
    <w:rsid w:val="0086684A"/>
    <w:rsid w:val="00870931"/>
    <w:rsid w:val="00874784"/>
    <w:rsid w:val="00874826"/>
    <w:rsid w:val="008765D1"/>
    <w:rsid w:val="00876D05"/>
    <w:rsid w:val="00877ABA"/>
    <w:rsid w:val="00877C88"/>
    <w:rsid w:val="008933E4"/>
    <w:rsid w:val="00894944"/>
    <w:rsid w:val="00896305"/>
    <w:rsid w:val="00896D6B"/>
    <w:rsid w:val="008A16C4"/>
    <w:rsid w:val="008A1900"/>
    <w:rsid w:val="008A2F51"/>
    <w:rsid w:val="008A3C5C"/>
    <w:rsid w:val="008A48B0"/>
    <w:rsid w:val="008C2249"/>
    <w:rsid w:val="008C561C"/>
    <w:rsid w:val="008C5F5F"/>
    <w:rsid w:val="008C76AF"/>
    <w:rsid w:val="008D6813"/>
    <w:rsid w:val="008E1821"/>
    <w:rsid w:val="008E3011"/>
    <w:rsid w:val="008E7FF5"/>
    <w:rsid w:val="009115C1"/>
    <w:rsid w:val="00913DCD"/>
    <w:rsid w:val="00915B6E"/>
    <w:rsid w:val="00916020"/>
    <w:rsid w:val="009275A2"/>
    <w:rsid w:val="00931DB2"/>
    <w:rsid w:val="00945AAC"/>
    <w:rsid w:val="0095222D"/>
    <w:rsid w:val="00953825"/>
    <w:rsid w:val="00957160"/>
    <w:rsid w:val="009575A2"/>
    <w:rsid w:val="00957C28"/>
    <w:rsid w:val="00960757"/>
    <w:rsid w:val="00972415"/>
    <w:rsid w:val="00975294"/>
    <w:rsid w:val="009A504C"/>
    <w:rsid w:val="009A65D5"/>
    <w:rsid w:val="009B0360"/>
    <w:rsid w:val="009B3541"/>
    <w:rsid w:val="009B3908"/>
    <w:rsid w:val="009B4017"/>
    <w:rsid w:val="009C21D6"/>
    <w:rsid w:val="009C2F73"/>
    <w:rsid w:val="009C4FD5"/>
    <w:rsid w:val="009D3717"/>
    <w:rsid w:val="009D3DC7"/>
    <w:rsid w:val="009E64E9"/>
    <w:rsid w:val="009F5CB1"/>
    <w:rsid w:val="00A00141"/>
    <w:rsid w:val="00A0193A"/>
    <w:rsid w:val="00A028BC"/>
    <w:rsid w:val="00A04442"/>
    <w:rsid w:val="00A04DC8"/>
    <w:rsid w:val="00A12B13"/>
    <w:rsid w:val="00A14610"/>
    <w:rsid w:val="00A147C0"/>
    <w:rsid w:val="00A1622C"/>
    <w:rsid w:val="00A17580"/>
    <w:rsid w:val="00A175B0"/>
    <w:rsid w:val="00A20E88"/>
    <w:rsid w:val="00A22A4C"/>
    <w:rsid w:val="00A246AB"/>
    <w:rsid w:val="00A24A60"/>
    <w:rsid w:val="00A25249"/>
    <w:rsid w:val="00A271D4"/>
    <w:rsid w:val="00A3025F"/>
    <w:rsid w:val="00A328CC"/>
    <w:rsid w:val="00A3405F"/>
    <w:rsid w:val="00A35A74"/>
    <w:rsid w:val="00A369EC"/>
    <w:rsid w:val="00A40D98"/>
    <w:rsid w:val="00A41460"/>
    <w:rsid w:val="00A4383D"/>
    <w:rsid w:val="00A45793"/>
    <w:rsid w:val="00A52180"/>
    <w:rsid w:val="00A658E4"/>
    <w:rsid w:val="00A6758D"/>
    <w:rsid w:val="00A724AB"/>
    <w:rsid w:val="00A73AD8"/>
    <w:rsid w:val="00A73B0C"/>
    <w:rsid w:val="00A76A56"/>
    <w:rsid w:val="00A76C37"/>
    <w:rsid w:val="00A918CC"/>
    <w:rsid w:val="00AA4EA9"/>
    <w:rsid w:val="00AA7A7D"/>
    <w:rsid w:val="00AB226A"/>
    <w:rsid w:val="00AB2343"/>
    <w:rsid w:val="00AB3BA3"/>
    <w:rsid w:val="00AB4C45"/>
    <w:rsid w:val="00AB5820"/>
    <w:rsid w:val="00AC320B"/>
    <w:rsid w:val="00AD16D0"/>
    <w:rsid w:val="00AD4689"/>
    <w:rsid w:val="00AD7125"/>
    <w:rsid w:val="00AE0FD8"/>
    <w:rsid w:val="00AE41C1"/>
    <w:rsid w:val="00AE46F1"/>
    <w:rsid w:val="00AF1341"/>
    <w:rsid w:val="00AF76CF"/>
    <w:rsid w:val="00B0252D"/>
    <w:rsid w:val="00B02D84"/>
    <w:rsid w:val="00B03154"/>
    <w:rsid w:val="00B0360F"/>
    <w:rsid w:val="00B141DF"/>
    <w:rsid w:val="00B14F33"/>
    <w:rsid w:val="00B15AF6"/>
    <w:rsid w:val="00B16B16"/>
    <w:rsid w:val="00B22577"/>
    <w:rsid w:val="00B2268D"/>
    <w:rsid w:val="00B3355F"/>
    <w:rsid w:val="00B345F7"/>
    <w:rsid w:val="00B35CA0"/>
    <w:rsid w:val="00B37340"/>
    <w:rsid w:val="00B41497"/>
    <w:rsid w:val="00B41584"/>
    <w:rsid w:val="00B42555"/>
    <w:rsid w:val="00B53E8B"/>
    <w:rsid w:val="00B54142"/>
    <w:rsid w:val="00B577B7"/>
    <w:rsid w:val="00B577CF"/>
    <w:rsid w:val="00B61443"/>
    <w:rsid w:val="00B6461E"/>
    <w:rsid w:val="00B64D5A"/>
    <w:rsid w:val="00B66051"/>
    <w:rsid w:val="00B73435"/>
    <w:rsid w:val="00B74C55"/>
    <w:rsid w:val="00B76C9A"/>
    <w:rsid w:val="00B833AC"/>
    <w:rsid w:val="00B91D01"/>
    <w:rsid w:val="00B940EB"/>
    <w:rsid w:val="00B97C55"/>
    <w:rsid w:val="00BA59A2"/>
    <w:rsid w:val="00BA6819"/>
    <w:rsid w:val="00BA7009"/>
    <w:rsid w:val="00BB5452"/>
    <w:rsid w:val="00BB5C59"/>
    <w:rsid w:val="00BC2A05"/>
    <w:rsid w:val="00BC2C82"/>
    <w:rsid w:val="00BC3F68"/>
    <w:rsid w:val="00BC7ADA"/>
    <w:rsid w:val="00BD365A"/>
    <w:rsid w:val="00BD3740"/>
    <w:rsid w:val="00BD466D"/>
    <w:rsid w:val="00BE2418"/>
    <w:rsid w:val="00BF19C0"/>
    <w:rsid w:val="00BF4409"/>
    <w:rsid w:val="00C000C3"/>
    <w:rsid w:val="00C07034"/>
    <w:rsid w:val="00C07575"/>
    <w:rsid w:val="00C128A9"/>
    <w:rsid w:val="00C13B8E"/>
    <w:rsid w:val="00C14B46"/>
    <w:rsid w:val="00C20770"/>
    <w:rsid w:val="00C2293F"/>
    <w:rsid w:val="00C2465A"/>
    <w:rsid w:val="00C31790"/>
    <w:rsid w:val="00C41D83"/>
    <w:rsid w:val="00C44A0C"/>
    <w:rsid w:val="00C50E57"/>
    <w:rsid w:val="00C56A89"/>
    <w:rsid w:val="00C64CD5"/>
    <w:rsid w:val="00C64D3F"/>
    <w:rsid w:val="00C657BB"/>
    <w:rsid w:val="00C70B8D"/>
    <w:rsid w:val="00C77AC5"/>
    <w:rsid w:val="00C814FE"/>
    <w:rsid w:val="00C81772"/>
    <w:rsid w:val="00C90779"/>
    <w:rsid w:val="00C917FC"/>
    <w:rsid w:val="00C9396B"/>
    <w:rsid w:val="00C95CA5"/>
    <w:rsid w:val="00CA5A61"/>
    <w:rsid w:val="00CA7669"/>
    <w:rsid w:val="00CB409F"/>
    <w:rsid w:val="00CD1EF9"/>
    <w:rsid w:val="00CD3A5D"/>
    <w:rsid w:val="00CD4362"/>
    <w:rsid w:val="00CD5E2A"/>
    <w:rsid w:val="00CE2569"/>
    <w:rsid w:val="00CE2F13"/>
    <w:rsid w:val="00CE3C00"/>
    <w:rsid w:val="00CE50CC"/>
    <w:rsid w:val="00CE5C9B"/>
    <w:rsid w:val="00CF1C87"/>
    <w:rsid w:val="00CF642C"/>
    <w:rsid w:val="00CF74F0"/>
    <w:rsid w:val="00D0103F"/>
    <w:rsid w:val="00D04F27"/>
    <w:rsid w:val="00D06BA6"/>
    <w:rsid w:val="00D21B65"/>
    <w:rsid w:val="00D221B5"/>
    <w:rsid w:val="00D22433"/>
    <w:rsid w:val="00D22DDD"/>
    <w:rsid w:val="00D23BD5"/>
    <w:rsid w:val="00D473F3"/>
    <w:rsid w:val="00D500A9"/>
    <w:rsid w:val="00D52B06"/>
    <w:rsid w:val="00D52C89"/>
    <w:rsid w:val="00D56F21"/>
    <w:rsid w:val="00D67FED"/>
    <w:rsid w:val="00D71DE4"/>
    <w:rsid w:val="00D87902"/>
    <w:rsid w:val="00D976C3"/>
    <w:rsid w:val="00DA2F0F"/>
    <w:rsid w:val="00DA340C"/>
    <w:rsid w:val="00DA6CB6"/>
    <w:rsid w:val="00DA76FB"/>
    <w:rsid w:val="00DC156F"/>
    <w:rsid w:val="00DC2B70"/>
    <w:rsid w:val="00DD06A0"/>
    <w:rsid w:val="00DD4D9A"/>
    <w:rsid w:val="00DD61A0"/>
    <w:rsid w:val="00DF7853"/>
    <w:rsid w:val="00E016AD"/>
    <w:rsid w:val="00E02828"/>
    <w:rsid w:val="00E05F1C"/>
    <w:rsid w:val="00E16AC7"/>
    <w:rsid w:val="00E21B49"/>
    <w:rsid w:val="00E22E7B"/>
    <w:rsid w:val="00E25EA5"/>
    <w:rsid w:val="00E27972"/>
    <w:rsid w:val="00E27C76"/>
    <w:rsid w:val="00E3567A"/>
    <w:rsid w:val="00E360A5"/>
    <w:rsid w:val="00E439DF"/>
    <w:rsid w:val="00E45118"/>
    <w:rsid w:val="00E5212D"/>
    <w:rsid w:val="00E6080B"/>
    <w:rsid w:val="00E6711B"/>
    <w:rsid w:val="00E72966"/>
    <w:rsid w:val="00E732AF"/>
    <w:rsid w:val="00E73AF8"/>
    <w:rsid w:val="00E757D5"/>
    <w:rsid w:val="00E81BD4"/>
    <w:rsid w:val="00E84534"/>
    <w:rsid w:val="00E84EDD"/>
    <w:rsid w:val="00E86695"/>
    <w:rsid w:val="00E9083F"/>
    <w:rsid w:val="00E92D03"/>
    <w:rsid w:val="00E92F1B"/>
    <w:rsid w:val="00EB08E9"/>
    <w:rsid w:val="00EB24EB"/>
    <w:rsid w:val="00EB77FD"/>
    <w:rsid w:val="00EC1911"/>
    <w:rsid w:val="00EC315D"/>
    <w:rsid w:val="00ED2479"/>
    <w:rsid w:val="00ED3888"/>
    <w:rsid w:val="00ED496A"/>
    <w:rsid w:val="00EF2BA8"/>
    <w:rsid w:val="00EF60BA"/>
    <w:rsid w:val="00EF7B81"/>
    <w:rsid w:val="00F00A4E"/>
    <w:rsid w:val="00F00A4F"/>
    <w:rsid w:val="00F013F5"/>
    <w:rsid w:val="00F0140F"/>
    <w:rsid w:val="00F0449E"/>
    <w:rsid w:val="00F06B9B"/>
    <w:rsid w:val="00F124DF"/>
    <w:rsid w:val="00F154FF"/>
    <w:rsid w:val="00F26B55"/>
    <w:rsid w:val="00F3123F"/>
    <w:rsid w:val="00F31821"/>
    <w:rsid w:val="00F33358"/>
    <w:rsid w:val="00F3345B"/>
    <w:rsid w:val="00F419BB"/>
    <w:rsid w:val="00F52456"/>
    <w:rsid w:val="00F52640"/>
    <w:rsid w:val="00F600F0"/>
    <w:rsid w:val="00F60CAE"/>
    <w:rsid w:val="00F6159A"/>
    <w:rsid w:val="00F716CB"/>
    <w:rsid w:val="00F72A65"/>
    <w:rsid w:val="00F75DD7"/>
    <w:rsid w:val="00F81A0C"/>
    <w:rsid w:val="00F9297B"/>
    <w:rsid w:val="00F94928"/>
    <w:rsid w:val="00F9686E"/>
    <w:rsid w:val="00F9701B"/>
    <w:rsid w:val="00FA0EBC"/>
    <w:rsid w:val="00FA105F"/>
    <w:rsid w:val="00FA133B"/>
    <w:rsid w:val="00FA1E75"/>
    <w:rsid w:val="00FA2A94"/>
    <w:rsid w:val="00FA323F"/>
    <w:rsid w:val="00FA4934"/>
    <w:rsid w:val="00FA4DB9"/>
    <w:rsid w:val="00FA7064"/>
    <w:rsid w:val="00FB00F7"/>
    <w:rsid w:val="00FB13F5"/>
    <w:rsid w:val="00FB19C9"/>
    <w:rsid w:val="00FB3F2C"/>
    <w:rsid w:val="00FB54DC"/>
    <w:rsid w:val="00FB6915"/>
    <w:rsid w:val="00FC1B54"/>
    <w:rsid w:val="00FC2EAA"/>
    <w:rsid w:val="00FD0717"/>
    <w:rsid w:val="00FE39ED"/>
    <w:rsid w:val="00FE4AA6"/>
    <w:rsid w:val="00FE5778"/>
    <w:rsid w:val="00FF25C5"/>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A1013"/>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4 Viñ 1nivel,Numeración 1,Cuadrícula media 1 - Énfasis 21,Listas,lp1,Bullet List,FooterText,numbered,List Paragraph1,Paragraphe de liste1,Bulletr List Paragraph,列出段落,列出段落1,Cuadros,Lista general,CNBV Parrafo1,List Paragraph-Thesis,Dot pt"/>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DC156F"/>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7C1281"/>
  </w:style>
  <w:style w:type="character" w:styleId="Mencinsinresolver">
    <w:name w:val="Unresolved Mention"/>
    <w:basedOn w:val="Fuentedeprrafopredeter"/>
    <w:uiPriority w:val="99"/>
    <w:semiHidden/>
    <w:unhideWhenUsed/>
    <w:rsid w:val="006E1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ed-isde.canada.ca/site/spectrum-management-telecommunications/en/rss-210-licence-exempt-radio-apparatus-category-i-equipment" TargetMode="External"/><Relationship Id="rId18" Type="http://schemas.openxmlformats.org/officeDocument/2006/relationships/hyperlink" Target="https://www.ofcom.org.uk/__data/assets/pdf_file/0028/84970/ir-2030.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cfr.gov/current/title-47/chapter-I/subchapter-A/part-15/subpart-C/subject-group-ECFR2f2e5828339709e/section-15.255" TargetMode="External"/><Relationship Id="rId17" Type="http://schemas.openxmlformats.org/officeDocument/2006/relationships/hyperlink" Target="https://www.enacom.gob.ar/multimedia/normativas/2018/res581MM.pdf" TargetMode="External"/><Relationship Id="rId2" Type="http://schemas.openxmlformats.org/officeDocument/2006/relationships/customXml" Target="../customXml/item2.xml"/><Relationship Id="rId16" Type="http://schemas.openxmlformats.org/officeDocument/2006/relationships/hyperlink" Target="http://www.ane.gov.co/Documentos%20compartidos/ArchivosDescargables/Normatividad/Planeacion_del_espectro/RESOLUCI%C3%93N%20No%20000105%20DE%2027-03-2020(1)%20(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ia.villa@ift.org.m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ubtel.gob.cl/wp-content/uploads/2019/10/Refundido_Res_1985_de_2017_2_855_2019.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ofcom.org.uk/__data/assets/pdf_file/0025/203767/spectrum-access-ehf-licence-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riooficial.interior.gob.cl/publicaciones/2019/05/07/42347/01/1586102.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ft.org.mx/sites/default/files/contenidogeneral/espectro-radioelectrico/dofcnaf-2021accesible.pdf" TargetMode="External"/><Relationship Id="rId2" Type="http://schemas.openxmlformats.org/officeDocument/2006/relationships/hyperlink" Target="http://internet.contenidos.inegi.org.mx/contenidos/productos/prod_serv/contenidos/espanol/bvinegi/productos/nueva_estruc/702825099695.pdf" TargetMode="External"/><Relationship Id="rId1" Type="http://schemas.openxmlformats.org/officeDocument/2006/relationships/hyperlink" Target="https://www.inegi.org.mx/programas/ccpv/2020/" TargetMode="External"/><Relationship Id="rId4" Type="http://schemas.openxmlformats.org/officeDocument/2006/relationships/hyperlink" Target="https://www.rabc-cccr.ca/ised-radio-standards-specification-rss-210-issue-11-february-2024-licence-exempt-radio-apparatus-category-i-equi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B71262AA13664F77A1DCF77325B4DBC5"/>
        <w:category>
          <w:name w:val="General"/>
          <w:gallery w:val="placeholder"/>
        </w:category>
        <w:types>
          <w:type w:val="bbPlcHdr"/>
        </w:types>
        <w:behaviors>
          <w:behavior w:val="content"/>
        </w:behaviors>
        <w:guid w:val="{EACA8381-8FA0-4D30-A382-6EB9B651D7BF}"/>
      </w:docPartPr>
      <w:docPartBody>
        <w:p w:rsidR="00A227DE" w:rsidRDefault="00A227DE" w:rsidP="00A227DE">
          <w:pPr>
            <w:pStyle w:val="B71262AA13664F77A1DCF77325B4DBC5"/>
          </w:pPr>
          <w:r w:rsidRPr="00B76C9A">
            <w:rPr>
              <w:rStyle w:val="Textodelmarcadordeposicin"/>
              <w:sz w:val="20"/>
              <w:szCs w:val="20"/>
            </w:rPr>
            <w:t>Elija un elemento.</w:t>
          </w:r>
        </w:p>
      </w:docPartBody>
    </w:docPart>
    <w:docPart>
      <w:docPartPr>
        <w:name w:val="C3090FC0292D4F59A36A941C4F550688"/>
        <w:category>
          <w:name w:val="General"/>
          <w:gallery w:val="placeholder"/>
        </w:category>
        <w:types>
          <w:type w:val="bbPlcHdr"/>
        </w:types>
        <w:behaviors>
          <w:behavior w:val="content"/>
        </w:behaviors>
        <w:guid w:val="{0FF4941F-40DC-4928-B675-1125E8A9DC21}"/>
      </w:docPartPr>
      <w:docPartBody>
        <w:p w:rsidR="00491409" w:rsidRDefault="00491409" w:rsidP="00491409">
          <w:pPr>
            <w:pStyle w:val="C3090FC0292D4F59A36A941C4F550688"/>
          </w:pPr>
          <w:r w:rsidRPr="00B76C9A">
            <w:rPr>
              <w:rStyle w:val="Textodelmarcadordeposicin"/>
              <w:sz w:val="20"/>
            </w:rPr>
            <w:t>Elija un elemento.</w:t>
          </w:r>
        </w:p>
      </w:docPartBody>
    </w:docPart>
    <w:docPart>
      <w:docPartPr>
        <w:name w:val="091C9332FB55415193792700343B8DB3"/>
        <w:category>
          <w:name w:val="General"/>
          <w:gallery w:val="placeholder"/>
        </w:category>
        <w:types>
          <w:type w:val="bbPlcHdr"/>
        </w:types>
        <w:behaviors>
          <w:behavior w:val="content"/>
        </w:behaviors>
        <w:guid w:val="{630EE0E8-F152-458B-830F-86B57DD00F58}"/>
      </w:docPartPr>
      <w:docPartBody>
        <w:p w:rsidR="00491409" w:rsidRDefault="00491409" w:rsidP="00491409">
          <w:pPr>
            <w:pStyle w:val="091C9332FB55415193792700343B8DB3"/>
          </w:pPr>
          <w:r w:rsidRPr="00B76C9A">
            <w:rPr>
              <w:rStyle w:val="Textodelmarcadordeposicin"/>
              <w:sz w:val="20"/>
            </w:rPr>
            <w:t>Elija un elemento.</w:t>
          </w:r>
        </w:p>
      </w:docPartBody>
    </w:docPart>
    <w:docPart>
      <w:docPartPr>
        <w:name w:val="0B0FF9E16474498BAEE67729BABF9004"/>
        <w:category>
          <w:name w:val="General"/>
          <w:gallery w:val="placeholder"/>
        </w:category>
        <w:types>
          <w:type w:val="bbPlcHdr"/>
        </w:types>
        <w:behaviors>
          <w:behavior w:val="content"/>
        </w:behaviors>
        <w:guid w:val="{BFCE4EF1-56C9-40F0-988F-55FD44AAC249}"/>
      </w:docPartPr>
      <w:docPartBody>
        <w:p w:rsidR="00491409" w:rsidRDefault="00491409" w:rsidP="00491409">
          <w:pPr>
            <w:pStyle w:val="0B0FF9E16474498BAEE67729BABF9004"/>
          </w:pPr>
          <w:r w:rsidRPr="00E84534">
            <w:rPr>
              <w:rStyle w:val="Textodelmarcadordeposicin"/>
              <w:sz w:val="20"/>
              <w:szCs w:val="20"/>
            </w:rPr>
            <w:t>Elija un elemento.</w:t>
          </w:r>
        </w:p>
      </w:docPartBody>
    </w:docPart>
    <w:docPart>
      <w:docPartPr>
        <w:name w:val="9D33D17EDB78463A8DF9969EBF334D74"/>
        <w:category>
          <w:name w:val="General"/>
          <w:gallery w:val="placeholder"/>
        </w:category>
        <w:types>
          <w:type w:val="bbPlcHdr"/>
        </w:types>
        <w:behaviors>
          <w:behavior w:val="content"/>
        </w:behaviors>
        <w:guid w:val="{A4B3B117-E3B0-460A-A82F-7930A86AD038}"/>
      </w:docPartPr>
      <w:docPartBody>
        <w:p w:rsidR="00491409" w:rsidRDefault="00491409" w:rsidP="00491409">
          <w:pPr>
            <w:pStyle w:val="9D33D17EDB78463A8DF9969EBF334D74"/>
          </w:pPr>
          <w:r w:rsidRPr="00B35CA0">
            <w:rPr>
              <w:rStyle w:val="Textodelmarcadordeposicin"/>
              <w:sz w:val="20"/>
              <w:szCs w:val="20"/>
            </w:rPr>
            <w:t>Elija un elemento.</w:t>
          </w:r>
        </w:p>
      </w:docPartBody>
    </w:docPart>
    <w:docPart>
      <w:docPartPr>
        <w:name w:val="63959199450C4D08860E5A5D51C1494E"/>
        <w:category>
          <w:name w:val="General"/>
          <w:gallery w:val="placeholder"/>
        </w:category>
        <w:types>
          <w:type w:val="bbPlcHdr"/>
        </w:types>
        <w:behaviors>
          <w:behavior w:val="content"/>
        </w:behaviors>
        <w:guid w:val="{F04C06B3-C181-468E-9EA8-B08ACA09EC08}"/>
      </w:docPartPr>
      <w:docPartBody>
        <w:p w:rsidR="00491409" w:rsidRDefault="00491409" w:rsidP="00491409">
          <w:pPr>
            <w:pStyle w:val="63959199450C4D08860E5A5D51C1494E"/>
          </w:pPr>
          <w:r w:rsidRPr="00E84534">
            <w:rPr>
              <w:rStyle w:val="Textodelmarcadordeposicin"/>
              <w:sz w:val="20"/>
              <w:szCs w:val="20"/>
            </w:rPr>
            <w:t>Elija un elemento.</w:t>
          </w:r>
        </w:p>
      </w:docPartBody>
    </w:docPart>
    <w:docPart>
      <w:docPartPr>
        <w:name w:val="B65771DB0E46494FB7032366E163346E"/>
        <w:category>
          <w:name w:val="General"/>
          <w:gallery w:val="placeholder"/>
        </w:category>
        <w:types>
          <w:type w:val="bbPlcHdr"/>
        </w:types>
        <w:behaviors>
          <w:behavior w:val="content"/>
        </w:behaviors>
        <w:guid w:val="{07EBF103-2606-4744-A3C7-522A303EBB9D}"/>
      </w:docPartPr>
      <w:docPartBody>
        <w:p w:rsidR="00491409" w:rsidRDefault="00491409" w:rsidP="00491409">
          <w:pPr>
            <w:pStyle w:val="B65771DB0E46494FB7032366E163346E"/>
          </w:pPr>
          <w:r w:rsidRPr="00B35CA0">
            <w:rPr>
              <w:rStyle w:val="Textodelmarcadordeposicin"/>
              <w:sz w:val="20"/>
              <w:szCs w:val="20"/>
            </w:rPr>
            <w:t>Elija un elemento.</w:t>
          </w:r>
        </w:p>
      </w:docPartBody>
    </w:docPart>
    <w:docPart>
      <w:docPartPr>
        <w:name w:val="40FA08F510BB4792BCECC6920EFA3B67"/>
        <w:category>
          <w:name w:val="General"/>
          <w:gallery w:val="placeholder"/>
        </w:category>
        <w:types>
          <w:type w:val="bbPlcHdr"/>
        </w:types>
        <w:behaviors>
          <w:behavior w:val="content"/>
        </w:behaviors>
        <w:guid w:val="{853A801A-6A5D-4D50-80F7-BC711A60F443}"/>
      </w:docPartPr>
      <w:docPartBody>
        <w:p w:rsidR="00491409" w:rsidRDefault="00491409" w:rsidP="00491409">
          <w:pPr>
            <w:pStyle w:val="40FA08F510BB4792BCECC6920EFA3B67"/>
          </w:pPr>
          <w:r w:rsidRPr="005335CF">
            <w:rPr>
              <w:rStyle w:val="Textodelmarcadordeposicin"/>
              <w:sz w:val="20"/>
              <w:szCs w:val="20"/>
            </w:rPr>
            <w:t>Elija un elemento.</w:t>
          </w:r>
        </w:p>
      </w:docPartBody>
    </w:docPart>
    <w:docPart>
      <w:docPartPr>
        <w:name w:val="FE6931BDB82443CDAF6ED213A13409B1"/>
        <w:category>
          <w:name w:val="General"/>
          <w:gallery w:val="placeholder"/>
        </w:category>
        <w:types>
          <w:type w:val="bbPlcHdr"/>
        </w:types>
        <w:behaviors>
          <w:behavior w:val="content"/>
        </w:behaviors>
        <w:guid w:val="{EB292A0E-BD2D-4FE6-9FDB-27DF01B48F96}"/>
      </w:docPartPr>
      <w:docPartBody>
        <w:p w:rsidR="00491409" w:rsidRDefault="00491409" w:rsidP="00491409">
          <w:pPr>
            <w:pStyle w:val="FE6931BDB82443CDAF6ED213A13409B1"/>
          </w:pPr>
          <w:r w:rsidRPr="005335CF">
            <w:rPr>
              <w:rStyle w:val="Textodelmarcadordeposicin"/>
              <w:sz w:val="20"/>
              <w:szCs w:val="20"/>
            </w:rPr>
            <w:t>Elija un elemento.</w:t>
          </w:r>
        </w:p>
      </w:docPartBody>
    </w:docPart>
    <w:docPart>
      <w:docPartPr>
        <w:name w:val="2C1BE34CA756491BA44FF401747FFB7D"/>
        <w:category>
          <w:name w:val="General"/>
          <w:gallery w:val="placeholder"/>
        </w:category>
        <w:types>
          <w:type w:val="bbPlcHdr"/>
        </w:types>
        <w:behaviors>
          <w:behavior w:val="content"/>
        </w:behaviors>
        <w:guid w:val="{BB2F74A3-AB24-4955-B066-B43A8FD48013}"/>
      </w:docPartPr>
      <w:docPartBody>
        <w:p w:rsidR="00491409" w:rsidRDefault="00491409" w:rsidP="00491409">
          <w:pPr>
            <w:pStyle w:val="2C1BE34CA756491BA44FF401747FFB7D"/>
          </w:pPr>
          <w:r w:rsidRPr="00542979">
            <w:rPr>
              <w:sz w:val="16"/>
              <w:szCs w:val="20"/>
            </w:rPr>
            <w:t>Elija un elemento.</w:t>
          </w:r>
        </w:p>
      </w:docPartBody>
    </w:docPart>
    <w:docPart>
      <w:docPartPr>
        <w:name w:val="B636974BF1A14E46959048ECAA2F011B"/>
        <w:category>
          <w:name w:val="General"/>
          <w:gallery w:val="placeholder"/>
        </w:category>
        <w:types>
          <w:type w:val="bbPlcHdr"/>
        </w:types>
        <w:behaviors>
          <w:behavior w:val="content"/>
        </w:behaviors>
        <w:guid w:val="{45E9482F-A9E9-4EE8-B27C-BC3F212444C9}"/>
      </w:docPartPr>
      <w:docPartBody>
        <w:p w:rsidR="00491409" w:rsidRDefault="00491409" w:rsidP="00491409">
          <w:pPr>
            <w:pStyle w:val="B636974BF1A14E46959048ECAA2F011B"/>
          </w:pPr>
          <w:r w:rsidRPr="00542979">
            <w:rPr>
              <w:sz w:val="16"/>
              <w:szCs w:val="20"/>
            </w:rPr>
            <w:t>Elija un elemento.</w:t>
          </w:r>
        </w:p>
      </w:docPartBody>
    </w:docPart>
    <w:docPart>
      <w:docPartPr>
        <w:name w:val="7AA088FA97B247CAA87B60B06188D0C1"/>
        <w:category>
          <w:name w:val="General"/>
          <w:gallery w:val="placeholder"/>
        </w:category>
        <w:types>
          <w:type w:val="bbPlcHdr"/>
        </w:types>
        <w:behaviors>
          <w:behavior w:val="content"/>
        </w:behaviors>
        <w:guid w:val="{6895A97B-B43E-4461-9E87-743FA95781D3}"/>
      </w:docPartPr>
      <w:docPartBody>
        <w:p w:rsidR="00491409" w:rsidRDefault="00491409" w:rsidP="00491409">
          <w:pPr>
            <w:pStyle w:val="7AA088FA97B247CAA87B60B06188D0C1"/>
          </w:pPr>
          <w:r w:rsidRPr="00542979">
            <w:rPr>
              <w:rStyle w:val="Textodelmarcadordeposicin"/>
              <w:sz w:val="20"/>
              <w:szCs w:val="20"/>
            </w:rPr>
            <w:t>Elija un elemento.</w:t>
          </w:r>
        </w:p>
      </w:docPartBody>
    </w:docPart>
    <w:docPart>
      <w:docPartPr>
        <w:name w:val="9AD3A9A19155417982AEFC9A6F9CBA96"/>
        <w:category>
          <w:name w:val="General"/>
          <w:gallery w:val="placeholder"/>
        </w:category>
        <w:types>
          <w:type w:val="bbPlcHdr"/>
        </w:types>
        <w:behaviors>
          <w:behavior w:val="content"/>
        </w:behaviors>
        <w:guid w:val="{147E08D7-D2AE-4DB0-8010-9854359D6E45}"/>
      </w:docPartPr>
      <w:docPartBody>
        <w:p w:rsidR="00491409" w:rsidRDefault="00491409" w:rsidP="00491409">
          <w:pPr>
            <w:pStyle w:val="9AD3A9A19155417982AEFC9A6F9CBA96"/>
          </w:pPr>
          <w:r w:rsidRPr="00542979">
            <w:rPr>
              <w:rStyle w:val="Textodelmarcadordeposicin"/>
              <w:sz w:val="20"/>
              <w:szCs w:val="20"/>
            </w:rPr>
            <w:t>Elija un elemento.</w:t>
          </w:r>
        </w:p>
      </w:docPartBody>
    </w:docPart>
    <w:docPart>
      <w:docPartPr>
        <w:name w:val="6662D38385BA4CA9A692749FEF8E1B81"/>
        <w:category>
          <w:name w:val="General"/>
          <w:gallery w:val="placeholder"/>
        </w:category>
        <w:types>
          <w:type w:val="bbPlcHdr"/>
        </w:types>
        <w:behaviors>
          <w:behavior w:val="content"/>
        </w:behaviors>
        <w:guid w:val="{00F1E4BF-39D3-4CAE-82BA-453F97230415}"/>
      </w:docPartPr>
      <w:docPartBody>
        <w:p w:rsidR="00491409" w:rsidRDefault="00491409" w:rsidP="00491409">
          <w:pPr>
            <w:pStyle w:val="6662D38385BA4CA9A692749FEF8E1B81"/>
          </w:pPr>
          <w:r w:rsidRPr="00542979">
            <w:rPr>
              <w:rStyle w:val="Textodelmarcadordeposicin"/>
              <w:sz w:val="20"/>
              <w:szCs w:val="20"/>
            </w:rPr>
            <w:t>Elija un elemento.</w:t>
          </w:r>
        </w:p>
      </w:docPartBody>
    </w:docPart>
    <w:docPart>
      <w:docPartPr>
        <w:name w:val="4956AE43A42B45D08CDD095D1E947731"/>
        <w:category>
          <w:name w:val="General"/>
          <w:gallery w:val="placeholder"/>
        </w:category>
        <w:types>
          <w:type w:val="bbPlcHdr"/>
        </w:types>
        <w:behaviors>
          <w:behavior w:val="content"/>
        </w:behaviors>
        <w:guid w:val="{7938DB15-5AD9-4CDE-A1F4-759FA0998700}"/>
      </w:docPartPr>
      <w:docPartBody>
        <w:p w:rsidR="00491409" w:rsidRDefault="00491409" w:rsidP="00491409">
          <w:pPr>
            <w:pStyle w:val="4956AE43A42B45D08CDD095D1E947731"/>
          </w:pPr>
          <w:r w:rsidRPr="00B91D01">
            <w:rPr>
              <w:rStyle w:val="Textodelmarcadordeposicin"/>
              <w:sz w:val="20"/>
              <w:szCs w:val="20"/>
            </w:rPr>
            <w:t>Elija un elemento.</w:t>
          </w:r>
        </w:p>
      </w:docPartBody>
    </w:docPart>
    <w:docPart>
      <w:docPartPr>
        <w:name w:val="8903D06D382C4BD5A915F1D02C4B834F"/>
        <w:category>
          <w:name w:val="General"/>
          <w:gallery w:val="placeholder"/>
        </w:category>
        <w:types>
          <w:type w:val="bbPlcHdr"/>
        </w:types>
        <w:behaviors>
          <w:behavior w:val="content"/>
        </w:behaviors>
        <w:guid w:val="{7D8A701E-2BF9-4F59-ADFA-2538C24042CE}"/>
      </w:docPartPr>
      <w:docPartBody>
        <w:p w:rsidR="00491409" w:rsidRDefault="00491409" w:rsidP="00491409">
          <w:pPr>
            <w:pStyle w:val="8903D06D382C4BD5A915F1D02C4B834F"/>
          </w:pPr>
          <w:r w:rsidRPr="00B91D01">
            <w:rPr>
              <w:rStyle w:val="Textodelmarcadordeposicin"/>
              <w:sz w:val="20"/>
              <w:szCs w:val="20"/>
            </w:rPr>
            <w:t>Elija un elemento.</w:t>
          </w:r>
        </w:p>
      </w:docPartBody>
    </w:docPart>
    <w:docPart>
      <w:docPartPr>
        <w:name w:val="7381D822396E47B2951348215CCE6266"/>
        <w:category>
          <w:name w:val="General"/>
          <w:gallery w:val="placeholder"/>
        </w:category>
        <w:types>
          <w:type w:val="bbPlcHdr"/>
        </w:types>
        <w:behaviors>
          <w:behavior w:val="content"/>
        </w:behaviors>
        <w:guid w:val="{7B96F7BC-3EF0-4857-8C42-5CF2F8A43B64}"/>
      </w:docPartPr>
      <w:docPartBody>
        <w:p w:rsidR="00491409" w:rsidRDefault="00491409" w:rsidP="00491409">
          <w:pPr>
            <w:pStyle w:val="7381D822396E47B2951348215CCE6266"/>
          </w:pPr>
          <w:r w:rsidRPr="00B91D01">
            <w:rPr>
              <w:rStyle w:val="Textodelmarcadordeposicin"/>
              <w:sz w:val="20"/>
              <w:szCs w:val="20"/>
            </w:rPr>
            <w:t>Elija un elemento.</w:t>
          </w:r>
        </w:p>
      </w:docPartBody>
    </w:docPart>
    <w:docPart>
      <w:docPartPr>
        <w:name w:val="4C6DE50F1FBF4852B5484599D3A0CCAE"/>
        <w:category>
          <w:name w:val="General"/>
          <w:gallery w:val="placeholder"/>
        </w:category>
        <w:types>
          <w:type w:val="bbPlcHdr"/>
        </w:types>
        <w:behaviors>
          <w:behavior w:val="content"/>
        </w:behaviors>
        <w:guid w:val="{BA6DE859-33EF-474D-83F4-A0030D755C51}"/>
      </w:docPartPr>
      <w:docPartBody>
        <w:p w:rsidR="00491409" w:rsidRDefault="00491409" w:rsidP="00491409">
          <w:pPr>
            <w:pStyle w:val="4C6DE50F1FBF4852B5484599D3A0CCAE"/>
          </w:pPr>
          <w:r w:rsidRPr="00B91D01">
            <w:rPr>
              <w:rStyle w:val="Textodelmarcadordeposicin"/>
              <w:sz w:val="20"/>
              <w:szCs w:val="20"/>
            </w:rPr>
            <w:t>Elija un elemento.</w:t>
          </w:r>
        </w:p>
      </w:docPartBody>
    </w:docPart>
    <w:docPart>
      <w:docPartPr>
        <w:name w:val="2F9D45A47E0F4A068BCB8B078E62B5F9"/>
        <w:category>
          <w:name w:val="General"/>
          <w:gallery w:val="placeholder"/>
        </w:category>
        <w:types>
          <w:type w:val="bbPlcHdr"/>
        </w:types>
        <w:behaviors>
          <w:behavior w:val="content"/>
        </w:behaviors>
        <w:guid w:val="{0BE4F458-D50E-456C-BF04-DDFC76EFD9A8}"/>
      </w:docPartPr>
      <w:docPartBody>
        <w:p w:rsidR="00491409" w:rsidRDefault="00491409" w:rsidP="00491409">
          <w:pPr>
            <w:pStyle w:val="2F9D45A47E0F4A068BCB8B078E62B5F9"/>
          </w:pPr>
          <w:r w:rsidRPr="00B91D01">
            <w:rPr>
              <w:rStyle w:val="Textodelmarcadordeposicin"/>
              <w:sz w:val="20"/>
              <w:szCs w:val="20"/>
            </w:rPr>
            <w:t>Elija un elemento.</w:t>
          </w:r>
        </w:p>
      </w:docPartBody>
    </w:docPart>
    <w:docPart>
      <w:docPartPr>
        <w:name w:val="CA4C3A000A8C4D9BAB4B9B26F5F7E683"/>
        <w:category>
          <w:name w:val="General"/>
          <w:gallery w:val="placeholder"/>
        </w:category>
        <w:types>
          <w:type w:val="bbPlcHdr"/>
        </w:types>
        <w:behaviors>
          <w:behavior w:val="content"/>
        </w:behaviors>
        <w:guid w:val="{0EAFC3CC-CBC0-4DA1-97C9-47E01DF3230E}"/>
      </w:docPartPr>
      <w:docPartBody>
        <w:p w:rsidR="00491409" w:rsidRDefault="00491409" w:rsidP="00491409">
          <w:pPr>
            <w:pStyle w:val="CA4C3A000A8C4D9BAB4B9B26F5F7E683"/>
          </w:pPr>
          <w:r w:rsidRPr="00B91D01">
            <w:rPr>
              <w:rStyle w:val="Textodelmarcadordeposicin"/>
              <w:sz w:val="20"/>
              <w:szCs w:val="20"/>
            </w:rPr>
            <w:t>Elija un elemento.</w:t>
          </w:r>
        </w:p>
      </w:docPartBody>
    </w:docPart>
    <w:docPart>
      <w:docPartPr>
        <w:name w:val="45BC36C7AB1C4C9C8FA0B92DBF797844"/>
        <w:category>
          <w:name w:val="General"/>
          <w:gallery w:val="placeholder"/>
        </w:category>
        <w:types>
          <w:type w:val="bbPlcHdr"/>
        </w:types>
        <w:behaviors>
          <w:behavior w:val="content"/>
        </w:behaviors>
        <w:guid w:val="{AC7E9415-3FCB-4896-B543-EF3B4F5B02BA}"/>
      </w:docPartPr>
      <w:docPartBody>
        <w:p w:rsidR="00491409" w:rsidRDefault="00491409" w:rsidP="00491409">
          <w:pPr>
            <w:pStyle w:val="45BC36C7AB1C4C9C8FA0B92DBF797844"/>
          </w:pPr>
          <w:r w:rsidRPr="00B91D01">
            <w:rPr>
              <w:rStyle w:val="Textodelmarcadordeposicin"/>
              <w:sz w:val="20"/>
              <w:szCs w:val="20"/>
            </w:rPr>
            <w:t>Elija un elemento.</w:t>
          </w:r>
        </w:p>
      </w:docPartBody>
    </w:docPart>
    <w:docPart>
      <w:docPartPr>
        <w:name w:val="8259A311F5BC4D2F873331ED16006EA4"/>
        <w:category>
          <w:name w:val="General"/>
          <w:gallery w:val="placeholder"/>
        </w:category>
        <w:types>
          <w:type w:val="bbPlcHdr"/>
        </w:types>
        <w:behaviors>
          <w:behavior w:val="content"/>
        </w:behaviors>
        <w:guid w:val="{1D15A1C6-9523-4006-823F-322808D7D7C6}"/>
      </w:docPartPr>
      <w:docPartBody>
        <w:p w:rsidR="00491409" w:rsidRDefault="00491409" w:rsidP="00491409">
          <w:pPr>
            <w:pStyle w:val="8259A311F5BC4D2F873331ED16006EA4"/>
          </w:pPr>
          <w:r w:rsidRPr="00242CD9">
            <w:rPr>
              <w:rStyle w:val="Textodelmarcadordeposicin"/>
              <w:sz w:val="20"/>
            </w:rPr>
            <w:t>Elija un elemento.</w:t>
          </w:r>
        </w:p>
      </w:docPartBody>
    </w:docPart>
    <w:docPart>
      <w:docPartPr>
        <w:name w:val="06441F7B89334CF8B1DBFE539BCFDA46"/>
        <w:category>
          <w:name w:val="General"/>
          <w:gallery w:val="placeholder"/>
        </w:category>
        <w:types>
          <w:type w:val="bbPlcHdr"/>
        </w:types>
        <w:behaviors>
          <w:behavior w:val="content"/>
        </w:behaviors>
        <w:guid w:val="{99F582DF-2D2A-4B76-8A9C-1C37031CCDFF}"/>
      </w:docPartPr>
      <w:docPartBody>
        <w:p w:rsidR="00491409" w:rsidRDefault="00491409" w:rsidP="00491409">
          <w:pPr>
            <w:pStyle w:val="06441F7B89334CF8B1DBFE539BCFDA46"/>
          </w:pPr>
          <w:r w:rsidRPr="00242CD9">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7D95"/>
    <w:rsid w:val="00050DFD"/>
    <w:rsid w:val="00065E78"/>
    <w:rsid w:val="000C0862"/>
    <w:rsid w:val="000D737F"/>
    <w:rsid w:val="000E2B5F"/>
    <w:rsid w:val="00164C97"/>
    <w:rsid w:val="001861A4"/>
    <w:rsid w:val="00193E96"/>
    <w:rsid w:val="0019555E"/>
    <w:rsid w:val="001E400A"/>
    <w:rsid w:val="001E7385"/>
    <w:rsid w:val="002023A1"/>
    <w:rsid w:val="002043B9"/>
    <w:rsid w:val="00293177"/>
    <w:rsid w:val="002A1D16"/>
    <w:rsid w:val="002B3B53"/>
    <w:rsid w:val="002B64F1"/>
    <w:rsid w:val="002C3043"/>
    <w:rsid w:val="002C70E0"/>
    <w:rsid w:val="002D3EC8"/>
    <w:rsid w:val="002F7729"/>
    <w:rsid w:val="00323060"/>
    <w:rsid w:val="003446A5"/>
    <w:rsid w:val="0037209C"/>
    <w:rsid w:val="00386F84"/>
    <w:rsid w:val="00387BED"/>
    <w:rsid w:val="003A3BFF"/>
    <w:rsid w:val="003C4117"/>
    <w:rsid w:val="003E5BA0"/>
    <w:rsid w:val="003F335F"/>
    <w:rsid w:val="00402EE8"/>
    <w:rsid w:val="00483CB8"/>
    <w:rsid w:val="00491409"/>
    <w:rsid w:val="004973C4"/>
    <w:rsid w:val="004D00ED"/>
    <w:rsid w:val="004D7B84"/>
    <w:rsid w:val="004F1F81"/>
    <w:rsid w:val="00502052"/>
    <w:rsid w:val="0051267B"/>
    <w:rsid w:val="005539FC"/>
    <w:rsid w:val="00562A75"/>
    <w:rsid w:val="005A6164"/>
    <w:rsid w:val="005B1FB0"/>
    <w:rsid w:val="005B43F8"/>
    <w:rsid w:val="005D126A"/>
    <w:rsid w:val="005F179D"/>
    <w:rsid w:val="0061327C"/>
    <w:rsid w:val="006258E7"/>
    <w:rsid w:val="006430A9"/>
    <w:rsid w:val="0065451C"/>
    <w:rsid w:val="00664216"/>
    <w:rsid w:val="006C5CB7"/>
    <w:rsid w:val="006D365C"/>
    <w:rsid w:val="006F2A89"/>
    <w:rsid w:val="00704DDD"/>
    <w:rsid w:val="00747B64"/>
    <w:rsid w:val="00775EB7"/>
    <w:rsid w:val="0078204A"/>
    <w:rsid w:val="007941C6"/>
    <w:rsid w:val="007B21D2"/>
    <w:rsid w:val="007C6D13"/>
    <w:rsid w:val="00856CBC"/>
    <w:rsid w:val="008570E9"/>
    <w:rsid w:val="0088582F"/>
    <w:rsid w:val="008A0143"/>
    <w:rsid w:val="008A1296"/>
    <w:rsid w:val="008E6F19"/>
    <w:rsid w:val="00916020"/>
    <w:rsid w:val="00924F24"/>
    <w:rsid w:val="00961943"/>
    <w:rsid w:val="009720FA"/>
    <w:rsid w:val="0099225F"/>
    <w:rsid w:val="009A1088"/>
    <w:rsid w:val="009A4950"/>
    <w:rsid w:val="009D4ED7"/>
    <w:rsid w:val="009E2DFF"/>
    <w:rsid w:val="00A033BC"/>
    <w:rsid w:val="00A227DE"/>
    <w:rsid w:val="00A369EC"/>
    <w:rsid w:val="00A6758D"/>
    <w:rsid w:val="00AE0DF9"/>
    <w:rsid w:val="00AE666F"/>
    <w:rsid w:val="00AF276E"/>
    <w:rsid w:val="00B13BF1"/>
    <w:rsid w:val="00B26BC0"/>
    <w:rsid w:val="00B41584"/>
    <w:rsid w:val="00B555C7"/>
    <w:rsid w:val="00B90A3C"/>
    <w:rsid w:val="00B978AB"/>
    <w:rsid w:val="00BB74CD"/>
    <w:rsid w:val="00BE2418"/>
    <w:rsid w:val="00BE796C"/>
    <w:rsid w:val="00C05A95"/>
    <w:rsid w:val="00C446FE"/>
    <w:rsid w:val="00C60CC3"/>
    <w:rsid w:val="00C71F7D"/>
    <w:rsid w:val="00C92176"/>
    <w:rsid w:val="00C9611F"/>
    <w:rsid w:val="00C9692B"/>
    <w:rsid w:val="00CB3DE4"/>
    <w:rsid w:val="00CB7BB6"/>
    <w:rsid w:val="00D24404"/>
    <w:rsid w:val="00D35CA7"/>
    <w:rsid w:val="00D55A9F"/>
    <w:rsid w:val="00D5643F"/>
    <w:rsid w:val="00DB07AA"/>
    <w:rsid w:val="00DD05CA"/>
    <w:rsid w:val="00DF6933"/>
    <w:rsid w:val="00E80742"/>
    <w:rsid w:val="00E92D03"/>
    <w:rsid w:val="00E95F33"/>
    <w:rsid w:val="00EE5AE2"/>
    <w:rsid w:val="00F124E8"/>
    <w:rsid w:val="00F4060E"/>
    <w:rsid w:val="00F50E70"/>
    <w:rsid w:val="00F76F86"/>
    <w:rsid w:val="00F94928"/>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1409"/>
    <w:rPr>
      <w:color w:val="808080"/>
    </w:rPr>
  </w:style>
  <w:style w:type="paragraph" w:customStyle="1" w:styleId="B71262AA13664F77A1DCF77325B4DBC5">
    <w:name w:val="B71262AA13664F77A1DCF77325B4DBC5"/>
    <w:rsid w:val="00A227DE"/>
    <w:rPr>
      <w:kern w:val="2"/>
      <w14:ligatures w14:val="standardContextual"/>
    </w:rPr>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63F8AED3F1B243D799E4BAC57B2E3E35">
    <w:name w:val="63F8AED3F1B243D799E4BAC57B2E3E35"/>
    <w:rsid w:val="009D4ED7"/>
  </w:style>
  <w:style w:type="paragraph" w:customStyle="1" w:styleId="C3090FC0292D4F59A36A941C4F550688">
    <w:name w:val="C3090FC0292D4F59A36A941C4F550688"/>
    <w:rsid w:val="00491409"/>
    <w:rPr>
      <w:kern w:val="2"/>
      <w14:ligatures w14:val="standardContextual"/>
    </w:rPr>
  </w:style>
  <w:style w:type="paragraph" w:customStyle="1" w:styleId="091C9332FB55415193792700343B8DB3">
    <w:name w:val="091C9332FB55415193792700343B8DB3"/>
    <w:rsid w:val="00491409"/>
    <w:rPr>
      <w:kern w:val="2"/>
      <w14:ligatures w14:val="standardContextual"/>
    </w:rPr>
  </w:style>
  <w:style w:type="paragraph" w:customStyle="1" w:styleId="0B0FF9E16474498BAEE67729BABF9004">
    <w:name w:val="0B0FF9E16474498BAEE67729BABF9004"/>
    <w:rsid w:val="00491409"/>
    <w:rPr>
      <w:kern w:val="2"/>
      <w14:ligatures w14:val="standardContextual"/>
    </w:rPr>
  </w:style>
  <w:style w:type="paragraph" w:customStyle="1" w:styleId="9D33D17EDB78463A8DF9969EBF334D74">
    <w:name w:val="9D33D17EDB78463A8DF9969EBF334D74"/>
    <w:rsid w:val="00491409"/>
    <w:rPr>
      <w:kern w:val="2"/>
      <w14:ligatures w14:val="standardContextual"/>
    </w:rPr>
  </w:style>
  <w:style w:type="paragraph" w:customStyle="1" w:styleId="63959199450C4D08860E5A5D51C1494E">
    <w:name w:val="63959199450C4D08860E5A5D51C1494E"/>
    <w:rsid w:val="00491409"/>
    <w:rPr>
      <w:kern w:val="2"/>
      <w14:ligatures w14:val="standardContextual"/>
    </w:rPr>
  </w:style>
  <w:style w:type="paragraph" w:customStyle="1" w:styleId="B65771DB0E46494FB7032366E163346E">
    <w:name w:val="B65771DB0E46494FB7032366E163346E"/>
    <w:rsid w:val="00491409"/>
    <w:rPr>
      <w:kern w:val="2"/>
      <w14:ligatures w14:val="standardContextual"/>
    </w:rPr>
  </w:style>
  <w:style w:type="paragraph" w:customStyle="1" w:styleId="40FA08F510BB4792BCECC6920EFA3B67">
    <w:name w:val="40FA08F510BB4792BCECC6920EFA3B67"/>
    <w:rsid w:val="00491409"/>
    <w:rPr>
      <w:kern w:val="2"/>
      <w14:ligatures w14:val="standardContextual"/>
    </w:rPr>
  </w:style>
  <w:style w:type="paragraph" w:customStyle="1" w:styleId="FE6931BDB82443CDAF6ED213A13409B1">
    <w:name w:val="FE6931BDB82443CDAF6ED213A13409B1"/>
    <w:rsid w:val="00491409"/>
    <w:rPr>
      <w:kern w:val="2"/>
      <w14:ligatures w14:val="standardContextual"/>
    </w:rPr>
  </w:style>
  <w:style w:type="paragraph" w:customStyle="1" w:styleId="2C1BE34CA756491BA44FF401747FFB7D">
    <w:name w:val="2C1BE34CA756491BA44FF401747FFB7D"/>
    <w:rsid w:val="00491409"/>
    <w:rPr>
      <w:kern w:val="2"/>
      <w14:ligatures w14:val="standardContextual"/>
    </w:rPr>
  </w:style>
  <w:style w:type="paragraph" w:customStyle="1" w:styleId="B636974BF1A14E46959048ECAA2F011B">
    <w:name w:val="B636974BF1A14E46959048ECAA2F011B"/>
    <w:rsid w:val="00491409"/>
    <w:rPr>
      <w:kern w:val="2"/>
      <w14:ligatures w14:val="standardContextual"/>
    </w:rPr>
  </w:style>
  <w:style w:type="paragraph" w:customStyle="1" w:styleId="7AA088FA97B247CAA87B60B06188D0C1">
    <w:name w:val="7AA088FA97B247CAA87B60B06188D0C1"/>
    <w:rsid w:val="00491409"/>
    <w:rPr>
      <w:kern w:val="2"/>
      <w14:ligatures w14:val="standardContextual"/>
    </w:rPr>
  </w:style>
  <w:style w:type="paragraph" w:customStyle="1" w:styleId="9AD3A9A19155417982AEFC9A6F9CBA96">
    <w:name w:val="9AD3A9A19155417982AEFC9A6F9CBA96"/>
    <w:rsid w:val="00491409"/>
    <w:rPr>
      <w:kern w:val="2"/>
      <w14:ligatures w14:val="standardContextual"/>
    </w:rPr>
  </w:style>
  <w:style w:type="paragraph" w:customStyle="1" w:styleId="6662D38385BA4CA9A692749FEF8E1B81">
    <w:name w:val="6662D38385BA4CA9A692749FEF8E1B81"/>
    <w:rsid w:val="00491409"/>
    <w:rPr>
      <w:kern w:val="2"/>
      <w14:ligatures w14:val="standardContextual"/>
    </w:rPr>
  </w:style>
  <w:style w:type="paragraph" w:customStyle="1" w:styleId="4956AE43A42B45D08CDD095D1E947731">
    <w:name w:val="4956AE43A42B45D08CDD095D1E947731"/>
    <w:rsid w:val="00491409"/>
    <w:rPr>
      <w:kern w:val="2"/>
      <w14:ligatures w14:val="standardContextual"/>
    </w:rPr>
  </w:style>
  <w:style w:type="paragraph" w:customStyle="1" w:styleId="8903D06D382C4BD5A915F1D02C4B834F">
    <w:name w:val="8903D06D382C4BD5A915F1D02C4B834F"/>
    <w:rsid w:val="00491409"/>
    <w:rPr>
      <w:kern w:val="2"/>
      <w14:ligatures w14:val="standardContextual"/>
    </w:rPr>
  </w:style>
  <w:style w:type="paragraph" w:customStyle="1" w:styleId="7381D822396E47B2951348215CCE6266">
    <w:name w:val="7381D822396E47B2951348215CCE6266"/>
    <w:rsid w:val="00491409"/>
    <w:rPr>
      <w:kern w:val="2"/>
      <w14:ligatures w14:val="standardContextual"/>
    </w:rPr>
  </w:style>
  <w:style w:type="paragraph" w:customStyle="1" w:styleId="4C6DE50F1FBF4852B5484599D3A0CCAE">
    <w:name w:val="4C6DE50F1FBF4852B5484599D3A0CCAE"/>
    <w:rsid w:val="00491409"/>
    <w:rPr>
      <w:kern w:val="2"/>
      <w14:ligatures w14:val="standardContextual"/>
    </w:rPr>
  </w:style>
  <w:style w:type="paragraph" w:customStyle="1" w:styleId="2F9D45A47E0F4A068BCB8B078E62B5F9">
    <w:name w:val="2F9D45A47E0F4A068BCB8B078E62B5F9"/>
    <w:rsid w:val="00491409"/>
    <w:rPr>
      <w:kern w:val="2"/>
      <w14:ligatures w14:val="standardContextual"/>
    </w:rPr>
  </w:style>
  <w:style w:type="paragraph" w:customStyle="1" w:styleId="CA4C3A000A8C4D9BAB4B9B26F5F7E683">
    <w:name w:val="CA4C3A000A8C4D9BAB4B9B26F5F7E683"/>
    <w:rsid w:val="00491409"/>
    <w:rPr>
      <w:kern w:val="2"/>
      <w14:ligatures w14:val="standardContextual"/>
    </w:rPr>
  </w:style>
  <w:style w:type="paragraph" w:customStyle="1" w:styleId="45BC36C7AB1C4C9C8FA0B92DBF797844">
    <w:name w:val="45BC36C7AB1C4C9C8FA0B92DBF797844"/>
    <w:rsid w:val="00491409"/>
    <w:rPr>
      <w:kern w:val="2"/>
      <w14:ligatures w14:val="standardContextual"/>
    </w:rPr>
  </w:style>
  <w:style w:type="paragraph" w:customStyle="1" w:styleId="8259A311F5BC4D2F873331ED16006EA4">
    <w:name w:val="8259A311F5BC4D2F873331ED16006EA4"/>
    <w:rsid w:val="00491409"/>
    <w:rPr>
      <w:kern w:val="2"/>
      <w14:ligatures w14:val="standardContextual"/>
    </w:rPr>
  </w:style>
  <w:style w:type="paragraph" w:customStyle="1" w:styleId="06441F7B89334CF8B1DBFE539BCFDA46">
    <w:name w:val="06441F7B89334CF8B1DBFE539BCFDA46"/>
    <w:rsid w:val="0049140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1C0B7-671C-436A-88C5-DB8013A96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F7230-A7DB-4C2F-8135-114896125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8865</Words>
  <Characters>48761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42</cp:revision>
  <cp:lastPrinted>2024-08-21T15:47:00Z</cp:lastPrinted>
  <dcterms:created xsi:type="dcterms:W3CDTF">2024-08-07T23:04:00Z</dcterms:created>
  <dcterms:modified xsi:type="dcterms:W3CDTF">2024-08-21T15:47:00Z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y fmtid="{D5CDD505-2E9C-101B-9397-08002B2CF9AE}" pid="3" name="_DocHome">
    <vt:i4>1885056291</vt:i4>
  </property>
</Properties>
</file>