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3FD7A812"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Las opiniones, comentarios y propuestas deberán ser remitidas a la siguiente dirección de correo electrónico:</w:t>
      </w:r>
      <w:r w:rsidR="00017E3A">
        <w:rPr>
          <w:rFonts w:ascii="ITC Avant Garde" w:hAnsi="ITC Avant Garde"/>
          <w:sz w:val="14"/>
          <w:szCs w:val="14"/>
        </w:rPr>
        <w:t xml:space="preserve"> </w:t>
      </w:r>
      <w:r w:rsidRPr="00F36A5D">
        <w:rPr>
          <w:rFonts w:ascii="ITC Avant Garde" w:hAnsi="ITC Avant Garde"/>
          <w:sz w:val="14"/>
          <w:szCs w:val="14"/>
        </w:rPr>
        <w:t xml:space="preserve"> </w:t>
      </w:r>
      <w:hyperlink r:id="rId11" w:history="1">
        <w:r w:rsidR="00017E3A" w:rsidRPr="00E86182">
          <w:rPr>
            <w:rStyle w:val="Hipervnculo"/>
            <w:rFonts w:ascii="ITC Avant Garde" w:hAnsi="ITC Avant Garde"/>
            <w:sz w:val="14"/>
            <w:szCs w:val="14"/>
          </w:rPr>
          <w:t>planeacion.espectro@ift.org.mx</w:t>
        </w:r>
      </w:hyperlink>
      <w:r w:rsidR="00017E3A" w:rsidRPr="00E86182">
        <w:rPr>
          <w:rFonts w:ascii="ITC Avant Garde" w:hAnsi="ITC Avant Garde"/>
          <w:sz w:val="14"/>
          <w:szCs w:val="14"/>
        </w:rPr>
        <w:t>,</w:t>
      </w:r>
      <w:r w:rsidRPr="00E86182">
        <w:rPr>
          <w:rFonts w:ascii="ITC Avant Garde" w:hAnsi="ITC Avant Garde"/>
          <w:sz w:val="14"/>
          <w:szCs w:val="14"/>
        </w:rPr>
        <w:t xml:space="preserve"> en donde</w:t>
      </w:r>
      <w:r w:rsidR="00CC53F7" w:rsidRPr="00E86182">
        <w:rPr>
          <w:rFonts w:ascii="ITC Avant Garde" w:hAnsi="ITC Avant Garde"/>
          <w:sz w:val="14"/>
          <w:szCs w:val="14"/>
        </w:rPr>
        <w:t xml:space="preserve"> se deberá </w:t>
      </w:r>
      <w:r w:rsidRPr="00E86182">
        <w:rPr>
          <w:rFonts w:ascii="ITC Avant Garde" w:hAnsi="ITC Avant Garde"/>
          <w:sz w:val="14"/>
          <w:szCs w:val="14"/>
        </w:rPr>
        <w:t xml:space="preserve">considerar que la capacidad límite para la </w:t>
      </w:r>
      <w:r w:rsidR="00CC53F7" w:rsidRPr="00E86182">
        <w:rPr>
          <w:rFonts w:ascii="ITC Avant Garde" w:hAnsi="ITC Avant Garde"/>
          <w:sz w:val="14"/>
          <w:szCs w:val="14"/>
        </w:rPr>
        <w:t xml:space="preserve">recepción </w:t>
      </w:r>
      <w:r w:rsidRPr="00E86182">
        <w:rPr>
          <w:rFonts w:ascii="ITC Avant Garde" w:hAnsi="ITC Avant Garde"/>
          <w:sz w:val="14"/>
          <w:szCs w:val="14"/>
        </w:rPr>
        <w:t>de archivos es</w:t>
      </w:r>
      <w:r w:rsidRPr="00F36A5D">
        <w:rPr>
          <w:rFonts w:ascii="ITC Avant Garde" w:hAnsi="ITC Avant Garde"/>
          <w:sz w:val="14"/>
          <w:szCs w:val="14"/>
        </w:rPr>
        <w:t xml:space="preserve"> de </w:t>
      </w:r>
      <w:r w:rsidR="00B533DC" w:rsidRPr="00F36A5D">
        <w:rPr>
          <w:rFonts w:ascii="ITC Avant Garde" w:hAnsi="ITC Avant Garde"/>
          <w:sz w:val="14"/>
          <w:szCs w:val="14"/>
        </w:rPr>
        <w:t>25 M</w:t>
      </w:r>
      <w:r w:rsidR="00E51C4E">
        <w:rPr>
          <w:rFonts w:ascii="ITC Avant Garde" w:hAnsi="ITC Avant Garde"/>
          <w:sz w:val="14"/>
          <w:szCs w:val="14"/>
        </w:rPr>
        <w:t>B</w:t>
      </w:r>
      <w:r w:rsidRPr="00F36A5D">
        <w:rPr>
          <w:rFonts w:ascii="ITC Avant Garde" w:hAnsi="ITC Avant Garde"/>
          <w:sz w:val="14"/>
          <w:szCs w:val="14"/>
        </w:rPr>
        <w:t>.</w:t>
      </w:r>
    </w:p>
    <w:p w14:paraId="2F26E09D" w14:textId="50EA5FA4" w:rsidR="0038199D" w:rsidRPr="00C115AA" w:rsidRDefault="0038199D" w:rsidP="00C115AA">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(nombre</w:t>
      </w:r>
      <w:r w:rsidR="008F2B1A" w:rsidRPr="00C115AA">
        <w:rPr>
          <w:rFonts w:ascii="ITC Avant Garde" w:hAnsi="ITC Avant Garde"/>
          <w:sz w:val="14"/>
          <w:szCs w:val="14"/>
        </w:rPr>
        <w:t xml:space="preserve"> y apellidos) </w:t>
      </w:r>
      <w:r w:rsidR="00381D5B" w:rsidRPr="00C115AA">
        <w:rPr>
          <w:rFonts w:ascii="ITC Avant Garde" w:hAnsi="ITC Avant Garde"/>
          <w:sz w:val="14"/>
          <w:szCs w:val="14"/>
        </w:rPr>
        <w:t>de la persona que</w:t>
      </w:r>
      <w:r w:rsidR="007A752F" w:rsidRPr="00C115AA">
        <w:rPr>
          <w:rFonts w:ascii="ITC Avant Garde" w:hAnsi="ITC Avant Garde"/>
          <w:sz w:val="14"/>
          <w:szCs w:val="14"/>
        </w:rPr>
        <w:t xml:space="preserve"> funja como</w:t>
      </w:r>
      <w:r w:rsidRPr="00C115AA">
        <w:rPr>
          <w:rFonts w:ascii="ITC Avant Garde" w:hAnsi="ITC Avant Garde"/>
          <w:sz w:val="14"/>
          <w:szCs w:val="14"/>
        </w:rPr>
        <w:t xml:space="preserve"> representante legal. Para este último caso, deberá </w:t>
      </w:r>
      <w:r w:rsidR="00800852" w:rsidRPr="00C115AA">
        <w:rPr>
          <w:rFonts w:ascii="ITC Avant Garde" w:hAnsi="ITC Avant Garde"/>
          <w:sz w:val="14"/>
          <w:szCs w:val="14"/>
        </w:rPr>
        <w:t>elegir</w:t>
      </w:r>
      <w:r w:rsidRPr="00C115AA">
        <w:rPr>
          <w:rFonts w:ascii="ITC Avant Garde" w:hAnsi="ITC Avant Garde"/>
          <w:sz w:val="14"/>
          <w:szCs w:val="14"/>
        </w:rPr>
        <w:t xml:space="preserve"> </w:t>
      </w:r>
      <w:r w:rsidR="00800852" w:rsidRPr="00C115AA">
        <w:rPr>
          <w:rFonts w:ascii="ITC Avant Garde" w:hAnsi="ITC Avant Garde"/>
          <w:sz w:val="14"/>
          <w:szCs w:val="14"/>
        </w:rPr>
        <w:t>entre</w:t>
      </w:r>
      <w:r w:rsidRPr="00C115AA">
        <w:rPr>
          <w:rFonts w:ascii="ITC Avant Garde" w:hAnsi="ITC Avant Garde"/>
          <w:sz w:val="14"/>
          <w:szCs w:val="14"/>
        </w:rPr>
        <w:t xml:space="preserve"> </w:t>
      </w:r>
      <w:r w:rsidR="00800852" w:rsidRPr="00C115AA">
        <w:rPr>
          <w:rFonts w:ascii="ITC Avant Garde" w:hAnsi="ITC Avant Garde"/>
          <w:sz w:val="14"/>
          <w:szCs w:val="14"/>
        </w:rPr>
        <w:t xml:space="preserve">las opciones el tipo de </w:t>
      </w:r>
      <w:r w:rsidRPr="00C115AA">
        <w:rPr>
          <w:rFonts w:ascii="ITC Avant Garde" w:hAnsi="ITC Avant Garde"/>
          <w:sz w:val="14"/>
          <w:szCs w:val="14"/>
        </w:rPr>
        <w:t xml:space="preserve">documento con </w:t>
      </w:r>
      <w:r w:rsidR="00800852" w:rsidRPr="00C115AA">
        <w:rPr>
          <w:rFonts w:ascii="ITC Avant Garde" w:hAnsi="ITC Avant Garde"/>
          <w:sz w:val="14"/>
          <w:szCs w:val="14"/>
        </w:rPr>
        <w:t>el</w:t>
      </w:r>
      <w:r w:rsidRPr="00C115AA">
        <w:rPr>
          <w:rFonts w:ascii="ITC Avant Garde" w:hAnsi="ITC Avant Garde"/>
          <w:sz w:val="14"/>
          <w:szCs w:val="14"/>
        </w:rPr>
        <w:t xml:space="preserve"> que acredita dicha representación, así como adjuntar –a la misma dirección de correo electrónico- copia electrónica legible de</w:t>
      </w:r>
      <w:r w:rsidR="00800852" w:rsidRPr="00C115AA">
        <w:rPr>
          <w:rFonts w:ascii="ITC Avant Garde" w:hAnsi="ITC Avant Garde"/>
          <w:sz w:val="14"/>
          <w:szCs w:val="14"/>
        </w:rPr>
        <w:t>l mismo</w:t>
      </w:r>
      <w:r w:rsidRPr="00C115AA">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4FC732C9" w:rsidR="0038199D" w:rsidRPr="00F36A5D" w:rsidRDefault="00F1679C" w:rsidP="00C900FF">
      <w:pPr>
        <w:pStyle w:val="Listavistosa-nfasis11"/>
        <w:numPr>
          <w:ilvl w:val="0"/>
          <w:numId w:val="1"/>
        </w:numPr>
        <w:spacing w:after="0"/>
        <w:ind w:left="426" w:right="49" w:hanging="426"/>
        <w:jc w:val="both"/>
        <w:rPr>
          <w:rFonts w:ascii="ITC Avant Garde" w:hAnsi="ITC Avant Garde"/>
          <w:sz w:val="14"/>
          <w:szCs w:val="14"/>
        </w:rPr>
      </w:pPr>
      <w:r>
        <w:rPr>
          <w:rFonts w:ascii="ITC Avant Garde" w:hAnsi="ITC Avant Garde"/>
          <w:sz w:val="14"/>
          <w:szCs w:val="14"/>
        </w:rPr>
        <w:t>Vierta</w:t>
      </w:r>
      <w:r w:rsidR="00800852" w:rsidRPr="00F36A5D">
        <w:rPr>
          <w:rFonts w:ascii="ITC Avant Garde" w:hAnsi="ITC Avant Garde"/>
          <w:sz w:val="14"/>
          <w:szCs w:val="14"/>
        </w:rPr>
        <w:t xml:space="preserve"> sus comentarios conforme a la estructura </w:t>
      </w:r>
      <w:r w:rsidR="00DA03B0">
        <w:rPr>
          <w:rFonts w:ascii="ITC Avant Garde" w:hAnsi="ITC Avant Garde"/>
          <w:sz w:val="14"/>
          <w:szCs w:val="14"/>
        </w:rPr>
        <w:t>de la Sección</w:t>
      </w:r>
      <w:r w:rsidR="00800852" w:rsidRPr="00F36A5D">
        <w:rPr>
          <w:rFonts w:ascii="ITC Avant Garde" w:hAnsi="ITC Avant Garde"/>
          <w:sz w:val="14"/>
          <w:szCs w:val="14"/>
        </w:rPr>
        <w:t xml:space="preserve"> II del presente formato</w:t>
      </w:r>
      <w:r w:rsidR="0038199D" w:rsidRPr="00F36A5D">
        <w:rPr>
          <w:rFonts w:ascii="ITC Avant Garde" w:hAnsi="ITC Avant Garde"/>
          <w:sz w:val="14"/>
          <w:szCs w:val="14"/>
        </w:rPr>
        <w:t>.</w:t>
      </w:r>
    </w:p>
    <w:p w14:paraId="61CAB9DE" w14:textId="0CE126A1"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r w:rsidR="00697758">
        <w:rPr>
          <w:rFonts w:ascii="ITC Avant Garde" w:hAnsi="ITC Avant Garde"/>
          <w:sz w:val="14"/>
          <w:szCs w:val="14"/>
        </w:rPr>
        <w:t>.</w:t>
      </w:r>
    </w:p>
    <w:p w14:paraId="39497325" w14:textId="57BE15E1"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w:t>
      </w:r>
      <w:r w:rsidR="00A500C6" w:rsidRPr="00F36A5D">
        <w:rPr>
          <w:rFonts w:ascii="ITC Avant Garde" w:hAnsi="ITC Avant Garde"/>
          <w:sz w:val="14"/>
          <w:szCs w:val="14"/>
        </w:rPr>
        <w:t xml:space="preserve"> a su correo electrónico </w:t>
      </w:r>
      <w:r w:rsidR="0038199D" w:rsidRPr="00F36A5D">
        <w:rPr>
          <w:rFonts w:ascii="ITC Avant Garde" w:hAnsi="ITC Avant Garde"/>
          <w:sz w:val="14"/>
          <w:szCs w:val="14"/>
        </w:rPr>
        <w:t xml:space="preserve">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10197A68"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246FB1" w:rsidRPr="00061BD2">
        <w:rPr>
          <w:rFonts w:ascii="ITC Avant Garde" w:hAnsi="ITC Avant Garde"/>
          <w:b/>
          <w:sz w:val="14"/>
          <w:szCs w:val="14"/>
        </w:rPr>
        <w:t>13</w:t>
      </w:r>
      <w:r w:rsidR="008C679D" w:rsidRPr="00061BD2">
        <w:rPr>
          <w:rFonts w:ascii="ITC Avant Garde" w:hAnsi="ITC Avant Garde"/>
          <w:b/>
          <w:sz w:val="14"/>
          <w:szCs w:val="14"/>
        </w:rPr>
        <w:t xml:space="preserve"> de</w:t>
      </w:r>
      <w:r w:rsidR="00A64AFD" w:rsidRPr="00061BD2">
        <w:rPr>
          <w:rFonts w:ascii="ITC Avant Garde" w:hAnsi="ITC Avant Garde"/>
          <w:b/>
          <w:sz w:val="14"/>
          <w:szCs w:val="14"/>
        </w:rPr>
        <w:t xml:space="preserve"> </w:t>
      </w:r>
      <w:r w:rsidR="000C2524" w:rsidRPr="00061BD2">
        <w:rPr>
          <w:rFonts w:ascii="ITC Avant Garde" w:hAnsi="ITC Avant Garde"/>
          <w:b/>
          <w:sz w:val="14"/>
          <w:szCs w:val="14"/>
        </w:rPr>
        <w:t>febrero</w:t>
      </w:r>
      <w:r w:rsidR="000D2838" w:rsidRPr="00061BD2">
        <w:rPr>
          <w:rFonts w:ascii="ITC Avant Garde" w:hAnsi="ITC Avant Garde"/>
          <w:b/>
          <w:sz w:val="14"/>
          <w:szCs w:val="14"/>
        </w:rPr>
        <w:t xml:space="preserve"> al </w:t>
      </w:r>
      <w:r w:rsidR="00246FB1" w:rsidRPr="00061BD2">
        <w:rPr>
          <w:rFonts w:ascii="ITC Avant Garde" w:hAnsi="ITC Avant Garde"/>
          <w:b/>
          <w:sz w:val="14"/>
          <w:szCs w:val="14"/>
        </w:rPr>
        <w:t>11</w:t>
      </w:r>
      <w:r w:rsidR="000D2838" w:rsidRPr="00061BD2">
        <w:rPr>
          <w:rFonts w:ascii="ITC Avant Garde" w:hAnsi="ITC Avant Garde"/>
          <w:b/>
          <w:sz w:val="14"/>
          <w:szCs w:val="14"/>
        </w:rPr>
        <w:t xml:space="preserve"> de </w:t>
      </w:r>
      <w:r w:rsidR="00061BD2" w:rsidRPr="00061BD2">
        <w:rPr>
          <w:rFonts w:ascii="ITC Avant Garde" w:hAnsi="ITC Avant Garde"/>
          <w:b/>
          <w:sz w:val="14"/>
          <w:szCs w:val="14"/>
        </w:rPr>
        <w:t>marzo</w:t>
      </w:r>
      <w:r w:rsidR="000D2838" w:rsidRPr="00061BD2">
        <w:rPr>
          <w:rFonts w:ascii="ITC Avant Garde" w:hAnsi="ITC Avant Garde"/>
          <w:b/>
          <w:sz w:val="14"/>
          <w:szCs w:val="14"/>
        </w:rPr>
        <w:t xml:space="preserve"> de 20</w:t>
      </w:r>
      <w:r w:rsidR="00A64AFD" w:rsidRPr="00061BD2">
        <w:rPr>
          <w:rFonts w:ascii="ITC Avant Garde" w:hAnsi="ITC Avant Garde"/>
          <w:b/>
          <w:sz w:val="14"/>
          <w:szCs w:val="14"/>
        </w:rPr>
        <w:t>24</w:t>
      </w:r>
      <w:r w:rsidR="002C0E40" w:rsidRPr="00061BD2">
        <w:rPr>
          <w:rFonts w:ascii="ITC Avant Garde" w:hAnsi="ITC Avant Garde"/>
          <w:sz w:val="14"/>
          <w:szCs w:val="14"/>
        </w:rPr>
        <w:t xml:space="preserve"> (i.e. </w:t>
      </w:r>
      <w:r w:rsidR="009842D9" w:rsidRPr="00061BD2">
        <w:rPr>
          <w:rFonts w:ascii="ITC Avant Garde" w:hAnsi="ITC Avant Garde"/>
          <w:sz w:val="14"/>
          <w:szCs w:val="14"/>
        </w:rPr>
        <w:t>2</w:t>
      </w:r>
      <w:r w:rsidR="00A64AFD" w:rsidRPr="00061BD2">
        <w:rPr>
          <w:rFonts w:ascii="ITC Avant Garde" w:hAnsi="ITC Avant Garde"/>
          <w:sz w:val="14"/>
          <w:szCs w:val="14"/>
        </w:rPr>
        <w:t>0</w:t>
      </w:r>
      <w:r w:rsidR="002C0E40" w:rsidRPr="00061BD2">
        <w:rPr>
          <w:rFonts w:ascii="ITC Avant Garde" w:hAnsi="ITC Avant Garde"/>
          <w:sz w:val="14"/>
          <w:szCs w:val="14"/>
        </w:rPr>
        <w:t xml:space="preserve"> días</w:t>
      </w:r>
      <w:r w:rsidR="00A64AFD" w:rsidRPr="00061BD2">
        <w:rPr>
          <w:rFonts w:ascii="ITC Avant Garde" w:hAnsi="ITC Avant Garde"/>
          <w:sz w:val="14"/>
          <w:szCs w:val="14"/>
        </w:rPr>
        <w:t xml:space="preserve"> hábiles</w:t>
      </w:r>
      <w:r w:rsidR="002C0E40" w:rsidRPr="00061BD2">
        <w:rPr>
          <w:rFonts w:ascii="ITC Avant Garde" w:hAnsi="ITC Avant Garde"/>
          <w:sz w:val="14"/>
          <w:szCs w:val="14"/>
        </w:rPr>
        <w:t>)</w:t>
      </w:r>
      <w:r w:rsidRPr="00061BD2">
        <w:rPr>
          <w:rFonts w:ascii="ITC Avant Garde" w:hAnsi="ITC Avant Garde"/>
          <w:sz w:val="14"/>
          <w:szCs w:val="14"/>
        </w:rPr>
        <w:t>.</w:t>
      </w:r>
      <w:r w:rsidRPr="00C0192C">
        <w:rPr>
          <w:rFonts w:ascii="ITC Avant Garde" w:hAnsi="ITC Avant Garde"/>
          <w:sz w:val="14"/>
          <w:szCs w:val="14"/>
        </w:rPr>
        <w:t xml:space="preserve"> Una vez concluido</w:t>
      </w:r>
      <w:r w:rsidR="00CC53F7" w:rsidRPr="00C0192C">
        <w:rPr>
          <w:rFonts w:ascii="ITC Avant Garde" w:hAnsi="ITC Avant Garde"/>
          <w:sz w:val="14"/>
          <w:szCs w:val="14"/>
        </w:rPr>
        <w:t xml:space="preserve"> dicho periodo</w:t>
      </w:r>
      <w:r w:rsidR="004970C4" w:rsidRPr="00C0192C">
        <w:rPr>
          <w:rFonts w:ascii="ITC Avant Garde" w:hAnsi="ITC Avant Garde"/>
          <w:sz w:val="14"/>
          <w:szCs w:val="14"/>
        </w:rPr>
        <w:t>,</w:t>
      </w:r>
      <w:r w:rsidRPr="00C0192C">
        <w:rPr>
          <w:rFonts w:ascii="ITC Avant Garde" w:hAnsi="ITC Avant Garde"/>
          <w:sz w:val="14"/>
          <w:szCs w:val="14"/>
        </w:rPr>
        <w:t xml:space="preserve"> se podrá</w:t>
      </w:r>
      <w:r w:rsidR="008F2B1A" w:rsidRPr="00C0192C">
        <w:rPr>
          <w:rFonts w:ascii="ITC Avant Garde" w:hAnsi="ITC Avant Garde"/>
          <w:sz w:val="14"/>
          <w:szCs w:val="14"/>
        </w:rPr>
        <w:t>n</w:t>
      </w:r>
      <w:r w:rsidRPr="00C0192C">
        <w:rPr>
          <w:rFonts w:ascii="ITC Avant Garde" w:hAnsi="ITC Avant Garde"/>
          <w:sz w:val="14"/>
          <w:szCs w:val="14"/>
        </w:rPr>
        <w:t xml:space="preserve"> continuar visualizando los comentarios vertidos, así como los documentos adjuntos en la siguiente dirección electrónica:</w:t>
      </w:r>
      <w:r w:rsidR="000D2838" w:rsidRPr="00C0192C">
        <w:rPr>
          <w:rFonts w:ascii="ITC Avant Garde" w:hAnsi="ITC Avant Garde"/>
          <w:sz w:val="14"/>
          <w:szCs w:val="14"/>
        </w:rPr>
        <w:t xml:space="preserve"> </w:t>
      </w:r>
      <w:hyperlink r:id="rId12" w:tooltip="Liga directa a la seccióndel  portal del IFT en la que se encuentran todas las consultas públicas" w:history="1">
        <w:r w:rsidR="000D2838" w:rsidRPr="00C0192C">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7FA93C30" w:rsidR="006601AF" w:rsidRPr="00EF4CE9"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C0192C">
        <w:rPr>
          <w:rFonts w:ascii="ITC Avant Garde" w:hAnsi="ITC Avant Garde"/>
          <w:sz w:val="14"/>
          <w:szCs w:val="14"/>
        </w:rPr>
        <w:t xml:space="preserve">Para cualquier duda, comentario o inquietud sobre el presente proceso consultivo, el Instituto pone a </w:t>
      </w:r>
      <w:r w:rsidR="008F2B1A" w:rsidRPr="00C0192C">
        <w:rPr>
          <w:rFonts w:ascii="ITC Avant Garde" w:hAnsi="ITC Avant Garde"/>
          <w:sz w:val="14"/>
          <w:szCs w:val="14"/>
        </w:rPr>
        <w:t xml:space="preserve">su </w:t>
      </w:r>
      <w:r w:rsidR="00A75A67" w:rsidRPr="00C0192C">
        <w:rPr>
          <w:rFonts w:ascii="ITC Avant Garde" w:hAnsi="ITC Avant Garde"/>
          <w:sz w:val="14"/>
          <w:szCs w:val="14"/>
        </w:rPr>
        <w:t>disposición</w:t>
      </w:r>
      <w:r w:rsidR="00F212B2" w:rsidRPr="00C0192C">
        <w:rPr>
          <w:rFonts w:ascii="ITC Avant Garde" w:hAnsi="ITC Avant Garde"/>
          <w:sz w:val="14"/>
          <w:szCs w:val="14"/>
        </w:rPr>
        <w:t xml:space="preserve"> </w:t>
      </w:r>
      <w:r w:rsidR="00A75A67" w:rsidRPr="00C0192C">
        <w:rPr>
          <w:rFonts w:ascii="ITC Avant Garde" w:hAnsi="ITC Avant Garde"/>
          <w:sz w:val="14"/>
          <w:szCs w:val="14"/>
        </w:rPr>
        <w:t>el</w:t>
      </w:r>
      <w:r w:rsidRPr="00C0192C">
        <w:rPr>
          <w:rFonts w:ascii="ITC Avant Garde" w:hAnsi="ITC Avant Garde"/>
          <w:sz w:val="14"/>
          <w:szCs w:val="14"/>
        </w:rPr>
        <w:t xml:space="preserve"> siguiente</w:t>
      </w:r>
      <w:r w:rsidR="00A64AFD" w:rsidRPr="00C0192C">
        <w:rPr>
          <w:rFonts w:ascii="ITC Avant Garde" w:hAnsi="ITC Avant Garde"/>
          <w:sz w:val="14"/>
          <w:szCs w:val="14"/>
        </w:rPr>
        <w:t>s</w:t>
      </w:r>
      <w:r w:rsidRPr="00C0192C">
        <w:rPr>
          <w:rFonts w:ascii="ITC Avant Garde" w:hAnsi="ITC Avant Garde"/>
          <w:sz w:val="14"/>
          <w:szCs w:val="14"/>
        </w:rPr>
        <w:t xml:space="preserve"> punto</w:t>
      </w:r>
      <w:r w:rsidR="00A64AFD" w:rsidRPr="00C0192C">
        <w:rPr>
          <w:rFonts w:ascii="ITC Avant Garde" w:hAnsi="ITC Avant Garde"/>
          <w:sz w:val="14"/>
          <w:szCs w:val="14"/>
        </w:rPr>
        <w:t>s</w:t>
      </w:r>
      <w:r w:rsidRPr="00C0192C">
        <w:rPr>
          <w:rFonts w:ascii="ITC Avant Garde" w:hAnsi="ITC Avant Garde"/>
          <w:sz w:val="14"/>
          <w:szCs w:val="14"/>
        </w:rPr>
        <w:t xml:space="preserve"> de contacto: </w:t>
      </w:r>
      <w:r w:rsidR="00500E45" w:rsidRPr="00500E45">
        <w:rPr>
          <w:rFonts w:ascii="ITC Avant Garde" w:hAnsi="ITC Avant Garde"/>
          <w:sz w:val="14"/>
          <w:szCs w:val="14"/>
        </w:rPr>
        <w:t>Tania Villa Trápala</w:t>
      </w:r>
      <w:r w:rsidR="000E41F3" w:rsidRPr="00C0192C">
        <w:rPr>
          <w:rFonts w:ascii="ITC Avant Garde" w:hAnsi="ITC Avant Garde"/>
          <w:sz w:val="14"/>
          <w:szCs w:val="14"/>
        </w:rPr>
        <w:t>, Director</w:t>
      </w:r>
      <w:r w:rsidR="00500E45">
        <w:rPr>
          <w:rFonts w:ascii="ITC Avant Garde" w:hAnsi="ITC Avant Garde"/>
          <w:sz w:val="14"/>
          <w:szCs w:val="14"/>
        </w:rPr>
        <w:t>a</w:t>
      </w:r>
      <w:r w:rsidR="000E41F3" w:rsidRPr="00C0192C">
        <w:rPr>
          <w:rFonts w:ascii="ITC Avant Garde" w:hAnsi="ITC Avant Garde"/>
          <w:sz w:val="14"/>
          <w:szCs w:val="14"/>
        </w:rPr>
        <w:t xml:space="preserve"> General de</w:t>
      </w:r>
      <w:r w:rsidR="00500E45">
        <w:rPr>
          <w:rFonts w:ascii="ITC Avant Garde" w:hAnsi="ITC Avant Garde"/>
          <w:sz w:val="14"/>
          <w:szCs w:val="14"/>
        </w:rPr>
        <w:t xml:space="preserve"> Planeación del Espectro</w:t>
      </w:r>
      <w:r w:rsidR="000E41F3" w:rsidRPr="00C0192C">
        <w:rPr>
          <w:rFonts w:ascii="ITC Avant Garde" w:hAnsi="ITC Avant Garde"/>
          <w:sz w:val="14"/>
          <w:szCs w:val="14"/>
        </w:rPr>
        <w:t xml:space="preserve">, </w:t>
      </w:r>
      <w:r w:rsidRPr="00C0192C">
        <w:rPr>
          <w:rFonts w:ascii="ITC Avant Garde" w:hAnsi="ITC Avant Garde"/>
          <w:sz w:val="14"/>
          <w:szCs w:val="14"/>
        </w:rPr>
        <w:t xml:space="preserve">correo </w:t>
      </w:r>
      <w:r w:rsidRPr="00500E45">
        <w:rPr>
          <w:rFonts w:ascii="ITC Avant Garde" w:hAnsi="ITC Avant Garde"/>
          <w:sz w:val="14"/>
          <w:szCs w:val="14"/>
        </w:rPr>
        <w:t xml:space="preserve">electrónico: </w:t>
      </w:r>
      <w:hyperlink r:id="rId13" w:history="1">
        <w:r w:rsidR="004401AD" w:rsidRPr="007C1E37">
          <w:rPr>
            <w:rStyle w:val="Hipervnculo"/>
            <w:rFonts w:ascii="ITC Avant Garde" w:hAnsi="ITC Avant Garde"/>
            <w:sz w:val="14"/>
            <w:szCs w:val="14"/>
          </w:rPr>
          <w:t>tania.villa@ift.org.mx</w:t>
        </w:r>
      </w:hyperlink>
      <w:r w:rsidR="004401AD">
        <w:rPr>
          <w:rFonts w:ascii="ITC Avant Garde" w:hAnsi="ITC Avant Garde"/>
          <w:sz w:val="14"/>
          <w:szCs w:val="14"/>
        </w:rPr>
        <w:t xml:space="preserve"> </w:t>
      </w:r>
      <w:bookmarkStart w:id="1" w:name="_Hlk150851470"/>
      <w:r w:rsidR="00A75A67" w:rsidRPr="00C0192C">
        <w:rPr>
          <w:rFonts w:ascii="ITC Avant Garde" w:hAnsi="ITC Avant Garde"/>
          <w:sz w:val="14"/>
          <w:szCs w:val="14"/>
        </w:rPr>
        <w:t xml:space="preserve">o bien, a través del </w:t>
      </w:r>
      <w:r w:rsidRPr="00C0192C">
        <w:rPr>
          <w:rFonts w:ascii="ITC Avant Garde" w:hAnsi="ITC Avant Garde"/>
          <w:sz w:val="14"/>
          <w:szCs w:val="14"/>
        </w:rPr>
        <w:t xml:space="preserve">número telefónico 55 </w:t>
      </w:r>
      <w:r w:rsidR="004D5EAB" w:rsidRPr="00C0192C">
        <w:rPr>
          <w:rFonts w:ascii="ITC Avant Garde" w:hAnsi="ITC Avant Garde"/>
          <w:sz w:val="14"/>
          <w:szCs w:val="14"/>
        </w:rPr>
        <w:t>5015</w:t>
      </w:r>
      <w:r w:rsidR="00600DB8" w:rsidRPr="00C0192C">
        <w:rPr>
          <w:rFonts w:ascii="ITC Avant Garde" w:hAnsi="ITC Avant Garde"/>
          <w:sz w:val="14"/>
          <w:szCs w:val="14"/>
        </w:rPr>
        <w:t xml:space="preserve"> </w:t>
      </w:r>
      <w:r w:rsidR="004D5EAB" w:rsidRPr="00C0192C">
        <w:rPr>
          <w:rFonts w:ascii="ITC Avant Garde" w:hAnsi="ITC Avant Garde"/>
          <w:sz w:val="14"/>
          <w:szCs w:val="14"/>
        </w:rPr>
        <w:t>4000</w:t>
      </w:r>
      <w:r w:rsidR="00A75A67" w:rsidRPr="00C0192C">
        <w:rPr>
          <w:rFonts w:ascii="ITC Avant Garde" w:hAnsi="ITC Avant Garde"/>
          <w:sz w:val="14"/>
          <w:szCs w:val="14"/>
        </w:rPr>
        <w:t>,</w:t>
      </w:r>
      <w:r w:rsidR="004D5EAB" w:rsidRPr="00C0192C">
        <w:rPr>
          <w:rFonts w:ascii="ITC Avant Garde" w:hAnsi="ITC Avant Garde"/>
          <w:sz w:val="14"/>
          <w:szCs w:val="14"/>
        </w:rPr>
        <w:t xml:space="preserve"> extensión </w:t>
      </w:r>
      <w:r w:rsidR="00A64AFD" w:rsidRPr="00C0192C">
        <w:rPr>
          <w:rFonts w:ascii="ITC Avant Garde" w:hAnsi="ITC Avant Garde"/>
          <w:sz w:val="14"/>
          <w:szCs w:val="14"/>
        </w:rPr>
        <w:t>4</w:t>
      </w:r>
      <w:r w:rsidR="00500E45">
        <w:rPr>
          <w:rFonts w:ascii="ITC Avant Garde" w:hAnsi="ITC Avant Garde"/>
          <w:sz w:val="14"/>
          <w:szCs w:val="14"/>
        </w:rPr>
        <w:t>1</w:t>
      </w:r>
      <w:r w:rsidR="00A64AFD" w:rsidRPr="00C0192C">
        <w:rPr>
          <w:rFonts w:ascii="ITC Avant Garde" w:hAnsi="ITC Avant Garde"/>
          <w:sz w:val="14"/>
          <w:szCs w:val="14"/>
        </w:rPr>
        <w:t>4</w:t>
      </w:r>
      <w:bookmarkEnd w:id="1"/>
      <w:r w:rsidR="00500E45">
        <w:rPr>
          <w:rFonts w:ascii="ITC Avant Garde" w:hAnsi="ITC Avant Garde"/>
          <w:sz w:val="14"/>
          <w:szCs w:val="14"/>
        </w:rPr>
        <w:t>6</w:t>
      </w:r>
      <w:r w:rsidR="00BA46ED">
        <w:rPr>
          <w:rFonts w:ascii="ITC Avant Garde" w:hAnsi="ITC Avant Garde"/>
          <w:sz w:val="14"/>
          <w:szCs w:val="14"/>
        </w:rPr>
        <w:t>;</w:t>
      </w:r>
      <w:r w:rsidR="002E6832" w:rsidRPr="002E6832">
        <w:rPr>
          <w:rFonts w:ascii="ITC Avant Garde" w:hAnsi="ITC Avant Garde"/>
          <w:sz w:val="14"/>
          <w:szCs w:val="14"/>
        </w:rPr>
        <w:t xml:space="preserve"> </w:t>
      </w:r>
      <w:r w:rsidR="002E6832">
        <w:rPr>
          <w:rFonts w:ascii="ITC Avant Garde" w:hAnsi="ITC Avant Garde"/>
          <w:sz w:val="14"/>
          <w:szCs w:val="14"/>
        </w:rPr>
        <w:t xml:space="preserve">y </w:t>
      </w:r>
      <w:r w:rsidR="00EF4CE9" w:rsidRPr="00EF4CE9">
        <w:rPr>
          <w:rFonts w:ascii="ITC Avant Garde" w:hAnsi="ITC Avant Garde"/>
          <w:sz w:val="14"/>
          <w:szCs w:val="14"/>
        </w:rPr>
        <w:t>Javier Montiel González</w:t>
      </w:r>
      <w:r w:rsidR="002E6832" w:rsidRPr="00EF4CE9">
        <w:rPr>
          <w:rFonts w:ascii="ITC Avant Garde" w:hAnsi="ITC Avant Garde"/>
          <w:sz w:val="14"/>
          <w:szCs w:val="14"/>
        </w:rPr>
        <w:t xml:space="preserve">, </w:t>
      </w:r>
      <w:r w:rsidR="00605FB6">
        <w:rPr>
          <w:rFonts w:ascii="ITC Avant Garde" w:hAnsi="ITC Avant Garde"/>
          <w:sz w:val="14"/>
          <w:szCs w:val="14"/>
        </w:rPr>
        <w:t>Jefe de Departamento</w:t>
      </w:r>
      <w:r w:rsidR="00EF4CE9">
        <w:rPr>
          <w:rFonts w:ascii="ITC Avant Garde" w:hAnsi="ITC Avant Garde"/>
          <w:sz w:val="14"/>
          <w:szCs w:val="14"/>
        </w:rPr>
        <w:t xml:space="preserve">, </w:t>
      </w:r>
      <w:r w:rsidR="002E6832" w:rsidRPr="00EF4CE9">
        <w:rPr>
          <w:rFonts w:ascii="ITC Avant Garde" w:hAnsi="ITC Avant Garde"/>
          <w:sz w:val="14"/>
          <w:szCs w:val="14"/>
        </w:rPr>
        <w:t xml:space="preserve">correo electrónico: </w:t>
      </w:r>
      <w:hyperlink r:id="rId14" w:history="1">
        <w:r w:rsidR="00EF4CE9" w:rsidRPr="00EF4CE9">
          <w:rPr>
            <w:rStyle w:val="Hipervnculo"/>
            <w:rFonts w:ascii="ITC Avant Garde" w:hAnsi="ITC Avant Garde"/>
            <w:sz w:val="14"/>
            <w:szCs w:val="14"/>
          </w:rPr>
          <w:t>javier.montiel@ift.org.mx</w:t>
        </w:r>
      </w:hyperlink>
      <w:r w:rsidR="00EF4CE9" w:rsidRPr="00EF4CE9">
        <w:rPr>
          <w:rFonts w:ascii="ITC Avant Garde" w:hAnsi="ITC Avant Garde"/>
          <w:sz w:val="14"/>
          <w:szCs w:val="14"/>
        </w:rPr>
        <w:t xml:space="preserve"> </w:t>
      </w:r>
      <w:r w:rsidR="00A64AFD" w:rsidRPr="00EF4CE9">
        <w:rPr>
          <w:rFonts w:ascii="ITC Avant Garde" w:hAnsi="ITC Avant Garde"/>
          <w:sz w:val="14"/>
          <w:szCs w:val="14"/>
        </w:rPr>
        <w:t xml:space="preserve">o bien, a través del número telefónico 55 5015 4000, extensión </w:t>
      </w:r>
      <w:r w:rsidR="00EF4CE9" w:rsidRPr="00EF4CE9">
        <w:rPr>
          <w:rFonts w:ascii="ITC Avant Garde" w:hAnsi="ITC Avant Garde"/>
          <w:sz w:val="14"/>
          <w:szCs w:val="14"/>
        </w:rPr>
        <w:t>4122</w:t>
      </w:r>
      <w:r w:rsidR="00A64AFD" w:rsidRPr="00EF4CE9">
        <w:rPr>
          <w:rFonts w:ascii="ITC Avant Garde" w:hAnsi="ITC Avant Garde"/>
          <w:sz w:val="14"/>
          <w:szCs w:val="14"/>
        </w:rPr>
        <w:t>.</w:t>
      </w:r>
    </w:p>
    <w:p w14:paraId="642BADC3" w14:textId="4D313B37" w:rsidR="006601AF" w:rsidRPr="00F36A5D" w:rsidRDefault="00DB1305" w:rsidP="007A6974">
      <w:pPr>
        <w:pStyle w:val="Listavistosa-nfasis11"/>
        <w:spacing w:after="0"/>
        <w:ind w:left="284"/>
        <w:jc w:val="both"/>
        <w:rPr>
          <w:rFonts w:ascii="ITC Avant Garde" w:hAnsi="ITC Avant Garde"/>
          <w:sz w:val="16"/>
        </w:rPr>
      </w:pPr>
      <w:r>
        <w:rPr>
          <w:rFonts w:ascii="ITC Avant Garde" w:hAnsi="ITC Avant Garde"/>
          <w:sz w:val="16"/>
        </w:rPr>
        <w:t xml:space="preserve"> </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354859">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C53ED88"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0C0886" w:rsidRPr="000C0886">
              <w:rPr>
                <w:rFonts w:ascii="ITC Avant Garde" w:hAnsi="ITC Avant Garde"/>
                <w:b/>
              </w:rPr>
              <w:t>UNIDAD DE ESPECTRO RADIOELÉCTRICO</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443A312C"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A523D2">
              <w:rPr>
                <w:rFonts w:ascii="ITC Avant Garde" w:eastAsia="Times New Roman" w:hAnsi="ITC Avant Garde"/>
                <w:i/>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son los siguientes:</w:t>
            </w:r>
          </w:p>
          <w:p w14:paraId="433B450B" w14:textId="77777777" w:rsidR="00697758" w:rsidRDefault="00697758" w:rsidP="00697758">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568F84C4" w14:textId="77777777" w:rsidR="00497340" w:rsidRPr="00497340" w:rsidRDefault="00697758" w:rsidP="00C25C0E">
            <w:pPr>
              <w:pStyle w:val="Prrafodelista"/>
              <w:numPr>
                <w:ilvl w:val="0"/>
                <w:numId w:val="16"/>
              </w:numPr>
              <w:spacing w:after="0" w:line="240" w:lineRule="auto"/>
              <w:jc w:val="both"/>
              <w:rPr>
                <w:rFonts w:ascii="ITC Avant Garde" w:eastAsia="Times New Roman" w:hAnsi="ITC Avant Garde"/>
                <w:color w:val="000000"/>
                <w:sz w:val="14"/>
                <w:szCs w:val="16"/>
                <w:lang w:eastAsia="es-MX"/>
              </w:rPr>
            </w:pPr>
            <w:r w:rsidRPr="00497340">
              <w:rPr>
                <w:rFonts w:ascii="ITC Avant Garde" w:eastAsia="Times New Roman" w:hAnsi="ITC Avant Garde"/>
                <w:i/>
                <w:color w:val="000000"/>
                <w:sz w:val="14"/>
                <w:szCs w:val="16"/>
                <w:lang w:eastAsia="es-MX"/>
              </w:rPr>
              <w:lastRenderedPageBreak/>
              <w:t xml:space="preserve">Datos de contacto: Dirección de correo electrónico. </w:t>
            </w:r>
          </w:p>
          <w:p w14:paraId="736FF12D" w14:textId="3999A659" w:rsidR="00E17493" w:rsidRPr="00497340" w:rsidRDefault="00697758" w:rsidP="00C25C0E">
            <w:pPr>
              <w:pStyle w:val="Prrafodelista"/>
              <w:numPr>
                <w:ilvl w:val="0"/>
                <w:numId w:val="16"/>
              </w:numPr>
              <w:spacing w:after="0" w:line="240" w:lineRule="auto"/>
              <w:jc w:val="both"/>
              <w:rPr>
                <w:rFonts w:ascii="ITC Avant Garde" w:eastAsia="Times New Roman" w:hAnsi="ITC Avant Garde"/>
                <w:color w:val="000000"/>
                <w:sz w:val="14"/>
                <w:szCs w:val="16"/>
                <w:lang w:eastAsia="es-MX"/>
              </w:rPr>
            </w:pPr>
            <w:r w:rsidRPr="00497340">
              <w:rPr>
                <w:rFonts w:ascii="ITC Avant Garde" w:eastAsia="Times New Roman" w:hAnsi="ITC Avant Garde"/>
                <w:i/>
                <w:color w:val="000000"/>
                <w:sz w:val="14"/>
                <w:szCs w:val="16"/>
                <w:lang w:eastAsia="es-MX"/>
              </w:rPr>
              <w:t xml:space="preserve">Datos laborales: Documentos que acrediten la personalidad del representante legal de personas físicas y </w:t>
            </w:r>
            <w:proofErr w:type="gramStart"/>
            <w:r w:rsidRPr="00497340">
              <w:rPr>
                <w:rFonts w:ascii="ITC Avant Garde" w:eastAsia="Times New Roman" w:hAnsi="ITC Avant Garde"/>
                <w:i/>
                <w:color w:val="000000"/>
                <w:sz w:val="14"/>
                <w:szCs w:val="16"/>
                <w:lang w:eastAsia="es-MX"/>
              </w:rPr>
              <w:t>morales</w:t>
            </w:r>
            <w:r w:rsidR="00C23ED7" w:rsidRPr="00497340">
              <w:rPr>
                <w:rFonts w:ascii="ITC Avant Garde" w:eastAsia="Times New Roman" w:hAnsi="ITC Avant Garde"/>
                <w:i/>
                <w:color w:val="000000"/>
                <w:sz w:val="14"/>
                <w:szCs w:val="16"/>
                <w:lang w:eastAsia="es-MX"/>
              </w:rPr>
              <w:t xml:space="preserve"> </w:t>
            </w:r>
            <w:r w:rsidR="00C23ED7" w:rsidRPr="00497340">
              <w:rPr>
                <w:rFonts w:ascii="ITC Avant Garde" w:eastAsia="Times New Roman" w:hAnsi="ITC Avant Garde"/>
                <w:color w:val="000000"/>
                <w:sz w:val="14"/>
                <w:szCs w:val="16"/>
                <w:lang w:eastAsia="es-MX"/>
              </w:rPr>
              <w:t>,</w:t>
            </w:r>
            <w:proofErr w:type="gramEnd"/>
            <w:r w:rsidR="00C23ED7" w:rsidRPr="00497340">
              <w:rPr>
                <w:rFonts w:ascii="ITC Avant Garde" w:eastAsia="Times New Roman" w:hAnsi="ITC Avant Garde"/>
                <w:color w:val="000000"/>
                <w:sz w:val="14"/>
                <w:szCs w:val="16"/>
                <w:lang w:eastAsia="es-MX"/>
              </w:rPr>
              <w:t xml:space="preserve"> s</w:t>
            </w:r>
            <w:r w:rsidR="00E17493" w:rsidRPr="00497340">
              <w:rPr>
                <w:rFonts w:ascii="ITC Avant Garde" w:eastAsia="Times New Roman" w:hAnsi="ITC Avant Garde"/>
                <w:color w:val="000000"/>
                <w:sz w:val="14"/>
                <w:szCs w:val="16"/>
                <w:lang w:eastAsia="es-MX"/>
              </w:rPr>
              <w:t>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0C281560" w14:textId="77777777" w:rsidR="00697758" w:rsidRPr="00F04B09" w:rsidRDefault="00E17493" w:rsidP="0069775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A523D2">
              <w:rPr>
                <w:rFonts w:ascii="ITC Avant Garde" w:eastAsia="Times New Roman" w:hAnsi="ITC Avant Garde"/>
                <w:i/>
                <w:color w:val="000000"/>
                <w:sz w:val="14"/>
                <w:szCs w:val="16"/>
                <w:lang w:eastAsia="es-MX"/>
              </w:rPr>
              <w:t xml:space="preserve">Unidad de Espectro Radioeléctrico, </w:t>
            </w:r>
            <w:r w:rsidR="00697758" w:rsidRPr="00F04B09">
              <w:rPr>
                <w:rFonts w:ascii="ITC Avant Garde" w:eastAsia="Times New Roman" w:hAnsi="ITC Avant Garde"/>
                <w:color w:val="000000"/>
                <w:sz w:val="14"/>
                <w:szCs w:val="16"/>
                <w:lang w:eastAsia="es-MX"/>
              </w:rPr>
              <w:t xml:space="preserve">lleva a cabo el tratamiento de los datos personales mencionados en el apartado anterior, de conformidad con los artículos </w:t>
            </w:r>
            <w:r w:rsidR="00697758"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697758">
              <w:rPr>
                <w:rFonts w:ascii="ITC Avant Garde" w:eastAsia="Times New Roman" w:hAnsi="ITC Avant Garde"/>
                <w:i/>
                <w:color w:val="000000"/>
                <w:sz w:val="14"/>
                <w:szCs w:val="16"/>
                <w:lang w:eastAsia="es-MX"/>
              </w:rPr>
              <w:t>20</w:t>
            </w:r>
            <w:r w:rsidR="00697758" w:rsidRPr="00F04B09">
              <w:rPr>
                <w:rFonts w:ascii="ITC Avant Garde" w:eastAsia="Times New Roman" w:hAnsi="ITC Avant Garde"/>
                <w:i/>
                <w:color w:val="000000"/>
                <w:sz w:val="14"/>
                <w:szCs w:val="16"/>
                <w:lang w:eastAsia="es-MX"/>
              </w:rPr>
              <w:t xml:space="preserve"> de </w:t>
            </w:r>
            <w:r w:rsidR="00697758">
              <w:rPr>
                <w:rFonts w:ascii="ITC Avant Garde" w:eastAsia="Times New Roman" w:hAnsi="ITC Avant Garde"/>
                <w:i/>
                <w:color w:val="000000"/>
                <w:sz w:val="14"/>
                <w:szCs w:val="16"/>
                <w:lang w:eastAsia="es-MX"/>
              </w:rPr>
              <w:t>mayo</w:t>
            </w:r>
            <w:r w:rsidR="00697758" w:rsidRPr="00F04B09">
              <w:rPr>
                <w:rFonts w:ascii="ITC Avant Garde" w:eastAsia="Times New Roman" w:hAnsi="ITC Avant Garde"/>
                <w:i/>
                <w:color w:val="000000"/>
                <w:sz w:val="14"/>
                <w:szCs w:val="16"/>
                <w:lang w:eastAsia="es-MX"/>
              </w:rPr>
              <w:t xml:space="preserve"> de 20</w:t>
            </w:r>
            <w:r w:rsidR="00697758">
              <w:rPr>
                <w:rFonts w:ascii="ITC Avant Garde" w:eastAsia="Times New Roman" w:hAnsi="ITC Avant Garde"/>
                <w:i/>
                <w:color w:val="000000"/>
                <w:sz w:val="14"/>
                <w:szCs w:val="16"/>
                <w:lang w:eastAsia="es-MX"/>
              </w:rPr>
              <w:t>21</w:t>
            </w:r>
            <w:r w:rsidR="00697758"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697758">
              <w:rPr>
                <w:rFonts w:ascii="ITC Avant Garde" w:eastAsia="Times New Roman" w:hAnsi="ITC Avant Garde"/>
                <w:i/>
                <w:color w:val="000000"/>
                <w:sz w:val="14"/>
                <w:szCs w:val="16"/>
                <w:lang w:eastAsia="es-MX"/>
              </w:rPr>
              <w:t>0</w:t>
            </w:r>
            <w:r w:rsidR="00697758" w:rsidRPr="00F04B09">
              <w:rPr>
                <w:rFonts w:ascii="ITC Avant Garde" w:eastAsia="Times New Roman" w:hAnsi="ITC Avant Garde"/>
                <w:i/>
                <w:color w:val="000000"/>
                <w:sz w:val="14"/>
                <w:szCs w:val="16"/>
                <w:lang w:eastAsia="es-MX"/>
              </w:rPr>
              <w:t xml:space="preserve"> de </w:t>
            </w:r>
            <w:r w:rsidR="00697758">
              <w:rPr>
                <w:rFonts w:ascii="ITC Avant Garde" w:eastAsia="Times New Roman" w:hAnsi="ITC Avant Garde"/>
                <w:i/>
                <w:color w:val="000000"/>
                <w:sz w:val="14"/>
                <w:szCs w:val="16"/>
                <w:lang w:eastAsia="es-MX"/>
              </w:rPr>
              <w:t>mayo</w:t>
            </w:r>
            <w:r w:rsidR="00697758" w:rsidRPr="00F04B09">
              <w:rPr>
                <w:rFonts w:ascii="ITC Avant Garde" w:eastAsia="Times New Roman" w:hAnsi="ITC Avant Garde"/>
                <w:i/>
                <w:color w:val="000000"/>
                <w:sz w:val="14"/>
                <w:szCs w:val="16"/>
                <w:lang w:eastAsia="es-MX"/>
              </w:rPr>
              <w:t xml:space="preserve"> de 20</w:t>
            </w:r>
            <w:r w:rsidR="00697758">
              <w:rPr>
                <w:rFonts w:ascii="ITC Avant Garde" w:eastAsia="Times New Roman" w:hAnsi="ITC Avant Garde"/>
                <w:i/>
                <w:color w:val="000000"/>
                <w:sz w:val="14"/>
                <w:szCs w:val="16"/>
                <w:lang w:eastAsia="es-MX"/>
              </w:rPr>
              <w:t>21</w:t>
            </w:r>
            <w:r w:rsidR="00697758"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00697758" w:rsidRPr="00F04B09">
              <w:rPr>
                <w:rFonts w:ascii="ITC Avant Garde" w:eastAsia="Times New Roman" w:hAnsi="ITC Avant Garde"/>
                <w:color w:val="000000"/>
                <w:sz w:val="14"/>
                <w:szCs w:val="16"/>
                <w:lang w:eastAsia="es-MX"/>
              </w:rPr>
              <w:t>,</w:t>
            </w:r>
            <w:r w:rsidR="00697758" w:rsidRPr="009060E3">
              <w:rPr>
                <w:rFonts w:ascii="ITC Avant Garde" w:eastAsiaTheme="minorHAnsi" w:hAnsi="ITC Avant Garde" w:cstheme="minorBidi"/>
                <w:i/>
              </w:rPr>
              <w:t xml:space="preserve"> </w:t>
            </w:r>
            <w:r w:rsidR="00697758"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00697758"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5CAF51FE"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A523D2">
              <w:rPr>
                <w:rFonts w:ascii="ITC Avant Garde" w:eastAsia="Times New Roman" w:hAnsi="ITC Avant Garde"/>
                <w:i/>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y serán tratados conforme a las finalidades concretas, lícitas, explícitas y legítimas siguientes:</w:t>
            </w:r>
          </w:p>
          <w:p w14:paraId="4CE952EA" w14:textId="77777777" w:rsidR="00697758" w:rsidRPr="00F04B09" w:rsidRDefault="00697758" w:rsidP="00E17493">
            <w:pPr>
              <w:spacing w:after="0" w:line="240" w:lineRule="auto"/>
              <w:jc w:val="both"/>
              <w:rPr>
                <w:rFonts w:ascii="ITC Avant Garde" w:eastAsia="Times New Roman" w:hAnsi="ITC Avant Garde"/>
                <w:b/>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697758" w:rsidRPr="000E03E3" w14:paraId="76F1D338" w14:textId="77777777" w:rsidTr="00651A33">
              <w:trPr>
                <w:trHeight w:val="243"/>
              </w:trPr>
              <w:tc>
                <w:tcPr>
                  <w:tcW w:w="4145" w:type="dxa"/>
                  <w:shd w:val="clear" w:color="auto" w:fill="E2EFD9" w:themeFill="accent6" w:themeFillTint="33"/>
                  <w:vAlign w:val="center"/>
                </w:tcPr>
                <w:p w14:paraId="3C56280D" w14:textId="77777777" w:rsidR="00697758" w:rsidRPr="000E03E3" w:rsidRDefault="00697758" w:rsidP="00697758">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04B61C0" w14:textId="77777777" w:rsidR="00697758" w:rsidRPr="000E03E3" w:rsidRDefault="00697758" w:rsidP="00697758">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697758" w:rsidRPr="000E03E3" w14:paraId="65713913" w14:textId="77777777" w:rsidTr="00651A33">
              <w:tc>
                <w:tcPr>
                  <w:tcW w:w="4145" w:type="dxa"/>
                  <w:vAlign w:val="center"/>
                </w:tcPr>
                <w:p w14:paraId="36410EB2" w14:textId="77777777" w:rsidR="00697758" w:rsidRPr="000E03E3" w:rsidRDefault="00697758" w:rsidP="00697758">
                  <w:pPr>
                    <w:numPr>
                      <w:ilvl w:val="0"/>
                      <w:numId w:val="20"/>
                    </w:numPr>
                    <w:spacing w:after="0" w:line="240" w:lineRule="auto"/>
                    <w:ind w:right="67"/>
                    <w:contextualSpacing/>
                    <w:jc w:val="both"/>
                    <w:rPr>
                      <w:rFonts w:ascii="ITC Avant Garde" w:hAnsi="ITC Avant Garde"/>
                      <w:b/>
                      <w:sz w:val="14"/>
                      <w:szCs w:val="14"/>
                    </w:rPr>
                  </w:pPr>
                  <w:bookmarkStart w:id="2" w:name="_Hlk142901673"/>
                  <w:r w:rsidRPr="00B91D31">
                    <w:rPr>
                      <w:rFonts w:ascii="ITC Avant Garde" w:hAnsi="ITC Avant Garde"/>
                      <w:i/>
                      <w:iCs/>
                      <w:sz w:val="14"/>
                      <w:szCs w:val="14"/>
                    </w:rPr>
                    <w:t>Datos de identificació</w:t>
                  </w:r>
                  <w:bookmarkEnd w:id="2"/>
                  <w:r w:rsidRPr="00B91D31">
                    <w:rPr>
                      <w:rFonts w:ascii="ITC Avant Garde" w:hAnsi="ITC Avant Garde"/>
                      <w:i/>
                      <w:iCs/>
                      <w:sz w:val="14"/>
                      <w:szCs w:val="14"/>
                    </w:rPr>
                    <w:t>n (</w:t>
                  </w:r>
                  <w:bookmarkStart w:id="3" w:name="_Hlk142901698"/>
                  <w:r w:rsidRPr="00B91D31">
                    <w:rPr>
                      <w:rFonts w:ascii="ITC Avant Garde" w:hAnsi="ITC Avant Garde"/>
                      <w:i/>
                      <w:iCs/>
                      <w:sz w:val="14"/>
                      <w:szCs w:val="14"/>
                    </w:rPr>
                    <w:t>nombre completo de personas físicas, en su caso, nombre completo de representante legal</w:t>
                  </w:r>
                  <w:bookmarkEnd w:id="3"/>
                  <w:r w:rsidRPr="00B91D31">
                    <w:rPr>
                      <w:rFonts w:ascii="ITC Avant Garde" w:hAnsi="ITC Avant Garde"/>
                      <w:i/>
                      <w:iCs/>
                      <w:sz w:val="14"/>
                      <w:szCs w:val="14"/>
                    </w:rPr>
                    <w:t>)</w:t>
                  </w:r>
                </w:p>
              </w:tc>
              <w:tc>
                <w:tcPr>
                  <w:tcW w:w="3935" w:type="dxa"/>
                </w:tcPr>
                <w:p w14:paraId="78DD862C" w14:textId="77777777" w:rsidR="00697758" w:rsidRPr="003269DF" w:rsidRDefault="00697758" w:rsidP="00697758">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697758" w:rsidRPr="000E03E3" w14:paraId="5B18B24F" w14:textId="77777777" w:rsidTr="00651A33">
              <w:tc>
                <w:tcPr>
                  <w:tcW w:w="4145" w:type="dxa"/>
                  <w:vAlign w:val="center"/>
                </w:tcPr>
                <w:p w14:paraId="43A767BE" w14:textId="77777777" w:rsidR="00697758" w:rsidRPr="000E03E3" w:rsidRDefault="00697758" w:rsidP="00697758">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0843B5B3" w14:textId="77777777" w:rsidR="00697758" w:rsidRPr="003269DF" w:rsidRDefault="00697758" w:rsidP="00697758">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289E470E" w14:textId="77777777" w:rsidR="00697758" w:rsidRPr="003269DF" w:rsidRDefault="00697758" w:rsidP="006A3D9C">
                  <w:pPr>
                    <w:spacing w:after="0"/>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697758" w:rsidRPr="000E03E3" w14:paraId="192C89CE" w14:textId="77777777" w:rsidTr="00651A33">
              <w:tc>
                <w:tcPr>
                  <w:tcW w:w="4145" w:type="dxa"/>
                  <w:vAlign w:val="center"/>
                </w:tcPr>
                <w:p w14:paraId="5D7D72D0" w14:textId="77777777" w:rsidR="00697758" w:rsidRPr="000E03E3" w:rsidRDefault="00697758" w:rsidP="00697758">
                  <w:pPr>
                    <w:numPr>
                      <w:ilvl w:val="0"/>
                      <w:numId w:val="20"/>
                    </w:numPr>
                    <w:spacing w:after="0" w:line="240" w:lineRule="auto"/>
                    <w:ind w:right="67"/>
                    <w:contextualSpacing/>
                    <w:jc w:val="both"/>
                    <w:rPr>
                      <w:rFonts w:ascii="ITC Avant Garde" w:hAnsi="ITC Avant Garde"/>
                      <w:b/>
                      <w:sz w:val="14"/>
                      <w:szCs w:val="14"/>
                    </w:rPr>
                  </w:pPr>
                  <w:bookmarkStart w:id="4" w:name="_Hlk142901757"/>
                  <w:r w:rsidRPr="00B91D31">
                    <w:rPr>
                      <w:rFonts w:ascii="ITC Avant Garde" w:hAnsi="ITC Avant Garde"/>
                      <w:i/>
                      <w:sz w:val="14"/>
                      <w:szCs w:val="14"/>
                    </w:rPr>
                    <w:t>Datos laborale</w:t>
                  </w:r>
                  <w:bookmarkEnd w:id="4"/>
                  <w:r w:rsidRPr="00B91D31">
                    <w:rPr>
                      <w:rFonts w:ascii="ITC Avant Garde" w:hAnsi="ITC Avant Garde"/>
                      <w:i/>
                      <w:sz w:val="14"/>
                      <w:szCs w:val="14"/>
                    </w:rPr>
                    <w:t>s (</w:t>
                  </w:r>
                  <w:bookmarkStart w:id="5" w:name="_Hlk142901771"/>
                  <w:r w:rsidRPr="00B91D31">
                    <w:rPr>
                      <w:rFonts w:ascii="ITC Avant Garde" w:hAnsi="ITC Avant Garde"/>
                      <w:i/>
                      <w:sz w:val="14"/>
                      <w:szCs w:val="14"/>
                    </w:rPr>
                    <w:t>documentos que acrediten la personalidad del representante legal de personas físicas y morales</w:t>
                  </w:r>
                  <w:bookmarkEnd w:id="5"/>
                  <w:r w:rsidRPr="00B91D31">
                    <w:rPr>
                      <w:rFonts w:ascii="ITC Avant Garde" w:hAnsi="ITC Avant Garde"/>
                      <w:i/>
                      <w:sz w:val="14"/>
                      <w:szCs w:val="14"/>
                    </w:rPr>
                    <w:t>)</w:t>
                  </w:r>
                </w:p>
              </w:tc>
              <w:tc>
                <w:tcPr>
                  <w:tcW w:w="3935" w:type="dxa"/>
                </w:tcPr>
                <w:p w14:paraId="30AA87E8" w14:textId="77777777" w:rsidR="00697758" w:rsidRPr="003269DF" w:rsidRDefault="00697758" w:rsidP="00697758">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3A75BAE1"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0C0886">
              <w:rPr>
                <w:rFonts w:ascii="ITC Avant Garde" w:eastAsia="Times New Roman" w:hAnsi="ITC Avant Garde"/>
                <w:i/>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518F2287" w:rsidR="00E17493" w:rsidRPr="00F04B09" w:rsidRDefault="000C0886" w:rsidP="00E17493">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 </w:t>
            </w: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3BD925B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697758">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w:t>
            </w:r>
            <w:r w:rsidR="00522BF8" w:rsidRPr="00F04B09">
              <w:rPr>
                <w:rFonts w:ascii="ITC Avant Garde" w:eastAsia="Times New Roman" w:hAnsi="ITC Avant Garde"/>
                <w:color w:val="000000"/>
                <w:sz w:val="14"/>
                <w:szCs w:val="16"/>
                <w:lang w:eastAsia="es-MX"/>
              </w:rPr>
              <w:t>extensi</w:t>
            </w:r>
            <w:r w:rsidR="00522BF8">
              <w:rPr>
                <w:rFonts w:ascii="ITC Avant Garde" w:eastAsia="Times New Roman" w:hAnsi="ITC Avant Garde"/>
                <w:color w:val="000000"/>
                <w:sz w:val="14"/>
                <w:szCs w:val="16"/>
                <w:lang w:eastAsia="es-MX"/>
              </w:rPr>
              <w:t>ones</w:t>
            </w:r>
            <w:r w:rsidR="00522BF8" w:rsidRPr="00F04B09">
              <w:rPr>
                <w:rFonts w:ascii="ITC Avant Garde" w:eastAsia="Times New Roman" w:hAnsi="ITC Avant Garde"/>
                <w:color w:val="000000"/>
                <w:sz w:val="14"/>
                <w:szCs w:val="16"/>
                <w:lang w:eastAsia="es-MX"/>
              </w:rPr>
              <w:t xml:space="preserve"> 4688</w:t>
            </w:r>
            <w:r w:rsidR="00522BF8">
              <w:rPr>
                <w:rFonts w:ascii="ITC Avant Garde" w:eastAsia="Times New Roman" w:hAnsi="ITC Avant Garde"/>
                <w:color w:val="000000"/>
                <w:sz w:val="14"/>
                <w:szCs w:val="16"/>
                <w:lang w:eastAsia="es-MX"/>
              </w:rPr>
              <w:t>, 2321 y 2205</w:t>
            </w:r>
            <w:r w:rsidR="00522BF8" w:rsidRPr="00F04B09">
              <w:rPr>
                <w:rFonts w:ascii="ITC Avant Garde" w:eastAsia="Times New Roman" w:hAnsi="ITC Avant Garde"/>
                <w:color w:val="000000"/>
                <w:sz w:val="14"/>
                <w:szCs w:val="16"/>
                <w:lang w:eastAsia="es-MX"/>
              </w:rPr>
              <w:t>.</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7EFBAE19"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Pr>
                <w:rFonts w:ascii="ITC Avant Garde" w:eastAsia="Times New Roman" w:hAnsi="ITC Avant Garde"/>
                <w:color w:val="000000"/>
                <w:sz w:val="14"/>
                <w:szCs w:val="16"/>
                <w:lang w:eastAsia="es-MX"/>
              </w:rPr>
              <w:t xml:space="preserve">así como lo señalado en el Procedimiento Interno para garantizar el ejercicio de los Derechos de </w:t>
            </w:r>
            <w:r>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Pr>
                <w:rStyle w:val="Refdenotaalpie"/>
                <w:rFonts w:ascii="ITC Avant Garde" w:eastAsia="Times New Roman" w:hAnsi="ITC Avant Garde"/>
                <w:color w:val="000000"/>
                <w:sz w:val="14"/>
                <w:szCs w:val="16"/>
                <w:lang w:eastAsia="es-MX"/>
              </w:rPr>
              <w:footnoteReference w:id="1"/>
            </w:r>
            <w:r>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1852E64D"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3F59DD22"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p>
          <w:p w14:paraId="75852DED"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13FCF5E"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5802FCC6"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5A8178B"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1C9BDA48"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2211CB22"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FAA9C10"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p>
          <w:p w14:paraId="6F31DAF1"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66A9342D"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443A075"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316F5084" w14:textId="77777777" w:rsidR="00522BF8" w:rsidRPr="00385378"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Pr>
                <w:rFonts w:ascii="ITC Avant Garde" w:eastAsia="Times New Roman" w:hAnsi="ITC Avant Garde"/>
                <w:color w:val="000000"/>
                <w:sz w:val="14"/>
                <w:szCs w:val="16"/>
                <w:lang w:eastAsia="es-MX"/>
              </w:rPr>
              <w:t xml:space="preserve">“Ingresa tu solicitud o </w:t>
            </w:r>
            <w:r w:rsidRPr="00385378">
              <w:rPr>
                <w:rFonts w:ascii="ITC Avant Garde" w:eastAsia="Times New Roman" w:hAnsi="ITC Avant Garde"/>
                <w:color w:val="000000"/>
                <w:sz w:val="14"/>
                <w:szCs w:val="14"/>
                <w:lang w:eastAsia="es-MX"/>
              </w:rPr>
              <w:t>denuncia” / “Formatos” /  “En el sector público” /</w:t>
            </w:r>
            <w:hyperlink r:id="rId17" w:history="1">
              <w:r w:rsidRPr="009060E3">
                <w:rPr>
                  <w:rStyle w:val="Hipervnculo"/>
                  <w:rFonts w:ascii="ITC Avant Garde" w:eastAsia="Times New Roman" w:hAnsi="ITC Avant Garde"/>
                  <w:sz w:val="14"/>
                  <w:szCs w:val="14"/>
                  <w:lang w:eastAsia="es-MX"/>
                </w:rPr>
                <w:t>“</w:t>
              </w:r>
              <w:r w:rsidRPr="009060E3">
                <w:rPr>
                  <w:rStyle w:val="Hipervnculo"/>
                  <w:rFonts w:ascii="ITC Avant Garde" w:hAnsi="ITC Avant Garde"/>
                  <w:sz w:val="14"/>
                  <w:szCs w:val="14"/>
                </w:rPr>
                <w:t>Formato de Solicitud de derechos ARCO para el Sector Público</w:t>
              </w:r>
            </w:hyperlink>
            <w:r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1670B1A5"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7C5BCAAC"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687B307A"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58FFAC3C"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637F538F"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26B58605"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1CE324F7"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510DE595"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1D2D5468"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6F0BD3FF"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33D0E303"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6FA1A9DA"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7FE0024"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65826F0"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0EDAB86E"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7EC5E22" w14:textId="77777777" w:rsidR="00CA1188" w:rsidRDefault="00522BF8"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En caso de que el titular tenga alguna duda respecto al procedimiento para el ejercicio de los derechos ARCO, puede acudir a la Unidad de Transparencia del IFT, ubicada en Avenida Insurgentes Sur #1143 (Edificio Sede), </w:t>
            </w:r>
            <w:r>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p>
          <w:p w14:paraId="6F907165" w14:textId="77777777" w:rsidR="00CA1188" w:rsidRDefault="00CA1188" w:rsidP="00E17493">
            <w:pPr>
              <w:spacing w:after="0" w:line="240" w:lineRule="auto"/>
              <w:jc w:val="both"/>
              <w:rPr>
                <w:rFonts w:ascii="ITC Avant Garde" w:eastAsia="Times New Roman" w:hAnsi="ITC Avant Garde"/>
                <w:b/>
                <w:color w:val="000000"/>
                <w:sz w:val="14"/>
                <w:szCs w:val="16"/>
                <w:lang w:eastAsia="es-MX"/>
              </w:rPr>
            </w:pPr>
          </w:p>
          <w:p w14:paraId="78E798E5" w14:textId="11E3E9E3"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52B95EE9"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2C7AEC49"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02C7659E"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p>
          <w:p w14:paraId="3692219C" w14:textId="77777777" w:rsidR="00522BF8"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1F2034E5"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p>
          <w:p w14:paraId="3199E9CB" w14:textId="77777777" w:rsidR="00522BF8" w:rsidRPr="00E52EEB" w:rsidRDefault="00522BF8" w:rsidP="00522BF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78AAD7DA" w14:textId="77777777" w:rsidR="00522BF8" w:rsidRPr="00E52EEB" w:rsidRDefault="00522BF8" w:rsidP="00522BF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4D27AE7F" w14:textId="77777777" w:rsidR="00522BF8" w:rsidRPr="00E52EEB" w:rsidRDefault="00522BF8" w:rsidP="00522BF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65E11FC" w14:textId="77777777" w:rsidR="00522BF8" w:rsidRDefault="00522BF8" w:rsidP="00522BF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61E4ADD6"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p>
          <w:p w14:paraId="1CEDDAEA"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6BF3F342"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p>
          <w:p w14:paraId="08C82A49" w14:textId="77777777" w:rsidR="00522BF8" w:rsidRPr="00E52EEB" w:rsidRDefault="00522BF8" w:rsidP="00522BF8">
            <w:pPr>
              <w:numPr>
                <w:ilvl w:val="0"/>
                <w:numId w:val="22"/>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020AD704" w14:textId="77777777" w:rsidR="00522BF8" w:rsidRPr="00E52EEB" w:rsidRDefault="00522BF8" w:rsidP="00522BF8">
            <w:pPr>
              <w:numPr>
                <w:ilvl w:val="0"/>
                <w:numId w:val="22"/>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74E7532C" w14:textId="77777777" w:rsidR="00522BF8" w:rsidRPr="00E52EEB" w:rsidRDefault="00522BF8" w:rsidP="00522BF8">
            <w:pPr>
              <w:spacing w:after="0" w:line="240" w:lineRule="auto"/>
              <w:jc w:val="both"/>
              <w:rPr>
                <w:rFonts w:ascii="ITC Avant Garde" w:eastAsia="Times New Roman" w:hAnsi="ITC Avant Garde"/>
                <w:i/>
                <w:color w:val="000000"/>
                <w:sz w:val="14"/>
                <w:szCs w:val="16"/>
                <w:lang w:eastAsia="es-MX"/>
              </w:rPr>
            </w:pPr>
          </w:p>
          <w:p w14:paraId="696EAAF5"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5A16008"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p>
          <w:p w14:paraId="2261B37C" w14:textId="77777777" w:rsidR="00E86182"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o bien, entregarse de manera presencial en el módulo de la Unidad de Transparencia, situado en la Planta Baja del Edificio Sede, ubicado en la Avenida Insurgentes Sur #1143, Colonia Nochebuena, Demarcación territorial Benito Juárez, Código Postal 03720, en la Ciudad de México.</w:t>
            </w:r>
          </w:p>
          <w:p w14:paraId="2AEDE361" w14:textId="54E2F870"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 </w:t>
            </w:r>
          </w:p>
          <w:p w14:paraId="0338DD3A"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09AA5D83" w14:textId="5B2F5F1A" w:rsidR="00522BF8" w:rsidRPr="00F04B09" w:rsidRDefault="00E17493"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w:t>
            </w:r>
            <w:r w:rsidR="00522BF8" w:rsidRPr="00F04B09">
              <w:rPr>
                <w:rFonts w:ascii="ITC Avant Garde" w:eastAsia="Times New Roman" w:hAnsi="ITC Avant Garde"/>
                <w:color w:val="000000"/>
                <w:sz w:val="14"/>
                <w:szCs w:val="16"/>
                <w:lang w:eastAsia="es-MX"/>
              </w:rPr>
              <w:t>extensi</w:t>
            </w:r>
            <w:r w:rsidR="00522BF8">
              <w:rPr>
                <w:rFonts w:ascii="ITC Avant Garde" w:eastAsia="Times New Roman" w:hAnsi="ITC Avant Garde"/>
                <w:color w:val="000000"/>
                <w:sz w:val="14"/>
                <w:szCs w:val="16"/>
                <w:lang w:eastAsia="es-MX"/>
              </w:rPr>
              <w:t>ones</w:t>
            </w:r>
            <w:r w:rsidR="00522BF8" w:rsidRPr="00F04B09">
              <w:rPr>
                <w:rFonts w:ascii="ITC Avant Garde" w:eastAsia="Times New Roman" w:hAnsi="ITC Avant Garde"/>
                <w:color w:val="000000"/>
                <w:sz w:val="14"/>
                <w:szCs w:val="16"/>
                <w:lang w:eastAsia="es-MX"/>
              </w:rPr>
              <w:t xml:space="preserve"> 4688</w:t>
            </w:r>
            <w:r w:rsidR="00522BF8">
              <w:rPr>
                <w:rFonts w:ascii="ITC Avant Garde" w:eastAsia="Times New Roman" w:hAnsi="ITC Avant Garde"/>
                <w:color w:val="000000"/>
                <w:sz w:val="14"/>
                <w:szCs w:val="16"/>
                <w:lang w:eastAsia="es-MX"/>
              </w:rPr>
              <w:t>, 2321 y 2205</w:t>
            </w:r>
            <w:r w:rsidR="00522BF8" w:rsidRPr="00F04B09">
              <w:rPr>
                <w:rFonts w:ascii="ITC Avant Garde" w:eastAsia="Times New Roman" w:hAnsi="ITC Avant Garde"/>
                <w:color w:val="000000"/>
                <w:sz w:val="14"/>
                <w:szCs w:val="16"/>
                <w:lang w:eastAsia="es-MX"/>
              </w:rPr>
              <w:t xml:space="preserve">. </w:t>
            </w:r>
          </w:p>
          <w:p w14:paraId="5846770D" w14:textId="1EA84294"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064D6BC7"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2" w:history="1">
              <w:r>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60E789BE" w:rsidR="00297840" w:rsidRPr="00F36A5D" w:rsidRDefault="00522BF8"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BF480C">
              <w:rPr>
                <w:rFonts w:ascii="ITC Avant Garde" w:eastAsia="Times New Roman" w:hAnsi="ITC Avant Garde"/>
                <w:i/>
                <w:color w:val="000000"/>
                <w:sz w:val="14"/>
                <w:szCs w:val="16"/>
                <w:lang w:eastAsia="es-MX"/>
              </w:rPr>
              <w:t>30</w:t>
            </w:r>
            <w:r w:rsidRPr="00CA3934">
              <w:rPr>
                <w:rFonts w:ascii="ITC Avant Garde" w:eastAsia="Times New Roman" w:hAnsi="ITC Avant Garde"/>
                <w:i/>
                <w:color w:val="000000"/>
                <w:sz w:val="14"/>
                <w:szCs w:val="16"/>
                <w:lang w:eastAsia="es-MX"/>
              </w:rPr>
              <w:t>/0</w:t>
            </w:r>
            <w:r>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645DDB12" w:rsidR="00DF5B3F" w:rsidRDefault="00DF5B3F" w:rsidP="00DF5B3F">
      <w:pPr>
        <w:spacing w:after="0"/>
        <w:rPr>
          <w:rFonts w:ascii="ITC Avant Garde" w:hAnsi="ITC Avant Garde"/>
        </w:rPr>
      </w:pPr>
    </w:p>
    <w:p w14:paraId="7FAA203F" w14:textId="7A911CB5" w:rsidR="00A6577C" w:rsidRDefault="00A6577C" w:rsidP="00A6577C">
      <w:pPr>
        <w:spacing w:after="0"/>
        <w:rPr>
          <w:rFonts w:ascii="ITC Avant Garde" w:hAnsi="ITC Avant Garde" w:cs="Arial"/>
          <w:b/>
          <w:highlight w:val="yellow"/>
        </w:rPr>
      </w:pPr>
      <w:r>
        <w:rPr>
          <w:rFonts w:ascii="ITC Avant Garde" w:hAnsi="ITC Avant Garde" w:cs="Arial"/>
          <w:b/>
        </w:rPr>
        <w:t xml:space="preserve">II. </w:t>
      </w:r>
      <w:r w:rsidRPr="00DC4FBE">
        <w:rPr>
          <w:rFonts w:ascii="ITC Avant Garde" w:hAnsi="ITC Avant Garde" w:cs="Arial"/>
          <w:b/>
        </w:rPr>
        <w:t>Cuestionario</w:t>
      </w:r>
    </w:p>
    <w:p w14:paraId="2C074524" w14:textId="7E3EC584" w:rsidR="00246FB1" w:rsidRPr="00DC4FBE" w:rsidRDefault="00246FB1" w:rsidP="00DC4FBE">
      <w:pPr>
        <w:spacing w:after="0" w:line="240" w:lineRule="auto"/>
        <w:rPr>
          <w:rFonts w:ascii="ITC Avant Garde" w:hAnsi="ITC Avant Garde"/>
        </w:rPr>
      </w:pPr>
    </w:p>
    <w:p w14:paraId="0E194DA9" w14:textId="59B0B2E0" w:rsidR="00EF4CE9" w:rsidRDefault="00246FB1" w:rsidP="007D42BD">
      <w:pPr>
        <w:pStyle w:val="NormalWeb"/>
        <w:numPr>
          <w:ilvl w:val="0"/>
          <w:numId w:val="25"/>
        </w:numPr>
        <w:spacing w:after="0" w:line="240" w:lineRule="auto"/>
        <w:ind w:right="142"/>
        <w:jc w:val="both"/>
        <w:rPr>
          <w:rFonts w:ascii="ITC Avant Garde" w:hAnsi="ITC Avant Garde" w:cs="Segoe UI"/>
          <w:sz w:val="22"/>
          <w:szCs w:val="22"/>
        </w:rPr>
      </w:pPr>
      <w:r w:rsidRPr="00DC4FBE">
        <w:rPr>
          <w:rFonts w:ascii="ITC Avant Garde" w:hAnsi="ITC Avant Garde" w:cs="Segoe UI"/>
          <w:sz w:val="22"/>
          <w:szCs w:val="22"/>
        </w:rPr>
        <w:t>¿Considera que es necesario o importante que el I</w:t>
      </w:r>
      <w:r w:rsidR="00EF4CE9" w:rsidRPr="00DC4FBE">
        <w:rPr>
          <w:rFonts w:ascii="ITC Avant Garde" w:hAnsi="ITC Avant Garde" w:cs="Segoe UI"/>
          <w:sz w:val="22"/>
          <w:szCs w:val="22"/>
        </w:rPr>
        <w:t>nstituto</w:t>
      </w:r>
      <w:r w:rsidRPr="00DC4FBE">
        <w:rPr>
          <w:rFonts w:ascii="ITC Avant Garde" w:hAnsi="ITC Avant Garde" w:cs="Segoe UI"/>
          <w:sz w:val="22"/>
          <w:szCs w:val="22"/>
        </w:rPr>
        <w:t xml:space="preserve"> proponga una granularidad mayor de áreas geográficas a las Regiones Celulares y a las </w:t>
      </w:r>
      <w:r w:rsidR="00AD52C8">
        <w:rPr>
          <w:rFonts w:ascii="ITC Avant Garde" w:hAnsi="ITC Avant Garde" w:cs="Segoe UI"/>
          <w:sz w:val="22"/>
          <w:szCs w:val="22"/>
        </w:rPr>
        <w:t xml:space="preserve">Áreas Básicas de </w:t>
      </w:r>
      <w:r w:rsidRPr="00DC4FBE">
        <w:rPr>
          <w:rFonts w:ascii="ITC Avant Garde" w:hAnsi="ITC Avant Garde" w:cs="Segoe UI"/>
          <w:sz w:val="22"/>
          <w:szCs w:val="22"/>
        </w:rPr>
        <w:t>S</w:t>
      </w:r>
      <w:r w:rsidR="00AD52C8">
        <w:rPr>
          <w:rFonts w:ascii="ITC Avant Garde" w:hAnsi="ITC Avant Garde" w:cs="Segoe UI"/>
          <w:sz w:val="22"/>
          <w:szCs w:val="22"/>
        </w:rPr>
        <w:t>ervicio (ABS)</w:t>
      </w:r>
      <w:r w:rsidRPr="00DC4FBE">
        <w:rPr>
          <w:rFonts w:ascii="ITC Avant Garde" w:hAnsi="ITC Avant Garde" w:cs="Segoe UI"/>
          <w:sz w:val="22"/>
          <w:szCs w:val="22"/>
        </w:rPr>
        <w:t xml:space="preserve"> para los procesos de licitación de espectro radioeléctrico? </w:t>
      </w:r>
    </w:p>
    <w:p w14:paraId="2F7058BF" w14:textId="77777777" w:rsidR="00DC4FBE" w:rsidRPr="00DC4FBE" w:rsidRDefault="00DC4FBE" w:rsidP="00DC4FBE">
      <w:pPr>
        <w:pStyle w:val="NormalWeb"/>
        <w:spacing w:after="0" w:line="240" w:lineRule="auto"/>
        <w:ind w:left="720" w:right="142"/>
        <w:jc w:val="both"/>
        <w:rPr>
          <w:rFonts w:ascii="ITC Avant Garde" w:hAnsi="ITC Avant Garde" w:cs="Segoe UI"/>
          <w:sz w:val="22"/>
          <w:szCs w:val="22"/>
        </w:rPr>
      </w:pPr>
    </w:p>
    <w:tbl>
      <w:tblPr>
        <w:tblStyle w:val="Tablaconcuadrcula"/>
        <w:tblW w:w="8080"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6412"/>
      </w:tblGrid>
      <w:tr w:rsidR="00EF4CE9" w:rsidRPr="00DC4FBE" w14:paraId="30E02EE1" w14:textId="77777777" w:rsidTr="00DC4FBE">
        <w:trPr>
          <w:trHeight w:val="249"/>
        </w:trPr>
        <w:tc>
          <w:tcPr>
            <w:tcW w:w="1668" w:type="dxa"/>
            <w:shd w:val="clear" w:color="auto" w:fill="92D050"/>
            <w:vAlign w:val="center"/>
          </w:tcPr>
          <w:p w14:paraId="76904CB2" w14:textId="77777777" w:rsidR="00EF4CE9" w:rsidRPr="00DC4FBE" w:rsidRDefault="00EF4CE9" w:rsidP="00DC4FBE">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Respuesta</w:t>
            </w:r>
          </w:p>
        </w:tc>
        <w:tc>
          <w:tcPr>
            <w:tcW w:w="6412" w:type="dxa"/>
            <w:shd w:val="clear" w:color="auto" w:fill="92D050"/>
            <w:vAlign w:val="center"/>
          </w:tcPr>
          <w:p w14:paraId="18DB51DC" w14:textId="52A955CF" w:rsidR="00EF4CE9" w:rsidRPr="00DC4FBE" w:rsidRDefault="00DC4FBE" w:rsidP="00DC4FBE">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Aporte los argumentos que sustenten su respuesta</w:t>
            </w:r>
          </w:p>
        </w:tc>
      </w:tr>
      <w:tr w:rsidR="00EF4CE9" w:rsidRPr="00DC4FBE" w14:paraId="1F1D626D" w14:textId="77777777" w:rsidTr="00DC4FBE">
        <w:trPr>
          <w:trHeight w:val="249"/>
        </w:trPr>
        <w:tc>
          <w:tcPr>
            <w:tcW w:w="1668" w:type="dxa"/>
            <w:vAlign w:val="center"/>
          </w:tcPr>
          <w:p w14:paraId="23732BEE" w14:textId="77777777" w:rsidR="00EF4CE9" w:rsidRPr="00DC4FBE" w:rsidRDefault="00EF4CE9" w:rsidP="00DC4FBE">
            <w:pPr>
              <w:spacing w:after="0" w:line="240" w:lineRule="auto"/>
              <w:jc w:val="center"/>
              <w:rPr>
                <w:rFonts w:ascii="ITC Avant Garde" w:hAnsi="ITC Avant Garde"/>
              </w:rPr>
            </w:pPr>
            <w:r w:rsidRPr="00DC4FBE">
              <w:rPr>
                <w:rFonts w:ascii="ITC Avant Garde" w:hAnsi="ITC Avant Garde"/>
              </w:rPr>
              <w:t xml:space="preserve">Sí  </w:t>
            </w:r>
            <w:sdt>
              <w:sdtPr>
                <w:rPr>
                  <w:rFonts w:ascii="ITC Avant Garde" w:hAnsi="ITC Avant Garde"/>
                </w:rPr>
                <w:id w:val="-142580491"/>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vAlign w:val="center"/>
          </w:tcPr>
          <w:p w14:paraId="14691A29" w14:textId="77777777" w:rsidR="00EF4CE9" w:rsidRPr="00DC4FBE" w:rsidRDefault="00EF4CE9" w:rsidP="00DC4FBE">
            <w:pPr>
              <w:spacing w:after="0" w:line="240" w:lineRule="auto"/>
              <w:jc w:val="both"/>
              <w:rPr>
                <w:rFonts w:ascii="ITC Avant Garde" w:hAnsi="ITC Avant Garde"/>
              </w:rPr>
            </w:pPr>
          </w:p>
        </w:tc>
      </w:tr>
      <w:tr w:rsidR="00EF4CE9" w:rsidRPr="00DC4FBE" w14:paraId="36D7788B" w14:textId="77777777" w:rsidTr="00DC4FBE">
        <w:trPr>
          <w:trHeight w:val="249"/>
        </w:trPr>
        <w:tc>
          <w:tcPr>
            <w:tcW w:w="1668" w:type="dxa"/>
            <w:vAlign w:val="center"/>
          </w:tcPr>
          <w:p w14:paraId="4555A6AC" w14:textId="77777777" w:rsidR="00EF4CE9" w:rsidRPr="00DC4FBE" w:rsidRDefault="00EF4CE9" w:rsidP="00DC4FBE">
            <w:pPr>
              <w:spacing w:after="0" w:line="240" w:lineRule="auto"/>
              <w:jc w:val="center"/>
              <w:rPr>
                <w:rFonts w:ascii="ITC Avant Garde" w:hAnsi="ITC Avant Garde"/>
              </w:rPr>
            </w:pPr>
            <w:r w:rsidRPr="00DC4FBE">
              <w:rPr>
                <w:rFonts w:ascii="ITC Avant Garde" w:hAnsi="ITC Avant Garde"/>
              </w:rPr>
              <w:lastRenderedPageBreak/>
              <w:t xml:space="preserve">No </w:t>
            </w:r>
            <w:sdt>
              <w:sdtPr>
                <w:rPr>
                  <w:rFonts w:ascii="ITC Avant Garde" w:hAnsi="ITC Avant Garde"/>
                </w:rPr>
                <w:id w:val="1380131760"/>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shd w:val="clear" w:color="auto" w:fill="FFFFFF" w:themeFill="background1"/>
            <w:vAlign w:val="center"/>
          </w:tcPr>
          <w:p w14:paraId="01E7DB5F" w14:textId="77777777" w:rsidR="00EF4CE9" w:rsidRPr="00DC4FBE" w:rsidRDefault="00EF4CE9" w:rsidP="00DC4FBE">
            <w:pPr>
              <w:spacing w:after="0" w:line="240" w:lineRule="auto"/>
              <w:jc w:val="both"/>
              <w:rPr>
                <w:rFonts w:ascii="ITC Avant Garde" w:hAnsi="ITC Avant Garde"/>
              </w:rPr>
            </w:pPr>
          </w:p>
        </w:tc>
      </w:tr>
    </w:tbl>
    <w:p w14:paraId="4AD55E52" w14:textId="77777777" w:rsidR="00EF4CE9" w:rsidRPr="00DC4FBE" w:rsidRDefault="00EF4CE9" w:rsidP="00DC4FBE">
      <w:pPr>
        <w:pStyle w:val="NormalWeb"/>
        <w:spacing w:after="0" w:line="240" w:lineRule="auto"/>
        <w:ind w:left="720"/>
        <w:jc w:val="both"/>
        <w:rPr>
          <w:rFonts w:ascii="ITC Avant Garde" w:hAnsi="ITC Avant Garde" w:cs="Segoe UI"/>
          <w:sz w:val="22"/>
          <w:szCs w:val="22"/>
        </w:rPr>
      </w:pPr>
    </w:p>
    <w:p w14:paraId="34AE9110" w14:textId="2072B592" w:rsidR="00246FB1" w:rsidRDefault="00246FB1" w:rsidP="00DC4FBE">
      <w:pPr>
        <w:pStyle w:val="NormalWeb"/>
        <w:numPr>
          <w:ilvl w:val="0"/>
          <w:numId w:val="25"/>
        </w:numPr>
        <w:spacing w:after="0" w:line="240" w:lineRule="auto"/>
        <w:ind w:right="284"/>
        <w:jc w:val="both"/>
        <w:rPr>
          <w:rFonts w:ascii="ITC Avant Garde" w:hAnsi="ITC Avant Garde" w:cs="Segoe UI"/>
          <w:sz w:val="22"/>
          <w:szCs w:val="22"/>
        </w:rPr>
      </w:pPr>
      <w:r w:rsidRPr="00DC4FBE">
        <w:rPr>
          <w:rFonts w:ascii="ITC Avant Garde" w:hAnsi="ITC Avant Garde" w:cs="Segoe UI"/>
          <w:sz w:val="22"/>
          <w:szCs w:val="22"/>
        </w:rPr>
        <w:t xml:space="preserve">¿Considera que el número propuesto de 320 </w:t>
      </w:r>
      <w:r w:rsidR="00A34E51">
        <w:rPr>
          <w:rFonts w:ascii="ITC Avant Garde" w:hAnsi="ITC Avant Garde" w:cs="Segoe UI"/>
          <w:sz w:val="22"/>
          <w:szCs w:val="22"/>
        </w:rPr>
        <w:t xml:space="preserve">Áreas Parciales de </w:t>
      </w:r>
      <w:r w:rsidRPr="00DC4FBE">
        <w:rPr>
          <w:rFonts w:ascii="ITC Avant Garde" w:hAnsi="ITC Avant Garde" w:cs="Segoe UI"/>
          <w:sz w:val="22"/>
          <w:szCs w:val="22"/>
        </w:rPr>
        <w:t>S</w:t>
      </w:r>
      <w:r w:rsidR="00A34E51">
        <w:rPr>
          <w:rFonts w:ascii="ITC Avant Garde" w:hAnsi="ITC Avant Garde" w:cs="Segoe UI"/>
          <w:sz w:val="22"/>
          <w:szCs w:val="22"/>
        </w:rPr>
        <w:t>ervicio (APS)</w:t>
      </w:r>
      <w:r w:rsidRPr="00DC4FBE">
        <w:rPr>
          <w:rFonts w:ascii="ITC Avant Garde" w:hAnsi="ITC Avant Garde" w:cs="Segoe UI"/>
          <w:sz w:val="22"/>
          <w:szCs w:val="22"/>
        </w:rPr>
        <w:t xml:space="preserve"> es adecuado para promover mayor concurrencia en los procesos de licitación </w:t>
      </w:r>
      <w:r w:rsidR="00634D01">
        <w:rPr>
          <w:rFonts w:ascii="ITC Avant Garde" w:hAnsi="ITC Avant Garde" w:cs="Segoe UI"/>
          <w:sz w:val="22"/>
          <w:szCs w:val="22"/>
        </w:rPr>
        <w:t xml:space="preserve">pública </w:t>
      </w:r>
      <w:r w:rsidRPr="00DC4FBE">
        <w:rPr>
          <w:rFonts w:ascii="ITC Avant Garde" w:hAnsi="ITC Avant Garde" w:cs="Segoe UI"/>
          <w:sz w:val="22"/>
          <w:szCs w:val="22"/>
        </w:rPr>
        <w:t xml:space="preserve">de espectro radioeléctrico? </w:t>
      </w:r>
    </w:p>
    <w:p w14:paraId="78CDF54D" w14:textId="77777777" w:rsidR="00DC4FBE" w:rsidRPr="00DC4FBE" w:rsidRDefault="00DC4FBE" w:rsidP="00DC4FBE">
      <w:pPr>
        <w:pStyle w:val="NormalWeb"/>
        <w:spacing w:after="0" w:line="240" w:lineRule="auto"/>
        <w:ind w:left="720" w:right="284"/>
        <w:jc w:val="both"/>
        <w:rPr>
          <w:rFonts w:ascii="ITC Avant Garde" w:hAnsi="ITC Avant Garde" w:cs="Segoe UI"/>
          <w:sz w:val="22"/>
          <w:szCs w:val="22"/>
        </w:rPr>
      </w:pPr>
    </w:p>
    <w:tbl>
      <w:tblPr>
        <w:tblStyle w:val="Tablaconcuadrcula"/>
        <w:tblW w:w="8080"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6412"/>
      </w:tblGrid>
      <w:tr w:rsidR="00EF4CE9" w:rsidRPr="00DC4FBE" w14:paraId="4FD5844D" w14:textId="77777777" w:rsidTr="00EF635C">
        <w:trPr>
          <w:trHeight w:val="249"/>
        </w:trPr>
        <w:tc>
          <w:tcPr>
            <w:tcW w:w="1668" w:type="dxa"/>
            <w:shd w:val="clear" w:color="auto" w:fill="92D050"/>
            <w:vAlign w:val="center"/>
          </w:tcPr>
          <w:p w14:paraId="653B9C9F" w14:textId="77777777" w:rsidR="00EF4CE9" w:rsidRPr="00DC4FBE" w:rsidRDefault="00EF4CE9" w:rsidP="00DC4FBE">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Respuesta</w:t>
            </w:r>
          </w:p>
        </w:tc>
        <w:tc>
          <w:tcPr>
            <w:tcW w:w="6412" w:type="dxa"/>
            <w:shd w:val="clear" w:color="auto" w:fill="92D050"/>
            <w:vAlign w:val="center"/>
          </w:tcPr>
          <w:p w14:paraId="3AF47912" w14:textId="0F4EFFF7" w:rsidR="00EF4CE9" w:rsidRPr="00DC4FBE" w:rsidRDefault="00DC4FBE" w:rsidP="00DC4FBE">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Aporte los argumentos que sustenten su respuesta</w:t>
            </w:r>
          </w:p>
        </w:tc>
      </w:tr>
      <w:tr w:rsidR="00EF4CE9" w:rsidRPr="00DC4FBE" w14:paraId="61FFC267" w14:textId="77777777" w:rsidTr="00EF635C">
        <w:trPr>
          <w:trHeight w:val="249"/>
        </w:trPr>
        <w:tc>
          <w:tcPr>
            <w:tcW w:w="1668" w:type="dxa"/>
          </w:tcPr>
          <w:p w14:paraId="4D4152DE" w14:textId="77777777" w:rsidR="00EF4CE9" w:rsidRPr="00DC4FBE" w:rsidRDefault="00EF4CE9" w:rsidP="00DC4FBE">
            <w:pPr>
              <w:spacing w:after="0" w:line="240" w:lineRule="auto"/>
              <w:jc w:val="center"/>
              <w:rPr>
                <w:rFonts w:ascii="ITC Avant Garde" w:hAnsi="ITC Avant Garde"/>
              </w:rPr>
            </w:pPr>
            <w:r w:rsidRPr="00DC4FBE">
              <w:rPr>
                <w:rFonts w:ascii="ITC Avant Garde" w:hAnsi="ITC Avant Garde"/>
              </w:rPr>
              <w:t xml:space="preserve">Sí  </w:t>
            </w:r>
            <w:sdt>
              <w:sdtPr>
                <w:rPr>
                  <w:rFonts w:ascii="ITC Avant Garde" w:hAnsi="ITC Avant Garde"/>
                </w:rPr>
                <w:id w:val="1774595424"/>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tcPr>
          <w:p w14:paraId="5E14E0C5" w14:textId="77777777" w:rsidR="00EF4CE9" w:rsidRPr="00DC4FBE" w:rsidRDefault="00EF4CE9" w:rsidP="00DC4FBE">
            <w:pPr>
              <w:spacing w:after="0" w:line="240" w:lineRule="auto"/>
              <w:jc w:val="both"/>
              <w:rPr>
                <w:rFonts w:ascii="ITC Avant Garde" w:hAnsi="ITC Avant Garde"/>
              </w:rPr>
            </w:pPr>
          </w:p>
        </w:tc>
      </w:tr>
      <w:tr w:rsidR="00EF4CE9" w:rsidRPr="00DC4FBE" w14:paraId="3459C0BE" w14:textId="77777777" w:rsidTr="00EF635C">
        <w:trPr>
          <w:trHeight w:val="249"/>
        </w:trPr>
        <w:tc>
          <w:tcPr>
            <w:tcW w:w="1668" w:type="dxa"/>
          </w:tcPr>
          <w:p w14:paraId="2BD1C548" w14:textId="77777777" w:rsidR="00EF4CE9" w:rsidRPr="00DC4FBE" w:rsidRDefault="00EF4CE9" w:rsidP="00DC4FBE">
            <w:pPr>
              <w:spacing w:after="0" w:line="240" w:lineRule="auto"/>
              <w:jc w:val="center"/>
              <w:rPr>
                <w:rFonts w:ascii="ITC Avant Garde" w:hAnsi="ITC Avant Garde"/>
              </w:rPr>
            </w:pPr>
            <w:r w:rsidRPr="00DC4FBE">
              <w:rPr>
                <w:rFonts w:ascii="ITC Avant Garde" w:hAnsi="ITC Avant Garde"/>
              </w:rPr>
              <w:t xml:space="preserve">No </w:t>
            </w:r>
            <w:sdt>
              <w:sdtPr>
                <w:rPr>
                  <w:rFonts w:ascii="ITC Avant Garde" w:hAnsi="ITC Avant Garde"/>
                </w:rPr>
                <w:id w:val="397400671"/>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shd w:val="clear" w:color="auto" w:fill="FFFFFF" w:themeFill="background1"/>
          </w:tcPr>
          <w:p w14:paraId="298A2929" w14:textId="77777777" w:rsidR="00EF4CE9" w:rsidRPr="00DC4FBE" w:rsidRDefault="00EF4CE9" w:rsidP="00DC4FBE">
            <w:pPr>
              <w:spacing w:after="0" w:line="240" w:lineRule="auto"/>
              <w:jc w:val="both"/>
              <w:rPr>
                <w:rFonts w:ascii="ITC Avant Garde" w:hAnsi="ITC Avant Garde"/>
              </w:rPr>
            </w:pPr>
          </w:p>
        </w:tc>
      </w:tr>
    </w:tbl>
    <w:p w14:paraId="6975E085" w14:textId="77777777" w:rsidR="00DC4FBE" w:rsidRDefault="00DC4FBE" w:rsidP="00DC4FBE">
      <w:pPr>
        <w:pStyle w:val="NormalWeb"/>
        <w:spacing w:after="0" w:line="240" w:lineRule="auto"/>
        <w:ind w:left="720"/>
        <w:jc w:val="both"/>
        <w:rPr>
          <w:rFonts w:ascii="ITC Avant Garde" w:hAnsi="ITC Avant Garde" w:cs="Segoe UI"/>
          <w:sz w:val="22"/>
          <w:szCs w:val="22"/>
        </w:rPr>
      </w:pPr>
    </w:p>
    <w:p w14:paraId="385AFC8B" w14:textId="13279A81" w:rsidR="00EF4CE9" w:rsidRDefault="00246FB1" w:rsidP="004922E5">
      <w:pPr>
        <w:pStyle w:val="NormalWeb"/>
        <w:numPr>
          <w:ilvl w:val="0"/>
          <w:numId w:val="25"/>
        </w:numPr>
        <w:spacing w:after="0" w:line="240" w:lineRule="auto"/>
        <w:ind w:right="142"/>
        <w:jc w:val="both"/>
        <w:rPr>
          <w:rFonts w:ascii="ITC Avant Garde" w:hAnsi="ITC Avant Garde" w:cs="Segoe UI"/>
          <w:sz w:val="22"/>
          <w:szCs w:val="22"/>
        </w:rPr>
      </w:pPr>
      <w:r w:rsidRPr="00DC4FBE">
        <w:rPr>
          <w:rFonts w:ascii="ITC Avant Garde" w:hAnsi="ITC Avant Garde" w:cs="Segoe UI"/>
          <w:sz w:val="22"/>
          <w:szCs w:val="22"/>
        </w:rPr>
        <w:t xml:space="preserve">¿Considera que se le debería dar mayor peso a alguno de los criterios (dimensiones) utilizados para determinar las APS? </w:t>
      </w:r>
    </w:p>
    <w:p w14:paraId="715EFAF0" w14:textId="77777777" w:rsidR="00DC4FBE" w:rsidRPr="00DC4FBE" w:rsidRDefault="00DC4FBE" w:rsidP="00DC4FBE">
      <w:pPr>
        <w:pStyle w:val="NormalWeb"/>
        <w:spacing w:after="0" w:line="240" w:lineRule="auto"/>
        <w:ind w:left="720" w:right="142"/>
        <w:jc w:val="both"/>
        <w:rPr>
          <w:rFonts w:ascii="ITC Avant Garde" w:hAnsi="ITC Avant Garde" w:cs="Segoe UI"/>
          <w:sz w:val="22"/>
          <w:szCs w:val="22"/>
        </w:rPr>
      </w:pPr>
    </w:p>
    <w:tbl>
      <w:tblPr>
        <w:tblStyle w:val="Tablaconcuadrcula"/>
        <w:tblW w:w="8080"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6412"/>
      </w:tblGrid>
      <w:tr w:rsidR="00DC4FBE" w:rsidRPr="00DC4FBE" w14:paraId="2A987559" w14:textId="77777777" w:rsidTr="00EF635C">
        <w:trPr>
          <w:trHeight w:val="249"/>
        </w:trPr>
        <w:tc>
          <w:tcPr>
            <w:tcW w:w="1668" w:type="dxa"/>
            <w:shd w:val="clear" w:color="auto" w:fill="92D050"/>
            <w:vAlign w:val="center"/>
          </w:tcPr>
          <w:p w14:paraId="2FB325F6" w14:textId="77777777" w:rsidR="00DC4FBE" w:rsidRPr="00DC4FBE" w:rsidRDefault="00DC4FBE" w:rsidP="00EF635C">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Respuesta</w:t>
            </w:r>
          </w:p>
        </w:tc>
        <w:tc>
          <w:tcPr>
            <w:tcW w:w="6412" w:type="dxa"/>
            <w:shd w:val="clear" w:color="auto" w:fill="92D050"/>
            <w:vAlign w:val="center"/>
          </w:tcPr>
          <w:p w14:paraId="06C40FA2" w14:textId="77777777" w:rsidR="00DC4FBE" w:rsidRPr="00DC4FBE" w:rsidRDefault="00DC4FBE" w:rsidP="00EF635C">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Aporte los argumentos que sustenten su respuesta</w:t>
            </w:r>
          </w:p>
        </w:tc>
      </w:tr>
      <w:tr w:rsidR="00DC4FBE" w:rsidRPr="00DC4FBE" w14:paraId="2DB283F0" w14:textId="77777777" w:rsidTr="00EF635C">
        <w:trPr>
          <w:trHeight w:val="249"/>
        </w:trPr>
        <w:tc>
          <w:tcPr>
            <w:tcW w:w="1668" w:type="dxa"/>
          </w:tcPr>
          <w:p w14:paraId="35DA935A" w14:textId="77777777" w:rsidR="00DC4FBE" w:rsidRPr="00DC4FBE" w:rsidRDefault="00DC4FBE" w:rsidP="00EF635C">
            <w:pPr>
              <w:spacing w:after="0" w:line="240" w:lineRule="auto"/>
              <w:jc w:val="center"/>
              <w:rPr>
                <w:rFonts w:ascii="ITC Avant Garde" w:hAnsi="ITC Avant Garde"/>
              </w:rPr>
            </w:pPr>
            <w:r w:rsidRPr="00DC4FBE">
              <w:rPr>
                <w:rFonts w:ascii="ITC Avant Garde" w:hAnsi="ITC Avant Garde"/>
              </w:rPr>
              <w:t xml:space="preserve">Sí  </w:t>
            </w:r>
            <w:sdt>
              <w:sdtPr>
                <w:rPr>
                  <w:rFonts w:ascii="ITC Avant Garde" w:hAnsi="ITC Avant Garde"/>
                </w:rPr>
                <w:id w:val="-1903829536"/>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tcPr>
          <w:p w14:paraId="1D53AA21" w14:textId="77777777" w:rsidR="00DC4FBE" w:rsidRPr="00DC4FBE" w:rsidRDefault="00DC4FBE" w:rsidP="00EF635C">
            <w:pPr>
              <w:spacing w:after="0" w:line="240" w:lineRule="auto"/>
              <w:jc w:val="both"/>
              <w:rPr>
                <w:rFonts w:ascii="ITC Avant Garde" w:hAnsi="ITC Avant Garde"/>
              </w:rPr>
            </w:pPr>
          </w:p>
        </w:tc>
      </w:tr>
      <w:tr w:rsidR="00DC4FBE" w:rsidRPr="00DC4FBE" w14:paraId="5BDA45F9" w14:textId="77777777" w:rsidTr="00EF635C">
        <w:trPr>
          <w:trHeight w:val="249"/>
        </w:trPr>
        <w:tc>
          <w:tcPr>
            <w:tcW w:w="1668" w:type="dxa"/>
          </w:tcPr>
          <w:p w14:paraId="347C60C2" w14:textId="77777777" w:rsidR="00DC4FBE" w:rsidRPr="00DC4FBE" w:rsidRDefault="00DC4FBE" w:rsidP="00EF635C">
            <w:pPr>
              <w:spacing w:after="0" w:line="240" w:lineRule="auto"/>
              <w:jc w:val="center"/>
              <w:rPr>
                <w:rFonts w:ascii="ITC Avant Garde" w:hAnsi="ITC Avant Garde"/>
              </w:rPr>
            </w:pPr>
            <w:r w:rsidRPr="00DC4FBE">
              <w:rPr>
                <w:rFonts w:ascii="ITC Avant Garde" w:hAnsi="ITC Avant Garde"/>
              </w:rPr>
              <w:t xml:space="preserve">No </w:t>
            </w:r>
            <w:sdt>
              <w:sdtPr>
                <w:rPr>
                  <w:rFonts w:ascii="ITC Avant Garde" w:hAnsi="ITC Avant Garde"/>
                </w:rPr>
                <w:id w:val="1393153998"/>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shd w:val="clear" w:color="auto" w:fill="FFFFFF" w:themeFill="background1"/>
          </w:tcPr>
          <w:p w14:paraId="2298D2C3" w14:textId="77777777" w:rsidR="00DC4FBE" w:rsidRPr="00DC4FBE" w:rsidRDefault="00DC4FBE" w:rsidP="00EF635C">
            <w:pPr>
              <w:spacing w:after="0" w:line="240" w:lineRule="auto"/>
              <w:jc w:val="both"/>
              <w:rPr>
                <w:rFonts w:ascii="ITC Avant Garde" w:hAnsi="ITC Avant Garde"/>
              </w:rPr>
            </w:pPr>
          </w:p>
        </w:tc>
      </w:tr>
    </w:tbl>
    <w:p w14:paraId="5DDCC29F" w14:textId="77777777" w:rsidR="00A92BE5" w:rsidRDefault="00A92BE5" w:rsidP="00A92BE5">
      <w:pPr>
        <w:pStyle w:val="NormalWeb"/>
        <w:tabs>
          <w:tab w:val="left" w:pos="567"/>
        </w:tabs>
        <w:spacing w:after="0" w:line="240" w:lineRule="auto"/>
        <w:ind w:left="720" w:right="142"/>
        <w:jc w:val="both"/>
        <w:rPr>
          <w:rFonts w:ascii="ITC Avant Garde" w:hAnsi="ITC Avant Garde" w:cs="Segoe UI"/>
          <w:sz w:val="22"/>
          <w:szCs w:val="22"/>
        </w:rPr>
      </w:pPr>
    </w:p>
    <w:p w14:paraId="1C32C1DD" w14:textId="557AAA1B" w:rsidR="00246FB1" w:rsidRPr="00DC4FBE" w:rsidRDefault="00A92BE5" w:rsidP="00A92BE5">
      <w:pPr>
        <w:pStyle w:val="NormalWeb"/>
        <w:numPr>
          <w:ilvl w:val="0"/>
          <w:numId w:val="25"/>
        </w:numPr>
        <w:tabs>
          <w:tab w:val="left" w:pos="567"/>
        </w:tabs>
        <w:spacing w:after="0" w:line="240" w:lineRule="auto"/>
        <w:ind w:right="142"/>
        <w:jc w:val="both"/>
        <w:rPr>
          <w:rFonts w:ascii="ITC Avant Garde" w:hAnsi="ITC Avant Garde" w:cs="Segoe UI"/>
          <w:sz w:val="22"/>
          <w:szCs w:val="22"/>
        </w:rPr>
      </w:pPr>
      <w:r>
        <w:rPr>
          <w:rFonts w:ascii="ITC Avant Garde" w:hAnsi="ITC Avant Garde" w:cs="Segoe UI"/>
          <w:sz w:val="22"/>
          <w:szCs w:val="22"/>
        </w:rPr>
        <w:t xml:space="preserve"> </w:t>
      </w:r>
      <w:r w:rsidR="00246FB1" w:rsidRPr="00DC4FBE">
        <w:rPr>
          <w:rFonts w:ascii="ITC Avant Garde" w:hAnsi="ITC Avant Garde" w:cs="Segoe UI"/>
          <w:sz w:val="22"/>
          <w:szCs w:val="22"/>
        </w:rPr>
        <w:t>¿Considera que el área mínima de 200 km</w:t>
      </w:r>
      <w:r w:rsidR="00246FB1" w:rsidRPr="00DC4FBE">
        <w:rPr>
          <w:rFonts w:ascii="ITC Avant Garde" w:hAnsi="ITC Avant Garde" w:cs="Segoe UI"/>
          <w:sz w:val="22"/>
          <w:szCs w:val="22"/>
          <w:vertAlign w:val="superscript"/>
        </w:rPr>
        <w:t>2</w:t>
      </w:r>
      <w:r w:rsidR="00246FB1" w:rsidRPr="00DC4FBE">
        <w:rPr>
          <w:rFonts w:ascii="ITC Avant Garde" w:hAnsi="ITC Avant Garde" w:cs="Segoe UI"/>
          <w:sz w:val="22"/>
          <w:szCs w:val="22"/>
        </w:rPr>
        <w:t xml:space="preserve"> para una APS es adecuada, de acuerdo con las condiciones de propagación de señales de los servicios de telecomunicaciones móviles? </w:t>
      </w:r>
    </w:p>
    <w:p w14:paraId="52A98BE3" w14:textId="7E7B20A3" w:rsidR="00EF4CE9" w:rsidRDefault="00EF4CE9" w:rsidP="00DC4FBE">
      <w:pPr>
        <w:pStyle w:val="NormalWeb"/>
        <w:spacing w:after="0" w:line="240" w:lineRule="auto"/>
        <w:jc w:val="both"/>
        <w:rPr>
          <w:rFonts w:ascii="ITC Avant Garde" w:hAnsi="ITC Avant Garde" w:cs="Segoe UI"/>
          <w:sz w:val="22"/>
          <w:szCs w:val="22"/>
        </w:rPr>
      </w:pPr>
    </w:p>
    <w:tbl>
      <w:tblPr>
        <w:tblStyle w:val="Tablaconcuadrcula"/>
        <w:tblW w:w="8080"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6412"/>
      </w:tblGrid>
      <w:tr w:rsidR="00A92BE5" w:rsidRPr="00DC4FBE" w14:paraId="6DB500A2" w14:textId="77777777" w:rsidTr="00EF635C">
        <w:trPr>
          <w:trHeight w:val="249"/>
        </w:trPr>
        <w:tc>
          <w:tcPr>
            <w:tcW w:w="1668" w:type="dxa"/>
            <w:shd w:val="clear" w:color="auto" w:fill="92D050"/>
            <w:vAlign w:val="center"/>
          </w:tcPr>
          <w:p w14:paraId="766489D0" w14:textId="77777777" w:rsidR="00A92BE5" w:rsidRPr="00DC4FBE" w:rsidRDefault="00A92BE5" w:rsidP="00EF635C">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Respuesta</w:t>
            </w:r>
          </w:p>
        </w:tc>
        <w:tc>
          <w:tcPr>
            <w:tcW w:w="6412" w:type="dxa"/>
            <w:shd w:val="clear" w:color="auto" w:fill="92D050"/>
            <w:vAlign w:val="center"/>
          </w:tcPr>
          <w:p w14:paraId="0A07F0FE" w14:textId="77777777" w:rsidR="00A92BE5" w:rsidRPr="00DC4FBE" w:rsidRDefault="00A92BE5" w:rsidP="00EF635C">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Aporte los argumentos que sustenten su respuesta</w:t>
            </w:r>
          </w:p>
        </w:tc>
      </w:tr>
      <w:tr w:rsidR="00A92BE5" w:rsidRPr="00DC4FBE" w14:paraId="77AFA0F7" w14:textId="77777777" w:rsidTr="00EF635C">
        <w:trPr>
          <w:trHeight w:val="249"/>
        </w:trPr>
        <w:tc>
          <w:tcPr>
            <w:tcW w:w="1668" w:type="dxa"/>
          </w:tcPr>
          <w:p w14:paraId="53E6482D" w14:textId="77777777" w:rsidR="00A92BE5" w:rsidRPr="00DC4FBE" w:rsidRDefault="00A92BE5" w:rsidP="00EF635C">
            <w:pPr>
              <w:spacing w:after="0" w:line="240" w:lineRule="auto"/>
              <w:jc w:val="center"/>
              <w:rPr>
                <w:rFonts w:ascii="ITC Avant Garde" w:hAnsi="ITC Avant Garde"/>
              </w:rPr>
            </w:pPr>
            <w:r w:rsidRPr="00DC4FBE">
              <w:rPr>
                <w:rFonts w:ascii="ITC Avant Garde" w:hAnsi="ITC Avant Garde"/>
              </w:rPr>
              <w:t xml:space="preserve">Sí  </w:t>
            </w:r>
            <w:sdt>
              <w:sdtPr>
                <w:rPr>
                  <w:rFonts w:ascii="ITC Avant Garde" w:hAnsi="ITC Avant Garde"/>
                </w:rPr>
                <w:id w:val="856781210"/>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tcPr>
          <w:p w14:paraId="446BD3F8" w14:textId="77777777" w:rsidR="00A92BE5" w:rsidRPr="00DC4FBE" w:rsidRDefault="00A92BE5" w:rsidP="00EF635C">
            <w:pPr>
              <w:spacing w:after="0" w:line="240" w:lineRule="auto"/>
              <w:jc w:val="both"/>
              <w:rPr>
                <w:rFonts w:ascii="ITC Avant Garde" w:hAnsi="ITC Avant Garde"/>
              </w:rPr>
            </w:pPr>
          </w:p>
        </w:tc>
      </w:tr>
      <w:tr w:rsidR="00A92BE5" w:rsidRPr="00DC4FBE" w14:paraId="4A807F2C" w14:textId="77777777" w:rsidTr="00EF635C">
        <w:trPr>
          <w:trHeight w:val="249"/>
        </w:trPr>
        <w:tc>
          <w:tcPr>
            <w:tcW w:w="1668" w:type="dxa"/>
          </w:tcPr>
          <w:p w14:paraId="27BF15B3" w14:textId="77777777" w:rsidR="00A92BE5" w:rsidRPr="00DC4FBE" w:rsidRDefault="00A92BE5" w:rsidP="00EF635C">
            <w:pPr>
              <w:spacing w:after="0" w:line="240" w:lineRule="auto"/>
              <w:jc w:val="center"/>
              <w:rPr>
                <w:rFonts w:ascii="ITC Avant Garde" w:hAnsi="ITC Avant Garde"/>
              </w:rPr>
            </w:pPr>
            <w:r w:rsidRPr="00DC4FBE">
              <w:rPr>
                <w:rFonts w:ascii="ITC Avant Garde" w:hAnsi="ITC Avant Garde"/>
              </w:rPr>
              <w:t xml:space="preserve">No </w:t>
            </w:r>
            <w:sdt>
              <w:sdtPr>
                <w:rPr>
                  <w:rFonts w:ascii="ITC Avant Garde" w:hAnsi="ITC Avant Garde"/>
                </w:rPr>
                <w:id w:val="1817145810"/>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shd w:val="clear" w:color="auto" w:fill="FFFFFF" w:themeFill="background1"/>
          </w:tcPr>
          <w:p w14:paraId="68B03224" w14:textId="77777777" w:rsidR="00A92BE5" w:rsidRPr="00DC4FBE" w:rsidRDefault="00A92BE5" w:rsidP="00EF635C">
            <w:pPr>
              <w:spacing w:after="0" w:line="240" w:lineRule="auto"/>
              <w:jc w:val="both"/>
              <w:rPr>
                <w:rFonts w:ascii="ITC Avant Garde" w:hAnsi="ITC Avant Garde"/>
              </w:rPr>
            </w:pPr>
          </w:p>
        </w:tc>
      </w:tr>
    </w:tbl>
    <w:p w14:paraId="54A00267" w14:textId="77777777" w:rsidR="00A92BE5" w:rsidRPr="00DC4FBE" w:rsidRDefault="00A92BE5" w:rsidP="00DC4FBE">
      <w:pPr>
        <w:pStyle w:val="NormalWeb"/>
        <w:spacing w:after="0" w:line="240" w:lineRule="auto"/>
        <w:jc w:val="both"/>
        <w:rPr>
          <w:rFonts w:ascii="ITC Avant Garde" w:hAnsi="ITC Avant Garde" w:cs="Segoe UI"/>
          <w:sz w:val="22"/>
          <w:szCs w:val="22"/>
        </w:rPr>
      </w:pPr>
    </w:p>
    <w:p w14:paraId="62440D7B" w14:textId="192F6AE0" w:rsidR="00246FB1" w:rsidRPr="00DC4FBE" w:rsidRDefault="00246FB1" w:rsidP="00A9184E">
      <w:pPr>
        <w:pStyle w:val="NormalWeb"/>
        <w:numPr>
          <w:ilvl w:val="0"/>
          <w:numId w:val="25"/>
        </w:numPr>
        <w:spacing w:after="0" w:line="240" w:lineRule="auto"/>
        <w:ind w:right="142"/>
        <w:jc w:val="both"/>
        <w:rPr>
          <w:rFonts w:ascii="ITC Avant Garde" w:hAnsi="ITC Avant Garde" w:cs="Segoe UI"/>
          <w:sz w:val="22"/>
          <w:szCs w:val="22"/>
        </w:rPr>
      </w:pPr>
      <w:r w:rsidRPr="00DC4FBE">
        <w:rPr>
          <w:rFonts w:ascii="ITC Avant Garde" w:hAnsi="ITC Avant Garde" w:cs="Segoe UI"/>
          <w:sz w:val="22"/>
          <w:szCs w:val="22"/>
        </w:rPr>
        <w:t>¿Considera que la</w:t>
      </w:r>
      <w:r w:rsidR="00E86182">
        <w:rPr>
          <w:rFonts w:ascii="ITC Avant Garde" w:hAnsi="ITC Avant Garde" w:cs="Segoe UI"/>
          <w:sz w:val="22"/>
          <w:szCs w:val="22"/>
        </w:rPr>
        <w:t>s</w:t>
      </w:r>
      <w:r w:rsidRPr="00DC4FBE">
        <w:rPr>
          <w:rFonts w:ascii="ITC Avant Garde" w:hAnsi="ITC Avant Garde" w:cs="Segoe UI"/>
          <w:sz w:val="22"/>
          <w:szCs w:val="22"/>
        </w:rPr>
        <w:t xml:space="preserve"> nuevas APS propuestas facilitarían los procesos de asignación de espectro que realiza el I</w:t>
      </w:r>
      <w:r w:rsidR="00A9184E">
        <w:rPr>
          <w:rFonts w:ascii="ITC Avant Garde" w:hAnsi="ITC Avant Garde" w:cs="Segoe UI"/>
          <w:sz w:val="22"/>
          <w:szCs w:val="22"/>
        </w:rPr>
        <w:t>nstituto</w:t>
      </w:r>
      <w:r w:rsidRPr="00DC4FBE">
        <w:rPr>
          <w:rFonts w:ascii="ITC Avant Garde" w:hAnsi="ITC Avant Garde" w:cs="Segoe UI"/>
          <w:sz w:val="22"/>
          <w:szCs w:val="22"/>
        </w:rPr>
        <w:t xml:space="preserve">, sin causar problemas de interferencia perjudicial en caso de ser asignados a agentes diferentes en APS contiguas, para bandas bajas (&lt; 1 GHz) y bandas medias (entre 1 y 8 GHz)? </w:t>
      </w:r>
    </w:p>
    <w:p w14:paraId="3856E724" w14:textId="5DD965A6" w:rsidR="00EF4CE9" w:rsidRDefault="00EF4CE9" w:rsidP="00A9184E">
      <w:pPr>
        <w:pStyle w:val="NormalWeb"/>
        <w:spacing w:after="0" w:line="240" w:lineRule="auto"/>
        <w:ind w:left="720"/>
        <w:jc w:val="both"/>
        <w:rPr>
          <w:rFonts w:ascii="ITC Avant Garde" w:hAnsi="ITC Avant Garde" w:cs="Segoe UI"/>
          <w:sz w:val="22"/>
          <w:szCs w:val="22"/>
        </w:rPr>
      </w:pPr>
    </w:p>
    <w:tbl>
      <w:tblPr>
        <w:tblStyle w:val="Tablaconcuadrcula"/>
        <w:tblW w:w="8080"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6412"/>
      </w:tblGrid>
      <w:tr w:rsidR="00A9184E" w:rsidRPr="00DC4FBE" w14:paraId="1E7EA8AA" w14:textId="77777777" w:rsidTr="00EF635C">
        <w:trPr>
          <w:trHeight w:val="249"/>
        </w:trPr>
        <w:tc>
          <w:tcPr>
            <w:tcW w:w="1668" w:type="dxa"/>
            <w:shd w:val="clear" w:color="auto" w:fill="92D050"/>
            <w:vAlign w:val="center"/>
          </w:tcPr>
          <w:p w14:paraId="1ED1498B" w14:textId="77777777" w:rsidR="00A9184E" w:rsidRPr="00DC4FBE" w:rsidRDefault="00A9184E" w:rsidP="00EF635C">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Respuesta</w:t>
            </w:r>
          </w:p>
        </w:tc>
        <w:tc>
          <w:tcPr>
            <w:tcW w:w="6412" w:type="dxa"/>
            <w:shd w:val="clear" w:color="auto" w:fill="92D050"/>
            <w:vAlign w:val="center"/>
          </w:tcPr>
          <w:p w14:paraId="5DFF1969" w14:textId="77777777" w:rsidR="00A9184E" w:rsidRPr="00DC4FBE" w:rsidRDefault="00A9184E" w:rsidP="00EF635C">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Aporte los argumentos que sustenten su respuesta</w:t>
            </w:r>
          </w:p>
        </w:tc>
      </w:tr>
      <w:tr w:rsidR="00A9184E" w:rsidRPr="00DC4FBE" w14:paraId="3BB1BC63" w14:textId="77777777" w:rsidTr="00EF635C">
        <w:trPr>
          <w:trHeight w:val="249"/>
        </w:trPr>
        <w:tc>
          <w:tcPr>
            <w:tcW w:w="1668" w:type="dxa"/>
          </w:tcPr>
          <w:p w14:paraId="7C193B39" w14:textId="77777777" w:rsidR="00A9184E" w:rsidRPr="00DC4FBE" w:rsidRDefault="00A9184E" w:rsidP="00EF635C">
            <w:pPr>
              <w:spacing w:after="0" w:line="240" w:lineRule="auto"/>
              <w:jc w:val="center"/>
              <w:rPr>
                <w:rFonts w:ascii="ITC Avant Garde" w:hAnsi="ITC Avant Garde"/>
              </w:rPr>
            </w:pPr>
            <w:r w:rsidRPr="00DC4FBE">
              <w:rPr>
                <w:rFonts w:ascii="ITC Avant Garde" w:hAnsi="ITC Avant Garde"/>
              </w:rPr>
              <w:t xml:space="preserve">Sí  </w:t>
            </w:r>
            <w:sdt>
              <w:sdtPr>
                <w:rPr>
                  <w:rFonts w:ascii="ITC Avant Garde" w:hAnsi="ITC Avant Garde"/>
                </w:rPr>
                <w:id w:val="947116512"/>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tcPr>
          <w:p w14:paraId="6F02061F" w14:textId="77777777" w:rsidR="00A9184E" w:rsidRPr="00DC4FBE" w:rsidRDefault="00A9184E" w:rsidP="00EF635C">
            <w:pPr>
              <w:spacing w:after="0" w:line="240" w:lineRule="auto"/>
              <w:jc w:val="both"/>
              <w:rPr>
                <w:rFonts w:ascii="ITC Avant Garde" w:hAnsi="ITC Avant Garde"/>
              </w:rPr>
            </w:pPr>
          </w:p>
        </w:tc>
      </w:tr>
      <w:tr w:rsidR="00A9184E" w:rsidRPr="00DC4FBE" w14:paraId="4366405D" w14:textId="77777777" w:rsidTr="00EF635C">
        <w:trPr>
          <w:trHeight w:val="249"/>
        </w:trPr>
        <w:tc>
          <w:tcPr>
            <w:tcW w:w="1668" w:type="dxa"/>
          </w:tcPr>
          <w:p w14:paraId="2C94F5D0" w14:textId="77777777" w:rsidR="00A9184E" w:rsidRPr="00DC4FBE" w:rsidRDefault="00A9184E" w:rsidP="00EF635C">
            <w:pPr>
              <w:spacing w:after="0" w:line="240" w:lineRule="auto"/>
              <w:jc w:val="center"/>
              <w:rPr>
                <w:rFonts w:ascii="ITC Avant Garde" w:hAnsi="ITC Avant Garde"/>
              </w:rPr>
            </w:pPr>
            <w:r w:rsidRPr="00DC4FBE">
              <w:rPr>
                <w:rFonts w:ascii="ITC Avant Garde" w:hAnsi="ITC Avant Garde"/>
              </w:rPr>
              <w:t xml:space="preserve">No </w:t>
            </w:r>
            <w:sdt>
              <w:sdtPr>
                <w:rPr>
                  <w:rFonts w:ascii="ITC Avant Garde" w:hAnsi="ITC Avant Garde"/>
                </w:rPr>
                <w:id w:val="-1024240230"/>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shd w:val="clear" w:color="auto" w:fill="FFFFFF" w:themeFill="background1"/>
          </w:tcPr>
          <w:p w14:paraId="69A6E9DA" w14:textId="77777777" w:rsidR="00A9184E" w:rsidRPr="00DC4FBE" w:rsidRDefault="00A9184E" w:rsidP="00EF635C">
            <w:pPr>
              <w:spacing w:after="0" w:line="240" w:lineRule="auto"/>
              <w:jc w:val="both"/>
              <w:rPr>
                <w:rFonts w:ascii="ITC Avant Garde" w:hAnsi="ITC Avant Garde"/>
              </w:rPr>
            </w:pPr>
          </w:p>
        </w:tc>
      </w:tr>
    </w:tbl>
    <w:p w14:paraId="781D6F09" w14:textId="77777777" w:rsidR="00A9184E" w:rsidRPr="00DC4FBE" w:rsidRDefault="00A9184E" w:rsidP="00A9184E">
      <w:pPr>
        <w:pStyle w:val="NormalWeb"/>
        <w:spacing w:after="0" w:line="240" w:lineRule="auto"/>
        <w:ind w:left="720"/>
        <w:jc w:val="both"/>
        <w:rPr>
          <w:rFonts w:ascii="ITC Avant Garde" w:hAnsi="ITC Avant Garde" w:cs="Segoe UI"/>
          <w:sz w:val="22"/>
          <w:szCs w:val="22"/>
        </w:rPr>
      </w:pPr>
    </w:p>
    <w:p w14:paraId="2E815C75" w14:textId="052227D0" w:rsidR="00A9184E" w:rsidRDefault="00246FB1" w:rsidP="0069220C">
      <w:pPr>
        <w:pStyle w:val="NormalWeb"/>
        <w:numPr>
          <w:ilvl w:val="0"/>
          <w:numId w:val="25"/>
        </w:numPr>
        <w:spacing w:after="0" w:line="240" w:lineRule="auto"/>
        <w:ind w:right="142"/>
        <w:jc w:val="both"/>
        <w:rPr>
          <w:rFonts w:ascii="ITC Avant Garde" w:hAnsi="ITC Avant Garde" w:cs="Segoe UI"/>
          <w:sz w:val="22"/>
          <w:szCs w:val="22"/>
        </w:rPr>
      </w:pPr>
      <w:r w:rsidRPr="00A9184E">
        <w:rPr>
          <w:rFonts w:ascii="ITC Avant Garde" w:hAnsi="ITC Avant Garde" w:cs="Segoe UI"/>
          <w:sz w:val="22"/>
          <w:szCs w:val="22"/>
        </w:rPr>
        <w:t xml:space="preserve">¿Considera que en una licitación de espectro el </w:t>
      </w:r>
      <w:r w:rsidR="00A9184E" w:rsidRPr="00A9184E">
        <w:rPr>
          <w:rFonts w:ascii="ITC Avant Garde" w:hAnsi="ITC Avant Garde" w:cs="Segoe UI"/>
          <w:sz w:val="22"/>
          <w:szCs w:val="22"/>
        </w:rPr>
        <w:t>Instituto</w:t>
      </w:r>
      <w:r w:rsidRPr="00A9184E">
        <w:rPr>
          <w:rFonts w:ascii="ITC Avant Garde" w:hAnsi="ITC Avant Garde" w:cs="Segoe UI"/>
          <w:sz w:val="22"/>
          <w:szCs w:val="22"/>
        </w:rPr>
        <w:t xml:space="preserve"> debería proponer bloques de espectro para una misma banda de frecuencias con una combinación de distintas áreas geográficas (bloques nacionales, por Región Celular, por ABS y por APS)? </w:t>
      </w:r>
    </w:p>
    <w:p w14:paraId="0A5E10B6" w14:textId="77777777" w:rsidR="00A9184E" w:rsidRPr="00A9184E" w:rsidRDefault="00A9184E" w:rsidP="00A9184E">
      <w:pPr>
        <w:pStyle w:val="NormalWeb"/>
        <w:spacing w:after="0" w:line="240" w:lineRule="auto"/>
        <w:ind w:left="720" w:right="142"/>
        <w:jc w:val="both"/>
        <w:rPr>
          <w:rFonts w:ascii="ITC Avant Garde" w:hAnsi="ITC Avant Garde" w:cs="Segoe UI"/>
          <w:sz w:val="22"/>
          <w:szCs w:val="22"/>
        </w:rPr>
      </w:pPr>
    </w:p>
    <w:tbl>
      <w:tblPr>
        <w:tblStyle w:val="Tablaconcuadrcula"/>
        <w:tblW w:w="8080"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6412"/>
      </w:tblGrid>
      <w:tr w:rsidR="00A9184E" w:rsidRPr="00DC4FBE" w14:paraId="6FB974CE" w14:textId="77777777" w:rsidTr="00EF635C">
        <w:trPr>
          <w:trHeight w:val="249"/>
        </w:trPr>
        <w:tc>
          <w:tcPr>
            <w:tcW w:w="1668" w:type="dxa"/>
            <w:shd w:val="clear" w:color="auto" w:fill="92D050"/>
            <w:vAlign w:val="center"/>
          </w:tcPr>
          <w:p w14:paraId="7E014537" w14:textId="77777777" w:rsidR="00A9184E" w:rsidRPr="00DC4FBE" w:rsidRDefault="00A9184E" w:rsidP="00EF635C">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Respuesta</w:t>
            </w:r>
          </w:p>
        </w:tc>
        <w:tc>
          <w:tcPr>
            <w:tcW w:w="6412" w:type="dxa"/>
            <w:shd w:val="clear" w:color="auto" w:fill="92D050"/>
            <w:vAlign w:val="center"/>
          </w:tcPr>
          <w:p w14:paraId="11C939C2" w14:textId="77777777" w:rsidR="00A9184E" w:rsidRPr="00DC4FBE" w:rsidRDefault="00A9184E" w:rsidP="00EF635C">
            <w:pPr>
              <w:spacing w:after="0" w:line="240" w:lineRule="auto"/>
              <w:jc w:val="center"/>
              <w:rPr>
                <w:rFonts w:ascii="ITC Avant Garde" w:hAnsi="ITC Avant Garde"/>
                <w:b/>
                <w:color w:val="FFFFFF" w:themeColor="background1"/>
              </w:rPr>
            </w:pPr>
            <w:r w:rsidRPr="00DC4FBE">
              <w:rPr>
                <w:rFonts w:ascii="ITC Avant Garde" w:hAnsi="ITC Avant Garde"/>
                <w:b/>
                <w:color w:val="FFFFFF" w:themeColor="background1"/>
              </w:rPr>
              <w:t>Aporte los argumentos que sustenten su respuesta</w:t>
            </w:r>
          </w:p>
        </w:tc>
      </w:tr>
      <w:tr w:rsidR="00A9184E" w:rsidRPr="00DC4FBE" w14:paraId="258591BE" w14:textId="77777777" w:rsidTr="00EF635C">
        <w:trPr>
          <w:trHeight w:val="249"/>
        </w:trPr>
        <w:tc>
          <w:tcPr>
            <w:tcW w:w="1668" w:type="dxa"/>
          </w:tcPr>
          <w:p w14:paraId="38C2FEEB" w14:textId="77777777" w:rsidR="00A9184E" w:rsidRPr="00DC4FBE" w:rsidRDefault="00A9184E" w:rsidP="00EF635C">
            <w:pPr>
              <w:spacing w:after="0" w:line="240" w:lineRule="auto"/>
              <w:jc w:val="center"/>
              <w:rPr>
                <w:rFonts w:ascii="ITC Avant Garde" w:hAnsi="ITC Avant Garde"/>
              </w:rPr>
            </w:pPr>
            <w:r w:rsidRPr="00DC4FBE">
              <w:rPr>
                <w:rFonts w:ascii="ITC Avant Garde" w:hAnsi="ITC Avant Garde"/>
              </w:rPr>
              <w:t xml:space="preserve">Sí  </w:t>
            </w:r>
            <w:sdt>
              <w:sdtPr>
                <w:rPr>
                  <w:rFonts w:ascii="ITC Avant Garde" w:hAnsi="ITC Avant Garde"/>
                </w:rPr>
                <w:id w:val="576713619"/>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tcPr>
          <w:p w14:paraId="2BBA4F6B" w14:textId="77777777" w:rsidR="00A9184E" w:rsidRPr="00DC4FBE" w:rsidRDefault="00A9184E" w:rsidP="00EF635C">
            <w:pPr>
              <w:spacing w:after="0" w:line="240" w:lineRule="auto"/>
              <w:jc w:val="both"/>
              <w:rPr>
                <w:rFonts w:ascii="ITC Avant Garde" w:hAnsi="ITC Avant Garde"/>
              </w:rPr>
            </w:pPr>
          </w:p>
        </w:tc>
      </w:tr>
      <w:tr w:rsidR="00A9184E" w:rsidRPr="00DC4FBE" w14:paraId="2CF4BD69" w14:textId="77777777" w:rsidTr="00EF635C">
        <w:trPr>
          <w:trHeight w:val="249"/>
        </w:trPr>
        <w:tc>
          <w:tcPr>
            <w:tcW w:w="1668" w:type="dxa"/>
          </w:tcPr>
          <w:p w14:paraId="1034DFA6" w14:textId="77777777" w:rsidR="00A9184E" w:rsidRPr="00DC4FBE" w:rsidRDefault="00A9184E" w:rsidP="00EF635C">
            <w:pPr>
              <w:spacing w:after="0" w:line="240" w:lineRule="auto"/>
              <w:jc w:val="center"/>
              <w:rPr>
                <w:rFonts w:ascii="ITC Avant Garde" w:hAnsi="ITC Avant Garde"/>
              </w:rPr>
            </w:pPr>
            <w:r w:rsidRPr="00DC4FBE">
              <w:rPr>
                <w:rFonts w:ascii="ITC Avant Garde" w:hAnsi="ITC Avant Garde"/>
              </w:rPr>
              <w:t xml:space="preserve">No </w:t>
            </w:r>
            <w:sdt>
              <w:sdtPr>
                <w:rPr>
                  <w:rFonts w:ascii="ITC Avant Garde" w:hAnsi="ITC Avant Garde"/>
                </w:rPr>
                <w:id w:val="-1171951683"/>
                <w14:checkbox>
                  <w14:checked w14:val="0"/>
                  <w14:checkedState w14:val="2612" w14:font="MS Gothic"/>
                  <w14:uncheckedState w14:val="2610" w14:font="MS Gothic"/>
                </w14:checkbox>
              </w:sdtPr>
              <w:sdtEndPr/>
              <w:sdtContent>
                <w:r w:rsidRPr="00DC4FBE">
                  <w:rPr>
                    <w:rFonts w:ascii="MS Gothic" w:eastAsia="MS Gothic" w:hAnsi="MS Gothic" w:hint="eastAsia"/>
                  </w:rPr>
                  <w:t>☐</w:t>
                </w:r>
              </w:sdtContent>
            </w:sdt>
          </w:p>
        </w:tc>
        <w:tc>
          <w:tcPr>
            <w:tcW w:w="6412" w:type="dxa"/>
            <w:shd w:val="clear" w:color="auto" w:fill="FFFFFF" w:themeFill="background1"/>
          </w:tcPr>
          <w:p w14:paraId="57748A91" w14:textId="77777777" w:rsidR="00A9184E" w:rsidRPr="00DC4FBE" w:rsidRDefault="00A9184E" w:rsidP="00EF635C">
            <w:pPr>
              <w:spacing w:after="0" w:line="240" w:lineRule="auto"/>
              <w:jc w:val="both"/>
              <w:rPr>
                <w:rFonts w:ascii="ITC Avant Garde" w:hAnsi="ITC Avant Garde"/>
              </w:rPr>
            </w:pPr>
          </w:p>
        </w:tc>
      </w:tr>
    </w:tbl>
    <w:p w14:paraId="269F59C1" w14:textId="77777777" w:rsidR="00A9184E" w:rsidRDefault="00A9184E" w:rsidP="00DC4FBE">
      <w:pPr>
        <w:pStyle w:val="NormalWeb"/>
        <w:spacing w:after="0" w:line="240" w:lineRule="auto"/>
        <w:jc w:val="both"/>
        <w:rPr>
          <w:rFonts w:ascii="ITC Avant Garde" w:hAnsi="ITC Avant Garde" w:cs="Segoe UI"/>
          <w:sz w:val="22"/>
          <w:szCs w:val="22"/>
        </w:rPr>
      </w:pPr>
    </w:p>
    <w:p w14:paraId="084EB845" w14:textId="77777777" w:rsidR="00A9184E" w:rsidRDefault="00A9184E" w:rsidP="00A9184E">
      <w:pPr>
        <w:pStyle w:val="NormalWeb"/>
        <w:spacing w:after="0" w:line="240" w:lineRule="auto"/>
        <w:ind w:right="142"/>
        <w:jc w:val="both"/>
        <w:rPr>
          <w:rFonts w:ascii="ITC Avant Garde" w:hAnsi="ITC Avant Garde" w:cs="Segoe UI"/>
          <w:sz w:val="22"/>
          <w:szCs w:val="22"/>
        </w:rPr>
      </w:pPr>
    </w:p>
    <w:p w14:paraId="48C849FF" w14:textId="77777777" w:rsidR="00A9184E" w:rsidRDefault="00A9184E" w:rsidP="00A9184E">
      <w:pPr>
        <w:pStyle w:val="NormalWeb"/>
        <w:spacing w:after="0" w:line="240" w:lineRule="auto"/>
        <w:ind w:right="142"/>
        <w:jc w:val="both"/>
        <w:rPr>
          <w:rFonts w:ascii="ITC Avant Garde" w:hAnsi="ITC Avant Garde" w:cs="Segoe UI"/>
          <w:sz w:val="22"/>
          <w:szCs w:val="22"/>
        </w:rPr>
      </w:pPr>
    </w:p>
    <w:p w14:paraId="33B39227" w14:textId="1AF348C9" w:rsidR="00246FB1" w:rsidRDefault="00246FB1" w:rsidP="00A9184E">
      <w:pPr>
        <w:pStyle w:val="NormalWeb"/>
        <w:numPr>
          <w:ilvl w:val="0"/>
          <w:numId w:val="25"/>
        </w:numPr>
        <w:spacing w:after="0" w:line="240" w:lineRule="auto"/>
        <w:ind w:right="142"/>
        <w:jc w:val="both"/>
        <w:rPr>
          <w:rFonts w:ascii="ITC Avant Garde" w:hAnsi="ITC Avant Garde" w:cs="Segoe UI"/>
          <w:sz w:val="22"/>
          <w:szCs w:val="22"/>
        </w:rPr>
      </w:pPr>
      <w:r w:rsidRPr="00DC4FBE">
        <w:rPr>
          <w:rFonts w:ascii="ITC Avant Garde" w:hAnsi="ITC Avant Garde" w:cs="Segoe UI"/>
          <w:sz w:val="22"/>
          <w:szCs w:val="22"/>
        </w:rPr>
        <w:t xml:space="preserve">Agregue cualquier otro comentario u opinión respecto de la propuesta de crear una alternativa de mayor granularidad geográfica para las licitaciones de espectro radioeléctrico que realiza el </w:t>
      </w:r>
      <w:r w:rsidR="00A9184E">
        <w:rPr>
          <w:rFonts w:ascii="ITC Avant Garde" w:hAnsi="ITC Avant Garde" w:cs="Segoe UI"/>
          <w:sz w:val="22"/>
          <w:szCs w:val="22"/>
        </w:rPr>
        <w:t>Instituto</w:t>
      </w:r>
      <w:r w:rsidRPr="00DD038B">
        <w:rPr>
          <w:rFonts w:ascii="ITC Avant Garde" w:hAnsi="ITC Avant Garde" w:cs="Segoe UI"/>
          <w:sz w:val="22"/>
          <w:szCs w:val="22"/>
        </w:rPr>
        <w:t>.</w:t>
      </w:r>
    </w:p>
    <w:p w14:paraId="6222E9AF" w14:textId="74263748" w:rsidR="00A9184E" w:rsidRDefault="00A9184E" w:rsidP="00A9184E">
      <w:pPr>
        <w:pStyle w:val="NormalWeb"/>
        <w:spacing w:after="0" w:line="240" w:lineRule="auto"/>
        <w:ind w:left="720" w:right="142"/>
        <w:jc w:val="both"/>
        <w:rPr>
          <w:rFonts w:ascii="ITC Avant Garde" w:hAnsi="ITC Avant Garde" w:cs="Segoe UI"/>
          <w:sz w:val="22"/>
          <w:szCs w:val="22"/>
        </w:rPr>
      </w:pPr>
    </w:p>
    <w:tbl>
      <w:tblPr>
        <w:tblStyle w:val="Tablaconcuadrcula"/>
        <w:tblW w:w="8124"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
        <w:gridCol w:w="7557"/>
      </w:tblGrid>
      <w:tr w:rsidR="00A9184E" w14:paraId="0F9D9B2E" w14:textId="77777777" w:rsidTr="00EF635C">
        <w:trPr>
          <w:trHeight w:val="491"/>
        </w:trPr>
        <w:tc>
          <w:tcPr>
            <w:tcW w:w="567" w:type="dxa"/>
            <w:shd w:val="clear" w:color="auto" w:fill="92D050"/>
            <w:vAlign w:val="center"/>
          </w:tcPr>
          <w:p w14:paraId="6CA7A88C" w14:textId="77777777" w:rsidR="00A9184E" w:rsidRDefault="00A9184E" w:rsidP="00A9184E">
            <w:pPr>
              <w:spacing w:after="0"/>
              <w:jc w:val="center"/>
              <w:rPr>
                <w:rFonts w:ascii="ITC Avant Garde" w:hAnsi="ITC Avant Garde"/>
                <w:b/>
                <w:color w:val="FFFFFF" w:themeColor="background1"/>
              </w:rPr>
            </w:pPr>
            <w:r>
              <w:rPr>
                <w:rFonts w:ascii="ITC Avant Garde" w:hAnsi="ITC Avant Garde"/>
                <w:b/>
                <w:color w:val="FFFFFF" w:themeColor="background1"/>
              </w:rPr>
              <w:t>No</w:t>
            </w:r>
          </w:p>
        </w:tc>
        <w:tc>
          <w:tcPr>
            <w:tcW w:w="7557" w:type="dxa"/>
            <w:shd w:val="clear" w:color="auto" w:fill="92D050"/>
            <w:vAlign w:val="center"/>
          </w:tcPr>
          <w:p w14:paraId="76F9E2FD" w14:textId="11BA29BB" w:rsidR="00A9184E" w:rsidRDefault="00A9184E" w:rsidP="00A9184E">
            <w:pPr>
              <w:spacing w:after="0"/>
              <w:jc w:val="center"/>
              <w:rPr>
                <w:rFonts w:ascii="ITC Avant Garde" w:hAnsi="ITC Avant Garde"/>
                <w:b/>
                <w:color w:val="FFFFFF" w:themeColor="background1"/>
              </w:rPr>
            </w:pPr>
            <w:r>
              <w:rPr>
                <w:rFonts w:ascii="ITC Avant Garde" w:hAnsi="ITC Avant Garde"/>
                <w:b/>
                <w:color w:val="FFFFFF" w:themeColor="background1"/>
              </w:rPr>
              <w:t>Comentario u opinión</w:t>
            </w:r>
          </w:p>
          <w:p w14:paraId="6B8605E9" w14:textId="77777777" w:rsidR="00A9184E" w:rsidRPr="006F627E" w:rsidRDefault="00A9184E" w:rsidP="00A9184E">
            <w:pPr>
              <w:spacing w:after="0"/>
              <w:jc w:val="center"/>
              <w:rPr>
                <w:rFonts w:ascii="ITC Avant Garde" w:hAnsi="ITC Avant Garde"/>
                <w:b/>
                <w:color w:val="FFFFFF" w:themeColor="background1"/>
              </w:rPr>
            </w:pPr>
            <w:r w:rsidRPr="00C91DDD">
              <w:rPr>
                <w:rFonts w:ascii="ITC Avant Garde" w:hAnsi="ITC Avant Garde"/>
                <w:i/>
                <w:color w:val="FFFFFF" w:themeColor="background1"/>
                <w:sz w:val="18"/>
              </w:rPr>
              <w:t>(Agregue las filas que considere necesarias)</w:t>
            </w:r>
          </w:p>
        </w:tc>
      </w:tr>
      <w:tr w:rsidR="00A9184E" w14:paraId="2F2C4053" w14:textId="77777777" w:rsidTr="00EF635C">
        <w:trPr>
          <w:trHeight w:val="302"/>
        </w:trPr>
        <w:tc>
          <w:tcPr>
            <w:tcW w:w="567" w:type="dxa"/>
            <w:tcBorders>
              <w:bottom w:val="single" w:sz="2" w:space="0" w:color="AEAAAA" w:themeColor="background2" w:themeShade="BF"/>
            </w:tcBorders>
            <w:vAlign w:val="center"/>
          </w:tcPr>
          <w:p w14:paraId="2C56FDF7" w14:textId="77777777" w:rsidR="00A9184E" w:rsidRDefault="00A9184E" w:rsidP="00A9184E">
            <w:pPr>
              <w:spacing w:after="0"/>
              <w:jc w:val="center"/>
              <w:rPr>
                <w:rFonts w:ascii="ITC Avant Garde" w:hAnsi="ITC Avant Garde"/>
              </w:rPr>
            </w:pPr>
            <w:r>
              <w:rPr>
                <w:rFonts w:ascii="ITC Avant Garde" w:hAnsi="ITC Avant Garde"/>
              </w:rPr>
              <w:t>1</w:t>
            </w:r>
          </w:p>
        </w:tc>
        <w:tc>
          <w:tcPr>
            <w:tcW w:w="7557" w:type="dxa"/>
            <w:tcBorders>
              <w:bottom w:val="single" w:sz="2" w:space="0" w:color="AEAAAA" w:themeColor="background2" w:themeShade="BF"/>
            </w:tcBorders>
            <w:vAlign w:val="center"/>
          </w:tcPr>
          <w:p w14:paraId="2059C6CC" w14:textId="77777777" w:rsidR="00A9184E" w:rsidRDefault="00A9184E" w:rsidP="00A9184E">
            <w:pPr>
              <w:spacing w:after="0"/>
              <w:jc w:val="both"/>
              <w:rPr>
                <w:rFonts w:ascii="ITC Avant Garde" w:hAnsi="ITC Avant Garde"/>
              </w:rPr>
            </w:pPr>
          </w:p>
        </w:tc>
      </w:tr>
      <w:tr w:rsidR="00A9184E" w14:paraId="07A6B001" w14:textId="77777777" w:rsidTr="00EF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567"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vAlign w:val="center"/>
          </w:tcPr>
          <w:p w14:paraId="4FAC7D2E" w14:textId="77777777" w:rsidR="00A9184E" w:rsidRDefault="00A9184E" w:rsidP="00A9184E">
            <w:pPr>
              <w:spacing w:after="0"/>
              <w:jc w:val="center"/>
              <w:rPr>
                <w:rFonts w:ascii="ITC Avant Garde" w:hAnsi="ITC Avant Garde"/>
              </w:rPr>
            </w:pPr>
            <w:r>
              <w:rPr>
                <w:rFonts w:ascii="ITC Avant Garde" w:hAnsi="ITC Avant Garde"/>
              </w:rPr>
              <w:t>2</w:t>
            </w:r>
          </w:p>
        </w:tc>
        <w:tc>
          <w:tcPr>
            <w:tcW w:w="7557"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vAlign w:val="center"/>
          </w:tcPr>
          <w:p w14:paraId="274B1D10" w14:textId="77777777" w:rsidR="00A9184E" w:rsidRDefault="00A9184E" w:rsidP="00A9184E">
            <w:pPr>
              <w:spacing w:after="0"/>
              <w:jc w:val="both"/>
              <w:rPr>
                <w:rFonts w:ascii="ITC Avant Garde" w:hAnsi="ITC Avant Garde"/>
              </w:rPr>
            </w:pPr>
          </w:p>
        </w:tc>
      </w:tr>
      <w:tr w:rsidR="00A9184E" w14:paraId="41C38C27" w14:textId="77777777" w:rsidTr="00EF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567"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vAlign w:val="center"/>
          </w:tcPr>
          <w:p w14:paraId="20BACAE4" w14:textId="77777777" w:rsidR="00A9184E" w:rsidRDefault="00A9184E" w:rsidP="00A9184E">
            <w:pPr>
              <w:spacing w:after="0"/>
              <w:jc w:val="center"/>
              <w:rPr>
                <w:rFonts w:ascii="ITC Avant Garde" w:hAnsi="ITC Avant Garde"/>
              </w:rPr>
            </w:pPr>
            <w:r>
              <w:rPr>
                <w:rFonts w:ascii="ITC Avant Garde" w:hAnsi="ITC Avant Garde"/>
              </w:rPr>
              <w:t>3</w:t>
            </w:r>
          </w:p>
        </w:tc>
        <w:tc>
          <w:tcPr>
            <w:tcW w:w="7557"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vAlign w:val="center"/>
          </w:tcPr>
          <w:p w14:paraId="39064CF8" w14:textId="77777777" w:rsidR="00A9184E" w:rsidRDefault="00A9184E" w:rsidP="00A9184E">
            <w:pPr>
              <w:spacing w:after="0"/>
              <w:jc w:val="both"/>
              <w:rPr>
                <w:rFonts w:ascii="ITC Avant Garde" w:hAnsi="ITC Avant Garde"/>
              </w:rPr>
            </w:pPr>
          </w:p>
        </w:tc>
      </w:tr>
      <w:tr w:rsidR="00A9184E" w14:paraId="133C5DBE" w14:textId="77777777" w:rsidTr="00EF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67"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vAlign w:val="center"/>
          </w:tcPr>
          <w:p w14:paraId="05E487A4" w14:textId="77777777" w:rsidR="00A9184E" w:rsidRDefault="00A9184E" w:rsidP="00A9184E">
            <w:pPr>
              <w:spacing w:after="0"/>
              <w:jc w:val="center"/>
              <w:rPr>
                <w:rFonts w:ascii="ITC Avant Garde" w:hAnsi="ITC Avant Garde"/>
              </w:rPr>
            </w:pPr>
            <w:r>
              <w:rPr>
                <w:rFonts w:ascii="ITC Avant Garde" w:hAnsi="ITC Avant Garde"/>
              </w:rPr>
              <w:t>…</w:t>
            </w:r>
          </w:p>
        </w:tc>
        <w:tc>
          <w:tcPr>
            <w:tcW w:w="7557"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vAlign w:val="center"/>
          </w:tcPr>
          <w:p w14:paraId="2B345F65" w14:textId="77777777" w:rsidR="00A9184E" w:rsidRDefault="00A9184E" w:rsidP="00A9184E">
            <w:pPr>
              <w:spacing w:after="0"/>
              <w:jc w:val="both"/>
              <w:rPr>
                <w:rFonts w:ascii="ITC Avant Garde" w:hAnsi="ITC Avant Garde"/>
              </w:rPr>
            </w:pPr>
          </w:p>
        </w:tc>
      </w:tr>
    </w:tbl>
    <w:p w14:paraId="7923C774" w14:textId="77777777" w:rsidR="00A9184E" w:rsidRPr="00DD038B" w:rsidRDefault="00A9184E" w:rsidP="00A9184E">
      <w:pPr>
        <w:pStyle w:val="NormalWeb"/>
        <w:spacing w:after="0" w:line="240" w:lineRule="auto"/>
        <w:ind w:left="720" w:right="142"/>
        <w:jc w:val="both"/>
        <w:rPr>
          <w:rFonts w:ascii="ITC Avant Garde" w:hAnsi="ITC Avant Garde" w:cs="Segoe UI"/>
          <w:sz w:val="22"/>
          <w:szCs w:val="22"/>
        </w:rPr>
      </w:pPr>
    </w:p>
    <w:p w14:paraId="42E00285" w14:textId="26CD7D96" w:rsidR="00033A87" w:rsidRDefault="00033A87" w:rsidP="00DF5B3F">
      <w:pPr>
        <w:spacing w:after="0"/>
        <w:rPr>
          <w:rFonts w:ascii="ITC Avant Garde" w:hAnsi="ITC Avant Garde"/>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33A87" w:rsidRPr="00F36A5D" w14:paraId="0D3A1562" w14:textId="77777777" w:rsidTr="00EF635C">
        <w:trPr>
          <w:trHeight w:val="581"/>
        </w:trPr>
        <w:tc>
          <w:tcPr>
            <w:tcW w:w="8859" w:type="dxa"/>
            <w:gridSpan w:val="2"/>
            <w:shd w:val="clear" w:color="auto" w:fill="D9D9D9"/>
            <w:vAlign w:val="center"/>
            <w:hideMark/>
          </w:tcPr>
          <w:p w14:paraId="1A7B74BC" w14:textId="1337B2CB" w:rsidR="00033A87" w:rsidRPr="00F36A5D" w:rsidRDefault="00A6577C" w:rsidP="00A6577C">
            <w:pPr>
              <w:pStyle w:val="Listavistosa-nfasis11"/>
              <w:spacing w:after="0" w:line="240" w:lineRule="auto"/>
              <w:ind w:left="351" w:hanging="284"/>
              <w:jc w:val="both"/>
              <w:rPr>
                <w:rFonts w:ascii="ITC Avant Garde" w:eastAsia="Times New Roman" w:hAnsi="ITC Avant Garde"/>
                <w:b/>
                <w:bCs/>
                <w:color w:val="FFFFFF"/>
                <w:lang w:eastAsia="es-MX"/>
              </w:rPr>
            </w:pPr>
            <w:r>
              <w:rPr>
                <w:rFonts w:ascii="ITC Avant Garde" w:eastAsia="Times New Roman" w:hAnsi="ITC Avant Garde"/>
                <w:b/>
                <w:bCs/>
                <w:color w:val="000000"/>
                <w:lang w:eastAsia="es-MX"/>
              </w:rPr>
              <w:t xml:space="preserve">III. </w:t>
            </w:r>
            <w:r w:rsidR="00033A87" w:rsidRPr="00F36A5D">
              <w:rPr>
                <w:rFonts w:ascii="ITC Avant Garde" w:eastAsia="Times New Roman" w:hAnsi="ITC Avant Garde"/>
                <w:b/>
                <w:bCs/>
                <w:color w:val="000000"/>
                <w:lang w:eastAsia="es-MX"/>
              </w:rPr>
              <w:t xml:space="preserve">Comentarios, opiniones </w:t>
            </w:r>
            <w:r w:rsidR="00033A87" w:rsidRPr="00F36A5D">
              <w:rPr>
                <w:rFonts w:ascii="ITC Avant Garde" w:eastAsia="Times New Roman" w:hAnsi="ITC Avant Garde"/>
                <w:b/>
                <w:bCs/>
                <w:lang w:eastAsia="es-MX"/>
              </w:rPr>
              <w:t>y aportaciones específicos de</w:t>
            </w:r>
            <w:r w:rsidR="00033A87">
              <w:rPr>
                <w:rFonts w:ascii="ITC Avant Garde" w:eastAsia="Times New Roman" w:hAnsi="ITC Avant Garde"/>
                <w:b/>
                <w:bCs/>
                <w:lang w:eastAsia="es-MX"/>
              </w:rPr>
              <w:t xml:space="preserve"> </w:t>
            </w:r>
            <w:r w:rsidR="009F7F28">
              <w:rPr>
                <w:rFonts w:ascii="ITC Avant Garde" w:eastAsia="Times New Roman" w:hAnsi="ITC Avant Garde"/>
                <w:b/>
                <w:bCs/>
                <w:lang w:eastAsia="es-MX"/>
              </w:rPr>
              <w:t>l</w:t>
            </w:r>
            <w:r w:rsidR="00033A87">
              <w:rPr>
                <w:rFonts w:ascii="ITC Avant Garde" w:eastAsia="Times New Roman" w:hAnsi="ITC Avant Garde"/>
                <w:b/>
                <w:bCs/>
                <w:lang w:eastAsia="es-MX"/>
              </w:rPr>
              <w:t xml:space="preserve">a persona </w:t>
            </w:r>
            <w:r w:rsidR="00033A87" w:rsidRPr="00F36A5D">
              <w:rPr>
                <w:rFonts w:ascii="ITC Avant Garde" w:eastAsia="Times New Roman" w:hAnsi="ITC Avant Garde"/>
                <w:b/>
                <w:bCs/>
                <w:lang w:eastAsia="es-MX"/>
              </w:rPr>
              <w:t xml:space="preserve">participante sobre el asunto en </w:t>
            </w:r>
            <w:r w:rsidR="00033A87">
              <w:rPr>
                <w:rFonts w:ascii="ITC Avant Garde" w:eastAsia="Times New Roman" w:hAnsi="ITC Avant Garde"/>
                <w:b/>
                <w:bCs/>
                <w:lang w:eastAsia="es-MX"/>
              </w:rPr>
              <w:t>C</w:t>
            </w:r>
            <w:r w:rsidR="00033A87" w:rsidRPr="00F36A5D">
              <w:rPr>
                <w:rFonts w:ascii="ITC Avant Garde" w:eastAsia="Times New Roman" w:hAnsi="ITC Avant Garde"/>
                <w:b/>
                <w:bCs/>
                <w:lang w:eastAsia="es-MX"/>
              </w:rPr>
              <w:t xml:space="preserve">onsulta </w:t>
            </w:r>
            <w:r w:rsidR="00033A87">
              <w:rPr>
                <w:rFonts w:ascii="ITC Avant Garde" w:eastAsia="Times New Roman" w:hAnsi="ITC Avant Garde"/>
                <w:b/>
                <w:bCs/>
                <w:lang w:eastAsia="es-MX"/>
              </w:rPr>
              <w:t>P</w:t>
            </w:r>
            <w:r w:rsidR="00033A87" w:rsidRPr="00F36A5D">
              <w:rPr>
                <w:rFonts w:ascii="ITC Avant Garde" w:eastAsia="Times New Roman" w:hAnsi="ITC Avant Garde"/>
                <w:b/>
                <w:bCs/>
                <w:lang w:eastAsia="es-MX"/>
              </w:rPr>
              <w:t>ública</w:t>
            </w:r>
          </w:p>
        </w:tc>
      </w:tr>
      <w:tr w:rsidR="00033A87" w:rsidRPr="00F36A5D" w14:paraId="56819E1E" w14:textId="77777777" w:rsidTr="00EF635C">
        <w:trPr>
          <w:trHeight w:val="399"/>
        </w:trPr>
        <w:tc>
          <w:tcPr>
            <w:tcW w:w="1684" w:type="dxa"/>
            <w:shd w:val="clear" w:color="auto" w:fill="C5E0B3"/>
            <w:vAlign w:val="center"/>
            <w:hideMark/>
          </w:tcPr>
          <w:p w14:paraId="08531637" w14:textId="2DBE1249" w:rsidR="00033A87" w:rsidRPr="00975C25" w:rsidRDefault="00B73A34" w:rsidP="00EF635C">
            <w:pPr>
              <w:spacing w:after="0" w:line="240" w:lineRule="auto"/>
              <w:jc w:val="center"/>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Apartado</w:t>
            </w:r>
          </w:p>
        </w:tc>
        <w:tc>
          <w:tcPr>
            <w:tcW w:w="7175" w:type="dxa"/>
            <w:shd w:val="clear" w:color="auto" w:fill="C5E0B3"/>
            <w:vAlign w:val="center"/>
            <w:hideMark/>
          </w:tcPr>
          <w:p w14:paraId="7687E5A3" w14:textId="77777777" w:rsidR="00033A87" w:rsidRPr="00975C25" w:rsidRDefault="00033A87" w:rsidP="00EF635C">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033A87" w:rsidRPr="00F36A5D" w14:paraId="41BF14C5" w14:textId="77777777" w:rsidTr="00EF635C">
        <w:trPr>
          <w:trHeight w:val="290"/>
        </w:trPr>
        <w:tc>
          <w:tcPr>
            <w:tcW w:w="1684" w:type="dxa"/>
            <w:shd w:val="clear" w:color="auto" w:fill="auto"/>
            <w:vAlign w:val="center"/>
          </w:tcPr>
          <w:p w14:paraId="459BC123"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34D2633"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r>
      <w:tr w:rsidR="00033A87" w:rsidRPr="00F36A5D" w14:paraId="604F2B47" w14:textId="77777777" w:rsidTr="00EF635C">
        <w:trPr>
          <w:trHeight w:val="290"/>
        </w:trPr>
        <w:tc>
          <w:tcPr>
            <w:tcW w:w="1684" w:type="dxa"/>
            <w:shd w:val="clear" w:color="auto" w:fill="auto"/>
            <w:vAlign w:val="center"/>
          </w:tcPr>
          <w:p w14:paraId="5A8CA3C8"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07414CF"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r>
      <w:tr w:rsidR="00033A87" w:rsidRPr="00F36A5D" w14:paraId="4F213119" w14:textId="77777777" w:rsidTr="00EF635C">
        <w:trPr>
          <w:trHeight w:val="290"/>
        </w:trPr>
        <w:tc>
          <w:tcPr>
            <w:tcW w:w="1684" w:type="dxa"/>
            <w:shd w:val="clear" w:color="auto" w:fill="auto"/>
            <w:vAlign w:val="center"/>
          </w:tcPr>
          <w:p w14:paraId="583C3A14"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98CF1B3"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r>
      <w:tr w:rsidR="00033A87" w:rsidRPr="00F36A5D" w14:paraId="6F222536" w14:textId="77777777" w:rsidTr="00EF635C">
        <w:trPr>
          <w:trHeight w:val="290"/>
        </w:trPr>
        <w:tc>
          <w:tcPr>
            <w:tcW w:w="1684" w:type="dxa"/>
            <w:shd w:val="clear" w:color="auto" w:fill="auto"/>
            <w:vAlign w:val="center"/>
          </w:tcPr>
          <w:p w14:paraId="47657A74"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B177CF9"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r>
      <w:tr w:rsidR="00033A87" w:rsidRPr="00F36A5D" w14:paraId="1CF5FC99" w14:textId="77777777" w:rsidTr="00EF635C">
        <w:trPr>
          <w:trHeight w:val="290"/>
        </w:trPr>
        <w:tc>
          <w:tcPr>
            <w:tcW w:w="1684" w:type="dxa"/>
            <w:shd w:val="clear" w:color="auto" w:fill="auto"/>
            <w:vAlign w:val="center"/>
          </w:tcPr>
          <w:p w14:paraId="0BFA70C5"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1C4FBA0"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r>
      <w:tr w:rsidR="00033A87" w:rsidRPr="00F36A5D" w14:paraId="068AA131" w14:textId="77777777" w:rsidTr="00EF635C">
        <w:trPr>
          <w:trHeight w:val="290"/>
        </w:trPr>
        <w:tc>
          <w:tcPr>
            <w:tcW w:w="1684" w:type="dxa"/>
            <w:shd w:val="clear" w:color="auto" w:fill="auto"/>
            <w:vAlign w:val="center"/>
          </w:tcPr>
          <w:p w14:paraId="23E83A66"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F15131A"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r>
      <w:tr w:rsidR="00033A87" w:rsidRPr="00F36A5D" w14:paraId="62B1353C" w14:textId="77777777" w:rsidTr="00EF635C">
        <w:trPr>
          <w:trHeight w:val="290"/>
        </w:trPr>
        <w:tc>
          <w:tcPr>
            <w:tcW w:w="1684" w:type="dxa"/>
            <w:shd w:val="clear" w:color="auto" w:fill="auto"/>
            <w:vAlign w:val="center"/>
          </w:tcPr>
          <w:p w14:paraId="0F5698FD"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837E0A1"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r>
      <w:tr w:rsidR="00033A87" w:rsidRPr="00F36A5D" w14:paraId="54E28ADF" w14:textId="77777777" w:rsidTr="00EF635C">
        <w:trPr>
          <w:trHeight w:val="290"/>
        </w:trPr>
        <w:tc>
          <w:tcPr>
            <w:tcW w:w="1684" w:type="dxa"/>
            <w:shd w:val="clear" w:color="auto" w:fill="auto"/>
            <w:vAlign w:val="center"/>
          </w:tcPr>
          <w:p w14:paraId="43543A34"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149BCF4" w14:textId="77777777" w:rsidR="00033A87" w:rsidRPr="00F36A5D" w:rsidRDefault="00033A87" w:rsidP="00EF635C">
            <w:pPr>
              <w:spacing w:after="0" w:line="240" w:lineRule="auto"/>
              <w:jc w:val="center"/>
              <w:rPr>
                <w:rFonts w:ascii="ITC Avant Garde" w:eastAsia="Times New Roman" w:hAnsi="ITC Avant Garde"/>
                <w:color w:val="000000"/>
                <w:lang w:eastAsia="es-MX"/>
              </w:rPr>
            </w:pPr>
          </w:p>
        </w:tc>
      </w:tr>
      <w:tr w:rsidR="00033A87" w:rsidRPr="00F36A5D" w14:paraId="353EE615" w14:textId="77777777" w:rsidTr="00EF635C">
        <w:trPr>
          <w:trHeight w:val="130"/>
        </w:trPr>
        <w:tc>
          <w:tcPr>
            <w:tcW w:w="8859" w:type="dxa"/>
            <w:gridSpan w:val="2"/>
            <w:shd w:val="clear" w:color="auto" w:fill="C5E0B3"/>
            <w:vAlign w:val="center"/>
          </w:tcPr>
          <w:p w14:paraId="11F669A0" w14:textId="77777777" w:rsidR="00033A87" w:rsidRPr="00F36A5D" w:rsidRDefault="00033A87" w:rsidP="00EF635C">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1404E2BF" w14:textId="77777777" w:rsidR="00033A87" w:rsidRPr="00F36A5D" w:rsidRDefault="00033A87" w:rsidP="00DF5B3F">
      <w:pPr>
        <w:spacing w:after="0"/>
        <w:rPr>
          <w:rFonts w:ascii="ITC Avant Garde" w:hAnsi="ITC Avant Garde"/>
          <w:vanish/>
        </w:rPr>
      </w:pPr>
    </w:p>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10811F54" w:rsidR="00975C25" w:rsidRPr="00A6577C" w:rsidRDefault="00975C25" w:rsidP="00A6577C">
            <w:pPr>
              <w:pStyle w:val="Prrafodelista"/>
              <w:numPr>
                <w:ilvl w:val="0"/>
                <w:numId w:val="24"/>
              </w:numPr>
              <w:spacing w:after="0"/>
              <w:ind w:left="451" w:hanging="425"/>
              <w:jc w:val="both"/>
              <w:rPr>
                <w:rFonts w:ascii="ITC Avant Garde" w:hAnsi="ITC Avant Garde"/>
                <w:b/>
              </w:rPr>
            </w:pPr>
            <w:r w:rsidRPr="00A6577C">
              <w:rPr>
                <w:rFonts w:ascii="ITC Avant Garde" w:eastAsia="Times New Roman" w:hAnsi="ITC Avant Garde"/>
                <w:b/>
                <w:bCs/>
                <w:lang w:eastAsia="es-MX"/>
              </w:rPr>
              <w:t>Comentarios, opiniones y aportaciones generales de</w:t>
            </w:r>
            <w:r w:rsidR="007A752F" w:rsidRPr="00A6577C">
              <w:rPr>
                <w:rFonts w:ascii="ITC Avant Garde" w:eastAsia="Times New Roman" w:hAnsi="ITC Avant Garde"/>
                <w:b/>
                <w:bCs/>
                <w:lang w:eastAsia="es-MX"/>
              </w:rPr>
              <w:t xml:space="preserve"> </w:t>
            </w:r>
            <w:r w:rsidRPr="00A6577C">
              <w:rPr>
                <w:rFonts w:ascii="ITC Avant Garde" w:eastAsia="Times New Roman" w:hAnsi="ITC Avant Garde"/>
                <w:b/>
                <w:bCs/>
                <w:lang w:eastAsia="es-MX"/>
              </w:rPr>
              <w:t>l</w:t>
            </w:r>
            <w:r w:rsidR="007A752F" w:rsidRPr="00A6577C">
              <w:rPr>
                <w:rFonts w:ascii="ITC Avant Garde" w:eastAsia="Times New Roman" w:hAnsi="ITC Avant Garde"/>
                <w:b/>
                <w:bCs/>
                <w:lang w:eastAsia="es-MX"/>
              </w:rPr>
              <w:t>a persona</w:t>
            </w:r>
            <w:r w:rsidRPr="00A6577C">
              <w:rPr>
                <w:rFonts w:ascii="ITC Avant Garde" w:eastAsia="Times New Roman" w:hAnsi="ITC Avant Garde"/>
                <w:b/>
                <w:bCs/>
                <w:lang w:eastAsia="es-MX"/>
              </w:rPr>
              <w:t xml:space="preserve"> participante sobre el asunto en </w:t>
            </w:r>
            <w:r w:rsidR="00522BF8" w:rsidRPr="00A6577C">
              <w:rPr>
                <w:rFonts w:ascii="ITC Avant Garde" w:eastAsia="Times New Roman" w:hAnsi="ITC Avant Garde"/>
                <w:b/>
                <w:bCs/>
                <w:lang w:eastAsia="es-MX"/>
              </w:rPr>
              <w:t>C</w:t>
            </w:r>
            <w:r w:rsidRPr="00A6577C">
              <w:rPr>
                <w:rFonts w:ascii="ITC Avant Garde" w:eastAsia="Times New Roman" w:hAnsi="ITC Avant Garde"/>
                <w:b/>
                <w:bCs/>
                <w:lang w:eastAsia="es-MX"/>
              </w:rPr>
              <w:t xml:space="preserve">onsulta </w:t>
            </w:r>
            <w:r w:rsidR="00522BF8" w:rsidRPr="00A6577C">
              <w:rPr>
                <w:rFonts w:ascii="ITC Avant Garde" w:eastAsia="Times New Roman" w:hAnsi="ITC Avant Garde"/>
                <w:b/>
                <w:bCs/>
                <w:lang w:eastAsia="es-MX"/>
              </w:rPr>
              <w:t>P</w:t>
            </w:r>
            <w:r w:rsidRPr="00A6577C">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ACDC1" w14:textId="77777777" w:rsidR="00354859" w:rsidRDefault="00354859" w:rsidP="0038199D">
      <w:pPr>
        <w:spacing w:after="0" w:line="240" w:lineRule="auto"/>
      </w:pPr>
      <w:r>
        <w:separator/>
      </w:r>
    </w:p>
  </w:endnote>
  <w:endnote w:type="continuationSeparator" w:id="0">
    <w:p w14:paraId="050DF6CD" w14:textId="77777777" w:rsidR="00354859" w:rsidRDefault="00354859"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3B97E6C"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D56F42" w:rsidRPr="00D56F42">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D56F42" w:rsidRPr="00D56F42">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B8C2" w14:textId="77777777" w:rsidR="00354859" w:rsidRDefault="00354859" w:rsidP="0038199D">
      <w:pPr>
        <w:spacing w:after="0" w:line="240" w:lineRule="auto"/>
      </w:pPr>
      <w:r>
        <w:separator/>
      </w:r>
    </w:p>
  </w:footnote>
  <w:footnote w:type="continuationSeparator" w:id="0">
    <w:p w14:paraId="3CE6D935" w14:textId="77777777" w:rsidR="00354859" w:rsidRDefault="00354859" w:rsidP="0038199D">
      <w:pPr>
        <w:spacing w:after="0" w:line="240" w:lineRule="auto"/>
      </w:pPr>
      <w:r>
        <w:continuationSeparator/>
      </w:r>
    </w:p>
  </w:footnote>
  <w:footnote w:id="1">
    <w:p w14:paraId="375ACD4E" w14:textId="77777777" w:rsidR="00522BF8" w:rsidRDefault="00522BF8" w:rsidP="00522BF8">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51DA2001"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w:t>
    </w:r>
    <w:r w:rsidR="00081F7F">
      <w:rPr>
        <w:rFonts w:ascii="ITC Avant Garde" w:hAnsi="ITC Avant Garde"/>
        <w:b/>
        <w:sz w:val="20"/>
      </w:rPr>
      <w:t xml:space="preserve">de Integración </w:t>
    </w:r>
    <w:r w:rsidRPr="00F36A5D">
      <w:rPr>
        <w:rFonts w:ascii="ITC Avant Garde" w:hAnsi="ITC Avant Garde"/>
        <w:b/>
        <w:sz w:val="20"/>
      </w:rPr>
      <w:t xml:space="preserve">sobre el </w:t>
    </w:r>
    <w:r w:rsidR="00E308CF">
      <w:rPr>
        <w:rFonts w:ascii="ITC Avant Garde" w:hAnsi="ITC Avant Garde"/>
        <w:b/>
        <w:sz w:val="20"/>
      </w:rPr>
      <w:t>“</w:t>
    </w:r>
    <w:r w:rsidR="00BA46ED">
      <w:rPr>
        <w:rFonts w:ascii="ITC Avant Garde" w:hAnsi="ITC Avant Garde"/>
        <w:b/>
        <w:sz w:val="20"/>
      </w:rPr>
      <w:t>Esquema de mayor granularidad de Áreas Geográficas para Servicios de Telecomunicaciones Inalámbricas - Áreas Parciales de Servicio</w:t>
    </w:r>
    <w:r w:rsidR="00E308CF">
      <w:rPr>
        <w:rFonts w:ascii="ITC Avant Garde" w:hAnsi="ITC Avant Garde"/>
        <w:b/>
        <w:sz w:val="20"/>
      </w:rPr>
      <w:t>.</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67DC3C"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5E2AF4"/>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9B1E88"/>
    <w:multiLevelType w:val="hybridMultilevel"/>
    <w:tmpl w:val="849E2248"/>
    <w:lvl w:ilvl="0" w:tplc="79C4E8B8">
      <w:start w:val="4"/>
      <w:numFmt w:val="upperRoman"/>
      <w:lvlText w:val="%1."/>
      <w:lvlJc w:val="left"/>
      <w:pPr>
        <w:ind w:left="1800" w:hanging="720"/>
      </w:pPr>
      <w:rPr>
        <w:rFonts w:eastAsia="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16C6D9E"/>
    <w:multiLevelType w:val="hybridMultilevel"/>
    <w:tmpl w:val="873CB34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6"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1"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3"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0"/>
  </w:num>
  <w:num w:numId="3">
    <w:abstractNumId w:val="2"/>
  </w:num>
  <w:num w:numId="4">
    <w:abstractNumId w:val="9"/>
  </w:num>
  <w:num w:numId="5">
    <w:abstractNumId w:val="19"/>
  </w:num>
  <w:num w:numId="6">
    <w:abstractNumId w:val="7"/>
  </w:num>
  <w:num w:numId="7">
    <w:abstractNumId w:val="16"/>
  </w:num>
  <w:num w:numId="8">
    <w:abstractNumId w:val="18"/>
  </w:num>
  <w:num w:numId="9">
    <w:abstractNumId w:val="6"/>
  </w:num>
  <w:num w:numId="10">
    <w:abstractNumId w:val="1"/>
  </w:num>
  <w:num w:numId="11">
    <w:abstractNumId w:val="21"/>
  </w:num>
  <w:num w:numId="12">
    <w:abstractNumId w:val="12"/>
  </w:num>
  <w:num w:numId="13">
    <w:abstractNumId w:val="22"/>
  </w:num>
  <w:num w:numId="14">
    <w:abstractNumId w:val="15"/>
  </w:num>
  <w:num w:numId="15">
    <w:abstractNumId w:val="20"/>
  </w:num>
  <w:num w:numId="16">
    <w:abstractNumId w:val="11"/>
  </w:num>
  <w:num w:numId="17">
    <w:abstractNumId w:val="23"/>
  </w:num>
  <w:num w:numId="18">
    <w:abstractNumId w:val="8"/>
  </w:num>
  <w:num w:numId="19">
    <w:abstractNumId w:val="4"/>
  </w:num>
  <w:num w:numId="20">
    <w:abstractNumId w:val="24"/>
  </w:num>
  <w:num w:numId="21">
    <w:abstractNumId w:val="5"/>
  </w:num>
  <w:num w:numId="22">
    <w:abstractNumId w:val="17"/>
  </w:num>
  <w:num w:numId="23">
    <w:abstractNumId w:val="3"/>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55EA"/>
    <w:rsid w:val="00005D31"/>
    <w:rsid w:val="00005DB7"/>
    <w:rsid w:val="00017E3A"/>
    <w:rsid w:val="000253EE"/>
    <w:rsid w:val="00025623"/>
    <w:rsid w:val="00026723"/>
    <w:rsid w:val="00030E6E"/>
    <w:rsid w:val="00033A87"/>
    <w:rsid w:val="000356DE"/>
    <w:rsid w:val="00061BD2"/>
    <w:rsid w:val="00081F7F"/>
    <w:rsid w:val="00092755"/>
    <w:rsid w:val="000931D8"/>
    <w:rsid w:val="00097B00"/>
    <w:rsid w:val="000A0CEF"/>
    <w:rsid w:val="000A0F69"/>
    <w:rsid w:val="000A5CFB"/>
    <w:rsid w:val="000A6255"/>
    <w:rsid w:val="000C0886"/>
    <w:rsid w:val="000C2524"/>
    <w:rsid w:val="000C5886"/>
    <w:rsid w:val="000D2838"/>
    <w:rsid w:val="000E329A"/>
    <w:rsid w:val="000E41EA"/>
    <w:rsid w:val="000E41F3"/>
    <w:rsid w:val="000E54B6"/>
    <w:rsid w:val="000E55B0"/>
    <w:rsid w:val="00100C9C"/>
    <w:rsid w:val="00101ACA"/>
    <w:rsid w:val="00110150"/>
    <w:rsid w:val="001124B6"/>
    <w:rsid w:val="00120D05"/>
    <w:rsid w:val="001331D8"/>
    <w:rsid w:val="00160352"/>
    <w:rsid w:val="00170916"/>
    <w:rsid w:val="00174196"/>
    <w:rsid w:val="001E0388"/>
    <w:rsid w:val="00246FB1"/>
    <w:rsid w:val="00266BE0"/>
    <w:rsid w:val="002771ED"/>
    <w:rsid w:val="00284B69"/>
    <w:rsid w:val="00297840"/>
    <w:rsid w:val="002B4BB2"/>
    <w:rsid w:val="002B7BC1"/>
    <w:rsid w:val="002C0E40"/>
    <w:rsid w:val="002D34FE"/>
    <w:rsid w:val="002D6887"/>
    <w:rsid w:val="002E6832"/>
    <w:rsid w:val="00301F89"/>
    <w:rsid w:val="00307092"/>
    <w:rsid w:val="00316DC1"/>
    <w:rsid w:val="00323F3A"/>
    <w:rsid w:val="00354859"/>
    <w:rsid w:val="003613DA"/>
    <w:rsid w:val="0038199D"/>
    <w:rsid w:val="00381D5B"/>
    <w:rsid w:val="003A3BD7"/>
    <w:rsid w:val="003A7417"/>
    <w:rsid w:val="003B524B"/>
    <w:rsid w:val="003C038E"/>
    <w:rsid w:val="003D0DF8"/>
    <w:rsid w:val="003D1CAC"/>
    <w:rsid w:val="003D2703"/>
    <w:rsid w:val="003D38F8"/>
    <w:rsid w:val="003E596B"/>
    <w:rsid w:val="0041087B"/>
    <w:rsid w:val="00410F8E"/>
    <w:rsid w:val="004141B1"/>
    <w:rsid w:val="00414EFB"/>
    <w:rsid w:val="004317BC"/>
    <w:rsid w:val="00435168"/>
    <w:rsid w:val="004401AD"/>
    <w:rsid w:val="00450FCD"/>
    <w:rsid w:val="00461A06"/>
    <w:rsid w:val="00464849"/>
    <w:rsid w:val="00464AE1"/>
    <w:rsid w:val="00466658"/>
    <w:rsid w:val="00467268"/>
    <w:rsid w:val="0047724C"/>
    <w:rsid w:val="00483D36"/>
    <w:rsid w:val="004970C4"/>
    <w:rsid w:val="00497340"/>
    <w:rsid w:val="004A1FE1"/>
    <w:rsid w:val="004B053F"/>
    <w:rsid w:val="004B0CA6"/>
    <w:rsid w:val="004C4695"/>
    <w:rsid w:val="004D4930"/>
    <w:rsid w:val="004D5EAB"/>
    <w:rsid w:val="004D64DD"/>
    <w:rsid w:val="004D7960"/>
    <w:rsid w:val="004E2A3A"/>
    <w:rsid w:val="004F4C27"/>
    <w:rsid w:val="00500E45"/>
    <w:rsid w:val="00510155"/>
    <w:rsid w:val="00511FAE"/>
    <w:rsid w:val="0052296A"/>
    <w:rsid w:val="00522BF8"/>
    <w:rsid w:val="0053745B"/>
    <w:rsid w:val="00545F79"/>
    <w:rsid w:val="00546F00"/>
    <w:rsid w:val="00555B10"/>
    <w:rsid w:val="00560477"/>
    <w:rsid w:val="00570F3A"/>
    <w:rsid w:val="0058551F"/>
    <w:rsid w:val="005A653C"/>
    <w:rsid w:val="005B3E9A"/>
    <w:rsid w:val="005C0435"/>
    <w:rsid w:val="005C06DB"/>
    <w:rsid w:val="005C072E"/>
    <w:rsid w:val="005D1DEE"/>
    <w:rsid w:val="005D363D"/>
    <w:rsid w:val="005F0265"/>
    <w:rsid w:val="00600DB8"/>
    <w:rsid w:val="00603437"/>
    <w:rsid w:val="00603B41"/>
    <w:rsid w:val="00605BD9"/>
    <w:rsid w:val="00605FB6"/>
    <w:rsid w:val="00623761"/>
    <w:rsid w:val="00634D01"/>
    <w:rsid w:val="0065236E"/>
    <w:rsid w:val="006601AF"/>
    <w:rsid w:val="00670385"/>
    <w:rsid w:val="00697758"/>
    <w:rsid w:val="006A3D9C"/>
    <w:rsid w:val="006A6D93"/>
    <w:rsid w:val="006A7965"/>
    <w:rsid w:val="006B0B12"/>
    <w:rsid w:val="006F5989"/>
    <w:rsid w:val="00703850"/>
    <w:rsid w:val="00731BBC"/>
    <w:rsid w:val="00735A5F"/>
    <w:rsid w:val="00735DEE"/>
    <w:rsid w:val="00746276"/>
    <w:rsid w:val="007628D0"/>
    <w:rsid w:val="00762996"/>
    <w:rsid w:val="007644BA"/>
    <w:rsid w:val="0077357C"/>
    <w:rsid w:val="00775F83"/>
    <w:rsid w:val="00781824"/>
    <w:rsid w:val="007843CF"/>
    <w:rsid w:val="007844AE"/>
    <w:rsid w:val="00796435"/>
    <w:rsid w:val="007978CB"/>
    <w:rsid w:val="007A6974"/>
    <w:rsid w:val="007A752F"/>
    <w:rsid w:val="007D4A23"/>
    <w:rsid w:val="007E04FB"/>
    <w:rsid w:val="00800852"/>
    <w:rsid w:val="00804BB7"/>
    <w:rsid w:val="00811669"/>
    <w:rsid w:val="008200BE"/>
    <w:rsid w:val="00854FBE"/>
    <w:rsid w:val="0086154B"/>
    <w:rsid w:val="008658B5"/>
    <w:rsid w:val="00870A1B"/>
    <w:rsid w:val="008711D6"/>
    <w:rsid w:val="00873E7E"/>
    <w:rsid w:val="0087596E"/>
    <w:rsid w:val="0088266A"/>
    <w:rsid w:val="008843FB"/>
    <w:rsid w:val="008A5565"/>
    <w:rsid w:val="008C679D"/>
    <w:rsid w:val="008D106B"/>
    <w:rsid w:val="008F2B1A"/>
    <w:rsid w:val="008F40BD"/>
    <w:rsid w:val="00900E1A"/>
    <w:rsid w:val="00903C94"/>
    <w:rsid w:val="00915CEA"/>
    <w:rsid w:val="009160D3"/>
    <w:rsid w:val="0093727A"/>
    <w:rsid w:val="00942344"/>
    <w:rsid w:val="009426CC"/>
    <w:rsid w:val="009562E0"/>
    <w:rsid w:val="00975C25"/>
    <w:rsid w:val="009842D9"/>
    <w:rsid w:val="009C6C17"/>
    <w:rsid w:val="009D3DDA"/>
    <w:rsid w:val="009E197F"/>
    <w:rsid w:val="009F7F28"/>
    <w:rsid w:val="00A003A6"/>
    <w:rsid w:val="00A11685"/>
    <w:rsid w:val="00A1372C"/>
    <w:rsid w:val="00A25465"/>
    <w:rsid w:val="00A3221E"/>
    <w:rsid w:val="00A34E51"/>
    <w:rsid w:val="00A454F4"/>
    <w:rsid w:val="00A500C6"/>
    <w:rsid w:val="00A523D2"/>
    <w:rsid w:val="00A57E13"/>
    <w:rsid w:val="00A60361"/>
    <w:rsid w:val="00A62E59"/>
    <w:rsid w:val="00A64AFD"/>
    <w:rsid w:val="00A6577C"/>
    <w:rsid w:val="00A7050F"/>
    <w:rsid w:val="00A74360"/>
    <w:rsid w:val="00A74B5C"/>
    <w:rsid w:val="00A751A5"/>
    <w:rsid w:val="00A75A67"/>
    <w:rsid w:val="00A917C8"/>
    <w:rsid w:val="00A9184E"/>
    <w:rsid w:val="00A92B29"/>
    <w:rsid w:val="00A92BE5"/>
    <w:rsid w:val="00AA70C3"/>
    <w:rsid w:val="00AD0D63"/>
    <w:rsid w:val="00AD52C8"/>
    <w:rsid w:val="00AD7A37"/>
    <w:rsid w:val="00AE0DC5"/>
    <w:rsid w:val="00AE778E"/>
    <w:rsid w:val="00B10B89"/>
    <w:rsid w:val="00B17D0B"/>
    <w:rsid w:val="00B20E15"/>
    <w:rsid w:val="00B533DC"/>
    <w:rsid w:val="00B72399"/>
    <w:rsid w:val="00B72EA9"/>
    <w:rsid w:val="00B73A34"/>
    <w:rsid w:val="00B97BF9"/>
    <w:rsid w:val="00BA46ED"/>
    <w:rsid w:val="00BB25F2"/>
    <w:rsid w:val="00BB68D0"/>
    <w:rsid w:val="00BE3A25"/>
    <w:rsid w:val="00BF480C"/>
    <w:rsid w:val="00BF7F9F"/>
    <w:rsid w:val="00C0192C"/>
    <w:rsid w:val="00C115AA"/>
    <w:rsid w:val="00C23ED7"/>
    <w:rsid w:val="00C35A85"/>
    <w:rsid w:val="00C41536"/>
    <w:rsid w:val="00C42DD1"/>
    <w:rsid w:val="00C474AE"/>
    <w:rsid w:val="00C53026"/>
    <w:rsid w:val="00C56B77"/>
    <w:rsid w:val="00C60ADB"/>
    <w:rsid w:val="00C63CEB"/>
    <w:rsid w:val="00C83664"/>
    <w:rsid w:val="00C84BB4"/>
    <w:rsid w:val="00C900FF"/>
    <w:rsid w:val="00CA1188"/>
    <w:rsid w:val="00CA32F5"/>
    <w:rsid w:val="00CA7DE9"/>
    <w:rsid w:val="00CB7035"/>
    <w:rsid w:val="00CB7780"/>
    <w:rsid w:val="00CC382A"/>
    <w:rsid w:val="00CC53F7"/>
    <w:rsid w:val="00D13998"/>
    <w:rsid w:val="00D13CA5"/>
    <w:rsid w:val="00D22B9D"/>
    <w:rsid w:val="00D334B0"/>
    <w:rsid w:val="00D472B6"/>
    <w:rsid w:val="00D47A99"/>
    <w:rsid w:val="00D50117"/>
    <w:rsid w:val="00D56F42"/>
    <w:rsid w:val="00D63EF4"/>
    <w:rsid w:val="00D76089"/>
    <w:rsid w:val="00D84C43"/>
    <w:rsid w:val="00D9330E"/>
    <w:rsid w:val="00D94F82"/>
    <w:rsid w:val="00DA03B0"/>
    <w:rsid w:val="00DB1305"/>
    <w:rsid w:val="00DB357E"/>
    <w:rsid w:val="00DB74BF"/>
    <w:rsid w:val="00DC3C6C"/>
    <w:rsid w:val="00DC4FBE"/>
    <w:rsid w:val="00DC7D22"/>
    <w:rsid w:val="00DD038B"/>
    <w:rsid w:val="00DD2558"/>
    <w:rsid w:val="00DF154A"/>
    <w:rsid w:val="00DF1FCE"/>
    <w:rsid w:val="00DF5B3F"/>
    <w:rsid w:val="00DF5CB5"/>
    <w:rsid w:val="00E0525B"/>
    <w:rsid w:val="00E17493"/>
    <w:rsid w:val="00E308CF"/>
    <w:rsid w:val="00E44666"/>
    <w:rsid w:val="00E51C4E"/>
    <w:rsid w:val="00E53BFF"/>
    <w:rsid w:val="00E64007"/>
    <w:rsid w:val="00E71AFE"/>
    <w:rsid w:val="00E86182"/>
    <w:rsid w:val="00E944B2"/>
    <w:rsid w:val="00EA6ACC"/>
    <w:rsid w:val="00EB1D99"/>
    <w:rsid w:val="00EC012F"/>
    <w:rsid w:val="00EC144A"/>
    <w:rsid w:val="00EC32C5"/>
    <w:rsid w:val="00ED150C"/>
    <w:rsid w:val="00EF4CE9"/>
    <w:rsid w:val="00F12126"/>
    <w:rsid w:val="00F1679C"/>
    <w:rsid w:val="00F212B2"/>
    <w:rsid w:val="00F362D7"/>
    <w:rsid w:val="00F36A5D"/>
    <w:rsid w:val="00F45EB4"/>
    <w:rsid w:val="00F5165E"/>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customStyle="1" w:styleId="Mencinsinresolver1">
    <w:name w:val="Mención sin resolver1"/>
    <w:basedOn w:val="Fuentedeprrafopredeter"/>
    <w:uiPriority w:val="99"/>
    <w:semiHidden/>
    <w:unhideWhenUsed/>
    <w:rsid w:val="00A64AFD"/>
    <w:rPr>
      <w:color w:val="605E5C"/>
      <w:shd w:val="clear" w:color="auto" w:fill="E1DFDD"/>
    </w:rPr>
  </w:style>
  <w:style w:type="character" w:styleId="Mencinsinresolver">
    <w:name w:val="Unresolved Mention"/>
    <w:basedOn w:val="Fuentedeprrafopredeter"/>
    <w:uiPriority w:val="99"/>
    <w:semiHidden/>
    <w:unhideWhenUsed/>
    <w:rsid w:val="002E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99747">
      <w:bodyDiv w:val="1"/>
      <w:marLeft w:val="0"/>
      <w:marRight w:val="0"/>
      <w:marTop w:val="0"/>
      <w:marBottom w:val="0"/>
      <w:divBdr>
        <w:top w:val="none" w:sz="0" w:space="0" w:color="auto"/>
        <w:left w:val="none" w:sz="0" w:space="0" w:color="auto"/>
        <w:bottom w:val="none" w:sz="0" w:space="0" w:color="auto"/>
        <w:right w:val="none" w:sz="0" w:space="0" w:color="auto"/>
      </w:divBdr>
    </w:div>
    <w:div w:id="1248224085">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nia.villa@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eacion.espectro@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vier.montiel@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AA"/>
    <w:rsid w:val="000109A4"/>
    <w:rsid w:val="001B72EB"/>
    <w:rsid w:val="002F5620"/>
    <w:rsid w:val="00637844"/>
    <w:rsid w:val="006B7547"/>
    <w:rsid w:val="0085756F"/>
    <w:rsid w:val="00891521"/>
    <w:rsid w:val="008A2ED8"/>
    <w:rsid w:val="00A73D21"/>
    <w:rsid w:val="00AE7B6E"/>
    <w:rsid w:val="00CC6D51"/>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AAC5-093E-4C79-BDA5-4F772EF8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ED06B-1956-43A6-BC85-E41577D5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3580</Words>
  <Characters>19692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23226</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dcterms:created xsi:type="dcterms:W3CDTF">2024-02-09T19:43:00Z</dcterms:created>
  <dcterms:modified xsi:type="dcterms:W3CDTF">2024-02-12T14:35:00Z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