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7EFA4" w14:textId="77777777" w:rsidR="00C84BB4" w:rsidRDefault="00C84BB4" w:rsidP="007A6974">
      <w:pPr>
        <w:spacing w:after="0"/>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60A5572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436E52" w:rsidRPr="007060E6">
          <w:rPr>
            <w:rStyle w:val="Hipervnculo"/>
            <w:rFonts w:ascii="ITC Avant Garde" w:hAnsi="ITC Avant Garde"/>
            <w:sz w:val="14"/>
            <w:szCs w:val="14"/>
          </w:rPr>
          <w:t>info.upr@ift.org.mx</w:t>
        </w:r>
      </w:hyperlink>
      <w:r w:rsidRPr="00F36A5D">
        <w:rPr>
          <w:rFonts w:ascii="ITC Avant Garde" w:hAnsi="ITC Avant Garde"/>
          <w:sz w:val="14"/>
          <w:szCs w:val="14"/>
        </w:rPr>
        <w:t>,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3613CF23"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 xml:space="preserve">será </w:t>
      </w:r>
      <w:r w:rsidRPr="00552080">
        <w:rPr>
          <w:rFonts w:ascii="ITC Avant Garde" w:hAnsi="ITC Avant Garde"/>
          <w:bCs/>
          <w:sz w:val="14"/>
          <w:szCs w:val="14"/>
        </w:rPr>
        <w:t>del</w:t>
      </w:r>
      <w:r w:rsidR="000D2838" w:rsidRPr="00552080">
        <w:rPr>
          <w:rFonts w:ascii="ITC Avant Garde" w:hAnsi="ITC Avant Garde"/>
          <w:bCs/>
          <w:sz w:val="14"/>
          <w:szCs w:val="14"/>
        </w:rPr>
        <w:t xml:space="preserve"> </w:t>
      </w:r>
      <w:r w:rsidR="00C30AA3" w:rsidRPr="00552080">
        <w:rPr>
          <w:rFonts w:ascii="ITC Avant Garde" w:hAnsi="ITC Avant Garde"/>
          <w:bCs/>
          <w:sz w:val="14"/>
          <w:szCs w:val="14"/>
        </w:rPr>
        <w:t>2</w:t>
      </w:r>
      <w:r w:rsidR="00473940" w:rsidRPr="00552080">
        <w:rPr>
          <w:rFonts w:ascii="ITC Avant Garde" w:hAnsi="ITC Avant Garde"/>
          <w:bCs/>
          <w:sz w:val="14"/>
          <w:szCs w:val="14"/>
        </w:rPr>
        <w:t>3</w:t>
      </w:r>
      <w:r w:rsidR="008C679D" w:rsidRPr="00552080">
        <w:rPr>
          <w:rFonts w:ascii="ITC Avant Garde" w:hAnsi="ITC Avant Garde"/>
          <w:bCs/>
          <w:sz w:val="14"/>
          <w:szCs w:val="14"/>
        </w:rPr>
        <w:t xml:space="preserve"> </w:t>
      </w:r>
      <w:r w:rsidR="000D2838" w:rsidRPr="00552080">
        <w:rPr>
          <w:rFonts w:ascii="ITC Avant Garde" w:hAnsi="ITC Avant Garde"/>
          <w:bCs/>
          <w:sz w:val="14"/>
          <w:szCs w:val="14"/>
        </w:rPr>
        <w:t xml:space="preserve">al </w:t>
      </w:r>
      <w:r w:rsidR="001828C2" w:rsidRPr="00552080">
        <w:rPr>
          <w:rFonts w:ascii="ITC Avant Garde" w:hAnsi="ITC Avant Garde"/>
          <w:bCs/>
          <w:sz w:val="14"/>
          <w:szCs w:val="14"/>
        </w:rPr>
        <w:t>29</w:t>
      </w:r>
      <w:r w:rsidR="000D2838" w:rsidRPr="00552080">
        <w:rPr>
          <w:rFonts w:ascii="ITC Avant Garde" w:hAnsi="ITC Avant Garde"/>
          <w:bCs/>
          <w:sz w:val="14"/>
          <w:szCs w:val="14"/>
        </w:rPr>
        <w:t xml:space="preserve"> de </w:t>
      </w:r>
      <w:r w:rsidR="00436E52" w:rsidRPr="00552080">
        <w:rPr>
          <w:rFonts w:ascii="ITC Avant Garde" w:hAnsi="ITC Avant Garde"/>
          <w:bCs/>
          <w:sz w:val="14"/>
          <w:szCs w:val="14"/>
        </w:rPr>
        <w:t>n</w:t>
      </w:r>
      <w:r w:rsidR="001828C2" w:rsidRPr="00552080">
        <w:rPr>
          <w:rFonts w:ascii="ITC Avant Garde" w:hAnsi="ITC Avant Garde"/>
          <w:bCs/>
          <w:sz w:val="14"/>
          <w:szCs w:val="14"/>
        </w:rPr>
        <w:t xml:space="preserve">oviembre </w:t>
      </w:r>
      <w:r w:rsidR="000D2838" w:rsidRPr="00552080">
        <w:rPr>
          <w:rFonts w:ascii="ITC Avant Garde" w:hAnsi="ITC Avant Garde"/>
          <w:bCs/>
          <w:sz w:val="14"/>
          <w:szCs w:val="14"/>
        </w:rPr>
        <w:t>de 20</w:t>
      </w:r>
      <w:r w:rsidR="00C30AA3" w:rsidRPr="00552080">
        <w:rPr>
          <w:rFonts w:ascii="ITC Avant Garde" w:hAnsi="ITC Avant Garde"/>
          <w:bCs/>
          <w:sz w:val="14"/>
          <w:szCs w:val="14"/>
        </w:rPr>
        <w:t>23</w:t>
      </w:r>
      <w:r w:rsidR="002C0E40" w:rsidRPr="00552080">
        <w:rPr>
          <w:rFonts w:ascii="ITC Avant Garde" w:hAnsi="ITC Avant Garde"/>
          <w:bCs/>
          <w:sz w:val="14"/>
          <w:szCs w:val="14"/>
        </w:rPr>
        <w:t xml:space="preserve"> </w:t>
      </w:r>
      <w:r w:rsidR="002C0E40" w:rsidRPr="00552080">
        <w:rPr>
          <w:rFonts w:ascii="Arial" w:hAnsi="Arial" w:cs="Arial"/>
          <w:bCs/>
          <w:sz w:val="14"/>
          <w:szCs w:val="14"/>
        </w:rPr>
        <w:t>(</w:t>
      </w:r>
      <w:r w:rsidR="002C0E40" w:rsidRPr="00552080">
        <w:rPr>
          <w:rFonts w:ascii="ITC Avant Garde" w:hAnsi="ITC Avant Garde"/>
          <w:bCs/>
          <w:sz w:val="14"/>
          <w:szCs w:val="14"/>
        </w:rPr>
        <w:t xml:space="preserve">i.e. </w:t>
      </w:r>
      <w:r w:rsidR="001828C2" w:rsidRPr="00552080">
        <w:rPr>
          <w:rFonts w:ascii="ITC Avant Garde" w:hAnsi="ITC Avant Garde"/>
          <w:bCs/>
          <w:sz w:val="14"/>
          <w:szCs w:val="14"/>
        </w:rPr>
        <w:t>5</w:t>
      </w:r>
      <w:r w:rsidR="002C0E40" w:rsidRPr="00552080">
        <w:rPr>
          <w:rFonts w:ascii="ITC Avant Garde" w:hAnsi="ITC Avant Garde"/>
          <w:bCs/>
          <w:sz w:val="14"/>
          <w:szCs w:val="14"/>
        </w:rPr>
        <w:t xml:space="preserve"> días </w:t>
      </w:r>
      <w:r w:rsidR="00C30AA3" w:rsidRPr="00552080">
        <w:rPr>
          <w:rFonts w:ascii="ITC Avant Garde" w:hAnsi="ITC Avant Garde"/>
          <w:bCs/>
          <w:sz w:val="14"/>
          <w:szCs w:val="14"/>
        </w:rPr>
        <w:t>hábiles</w:t>
      </w:r>
      <w:r w:rsidR="002C0E40" w:rsidRPr="00552080">
        <w:rPr>
          <w:rFonts w:ascii="ITC Avant Garde" w:hAnsi="ITC Avant Garde"/>
          <w:bCs/>
          <w:sz w:val="14"/>
          <w:szCs w:val="14"/>
        </w:rPr>
        <w:t>)</w:t>
      </w:r>
      <w:r w:rsidRPr="00F36A5D">
        <w:rPr>
          <w:rFonts w:ascii="ITC Avant Garde" w:hAnsi="ITC Avant Garde"/>
          <w:sz w:val="14"/>
          <w:szCs w:val="14"/>
        </w:rPr>
        <w:t>. 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2D81B5E4" w14:textId="643C1753" w:rsidR="006601AF" w:rsidRPr="00F36A5D"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A75A67" w:rsidRPr="00F36A5D">
        <w:rPr>
          <w:rFonts w:ascii="ITC Avant Garde" w:hAnsi="ITC Avant Garde"/>
          <w:sz w:val="14"/>
          <w:szCs w:val="14"/>
        </w:rPr>
        <w:t>el</w:t>
      </w:r>
      <w:r w:rsidRPr="00F36A5D">
        <w:rPr>
          <w:rFonts w:ascii="ITC Avant Garde" w:hAnsi="ITC Avant Garde"/>
          <w:sz w:val="14"/>
          <w:szCs w:val="14"/>
        </w:rPr>
        <w:t xml:space="preserve"> siguiente punto de contacto: </w:t>
      </w:r>
      <w:r w:rsidR="001828C2">
        <w:rPr>
          <w:rFonts w:ascii="ITC Avant Garde" w:hAnsi="ITC Avant Garde"/>
          <w:sz w:val="14"/>
          <w:szCs w:val="14"/>
        </w:rPr>
        <w:t>Benjamin Bautista Contreras</w:t>
      </w:r>
      <w:r w:rsidR="000E41F3" w:rsidRPr="001E031F">
        <w:rPr>
          <w:rFonts w:ascii="ITC Avant Garde" w:hAnsi="ITC Avant Garde"/>
          <w:sz w:val="14"/>
          <w:szCs w:val="14"/>
        </w:rPr>
        <w:t xml:space="preserve">, Director </w:t>
      </w:r>
      <w:r w:rsidR="00C30AA3" w:rsidRPr="001E031F">
        <w:rPr>
          <w:rFonts w:ascii="ITC Avant Garde" w:hAnsi="ITC Avant Garde"/>
          <w:sz w:val="14"/>
          <w:szCs w:val="14"/>
        </w:rPr>
        <w:t xml:space="preserve">de </w:t>
      </w:r>
      <w:r w:rsidR="001828C2">
        <w:rPr>
          <w:rFonts w:ascii="ITC Avant Garde" w:hAnsi="ITC Avant Garde"/>
          <w:sz w:val="14"/>
          <w:szCs w:val="14"/>
        </w:rPr>
        <w:t>Análisis Técnico Regulatorio</w:t>
      </w:r>
      <w:r w:rsidR="00C30AA3">
        <w:rPr>
          <w:rFonts w:ascii="ITC Avant Garde" w:hAnsi="ITC Avant Garde"/>
          <w:sz w:val="14"/>
          <w:szCs w:val="14"/>
        </w:rPr>
        <w:t>,</w:t>
      </w:r>
      <w:r w:rsidR="000E41F3" w:rsidRPr="00F36A5D">
        <w:rPr>
          <w:rFonts w:ascii="ITC Avant Garde" w:hAnsi="ITC Avant Garde"/>
          <w:sz w:val="14"/>
          <w:szCs w:val="14"/>
        </w:rPr>
        <w:t xml:space="preserve"> </w:t>
      </w:r>
      <w:r w:rsidRPr="00F36A5D">
        <w:rPr>
          <w:rFonts w:ascii="ITC Avant Garde" w:hAnsi="ITC Avant Garde"/>
          <w:sz w:val="14"/>
          <w:szCs w:val="14"/>
        </w:rPr>
        <w:t xml:space="preserve">correo electrónico: </w:t>
      </w:r>
      <w:hyperlink r:id="rId13" w:history="1">
        <w:r w:rsidR="001828C2" w:rsidRPr="001828C2">
          <w:rPr>
            <w:rStyle w:val="Hipervnculo"/>
            <w:rFonts w:ascii="ITC Avant Garde" w:hAnsi="ITC Avant Garde"/>
            <w:sz w:val="14"/>
            <w:szCs w:val="14"/>
          </w:rPr>
          <w:t>benjamin.bautista@ift.org.mx</w:t>
        </w:r>
      </w:hyperlink>
      <w:r w:rsidR="00C30AA3">
        <w:rPr>
          <w:rFonts w:ascii="ITC Avant Garde" w:hAnsi="ITC Avant Garde"/>
          <w:sz w:val="14"/>
          <w:szCs w:val="14"/>
        </w:rPr>
        <w:t xml:space="preserve"> </w:t>
      </w:r>
      <w:r w:rsidR="00A75A67" w:rsidRPr="00F36A5D">
        <w:rPr>
          <w:rFonts w:ascii="ITC Avant Garde" w:hAnsi="ITC Avant Garde"/>
          <w:sz w:val="14"/>
          <w:szCs w:val="14"/>
        </w:rPr>
        <w:t xml:space="preserve">o bien, a través del </w:t>
      </w:r>
      <w:r w:rsidRPr="00F36A5D">
        <w:rPr>
          <w:rFonts w:ascii="ITC Avant Garde" w:hAnsi="ITC Avant Garde"/>
          <w:sz w:val="14"/>
          <w:szCs w:val="14"/>
        </w:rPr>
        <w:t xml:space="preserve">número telefónico 55 </w:t>
      </w:r>
      <w:r w:rsidR="004D5EAB" w:rsidRPr="00F36A5D">
        <w:rPr>
          <w:rFonts w:ascii="ITC Avant Garde" w:hAnsi="ITC Avant Garde"/>
          <w:sz w:val="14"/>
          <w:szCs w:val="14"/>
        </w:rPr>
        <w:t>5015</w:t>
      </w:r>
      <w:r w:rsidR="00600DB8">
        <w:rPr>
          <w:rFonts w:ascii="ITC Avant Garde" w:hAnsi="ITC Avant Garde"/>
          <w:sz w:val="14"/>
          <w:szCs w:val="14"/>
        </w:rPr>
        <w:t xml:space="preserve"> </w:t>
      </w:r>
      <w:r w:rsidR="004D5EAB" w:rsidRPr="00F36A5D">
        <w:rPr>
          <w:rFonts w:ascii="ITC Avant Garde" w:hAnsi="ITC Avant Garde"/>
          <w:sz w:val="14"/>
          <w:szCs w:val="14"/>
        </w:rPr>
        <w:t>4000</w:t>
      </w:r>
      <w:r w:rsidR="00A75A67" w:rsidRPr="00F36A5D">
        <w:rPr>
          <w:rFonts w:ascii="ITC Avant Garde" w:hAnsi="ITC Avant Garde"/>
          <w:sz w:val="14"/>
          <w:szCs w:val="14"/>
        </w:rPr>
        <w:t>,</w:t>
      </w:r>
      <w:r w:rsidR="004D5EAB" w:rsidRPr="00F36A5D">
        <w:rPr>
          <w:rFonts w:ascii="ITC Avant Garde" w:hAnsi="ITC Avant Garde"/>
          <w:sz w:val="14"/>
          <w:szCs w:val="14"/>
        </w:rPr>
        <w:t xml:space="preserve"> extensión </w:t>
      </w:r>
      <w:r w:rsidR="00C30AA3" w:rsidRPr="001E031F">
        <w:rPr>
          <w:rFonts w:ascii="ITC Avant Garde" w:hAnsi="ITC Avant Garde"/>
          <w:sz w:val="14"/>
          <w:szCs w:val="14"/>
        </w:rPr>
        <w:t>4</w:t>
      </w:r>
      <w:r w:rsidR="001828C2">
        <w:rPr>
          <w:rFonts w:ascii="ITC Avant Garde" w:hAnsi="ITC Avant Garde"/>
          <w:sz w:val="14"/>
          <w:szCs w:val="14"/>
        </w:rPr>
        <w:t>223</w:t>
      </w:r>
      <w:r w:rsidR="0038199D" w:rsidRPr="00F36A5D">
        <w:rPr>
          <w:rFonts w:ascii="ITC Avant Garde" w:hAnsi="ITC Avant Garde"/>
          <w:sz w:val="14"/>
          <w:szCs w:val="14"/>
        </w:rPr>
        <w:t>.</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000000">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6AA0B8AC"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A30092">
              <w:rPr>
                <w:rFonts w:ascii="ITC Avant Garde" w:hAnsi="ITC Avant Garde"/>
                <w:b/>
              </w:rPr>
              <w:t>UNIDAD DE POLÍTICA REGULATORIA</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0A8E60D9" w14:textId="014F1AB3"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Pr="00473940">
              <w:rPr>
                <w:rFonts w:ascii="ITC Avant Garde" w:eastAsia="Times New Roman" w:hAnsi="ITC Avant Garde"/>
                <w:iCs/>
                <w:color w:val="000000"/>
                <w:sz w:val="14"/>
                <w:szCs w:val="16"/>
                <w:lang w:eastAsia="es-MX"/>
              </w:rPr>
              <w:t>Unidad</w:t>
            </w:r>
            <w:r w:rsidRPr="00F04B09">
              <w:rPr>
                <w:rFonts w:ascii="ITC Avant Garde" w:eastAsia="Times New Roman" w:hAnsi="ITC Avant Garde"/>
                <w:i/>
                <w:color w:val="000000"/>
                <w:sz w:val="14"/>
                <w:szCs w:val="16"/>
                <w:lang w:eastAsia="es-MX"/>
              </w:rPr>
              <w:t xml:space="preserve"> </w:t>
            </w:r>
            <w:r w:rsidR="00473940" w:rsidRPr="00473940">
              <w:rPr>
                <w:rFonts w:ascii="ITC Avant Garde" w:eastAsia="Times New Roman" w:hAnsi="ITC Avant Garde"/>
                <w:color w:val="000000"/>
                <w:sz w:val="14"/>
                <w:szCs w:val="16"/>
                <w:lang w:eastAsia="es-MX"/>
              </w:rPr>
              <w:t xml:space="preserve">de </w:t>
            </w:r>
            <w:r w:rsidR="00473940">
              <w:rPr>
                <w:rFonts w:ascii="ITC Avant Garde" w:eastAsia="Times New Roman" w:hAnsi="ITC Avant Garde"/>
                <w:color w:val="000000"/>
                <w:sz w:val="14"/>
                <w:szCs w:val="16"/>
                <w:lang w:eastAsia="es-MX"/>
              </w:rPr>
              <w:t>P</w:t>
            </w:r>
            <w:r w:rsidR="00473940" w:rsidRPr="00473940">
              <w:rPr>
                <w:rFonts w:ascii="ITC Avant Garde" w:eastAsia="Times New Roman" w:hAnsi="ITC Avant Garde"/>
                <w:color w:val="000000"/>
                <w:sz w:val="14"/>
                <w:szCs w:val="16"/>
                <w:lang w:eastAsia="es-MX"/>
              </w:rPr>
              <w:t>olítica Regulatoria</w:t>
            </w:r>
            <w:r w:rsidRPr="00F04B09">
              <w:rPr>
                <w:rFonts w:ascii="ITC Avant Garde" w:eastAsia="Times New Roman" w:hAnsi="ITC Avant Garde"/>
                <w:color w:val="000000"/>
                <w:sz w:val="14"/>
                <w:szCs w:val="16"/>
                <w:lang w:eastAsia="es-MX"/>
              </w:rPr>
              <w:t>, son los siguientes:</w:t>
            </w:r>
          </w:p>
          <w:p w14:paraId="132613E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36D5C801"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lastRenderedPageBreak/>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42668E5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736FF12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58E4ED9" w14:textId="0780F84D"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A30092">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1309DB56"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A30092">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46015D48" w14:textId="3B39AAEE"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Divulgar íntegramente la documentación referente a los comentarios, opiniones y/o aportaciones que deriven de la participación de las personas físicas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 xml:space="preserve">ública </w:t>
            </w:r>
            <w:r w:rsidRPr="00F04B09">
              <w:rPr>
                <w:rFonts w:ascii="ITC Avant Garde" w:eastAsia="Times New Roman" w:hAnsi="ITC Avant Garde"/>
                <w:i/>
                <w:color w:val="000000"/>
                <w:sz w:val="14"/>
                <w:szCs w:val="16"/>
                <w:lang w:eastAsia="es-MX"/>
              </w:rPr>
              <w:t>a cargo del IFT.</w:t>
            </w:r>
          </w:p>
          <w:p w14:paraId="3D6474CA" w14:textId="0066CBE5"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Hacer llegar al IFT, mediante la dirección electrónica habilitada para ello, su participación en los procesos de </w:t>
            </w:r>
            <w:r w:rsidR="008F40BD">
              <w:rPr>
                <w:rFonts w:ascii="ITC Avant Garde" w:eastAsia="Times New Roman" w:hAnsi="ITC Avant Garde"/>
                <w:i/>
                <w:color w:val="000000"/>
                <w:sz w:val="14"/>
                <w:szCs w:val="16"/>
                <w:lang w:eastAsia="es-MX"/>
              </w:rPr>
              <w:t>C</w:t>
            </w:r>
            <w:r w:rsidR="008F40BD" w:rsidRPr="00F04B09">
              <w:rPr>
                <w:rFonts w:ascii="ITC Avant Garde" w:eastAsia="Times New Roman" w:hAnsi="ITC Avant Garde"/>
                <w:i/>
                <w:color w:val="000000"/>
                <w:sz w:val="14"/>
                <w:szCs w:val="16"/>
                <w:lang w:eastAsia="es-MX"/>
              </w:rPr>
              <w:t xml:space="preserve">onsulta </w:t>
            </w:r>
            <w:r w:rsidR="008F40BD">
              <w:rPr>
                <w:rFonts w:ascii="ITC Avant Garde" w:eastAsia="Times New Roman" w:hAnsi="ITC Avant Garde"/>
                <w:i/>
                <w:color w:val="000000"/>
                <w:sz w:val="14"/>
                <w:szCs w:val="16"/>
                <w:lang w:eastAsia="es-MX"/>
              </w:rPr>
              <w:t>P</w:t>
            </w:r>
            <w:r w:rsidR="008F40BD" w:rsidRPr="00F04B09">
              <w:rPr>
                <w:rFonts w:ascii="ITC Avant Garde" w:eastAsia="Times New Roman" w:hAnsi="ITC Avant Garde"/>
                <w:i/>
                <w:color w:val="000000"/>
                <w:sz w:val="14"/>
                <w:szCs w:val="16"/>
                <w:lang w:eastAsia="es-MX"/>
              </w:rPr>
              <w:t>ública</w:t>
            </w:r>
            <w:r w:rsidRPr="00F04B09">
              <w:rPr>
                <w:rFonts w:ascii="ITC Avant Garde" w:eastAsia="Times New Roman" w:hAnsi="ITC Avant Garde"/>
                <w:i/>
                <w:color w:val="000000"/>
                <w:sz w:val="14"/>
                <w:szCs w:val="16"/>
                <w:lang w:eastAsia="es-MX"/>
              </w:rPr>
              <w:t>.</w:t>
            </w:r>
          </w:p>
          <w:p w14:paraId="51E136DC"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F7829A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0FA21479"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E01381">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14B632AE"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4" w:history="1">
              <w:r w:rsidR="00C30AA3" w:rsidRPr="00283D62">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6E3360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3F7881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A2DBABF"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761EEA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30E530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7793971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7417667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0C347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E9C3E4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B0E8FD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28B05D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1190E90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Los formularios que ha desarrollado el INAI para el ejercicio de los derechos ARCO, se encuentran disponibles en su portal de Internet </w:t>
            </w:r>
            <w:hyperlink r:id="rId15"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7F47E93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04CB98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8324D7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08FE65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4ADF7064" w14:textId="45D8FD1D" w:rsidR="00E17493" w:rsidRDefault="00E17493" w:rsidP="00E17493">
            <w:pPr>
              <w:spacing w:after="0" w:line="240" w:lineRule="auto"/>
              <w:jc w:val="both"/>
              <w:rPr>
                <w:rFonts w:ascii="ITC Avant Garde" w:eastAsia="Times New Roman" w:hAnsi="ITC Avant Garde"/>
                <w:color w:val="000000"/>
                <w:sz w:val="14"/>
                <w:szCs w:val="16"/>
                <w:lang w:eastAsia="es-MX"/>
              </w:rPr>
            </w:pPr>
          </w:p>
          <w:p w14:paraId="30732976" w14:textId="4D0A6B3C" w:rsidR="00231C14" w:rsidRDefault="00231C14" w:rsidP="00E17493">
            <w:pPr>
              <w:spacing w:after="0" w:line="240" w:lineRule="auto"/>
              <w:jc w:val="both"/>
              <w:rPr>
                <w:rFonts w:ascii="ITC Avant Garde" w:eastAsia="Times New Roman" w:hAnsi="ITC Avant Garde"/>
                <w:color w:val="000000"/>
                <w:sz w:val="14"/>
                <w:szCs w:val="16"/>
                <w:lang w:eastAsia="es-MX"/>
              </w:rPr>
            </w:pPr>
          </w:p>
          <w:p w14:paraId="23C0AEB2" w14:textId="77777777" w:rsidR="00231C14" w:rsidRPr="00F04B09" w:rsidRDefault="00231C14" w:rsidP="00E17493">
            <w:pPr>
              <w:spacing w:after="0" w:line="240" w:lineRule="auto"/>
              <w:jc w:val="both"/>
              <w:rPr>
                <w:rFonts w:ascii="ITC Avant Garde" w:eastAsia="Times New Roman" w:hAnsi="ITC Avant Garde"/>
                <w:color w:val="000000"/>
                <w:sz w:val="14"/>
                <w:szCs w:val="16"/>
                <w:lang w:eastAsia="es-MX"/>
              </w:rPr>
            </w:pPr>
          </w:p>
          <w:p w14:paraId="78E798E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67E190F6"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846770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7D2452B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7"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7585D6EC"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(27/01/2020)</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5FA8E55A"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w:t>
            </w:r>
            <w:r w:rsidR="00E4287E">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E4287E">
              <w:rPr>
                <w:rFonts w:ascii="ITC Avant Garde" w:eastAsia="Times New Roman" w:hAnsi="ITC Avant Garde"/>
                <w:b/>
                <w:bCs/>
                <w:lang w:eastAsia="es-MX"/>
              </w:rPr>
              <w:t>C</w:t>
            </w:r>
            <w:r w:rsidR="00E4287E" w:rsidRPr="00F36A5D">
              <w:rPr>
                <w:rFonts w:ascii="ITC Avant Garde" w:eastAsia="Times New Roman" w:hAnsi="ITC Avant Garde"/>
                <w:b/>
                <w:bCs/>
                <w:lang w:eastAsia="es-MX"/>
              </w:rPr>
              <w:t xml:space="preserve">onsulta </w:t>
            </w:r>
            <w:r w:rsidR="00E4287E">
              <w:rPr>
                <w:rFonts w:ascii="ITC Avant Garde" w:eastAsia="Times New Roman" w:hAnsi="ITC Avant Garde"/>
                <w:b/>
                <w:bCs/>
                <w:lang w:eastAsia="es-MX"/>
              </w:rPr>
              <w:t>P</w:t>
            </w:r>
            <w:r w:rsidR="00E4287E"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093989DC"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E4287E">
              <w:rPr>
                <w:rFonts w:ascii="ITC Avant Garde" w:eastAsia="Times New Roman" w:hAnsi="ITC Avant Garde"/>
                <w:b/>
                <w:bCs/>
                <w:lang w:eastAsia="es-MX"/>
              </w:rPr>
              <w:t>C</w:t>
            </w:r>
            <w:r w:rsidR="00E4287E" w:rsidRPr="00670385">
              <w:rPr>
                <w:rFonts w:ascii="ITC Avant Garde" w:eastAsia="Times New Roman" w:hAnsi="ITC Avant Garde"/>
                <w:b/>
                <w:bCs/>
                <w:lang w:eastAsia="es-MX"/>
              </w:rPr>
              <w:t xml:space="preserve">onsulta </w:t>
            </w:r>
            <w:r w:rsidR="00E4287E">
              <w:rPr>
                <w:rFonts w:ascii="ITC Avant Garde" w:eastAsia="Times New Roman" w:hAnsi="ITC Avant Garde"/>
                <w:b/>
                <w:bCs/>
                <w:lang w:eastAsia="es-MX"/>
              </w:rPr>
              <w:t>P</w:t>
            </w:r>
            <w:r w:rsidR="00E4287E"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Default="00DF154A" w:rsidP="00170916">
      <w:pPr>
        <w:spacing w:after="0"/>
        <w:jc w:val="both"/>
        <w:rPr>
          <w:rFonts w:ascii="ITC Avant Garde" w:hAnsi="ITC Avant Garde"/>
          <w:sz w:val="16"/>
        </w:rPr>
      </w:pPr>
    </w:p>
    <w:p w14:paraId="4460B5DA" w14:textId="77777777" w:rsidR="004A3180" w:rsidRDefault="004A3180" w:rsidP="00170916">
      <w:pPr>
        <w:spacing w:after="0"/>
        <w:jc w:val="both"/>
        <w:rPr>
          <w:rFonts w:ascii="ITC Avant Garde" w:hAnsi="ITC Avant Garde"/>
          <w:sz w:val="16"/>
        </w:rPr>
      </w:pPr>
    </w:p>
    <w:sectPr w:rsidR="004A3180" w:rsidSect="0086154B">
      <w:headerReference w:type="default" r:id="rId18"/>
      <w:footerReference w:type="default" r:id="rId19"/>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7AE11" w14:textId="77777777" w:rsidR="00B71A0C" w:rsidRDefault="00B71A0C" w:rsidP="0038199D">
      <w:pPr>
        <w:spacing w:after="0" w:line="240" w:lineRule="auto"/>
      </w:pPr>
      <w:r>
        <w:separator/>
      </w:r>
    </w:p>
  </w:endnote>
  <w:endnote w:type="continuationSeparator" w:id="0">
    <w:p w14:paraId="166964E7" w14:textId="77777777" w:rsidR="00B71A0C" w:rsidRDefault="00B71A0C"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142CC" w14:textId="77777777" w:rsidR="00B71A0C" w:rsidRDefault="00B71A0C" w:rsidP="0038199D">
      <w:pPr>
        <w:spacing w:after="0" w:line="240" w:lineRule="auto"/>
      </w:pPr>
      <w:r>
        <w:separator/>
      </w:r>
    </w:p>
  </w:footnote>
  <w:footnote w:type="continuationSeparator" w:id="0">
    <w:p w14:paraId="01115BF0" w14:textId="77777777" w:rsidR="00B71A0C" w:rsidRDefault="00B71A0C" w:rsidP="0038199D">
      <w:pPr>
        <w:spacing w:after="0" w:line="240" w:lineRule="auto"/>
      </w:pPr>
      <w:r>
        <w:continuationSeparator/>
      </w:r>
    </w:p>
  </w:footnote>
  <w:footnote w:id="1">
    <w:p w14:paraId="550A9421" w14:textId="77777777" w:rsidR="00E17493" w:rsidRPr="00483D36" w:rsidRDefault="00E17493" w:rsidP="00E17493">
      <w:pPr>
        <w:pStyle w:val="Textonotapie"/>
        <w:rPr>
          <w:rFonts w:ascii="ITC Avant Garde" w:hAnsi="ITC Avant Garde"/>
          <w:sz w:val="14"/>
          <w:szCs w:val="14"/>
        </w:rPr>
      </w:pPr>
      <w:r w:rsidRPr="00483D36">
        <w:rPr>
          <w:rStyle w:val="Refdenotaalpie"/>
          <w:rFonts w:ascii="ITC Avant Garde" w:hAnsi="ITC Avant Garde"/>
          <w:sz w:val="14"/>
          <w:szCs w:val="14"/>
        </w:rPr>
        <w:footnoteRef/>
      </w:r>
      <w:r w:rsidRPr="00483D36">
        <w:rPr>
          <w:rFonts w:ascii="ITC Avant Garde" w:hAnsi="ITC Avant Garde"/>
          <w:sz w:val="14"/>
          <w:szCs w:val="14"/>
        </w:rPr>
        <w:t xml:space="preserve"> Disponibles en el vínculo electrónico: </w:t>
      </w:r>
      <w:hyperlink r:id="rId1" w:history="1">
        <w:r w:rsidRPr="00483D36">
          <w:rPr>
            <w:rStyle w:val="Hipervnculo"/>
            <w:rFonts w:ascii="ITC Avant Garde" w:hAnsi="ITC Avant Garde"/>
            <w:sz w:val="14"/>
            <w:szCs w:val="14"/>
          </w:rPr>
          <w:t>http://dof.gob.mx/nota_detalle.php?codigo=5512847&amp;fecha=12/02/2018</w:t>
        </w:r>
      </w:hyperlink>
      <w:r w:rsidRPr="00483D36">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10004412" w14:textId="2DB198BE" w:rsidR="00AD3541" w:rsidRPr="00F36A5D" w:rsidRDefault="00005DB7" w:rsidP="00AD3541">
    <w:pPr>
      <w:pStyle w:val="Encabezado"/>
      <w:ind w:left="3119"/>
      <w:jc w:val="both"/>
      <w:rPr>
        <w:rFonts w:ascii="ITC Avant Garde" w:hAnsi="ITC Avant Garde"/>
        <w:b/>
        <w:sz w:val="20"/>
      </w:rPr>
    </w:pPr>
    <w:r w:rsidRPr="00F36A5D">
      <w:rPr>
        <w:rFonts w:ascii="ITC Avant Garde" w:hAnsi="ITC Avant Garde"/>
        <w:b/>
        <w:sz w:val="20"/>
      </w:rPr>
      <w:t xml:space="preserve">Consulta Pública sobre el </w:t>
    </w:r>
    <w:r w:rsidR="00E4287E" w:rsidRPr="00E4287E">
      <w:rPr>
        <w:rFonts w:ascii="ITC Avant Garde" w:hAnsi="ITC Avant Garde"/>
        <w:b/>
        <w:sz w:val="20"/>
      </w:rPr>
      <w:t>“Anteproyecto de modificación al artículo Cuarto transitorio de la Metodología para la definición y entrega de información relativa a los contadores de desempeño establecida a que deberán sujetarse los prestadores del servicio fijo”</w:t>
    </w:r>
  </w:p>
  <w:p w14:paraId="732FBD82" w14:textId="2FE35E6B" w:rsidR="0038199D" w:rsidRPr="007A6974" w:rsidRDefault="00870A1B"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00D96AD0">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744BF052"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75689407">
    <w:abstractNumId w:val="10"/>
  </w:num>
  <w:num w:numId="2" w16cid:durableId="1280255590">
    <w:abstractNumId w:val="0"/>
  </w:num>
  <w:num w:numId="3" w16cid:durableId="1708404832">
    <w:abstractNumId w:val="2"/>
  </w:num>
  <w:num w:numId="4" w16cid:durableId="765658109">
    <w:abstractNumId w:val="7"/>
  </w:num>
  <w:num w:numId="5" w16cid:durableId="1028095257">
    <w:abstractNumId w:val="14"/>
  </w:num>
  <w:num w:numId="6" w16cid:durableId="1357392961">
    <w:abstractNumId w:val="5"/>
  </w:num>
  <w:num w:numId="7" w16cid:durableId="1660691054">
    <w:abstractNumId w:val="12"/>
  </w:num>
  <w:num w:numId="8" w16cid:durableId="922683618">
    <w:abstractNumId w:val="13"/>
  </w:num>
  <w:num w:numId="9" w16cid:durableId="1096438337">
    <w:abstractNumId w:val="4"/>
  </w:num>
  <w:num w:numId="10" w16cid:durableId="861551280">
    <w:abstractNumId w:val="1"/>
  </w:num>
  <w:num w:numId="11" w16cid:durableId="1207791424">
    <w:abstractNumId w:val="16"/>
  </w:num>
  <w:num w:numId="12" w16cid:durableId="51194615">
    <w:abstractNumId w:val="9"/>
  </w:num>
  <w:num w:numId="13" w16cid:durableId="74520943">
    <w:abstractNumId w:val="17"/>
  </w:num>
  <w:num w:numId="14" w16cid:durableId="26417595">
    <w:abstractNumId w:val="11"/>
  </w:num>
  <w:num w:numId="15" w16cid:durableId="232158558">
    <w:abstractNumId w:val="15"/>
  </w:num>
  <w:num w:numId="16" w16cid:durableId="252865083">
    <w:abstractNumId w:val="8"/>
  </w:num>
  <w:num w:numId="17" w16cid:durableId="676542179">
    <w:abstractNumId w:val="18"/>
  </w:num>
  <w:num w:numId="18" w16cid:durableId="954409770">
    <w:abstractNumId w:val="6"/>
  </w:num>
  <w:num w:numId="19" w16cid:durableId="6001902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130B7"/>
    <w:rsid w:val="000253EE"/>
    <w:rsid w:val="0002542B"/>
    <w:rsid w:val="00025623"/>
    <w:rsid w:val="00026723"/>
    <w:rsid w:val="00030E6E"/>
    <w:rsid w:val="000356DE"/>
    <w:rsid w:val="00092755"/>
    <w:rsid w:val="000931D8"/>
    <w:rsid w:val="00097B00"/>
    <w:rsid w:val="000A0CEF"/>
    <w:rsid w:val="000A0F69"/>
    <w:rsid w:val="000A5CFB"/>
    <w:rsid w:val="000A6255"/>
    <w:rsid w:val="000D2838"/>
    <w:rsid w:val="000E41EA"/>
    <w:rsid w:val="000E41F3"/>
    <w:rsid w:val="000E54B6"/>
    <w:rsid w:val="000E55B0"/>
    <w:rsid w:val="00100C9C"/>
    <w:rsid w:val="00110150"/>
    <w:rsid w:val="001124B6"/>
    <w:rsid w:val="00120D05"/>
    <w:rsid w:val="001331D8"/>
    <w:rsid w:val="00160352"/>
    <w:rsid w:val="00170916"/>
    <w:rsid w:val="00174196"/>
    <w:rsid w:val="001828C2"/>
    <w:rsid w:val="001E031F"/>
    <w:rsid w:val="001E0388"/>
    <w:rsid w:val="002302A5"/>
    <w:rsid w:val="00231C14"/>
    <w:rsid w:val="00266BE0"/>
    <w:rsid w:val="002771ED"/>
    <w:rsid w:val="00297840"/>
    <w:rsid w:val="002B4BB2"/>
    <w:rsid w:val="002C0E40"/>
    <w:rsid w:val="002D34FE"/>
    <w:rsid w:val="002D6887"/>
    <w:rsid w:val="002E47F1"/>
    <w:rsid w:val="00301F89"/>
    <w:rsid w:val="00306092"/>
    <w:rsid w:val="00307092"/>
    <w:rsid w:val="003142F2"/>
    <w:rsid w:val="00316DC1"/>
    <w:rsid w:val="00323F3A"/>
    <w:rsid w:val="003613DA"/>
    <w:rsid w:val="0038199D"/>
    <w:rsid w:val="00381D5B"/>
    <w:rsid w:val="00384BC2"/>
    <w:rsid w:val="003A7417"/>
    <w:rsid w:val="003B524B"/>
    <w:rsid w:val="003C038E"/>
    <w:rsid w:val="003D0AB7"/>
    <w:rsid w:val="003D0DF8"/>
    <w:rsid w:val="003D1CAC"/>
    <w:rsid w:val="003D2703"/>
    <w:rsid w:val="003D38F8"/>
    <w:rsid w:val="0041087B"/>
    <w:rsid w:val="00410F8E"/>
    <w:rsid w:val="004141B1"/>
    <w:rsid w:val="004317BC"/>
    <w:rsid w:val="00435168"/>
    <w:rsid w:val="00436E52"/>
    <w:rsid w:val="00450FCD"/>
    <w:rsid w:val="00461A06"/>
    <w:rsid w:val="00464849"/>
    <w:rsid w:val="00464AE1"/>
    <w:rsid w:val="00466658"/>
    <w:rsid w:val="00473940"/>
    <w:rsid w:val="00483D36"/>
    <w:rsid w:val="004970C4"/>
    <w:rsid w:val="004A1FE1"/>
    <w:rsid w:val="004A3180"/>
    <w:rsid w:val="004B053F"/>
    <w:rsid w:val="004B0CA6"/>
    <w:rsid w:val="004C4695"/>
    <w:rsid w:val="004D5EAB"/>
    <w:rsid w:val="004D64DD"/>
    <w:rsid w:val="004D7960"/>
    <w:rsid w:val="004E2A3A"/>
    <w:rsid w:val="004F4C27"/>
    <w:rsid w:val="00510155"/>
    <w:rsid w:val="00511FAE"/>
    <w:rsid w:val="0052296A"/>
    <w:rsid w:val="0053745B"/>
    <w:rsid w:val="00545F79"/>
    <w:rsid w:val="00546F00"/>
    <w:rsid w:val="00552080"/>
    <w:rsid w:val="00555B10"/>
    <w:rsid w:val="00560477"/>
    <w:rsid w:val="00570F3A"/>
    <w:rsid w:val="0058551F"/>
    <w:rsid w:val="005A653C"/>
    <w:rsid w:val="005B3E9A"/>
    <w:rsid w:val="005C0435"/>
    <w:rsid w:val="005C06DB"/>
    <w:rsid w:val="005C072E"/>
    <w:rsid w:val="005D1DEE"/>
    <w:rsid w:val="005D2605"/>
    <w:rsid w:val="005F0265"/>
    <w:rsid w:val="00600DB8"/>
    <w:rsid w:val="00603437"/>
    <w:rsid w:val="00603B41"/>
    <w:rsid w:val="00605BD9"/>
    <w:rsid w:val="00623761"/>
    <w:rsid w:val="006601AF"/>
    <w:rsid w:val="00670385"/>
    <w:rsid w:val="006A6D93"/>
    <w:rsid w:val="006B0B12"/>
    <w:rsid w:val="006F5989"/>
    <w:rsid w:val="00703850"/>
    <w:rsid w:val="00735A5F"/>
    <w:rsid w:val="00735DEE"/>
    <w:rsid w:val="00746276"/>
    <w:rsid w:val="007628D0"/>
    <w:rsid w:val="00762996"/>
    <w:rsid w:val="007644BA"/>
    <w:rsid w:val="0077357C"/>
    <w:rsid w:val="00775F83"/>
    <w:rsid w:val="007843CF"/>
    <w:rsid w:val="007844AE"/>
    <w:rsid w:val="007978CB"/>
    <w:rsid w:val="007A0A9F"/>
    <w:rsid w:val="007A6974"/>
    <w:rsid w:val="007A752F"/>
    <w:rsid w:val="007D4A23"/>
    <w:rsid w:val="007E04FB"/>
    <w:rsid w:val="00800852"/>
    <w:rsid w:val="00804BB7"/>
    <w:rsid w:val="008200BE"/>
    <w:rsid w:val="00835F64"/>
    <w:rsid w:val="00854FBE"/>
    <w:rsid w:val="0086154B"/>
    <w:rsid w:val="008658B5"/>
    <w:rsid w:val="00870A1B"/>
    <w:rsid w:val="008711D6"/>
    <w:rsid w:val="00873E7E"/>
    <w:rsid w:val="0087596E"/>
    <w:rsid w:val="008843FB"/>
    <w:rsid w:val="008A5565"/>
    <w:rsid w:val="008C679D"/>
    <w:rsid w:val="008D106B"/>
    <w:rsid w:val="008F2B1A"/>
    <w:rsid w:val="008F40BD"/>
    <w:rsid w:val="00903C94"/>
    <w:rsid w:val="00915CEA"/>
    <w:rsid w:val="009160D3"/>
    <w:rsid w:val="00942344"/>
    <w:rsid w:val="009426CC"/>
    <w:rsid w:val="00956FC7"/>
    <w:rsid w:val="00975C25"/>
    <w:rsid w:val="009C6C17"/>
    <w:rsid w:val="009D3DDA"/>
    <w:rsid w:val="009E197F"/>
    <w:rsid w:val="009F005E"/>
    <w:rsid w:val="00A003A6"/>
    <w:rsid w:val="00A11685"/>
    <w:rsid w:val="00A1372C"/>
    <w:rsid w:val="00A25465"/>
    <w:rsid w:val="00A25CC3"/>
    <w:rsid w:val="00A30092"/>
    <w:rsid w:val="00A3221E"/>
    <w:rsid w:val="00A454F4"/>
    <w:rsid w:val="00A57E13"/>
    <w:rsid w:val="00A60361"/>
    <w:rsid w:val="00A62E59"/>
    <w:rsid w:val="00A7050F"/>
    <w:rsid w:val="00A74360"/>
    <w:rsid w:val="00A74B5C"/>
    <w:rsid w:val="00A751A5"/>
    <w:rsid w:val="00A75A67"/>
    <w:rsid w:val="00A917C8"/>
    <w:rsid w:val="00A92B29"/>
    <w:rsid w:val="00AA70C3"/>
    <w:rsid w:val="00AD0D63"/>
    <w:rsid w:val="00AD3541"/>
    <w:rsid w:val="00AE0DC5"/>
    <w:rsid w:val="00AE778E"/>
    <w:rsid w:val="00B10B89"/>
    <w:rsid w:val="00B17D0B"/>
    <w:rsid w:val="00B20E15"/>
    <w:rsid w:val="00B533DC"/>
    <w:rsid w:val="00B54316"/>
    <w:rsid w:val="00B71A0C"/>
    <w:rsid w:val="00B72399"/>
    <w:rsid w:val="00B75AAA"/>
    <w:rsid w:val="00B77E98"/>
    <w:rsid w:val="00B9704E"/>
    <w:rsid w:val="00B97BF9"/>
    <w:rsid w:val="00BB25F2"/>
    <w:rsid w:val="00BD6483"/>
    <w:rsid w:val="00BE3A25"/>
    <w:rsid w:val="00BF7F9F"/>
    <w:rsid w:val="00C30AA3"/>
    <w:rsid w:val="00C35A85"/>
    <w:rsid w:val="00C41536"/>
    <w:rsid w:val="00C42DD1"/>
    <w:rsid w:val="00C45F29"/>
    <w:rsid w:val="00C474AE"/>
    <w:rsid w:val="00C53026"/>
    <w:rsid w:val="00C56B77"/>
    <w:rsid w:val="00C60ADB"/>
    <w:rsid w:val="00C63CEB"/>
    <w:rsid w:val="00C83664"/>
    <w:rsid w:val="00C84BB4"/>
    <w:rsid w:val="00C900FF"/>
    <w:rsid w:val="00CA32F5"/>
    <w:rsid w:val="00CB7035"/>
    <w:rsid w:val="00CB7780"/>
    <w:rsid w:val="00CC382A"/>
    <w:rsid w:val="00CC53F7"/>
    <w:rsid w:val="00D04CBD"/>
    <w:rsid w:val="00D13998"/>
    <w:rsid w:val="00D13CA5"/>
    <w:rsid w:val="00D22B9D"/>
    <w:rsid w:val="00D334B0"/>
    <w:rsid w:val="00D472B6"/>
    <w:rsid w:val="00D47A99"/>
    <w:rsid w:val="00D50117"/>
    <w:rsid w:val="00D76089"/>
    <w:rsid w:val="00D84C43"/>
    <w:rsid w:val="00D94F82"/>
    <w:rsid w:val="00DB357E"/>
    <w:rsid w:val="00DC3C6C"/>
    <w:rsid w:val="00DD2558"/>
    <w:rsid w:val="00DF154A"/>
    <w:rsid w:val="00DF5B3F"/>
    <w:rsid w:val="00DF5CB5"/>
    <w:rsid w:val="00E01381"/>
    <w:rsid w:val="00E0525B"/>
    <w:rsid w:val="00E17493"/>
    <w:rsid w:val="00E4287E"/>
    <w:rsid w:val="00E44666"/>
    <w:rsid w:val="00E53BFF"/>
    <w:rsid w:val="00E54BDF"/>
    <w:rsid w:val="00E64007"/>
    <w:rsid w:val="00E71AFE"/>
    <w:rsid w:val="00E944B2"/>
    <w:rsid w:val="00EA6ACC"/>
    <w:rsid w:val="00EB1D99"/>
    <w:rsid w:val="00EC144A"/>
    <w:rsid w:val="00EC32C5"/>
    <w:rsid w:val="00ED150C"/>
    <w:rsid w:val="00F12126"/>
    <w:rsid w:val="00F212B2"/>
    <w:rsid w:val="00F362D7"/>
    <w:rsid w:val="00F36A5D"/>
    <w:rsid w:val="00F45EB4"/>
    <w:rsid w:val="00F812E3"/>
    <w:rsid w:val="00FA17DF"/>
    <w:rsid w:val="00FD1C45"/>
    <w:rsid w:val="00FD2B12"/>
    <w:rsid w:val="00FF42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styleId="Mencinsinresolver">
    <w:name w:val="Unresolved Mention"/>
    <w:basedOn w:val="Fuentedeprrafopredeter"/>
    <w:uiPriority w:val="99"/>
    <w:semiHidden/>
    <w:unhideWhenUsed/>
    <w:rsid w:val="00C30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enjamin.bautista@ift.org.m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www.ift.org.mx/avisos-de-privacidad" TargetMode="Externa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upr@ift.org.mx" TargetMode="External"/><Relationship Id="rId5" Type="http://schemas.openxmlformats.org/officeDocument/2006/relationships/numbering" Target="numbering.xml"/><Relationship Id="rId15" Type="http://schemas.openxmlformats.org/officeDocument/2006/relationships/hyperlink" Target="http://www.inai.org.mx"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nidad.transparencia@ift.org.m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002045"/>
    <w:rsid w:val="000109A4"/>
    <w:rsid w:val="0008297B"/>
    <w:rsid w:val="00086C98"/>
    <w:rsid w:val="000B72AA"/>
    <w:rsid w:val="001B72EB"/>
    <w:rsid w:val="005457BD"/>
    <w:rsid w:val="00637844"/>
    <w:rsid w:val="006616D6"/>
    <w:rsid w:val="006B7547"/>
    <w:rsid w:val="006D43DF"/>
    <w:rsid w:val="00714C14"/>
    <w:rsid w:val="0085756F"/>
    <w:rsid w:val="008A1317"/>
    <w:rsid w:val="008A2ED8"/>
    <w:rsid w:val="009752EE"/>
    <w:rsid w:val="009A5E22"/>
    <w:rsid w:val="00B55BFE"/>
    <w:rsid w:val="00CD1CF7"/>
    <w:rsid w:val="00EE0233"/>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2.xml><?xml version="1.0" encoding="utf-8"?>
<ds:datastoreItem xmlns:ds="http://schemas.openxmlformats.org/officeDocument/2006/customXml" ds:itemID="{DEB9690A-EB57-48B9-BC96-19960FA71F6E}">
  <ds:schemaRefs>
    <ds:schemaRef ds:uri="http://schemas.openxmlformats.org/officeDocument/2006/bibliography"/>
  </ds:schemaRefs>
</ds:datastoreItem>
</file>

<file path=customXml/itemProps3.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2687</Words>
  <Characters>14726</Characters>
  <Application>Microsoft Office Word</Application>
  <DocSecurity>0</DocSecurity>
  <Lines>237</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17314</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DATR</cp:lastModifiedBy>
  <cp:revision>4</cp:revision>
  <dcterms:created xsi:type="dcterms:W3CDTF">2023-11-22T22:52:00Z</dcterms:created>
  <dcterms:modified xsi:type="dcterms:W3CDTF">2023-11-23T01:57:00Z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GrammarlyDocumentId">
    <vt:lpwstr>731c29859d86d1ed8aef95e46e1a4572834234c10039d417826952e61d40c7da</vt:lpwstr>
  </property>
</Properties>
</file>