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818E18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D2605" w:rsidRPr="000A1D95">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CEAE07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C30AA3" w:rsidRPr="00A25CC3">
        <w:rPr>
          <w:rFonts w:ascii="ITC Avant Garde" w:hAnsi="ITC Avant Garde"/>
          <w:sz w:val="14"/>
          <w:szCs w:val="14"/>
        </w:rPr>
        <w:t>2</w:t>
      </w:r>
      <w:r w:rsidR="00473940">
        <w:rPr>
          <w:rFonts w:ascii="ITC Avant Garde" w:hAnsi="ITC Avant Garde"/>
          <w:sz w:val="14"/>
          <w:szCs w:val="14"/>
        </w:rPr>
        <w:t>3</w:t>
      </w:r>
      <w:r w:rsidR="008C679D" w:rsidRPr="00C45F29">
        <w:rPr>
          <w:rFonts w:ascii="ITC Avant Garde" w:hAnsi="ITC Avant Garde"/>
          <w:sz w:val="14"/>
          <w:szCs w:val="14"/>
        </w:rPr>
        <w:t xml:space="preserve"> de </w:t>
      </w:r>
      <w:r w:rsidR="00C30AA3" w:rsidRPr="00A25CC3">
        <w:rPr>
          <w:rFonts w:ascii="ITC Avant Garde" w:hAnsi="ITC Avant Garde"/>
          <w:sz w:val="14"/>
          <w:szCs w:val="14"/>
        </w:rPr>
        <w:t>Junio</w:t>
      </w:r>
      <w:r w:rsidR="000D2838" w:rsidRPr="00C45F29">
        <w:rPr>
          <w:rFonts w:ascii="ITC Avant Garde" w:hAnsi="ITC Avant Garde"/>
          <w:sz w:val="14"/>
          <w:szCs w:val="14"/>
        </w:rPr>
        <w:t xml:space="preserve"> al </w:t>
      </w:r>
      <w:r w:rsidR="00473940">
        <w:rPr>
          <w:rFonts w:ascii="ITC Avant Garde" w:hAnsi="ITC Avant Garde"/>
          <w:sz w:val="14"/>
          <w:szCs w:val="14"/>
        </w:rPr>
        <w:t>6</w:t>
      </w:r>
      <w:r w:rsidR="000D2838" w:rsidRPr="00C45F29">
        <w:rPr>
          <w:rFonts w:ascii="ITC Avant Garde" w:hAnsi="ITC Avant Garde"/>
          <w:sz w:val="14"/>
          <w:szCs w:val="14"/>
        </w:rPr>
        <w:t xml:space="preserve"> de </w:t>
      </w:r>
      <w:r w:rsidR="00C30AA3" w:rsidRPr="00A25CC3">
        <w:rPr>
          <w:rFonts w:ascii="ITC Avant Garde" w:hAnsi="ITC Avant Garde"/>
          <w:sz w:val="14"/>
          <w:szCs w:val="14"/>
        </w:rPr>
        <w:t>Julio</w:t>
      </w:r>
      <w:r w:rsidR="000D2838" w:rsidRPr="00C45F29">
        <w:rPr>
          <w:rFonts w:ascii="ITC Avant Garde" w:hAnsi="ITC Avant Garde"/>
          <w:sz w:val="14"/>
          <w:szCs w:val="14"/>
        </w:rPr>
        <w:t xml:space="preserve"> de 2</w:t>
      </w:r>
      <w:r w:rsidR="000D2838" w:rsidRPr="00A25CC3">
        <w:rPr>
          <w:rFonts w:ascii="ITC Avant Garde" w:hAnsi="ITC Avant Garde"/>
          <w:sz w:val="14"/>
          <w:szCs w:val="14"/>
        </w:rPr>
        <w:t>0</w:t>
      </w:r>
      <w:r w:rsidR="00C30AA3" w:rsidRPr="00A25CC3">
        <w:rPr>
          <w:rFonts w:ascii="ITC Avant Garde" w:hAnsi="ITC Avant Garde"/>
          <w:sz w:val="14"/>
          <w:szCs w:val="14"/>
        </w:rPr>
        <w:t>23</w:t>
      </w:r>
      <w:r w:rsidR="002C0E40">
        <w:rPr>
          <w:rFonts w:ascii="ITC Avant Garde" w:hAnsi="ITC Avant Garde"/>
          <w:sz w:val="14"/>
          <w:szCs w:val="14"/>
        </w:rPr>
        <w:t xml:space="preserve"> </w:t>
      </w:r>
      <w:r w:rsidR="002C0E40" w:rsidRPr="00215F1C">
        <w:rPr>
          <w:rFonts w:ascii="Arial" w:hAnsi="Arial" w:cs="Arial"/>
          <w:sz w:val="14"/>
          <w:szCs w:val="14"/>
        </w:rPr>
        <w:t>(</w:t>
      </w:r>
      <w:r w:rsidR="002C0E40" w:rsidRPr="00C30AA3">
        <w:rPr>
          <w:rFonts w:ascii="ITC Avant Garde" w:hAnsi="ITC Avant Garde"/>
          <w:sz w:val="14"/>
          <w:szCs w:val="14"/>
        </w:rPr>
        <w:t xml:space="preserve">i.e. </w:t>
      </w:r>
      <w:r w:rsidR="00C30AA3" w:rsidRPr="00A25CC3">
        <w:rPr>
          <w:rFonts w:ascii="ITC Avant Garde" w:hAnsi="ITC Avant Garde"/>
          <w:sz w:val="14"/>
          <w:szCs w:val="14"/>
        </w:rPr>
        <w:t>10</w:t>
      </w:r>
      <w:r w:rsidR="002C0E40" w:rsidRPr="00C45F29">
        <w:rPr>
          <w:rFonts w:ascii="ITC Avant Garde" w:hAnsi="ITC Avant Garde"/>
          <w:sz w:val="14"/>
          <w:szCs w:val="14"/>
        </w:rPr>
        <w:t xml:space="preserve"> días </w:t>
      </w:r>
      <w:r w:rsidR="00C30AA3" w:rsidRPr="00A25CC3">
        <w:rPr>
          <w:rFonts w:ascii="ITC Avant Garde" w:hAnsi="ITC Avant Garde"/>
          <w:sz w:val="14"/>
          <w:szCs w:val="14"/>
        </w:rPr>
        <w:t>hábiles</w:t>
      </w:r>
      <w:r w:rsidR="002C0E40" w:rsidRPr="00C30AA3">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D32C47D"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C30AA3" w:rsidRPr="001E031F">
        <w:rPr>
          <w:rFonts w:ascii="ITC Avant Garde" w:hAnsi="ITC Avant Garde"/>
          <w:sz w:val="14"/>
          <w:szCs w:val="14"/>
        </w:rPr>
        <w:t>Ricardo Martínez Salazar</w:t>
      </w:r>
      <w:r w:rsidR="000E41F3" w:rsidRPr="001E031F">
        <w:rPr>
          <w:rFonts w:ascii="ITC Avant Garde" w:hAnsi="ITC Avant Garde"/>
          <w:sz w:val="14"/>
          <w:szCs w:val="14"/>
        </w:rPr>
        <w:t xml:space="preserve">, Director </w:t>
      </w:r>
      <w:r w:rsidR="00C30AA3" w:rsidRPr="001E031F">
        <w:rPr>
          <w:rFonts w:ascii="ITC Avant Garde" w:hAnsi="ITC Avant Garde"/>
          <w:sz w:val="14"/>
          <w:szCs w:val="14"/>
        </w:rPr>
        <w:t>de Prospectiva Técnica Regulatoria</w:t>
      </w:r>
      <w:r w:rsidR="00C30AA3">
        <w:rPr>
          <w:rFonts w:ascii="ITC Avant Garde" w:hAnsi="ITC Avant Garde"/>
          <w:sz w:val="14"/>
          <w:szCs w:val="14"/>
        </w:rPr>
        <w:t>,</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C30AA3" w:rsidRPr="00283D62">
          <w:rPr>
            <w:rStyle w:val="Hipervnculo"/>
            <w:rFonts w:ascii="ITC Avant Garde" w:hAnsi="ITC Avant Garde"/>
            <w:sz w:val="14"/>
            <w:szCs w:val="14"/>
          </w:rPr>
          <w:t>ricardo.martinez@ift.org.mx</w:t>
        </w:r>
      </w:hyperlink>
      <w:r w:rsidR="00C30AA3">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C30AA3" w:rsidRPr="001E031F">
        <w:rPr>
          <w:rFonts w:ascii="ITC Avant Garde" w:hAnsi="ITC Avant Garde"/>
          <w:sz w:val="14"/>
          <w:szCs w:val="14"/>
        </w:rPr>
        <w:t>4161</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BD6483">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AA0B8AC"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A30092">
              <w:rPr>
                <w:rFonts w:ascii="ITC Avant Garde" w:hAnsi="ITC Avant Garde"/>
                <w:b/>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014F1AB3"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Pr="00473940">
              <w:rPr>
                <w:rFonts w:ascii="ITC Avant Garde" w:eastAsia="Times New Roman" w:hAnsi="ITC Avant Garde"/>
                <w:iCs/>
                <w:color w:val="000000"/>
                <w:sz w:val="14"/>
                <w:szCs w:val="16"/>
                <w:lang w:eastAsia="es-MX"/>
              </w:rPr>
              <w:t>Unidad</w:t>
            </w:r>
            <w:r w:rsidRPr="00F04B09">
              <w:rPr>
                <w:rFonts w:ascii="ITC Avant Garde" w:eastAsia="Times New Roman" w:hAnsi="ITC Avant Garde"/>
                <w:i/>
                <w:color w:val="000000"/>
                <w:sz w:val="14"/>
                <w:szCs w:val="16"/>
                <w:lang w:eastAsia="es-MX"/>
              </w:rPr>
              <w:t xml:space="preserve"> </w:t>
            </w:r>
            <w:r w:rsidR="00473940" w:rsidRPr="00473940">
              <w:rPr>
                <w:rFonts w:ascii="ITC Avant Garde" w:eastAsia="Times New Roman" w:hAnsi="ITC Avant Garde"/>
                <w:color w:val="000000"/>
                <w:sz w:val="14"/>
                <w:szCs w:val="16"/>
                <w:lang w:eastAsia="es-MX"/>
              </w:rPr>
              <w:t xml:space="preserve">de </w:t>
            </w:r>
            <w:r w:rsidR="00473940">
              <w:rPr>
                <w:rFonts w:ascii="ITC Avant Garde" w:eastAsia="Times New Roman" w:hAnsi="ITC Avant Garde"/>
                <w:color w:val="000000"/>
                <w:sz w:val="14"/>
                <w:szCs w:val="16"/>
                <w:lang w:eastAsia="es-MX"/>
              </w:rPr>
              <w:t>P</w:t>
            </w:r>
            <w:r w:rsidR="00473940" w:rsidRPr="00473940">
              <w:rPr>
                <w:rFonts w:ascii="ITC Avant Garde" w:eastAsia="Times New Roman" w:hAnsi="ITC Avant Garde"/>
                <w:color w:val="000000"/>
                <w:sz w:val="14"/>
                <w:szCs w:val="16"/>
                <w:lang w:eastAsia="es-MX"/>
              </w:rPr>
              <w:t>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0780F84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3009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1309DB56"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3009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FA2147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E01381">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14B632A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00C30AA3" w:rsidRPr="00283D62">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Default="00DF154A" w:rsidP="00170916">
      <w:pPr>
        <w:spacing w:after="0"/>
        <w:jc w:val="both"/>
        <w:rPr>
          <w:rFonts w:ascii="ITC Avant Garde" w:hAnsi="ITC Avant Garde"/>
          <w:sz w:val="16"/>
        </w:rPr>
      </w:pPr>
    </w:p>
    <w:p w14:paraId="4460B5DA" w14:textId="77777777" w:rsidR="004A3180" w:rsidRDefault="004A3180" w:rsidP="00170916">
      <w:pPr>
        <w:spacing w:after="0"/>
        <w:jc w:val="both"/>
        <w:rPr>
          <w:rFonts w:ascii="ITC Avant Garde" w:hAnsi="ITC Avant Garde"/>
          <w:sz w:val="16"/>
        </w:rPr>
      </w:pPr>
    </w:p>
    <w:sectPr w:rsidR="004A3180"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C01C" w14:textId="77777777" w:rsidR="00BD6483" w:rsidRDefault="00BD6483" w:rsidP="0038199D">
      <w:pPr>
        <w:spacing w:after="0" w:line="240" w:lineRule="auto"/>
      </w:pPr>
      <w:r>
        <w:separator/>
      </w:r>
    </w:p>
  </w:endnote>
  <w:endnote w:type="continuationSeparator" w:id="0">
    <w:p w14:paraId="22968D70" w14:textId="77777777" w:rsidR="00BD6483" w:rsidRDefault="00BD648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70A0" w14:textId="77777777" w:rsidR="00BD6483" w:rsidRDefault="00BD6483" w:rsidP="0038199D">
      <w:pPr>
        <w:spacing w:after="0" w:line="240" w:lineRule="auto"/>
      </w:pPr>
      <w:r>
        <w:separator/>
      </w:r>
    </w:p>
  </w:footnote>
  <w:footnote w:type="continuationSeparator" w:id="0">
    <w:p w14:paraId="4E5DDB46" w14:textId="77777777" w:rsidR="00BD6483" w:rsidRDefault="00BD6483"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0004412" w14:textId="2376CAC0" w:rsidR="00AD3541" w:rsidRPr="00F36A5D" w:rsidRDefault="00005DB7" w:rsidP="00AD3541">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AD3541">
      <w:rPr>
        <w:rFonts w:ascii="ITC Avant Garde" w:hAnsi="ITC Avant Garde"/>
        <w:b/>
        <w:sz w:val="20"/>
      </w:rPr>
      <w:t>“</w:t>
    </w:r>
    <w:r w:rsidR="00AD3541" w:rsidRPr="00AD3541">
      <w:rPr>
        <w:rFonts w:ascii="ITC Avant Garde" w:hAnsi="ITC Avant Garde"/>
        <w:b/>
        <w:sz w:val="20"/>
      </w:rPr>
      <w:t>Anteproyecto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30B7"/>
    <w:rsid w:val="000253EE"/>
    <w:rsid w:val="0002542B"/>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1F"/>
    <w:rsid w:val="001E0388"/>
    <w:rsid w:val="002302A5"/>
    <w:rsid w:val="00266BE0"/>
    <w:rsid w:val="002771ED"/>
    <w:rsid w:val="00297840"/>
    <w:rsid w:val="002B4BB2"/>
    <w:rsid w:val="002C0E40"/>
    <w:rsid w:val="002D34FE"/>
    <w:rsid w:val="002D6887"/>
    <w:rsid w:val="002E47F1"/>
    <w:rsid w:val="00301F89"/>
    <w:rsid w:val="00307092"/>
    <w:rsid w:val="00316DC1"/>
    <w:rsid w:val="00323F3A"/>
    <w:rsid w:val="003613DA"/>
    <w:rsid w:val="0038199D"/>
    <w:rsid w:val="00381D5B"/>
    <w:rsid w:val="00384BC2"/>
    <w:rsid w:val="003A7417"/>
    <w:rsid w:val="003B524B"/>
    <w:rsid w:val="003C038E"/>
    <w:rsid w:val="003D0DF8"/>
    <w:rsid w:val="003D1CAC"/>
    <w:rsid w:val="003D2703"/>
    <w:rsid w:val="003D38F8"/>
    <w:rsid w:val="0041087B"/>
    <w:rsid w:val="00410F8E"/>
    <w:rsid w:val="004141B1"/>
    <w:rsid w:val="004317BC"/>
    <w:rsid w:val="00435168"/>
    <w:rsid w:val="00450FCD"/>
    <w:rsid w:val="00461A06"/>
    <w:rsid w:val="00464849"/>
    <w:rsid w:val="00464AE1"/>
    <w:rsid w:val="00466658"/>
    <w:rsid w:val="00473940"/>
    <w:rsid w:val="00483D36"/>
    <w:rsid w:val="004970C4"/>
    <w:rsid w:val="004A1FE1"/>
    <w:rsid w:val="004A3180"/>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D2605"/>
    <w:rsid w:val="005F0265"/>
    <w:rsid w:val="00600DB8"/>
    <w:rsid w:val="00603437"/>
    <w:rsid w:val="00603B41"/>
    <w:rsid w:val="00605BD9"/>
    <w:rsid w:val="00623761"/>
    <w:rsid w:val="006601AF"/>
    <w:rsid w:val="00670385"/>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25CC3"/>
    <w:rsid w:val="00A30092"/>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D3541"/>
    <w:rsid w:val="00AE0DC5"/>
    <w:rsid w:val="00AE778E"/>
    <w:rsid w:val="00B10B89"/>
    <w:rsid w:val="00B17D0B"/>
    <w:rsid w:val="00B20E15"/>
    <w:rsid w:val="00B533DC"/>
    <w:rsid w:val="00B54316"/>
    <w:rsid w:val="00B72399"/>
    <w:rsid w:val="00B75AAA"/>
    <w:rsid w:val="00B77E98"/>
    <w:rsid w:val="00B97BF9"/>
    <w:rsid w:val="00BB25F2"/>
    <w:rsid w:val="00BD6483"/>
    <w:rsid w:val="00BE3A25"/>
    <w:rsid w:val="00BF7F9F"/>
    <w:rsid w:val="00C30AA3"/>
    <w:rsid w:val="00C35A85"/>
    <w:rsid w:val="00C41536"/>
    <w:rsid w:val="00C42DD1"/>
    <w:rsid w:val="00C45F29"/>
    <w:rsid w:val="00C474AE"/>
    <w:rsid w:val="00C53026"/>
    <w:rsid w:val="00C56B77"/>
    <w:rsid w:val="00C60ADB"/>
    <w:rsid w:val="00C63CEB"/>
    <w:rsid w:val="00C83664"/>
    <w:rsid w:val="00C84BB4"/>
    <w:rsid w:val="00C900FF"/>
    <w:rsid w:val="00CA32F5"/>
    <w:rsid w:val="00CB7035"/>
    <w:rsid w:val="00CB7780"/>
    <w:rsid w:val="00CC382A"/>
    <w:rsid w:val="00CC53F7"/>
    <w:rsid w:val="00D04CBD"/>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1381"/>
    <w:rsid w:val="00E0525B"/>
    <w:rsid w:val="00E17493"/>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A17DF"/>
    <w:rsid w:val="00FD1C45"/>
    <w:rsid w:val="00FD2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C3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02045"/>
    <w:rsid w:val="000109A4"/>
    <w:rsid w:val="001B72EB"/>
    <w:rsid w:val="005457BD"/>
    <w:rsid w:val="00637844"/>
    <w:rsid w:val="006616D6"/>
    <w:rsid w:val="006B7547"/>
    <w:rsid w:val="00714C14"/>
    <w:rsid w:val="0085756F"/>
    <w:rsid w:val="008A1317"/>
    <w:rsid w:val="008A2ED8"/>
    <w:rsid w:val="00B55BFE"/>
    <w:rsid w:val="00CD1CF7"/>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6E4858-D3B1-4310-9A30-928DDB10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2680</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2</cp:revision>
  <dcterms:created xsi:type="dcterms:W3CDTF">2023-06-22T19:43:00Z</dcterms:created>
  <dcterms:modified xsi:type="dcterms:W3CDTF">2023-06-22T19:43:00Z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