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bookmarkStart w:id="0" w:name="_GoBack"/>
      <w:bookmarkEnd w:id="0"/>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2818E18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5D2605" w:rsidRPr="000A1D95">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1CEAE07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C30AA3" w:rsidRPr="00A25CC3">
        <w:rPr>
          <w:rFonts w:ascii="ITC Avant Garde" w:hAnsi="ITC Avant Garde"/>
          <w:sz w:val="14"/>
          <w:szCs w:val="14"/>
        </w:rPr>
        <w:t>2</w:t>
      </w:r>
      <w:r w:rsidR="00473940">
        <w:rPr>
          <w:rFonts w:ascii="ITC Avant Garde" w:hAnsi="ITC Avant Garde"/>
          <w:sz w:val="14"/>
          <w:szCs w:val="14"/>
        </w:rPr>
        <w:t>3</w:t>
      </w:r>
      <w:r w:rsidR="008C679D" w:rsidRPr="00C45F29">
        <w:rPr>
          <w:rFonts w:ascii="ITC Avant Garde" w:hAnsi="ITC Avant Garde"/>
          <w:sz w:val="14"/>
          <w:szCs w:val="14"/>
        </w:rPr>
        <w:t xml:space="preserve"> de </w:t>
      </w:r>
      <w:r w:rsidR="00C30AA3" w:rsidRPr="00A25CC3">
        <w:rPr>
          <w:rFonts w:ascii="ITC Avant Garde" w:hAnsi="ITC Avant Garde"/>
          <w:sz w:val="14"/>
          <w:szCs w:val="14"/>
        </w:rPr>
        <w:t>Junio</w:t>
      </w:r>
      <w:r w:rsidR="000D2838" w:rsidRPr="00C45F29">
        <w:rPr>
          <w:rFonts w:ascii="ITC Avant Garde" w:hAnsi="ITC Avant Garde"/>
          <w:sz w:val="14"/>
          <w:szCs w:val="14"/>
        </w:rPr>
        <w:t xml:space="preserve"> al </w:t>
      </w:r>
      <w:r w:rsidR="00473940">
        <w:rPr>
          <w:rFonts w:ascii="ITC Avant Garde" w:hAnsi="ITC Avant Garde"/>
          <w:sz w:val="14"/>
          <w:szCs w:val="14"/>
        </w:rPr>
        <w:t>6</w:t>
      </w:r>
      <w:r w:rsidR="000D2838" w:rsidRPr="00C45F29">
        <w:rPr>
          <w:rFonts w:ascii="ITC Avant Garde" w:hAnsi="ITC Avant Garde"/>
          <w:sz w:val="14"/>
          <w:szCs w:val="14"/>
        </w:rPr>
        <w:t xml:space="preserve"> de </w:t>
      </w:r>
      <w:r w:rsidR="00C30AA3" w:rsidRPr="00A25CC3">
        <w:rPr>
          <w:rFonts w:ascii="ITC Avant Garde" w:hAnsi="ITC Avant Garde"/>
          <w:sz w:val="14"/>
          <w:szCs w:val="14"/>
        </w:rPr>
        <w:t>Julio</w:t>
      </w:r>
      <w:r w:rsidR="000D2838" w:rsidRPr="00C45F29">
        <w:rPr>
          <w:rFonts w:ascii="ITC Avant Garde" w:hAnsi="ITC Avant Garde"/>
          <w:sz w:val="14"/>
          <w:szCs w:val="14"/>
        </w:rPr>
        <w:t xml:space="preserve"> de 2</w:t>
      </w:r>
      <w:r w:rsidR="000D2838" w:rsidRPr="00A25CC3">
        <w:rPr>
          <w:rFonts w:ascii="ITC Avant Garde" w:hAnsi="ITC Avant Garde"/>
          <w:sz w:val="14"/>
          <w:szCs w:val="14"/>
        </w:rPr>
        <w:t>0</w:t>
      </w:r>
      <w:r w:rsidR="00C30AA3" w:rsidRPr="00A25CC3">
        <w:rPr>
          <w:rFonts w:ascii="ITC Avant Garde" w:hAnsi="ITC Avant Garde"/>
          <w:sz w:val="14"/>
          <w:szCs w:val="14"/>
        </w:rPr>
        <w:t>23</w:t>
      </w:r>
      <w:r w:rsidR="002C0E40">
        <w:rPr>
          <w:rFonts w:ascii="ITC Avant Garde" w:hAnsi="ITC Avant Garde"/>
          <w:sz w:val="14"/>
          <w:szCs w:val="14"/>
        </w:rPr>
        <w:t xml:space="preserve"> </w:t>
      </w:r>
      <w:r w:rsidR="002C0E40" w:rsidRPr="00215F1C">
        <w:rPr>
          <w:rFonts w:ascii="Arial" w:hAnsi="Arial" w:cs="Arial"/>
          <w:sz w:val="14"/>
          <w:szCs w:val="14"/>
        </w:rPr>
        <w:t>(</w:t>
      </w:r>
      <w:r w:rsidR="002C0E40" w:rsidRPr="00C30AA3">
        <w:rPr>
          <w:rFonts w:ascii="ITC Avant Garde" w:hAnsi="ITC Avant Garde"/>
          <w:sz w:val="14"/>
          <w:szCs w:val="14"/>
        </w:rPr>
        <w:t xml:space="preserve">i.e. </w:t>
      </w:r>
      <w:r w:rsidR="00C30AA3" w:rsidRPr="00A25CC3">
        <w:rPr>
          <w:rFonts w:ascii="ITC Avant Garde" w:hAnsi="ITC Avant Garde"/>
          <w:sz w:val="14"/>
          <w:szCs w:val="14"/>
        </w:rPr>
        <w:t>10</w:t>
      </w:r>
      <w:r w:rsidR="002C0E40" w:rsidRPr="00C45F29">
        <w:rPr>
          <w:rFonts w:ascii="ITC Avant Garde" w:hAnsi="ITC Avant Garde"/>
          <w:sz w:val="14"/>
          <w:szCs w:val="14"/>
        </w:rPr>
        <w:t xml:space="preserve"> días </w:t>
      </w:r>
      <w:r w:rsidR="00C30AA3" w:rsidRPr="00A25CC3">
        <w:rPr>
          <w:rFonts w:ascii="ITC Avant Garde" w:hAnsi="ITC Avant Garde"/>
          <w:sz w:val="14"/>
          <w:szCs w:val="14"/>
        </w:rPr>
        <w:t>hábiles</w:t>
      </w:r>
      <w:r w:rsidR="002C0E40" w:rsidRPr="00C30AA3">
        <w:rPr>
          <w:rFonts w:ascii="ITC Avant Garde" w:hAnsi="ITC Avant Garde"/>
          <w:sz w:val="14"/>
          <w:szCs w:val="14"/>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2D32C47D"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C30AA3" w:rsidRPr="001E031F">
        <w:rPr>
          <w:rFonts w:ascii="ITC Avant Garde" w:hAnsi="ITC Avant Garde"/>
          <w:sz w:val="14"/>
          <w:szCs w:val="14"/>
        </w:rPr>
        <w:t>Ricardo Martínez Salazar</w:t>
      </w:r>
      <w:r w:rsidR="000E41F3" w:rsidRPr="001E031F">
        <w:rPr>
          <w:rFonts w:ascii="ITC Avant Garde" w:hAnsi="ITC Avant Garde"/>
          <w:sz w:val="14"/>
          <w:szCs w:val="14"/>
        </w:rPr>
        <w:t xml:space="preserve">, Director </w:t>
      </w:r>
      <w:r w:rsidR="00C30AA3" w:rsidRPr="001E031F">
        <w:rPr>
          <w:rFonts w:ascii="ITC Avant Garde" w:hAnsi="ITC Avant Garde"/>
          <w:sz w:val="14"/>
          <w:szCs w:val="14"/>
        </w:rPr>
        <w:t>de Prospectiva Técnica Regulatoria</w:t>
      </w:r>
      <w:r w:rsidR="00C30AA3">
        <w:rPr>
          <w:rFonts w:ascii="ITC Avant Garde" w:hAnsi="ITC Avant Garde"/>
          <w:sz w:val="14"/>
          <w:szCs w:val="14"/>
        </w:rPr>
        <w:t>,</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C30AA3" w:rsidRPr="00283D62">
          <w:rPr>
            <w:rStyle w:val="Hipervnculo"/>
            <w:rFonts w:ascii="ITC Avant Garde" w:hAnsi="ITC Avant Garde"/>
            <w:sz w:val="14"/>
            <w:szCs w:val="14"/>
          </w:rPr>
          <w:t>ricardo.martinez@ift.org.mx</w:t>
        </w:r>
      </w:hyperlink>
      <w:r w:rsidR="00C30AA3">
        <w:rPr>
          <w:rFonts w:ascii="ITC Avant Garde" w:hAnsi="ITC Avant Garde"/>
          <w:sz w:val="14"/>
          <w:szCs w:val="14"/>
        </w:rPr>
        <w:t xml:space="preserve"> </w:t>
      </w:r>
      <w:r w:rsidR="00A75A67" w:rsidRPr="00F36A5D">
        <w:rPr>
          <w:rFonts w:ascii="ITC Avant Garde" w:hAnsi="ITC Avant Garde"/>
          <w:sz w:val="14"/>
          <w:szCs w:val="14"/>
        </w:rPr>
        <w:t xml:space="preserve">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C30AA3" w:rsidRPr="001E031F">
        <w:rPr>
          <w:rFonts w:ascii="ITC Avant Garde" w:hAnsi="ITC Avant Garde"/>
          <w:sz w:val="14"/>
          <w:szCs w:val="14"/>
        </w:rPr>
        <w:t>4161</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00297840">
        <w:trPr>
          <w:trHeight w:val="600"/>
          <w:jc w:val="center"/>
        </w:trPr>
        <w:tc>
          <w:tcPr>
            <w:tcW w:w="8742" w:type="dxa"/>
            <w:gridSpan w:val="2"/>
            <w:shd w:val="clear" w:color="auto" w:fill="D9D9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00297840">
        <w:trPr>
          <w:trHeight w:val="509"/>
          <w:jc w:val="center"/>
        </w:trPr>
        <w:tc>
          <w:tcPr>
            <w:tcW w:w="4679" w:type="dxa"/>
            <w:shd w:val="clear" w:color="auto" w:fill="C5E0B3"/>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00297840">
        <w:trPr>
          <w:trHeight w:val="403"/>
          <w:jc w:val="center"/>
        </w:trPr>
        <w:tc>
          <w:tcPr>
            <w:tcW w:w="4679" w:type="dxa"/>
            <w:shd w:val="clear" w:color="auto" w:fill="E2EFD9"/>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00297840">
        <w:trPr>
          <w:trHeight w:val="523"/>
          <w:jc w:val="center"/>
        </w:trPr>
        <w:tc>
          <w:tcPr>
            <w:tcW w:w="4679" w:type="dxa"/>
            <w:shd w:val="clear" w:color="auto" w:fill="C5E0B3"/>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BD6483">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00297840">
        <w:trPr>
          <w:trHeight w:val="300"/>
          <w:jc w:val="center"/>
        </w:trPr>
        <w:tc>
          <w:tcPr>
            <w:tcW w:w="8742" w:type="dxa"/>
            <w:gridSpan w:val="2"/>
            <w:shd w:val="clear" w:color="auto" w:fill="D9D9D9"/>
            <w:noWrap/>
            <w:vAlign w:val="center"/>
            <w:hideMark/>
          </w:tcPr>
          <w:p w14:paraId="43091C80" w14:textId="6AA0B8AC"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A30092">
              <w:rPr>
                <w:rFonts w:ascii="ITC Avant Garde" w:hAnsi="ITC Avant Garde"/>
                <w:b/>
              </w:rPr>
              <w:t>UNIDAD DE POLÍTICA REGULATORIA</w:t>
            </w:r>
          </w:p>
        </w:tc>
      </w:tr>
      <w:tr w:rsidR="00DF154A" w:rsidRPr="00F36A5D" w14:paraId="2A930E9A" w14:textId="77777777" w:rsidTr="00297840">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014F1AB3"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Pr="00473940">
              <w:rPr>
                <w:rFonts w:ascii="ITC Avant Garde" w:eastAsia="Times New Roman" w:hAnsi="ITC Avant Garde"/>
                <w:iCs/>
                <w:color w:val="000000"/>
                <w:sz w:val="14"/>
                <w:szCs w:val="16"/>
                <w:lang w:eastAsia="es-MX"/>
              </w:rPr>
              <w:t>Unidad</w:t>
            </w:r>
            <w:r w:rsidRPr="00F04B09">
              <w:rPr>
                <w:rFonts w:ascii="ITC Avant Garde" w:eastAsia="Times New Roman" w:hAnsi="ITC Avant Garde"/>
                <w:i/>
                <w:color w:val="000000"/>
                <w:sz w:val="14"/>
                <w:szCs w:val="16"/>
                <w:lang w:eastAsia="es-MX"/>
              </w:rPr>
              <w:t xml:space="preserve"> </w:t>
            </w:r>
            <w:r w:rsidR="00473940" w:rsidRPr="00473940">
              <w:rPr>
                <w:rFonts w:ascii="ITC Avant Garde" w:eastAsia="Times New Roman" w:hAnsi="ITC Avant Garde"/>
                <w:color w:val="000000"/>
                <w:sz w:val="14"/>
                <w:szCs w:val="16"/>
                <w:lang w:eastAsia="es-MX"/>
              </w:rPr>
              <w:t xml:space="preserve">de </w:t>
            </w:r>
            <w:r w:rsidR="00473940">
              <w:rPr>
                <w:rFonts w:ascii="ITC Avant Garde" w:eastAsia="Times New Roman" w:hAnsi="ITC Avant Garde"/>
                <w:color w:val="000000"/>
                <w:sz w:val="14"/>
                <w:szCs w:val="16"/>
                <w:lang w:eastAsia="es-MX"/>
              </w:rPr>
              <w:t>P</w:t>
            </w:r>
            <w:r w:rsidR="00473940" w:rsidRPr="00473940">
              <w:rPr>
                <w:rFonts w:ascii="ITC Avant Garde" w:eastAsia="Times New Roman" w:hAnsi="ITC Avant Garde"/>
                <w:color w:val="000000"/>
                <w:sz w:val="14"/>
                <w:szCs w:val="16"/>
                <w:lang w:eastAsia="es-MX"/>
              </w:rPr>
              <w:t>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0780F84D"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3009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1309DB56"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3009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0FA2147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E01381">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14B632AE"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00C30AA3" w:rsidRPr="00283D62">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medios se encuentran establecidos en el párrafo octavo del artículo 52 de la LGPDPPSO, que señala lo siguiente: Las solicitudes para el ejercicio de los derechos ARCO deberán presentarse ante la Unidad de Transparencia del responsable, que </w:t>
            </w:r>
            <w:r w:rsidRPr="00F04B09">
              <w:rPr>
                <w:rFonts w:ascii="ITC Avant Garde" w:eastAsia="Times New Roman" w:hAnsi="ITC Avant Garde"/>
                <w:color w:val="000000"/>
                <w:sz w:val="14"/>
                <w:szCs w:val="16"/>
                <w:lang w:eastAsia="es-MX"/>
              </w:rPr>
              <w:lastRenderedPageBreak/>
              <w:t>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Default="00DF154A" w:rsidP="00170916">
      <w:pPr>
        <w:spacing w:after="0"/>
        <w:jc w:val="both"/>
        <w:rPr>
          <w:rFonts w:ascii="ITC Avant Garde" w:hAnsi="ITC Avant Garde"/>
          <w:sz w:val="16"/>
        </w:rPr>
      </w:pPr>
    </w:p>
    <w:p w14:paraId="4460B5DA" w14:textId="77777777" w:rsidR="004A3180" w:rsidRDefault="004A3180" w:rsidP="00170916">
      <w:pPr>
        <w:spacing w:after="0"/>
        <w:jc w:val="both"/>
        <w:rPr>
          <w:rFonts w:ascii="ITC Avant Garde" w:hAnsi="ITC Avant Garde"/>
          <w:sz w:val="16"/>
        </w:rPr>
      </w:pPr>
    </w:p>
    <w:sectPr w:rsidR="004A3180"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C01C" w14:textId="77777777" w:rsidR="00BD6483" w:rsidRDefault="00BD6483" w:rsidP="0038199D">
      <w:pPr>
        <w:spacing w:after="0" w:line="240" w:lineRule="auto"/>
      </w:pPr>
      <w:r>
        <w:separator/>
      </w:r>
    </w:p>
  </w:endnote>
  <w:endnote w:type="continuationSeparator" w:id="0">
    <w:p w14:paraId="22968D70" w14:textId="77777777" w:rsidR="00BD6483" w:rsidRDefault="00BD6483"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C70A0" w14:textId="77777777" w:rsidR="00BD6483" w:rsidRDefault="00BD6483" w:rsidP="0038199D">
      <w:pPr>
        <w:spacing w:after="0" w:line="240" w:lineRule="auto"/>
      </w:pPr>
      <w:r>
        <w:separator/>
      </w:r>
    </w:p>
  </w:footnote>
  <w:footnote w:type="continuationSeparator" w:id="0">
    <w:p w14:paraId="4E5DDB46" w14:textId="77777777" w:rsidR="00BD6483" w:rsidRDefault="00BD6483"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0004412" w14:textId="2376CAC0" w:rsidR="00AD3541" w:rsidRPr="00F36A5D" w:rsidRDefault="00005DB7" w:rsidP="00AD3541">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AD3541">
      <w:rPr>
        <w:rFonts w:ascii="ITC Avant Garde" w:hAnsi="ITC Avant Garde"/>
        <w:b/>
        <w:sz w:val="20"/>
      </w:rPr>
      <w:t>“</w:t>
    </w:r>
    <w:r w:rsidR="00AD3541" w:rsidRPr="00AD3541">
      <w:rPr>
        <w:rFonts w:ascii="ITC Avant Garde" w:hAnsi="ITC Avant Garde"/>
        <w:b/>
        <w:sz w:val="20"/>
      </w:rPr>
      <w:t>Anteproyecto de modificación a la Disposición Técnica IFT-011-2022: Especificaciones Técnicas de los Equipos Terminales Móviles que puedan hacer uso del espectro radioeléctrico o ser conectados a redes de telecomunicaciones. Parte 3. Servicio de Radiodifusión Celular para la notificación por Riesgo o situaciones de Emergencia.”</w:t>
    </w:r>
  </w:p>
  <w:p w14:paraId="732FBD82" w14:textId="2FE35E6B" w:rsidR="0038199D" w:rsidRPr="007A6974" w:rsidRDefault="00870A1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00D96AD0">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44BF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30B7"/>
    <w:rsid w:val="000253EE"/>
    <w:rsid w:val="0002542B"/>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0150"/>
    <w:rsid w:val="001124B6"/>
    <w:rsid w:val="00120D05"/>
    <w:rsid w:val="001331D8"/>
    <w:rsid w:val="00160352"/>
    <w:rsid w:val="00170916"/>
    <w:rsid w:val="00174196"/>
    <w:rsid w:val="001E031F"/>
    <w:rsid w:val="001E0388"/>
    <w:rsid w:val="002302A5"/>
    <w:rsid w:val="00266BE0"/>
    <w:rsid w:val="002771ED"/>
    <w:rsid w:val="00297840"/>
    <w:rsid w:val="002B4BB2"/>
    <w:rsid w:val="002C0E40"/>
    <w:rsid w:val="002D34FE"/>
    <w:rsid w:val="002D6887"/>
    <w:rsid w:val="002E47F1"/>
    <w:rsid w:val="00301F89"/>
    <w:rsid w:val="00307092"/>
    <w:rsid w:val="00316DC1"/>
    <w:rsid w:val="00323F3A"/>
    <w:rsid w:val="003613DA"/>
    <w:rsid w:val="0038199D"/>
    <w:rsid w:val="00381D5B"/>
    <w:rsid w:val="00384BC2"/>
    <w:rsid w:val="003A7417"/>
    <w:rsid w:val="003B524B"/>
    <w:rsid w:val="003C038E"/>
    <w:rsid w:val="003D0DF8"/>
    <w:rsid w:val="003D1CAC"/>
    <w:rsid w:val="003D2703"/>
    <w:rsid w:val="003D38F8"/>
    <w:rsid w:val="0041087B"/>
    <w:rsid w:val="00410F8E"/>
    <w:rsid w:val="004141B1"/>
    <w:rsid w:val="004317BC"/>
    <w:rsid w:val="00435168"/>
    <w:rsid w:val="00450FCD"/>
    <w:rsid w:val="00461A06"/>
    <w:rsid w:val="00464849"/>
    <w:rsid w:val="00464AE1"/>
    <w:rsid w:val="00466658"/>
    <w:rsid w:val="00473940"/>
    <w:rsid w:val="00483D36"/>
    <w:rsid w:val="004970C4"/>
    <w:rsid w:val="004A1FE1"/>
    <w:rsid w:val="004A3180"/>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3E9A"/>
    <w:rsid w:val="005C0435"/>
    <w:rsid w:val="005C06DB"/>
    <w:rsid w:val="005C072E"/>
    <w:rsid w:val="005D1DEE"/>
    <w:rsid w:val="005D2605"/>
    <w:rsid w:val="005F0265"/>
    <w:rsid w:val="00600DB8"/>
    <w:rsid w:val="00603437"/>
    <w:rsid w:val="00603B41"/>
    <w:rsid w:val="00605BD9"/>
    <w:rsid w:val="00623761"/>
    <w:rsid w:val="006601AF"/>
    <w:rsid w:val="00670385"/>
    <w:rsid w:val="006A6D93"/>
    <w:rsid w:val="006B0B12"/>
    <w:rsid w:val="006F5989"/>
    <w:rsid w:val="00703850"/>
    <w:rsid w:val="00735A5F"/>
    <w:rsid w:val="00735DEE"/>
    <w:rsid w:val="00746276"/>
    <w:rsid w:val="007628D0"/>
    <w:rsid w:val="00762996"/>
    <w:rsid w:val="007644BA"/>
    <w:rsid w:val="0077357C"/>
    <w:rsid w:val="00775F83"/>
    <w:rsid w:val="007843CF"/>
    <w:rsid w:val="007844AE"/>
    <w:rsid w:val="007978CB"/>
    <w:rsid w:val="007A6974"/>
    <w:rsid w:val="007A752F"/>
    <w:rsid w:val="007D4A23"/>
    <w:rsid w:val="007E04FB"/>
    <w:rsid w:val="00800852"/>
    <w:rsid w:val="00804BB7"/>
    <w:rsid w:val="008200BE"/>
    <w:rsid w:val="00854FBE"/>
    <w:rsid w:val="0086154B"/>
    <w:rsid w:val="008658B5"/>
    <w:rsid w:val="00870A1B"/>
    <w:rsid w:val="008711D6"/>
    <w:rsid w:val="00873E7E"/>
    <w:rsid w:val="0087596E"/>
    <w:rsid w:val="008843FB"/>
    <w:rsid w:val="008A5565"/>
    <w:rsid w:val="008C679D"/>
    <w:rsid w:val="008D106B"/>
    <w:rsid w:val="008F2B1A"/>
    <w:rsid w:val="008F40BD"/>
    <w:rsid w:val="00903C94"/>
    <w:rsid w:val="00915CEA"/>
    <w:rsid w:val="009160D3"/>
    <w:rsid w:val="00942344"/>
    <w:rsid w:val="009426CC"/>
    <w:rsid w:val="00975C25"/>
    <w:rsid w:val="009C6C17"/>
    <w:rsid w:val="009D3DDA"/>
    <w:rsid w:val="009E197F"/>
    <w:rsid w:val="00A003A6"/>
    <w:rsid w:val="00A11685"/>
    <w:rsid w:val="00A1372C"/>
    <w:rsid w:val="00A25465"/>
    <w:rsid w:val="00A25CC3"/>
    <w:rsid w:val="00A30092"/>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D3541"/>
    <w:rsid w:val="00AE0DC5"/>
    <w:rsid w:val="00AE778E"/>
    <w:rsid w:val="00B10B89"/>
    <w:rsid w:val="00B17D0B"/>
    <w:rsid w:val="00B20E15"/>
    <w:rsid w:val="00B533DC"/>
    <w:rsid w:val="00B54316"/>
    <w:rsid w:val="00B72399"/>
    <w:rsid w:val="00B75AAA"/>
    <w:rsid w:val="00B77E98"/>
    <w:rsid w:val="00B97BF9"/>
    <w:rsid w:val="00BB25F2"/>
    <w:rsid w:val="00BD6483"/>
    <w:rsid w:val="00BE3A25"/>
    <w:rsid w:val="00BF7F9F"/>
    <w:rsid w:val="00C30AA3"/>
    <w:rsid w:val="00C35A85"/>
    <w:rsid w:val="00C41536"/>
    <w:rsid w:val="00C42DD1"/>
    <w:rsid w:val="00C45F29"/>
    <w:rsid w:val="00C474AE"/>
    <w:rsid w:val="00C53026"/>
    <w:rsid w:val="00C56B77"/>
    <w:rsid w:val="00C60ADB"/>
    <w:rsid w:val="00C63CEB"/>
    <w:rsid w:val="00C83664"/>
    <w:rsid w:val="00C84BB4"/>
    <w:rsid w:val="00C900FF"/>
    <w:rsid w:val="00CA32F5"/>
    <w:rsid w:val="00CB7035"/>
    <w:rsid w:val="00CB7780"/>
    <w:rsid w:val="00CC382A"/>
    <w:rsid w:val="00CC53F7"/>
    <w:rsid w:val="00D04CBD"/>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1381"/>
    <w:rsid w:val="00E0525B"/>
    <w:rsid w:val="00E17493"/>
    <w:rsid w:val="00E44666"/>
    <w:rsid w:val="00E53BFF"/>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A17DF"/>
    <w:rsid w:val="00FD1C45"/>
    <w:rsid w:val="00FD2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C3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02045"/>
    <w:rsid w:val="000109A4"/>
    <w:rsid w:val="001B72EB"/>
    <w:rsid w:val="005457BD"/>
    <w:rsid w:val="00637844"/>
    <w:rsid w:val="006616D6"/>
    <w:rsid w:val="006B7547"/>
    <w:rsid w:val="00714C14"/>
    <w:rsid w:val="0085756F"/>
    <w:rsid w:val="008A1317"/>
    <w:rsid w:val="008A2ED8"/>
    <w:rsid w:val="00B55BFE"/>
    <w:rsid w:val="00CD1CF7"/>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6E4858-D3B1-4310-9A30-928DDB10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2680</Words>
  <Characters>14740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17386</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2</cp:revision>
  <dcterms:created xsi:type="dcterms:W3CDTF">2023-06-22T19:43:00Z</dcterms:created>
  <dcterms:modified xsi:type="dcterms:W3CDTF">2023-06-22T19:43:00Z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