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7174F267" w:rsidR="0068307E" w:rsidRPr="00BD6604" w:rsidRDefault="00BD6604" w:rsidP="00501ADF">
            <w:pPr>
              <w:jc w:val="both"/>
              <w:rPr>
                <w:rFonts w:ascii="ITC Avant Garde" w:hAnsi="ITC Avant Garde"/>
                <w:bCs/>
                <w:sz w:val="18"/>
                <w:szCs w:val="18"/>
              </w:rPr>
            </w:pPr>
            <w:r w:rsidRPr="00BD6604">
              <w:rPr>
                <w:rFonts w:ascii="ITC Avant Garde" w:hAnsi="ITC Avant Garde"/>
                <w:bCs/>
                <w:sz w:val="18"/>
                <w:szCs w:val="18"/>
              </w:rPr>
              <w:t>UNIDAD DE POLÍTICA REGULATORIA</w:t>
            </w:r>
          </w:p>
        </w:tc>
        <w:tc>
          <w:tcPr>
            <w:tcW w:w="6139" w:type="dxa"/>
            <w:gridSpan w:val="2"/>
            <w:shd w:val="clear" w:color="auto" w:fill="DBDBDB" w:themeFill="accent3" w:themeFillTint="66"/>
          </w:tcPr>
          <w:p w14:paraId="23418552" w14:textId="77777777" w:rsidR="00501ADF"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471FEB7B" w14:textId="77777777" w:rsidR="00BD6604" w:rsidRPr="00DD06A0" w:rsidRDefault="00BD6604" w:rsidP="00501ADF">
            <w:pPr>
              <w:jc w:val="both"/>
              <w:rPr>
                <w:rFonts w:ascii="ITC Avant Garde" w:hAnsi="ITC Avant Garde"/>
                <w:b/>
                <w:sz w:val="18"/>
                <w:szCs w:val="18"/>
              </w:rPr>
            </w:pPr>
          </w:p>
          <w:p w14:paraId="23A457A2" w14:textId="1131B706" w:rsidR="0068307E" w:rsidRPr="00BD6604" w:rsidRDefault="00B23F24" w:rsidP="00501ADF">
            <w:pPr>
              <w:jc w:val="both"/>
              <w:rPr>
                <w:rFonts w:ascii="ITC Avant Garde" w:hAnsi="ITC Avant Garde"/>
                <w:bCs/>
                <w:sz w:val="18"/>
                <w:szCs w:val="18"/>
              </w:rPr>
            </w:pPr>
            <w:r w:rsidRPr="00BD6604">
              <w:rPr>
                <w:rFonts w:ascii="ITC Avant Garde" w:hAnsi="ITC Avant Garde"/>
                <w:bCs/>
                <w:sz w:val="18"/>
                <w:szCs w:val="18"/>
              </w:rPr>
              <w:t>Acuerdo mediante el cual el Pleno del Instituto Federal de Telecomunicaciones modifica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p>
          <w:p w14:paraId="72C2A835" w14:textId="77777777" w:rsidR="0068307E" w:rsidRPr="00DD06A0" w:rsidRDefault="0068307E" w:rsidP="00501ADF">
            <w:pPr>
              <w:jc w:val="both"/>
              <w:rPr>
                <w:rFonts w:ascii="ITC Avant Garde" w:hAnsi="ITC Avant Garde"/>
                <w:sz w:val="18"/>
                <w:szCs w:val="18"/>
              </w:rPr>
            </w:pP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4C75F290" w14:textId="77777777" w:rsidR="00BD6604" w:rsidRPr="00451B7D" w:rsidRDefault="00F31821" w:rsidP="00BD6604">
            <w:pPr>
              <w:jc w:val="both"/>
              <w:rPr>
                <w:rFonts w:ascii="ITC Avant Garde" w:hAnsi="ITC Avant Garde"/>
                <w:sz w:val="18"/>
                <w:szCs w:val="18"/>
              </w:rPr>
            </w:pPr>
            <w:r w:rsidRPr="00DD06A0">
              <w:rPr>
                <w:rFonts w:ascii="ITC Avant Garde" w:hAnsi="ITC Avant Garde"/>
                <w:sz w:val="18"/>
                <w:szCs w:val="18"/>
              </w:rPr>
              <w:t xml:space="preserve">Nombre: </w:t>
            </w:r>
            <w:r w:rsidR="00BD6604">
              <w:rPr>
                <w:rFonts w:ascii="ITC Avant Garde" w:hAnsi="ITC Avant Garde"/>
                <w:sz w:val="18"/>
                <w:szCs w:val="18"/>
              </w:rPr>
              <w:t>Horacio Villalobos Tlatempa</w:t>
            </w:r>
          </w:p>
          <w:p w14:paraId="1F84609A" w14:textId="5132530C"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BD6604">
              <w:rPr>
                <w:rFonts w:ascii="ITC Avant Garde" w:hAnsi="ITC Avant Garde"/>
                <w:sz w:val="18"/>
                <w:szCs w:val="18"/>
              </w:rPr>
              <w:t>(55) 5015 4042</w:t>
            </w:r>
          </w:p>
          <w:p w14:paraId="347AB31C" w14:textId="6F63B150"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BD6604">
              <w:rPr>
                <w:rFonts w:ascii="ITC Avant Garde" w:hAnsi="ITC Avant Garde"/>
                <w:sz w:val="18"/>
                <w:szCs w:val="18"/>
              </w:rPr>
              <w:t xml:space="preserve"> </w:t>
            </w:r>
            <w:hyperlink r:id="rId11" w:history="1">
              <w:r w:rsidR="00BD6604" w:rsidRPr="00E55224">
                <w:rPr>
                  <w:rStyle w:val="Hipervnculo"/>
                  <w:rFonts w:ascii="ITC Avant Garde" w:hAnsi="ITC Avant Garde"/>
                  <w:sz w:val="18"/>
                  <w:szCs w:val="18"/>
                </w:rPr>
                <w:t>horacio.villalobos@ift.org.mx</w:t>
              </w:r>
            </w:hyperlink>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6028E29B" w:rsidR="0068307E" w:rsidRPr="00DD06A0" w:rsidRDefault="00B23F24" w:rsidP="0068307E">
            <w:pPr>
              <w:jc w:val="center"/>
              <w:rPr>
                <w:rFonts w:ascii="ITC Avant Garde" w:hAnsi="ITC Avant Garde"/>
                <w:sz w:val="18"/>
                <w:szCs w:val="18"/>
              </w:rPr>
            </w:pPr>
            <w:r>
              <w:rPr>
                <w:rFonts w:ascii="ITC Avant Garde" w:hAnsi="ITC Avant Garde"/>
                <w:sz w:val="18"/>
                <w:szCs w:val="18"/>
              </w:rPr>
              <w:t>01</w:t>
            </w:r>
            <w:r w:rsidR="0068307E" w:rsidRPr="00DD06A0">
              <w:rPr>
                <w:rFonts w:ascii="ITC Avant Garde" w:hAnsi="ITC Avant Garde"/>
                <w:sz w:val="18"/>
                <w:szCs w:val="18"/>
              </w:rPr>
              <w:t>/</w:t>
            </w:r>
            <w:r>
              <w:rPr>
                <w:rFonts w:ascii="ITC Avant Garde" w:hAnsi="ITC Avant Garde"/>
                <w:sz w:val="18"/>
                <w:szCs w:val="18"/>
              </w:rPr>
              <w:t>08</w:t>
            </w:r>
            <w:r w:rsidR="0068307E" w:rsidRPr="00DD06A0">
              <w:rPr>
                <w:rFonts w:ascii="ITC Avant Garde" w:hAnsi="ITC Avant Garde"/>
                <w:sz w:val="18"/>
                <w:szCs w:val="18"/>
              </w:rPr>
              <w:t>/</w:t>
            </w:r>
            <w:r>
              <w:rPr>
                <w:rFonts w:ascii="ITC Avant Garde" w:hAnsi="ITC Avant Garde"/>
                <w:sz w:val="18"/>
                <w:szCs w:val="18"/>
              </w:rPr>
              <w:t>2023</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05E36A2E" w:rsidR="0068307E" w:rsidRPr="00DD06A0" w:rsidRDefault="00B23F24" w:rsidP="0068307E">
            <w:pPr>
              <w:jc w:val="center"/>
              <w:rPr>
                <w:rFonts w:ascii="ITC Avant Garde" w:hAnsi="ITC Avant Garde"/>
                <w:sz w:val="18"/>
                <w:szCs w:val="18"/>
              </w:rPr>
            </w:pPr>
            <w:r>
              <w:rPr>
                <w:rFonts w:ascii="ITC Avant Garde" w:hAnsi="ITC Avant Garde"/>
                <w:sz w:val="18"/>
                <w:szCs w:val="18"/>
              </w:rPr>
              <w:t>23</w:t>
            </w:r>
            <w:r w:rsidR="0068307E" w:rsidRPr="00DD06A0">
              <w:rPr>
                <w:rFonts w:ascii="ITC Avant Garde" w:hAnsi="ITC Avant Garde"/>
                <w:sz w:val="18"/>
                <w:szCs w:val="18"/>
              </w:rPr>
              <w:t>/</w:t>
            </w:r>
            <w:r>
              <w:rPr>
                <w:rFonts w:ascii="ITC Avant Garde" w:hAnsi="ITC Avant Garde"/>
                <w:sz w:val="18"/>
                <w:szCs w:val="18"/>
              </w:rPr>
              <w:t>06</w:t>
            </w:r>
            <w:r w:rsidR="0068307E" w:rsidRPr="00DD06A0">
              <w:rPr>
                <w:rFonts w:ascii="ITC Avant Garde" w:hAnsi="ITC Avant Garde"/>
                <w:sz w:val="18"/>
                <w:szCs w:val="18"/>
              </w:rPr>
              <w:t>/</w:t>
            </w:r>
            <w:r>
              <w:rPr>
                <w:rFonts w:ascii="ITC Avant Garde" w:hAnsi="ITC Avant Garde"/>
                <w:sz w:val="18"/>
                <w:szCs w:val="18"/>
              </w:rPr>
              <w:t>2023</w:t>
            </w:r>
            <w:r w:rsidR="00D23BD5" w:rsidRPr="00DD06A0">
              <w:rPr>
                <w:rFonts w:ascii="ITC Avant Garde" w:hAnsi="ITC Avant Garde"/>
                <w:sz w:val="18"/>
                <w:szCs w:val="18"/>
              </w:rPr>
              <w:t xml:space="preserve"> a </w:t>
            </w:r>
            <w:r>
              <w:rPr>
                <w:rFonts w:ascii="ITC Avant Garde" w:hAnsi="ITC Avant Garde"/>
                <w:sz w:val="18"/>
                <w:szCs w:val="18"/>
              </w:rPr>
              <w:t>06</w:t>
            </w:r>
            <w:r w:rsidR="00D23BD5" w:rsidRPr="00DD06A0">
              <w:rPr>
                <w:rFonts w:ascii="ITC Avant Garde" w:hAnsi="ITC Avant Garde"/>
                <w:sz w:val="18"/>
                <w:szCs w:val="18"/>
              </w:rPr>
              <w:t>/</w:t>
            </w:r>
            <w:r>
              <w:rPr>
                <w:rFonts w:ascii="ITC Avant Garde" w:hAnsi="ITC Avant Garde"/>
                <w:sz w:val="18"/>
                <w:szCs w:val="18"/>
              </w:rPr>
              <w:t>07</w:t>
            </w:r>
            <w:r w:rsidR="00D23BD5" w:rsidRPr="00DD06A0">
              <w:rPr>
                <w:rFonts w:ascii="ITC Avant Garde" w:hAnsi="ITC Avant Garde"/>
                <w:sz w:val="18"/>
                <w:szCs w:val="18"/>
              </w:rPr>
              <w:t>/</w:t>
            </w:r>
            <w:r>
              <w:rPr>
                <w:rFonts w:ascii="ITC Avant Garde" w:hAnsi="ITC Avant Garde"/>
                <w:sz w:val="18"/>
                <w:szCs w:val="18"/>
              </w:rPr>
              <w:t>2023</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533D9F68" w14:textId="77777777" w:rsidR="00F0449E" w:rsidRPr="00DD06A0" w:rsidRDefault="00F0449E" w:rsidP="008A48B0">
            <w:pPr>
              <w:shd w:val="clear" w:color="auto" w:fill="FFFFFF" w:themeFill="background1"/>
              <w:jc w:val="both"/>
              <w:rPr>
                <w:rFonts w:ascii="ITC Avant Garde" w:hAnsi="ITC Avant Garde"/>
                <w:sz w:val="18"/>
                <w:szCs w:val="18"/>
              </w:rPr>
            </w:pPr>
          </w:p>
          <w:p w14:paraId="34617BF0" w14:textId="48840BEC" w:rsidR="003D2BA2" w:rsidRDefault="003D2BA2" w:rsidP="003D2BA2">
            <w:pPr>
              <w:pStyle w:val="Texto"/>
              <w:spacing w:before="240" w:line="244" w:lineRule="exact"/>
              <w:ind w:firstLine="0"/>
              <w:rPr>
                <w:rFonts w:ascii="ITC Avant Garde" w:eastAsia="Cambria Math" w:hAnsi="ITC Avant Garde"/>
                <w:szCs w:val="18"/>
                <w:lang w:val="es-MX"/>
              </w:rPr>
            </w:pPr>
            <w:r w:rsidRPr="00EF346D">
              <w:rPr>
                <w:rFonts w:ascii="ITC Avant Garde" w:eastAsia="Cambria Math" w:hAnsi="ITC Avant Garde"/>
                <w:szCs w:val="18"/>
                <w:lang w:val="es-MX"/>
              </w:rPr>
              <w:t>El 13 de septiembre de 2022, se publicó en el D</w:t>
            </w:r>
            <w:r>
              <w:rPr>
                <w:rFonts w:ascii="ITC Avant Garde" w:eastAsia="Cambria Math" w:hAnsi="ITC Avant Garde"/>
                <w:szCs w:val="18"/>
                <w:lang w:val="es-MX"/>
              </w:rPr>
              <w:t xml:space="preserve">iario </w:t>
            </w:r>
            <w:r w:rsidRPr="00EF346D">
              <w:rPr>
                <w:rFonts w:ascii="ITC Avant Garde" w:eastAsia="Cambria Math" w:hAnsi="ITC Avant Garde"/>
                <w:szCs w:val="18"/>
                <w:lang w:val="es-MX"/>
              </w:rPr>
              <w:t>O</w:t>
            </w:r>
            <w:r>
              <w:rPr>
                <w:rFonts w:ascii="ITC Avant Garde" w:eastAsia="Cambria Math" w:hAnsi="ITC Avant Garde"/>
                <w:szCs w:val="18"/>
                <w:lang w:val="es-MX"/>
              </w:rPr>
              <w:t xml:space="preserve">ficial de la </w:t>
            </w:r>
            <w:r w:rsidRPr="00EF346D">
              <w:rPr>
                <w:rFonts w:ascii="ITC Avant Garde" w:eastAsia="Cambria Math" w:hAnsi="ITC Avant Garde"/>
                <w:szCs w:val="18"/>
                <w:lang w:val="es-MX"/>
              </w:rPr>
              <w:t>F</w:t>
            </w:r>
            <w:r>
              <w:rPr>
                <w:rFonts w:ascii="ITC Avant Garde" w:eastAsia="Cambria Math" w:hAnsi="ITC Avant Garde"/>
                <w:szCs w:val="18"/>
                <w:lang w:val="es-MX"/>
              </w:rPr>
              <w:t>ederación</w:t>
            </w:r>
            <w:r w:rsidRPr="00EF346D">
              <w:rPr>
                <w:rFonts w:ascii="ITC Avant Garde" w:eastAsia="Cambria Math" w:hAnsi="ITC Avant Garde"/>
                <w:szCs w:val="18"/>
                <w:lang w:val="es-MX"/>
              </w:rPr>
              <w:t xml:space="preserve"> </w:t>
            </w:r>
            <w:r w:rsidR="00004629">
              <w:rPr>
                <w:rFonts w:ascii="ITC Avant Garde" w:hAnsi="ITC Avant Garde"/>
                <w:szCs w:val="18"/>
              </w:rPr>
              <w:t>(en adelante, “</w:t>
            </w:r>
            <w:r w:rsidR="00004629" w:rsidRPr="00D81434">
              <w:rPr>
                <w:rFonts w:ascii="ITC Avant Garde" w:hAnsi="ITC Avant Garde"/>
                <w:szCs w:val="18"/>
              </w:rPr>
              <w:t>DOF</w:t>
            </w:r>
            <w:r w:rsidR="00004629">
              <w:rPr>
                <w:rFonts w:ascii="ITC Avant Garde" w:hAnsi="ITC Avant Garde"/>
                <w:szCs w:val="18"/>
              </w:rPr>
              <w:t>”)</w:t>
            </w:r>
            <w:r w:rsidR="00004629" w:rsidRPr="00D81434">
              <w:rPr>
                <w:rFonts w:ascii="ITC Avant Garde" w:hAnsi="ITC Avant Garde"/>
                <w:szCs w:val="18"/>
              </w:rPr>
              <w:t xml:space="preserve"> </w:t>
            </w:r>
            <w:r w:rsidRPr="00EF346D">
              <w:rPr>
                <w:rFonts w:ascii="ITC Avant Garde" w:eastAsia="Cambria Math" w:hAnsi="ITC Avant Garde"/>
                <w:szCs w:val="18"/>
                <w:lang w:val="es-MX"/>
              </w:rPr>
              <w:t>el “ACUERDO mediante el cual el Pleno del Instituto Federal de Telecomunicaciones expide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 (en adelante, la “</w:t>
            </w:r>
            <w:r w:rsidRPr="006972C7">
              <w:rPr>
                <w:rFonts w:ascii="ITC Avant Garde" w:eastAsia="Cambria Math" w:hAnsi="ITC Avant Garde"/>
                <w:szCs w:val="18"/>
                <w:lang w:val="es-MX"/>
              </w:rPr>
              <w:t>DT IFT-011-2022. Parte 3</w:t>
            </w:r>
            <w:r w:rsidRPr="00EF346D">
              <w:rPr>
                <w:rFonts w:ascii="ITC Avant Garde" w:eastAsia="Cambria Math" w:hAnsi="ITC Avant Garde"/>
                <w:szCs w:val="18"/>
                <w:lang w:val="es-MX"/>
              </w:rPr>
              <w:t>”)</w:t>
            </w:r>
            <w:r>
              <w:rPr>
                <w:rFonts w:ascii="ITC Avant Garde" w:eastAsia="Cambria Math" w:hAnsi="ITC Avant Garde"/>
                <w:szCs w:val="18"/>
                <w:lang w:val="es-MX"/>
              </w:rPr>
              <w:t xml:space="preserve">, misma que </w:t>
            </w:r>
            <w:r w:rsidRPr="008E0198">
              <w:rPr>
                <w:rFonts w:ascii="ITC Avant Garde" w:eastAsia="Cambria Math" w:hAnsi="ITC Avant Garde"/>
                <w:szCs w:val="18"/>
                <w:lang w:val="es-MX"/>
              </w:rPr>
              <w:t>entró en vigor el 11 de marzo de</w:t>
            </w:r>
            <w:r>
              <w:rPr>
                <w:rFonts w:ascii="ITC Avant Garde" w:eastAsia="Cambria Math" w:hAnsi="ITC Avant Garde"/>
                <w:szCs w:val="18"/>
                <w:lang w:val="es-MX"/>
              </w:rPr>
              <w:t xml:space="preserve"> 2023</w:t>
            </w:r>
            <w:r w:rsidRPr="00EF346D">
              <w:rPr>
                <w:rFonts w:ascii="ITC Avant Garde" w:eastAsia="Cambria Math" w:hAnsi="ITC Avant Garde"/>
                <w:szCs w:val="18"/>
                <w:lang w:val="es-MX"/>
              </w:rPr>
              <w:t>.</w:t>
            </w:r>
          </w:p>
          <w:p w14:paraId="1ADC7743" w14:textId="1BDD1F0B" w:rsidR="003D2BA2" w:rsidRDefault="003D2BA2" w:rsidP="003D2BA2">
            <w:pPr>
              <w:pStyle w:val="Texto"/>
              <w:spacing w:before="240" w:line="244" w:lineRule="exact"/>
              <w:ind w:firstLine="0"/>
              <w:rPr>
                <w:rFonts w:ascii="ITC Avant Garde" w:eastAsia="Cambria Math" w:hAnsi="ITC Avant Garde"/>
                <w:szCs w:val="18"/>
                <w:lang w:val="es-MX"/>
              </w:rPr>
            </w:pPr>
            <w:r w:rsidRPr="00131CC7">
              <w:rPr>
                <w:rFonts w:ascii="ITC Avant Garde" w:eastAsia="Cambria Math" w:hAnsi="ITC Avant Garde"/>
                <w:szCs w:val="18"/>
                <w:lang w:val="es-MX"/>
              </w:rPr>
              <w:t xml:space="preserve">El 9 de marzo y el 17 de abril de 2023, la Asociación de Normalización y Certificación A.C., (en adelante la “ANCE”), así como la Cámara Nacional de la Industria de la Electrónica, de Telecomunicaciones y Tecnologías de la Información (en adelante la “CANIETI”), </w:t>
            </w:r>
            <w:r w:rsidR="00655FE6">
              <w:rPr>
                <w:rFonts w:ascii="ITC Avant Garde" w:eastAsia="Cambria Math" w:hAnsi="ITC Avant Garde"/>
                <w:szCs w:val="18"/>
                <w:lang w:val="es-MX"/>
              </w:rPr>
              <w:t xml:space="preserve">enviaron propuestas de </w:t>
            </w:r>
            <w:r w:rsidRPr="00131CC7">
              <w:rPr>
                <w:rFonts w:ascii="ITC Avant Garde" w:eastAsia="Cambria Math" w:hAnsi="ITC Avant Garde"/>
                <w:szCs w:val="18"/>
                <w:lang w:val="es-MX"/>
              </w:rPr>
              <w:t xml:space="preserve">modificación al numeral 5.5 Método de Prueba Formato de visualización de los Mensaje de Alerta en el Equipo Terminal Móvil de la de la DT IFT-011-2022. Parte 3, </w:t>
            </w:r>
            <w:r w:rsidRPr="00BA638C">
              <w:rPr>
                <w:rFonts w:ascii="ITC Avant Garde" w:eastAsia="Cambria Math" w:hAnsi="ITC Avant Garde"/>
                <w:szCs w:val="18"/>
                <w:lang w:val="es-MX"/>
              </w:rPr>
              <w:t xml:space="preserve">en virtud de que se han presentado diversos hallazgos y circunstancias de carácter técnico identificadas al constatar el cumplimiento de la </w:t>
            </w:r>
            <w:r w:rsidR="000833E0">
              <w:rPr>
                <w:rFonts w:ascii="ITC Avant Garde" w:eastAsia="Cambria Math" w:hAnsi="ITC Avant Garde"/>
                <w:szCs w:val="18"/>
                <w:lang w:val="es-MX"/>
              </w:rPr>
              <w:t>d</w:t>
            </w:r>
            <w:r w:rsidRPr="00BA638C">
              <w:rPr>
                <w:rFonts w:ascii="ITC Avant Garde" w:eastAsia="Cambria Math" w:hAnsi="ITC Avant Garde"/>
                <w:szCs w:val="18"/>
                <w:lang w:val="es-MX"/>
              </w:rPr>
              <w:t xml:space="preserve">isposición </w:t>
            </w:r>
            <w:r w:rsidR="000833E0">
              <w:rPr>
                <w:rFonts w:ascii="ITC Avant Garde" w:eastAsia="Cambria Math" w:hAnsi="ITC Avant Garde"/>
                <w:szCs w:val="18"/>
                <w:lang w:val="es-MX"/>
              </w:rPr>
              <w:t>t</w:t>
            </w:r>
            <w:r w:rsidRPr="00BA638C">
              <w:rPr>
                <w:rFonts w:ascii="ITC Avant Garde" w:eastAsia="Cambria Math" w:hAnsi="ITC Avant Garde"/>
                <w:szCs w:val="18"/>
                <w:lang w:val="es-MX"/>
              </w:rPr>
              <w:t>écnica en el E</w:t>
            </w:r>
            <w:r w:rsidR="000833E0">
              <w:rPr>
                <w:rFonts w:ascii="ITC Avant Garde" w:eastAsia="Cambria Math" w:hAnsi="ITC Avant Garde"/>
                <w:szCs w:val="18"/>
                <w:lang w:val="es-MX"/>
              </w:rPr>
              <w:t xml:space="preserve">quipo </w:t>
            </w:r>
            <w:r w:rsidRPr="00BA638C">
              <w:rPr>
                <w:rFonts w:ascii="ITC Avant Garde" w:eastAsia="Cambria Math" w:hAnsi="ITC Avant Garde"/>
                <w:szCs w:val="18"/>
                <w:lang w:val="es-MX"/>
              </w:rPr>
              <w:t>T</w:t>
            </w:r>
            <w:r w:rsidR="000833E0">
              <w:rPr>
                <w:rFonts w:ascii="ITC Avant Garde" w:eastAsia="Cambria Math" w:hAnsi="ITC Avant Garde"/>
                <w:szCs w:val="18"/>
                <w:lang w:val="es-MX"/>
              </w:rPr>
              <w:t xml:space="preserve">erminal </w:t>
            </w:r>
            <w:r w:rsidRPr="00BA638C">
              <w:rPr>
                <w:rFonts w:ascii="ITC Avant Garde" w:eastAsia="Cambria Math" w:hAnsi="ITC Avant Garde"/>
                <w:szCs w:val="18"/>
                <w:lang w:val="es-MX"/>
              </w:rPr>
              <w:t>M</w:t>
            </w:r>
            <w:r w:rsidR="000833E0">
              <w:rPr>
                <w:rFonts w:ascii="ITC Avant Garde" w:eastAsia="Cambria Math" w:hAnsi="ITC Avant Garde"/>
                <w:szCs w:val="18"/>
                <w:lang w:val="es-MX"/>
              </w:rPr>
              <w:t>óvil (</w:t>
            </w:r>
            <w:r w:rsidR="000833E0" w:rsidRPr="00EF346D">
              <w:rPr>
                <w:rFonts w:ascii="ITC Avant Garde" w:eastAsia="Cambria Math" w:hAnsi="ITC Avant Garde"/>
                <w:szCs w:val="18"/>
                <w:lang w:val="es-MX"/>
              </w:rPr>
              <w:t>en adelante,</w:t>
            </w:r>
            <w:r w:rsidR="000833E0">
              <w:rPr>
                <w:rFonts w:ascii="ITC Avant Garde" w:eastAsia="Cambria Math" w:hAnsi="ITC Avant Garde"/>
                <w:szCs w:val="18"/>
                <w:lang w:val="es-MX"/>
              </w:rPr>
              <w:t xml:space="preserve"> “ETM”)</w:t>
            </w:r>
            <w:r w:rsidRPr="00BA638C">
              <w:rPr>
                <w:rFonts w:ascii="ITC Avant Garde" w:eastAsia="Cambria Math" w:hAnsi="ITC Avant Garde"/>
                <w:szCs w:val="18"/>
                <w:lang w:val="es-MX"/>
              </w:rPr>
              <w:t xml:space="preserve">, en los cuales no es técnicamente posible cumplir con los requisitos previstos en dicho numeral, lo que imposibilitaría </w:t>
            </w:r>
            <w:r w:rsidR="000833E0">
              <w:rPr>
                <w:rFonts w:ascii="ITC Avant Garde" w:eastAsia="Cambria Math" w:hAnsi="ITC Avant Garde"/>
                <w:szCs w:val="18"/>
                <w:lang w:val="es-MX"/>
              </w:rPr>
              <w:t xml:space="preserve">su </w:t>
            </w:r>
            <w:r w:rsidRPr="00BA638C">
              <w:rPr>
                <w:rFonts w:ascii="ITC Avant Garde" w:eastAsia="Cambria Math" w:hAnsi="ITC Avant Garde"/>
                <w:szCs w:val="18"/>
                <w:lang w:val="es-MX"/>
              </w:rPr>
              <w:t xml:space="preserve">implementación, así como la realización del procedimiento de evaluación de la conformidad en algunos ETM particularmente en el requerimiento relativo al copiado del contenido del mensaje de alerta, por riesgo o situaciones de emergencia, mediante la función de portapapeles, capturas o grabación de pantalla. </w:t>
            </w:r>
          </w:p>
          <w:p w14:paraId="4078E5D9" w14:textId="1E368BFB" w:rsidR="00655FE6" w:rsidRDefault="000833E0" w:rsidP="003D2BA2">
            <w:pPr>
              <w:pStyle w:val="Texto"/>
              <w:spacing w:before="240" w:line="244" w:lineRule="exact"/>
              <w:ind w:firstLine="0"/>
              <w:rPr>
                <w:rFonts w:ascii="ITC Avant Garde" w:eastAsia="Cambria Math" w:hAnsi="ITC Avant Garde"/>
                <w:szCs w:val="18"/>
                <w:lang w:val="es-MX"/>
              </w:rPr>
            </w:pPr>
            <w:r>
              <w:rPr>
                <w:rFonts w:ascii="ITC Avant Garde" w:eastAsia="Cambria Math" w:hAnsi="ITC Avant Garde"/>
                <w:szCs w:val="18"/>
                <w:lang w:val="es-MX"/>
              </w:rPr>
              <w:t>E</w:t>
            </w:r>
            <w:r w:rsidR="003D2BA2" w:rsidRPr="00131CC7">
              <w:rPr>
                <w:rFonts w:ascii="ITC Avant Garde" w:eastAsia="Cambria Math" w:hAnsi="ITC Avant Garde"/>
                <w:szCs w:val="18"/>
                <w:lang w:val="es-MX"/>
              </w:rPr>
              <w:t xml:space="preserve">l 28 de abril de 2023, la </w:t>
            </w:r>
            <w:r w:rsidR="00917A56">
              <w:rPr>
                <w:rFonts w:ascii="ITC Avant Garde" w:eastAsia="Cambria Math" w:hAnsi="ITC Avant Garde"/>
                <w:szCs w:val="18"/>
                <w:lang w:val="es-MX"/>
              </w:rPr>
              <w:t>Asociación Nacional de Telecomunicaciones, (en adelante, “</w:t>
            </w:r>
            <w:r w:rsidR="003D2BA2" w:rsidRPr="00131CC7">
              <w:rPr>
                <w:rFonts w:ascii="ITC Avant Garde" w:eastAsia="Cambria Math" w:hAnsi="ITC Avant Garde"/>
                <w:szCs w:val="18"/>
                <w:lang w:val="es-MX"/>
              </w:rPr>
              <w:t>ANATEL</w:t>
            </w:r>
            <w:r w:rsidR="00917A56">
              <w:rPr>
                <w:rFonts w:ascii="ITC Avant Garde" w:eastAsia="Cambria Math" w:hAnsi="ITC Avant Garde"/>
                <w:szCs w:val="18"/>
                <w:lang w:val="es-MX"/>
              </w:rPr>
              <w:t>”)</w:t>
            </w:r>
            <w:r w:rsidR="003D2BA2" w:rsidRPr="00131CC7">
              <w:rPr>
                <w:rFonts w:ascii="ITC Avant Garde" w:eastAsia="Cambria Math" w:hAnsi="ITC Avant Garde"/>
                <w:szCs w:val="18"/>
                <w:lang w:val="es-MX"/>
              </w:rPr>
              <w:t xml:space="preserve"> envió al Instituto</w:t>
            </w:r>
            <w:r w:rsidR="00917A56">
              <w:rPr>
                <w:rFonts w:ascii="ITC Avant Garde" w:eastAsia="Cambria Math" w:hAnsi="ITC Avant Garde"/>
                <w:szCs w:val="18"/>
                <w:lang w:val="es-MX"/>
              </w:rPr>
              <w:t xml:space="preserve"> Federal de Telecomunicaciones (en adelante, “Instituto”)</w:t>
            </w:r>
            <w:r w:rsidR="003D2BA2" w:rsidRPr="00131CC7">
              <w:rPr>
                <w:rFonts w:ascii="ITC Avant Garde" w:eastAsia="Cambria Math" w:hAnsi="ITC Avant Garde"/>
                <w:szCs w:val="18"/>
                <w:lang w:val="es-MX"/>
              </w:rPr>
              <w:t xml:space="preserve"> vía correo electrónico un escrito </w:t>
            </w:r>
            <w:r w:rsidR="00917A56">
              <w:rPr>
                <w:rFonts w:ascii="ITC Avant Garde" w:eastAsia="Cambria Math" w:hAnsi="ITC Avant Garde"/>
                <w:szCs w:val="18"/>
                <w:lang w:val="es-MX"/>
              </w:rPr>
              <w:t xml:space="preserve">donde </w:t>
            </w:r>
            <w:r w:rsidR="00917A56" w:rsidRPr="00917A56">
              <w:rPr>
                <w:rFonts w:ascii="ITC Avant Garde" w:eastAsia="Cambria Math" w:hAnsi="ITC Avant Garde"/>
                <w:szCs w:val="18"/>
                <w:lang w:val="es-MX"/>
              </w:rPr>
              <w:t>solicitó la incorporación de un botón en el menú de configuración de usuario “</w:t>
            </w:r>
            <w:r w:rsidR="00917A56" w:rsidRPr="00E406CC">
              <w:rPr>
                <w:rFonts w:ascii="ITC Avant Garde" w:eastAsia="Cambria Math" w:hAnsi="ITC Avant Garde"/>
                <w:i/>
                <w:iCs/>
                <w:szCs w:val="18"/>
                <w:lang w:val="es-MX"/>
              </w:rPr>
              <w:t>user´s switch</w:t>
            </w:r>
            <w:r w:rsidR="00917A56" w:rsidRPr="00917A56">
              <w:rPr>
                <w:rFonts w:ascii="ITC Avant Garde" w:eastAsia="Cambria Math" w:hAnsi="ITC Avant Garde"/>
                <w:szCs w:val="18"/>
                <w:lang w:val="es-MX"/>
              </w:rPr>
              <w:t xml:space="preserve">” para habilitar y activar, de manera adicional, el canal de </w:t>
            </w:r>
            <w:r w:rsidR="00917A56">
              <w:rPr>
                <w:rFonts w:ascii="ITC Avant Garde" w:eastAsia="Cambria Math" w:hAnsi="ITC Avant Garde"/>
                <w:szCs w:val="18"/>
                <w:lang w:val="es-MX"/>
              </w:rPr>
              <w:t>m</w:t>
            </w:r>
            <w:r w:rsidR="00917A56" w:rsidRPr="00917A56">
              <w:rPr>
                <w:rFonts w:ascii="ITC Avant Garde" w:eastAsia="Cambria Math" w:hAnsi="ITC Avant Garde"/>
                <w:szCs w:val="18"/>
                <w:lang w:val="es-MX"/>
              </w:rPr>
              <w:t xml:space="preserve">ensaje de </w:t>
            </w:r>
            <w:r w:rsidR="00917A56">
              <w:rPr>
                <w:rFonts w:ascii="ITC Avant Garde" w:eastAsia="Cambria Math" w:hAnsi="ITC Avant Garde"/>
                <w:szCs w:val="18"/>
                <w:lang w:val="es-MX"/>
              </w:rPr>
              <w:t>a</w:t>
            </w:r>
            <w:r w:rsidR="00917A56" w:rsidRPr="00917A56">
              <w:rPr>
                <w:rFonts w:ascii="ITC Avant Garde" w:eastAsia="Cambria Math" w:hAnsi="ITC Avant Garde"/>
                <w:szCs w:val="18"/>
                <w:lang w:val="es-MX"/>
              </w:rPr>
              <w:t>lerta de prueba en español</w:t>
            </w:r>
            <w:r w:rsidR="003D2BA2" w:rsidRPr="00131CC7">
              <w:rPr>
                <w:rFonts w:ascii="ITC Avant Garde" w:eastAsia="Cambria Math" w:hAnsi="ITC Avant Garde"/>
                <w:szCs w:val="18"/>
                <w:lang w:val="es-MX"/>
              </w:rPr>
              <w:t xml:space="preserve">, así como modificar el requisito del copiado del contenido del mensaje, ya sea </w:t>
            </w:r>
            <w:r w:rsidR="003D2BA2" w:rsidRPr="00131CC7">
              <w:rPr>
                <w:rFonts w:ascii="ITC Avant Garde" w:eastAsia="Cambria Math" w:hAnsi="ITC Avant Garde"/>
                <w:szCs w:val="18"/>
                <w:lang w:val="es-MX"/>
              </w:rPr>
              <w:lastRenderedPageBreak/>
              <w:t>mediante la función de portapapeles, capturas o grabación de la pantalla de la DT IFT-011-2022. Parte 3</w:t>
            </w:r>
            <w:r w:rsidR="00655FE6">
              <w:rPr>
                <w:rFonts w:ascii="ITC Avant Garde" w:eastAsia="Cambria Math" w:hAnsi="ITC Avant Garde"/>
                <w:szCs w:val="18"/>
                <w:lang w:val="es-MX"/>
              </w:rPr>
              <w:t>.</w:t>
            </w:r>
          </w:p>
          <w:p w14:paraId="56C0E4A5" w14:textId="4C895EEC" w:rsidR="009D3F30" w:rsidRPr="009F17B1" w:rsidRDefault="009D3F30" w:rsidP="009D3F30">
            <w:pPr>
              <w:jc w:val="both"/>
              <w:rPr>
                <w:rFonts w:ascii="ITC Avant Garde" w:eastAsia="Cambria Math" w:hAnsi="ITC Avant Garde" w:cs="Arial"/>
                <w:sz w:val="18"/>
                <w:szCs w:val="18"/>
                <w:lang w:eastAsia="es-ES"/>
              </w:rPr>
            </w:pPr>
            <w:r w:rsidRPr="009F17B1">
              <w:rPr>
                <w:rFonts w:ascii="ITC Avant Garde" w:eastAsia="Cambria Math" w:hAnsi="ITC Avant Garde" w:cs="Arial"/>
                <w:sz w:val="18"/>
                <w:szCs w:val="18"/>
                <w:lang w:eastAsia="es-ES"/>
              </w:rPr>
              <w:t xml:space="preserve">Es preciso señalar que, actualmente, existen ETM con sistemas operativos que no </w:t>
            </w:r>
            <w:r w:rsidR="00CE7D23">
              <w:rPr>
                <w:rFonts w:ascii="ITC Avant Garde" w:eastAsia="Cambria Math" w:hAnsi="ITC Avant Garde" w:cs="Arial"/>
                <w:sz w:val="18"/>
                <w:szCs w:val="18"/>
                <w:lang w:eastAsia="es-ES"/>
              </w:rPr>
              <w:t xml:space="preserve">restringen </w:t>
            </w:r>
            <w:r w:rsidRPr="009F17B1">
              <w:rPr>
                <w:rFonts w:ascii="ITC Avant Garde" w:eastAsia="Cambria Math" w:hAnsi="ITC Avant Garde" w:cs="Arial"/>
                <w:sz w:val="18"/>
                <w:szCs w:val="18"/>
                <w:lang w:eastAsia="es-ES"/>
              </w:rPr>
              <w:t xml:space="preserve">la captura o grabación de la pantalla, por lo que no es técnicamente </w:t>
            </w:r>
            <w:r w:rsidR="009F5CE5">
              <w:rPr>
                <w:rFonts w:ascii="ITC Avant Garde" w:eastAsia="Cambria Math" w:hAnsi="ITC Avant Garde" w:cs="Arial"/>
                <w:sz w:val="18"/>
                <w:szCs w:val="18"/>
                <w:lang w:eastAsia="es-ES"/>
              </w:rPr>
              <w:t xml:space="preserve">viable </w:t>
            </w:r>
            <w:r w:rsidRPr="009F17B1">
              <w:rPr>
                <w:rFonts w:ascii="ITC Avant Garde" w:eastAsia="Cambria Math" w:hAnsi="ITC Avant Garde" w:cs="Arial"/>
                <w:sz w:val="18"/>
                <w:szCs w:val="18"/>
                <w:lang w:eastAsia="es-ES"/>
              </w:rPr>
              <w:t>que dichos ETM observen los requisitos señalados en la DT IFT-011-2022. Parte 3. Dichos hallazgos y circunstancias de tipo técnico limitan la observancia del procedimiento de evaluación de la conformidad previsto en la referida DT IFT-011-2022. Parte 3.</w:t>
            </w:r>
          </w:p>
          <w:p w14:paraId="41107BF0" w14:textId="77777777" w:rsidR="009D3F30" w:rsidRPr="009F17B1" w:rsidRDefault="009D3F30" w:rsidP="009D3F30">
            <w:pPr>
              <w:jc w:val="both"/>
              <w:rPr>
                <w:rFonts w:ascii="ITC Avant Garde" w:eastAsia="Cambria Math" w:hAnsi="ITC Avant Garde" w:cs="Arial"/>
                <w:sz w:val="18"/>
                <w:szCs w:val="18"/>
                <w:lang w:eastAsia="es-ES"/>
              </w:rPr>
            </w:pPr>
          </w:p>
          <w:p w14:paraId="306F728A" w14:textId="46A96CC7" w:rsidR="009D3F30" w:rsidRPr="009F17B1" w:rsidRDefault="009D3F30" w:rsidP="009D3F30">
            <w:pPr>
              <w:jc w:val="both"/>
              <w:rPr>
                <w:rFonts w:ascii="ITC Avant Garde" w:eastAsia="Cambria Math" w:hAnsi="ITC Avant Garde" w:cs="Arial"/>
                <w:sz w:val="18"/>
                <w:szCs w:val="18"/>
                <w:lang w:eastAsia="es-ES"/>
              </w:rPr>
            </w:pPr>
            <w:r>
              <w:rPr>
                <w:rFonts w:ascii="ITC Avant Garde" w:eastAsia="Cambria Math" w:hAnsi="ITC Avant Garde" w:cs="Arial"/>
                <w:sz w:val="18"/>
                <w:szCs w:val="18"/>
                <w:lang w:eastAsia="es-ES"/>
              </w:rPr>
              <w:t>A</w:t>
            </w:r>
            <w:r w:rsidR="00CE7D23">
              <w:rPr>
                <w:rFonts w:ascii="ITC Avant Garde" w:eastAsia="Cambria Math" w:hAnsi="ITC Avant Garde" w:cs="Arial"/>
                <w:sz w:val="18"/>
                <w:szCs w:val="18"/>
                <w:lang w:eastAsia="es-ES"/>
              </w:rPr>
              <w:t xml:space="preserve">simismo, </w:t>
            </w:r>
            <w:r w:rsidRPr="009F17B1">
              <w:rPr>
                <w:rFonts w:ascii="ITC Avant Garde" w:eastAsia="Cambria Math" w:hAnsi="ITC Avant Garde" w:cs="Arial"/>
                <w:sz w:val="18"/>
                <w:szCs w:val="18"/>
                <w:lang w:eastAsia="es-ES"/>
              </w:rPr>
              <w:t xml:space="preserve">existen </w:t>
            </w:r>
            <w:r w:rsidR="00CE7D23">
              <w:rPr>
                <w:rFonts w:ascii="ITC Avant Garde" w:eastAsia="Cambria Math" w:hAnsi="ITC Avant Garde" w:cs="Arial"/>
                <w:sz w:val="18"/>
                <w:szCs w:val="18"/>
                <w:lang w:eastAsia="es-ES"/>
              </w:rPr>
              <w:t>otros</w:t>
            </w:r>
            <w:r w:rsidRPr="009F17B1">
              <w:rPr>
                <w:rFonts w:ascii="ITC Avant Garde" w:eastAsia="Cambria Math" w:hAnsi="ITC Avant Garde" w:cs="Arial"/>
                <w:sz w:val="18"/>
                <w:szCs w:val="18"/>
                <w:lang w:eastAsia="es-ES"/>
              </w:rPr>
              <w:t xml:space="preserve"> ETM que cuentan con un botón en su menú de configuración, lo que permite la activación de los canales destinados a los </w:t>
            </w:r>
            <w:r w:rsidR="009F5CE5" w:rsidRPr="009F17B1">
              <w:rPr>
                <w:rFonts w:ascii="ITC Avant Garde" w:eastAsia="Cambria Math" w:hAnsi="ITC Avant Garde" w:cs="Arial"/>
                <w:sz w:val="18"/>
                <w:szCs w:val="18"/>
                <w:lang w:eastAsia="es-ES"/>
              </w:rPr>
              <w:t xml:space="preserve">mensajes de alerta </w:t>
            </w:r>
            <w:r w:rsidRPr="009F17B1">
              <w:rPr>
                <w:rFonts w:ascii="ITC Avant Garde" w:eastAsia="Cambria Math" w:hAnsi="ITC Avant Garde" w:cs="Arial"/>
                <w:sz w:val="18"/>
                <w:szCs w:val="18"/>
                <w:lang w:eastAsia="es-ES"/>
              </w:rPr>
              <w:t xml:space="preserve">de prueba en español, por lo que al incluir el referido botón se incorpora un mecanismo alterno a la activación mediante códigos MMI, lo cual coadyuvará a que una mayor cantidad de ETM observen los requisitos </w:t>
            </w:r>
            <w:r w:rsidR="00CE7D23">
              <w:rPr>
                <w:rFonts w:ascii="ITC Avant Garde" w:eastAsia="Cambria Math" w:hAnsi="ITC Avant Garde" w:cs="Arial"/>
                <w:sz w:val="18"/>
                <w:szCs w:val="18"/>
                <w:lang w:eastAsia="es-ES"/>
              </w:rPr>
              <w:t xml:space="preserve">previstos </w:t>
            </w:r>
            <w:r w:rsidRPr="009F17B1">
              <w:rPr>
                <w:rFonts w:ascii="ITC Avant Garde" w:eastAsia="Cambria Math" w:hAnsi="ITC Avant Garde" w:cs="Arial"/>
                <w:sz w:val="18"/>
                <w:szCs w:val="18"/>
                <w:lang w:eastAsia="es-ES"/>
              </w:rPr>
              <w:t>en el procedimiento de evaluación de la conformidad.</w:t>
            </w:r>
          </w:p>
          <w:p w14:paraId="78658C03" w14:textId="150CF0AE" w:rsidR="003D2BA2" w:rsidRDefault="002165AC" w:rsidP="003D2BA2">
            <w:pPr>
              <w:pStyle w:val="Texto"/>
              <w:spacing w:before="240" w:line="244" w:lineRule="exact"/>
              <w:ind w:firstLine="0"/>
              <w:rPr>
                <w:rFonts w:ascii="ITC Avant Garde" w:eastAsia="Cambria Math" w:hAnsi="ITC Avant Garde"/>
                <w:szCs w:val="18"/>
                <w:lang w:val="es-MX"/>
              </w:rPr>
            </w:pPr>
            <w:r>
              <w:rPr>
                <w:rFonts w:ascii="ITC Avant Garde" w:eastAsia="Cambria Math" w:hAnsi="ITC Avant Garde"/>
                <w:szCs w:val="18"/>
                <w:lang w:val="es-MX"/>
              </w:rPr>
              <w:t>Por otro lado,</w:t>
            </w:r>
            <w:r w:rsidR="003D2BA2" w:rsidRPr="00131CC7">
              <w:rPr>
                <w:rFonts w:ascii="ITC Avant Garde" w:eastAsia="Cambria Math" w:hAnsi="ITC Avant Garde"/>
                <w:szCs w:val="18"/>
                <w:lang w:val="es-MX"/>
              </w:rPr>
              <w:t xml:space="preserve"> en Estados Unidos de América, la Agencia Federal para el Manejo de Emergencias (FEMA), </w:t>
            </w:r>
            <w:r w:rsidR="00463633">
              <w:rPr>
                <w:rFonts w:ascii="ITC Avant Garde" w:eastAsia="Cambria Math" w:hAnsi="ITC Avant Garde"/>
                <w:szCs w:val="18"/>
                <w:lang w:val="es-MX"/>
              </w:rPr>
              <w:t>tiene</w:t>
            </w:r>
            <w:r w:rsidR="00463633" w:rsidRPr="00131CC7">
              <w:rPr>
                <w:rFonts w:ascii="ITC Avant Garde" w:eastAsia="Cambria Math" w:hAnsi="ITC Avant Garde"/>
                <w:szCs w:val="18"/>
                <w:lang w:val="es-MX"/>
              </w:rPr>
              <w:t xml:space="preserve"> </w:t>
            </w:r>
            <w:r w:rsidR="003D2BA2" w:rsidRPr="00131CC7">
              <w:rPr>
                <w:rFonts w:ascii="ITC Avant Garde" w:eastAsia="Cambria Math" w:hAnsi="ITC Avant Garde"/>
                <w:szCs w:val="18"/>
                <w:lang w:val="es-MX"/>
              </w:rPr>
              <w:t xml:space="preserve">un Sistema Integrado de Alertas y Avisos Públicos (IPAWS) el cual, </w:t>
            </w:r>
            <w:r>
              <w:rPr>
                <w:rFonts w:ascii="ITC Avant Garde" w:eastAsia="Cambria Math" w:hAnsi="ITC Avant Garde"/>
                <w:szCs w:val="18"/>
                <w:lang w:val="es-MX"/>
              </w:rPr>
              <w:t>cuenta con</w:t>
            </w:r>
            <w:r w:rsidR="003D2BA2" w:rsidRPr="00131CC7">
              <w:rPr>
                <w:rFonts w:ascii="ITC Avant Garde" w:eastAsia="Cambria Math" w:hAnsi="ITC Avant Garde"/>
                <w:szCs w:val="18"/>
                <w:lang w:val="es-MX"/>
              </w:rPr>
              <w:t xml:space="preserve"> diversas maneras para habilitar los canales de prueba en los ETM, entre las que se encuentran la habilitación mediante el uso de caracteres especiales (códigos MMI) y/o a través de un botón en el menú de configuración del ETM. </w:t>
            </w:r>
          </w:p>
          <w:p w14:paraId="4D6C2E7B" w14:textId="2D8201E8" w:rsidR="009A6C6A" w:rsidRPr="001605B9" w:rsidRDefault="009A6C6A" w:rsidP="003D2BA2">
            <w:pPr>
              <w:pStyle w:val="Texto"/>
              <w:spacing w:before="240" w:line="244" w:lineRule="exact"/>
              <w:ind w:firstLine="0"/>
              <w:rPr>
                <w:rFonts w:ascii="ITC Avant Garde" w:eastAsia="Cambria Math" w:hAnsi="ITC Avant Garde"/>
                <w:szCs w:val="18"/>
                <w:lang w:val="es-MX"/>
              </w:rPr>
            </w:pPr>
            <w:r>
              <w:rPr>
                <w:rFonts w:ascii="ITC Avant Garde" w:eastAsia="Cambria Math" w:hAnsi="ITC Avant Garde"/>
                <w:szCs w:val="18"/>
                <w:lang w:val="es-MX"/>
              </w:rPr>
              <w:t xml:space="preserve">Aunado a lo anterior, en el </w:t>
            </w:r>
            <w:r w:rsidRPr="009A6C6A">
              <w:rPr>
                <w:rFonts w:ascii="ITC Avant Garde" w:eastAsia="Cambria Math" w:hAnsi="ITC Avant Garde"/>
                <w:szCs w:val="18"/>
                <w:lang w:val="es-MX"/>
              </w:rPr>
              <w:t>Banco de Información de Telecomunicaciones del Instituto Federal de Telecomunicaciones</w:t>
            </w:r>
            <w:r>
              <w:rPr>
                <w:rFonts w:ascii="ITC Avant Garde" w:eastAsia="Cambria Math" w:hAnsi="ITC Avant Garde"/>
                <w:szCs w:val="18"/>
                <w:lang w:val="es-MX"/>
              </w:rPr>
              <w:t xml:space="preserve"> (BIT), se tienen registradas un total de 135,925,720 líneas totales del servicio móvil de telefonía a diciembre de 2022</w:t>
            </w:r>
            <w:r>
              <w:rPr>
                <w:rStyle w:val="Refdenotaalpie"/>
                <w:rFonts w:ascii="ITC Avant Garde" w:eastAsia="Cambria Math" w:hAnsi="ITC Avant Garde"/>
                <w:szCs w:val="18"/>
                <w:lang w:val="es-MX"/>
              </w:rPr>
              <w:footnoteReference w:id="2"/>
            </w:r>
            <w:r>
              <w:rPr>
                <w:rFonts w:ascii="ITC Avant Garde" w:eastAsia="Cambria Math" w:hAnsi="ITC Avant Garde"/>
                <w:szCs w:val="18"/>
                <w:lang w:val="es-MX"/>
              </w:rPr>
              <w:t>; asimismo, en la Encuesta Nacional sobre Disponibilidad y uso de Tecnologías de la Información en los Hogares (ENDUTIH) en su edición del 2022</w:t>
            </w:r>
            <w:r w:rsidR="001605B9">
              <w:rPr>
                <w:rStyle w:val="Refdenotaalpie"/>
                <w:rFonts w:ascii="ITC Avant Garde" w:eastAsia="Cambria Math" w:hAnsi="ITC Avant Garde"/>
                <w:szCs w:val="18"/>
                <w:lang w:val="es-MX"/>
              </w:rPr>
              <w:footnoteReference w:id="3"/>
            </w:r>
            <w:r>
              <w:rPr>
                <w:rFonts w:ascii="ITC Avant Garde" w:eastAsia="Cambria Math" w:hAnsi="ITC Avant Garde"/>
                <w:szCs w:val="18"/>
                <w:lang w:val="es-MX"/>
              </w:rPr>
              <w:t>, se registró que 93.9 millones de personas son usuarias de ETM, d</w:t>
            </w:r>
            <w:r w:rsidR="001605B9">
              <w:rPr>
                <w:rFonts w:ascii="ITC Avant Garde" w:eastAsia="Cambria Math" w:hAnsi="ITC Avant Garde"/>
                <w:szCs w:val="18"/>
                <w:lang w:val="es-MX"/>
              </w:rPr>
              <w:t>e las cuales se observó que el 94.6% solo utilizan teléfonos inteligentes (</w:t>
            </w:r>
            <w:r w:rsidR="001605B9" w:rsidRPr="009F17B1">
              <w:rPr>
                <w:rFonts w:ascii="ITC Avant Garde" w:eastAsia="Cambria Math" w:hAnsi="ITC Avant Garde"/>
                <w:i/>
                <w:iCs/>
                <w:szCs w:val="18"/>
                <w:lang w:val="es-MX"/>
              </w:rPr>
              <w:t>smartphone</w:t>
            </w:r>
            <w:r w:rsidR="001605B9">
              <w:rPr>
                <w:rFonts w:ascii="ITC Avant Garde" w:eastAsia="Cambria Math" w:hAnsi="ITC Avant Garde"/>
                <w:i/>
                <w:iCs/>
                <w:szCs w:val="18"/>
                <w:lang w:val="es-MX"/>
              </w:rPr>
              <w:t xml:space="preserve">s), </w:t>
            </w:r>
            <w:r w:rsidR="001605B9">
              <w:rPr>
                <w:rFonts w:ascii="ITC Avant Garde" w:eastAsia="Cambria Math" w:hAnsi="ITC Avant Garde"/>
                <w:szCs w:val="18"/>
                <w:lang w:val="es-MX"/>
              </w:rPr>
              <w:t>el 5.2% utilizan teléfonos celulares y el 0.2% utilizan ambos tipos de dispositivos.</w:t>
            </w:r>
          </w:p>
          <w:p w14:paraId="0A5713BD" w14:textId="5628791F" w:rsidR="00C7284A" w:rsidRPr="00C7284A" w:rsidRDefault="002165AC" w:rsidP="00C7284A">
            <w:pPr>
              <w:pStyle w:val="Texto"/>
              <w:spacing w:before="240" w:line="244" w:lineRule="exact"/>
              <w:ind w:firstLine="0"/>
              <w:rPr>
                <w:rFonts w:ascii="ITC Avant Garde" w:hAnsi="ITC Avant Garde"/>
                <w:szCs w:val="18"/>
                <w:lang w:val="es-MX"/>
              </w:rPr>
            </w:pPr>
            <w:r>
              <w:rPr>
                <w:rFonts w:ascii="ITC Avant Garde" w:hAnsi="ITC Avant Garde"/>
                <w:szCs w:val="18"/>
                <w:lang w:val="es-MX"/>
              </w:rPr>
              <w:t xml:space="preserve">En ese sentido, la </w:t>
            </w:r>
            <w:r w:rsidRPr="002165AC">
              <w:rPr>
                <w:rFonts w:ascii="ITC Avant Garde" w:hAnsi="ITC Avant Garde"/>
                <w:szCs w:val="18"/>
                <w:lang w:val="es-MX"/>
              </w:rPr>
              <w:t>problemática que pretende prevenir o resolver la propuesta de regulación</w:t>
            </w:r>
            <w:r w:rsidR="00C7284A" w:rsidRPr="00C7284A">
              <w:rPr>
                <w:rFonts w:ascii="ITC Avant Garde" w:hAnsi="ITC Avant Garde"/>
                <w:szCs w:val="18"/>
                <w:lang w:val="es-MX"/>
              </w:rPr>
              <w:t xml:space="preserve">, </w:t>
            </w:r>
            <w:r>
              <w:rPr>
                <w:rFonts w:ascii="ITC Avant Garde" w:hAnsi="ITC Avant Garde"/>
                <w:szCs w:val="18"/>
                <w:lang w:val="es-MX"/>
              </w:rPr>
              <w:t>consiste en</w:t>
            </w:r>
            <w:r w:rsidR="00C7284A" w:rsidRPr="00C7284A">
              <w:rPr>
                <w:rFonts w:ascii="ITC Avant Garde" w:hAnsi="ITC Avant Garde"/>
                <w:szCs w:val="18"/>
                <w:lang w:val="es-MX"/>
              </w:rPr>
              <w:t>:</w:t>
            </w:r>
          </w:p>
          <w:p w14:paraId="623CB2A4" w14:textId="2ECFE2E1" w:rsidR="001932FC" w:rsidRPr="0026045A" w:rsidRDefault="00EB11E1" w:rsidP="0026045A">
            <w:pPr>
              <w:pStyle w:val="Prrafodelista"/>
              <w:numPr>
                <w:ilvl w:val="0"/>
                <w:numId w:val="15"/>
              </w:numPr>
              <w:spacing w:before="240" w:after="160" w:line="244" w:lineRule="exact"/>
              <w:jc w:val="both"/>
              <w:rPr>
                <w:rFonts w:ascii="ITC Avant Garde" w:hAnsi="ITC Avant Garde"/>
                <w:i/>
                <w:iCs/>
                <w:szCs w:val="18"/>
              </w:rPr>
            </w:pPr>
            <w:r w:rsidRPr="0026045A">
              <w:rPr>
                <w:rFonts w:ascii="ITC Avant Garde" w:eastAsia="Times New Roman" w:hAnsi="ITC Avant Garde" w:cs="Arial"/>
                <w:sz w:val="18"/>
                <w:szCs w:val="18"/>
                <w:lang w:eastAsia="es-ES"/>
              </w:rPr>
              <w:t>Coadyuvar a que la mayor cantidad de ETM con distintos sistemas operativos sean capaces de recibir, procesar y visualizar los mensajes de alerta recibidos por riesgo o situación de emergencia mediante la incorporación de una alternativa adicional a la prevista para la habilitación y activación de los canales de mensajes de alerta de prueba en español</w:t>
            </w:r>
            <w:r w:rsidR="00303541">
              <w:rPr>
                <w:rFonts w:ascii="ITC Avant Garde" w:eastAsia="Times New Roman" w:hAnsi="ITC Avant Garde" w:cs="Arial"/>
                <w:sz w:val="18"/>
                <w:szCs w:val="18"/>
                <w:lang w:eastAsia="es-ES"/>
              </w:rPr>
              <w:t xml:space="preserve"> </w:t>
            </w:r>
            <w:r w:rsidR="0026045A" w:rsidRPr="0026045A">
              <w:rPr>
                <w:rFonts w:ascii="ITC Avant Garde" w:eastAsia="Times New Roman" w:hAnsi="ITC Avant Garde" w:cs="Arial"/>
                <w:sz w:val="18"/>
                <w:szCs w:val="18"/>
                <w:lang w:eastAsia="es-ES"/>
              </w:rPr>
              <w:t xml:space="preserve">y la eliminación de la restricción de la funcionalidad del copiado del contenido del mensaje de alerta a través de una funcionalidad en particular; </w:t>
            </w:r>
            <w:r w:rsidRPr="0026045A">
              <w:rPr>
                <w:rFonts w:ascii="ITC Avant Garde" w:eastAsia="Times New Roman" w:hAnsi="ITC Avant Garde" w:cs="Arial"/>
                <w:sz w:val="18"/>
                <w:szCs w:val="18"/>
                <w:lang w:eastAsia="es-ES"/>
              </w:rPr>
              <w:t xml:space="preserve"> lo cual es consistente con el sistema IPAWS</w:t>
            </w:r>
            <w:r w:rsidR="0026045A" w:rsidRPr="0026045A">
              <w:rPr>
                <w:rFonts w:ascii="ITC Avant Garde" w:eastAsia="Times New Roman" w:hAnsi="ITC Avant Garde" w:cs="Arial"/>
                <w:sz w:val="18"/>
                <w:szCs w:val="18"/>
                <w:lang w:eastAsia="es-ES"/>
              </w:rPr>
              <w:t xml:space="preserve"> y se encuentra</w:t>
            </w:r>
            <w:r w:rsidR="00E406CC" w:rsidRPr="0026045A">
              <w:rPr>
                <w:rFonts w:ascii="ITC Avant Garde" w:eastAsia="Times New Roman" w:hAnsi="ITC Avant Garde" w:cs="Arial"/>
                <w:sz w:val="18"/>
                <w:szCs w:val="18"/>
                <w:lang w:eastAsia="es-ES"/>
              </w:rPr>
              <w:t xml:space="preserve"> </w:t>
            </w:r>
            <w:r w:rsidR="00C7284A" w:rsidRPr="0026045A">
              <w:rPr>
                <w:rFonts w:ascii="ITC Avant Garde" w:eastAsia="Times New Roman" w:hAnsi="ITC Avant Garde" w:cs="Arial"/>
                <w:sz w:val="18"/>
                <w:szCs w:val="18"/>
                <w:lang w:eastAsia="es-ES"/>
              </w:rPr>
              <w:t>en concordancia con la normatividad señalada por CANIETI en su escrito, así como con la normatividad internacional</w:t>
            </w:r>
            <w:r w:rsidR="00C7284A" w:rsidRPr="0026045A">
              <w:rPr>
                <w:rFonts w:ascii="ITC Avant Garde" w:eastAsia="Times New Roman" w:hAnsi="ITC Avant Garde" w:cs="Arial"/>
                <w:i/>
                <w:iCs/>
                <w:sz w:val="18"/>
                <w:szCs w:val="18"/>
                <w:lang w:eastAsia="es-ES"/>
              </w:rPr>
              <w:t>.</w:t>
            </w:r>
          </w:p>
          <w:p w14:paraId="200E2741" w14:textId="7F1347FB" w:rsidR="00C7284A" w:rsidRPr="00AD607F" w:rsidRDefault="0026045A" w:rsidP="005066D6">
            <w:pPr>
              <w:pStyle w:val="Texto"/>
              <w:numPr>
                <w:ilvl w:val="0"/>
                <w:numId w:val="15"/>
              </w:numPr>
              <w:spacing w:before="240" w:line="244" w:lineRule="exact"/>
              <w:rPr>
                <w:rFonts w:ascii="ITC Avant Garde" w:hAnsi="ITC Avant Garde"/>
                <w:szCs w:val="18"/>
                <w:lang w:val="es-MX"/>
              </w:rPr>
            </w:pPr>
            <w:r>
              <w:rPr>
                <w:rFonts w:ascii="ITC Avant Garde" w:hAnsi="ITC Avant Garde"/>
                <w:szCs w:val="18"/>
                <w:lang w:val="es-MX"/>
              </w:rPr>
              <w:t xml:space="preserve">Mitigar el principal riesgo en la implementación de </w:t>
            </w:r>
            <w:r w:rsidRPr="0026045A">
              <w:rPr>
                <w:rFonts w:ascii="ITC Avant Garde" w:hAnsi="ITC Avant Garde"/>
                <w:szCs w:val="18"/>
                <w:lang w:val="es-MX"/>
              </w:rPr>
              <w:t xml:space="preserve">la difusión de los </w:t>
            </w:r>
            <w:r w:rsidR="00303541">
              <w:rPr>
                <w:rFonts w:ascii="ITC Avant Garde" w:hAnsi="ITC Avant Garde"/>
                <w:szCs w:val="18"/>
                <w:lang w:val="es-MX"/>
              </w:rPr>
              <w:t>m</w:t>
            </w:r>
            <w:r w:rsidRPr="0026045A">
              <w:rPr>
                <w:rFonts w:ascii="ITC Avant Garde" w:hAnsi="ITC Avant Garde"/>
                <w:szCs w:val="18"/>
                <w:lang w:val="es-MX"/>
              </w:rPr>
              <w:t xml:space="preserve">ensajes de </w:t>
            </w:r>
            <w:r w:rsidR="00303541">
              <w:rPr>
                <w:rFonts w:ascii="ITC Avant Garde" w:hAnsi="ITC Avant Garde"/>
                <w:szCs w:val="18"/>
                <w:lang w:val="es-MX"/>
              </w:rPr>
              <w:t>a</w:t>
            </w:r>
            <w:r w:rsidRPr="0026045A">
              <w:rPr>
                <w:rFonts w:ascii="ITC Avant Garde" w:hAnsi="ITC Avant Garde"/>
                <w:szCs w:val="18"/>
                <w:lang w:val="es-MX"/>
              </w:rPr>
              <w:t>lerta a través del servicio de radiodifusión celular,</w:t>
            </w:r>
            <w:r>
              <w:rPr>
                <w:rFonts w:ascii="ITC Avant Garde" w:hAnsi="ITC Avant Garde"/>
                <w:szCs w:val="18"/>
                <w:lang w:val="es-MX"/>
              </w:rPr>
              <w:t xml:space="preserve"> </w:t>
            </w:r>
            <w:r w:rsidR="00303541">
              <w:rPr>
                <w:rFonts w:ascii="ITC Avant Garde" w:hAnsi="ITC Avant Garde"/>
                <w:szCs w:val="18"/>
                <w:lang w:val="es-MX"/>
              </w:rPr>
              <w:t xml:space="preserve">el cual radica en la no existencia de ETM compatibles con el referido servicio; lo anterior, resulta aún más relevante, en virtud de que </w:t>
            </w:r>
            <w:r w:rsidR="00410D35">
              <w:rPr>
                <w:rFonts w:ascii="ITC Avant Garde" w:hAnsi="ITC Avant Garde"/>
                <w:szCs w:val="18"/>
                <w:lang w:val="es-MX"/>
              </w:rPr>
              <w:t xml:space="preserve">la </w:t>
            </w:r>
            <w:r w:rsidR="00410D35" w:rsidRPr="00C7284A">
              <w:rPr>
                <w:rFonts w:ascii="ITC Avant Garde" w:hAnsi="ITC Avant Garde"/>
                <w:szCs w:val="18"/>
                <w:lang w:val="es-MX"/>
              </w:rPr>
              <w:t>Coordinación Nacional de Protección Civil</w:t>
            </w:r>
            <w:r w:rsidR="00E406CC">
              <w:rPr>
                <w:rFonts w:ascii="ITC Avant Garde" w:hAnsi="ITC Avant Garde"/>
                <w:szCs w:val="18"/>
                <w:lang w:val="es-MX"/>
              </w:rPr>
              <w:t>,</w:t>
            </w:r>
            <w:r w:rsidR="00410D35">
              <w:rPr>
                <w:rFonts w:ascii="ITC Avant Garde" w:hAnsi="ITC Avant Garde"/>
                <w:szCs w:val="18"/>
                <w:lang w:val="es-MX"/>
              </w:rPr>
              <w:t xml:space="preserve"> </w:t>
            </w:r>
            <w:r w:rsidR="00410D35" w:rsidRPr="00096196">
              <w:rPr>
                <w:rFonts w:ascii="ITC Avant Garde" w:hAnsi="ITC Avant Garde"/>
                <w:szCs w:val="18"/>
                <w:lang w:val="es-MX"/>
              </w:rPr>
              <w:t xml:space="preserve">publicó </w:t>
            </w:r>
            <w:r w:rsidR="00096196" w:rsidRPr="00096196">
              <w:rPr>
                <w:rFonts w:ascii="ITC Avant Garde" w:hAnsi="ITC Avant Garde"/>
                <w:szCs w:val="18"/>
                <w:lang w:val="es-MX"/>
              </w:rPr>
              <w:t>el 06 de junio de 2023 en el DOF</w:t>
            </w:r>
            <w:r w:rsidR="00E406CC">
              <w:rPr>
                <w:rFonts w:ascii="ITC Avant Garde" w:hAnsi="ITC Avant Garde"/>
                <w:szCs w:val="18"/>
                <w:lang w:val="es-MX"/>
              </w:rPr>
              <w:t>,</w:t>
            </w:r>
            <w:r w:rsidR="00410D35">
              <w:rPr>
                <w:rFonts w:ascii="ITC Avant Garde" w:hAnsi="ITC Avant Garde"/>
                <w:szCs w:val="18"/>
                <w:lang w:val="es-MX"/>
              </w:rPr>
              <w:t xml:space="preserve"> que </w:t>
            </w:r>
            <w:r w:rsidR="00410D35" w:rsidRPr="00C7284A">
              <w:rPr>
                <w:rFonts w:ascii="ITC Avant Garde" w:hAnsi="ITC Avant Garde"/>
                <w:szCs w:val="18"/>
                <w:lang w:val="es-MX"/>
              </w:rPr>
              <w:lastRenderedPageBreak/>
              <w:t xml:space="preserve">se encuentra preparada técnicamente para implementar el envío de los </w:t>
            </w:r>
            <w:r w:rsidR="008726B2">
              <w:rPr>
                <w:rFonts w:ascii="ITC Avant Garde" w:hAnsi="ITC Avant Garde"/>
                <w:szCs w:val="18"/>
                <w:lang w:val="es-MX"/>
              </w:rPr>
              <w:t>m</w:t>
            </w:r>
            <w:r w:rsidR="00410D35" w:rsidRPr="00C7284A">
              <w:rPr>
                <w:rFonts w:ascii="ITC Avant Garde" w:hAnsi="ITC Avant Garde"/>
                <w:szCs w:val="18"/>
                <w:lang w:val="es-MX"/>
              </w:rPr>
              <w:t xml:space="preserve">ensajes de </w:t>
            </w:r>
            <w:r w:rsidR="008726B2">
              <w:rPr>
                <w:rFonts w:ascii="ITC Avant Garde" w:hAnsi="ITC Avant Garde"/>
                <w:szCs w:val="18"/>
                <w:lang w:val="es-MX"/>
              </w:rPr>
              <w:t>a</w:t>
            </w:r>
            <w:r w:rsidR="00410D35" w:rsidRPr="00C7284A">
              <w:rPr>
                <w:rFonts w:ascii="ITC Avant Garde" w:hAnsi="ITC Avant Garde"/>
                <w:szCs w:val="18"/>
                <w:lang w:val="es-MX"/>
              </w:rPr>
              <w:t xml:space="preserve">lerta a los concesionarios y autorizados del servicio móvil, por lo que a partir del día de la referida publicación y dentro de un plazo de hasta dieciocho meses, dichos concesionarios y autorizados iniciarán la difusión de los </w:t>
            </w:r>
            <w:r w:rsidR="008726B2">
              <w:rPr>
                <w:rFonts w:ascii="ITC Avant Garde" w:hAnsi="ITC Avant Garde"/>
                <w:szCs w:val="18"/>
                <w:lang w:val="es-MX"/>
              </w:rPr>
              <w:t>m</w:t>
            </w:r>
            <w:r w:rsidR="00410D35" w:rsidRPr="00C7284A">
              <w:rPr>
                <w:rFonts w:ascii="ITC Avant Garde" w:hAnsi="ITC Avant Garde"/>
                <w:szCs w:val="18"/>
                <w:lang w:val="es-MX"/>
              </w:rPr>
              <w:t xml:space="preserve">ensajes de </w:t>
            </w:r>
            <w:r w:rsidR="008726B2">
              <w:rPr>
                <w:rFonts w:ascii="ITC Avant Garde" w:hAnsi="ITC Avant Garde"/>
                <w:szCs w:val="18"/>
                <w:lang w:val="es-MX"/>
              </w:rPr>
              <w:t>al</w:t>
            </w:r>
            <w:r w:rsidR="00410D35" w:rsidRPr="00C7284A">
              <w:rPr>
                <w:rFonts w:ascii="ITC Avant Garde" w:hAnsi="ITC Avant Garde"/>
                <w:szCs w:val="18"/>
                <w:lang w:val="es-MX"/>
              </w:rPr>
              <w:t>erta a través del servicio de radiodifusión celular, de conformidad con lo establecido en los “Lineamientos que establecen el Protocolo de Alerta Común conforme al lineamiento cuadragésimo noveno de los Lineamientos de Colaboración en Materia de Seguridad y Justicia”</w:t>
            </w:r>
            <w:r w:rsidR="00410D35">
              <w:rPr>
                <w:rFonts w:ascii="ITC Avant Garde" w:hAnsi="ITC Avant Garde"/>
                <w:szCs w:val="18"/>
                <w:lang w:val="es-MX"/>
              </w:rPr>
              <w:t>, como se muestra a continuación</w:t>
            </w:r>
            <w:r w:rsidR="00C7284A" w:rsidRPr="00AD607F">
              <w:rPr>
                <w:rFonts w:ascii="ITC Avant Garde" w:hAnsi="ITC Avant Garde"/>
                <w:szCs w:val="18"/>
                <w:lang w:val="es-MX"/>
              </w:rPr>
              <w:t>:</w:t>
            </w:r>
          </w:p>
          <w:p w14:paraId="7E192B93" w14:textId="5E49A61F" w:rsidR="001932FC" w:rsidRPr="00C7284A" w:rsidRDefault="00C7284A" w:rsidP="00E406CC">
            <w:pPr>
              <w:pStyle w:val="Texto"/>
              <w:spacing w:before="240" w:line="244" w:lineRule="exact"/>
              <w:ind w:left="882" w:right="505" w:firstLine="0"/>
              <w:rPr>
                <w:rFonts w:ascii="ITC Avant Garde" w:hAnsi="ITC Avant Garde"/>
                <w:szCs w:val="18"/>
                <w:lang w:val="es-MX"/>
              </w:rPr>
            </w:pPr>
            <w:r w:rsidRPr="00C7284A">
              <w:rPr>
                <w:rFonts w:ascii="ITC Avant Garde" w:hAnsi="ITC Avant Garde"/>
                <w:i/>
                <w:iCs/>
                <w:szCs w:val="18"/>
                <w:lang w:val="es-MX"/>
              </w:rPr>
              <w:t>“PRIMERO.- En cumplimiento al Transitorio QUINTO del “ACUERDO mediante el cual el Pleno del Instituto Federal de Telecomunicaciones modifica los Lineamientos que establecen el Protocolo de Alerta Común conforme al lineamiento cuadragésimo noveno de los Lineamientos de Colaboración en Materia de Seguridad y Justicia”, publicado en el Diario Oficial de la Federación el 23 de julio de 2021, se informa que la Coordinación Nacional de Protección Civil se encuentra preparada técnicamente para implementar el envío de los Mensajes de Alerta a los concesionarios y Autorizados del servicio móvil.”</w:t>
            </w:r>
          </w:p>
        </w:tc>
      </w:tr>
      <w:tr w:rsidR="00C7284A" w:rsidRPr="00DD06A0" w14:paraId="3934D12C" w14:textId="77777777" w:rsidTr="008A48B0">
        <w:tc>
          <w:tcPr>
            <w:tcW w:w="8828" w:type="dxa"/>
            <w:shd w:val="clear" w:color="auto" w:fill="FFFFFF" w:themeFill="background1"/>
          </w:tcPr>
          <w:p w14:paraId="18240732" w14:textId="77777777" w:rsidR="00C7284A" w:rsidRPr="00DD06A0" w:rsidRDefault="00C7284A" w:rsidP="008A48B0">
            <w:pPr>
              <w:shd w:val="clear" w:color="auto" w:fill="FFFFFF" w:themeFill="background1"/>
              <w:jc w:val="both"/>
              <w:rPr>
                <w:rFonts w:ascii="ITC Avant Garde" w:hAnsi="ITC Avant Garde"/>
                <w:b/>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491048">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632BAA0B" w:rsidR="00B41497" w:rsidRPr="00DD06A0" w:rsidRDefault="00C2465A" w:rsidP="00491048">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723C6C">
                    <w:rPr>
                      <w:rFonts w:ascii="ITC Avant Garde" w:hAnsi="ITC Avant Garde"/>
                      <w:sz w:val="18"/>
                      <w:szCs w:val="18"/>
                    </w:rPr>
                    <w:t>X</w:t>
                  </w:r>
                  <w:r w:rsidR="00B41497" w:rsidRPr="00DD06A0">
                    <w:rPr>
                      <w:rFonts w:ascii="ITC Avant Garde" w:hAnsi="ITC Avant Garde"/>
                      <w:sz w:val="18"/>
                      <w:szCs w:val="18"/>
                    </w:rPr>
                    <w:t>)</w:t>
                  </w:r>
                </w:p>
              </w:tc>
            </w:tr>
          </w:tbl>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40B6875C" w14:textId="77777777" w:rsidR="00F0449E" w:rsidRPr="00DD06A0" w:rsidRDefault="00F0449E" w:rsidP="00F0449E">
            <w:pPr>
              <w:jc w:val="both"/>
              <w:rPr>
                <w:rFonts w:ascii="ITC Avant Garde" w:hAnsi="ITC Avant Garde"/>
                <w:sz w:val="18"/>
                <w:szCs w:val="18"/>
              </w:rPr>
            </w:pPr>
          </w:p>
          <w:p w14:paraId="084570B8" w14:textId="5938D9B4" w:rsidR="004116DD" w:rsidRDefault="00723C6C" w:rsidP="00F0449E">
            <w:pPr>
              <w:jc w:val="both"/>
              <w:rPr>
                <w:rFonts w:ascii="ITC Avant Garde" w:hAnsi="ITC Avant Garde"/>
                <w:sz w:val="18"/>
                <w:szCs w:val="18"/>
              </w:rPr>
            </w:pPr>
            <w:r>
              <w:rPr>
                <w:rFonts w:ascii="ITC Avant Garde" w:hAnsi="ITC Avant Garde"/>
                <w:sz w:val="18"/>
                <w:szCs w:val="18"/>
              </w:rPr>
              <w:t xml:space="preserve">Los objetivos de la modificación a la </w:t>
            </w:r>
            <w:r w:rsidRPr="00723C6C">
              <w:rPr>
                <w:rFonts w:ascii="ITC Avant Garde" w:hAnsi="ITC Avant Garde"/>
                <w:sz w:val="18"/>
                <w:szCs w:val="18"/>
              </w:rPr>
              <w:t>DT IFT-011-2022. Parte</w:t>
            </w:r>
            <w:r w:rsidR="009E2E8F">
              <w:rPr>
                <w:rFonts w:ascii="ITC Avant Garde" w:hAnsi="ITC Avant Garde"/>
                <w:sz w:val="18"/>
                <w:szCs w:val="18"/>
              </w:rPr>
              <w:t xml:space="preserve"> </w:t>
            </w:r>
            <w:r>
              <w:rPr>
                <w:rFonts w:ascii="ITC Avant Garde" w:hAnsi="ITC Avant Garde"/>
                <w:sz w:val="18"/>
                <w:szCs w:val="18"/>
              </w:rPr>
              <w:t>3 consisten en</w:t>
            </w:r>
            <w:r w:rsidR="004116DD">
              <w:rPr>
                <w:rFonts w:ascii="ITC Avant Garde" w:hAnsi="ITC Avant Garde"/>
                <w:sz w:val="18"/>
                <w:szCs w:val="18"/>
              </w:rPr>
              <w:t xml:space="preserve"> a</w:t>
            </w:r>
            <w:r w:rsidR="004116DD" w:rsidRPr="004116DD">
              <w:rPr>
                <w:rFonts w:ascii="ITC Avant Garde" w:hAnsi="ITC Avant Garde"/>
                <w:sz w:val="18"/>
                <w:szCs w:val="18"/>
              </w:rPr>
              <w:t>decuar los requisitos</w:t>
            </w:r>
            <w:r w:rsidR="004116DD">
              <w:rPr>
                <w:rFonts w:ascii="ITC Avant Garde" w:hAnsi="ITC Avant Garde"/>
                <w:sz w:val="18"/>
                <w:szCs w:val="18"/>
              </w:rPr>
              <w:t xml:space="preserve"> y método</w:t>
            </w:r>
            <w:r w:rsidR="00D85E3E">
              <w:rPr>
                <w:rFonts w:ascii="ITC Avant Garde" w:hAnsi="ITC Avant Garde"/>
                <w:sz w:val="18"/>
                <w:szCs w:val="18"/>
              </w:rPr>
              <w:t>s</w:t>
            </w:r>
            <w:r w:rsidR="004116DD">
              <w:rPr>
                <w:rFonts w:ascii="ITC Avant Garde" w:hAnsi="ITC Avant Garde"/>
                <w:sz w:val="18"/>
                <w:szCs w:val="18"/>
              </w:rPr>
              <w:t xml:space="preserve"> de prueba </w:t>
            </w:r>
            <w:r w:rsidR="004116DD" w:rsidRPr="004116DD">
              <w:rPr>
                <w:rFonts w:ascii="ITC Avant Garde" w:hAnsi="ITC Avant Garde"/>
                <w:sz w:val="18"/>
                <w:szCs w:val="18"/>
              </w:rPr>
              <w:t>a las funcionalidades actuales de los ETM</w:t>
            </w:r>
            <w:r w:rsidR="004116DD">
              <w:rPr>
                <w:rFonts w:ascii="ITC Avant Garde" w:hAnsi="ITC Avant Garde"/>
                <w:sz w:val="18"/>
                <w:szCs w:val="18"/>
              </w:rPr>
              <w:t xml:space="preserve"> a efecto de:</w:t>
            </w:r>
          </w:p>
          <w:p w14:paraId="6C5EA4A8" w14:textId="33074D5D" w:rsidR="00E45BEA" w:rsidRDefault="001A7AF4" w:rsidP="00E45BEA">
            <w:pPr>
              <w:pStyle w:val="Texto"/>
              <w:numPr>
                <w:ilvl w:val="0"/>
                <w:numId w:val="14"/>
              </w:numPr>
              <w:spacing w:before="240" w:line="244" w:lineRule="exact"/>
              <w:rPr>
                <w:rFonts w:ascii="ITC Avant Garde" w:eastAsia="Cambria Math" w:hAnsi="ITC Avant Garde"/>
                <w:szCs w:val="18"/>
                <w:lang w:val="es-MX"/>
              </w:rPr>
            </w:pPr>
            <w:r>
              <w:rPr>
                <w:rFonts w:ascii="ITC Avant Garde" w:eastAsia="Cambria Math" w:hAnsi="ITC Avant Garde"/>
                <w:szCs w:val="18"/>
                <w:lang w:val="es-MX"/>
              </w:rPr>
              <w:t>Ofrecer de manera adicional, una alternativa para la habilitación y activación de los canales de mensajes de alerta de prueba en español</w:t>
            </w:r>
            <w:r w:rsidR="00E45BEA" w:rsidRPr="00F63BC9">
              <w:rPr>
                <w:rFonts w:ascii="ITC Avant Garde" w:eastAsia="Cambria Math" w:hAnsi="ITC Avant Garde"/>
                <w:szCs w:val="18"/>
                <w:lang w:val="es-MX"/>
              </w:rPr>
              <w:t>;</w:t>
            </w:r>
          </w:p>
          <w:p w14:paraId="29954606" w14:textId="77777777" w:rsidR="005066D6" w:rsidRPr="005066D6" w:rsidRDefault="005066D6" w:rsidP="005066D6">
            <w:pPr>
              <w:pStyle w:val="Prrafodelista"/>
              <w:numPr>
                <w:ilvl w:val="0"/>
                <w:numId w:val="14"/>
              </w:numPr>
              <w:jc w:val="both"/>
              <w:rPr>
                <w:rFonts w:ascii="ITC Avant Garde" w:eastAsia="Cambria Math" w:hAnsi="ITC Avant Garde" w:cs="Arial"/>
                <w:sz w:val="18"/>
                <w:szCs w:val="18"/>
                <w:lang w:eastAsia="es-ES"/>
              </w:rPr>
            </w:pPr>
            <w:r w:rsidRPr="005066D6">
              <w:rPr>
                <w:rFonts w:ascii="ITC Avant Garde" w:eastAsia="Cambria Math" w:hAnsi="ITC Avant Garde" w:cs="Arial"/>
                <w:sz w:val="18"/>
                <w:szCs w:val="18"/>
                <w:lang w:eastAsia="es-ES"/>
              </w:rPr>
              <w:t>Modificar el método de prueba para la constatación de manera ocular de la eliminación de la restricción de la funcionalidad del copiado del contenido del mensaje de alerta, a través de una funcionalidad en particular.</w:t>
            </w:r>
          </w:p>
          <w:p w14:paraId="3573B3BB" w14:textId="5BFF80C8" w:rsidR="00F0449E" w:rsidRPr="00307E67" w:rsidRDefault="008D6970" w:rsidP="00307E67">
            <w:pPr>
              <w:pStyle w:val="Texto"/>
              <w:spacing w:before="240" w:line="244" w:lineRule="exact"/>
              <w:ind w:firstLine="0"/>
              <w:rPr>
                <w:rFonts w:ascii="ITC Avant Garde" w:eastAsia="Cambria Math" w:hAnsi="ITC Avant Garde"/>
                <w:szCs w:val="18"/>
                <w:lang w:val="es-MX"/>
              </w:rPr>
            </w:pPr>
            <w:r>
              <w:rPr>
                <w:rFonts w:ascii="ITC Avant Garde" w:eastAsia="Cambria Math" w:hAnsi="ITC Avant Garde"/>
                <w:szCs w:val="18"/>
                <w:lang w:val="es-MX"/>
              </w:rPr>
              <w:t xml:space="preserve">Lo anterior incidirá favorablemente en </w:t>
            </w:r>
            <w:r w:rsidR="002709F9">
              <w:rPr>
                <w:rFonts w:ascii="ITC Avant Garde" w:eastAsia="Cambria Math" w:hAnsi="ITC Avant Garde"/>
                <w:szCs w:val="18"/>
                <w:lang w:val="es-MX"/>
              </w:rPr>
              <w:t xml:space="preserve">el cumplimiento </w:t>
            </w:r>
            <w:r w:rsidR="00900318">
              <w:rPr>
                <w:rFonts w:ascii="ITC Avant Garde" w:eastAsia="Cambria Math" w:hAnsi="ITC Avant Garde"/>
                <w:szCs w:val="18"/>
                <w:lang w:val="es-MX"/>
              </w:rPr>
              <w:t xml:space="preserve">del procedimiento de evaluación de la conformidad previsto en la DT IFT-011-2022. Parte 3, </w:t>
            </w:r>
            <w:r w:rsidR="009E2E8F">
              <w:rPr>
                <w:rFonts w:ascii="ITC Avant Garde" w:eastAsia="Cambria Math" w:hAnsi="ITC Avant Garde"/>
                <w:szCs w:val="18"/>
                <w:lang w:val="es-MX"/>
              </w:rPr>
              <w:t xml:space="preserve">lo que consecuentemente coadyuvará a que exista una mayor cantidad de modelos de ETM compatibles con el </w:t>
            </w:r>
            <w:r w:rsidR="009E2E8F" w:rsidRPr="0026045A">
              <w:rPr>
                <w:rFonts w:ascii="ITC Avant Garde" w:hAnsi="ITC Avant Garde"/>
                <w:szCs w:val="18"/>
                <w:lang w:val="es-MX"/>
              </w:rPr>
              <w:t>servicio de radiodifusión celular</w:t>
            </w:r>
            <w:r w:rsidR="009E2E8F">
              <w:rPr>
                <w:rFonts w:ascii="ITC Avant Garde" w:eastAsia="Cambria Math" w:hAnsi="ITC Avant Garde"/>
                <w:szCs w:val="18"/>
                <w:lang w:val="es-MX"/>
              </w:rPr>
              <w:t xml:space="preserve"> permiti</w:t>
            </w:r>
            <w:r w:rsidR="00503477">
              <w:rPr>
                <w:rFonts w:ascii="ITC Avant Garde" w:eastAsia="Cambria Math" w:hAnsi="ITC Avant Garde"/>
                <w:szCs w:val="18"/>
                <w:lang w:val="es-MX"/>
              </w:rPr>
              <w:t xml:space="preserve">endo </w:t>
            </w:r>
            <w:r w:rsidR="009E2E8F">
              <w:rPr>
                <w:rFonts w:ascii="ITC Avant Garde" w:eastAsia="Cambria Math" w:hAnsi="ITC Avant Garde"/>
                <w:szCs w:val="18"/>
                <w:lang w:val="es-MX"/>
              </w:rPr>
              <w:t xml:space="preserve">que una mayor parte de población cuente con ETM capaces de </w:t>
            </w:r>
            <w:r w:rsidR="009E2E8F" w:rsidRPr="001A7AF4">
              <w:rPr>
                <w:rFonts w:ascii="ITC Avant Garde" w:eastAsia="Cambria Math" w:hAnsi="ITC Avant Garde"/>
                <w:szCs w:val="18"/>
                <w:lang w:val="es-MX"/>
              </w:rPr>
              <w:t>recibir, procesar y visualizar los mensajes de alerta recibidos por riesgo o situación de emergencia</w:t>
            </w:r>
            <w:r w:rsidR="009E2E8F">
              <w:rPr>
                <w:rFonts w:ascii="ITC Avant Garde" w:eastAsia="Cambria Math" w:hAnsi="ITC Avant Garde"/>
                <w:szCs w:val="18"/>
                <w:lang w:val="es-MX"/>
              </w:rPr>
              <w:t>.</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lastRenderedPageBreak/>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972415">
              <w:tc>
                <w:tcPr>
                  <w:tcW w:w="4301" w:type="dxa"/>
                  <w:shd w:val="clear" w:color="auto" w:fill="E2EFD9" w:themeFill="accent6" w:themeFillTint="33"/>
                </w:tcPr>
                <w:p w14:paraId="6471BE59" w14:textId="0F3B57F8" w:rsidR="00972415" w:rsidRPr="00496205" w:rsidRDefault="00496205" w:rsidP="00972415">
                  <w:pPr>
                    <w:jc w:val="both"/>
                    <w:rPr>
                      <w:rFonts w:ascii="ITC Avant Garde" w:hAnsi="ITC Avant Garde"/>
                      <w:bCs/>
                      <w:sz w:val="18"/>
                      <w:szCs w:val="18"/>
                    </w:rPr>
                  </w:pPr>
                  <w:r w:rsidRPr="00496205">
                    <w:rPr>
                      <w:rFonts w:ascii="ITC Avant Garde" w:hAnsi="ITC Avant Garde"/>
                      <w:bCs/>
                      <w:sz w:val="18"/>
                      <w:szCs w:val="18"/>
                    </w:rPr>
                    <w:t>Proveedores de servicio de telecomunicaciones</w:t>
                  </w:r>
                  <w:r>
                    <w:rPr>
                      <w:rFonts w:ascii="ITC Avant Garde" w:hAnsi="ITC Avant Garde"/>
                      <w:bCs/>
                      <w:sz w:val="18"/>
                      <w:szCs w:val="18"/>
                    </w:rPr>
                    <w:t>.</w:t>
                  </w:r>
                </w:p>
              </w:tc>
              <w:tc>
                <w:tcPr>
                  <w:tcW w:w="4301" w:type="dxa"/>
                  <w:shd w:val="clear" w:color="auto" w:fill="E2EFD9" w:themeFill="accent6" w:themeFillTint="33"/>
                </w:tcPr>
                <w:p w14:paraId="7AA0533D" w14:textId="59C13C7E" w:rsidR="00972415" w:rsidRPr="00496205" w:rsidRDefault="00496205" w:rsidP="00972415">
                  <w:pPr>
                    <w:jc w:val="both"/>
                    <w:rPr>
                      <w:rFonts w:ascii="ITC Avant Garde" w:hAnsi="ITC Avant Garde"/>
                      <w:bCs/>
                      <w:sz w:val="18"/>
                      <w:szCs w:val="18"/>
                    </w:rPr>
                  </w:pPr>
                  <w:r w:rsidRPr="00496205">
                    <w:rPr>
                      <w:rFonts w:ascii="ITC Avant Garde" w:hAnsi="ITC Avant Garde"/>
                      <w:bCs/>
                      <w:sz w:val="18"/>
                      <w:szCs w:val="18"/>
                    </w:rPr>
                    <w:t>34 grupos económicos al cuarto trimestre de 2022</w:t>
                  </w:r>
                  <w:r>
                    <w:rPr>
                      <w:rStyle w:val="Refdenotaalpie"/>
                      <w:rFonts w:ascii="ITC Avant Garde" w:hAnsi="ITC Avant Garde"/>
                      <w:bCs/>
                      <w:sz w:val="18"/>
                      <w:szCs w:val="18"/>
                    </w:rPr>
                    <w:footnoteReference w:id="4"/>
                  </w:r>
                  <w:r w:rsidRPr="00496205">
                    <w:rPr>
                      <w:rFonts w:ascii="ITC Avant Garde" w:hAnsi="ITC Avant Garde"/>
                      <w:bCs/>
                      <w:sz w:val="18"/>
                      <w:szCs w:val="18"/>
                    </w:rPr>
                    <w:t xml:space="preserve"> registrados en el BIT del Instituto.</w:t>
                  </w:r>
                </w:p>
              </w:tc>
            </w:tr>
            <w:tr w:rsidR="00972415" w:rsidRPr="00DD06A0" w14:paraId="16C25B72" w14:textId="77777777" w:rsidTr="00972415">
              <w:tc>
                <w:tcPr>
                  <w:tcW w:w="4301" w:type="dxa"/>
                  <w:shd w:val="clear" w:color="auto" w:fill="E2EFD9" w:themeFill="accent6" w:themeFillTint="33"/>
                </w:tcPr>
                <w:p w14:paraId="4F2A0F26" w14:textId="38FC7266" w:rsidR="00972415" w:rsidRPr="00496205" w:rsidRDefault="00496205" w:rsidP="00972415">
                  <w:pPr>
                    <w:jc w:val="both"/>
                    <w:rPr>
                      <w:rFonts w:ascii="ITC Avant Garde" w:hAnsi="ITC Avant Garde"/>
                      <w:bCs/>
                      <w:sz w:val="18"/>
                      <w:szCs w:val="18"/>
                    </w:rPr>
                  </w:pPr>
                  <w:r w:rsidRPr="00496205">
                    <w:rPr>
                      <w:rFonts w:ascii="ITC Avant Garde" w:hAnsi="ITC Avant Garde"/>
                      <w:bCs/>
                      <w:sz w:val="18"/>
                      <w:szCs w:val="18"/>
                    </w:rPr>
                    <w:t>Fabricantes de ETM</w:t>
                  </w:r>
                  <w:r>
                    <w:rPr>
                      <w:rFonts w:ascii="ITC Avant Garde" w:hAnsi="ITC Avant Garde"/>
                      <w:bCs/>
                      <w:sz w:val="18"/>
                      <w:szCs w:val="18"/>
                    </w:rPr>
                    <w:t>.</w:t>
                  </w:r>
                </w:p>
              </w:tc>
              <w:tc>
                <w:tcPr>
                  <w:tcW w:w="4301" w:type="dxa"/>
                  <w:shd w:val="clear" w:color="auto" w:fill="E2EFD9" w:themeFill="accent6" w:themeFillTint="33"/>
                </w:tcPr>
                <w:p w14:paraId="51961DB1" w14:textId="77777777" w:rsidR="00972415" w:rsidRDefault="00496205" w:rsidP="00972415">
                  <w:pPr>
                    <w:jc w:val="both"/>
                    <w:rPr>
                      <w:rFonts w:ascii="ITC Avant Garde" w:hAnsi="ITC Avant Garde"/>
                      <w:b/>
                      <w:sz w:val="18"/>
                      <w:szCs w:val="18"/>
                    </w:rPr>
                  </w:pPr>
                  <w:r>
                    <w:rPr>
                      <w:rFonts w:ascii="ITC Avant Garde" w:hAnsi="ITC Avant Garde"/>
                      <w:b/>
                      <w:sz w:val="18"/>
                      <w:szCs w:val="18"/>
                    </w:rPr>
                    <w:t>Variable</w:t>
                  </w:r>
                </w:p>
                <w:p w14:paraId="1B93F8F4" w14:textId="236A9780" w:rsidR="00496205" w:rsidRPr="00496205" w:rsidRDefault="00496205" w:rsidP="00972415">
                  <w:pPr>
                    <w:jc w:val="both"/>
                    <w:rPr>
                      <w:rFonts w:ascii="ITC Avant Garde" w:hAnsi="ITC Avant Garde"/>
                      <w:bCs/>
                      <w:sz w:val="18"/>
                      <w:szCs w:val="18"/>
                    </w:rPr>
                  </w:pPr>
                  <w:r w:rsidRPr="00496205">
                    <w:rPr>
                      <w:rFonts w:ascii="ITC Avant Garde" w:hAnsi="ITC Avant Garde"/>
                      <w:bCs/>
                      <w:sz w:val="18"/>
                      <w:szCs w:val="18"/>
                    </w:rPr>
                    <w:t>Actualmente en el Comparador de equipos terminales del Instituto</w:t>
                  </w:r>
                  <w:r>
                    <w:rPr>
                      <w:rStyle w:val="Refdenotaalpie"/>
                      <w:rFonts w:ascii="ITC Avant Garde" w:hAnsi="ITC Avant Garde"/>
                      <w:bCs/>
                      <w:sz w:val="18"/>
                      <w:szCs w:val="18"/>
                    </w:rPr>
                    <w:footnoteReference w:id="5"/>
                  </w:r>
                  <w:r>
                    <w:rPr>
                      <w:rFonts w:ascii="ITC Avant Garde" w:hAnsi="ITC Avant Garde"/>
                      <w:bCs/>
                      <w:sz w:val="18"/>
                      <w:szCs w:val="18"/>
                    </w:rPr>
                    <w:t xml:space="preserve"> muestra </w:t>
                  </w:r>
                  <w:r w:rsidR="002865B8">
                    <w:rPr>
                      <w:rFonts w:ascii="ITC Avant Garde" w:hAnsi="ITC Avant Garde"/>
                      <w:bCs/>
                      <w:sz w:val="18"/>
                      <w:szCs w:val="18"/>
                    </w:rPr>
                    <w:t>2</w:t>
                  </w:r>
                  <w:r>
                    <w:rPr>
                      <w:rFonts w:ascii="ITC Avant Garde" w:hAnsi="ITC Avant Garde"/>
                      <w:bCs/>
                      <w:sz w:val="18"/>
                      <w:szCs w:val="18"/>
                    </w:rPr>
                    <w:t>4 marcas de ETM registradas, sin embargo, resulta complicado determinar el total de fabricantes de ETM y con ello el total de modelos de ETM.</w:t>
                  </w:r>
                </w:p>
              </w:tc>
            </w:tr>
            <w:tr w:rsidR="00662EAE" w:rsidRPr="00DD06A0" w14:paraId="24CA4369" w14:textId="77777777" w:rsidTr="00972415">
              <w:tc>
                <w:tcPr>
                  <w:tcW w:w="4301" w:type="dxa"/>
                  <w:shd w:val="clear" w:color="auto" w:fill="E2EFD9" w:themeFill="accent6" w:themeFillTint="33"/>
                </w:tcPr>
                <w:p w14:paraId="712A53BE" w14:textId="3DBFEC3F" w:rsidR="00662EAE" w:rsidRPr="00496205" w:rsidRDefault="00662EAE" w:rsidP="00972415">
                  <w:pPr>
                    <w:jc w:val="both"/>
                    <w:rPr>
                      <w:rFonts w:ascii="ITC Avant Garde" w:hAnsi="ITC Avant Garde"/>
                      <w:bCs/>
                      <w:sz w:val="18"/>
                      <w:szCs w:val="18"/>
                    </w:rPr>
                  </w:pPr>
                  <w:r>
                    <w:rPr>
                      <w:rFonts w:ascii="ITC Avant Garde" w:hAnsi="ITC Avant Garde"/>
                      <w:bCs/>
                      <w:sz w:val="18"/>
                      <w:szCs w:val="18"/>
                    </w:rPr>
                    <w:t>Organismos de evaluación de la conformidad.</w:t>
                  </w:r>
                </w:p>
              </w:tc>
              <w:tc>
                <w:tcPr>
                  <w:tcW w:w="4301" w:type="dxa"/>
                  <w:shd w:val="clear" w:color="auto" w:fill="E2EFD9" w:themeFill="accent6" w:themeFillTint="33"/>
                </w:tcPr>
                <w:p w14:paraId="7FDB8D57" w14:textId="0065F5DD" w:rsidR="00662EAE" w:rsidRPr="00662EAE" w:rsidRDefault="00662EAE" w:rsidP="00972415">
                  <w:pPr>
                    <w:jc w:val="both"/>
                    <w:rPr>
                      <w:rFonts w:ascii="ITC Avant Garde" w:hAnsi="ITC Avant Garde"/>
                      <w:bCs/>
                      <w:sz w:val="18"/>
                      <w:szCs w:val="18"/>
                    </w:rPr>
                  </w:pPr>
                  <w:r w:rsidRPr="00662EAE">
                    <w:rPr>
                      <w:rFonts w:ascii="ITC Avant Garde" w:hAnsi="ITC Avant Garde"/>
                      <w:bCs/>
                      <w:sz w:val="18"/>
                      <w:szCs w:val="18"/>
                    </w:rPr>
                    <w:t xml:space="preserve">Existen </w:t>
                  </w:r>
                  <w:r>
                    <w:rPr>
                      <w:rFonts w:ascii="ITC Avant Garde" w:hAnsi="ITC Avant Garde"/>
                      <w:bCs/>
                      <w:sz w:val="18"/>
                      <w:szCs w:val="18"/>
                    </w:rPr>
                    <w:t xml:space="preserve">10 </w:t>
                  </w:r>
                  <w:r w:rsidRPr="00662EAE">
                    <w:rPr>
                      <w:rFonts w:ascii="ITC Avant Garde" w:hAnsi="ITC Avant Garde"/>
                      <w:bCs/>
                      <w:sz w:val="18"/>
                      <w:szCs w:val="18"/>
                    </w:rPr>
                    <w:t>Organismos de Certificación</w:t>
                  </w:r>
                  <w:r>
                    <w:rPr>
                      <w:rStyle w:val="Refdenotaalpie"/>
                      <w:rFonts w:ascii="ITC Avant Garde" w:hAnsi="ITC Avant Garde"/>
                      <w:bCs/>
                      <w:sz w:val="18"/>
                      <w:szCs w:val="18"/>
                    </w:rPr>
                    <w:footnoteReference w:id="6"/>
                  </w:r>
                  <w:r w:rsidRPr="00662EAE">
                    <w:rPr>
                      <w:rFonts w:ascii="ITC Avant Garde" w:hAnsi="ITC Avant Garde"/>
                      <w:bCs/>
                      <w:sz w:val="18"/>
                      <w:szCs w:val="18"/>
                    </w:rPr>
                    <w:t xml:space="preserve"> y 3 Laboratorios de Prueba</w:t>
                  </w:r>
                  <w:r w:rsidRPr="00662EAE">
                    <w:rPr>
                      <w:rStyle w:val="Refdenotaalpie"/>
                      <w:rFonts w:ascii="ITC Avant Garde" w:hAnsi="ITC Avant Garde"/>
                      <w:bCs/>
                      <w:sz w:val="18"/>
                      <w:szCs w:val="18"/>
                    </w:rPr>
                    <w:footnoteReference w:id="7"/>
                  </w:r>
                  <w:r w:rsidRPr="00662EAE">
                    <w:rPr>
                      <w:rFonts w:ascii="ITC Avant Garde" w:hAnsi="ITC Avant Garde"/>
                      <w:bCs/>
                      <w:sz w:val="18"/>
                      <w:szCs w:val="18"/>
                    </w:rPr>
                    <w:t xml:space="preserve"> que, potencialmente podrán solicitar la acreditación de un Organismo de Acreditación autorizado por el Instituto y la Autorización del mismo, para llevar a cabo la </w:t>
                  </w:r>
                  <w:r w:rsidR="00234855" w:rsidRPr="00662EAE">
                    <w:rPr>
                      <w:rFonts w:ascii="ITC Avant Garde" w:hAnsi="ITC Avant Garde"/>
                      <w:bCs/>
                      <w:sz w:val="18"/>
                      <w:szCs w:val="18"/>
                    </w:rPr>
                    <w:t xml:space="preserve">evaluación de la conformidad </w:t>
                  </w:r>
                  <w:r w:rsidRPr="00662EAE">
                    <w:rPr>
                      <w:rFonts w:ascii="ITC Avant Garde" w:hAnsi="ITC Avant Garde"/>
                      <w:bCs/>
                      <w:sz w:val="18"/>
                      <w:szCs w:val="18"/>
                    </w:rPr>
                    <w:t>con base en lo establecido en la presente</w:t>
                  </w:r>
                  <w:r w:rsidR="005B351B">
                    <w:rPr>
                      <w:rFonts w:ascii="ITC Avant Garde" w:hAnsi="ITC Avant Garde"/>
                      <w:bCs/>
                      <w:sz w:val="18"/>
                      <w:szCs w:val="18"/>
                    </w:rPr>
                    <w:t xml:space="preserve"> </w:t>
                  </w:r>
                  <w:r w:rsidR="005B351B" w:rsidRPr="005B351B">
                    <w:rPr>
                      <w:rFonts w:ascii="ITC Avant Garde" w:hAnsi="ITC Avant Garde"/>
                      <w:bCs/>
                      <w:sz w:val="18"/>
                      <w:szCs w:val="18"/>
                    </w:rPr>
                    <w:t>DT IFT-011-2022. Parte 3</w:t>
                  </w:r>
                  <w:r w:rsidRPr="00662EAE">
                    <w:rPr>
                      <w:rFonts w:ascii="ITC Avant Garde" w:hAnsi="ITC Avant Garde"/>
                      <w:bCs/>
                      <w:sz w:val="18"/>
                      <w:szCs w:val="18"/>
                    </w:rPr>
                    <w:t>.</w:t>
                  </w:r>
                </w:p>
              </w:tc>
            </w:tr>
            <w:tr w:rsidR="007A1430" w:rsidRPr="00DD06A0" w14:paraId="62D0B924" w14:textId="77777777" w:rsidTr="00972415">
              <w:tc>
                <w:tcPr>
                  <w:tcW w:w="4301" w:type="dxa"/>
                  <w:shd w:val="clear" w:color="auto" w:fill="E2EFD9" w:themeFill="accent6" w:themeFillTint="33"/>
                </w:tcPr>
                <w:p w14:paraId="5C9EED76" w14:textId="6D7AC9A1" w:rsidR="007A1430" w:rsidRDefault="007A1430" w:rsidP="00972415">
                  <w:pPr>
                    <w:jc w:val="both"/>
                    <w:rPr>
                      <w:rFonts w:ascii="ITC Avant Garde" w:hAnsi="ITC Avant Garde"/>
                      <w:bCs/>
                      <w:sz w:val="18"/>
                      <w:szCs w:val="18"/>
                    </w:rPr>
                  </w:pPr>
                  <w:r>
                    <w:rPr>
                      <w:rFonts w:ascii="ITC Avant Garde" w:hAnsi="ITC Avant Garde"/>
                      <w:bCs/>
                      <w:sz w:val="18"/>
                      <w:szCs w:val="18"/>
                    </w:rPr>
                    <w:t>Usuarios del servicio móvil.</w:t>
                  </w:r>
                </w:p>
              </w:tc>
              <w:tc>
                <w:tcPr>
                  <w:tcW w:w="4301" w:type="dxa"/>
                  <w:shd w:val="clear" w:color="auto" w:fill="E2EFD9" w:themeFill="accent6" w:themeFillTint="33"/>
                </w:tcPr>
                <w:p w14:paraId="5808C093" w14:textId="7369B7A6" w:rsidR="007A1430" w:rsidRPr="00662EAE" w:rsidRDefault="007A1430" w:rsidP="00972415">
                  <w:pPr>
                    <w:jc w:val="both"/>
                    <w:rPr>
                      <w:rFonts w:ascii="ITC Avant Garde" w:hAnsi="ITC Avant Garde"/>
                      <w:bCs/>
                      <w:sz w:val="18"/>
                      <w:szCs w:val="18"/>
                    </w:rPr>
                  </w:pPr>
                  <w:r>
                    <w:rPr>
                      <w:rFonts w:ascii="ITC Avant Garde" w:hAnsi="ITC Avant Garde"/>
                      <w:bCs/>
                      <w:sz w:val="18"/>
                      <w:szCs w:val="18"/>
                    </w:rPr>
                    <w:t>135</w:t>
                  </w:r>
                  <w:r w:rsidRPr="007A1430">
                    <w:rPr>
                      <w:rFonts w:ascii="ITC Avant Garde" w:hAnsi="ITC Avant Garde"/>
                      <w:bCs/>
                      <w:sz w:val="18"/>
                      <w:szCs w:val="18"/>
                    </w:rPr>
                    <w:t>,92</w:t>
                  </w:r>
                  <w:r>
                    <w:rPr>
                      <w:rFonts w:ascii="ITC Avant Garde" w:hAnsi="ITC Avant Garde"/>
                      <w:bCs/>
                      <w:sz w:val="18"/>
                      <w:szCs w:val="18"/>
                    </w:rPr>
                    <w:t>5</w:t>
                  </w:r>
                  <w:r w:rsidRPr="007A1430">
                    <w:rPr>
                      <w:rFonts w:ascii="ITC Avant Garde" w:hAnsi="ITC Avant Garde"/>
                      <w:bCs/>
                      <w:sz w:val="18"/>
                      <w:szCs w:val="18"/>
                    </w:rPr>
                    <w:t>,7</w:t>
                  </w:r>
                  <w:r>
                    <w:rPr>
                      <w:rFonts w:ascii="ITC Avant Garde" w:hAnsi="ITC Avant Garde"/>
                      <w:bCs/>
                      <w:sz w:val="18"/>
                      <w:szCs w:val="18"/>
                    </w:rPr>
                    <w:t>20</w:t>
                  </w:r>
                  <w:r w:rsidRPr="007A1430">
                    <w:rPr>
                      <w:rFonts w:ascii="ITC Avant Garde" w:hAnsi="ITC Avant Garde"/>
                      <w:bCs/>
                      <w:sz w:val="18"/>
                      <w:szCs w:val="18"/>
                    </w:rPr>
                    <w:t xml:space="preserve"> líneas telefónicas</w:t>
                  </w:r>
                  <w:r>
                    <w:rPr>
                      <w:rFonts w:ascii="ITC Avant Garde" w:hAnsi="ITC Avant Garde"/>
                      <w:bCs/>
                      <w:sz w:val="18"/>
                      <w:szCs w:val="18"/>
                    </w:rPr>
                    <w:t xml:space="preserve"> al cuarto trimestre de 2022</w:t>
                  </w:r>
                  <w:r>
                    <w:rPr>
                      <w:rStyle w:val="Refdenotaalpie"/>
                      <w:rFonts w:ascii="ITC Avant Garde" w:hAnsi="ITC Avant Garde"/>
                      <w:bCs/>
                      <w:sz w:val="18"/>
                      <w:szCs w:val="18"/>
                    </w:rPr>
                    <w:footnoteReference w:id="8"/>
                  </w:r>
                  <w:r>
                    <w:rPr>
                      <w:rFonts w:ascii="ITC Avant Garde" w:hAnsi="ITC Avant Garde"/>
                      <w:bCs/>
                      <w:sz w:val="18"/>
                      <w:szCs w:val="18"/>
                    </w:rPr>
                    <w:t>.</w:t>
                  </w:r>
                </w:p>
              </w:tc>
            </w:tr>
          </w:tbl>
          <w:p w14:paraId="22E09160"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6566C1D3" w14:textId="77777777" w:rsidTr="00225DA6">
              <w:tc>
                <w:tcPr>
                  <w:tcW w:w="8602" w:type="dxa"/>
                  <w:shd w:val="clear" w:color="auto" w:fill="E2EFD9" w:themeFill="accent6" w:themeFillTint="33"/>
                </w:tcPr>
                <w:p w14:paraId="19E79C60" w14:textId="41677536" w:rsidR="00F0449E" w:rsidRPr="00DD06A0" w:rsidRDefault="00421CB2"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C8FC8395D4974C5EBD9C8F037E6220DF"/>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8738FC">
                        <w:rPr>
                          <w:rFonts w:ascii="ITC Avant Garde" w:hAnsi="ITC Avant Garde"/>
                          <w:sz w:val="18"/>
                          <w:szCs w:val="18"/>
                        </w:rPr>
                        <w:t>517210 Operadores de servicios de telecomunicaciones inalámbricas</w:t>
                      </w:r>
                    </w:sdtContent>
                  </w:sdt>
                </w:p>
              </w:tc>
            </w:tr>
            <w:tr w:rsidR="008738FC" w:rsidRPr="00DD06A0" w14:paraId="1784BCFE" w14:textId="77777777" w:rsidTr="00225DA6">
              <w:tc>
                <w:tcPr>
                  <w:tcW w:w="8602" w:type="dxa"/>
                  <w:shd w:val="clear" w:color="auto" w:fill="E2EFD9" w:themeFill="accent6" w:themeFillTint="33"/>
                </w:tcPr>
                <w:p w14:paraId="70CA2F47" w14:textId="2B780AAD" w:rsidR="008738FC" w:rsidRDefault="008738FC" w:rsidP="00225DA6">
                  <w:pPr>
                    <w:jc w:val="both"/>
                    <w:rPr>
                      <w:rFonts w:ascii="ITC Avant Garde" w:hAnsi="ITC Avant Garde"/>
                      <w:sz w:val="18"/>
                      <w:szCs w:val="18"/>
                    </w:rPr>
                  </w:pPr>
                  <w:r>
                    <w:rPr>
                      <w:rFonts w:ascii="ITC Avant Garde" w:hAnsi="ITC Avant Garde"/>
                      <w:sz w:val="18"/>
                      <w:szCs w:val="18"/>
                    </w:rPr>
                    <w:t>334220 Fabricación de equipo de transmisión y recepción de señales de radio y televisión, y equipo de comunicación inalámbrico.</w:t>
                  </w:r>
                </w:p>
              </w:tc>
            </w:tr>
            <w:tr w:rsidR="008738FC" w:rsidRPr="00DD06A0" w14:paraId="362E1227" w14:textId="77777777" w:rsidTr="00225DA6">
              <w:tc>
                <w:tcPr>
                  <w:tcW w:w="8602" w:type="dxa"/>
                  <w:shd w:val="clear" w:color="auto" w:fill="E2EFD9" w:themeFill="accent6" w:themeFillTint="33"/>
                </w:tcPr>
                <w:p w14:paraId="563E7C29" w14:textId="12BCDFBA" w:rsidR="008738FC" w:rsidRDefault="008738FC" w:rsidP="00225DA6">
                  <w:pPr>
                    <w:jc w:val="both"/>
                    <w:rPr>
                      <w:rFonts w:ascii="ITC Avant Garde" w:hAnsi="ITC Avant Garde"/>
                      <w:sz w:val="18"/>
                      <w:szCs w:val="18"/>
                    </w:rPr>
                  </w:pPr>
                  <w:r>
                    <w:rPr>
                      <w:rFonts w:ascii="ITC Avant Garde" w:hAnsi="ITC Avant Garde"/>
                      <w:sz w:val="18"/>
                      <w:szCs w:val="18"/>
                    </w:rPr>
                    <w:t>466212 Comercio al por menor de teléfonos y otros aparatos de comunicación.</w:t>
                  </w:r>
                </w:p>
              </w:tc>
            </w:tr>
            <w:tr w:rsidR="008738FC" w:rsidRPr="00DD06A0" w14:paraId="76AFCFE1" w14:textId="77777777" w:rsidTr="00225DA6">
              <w:tc>
                <w:tcPr>
                  <w:tcW w:w="8602" w:type="dxa"/>
                  <w:shd w:val="clear" w:color="auto" w:fill="E2EFD9" w:themeFill="accent6" w:themeFillTint="33"/>
                </w:tcPr>
                <w:p w14:paraId="7DF68DEE" w14:textId="3AB1E12A" w:rsidR="008738FC" w:rsidRDefault="008738FC" w:rsidP="00225DA6">
                  <w:pPr>
                    <w:jc w:val="both"/>
                    <w:rPr>
                      <w:rFonts w:ascii="ITC Avant Garde" w:hAnsi="ITC Avant Garde"/>
                      <w:sz w:val="18"/>
                      <w:szCs w:val="18"/>
                    </w:rPr>
                  </w:pPr>
                  <w:r>
                    <w:rPr>
                      <w:rFonts w:ascii="ITC Avant Garde" w:hAnsi="ITC Avant Garde"/>
                      <w:sz w:val="18"/>
                      <w:szCs w:val="18"/>
                    </w:rPr>
                    <w:t>541380 Laboratorios de Prueba.</w:t>
                  </w:r>
                </w:p>
              </w:tc>
            </w:tr>
          </w:tbl>
          <w:p w14:paraId="56B7B919" w14:textId="77777777" w:rsidR="00553A7C" w:rsidRPr="00DD06A0" w:rsidRDefault="00421CB2" w:rsidP="00225DA6">
            <w:pPr>
              <w:jc w:val="both"/>
              <w:rPr>
                <w:rFonts w:ascii="ITC Avant Garde" w:hAnsi="ITC Avant Garde"/>
                <w:b/>
                <w:sz w:val="18"/>
                <w:szCs w:val="18"/>
              </w:rPr>
            </w:pPr>
            <w:sdt>
              <w:sdtPr>
                <w:rPr>
                  <w:rFonts w:ascii="ITC Avant Garde" w:hAnsi="ITC Avant Garde"/>
                  <w:sz w:val="18"/>
                  <w:szCs w:val="18"/>
                </w:rPr>
                <w:alias w:val="Subsector o mercado"/>
                <w:tag w:val="Subsector o mercado"/>
                <w:id w:val="-1430960095"/>
                <w:placeholder>
                  <w:docPart w:val="9D682FBB162F48029A534A55BDCB387F"/>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2E3D48" w:rsidRPr="00B76C9A">
                  <w:rPr>
                    <w:rStyle w:val="Textodelmarcadordeposicin"/>
                    <w:sz w:val="20"/>
                    <w:szCs w:val="20"/>
                  </w:rPr>
                  <w:t>Elija un elemento.</w:t>
                </w:r>
              </w:sdtContent>
            </w:sdt>
          </w:p>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23A82DE5"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47DD4F2F" w:rsidR="003C3084" w:rsidRPr="00DD06A0" w:rsidRDefault="003C3084" w:rsidP="001932FC">
            <w:pPr>
              <w:jc w:val="both"/>
              <w:rPr>
                <w:rFonts w:ascii="ITC Avant Garde" w:hAnsi="ITC Avant Garde"/>
                <w:sz w:val="18"/>
                <w:szCs w:val="18"/>
              </w:rPr>
            </w:pPr>
          </w:p>
          <w:p w14:paraId="26941AF7" w14:textId="00EA45FD" w:rsidR="00245877" w:rsidRDefault="00245877" w:rsidP="001932FC">
            <w:pPr>
              <w:jc w:val="both"/>
              <w:rPr>
                <w:rFonts w:ascii="ITC Avant Garde" w:hAnsi="ITC Avant Garde"/>
                <w:sz w:val="18"/>
                <w:szCs w:val="18"/>
              </w:rPr>
            </w:pPr>
            <w:r>
              <w:rPr>
                <w:rFonts w:ascii="ITC Avant Garde" w:hAnsi="ITC Avant Garde"/>
                <w:sz w:val="18"/>
                <w:szCs w:val="18"/>
              </w:rPr>
              <w:lastRenderedPageBreak/>
              <w:t xml:space="preserve">El fundamento jurídico que da origen a la modificación de la regulación, se establece en </w:t>
            </w:r>
            <w:r w:rsidRPr="00245877">
              <w:rPr>
                <w:rFonts w:ascii="ITC Avant Garde" w:hAnsi="ITC Avant Garde"/>
                <w:sz w:val="18"/>
                <w:szCs w:val="18"/>
              </w:rPr>
              <w:t>los artículos 6o., apartado B, fracciones II y III, y 28, párrafos décimo quinto y vigésimo, fracción IV, de la Constitución Política de los Estados Unidos Mexicanos; 1, 2, 7, 15, fracciones I y LVI, 16, 17 fracción I, 51, 190, fracción XI y 289 de la Ley Federal de Telecomunicaciones y Radiodifusión, 1, 4, fracción I y 6 fracción I y XXV del Estatuto Orgánico del Instituto</w:t>
            </w:r>
            <w:r>
              <w:rPr>
                <w:rFonts w:ascii="ITC Avant Garde" w:hAnsi="ITC Avant Garde"/>
                <w:sz w:val="18"/>
                <w:szCs w:val="18"/>
              </w:rPr>
              <w:t>.</w:t>
            </w:r>
          </w:p>
          <w:p w14:paraId="4C40A1FF" w14:textId="77777777" w:rsidR="00D81434" w:rsidRDefault="00D81434" w:rsidP="001932FC">
            <w:pPr>
              <w:jc w:val="both"/>
              <w:rPr>
                <w:rFonts w:ascii="ITC Avant Garde" w:hAnsi="ITC Avant Garde"/>
                <w:sz w:val="18"/>
                <w:szCs w:val="18"/>
              </w:rPr>
            </w:pPr>
          </w:p>
          <w:p w14:paraId="47AFB296" w14:textId="5F4ECA8D" w:rsidR="00D81434" w:rsidRDefault="00D81434" w:rsidP="00D81434">
            <w:pPr>
              <w:jc w:val="both"/>
              <w:rPr>
                <w:rFonts w:ascii="ITC Avant Garde" w:hAnsi="ITC Avant Garde"/>
                <w:sz w:val="18"/>
                <w:szCs w:val="18"/>
              </w:rPr>
            </w:pPr>
            <w:r w:rsidRPr="00D81434">
              <w:rPr>
                <w:rFonts w:ascii="ITC Avant Garde" w:hAnsi="ITC Avant Garde"/>
                <w:sz w:val="18"/>
                <w:szCs w:val="18"/>
              </w:rPr>
              <w:t xml:space="preserve">Aunado a lo anterior, la propuesta de regulación también se fundamenta en </w:t>
            </w:r>
            <w:r>
              <w:rPr>
                <w:rFonts w:ascii="ITC Avant Garde" w:hAnsi="ITC Avant Garde"/>
                <w:sz w:val="18"/>
                <w:szCs w:val="18"/>
              </w:rPr>
              <w:t>el</w:t>
            </w:r>
            <w:r w:rsidRPr="00D81434">
              <w:rPr>
                <w:rFonts w:ascii="ITC Avant Garde" w:hAnsi="ITC Avant Garde"/>
                <w:sz w:val="18"/>
                <w:szCs w:val="18"/>
              </w:rPr>
              <w:t xml:space="preserve"> siguiente</w:t>
            </w:r>
            <w:r w:rsidR="00234855">
              <w:rPr>
                <w:rFonts w:ascii="ITC Avant Garde" w:hAnsi="ITC Avant Garde"/>
                <w:sz w:val="18"/>
                <w:szCs w:val="18"/>
              </w:rPr>
              <w:t xml:space="preserve"> </w:t>
            </w:r>
            <w:r w:rsidRPr="00D81434">
              <w:rPr>
                <w:rFonts w:ascii="ITC Avant Garde" w:hAnsi="ITC Avant Garde"/>
                <w:sz w:val="18"/>
                <w:szCs w:val="18"/>
              </w:rPr>
              <w:t>instrumento normativo:</w:t>
            </w:r>
            <w:r w:rsidRPr="00D81434">
              <w:rPr>
                <w:rFonts w:ascii="ITC Avant Garde" w:hAnsi="ITC Avant Garde"/>
                <w:sz w:val="18"/>
                <w:szCs w:val="18"/>
              </w:rPr>
              <w:cr/>
            </w:r>
          </w:p>
          <w:p w14:paraId="28080238" w14:textId="003FD751" w:rsidR="00D81434" w:rsidRPr="00D81434" w:rsidRDefault="00D81434" w:rsidP="00491048">
            <w:pPr>
              <w:pStyle w:val="Prrafodelista"/>
              <w:jc w:val="both"/>
              <w:rPr>
                <w:rFonts w:ascii="ITC Avant Garde" w:hAnsi="ITC Avant Garde"/>
                <w:sz w:val="18"/>
                <w:szCs w:val="18"/>
              </w:rPr>
            </w:pPr>
            <w:r>
              <w:rPr>
                <w:rFonts w:ascii="ITC Avant Garde" w:hAnsi="ITC Avant Garde"/>
                <w:sz w:val="18"/>
                <w:szCs w:val="18"/>
              </w:rPr>
              <w:t>El “</w:t>
            </w:r>
            <w:r w:rsidRPr="00D81434">
              <w:rPr>
                <w:rFonts w:ascii="ITC Avant Garde" w:hAnsi="ITC Avant Garde"/>
                <w:i/>
                <w:iCs/>
                <w:sz w:val="18"/>
                <w:szCs w:val="18"/>
              </w:rPr>
              <w:t>ACUERDO mediante el cual el Pleno del Instituto Federal de Telecomunicaciones expide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r>
              <w:rPr>
                <w:rFonts w:ascii="ITC Avant Garde" w:hAnsi="ITC Avant Garde"/>
                <w:sz w:val="18"/>
                <w:szCs w:val="18"/>
              </w:rPr>
              <w:t>”, publicado el 13 de septiembre de 2022 en el DOF.</w:t>
            </w:r>
          </w:p>
          <w:p w14:paraId="2982688F" w14:textId="77777777" w:rsidR="00245877" w:rsidRDefault="00245877" w:rsidP="001932FC">
            <w:pPr>
              <w:jc w:val="both"/>
              <w:rPr>
                <w:rFonts w:ascii="ITC Avant Garde" w:hAnsi="ITC Avant Garde"/>
                <w:sz w:val="18"/>
                <w:szCs w:val="18"/>
              </w:rPr>
            </w:pPr>
          </w:p>
          <w:p w14:paraId="3BF09AB6" w14:textId="3B88FC1D" w:rsidR="00D81434" w:rsidRDefault="0056199E" w:rsidP="00D81434">
            <w:pPr>
              <w:jc w:val="both"/>
              <w:rPr>
                <w:rFonts w:ascii="ITC Avant Garde" w:hAnsi="ITC Avant Garde"/>
                <w:sz w:val="18"/>
                <w:szCs w:val="18"/>
              </w:rPr>
            </w:pPr>
            <w:r w:rsidRPr="0056199E">
              <w:rPr>
                <w:rFonts w:ascii="ITC Avant Garde" w:hAnsi="ITC Avant Garde"/>
                <w:sz w:val="18"/>
                <w:szCs w:val="18"/>
              </w:rPr>
              <w:t xml:space="preserve">La presente propuesta de </w:t>
            </w:r>
            <w:r w:rsidR="00D81434">
              <w:rPr>
                <w:rFonts w:ascii="ITC Avant Garde" w:hAnsi="ITC Avant Garde"/>
                <w:sz w:val="18"/>
                <w:szCs w:val="18"/>
              </w:rPr>
              <w:t>modificación</w:t>
            </w:r>
            <w:r w:rsidRPr="0056199E">
              <w:rPr>
                <w:rFonts w:ascii="ITC Avant Garde" w:hAnsi="ITC Avant Garde"/>
                <w:sz w:val="18"/>
                <w:szCs w:val="18"/>
              </w:rPr>
              <w:t xml:space="preserve"> complementa a </w:t>
            </w:r>
            <w:r w:rsidR="00D81434" w:rsidRPr="00D81434">
              <w:rPr>
                <w:rFonts w:ascii="ITC Avant Garde" w:hAnsi="ITC Avant Garde"/>
                <w:sz w:val="18"/>
                <w:szCs w:val="18"/>
              </w:rPr>
              <w:t>lo ya establecido en la siguiente</w:t>
            </w:r>
            <w:r w:rsidR="00D81434">
              <w:rPr>
                <w:rFonts w:ascii="ITC Avant Garde" w:hAnsi="ITC Avant Garde"/>
                <w:sz w:val="18"/>
                <w:szCs w:val="18"/>
              </w:rPr>
              <w:t xml:space="preserve"> </w:t>
            </w:r>
            <w:r w:rsidR="00D81434" w:rsidRPr="00D81434">
              <w:rPr>
                <w:rFonts w:ascii="ITC Avant Garde" w:hAnsi="ITC Avant Garde"/>
                <w:sz w:val="18"/>
                <w:szCs w:val="18"/>
              </w:rPr>
              <w:t>disposici</w:t>
            </w:r>
            <w:r w:rsidR="005C0FD2">
              <w:rPr>
                <w:rFonts w:ascii="ITC Avant Garde" w:hAnsi="ITC Avant Garde"/>
                <w:sz w:val="18"/>
                <w:szCs w:val="18"/>
              </w:rPr>
              <w:t>ó</w:t>
            </w:r>
            <w:r w:rsidR="00D81434" w:rsidRPr="00D81434">
              <w:rPr>
                <w:rFonts w:ascii="ITC Avant Garde" w:hAnsi="ITC Avant Garde"/>
                <w:sz w:val="18"/>
                <w:szCs w:val="18"/>
              </w:rPr>
              <w:t>n administrativa de carácter general:</w:t>
            </w:r>
          </w:p>
          <w:p w14:paraId="4681E21B" w14:textId="77777777" w:rsidR="00D81434" w:rsidRPr="00D81434" w:rsidRDefault="00D81434" w:rsidP="00D81434">
            <w:pPr>
              <w:jc w:val="both"/>
              <w:rPr>
                <w:rFonts w:ascii="ITC Avant Garde" w:hAnsi="ITC Avant Garde"/>
                <w:sz w:val="18"/>
                <w:szCs w:val="18"/>
              </w:rPr>
            </w:pPr>
          </w:p>
          <w:p w14:paraId="3398E115" w14:textId="74E67784" w:rsidR="00D81434" w:rsidRDefault="001A7AF4" w:rsidP="009F17B1">
            <w:pPr>
              <w:pStyle w:val="Prrafodelista"/>
              <w:jc w:val="both"/>
              <w:rPr>
                <w:rFonts w:ascii="ITC Avant Garde" w:hAnsi="ITC Avant Garde"/>
                <w:sz w:val="18"/>
                <w:szCs w:val="18"/>
              </w:rPr>
            </w:pPr>
            <w:r w:rsidRPr="001A7AF4">
              <w:rPr>
                <w:rFonts w:ascii="ITC Avant Garde" w:hAnsi="ITC Avant Garde"/>
                <w:sz w:val="18"/>
                <w:szCs w:val="18"/>
              </w:rPr>
              <w:t>Lineamientos que establecen el Protocolo de Alerta Común conforme al lineamiento cuadragésimo noveno de los Lineamientos de Colaboración en Materia de Seguridad y Justicia</w:t>
            </w:r>
            <w:r>
              <w:rPr>
                <w:rFonts w:ascii="ITC Avant Garde" w:hAnsi="ITC Avant Garde"/>
                <w:sz w:val="18"/>
                <w:szCs w:val="18"/>
              </w:rPr>
              <w:t xml:space="preserve"> </w:t>
            </w:r>
            <w:r w:rsidR="00D81434" w:rsidRPr="00D81434">
              <w:rPr>
                <w:rFonts w:ascii="ITC Avant Garde" w:hAnsi="ITC Avant Garde"/>
                <w:sz w:val="18"/>
                <w:szCs w:val="18"/>
              </w:rPr>
              <w:t>publicad</w:t>
            </w:r>
            <w:r>
              <w:rPr>
                <w:rFonts w:ascii="ITC Avant Garde" w:hAnsi="ITC Avant Garde"/>
                <w:sz w:val="18"/>
                <w:szCs w:val="18"/>
              </w:rPr>
              <w:t>os</w:t>
            </w:r>
            <w:r w:rsidR="00D81434" w:rsidRPr="00D81434">
              <w:rPr>
                <w:rFonts w:ascii="ITC Avant Garde" w:hAnsi="ITC Avant Garde"/>
                <w:sz w:val="18"/>
                <w:szCs w:val="18"/>
              </w:rPr>
              <w:t xml:space="preserve"> en el </w:t>
            </w:r>
            <w:r w:rsidR="00D809ED">
              <w:rPr>
                <w:rFonts w:ascii="ITC Avant Garde" w:hAnsi="ITC Avant Garde"/>
                <w:sz w:val="18"/>
                <w:szCs w:val="18"/>
              </w:rPr>
              <w:t>D</w:t>
            </w:r>
            <w:r w:rsidR="00004629">
              <w:rPr>
                <w:rFonts w:ascii="ITC Avant Garde" w:hAnsi="ITC Avant Garde"/>
                <w:sz w:val="18"/>
                <w:szCs w:val="18"/>
              </w:rPr>
              <w:t xml:space="preserve">OF </w:t>
            </w:r>
            <w:r w:rsidR="00D81434" w:rsidRPr="00D81434">
              <w:rPr>
                <w:rFonts w:ascii="ITC Avant Garde" w:hAnsi="ITC Avant Garde"/>
                <w:sz w:val="18"/>
                <w:szCs w:val="18"/>
              </w:rPr>
              <w:t xml:space="preserve">el </w:t>
            </w:r>
            <w:r>
              <w:rPr>
                <w:rFonts w:ascii="ITC Avant Garde" w:hAnsi="ITC Avant Garde"/>
                <w:sz w:val="18"/>
                <w:szCs w:val="18"/>
              </w:rPr>
              <w:t>30</w:t>
            </w:r>
            <w:r w:rsidR="00D81434" w:rsidRPr="00D81434">
              <w:rPr>
                <w:rFonts w:ascii="ITC Avant Garde" w:hAnsi="ITC Avant Garde"/>
                <w:sz w:val="18"/>
                <w:szCs w:val="18"/>
              </w:rPr>
              <w:t xml:space="preserve"> de </w:t>
            </w:r>
            <w:r>
              <w:rPr>
                <w:rFonts w:ascii="ITC Avant Garde" w:hAnsi="ITC Avant Garde"/>
                <w:sz w:val="18"/>
                <w:szCs w:val="18"/>
              </w:rPr>
              <w:t>enero</w:t>
            </w:r>
            <w:r w:rsidR="00D81434" w:rsidRPr="00D81434">
              <w:rPr>
                <w:rFonts w:ascii="ITC Avant Garde" w:hAnsi="ITC Avant Garde"/>
                <w:sz w:val="18"/>
                <w:szCs w:val="18"/>
              </w:rPr>
              <w:t xml:space="preserve"> de 20</w:t>
            </w:r>
            <w:r>
              <w:rPr>
                <w:rFonts w:ascii="ITC Avant Garde" w:hAnsi="ITC Avant Garde"/>
                <w:sz w:val="18"/>
                <w:szCs w:val="18"/>
              </w:rPr>
              <w:t>20</w:t>
            </w:r>
            <w:r w:rsidR="00D81434" w:rsidRPr="00D81434">
              <w:rPr>
                <w:rFonts w:ascii="ITC Avant Garde" w:hAnsi="ITC Avant Garde"/>
                <w:sz w:val="18"/>
                <w:szCs w:val="18"/>
              </w:rPr>
              <w:t xml:space="preserve"> y a su</w:t>
            </w:r>
            <w:r w:rsidR="00920DC4">
              <w:rPr>
                <w:rFonts w:ascii="ITC Avant Garde" w:hAnsi="ITC Avant Garde"/>
                <w:sz w:val="18"/>
                <w:szCs w:val="18"/>
              </w:rPr>
              <w:t>s</w:t>
            </w:r>
            <w:r w:rsidR="00D81434" w:rsidRPr="00D81434">
              <w:rPr>
                <w:rFonts w:ascii="ITC Avant Garde" w:hAnsi="ITC Avant Garde"/>
                <w:sz w:val="18"/>
                <w:szCs w:val="18"/>
              </w:rPr>
              <w:t xml:space="preserve"> modificaci</w:t>
            </w:r>
            <w:r w:rsidR="00920DC4">
              <w:rPr>
                <w:rFonts w:ascii="ITC Avant Garde" w:hAnsi="ITC Avant Garde"/>
                <w:sz w:val="18"/>
                <w:szCs w:val="18"/>
              </w:rPr>
              <w:t>o</w:t>
            </w:r>
            <w:r w:rsidR="00D81434" w:rsidRPr="00D81434">
              <w:rPr>
                <w:rFonts w:ascii="ITC Avant Garde" w:hAnsi="ITC Avant Garde"/>
                <w:sz w:val="18"/>
                <w:szCs w:val="18"/>
              </w:rPr>
              <w:t>n</w:t>
            </w:r>
            <w:r w:rsidR="00920DC4">
              <w:rPr>
                <w:rFonts w:ascii="ITC Avant Garde" w:hAnsi="ITC Avant Garde"/>
                <w:sz w:val="18"/>
                <w:szCs w:val="18"/>
              </w:rPr>
              <w:t>es</w:t>
            </w:r>
            <w:r w:rsidR="00D81434" w:rsidRPr="00D81434">
              <w:rPr>
                <w:rFonts w:ascii="ITC Avant Garde" w:hAnsi="ITC Avant Garde"/>
                <w:sz w:val="18"/>
                <w:szCs w:val="18"/>
              </w:rPr>
              <w:t xml:space="preserve"> publicada</w:t>
            </w:r>
            <w:r w:rsidR="00920DC4">
              <w:rPr>
                <w:rFonts w:ascii="ITC Avant Garde" w:hAnsi="ITC Avant Garde"/>
                <w:sz w:val="18"/>
                <w:szCs w:val="18"/>
              </w:rPr>
              <w:t>s</w:t>
            </w:r>
            <w:r w:rsidR="00D81434" w:rsidRPr="00D81434">
              <w:rPr>
                <w:rFonts w:ascii="ITC Avant Garde" w:hAnsi="ITC Avant Garde"/>
                <w:sz w:val="18"/>
                <w:szCs w:val="18"/>
              </w:rPr>
              <w:t xml:space="preserve"> en el DOF el </w:t>
            </w:r>
            <w:r w:rsidR="00920DC4">
              <w:rPr>
                <w:rFonts w:ascii="ITC Avant Garde" w:hAnsi="ITC Avant Garde"/>
                <w:sz w:val="18"/>
                <w:szCs w:val="18"/>
              </w:rPr>
              <w:t xml:space="preserve">10 de febrero de 2021 y el </w:t>
            </w:r>
            <w:r w:rsidR="00D81434" w:rsidRPr="00D81434">
              <w:rPr>
                <w:rFonts w:ascii="ITC Avant Garde" w:hAnsi="ITC Avant Garde"/>
                <w:sz w:val="18"/>
                <w:szCs w:val="18"/>
              </w:rPr>
              <w:t>2</w:t>
            </w:r>
            <w:r w:rsidR="00920DC4">
              <w:rPr>
                <w:rFonts w:ascii="ITC Avant Garde" w:hAnsi="ITC Avant Garde"/>
                <w:sz w:val="18"/>
                <w:szCs w:val="18"/>
              </w:rPr>
              <w:t>3</w:t>
            </w:r>
            <w:r w:rsidR="00D81434">
              <w:rPr>
                <w:rFonts w:ascii="ITC Avant Garde" w:hAnsi="ITC Avant Garde"/>
                <w:sz w:val="18"/>
                <w:szCs w:val="18"/>
              </w:rPr>
              <w:t xml:space="preserve"> </w:t>
            </w:r>
            <w:r w:rsidR="00D81434" w:rsidRPr="00D81434">
              <w:rPr>
                <w:rFonts w:ascii="ITC Avant Garde" w:hAnsi="ITC Avant Garde"/>
                <w:sz w:val="18"/>
                <w:szCs w:val="18"/>
              </w:rPr>
              <w:t xml:space="preserve">de </w:t>
            </w:r>
            <w:r w:rsidR="00920DC4">
              <w:rPr>
                <w:rFonts w:ascii="ITC Avant Garde" w:hAnsi="ITC Avant Garde"/>
                <w:sz w:val="18"/>
                <w:szCs w:val="18"/>
              </w:rPr>
              <w:t>julio</w:t>
            </w:r>
            <w:r w:rsidR="00D81434" w:rsidRPr="00D81434">
              <w:rPr>
                <w:rFonts w:ascii="ITC Avant Garde" w:hAnsi="ITC Avant Garde"/>
                <w:sz w:val="18"/>
                <w:szCs w:val="18"/>
              </w:rPr>
              <w:t xml:space="preserve"> de 20</w:t>
            </w:r>
            <w:r w:rsidR="00920DC4">
              <w:rPr>
                <w:rFonts w:ascii="ITC Avant Garde" w:hAnsi="ITC Avant Garde"/>
                <w:sz w:val="18"/>
                <w:szCs w:val="18"/>
              </w:rPr>
              <w:t>2</w:t>
            </w:r>
            <w:r w:rsidR="00D81434" w:rsidRPr="00D81434">
              <w:rPr>
                <w:rFonts w:ascii="ITC Avant Garde" w:hAnsi="ITC Avant Garde"/>
                <w:sz w:val="18"/>
                <w:szCs w:val="18"/>
              </w:rPr>
              <w:t>1.</w:t>
            </w:r>
          </w:p>
          <w:p w14:paraId="6AED0A32" w14:textId="1C6952EA" w:rsidR="003C3084" w:rsidRPr="009F17B1" w:rsidRDefault="00C93BE6" w:rsidP="00D85E3E">
            <w:pPr>
              <w:pStyle w:val="pf0"/>
              <w:jc w:val="both"/>
              <w:rPr>
                <w:rFonts w:ascii="ITC Avant Garde" w:hAnsi="ITC Avant Garde"/>
                <w:sz w:val="18"/>
                <w:szCs w:val="18"/>
              </w:rPr>
            </w:pPr>
            <w:r w:rsidRPr="00C93BE6">
              <w:rPr>
                <w:rFonts w:ascii="ITC Avant Garde" w:eastAsiaTheme="minorHAnsi" w:hAnsi="ITC Avant Garde" w:cstheme="minorBidi"/>
                <w:sz w:val="18"/>
                <w:szCs w:val="18"/>
                <w:lang w:eastAsia="en-US"/>
              </w:rPr>
              <w:t>Finalmente,</w:t>
            </w:r>
            <w:r w:rsidR="002865B8" w:rsidRPr="009F17B1">
              <w:rPr>
                <w:rFonts w:ascii="ITC Avant Garde" w:eastAsiaTheme="minorHAnsi" w:hAnsi="ITC Avant Garde" w:cstheme="minorBidi"/>
                <w:sz w:val="18"/>
                <w:szCs w:val="18"/>
                <w:lang w:eastAsia="en-US"/>
              </w:rPr>
              <w:t xml:space="preserve"> el Proyecto de modificación complementa, a través de diversa</w:t>
            </w:r>
            <w:r w:rsidR="002865B8">
              <w:rPr>
                <w:rFonts w:ascii="ITC Avant Garde" w:eastAsiaTheme="minorHAnsi" w:hAnsi="ITC Avant Garde" w:cstheme="minorBidi"/>
                <w:sz w:val="18"/>
                <w:szCs w:val="18"/>
                <w:lang w:eastAsia="en-US"/>
              </w:rPr>
              <w:t>s</w:t>
            </w:r>
            <w:r w:rsidR="002865B8" w:rsidRPr="009F17B1">
              <w:rPr>
                <w:rFonts w:ascii="ITC Avant Garde" w:eastAsiaTheme="minorHAnsi" w:hAnsi="ITC Avant Garde" w:cstheme="minorBidi"/>
                <w:sz w:val="18"/>
                <w:szCs w:val="18"/>
                <w:lang w:eastAsia="en-US"/>
              </w:rPr>
              <w:t xml:space="preserve"> adiciones, modificaciones y derogaciones, </w:t>
            </w:r>
            <w:r>
              <w:rPr>
                <w:rFonts w:ascii="ITC Avant Garde" w:eastAsiaTheme="minorHAnsi" w:hAnsi="ITC Avant Garde" w:cstheme="minorBidi"/>
                <w:sz w:val="18"/>
                <w:szCs w:val="18"/>
                <w:lang w:eastAsia="en-US"/>
              </w:rPr>
              <w:t>algunos</w:t>
            </w:r>
            <w:r w:rsidR="002865B8" w:rsidRPr="009F17B1">
              <w:rPr>
                <w:rFonts w:ascii="ITC Avant Garde" w:eastAsiaTheme="minorHAnsi" w:hAnsi="ITC Avant Garde" w:cstheme="minorBidi"/>
                <w:sz w:val="18"/>
                <w:szCs w:val="18"/>
                <w:lang w:eastAsia="en-US"/>
              </w:rPr>
              <w:t xml:space="preserve"> numerales del </w:t>
            </w:r>
            <w:r>
              <w:rPr>
                <w:rFonts w:ascii="ITC Avant Garde" w:eastAsiaTheme="minorHAnsi" w:hAnsi="ITC Avant Garde" w:cstheme="minorBidi"/>
                <w:sz w:val="18"/>
                <w:szCs w:val="18"/>
                <w:lang w:eastAsia="en-US"/>
              </w:rPr>
              <w:t>“</w:t>
            </w:r>
            <w:r w:rsidR="002865B8" w:rsidRPr="009F17B1">
              <w:rPr>
                <w:rFonts w:ascii="ITC Avant Garde" w:eastAsiaTheme="minorHAnsi" w:hAnsi="ITC Avant Garde" w:cstheme="minorBidi"/>
                <w:i/>
                <w:iCs/>
                <w:sz w:val="18"/>
                <w:szCs w:val="18"/>
                <w:lang w:eastAsia="en-US"/>
              </w:rPr>
              <w:t>Acuerdo mediante el cual el Pleno del Instituto Federal de Telecomunicaciones expide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r>
              <w:rPr>
                <w:rFonts w:ascii="ITC Avant Garde" w:eastAsiaTheme="minorHAnsi" w:hAnsi="ITC Avant Garde" w:cstheme="minorBidi"/>
                <w:sz w:val="18"/>
                <w:szCs w:val="18"/>
                <w:lang w:eastAsia="en-US"/>
              </w:rPr>
              <w:t>”</w:t>
            </w:r>
            <w:r w:rsidR="002865B8" w:rsidRPr="009F17B1">
              <w:rPr>
                <w:rFonts w:ascii="ITC Avant Garde" w:eastAsiaTheme="minorHAnsi" w:hAnsi="ITC Avant Garde" w:cstheme="minorBidi"/>
                <w:sz w:val="18"/>
                <w:szCs w:val="18"/>
                <w:lang w:eastAsia="en-US"/>
              </w:rPr>
              <w:t>, publicado en el Diario Oficial de la Federación el día 13 de septiembre de 2022.</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83"/>
              <w:gridCol w:w="2014"/>
              <w:gridCol w:w="2580"/>
              <w:gridCol w:w="232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84F5B983D08A4E769B2B76198C8C810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61702333" w:rsidR="007140E1" w:rsidRPr="00EF60BA" w:rsidRDefault="00A663DB"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65F4D3DE" w:rsidR="007140E1" w:rsidRPr="00DD06A0" w:rsidRDefault="00A663DB" w:rsidP="00225DA6">
                  <w:pPr>
                    <w:jc w:val="center"/>
                    <w:rPr>
                      <w:rFonts w:ascii="ITC Avant Garde" w:hAnsi="ITC Avant Garde"/>
                      <w:sz w:val="18"/>
                      <w:szCs w:val="18"/>
                    </w:rPr>
                  </w:pPr>
                  <w:r>
                    <w:rPr>
                      <w:rFonts w:ascii="ITC Avant Garde" w:hAnsi="ITC Avant Garde"/>
                      <w:sz w:val="18"/>
                      <w:szCs w:val="18"/>
                    </w:rPr>
                    <w:t>Se mantiene el ordenamiento vigente.</w:t>
                  </w:r>
                </w:p>
              </w:tc>
              <w:tc>
                <w:tcPr>
                  <w:tcW w:w="2648" w:type="dxa"/>
                </w:tcPr>
                <w:p w14:paraId="090BFC9F" w14:textId="3762E58A" w:rsidR="007140E1" w:rsidRPr="00DD06A0" w:rsidRDefault="00A663DB" w:rsidP="00225DA6">
                  <w:pPr>
                    <w:jc w:val="center"/>
                    <w:rPr>
                      <w:rFonts w:ascii="ITC Avant Garde" w:hAnsi="ITC Avant Garde"/>
                      <w:sz w:val="18"/>
                      <w:szCs w:val="18"/>
                    </w:rPr>
                  </w:pPr>
                  <w:r>
                    <w:rPr>
                      <w:rFonts w:ascii="ITC Avant Garde" w:hAnsi="ITC Avant Garde"/>
                      <w:sz w:val="18"/>
                      <w:szCs w:val="18"/>
                    </w:rPr>
                    <w:t>Ninguna</w:t>
                  </w:r>
                </w:p>
              </w:tc>
              <w:tc>
                <w:tcPr>
                  <w:tcW w:w="2355" w:type="dxa"/>
                </w:tcPr>
                <w:p w14:paraId="680CB838" w14:textId="65344EFC" w:rsidR="00A663DB" w:rsidRDefault="00A663DB" w:rsidP="00A663DB">
                  <w:pPr>
                    <w:pStyle w:val="Texto"/>
                    <w:spacing w:line="244" w:lineRule="exact"/>
                    <w:ind w:firstLine="0"/>
                    <w:rPr>
                      <w:rFonts w:ascii="ITC Avant Garde" w:hAnsi="ITC Avant Garde"/>
                      <w:szCs w:val="18"/>
                    </w:rPr>
                  </w:pPr>
                  <w:r>
                    <w:rPr>
                      <w:rFonts w:ascii="ITC Avant Garde" w:hAnsi="ITC Avant Garde"/>
                      <w:szCs w:val="18"/>
                    </w:rPr>
                    <w:t xml:space="preserve">En caso de no emitir la presente propuesta de modificación de regulación, no se </w:t>
                  </w:r>
                  <w:r w:rsidRPr="000D46EC">
                    <w:rPr>
                      <w:rFonts w:ascii="ITC Avant Garde" w:hAnsi="ITC Avant Garde"/>
                      <w:szCs w:val="18"/>
                    </w:rPr>
                    <w:t>adecuar</w:t>
                  </w:r>
                  <w:r>
                    <w:rPr>
                      <w:rFonts w:ascii="ITC Avant Garde" w:hAnsi="ITC Avant Garde"/>
                      <w:szCs w:val="18"/>
                    </w:rPr>
                    <w:t xml:space="preserve">ían </w:t>
                  </w:r>
                  <w:r w:rsidRPr="000D46EC">
                    <w:rPr>
                      <w:rFonts w:ascii="ITC Avant Garde" w:hAnsi="ITC Avant Garde"/>
                      <w:szCs w:val="18"/>
                    </w:rPr>
                    <w:t xml:space="preserve">los requisitos establecidos en la </w:t>
                  </w:r>
                  <w:r w:rsidRPr="00992DA6">
                    <w:rPr>
                      <w:rFonts w:ascii="ITC Avant Garde" w:hAnsi="ITC Avant Garde"/>
                      <w:szCs w:val="18"/>
                    </w:rPr>
                    <w:t>DT IFT-011-2022. Parte 3</w:t>
                  </w:r>
                  <w:r w:rsidR="00234855">
                    <w:rPr>
                      <w:rFonts w:ascii="ITC Avant Garde" w:hAnsi="ITC Avant Garde"/>
                      <w:szCs w:val="18"/>
                    </w:rPr>
                    <w:t>,</w:t>
                  </w:r>
                  <w:r>
                    <w:rPr>
                      <w:rFonts w:ascii="ITC Avant Garde" w:hAnsi="ITC Avant Garde"/>
                      <w:szCs w:val="18"/>
                    </w:rPr>
                    <w:t xml:space="preserve"> </w:t>
                  </w:r>
                  <w:r w:rsidR="00234855">
                    <w:rPr>
                      <w:rFonts w:ascii="ITC Avant Garde" w:hAnsi="ITC Avant Garde"/>
                      <w:szCs w:val="18"/>
                    </w:rPr>
                    <w:t xml:space="preserve">a </w:t>
                  </w:r>
                  <w:r w:rsidRPr="000D46EC">
                    <w:rPr>
                      <w:rFonts w:ascii="ITC Avant Garde" w:hAnsi="ITC Avant Garde"/>
                      <w:szCs w:val="18"/>
                    </w:rPr>
                    <w:t xml:space="preserve">las funcionalidades actuales de los ETM, así como los métodos de </w:t>
                  </w:r>
                  <w:r w:rsidRPr="000D46EC">
                    <w:rPr>
                      <w:rFonts w:ascii="ITC Avant Garde" w:hAnsi="ITC Avant Garde"/>
                      <w:szCs w:val="18"/>
                    </w:rPr>
                    <w:lastRenderedPageBreak/>
                    <w:t xml:space="preserve">prueba </w:t>
                  </w:r>
                  <w:r>
                    <w:rPr>
                      <w:rFonts w:ascii="ITC Avant Garde" w:hAnsi="ITC Avant Garde"/>
                      <w:szCs w:val="18"/>
                    </w:rPr>
                    <w:t xml:space="preserve">establecidos en la </w:t>
                  </w:r>
                  <w:r w:rsidRPr="00992DA6">
                    <w:rPr>
                      <w:rFonts w:ascii="ITC Avant Garde" w:hAnsi="ITC Avant Garde"/>
                      <w:szCs w:val="18"/>
                    </w:rPr>
                    <w:t>DT IFT-011-2022. Parte 3</w:t>
                  </w:r>
                  <w:r>
                    <w:rPr>
                      <w:rFonts w:ascii="ITC Avant Garde" w:hAnsi="ITC Avant Garde"/>
                      <w:szCs w:val="18"/>
                    </w:rPr>
                    <w:t xml:space="preserve">. </w:t>
                  </w:r>
                </w:p>
                <w:p w14:paraId="4B043B6C" w14:textId="495263AB" w:rsidR="00A663DB" w:rsidRDefault="00234855" w:rsidP="00A663DB">
                  <w:pPr>
                    <w:pStyle w:val="Texto"/>
                    <w:spacing w:line="244" w:lineRule="exact"/>
                    <w:ind w:firstLine="0"/>
                    <w:rPr>
                      <w:rFonts w:ascii="ITC Avant Garde" w:hAnsi="ITC Avant Garde"/>
                      <w:szCs w:val="18"/>
                    </w:rPr>
                  </w:pPr>
                  <w:r>
                    <w:rPr>
                      <w:rFonts w:ascii="ITC Avant Garde" w:hAnsi="ITC Avant Garde"/>
                      <w:szCs w:val="18"/>
                    </w:rPr>
                    <w:t xml:space="preserve">Por lo que, </w:t>
                  </w:r>
                  <w:r w:rsidR="00767ED7">
                    <w:rPr>
                      <w:rFonts w:ascii="ITC Avant Garde" w:hAnsi="ITC Avant Garde"/>
                      <w:szCs w:val="18"/>
                    </w:rPr>
                    <w:t>n</w:t>
                  </w:r>
                  <w:r w:rsidR="00A663DB">
                    <w:rPr>
                      <w:rFonts w:ascii="ITC Avant Garde" w:hAnsi="ITC Avant Garde"/>
                      <w:szCs w:val="18"/>
                    </w:rPr>
                    <w:t xml:space="preserve">o se </w:t>
                  </w:r>
                  <w:r w:rsidR="00A663DB" w:rsidRPr="00915E4D">
                    <w:rPr>
                      <w:rFonts w:ascii="ITC Avant Garde" w:hAnsi="ITC Avant Garde"/>
                      <w:szCs w:val="18"/>
                    </w:rPr>
                    <w:t>ofrecer</w:t>
                  </w:r>
                  <w:r w:rsidR="00A663DB">
                    <w:rPr>
                      <w:rFonts w:ascii="ITC Avant Garde" w:hAnsi="ITC Avant Garde"/>
                      <w:szCs w:val="18"/>
                    </w:rPr>
                    <w:t>ía</w:t>
                  </w:r>
                  <w:r w:rsidR="00A663DB" w:rsidRPr="00915E4D">
                    <w:rPr>
                      <w:rFonts w:ascii="ITC Avant Garde" w:hAnsi="ITC Avant Garde"/>
                      <w:szCs w:val="18"/>
                    </w:rPr>
                    <w:t xml:space="preserve"> </w:t>
                  </w:r>
                  <w:r w:rsidR="005066D6">
                    <w:rPr>
                      <w:rFonts w:ascii="ITC Avant Garde" w:hAnsi="ITC Avant Garde"/>
                      <w:szCs w:val="18"/>
                    </w:rPr>
                    <w:t>una opción adicional</w:t>
                  </w:r>
                  <w:r w:rsidR="00A663DB" w:rsidRPr="00915E4D">
                    <w:rPr>
                      <w:rFonts w:ascii="ITC Avant Garde" w:hAnsi="ITC Avant Garde"/>
                      <w:szCs w:val="18"/>
                    </w:rPr>
                    <w:t xml:space="preserve"> para que en los ETM se incorpore un botón en el menú de configuración</w:t>
                  </w:r>
                  <w:r>
                    <w:rPr>
                      <w:rFonts w:ascii="ITC Avant Garde" w:hAnsi="ITC Avant Garde"/>
                      <w:szCs w:val="18"/>
                    </w:rPr>
                    <w:t xml:space="preserve"> del ETM</w:t>
                  </w:r>
                  <w:r w:rsidR="00A663DB" w:rsidRPr="00915E4D">
                    <w:rPr>
                      <w:rFonts w:ascii="ITC Avant Garde" w:hAnsi="ITC Avant Garde"/>
                      <w:szCs w:val="18"/>
                    </w:rPr>
                    <w:t xml:space="preserve"> para habilitar y activar los canales para los mensajes de alerta de prueba en español</w:t>
                  </w:r>
                  <w:r w:rsidR="00A663DB" w:rsidRPr="00B513D7">
                    <w:rPr>
                      <w:rFonts w:ascii="ITC Avant Garde" w:hAnsi="ITC Avant Garde"/>
                      <w:szCs w:val="18"/>
                    </w:rPr>
                    <w:t>.</w:t>
                  </w:r>
                </w:p>
                <w:p w14:paraId="7C687A78" w14:textId="77777777" w:rsidR="00A663DB" w:rsidRDefault="00A663DB" w:rsidP="00A663DB">
                  <w:pPr>
                    <w:pStyle w:val="Texto"/>
                    <w:spacing w:line="244" w:lineRule="exact"/>
                    <w:ind w:firstLine="0"/>
                    <w:rPr>
                      <w:rFonts w:ascii="ITC Avant Garde" w:hAnsi="ITC Avant Garde"/>
                      <w:szCs w:val="18"/>
                    </w:rPr>
                  </w:pPr>
                  <w:r>
                    <w:rPr>
                      <w:rFonts w:ascii="ITC Avant Garde" w:hAnsi="ITC Avant Garde"/>
                      <w:szCs w:val="18"/>
                    </w:rPr>
                    <w:t>Por otro lado, permanecería el requisito de constatar de manera ocular, lo</w:t>
                  </w:r>
                  <w:r w:rsidRPr="00875A4F">
                    <w:rPr>
                      <w:rFonts w:ascii="ITC Avant Garde" w:hAnsi="ITC Avant Garde"/>
                      <w:szCs w:val="18"/>
                    </w:rPr>
                    <w:t xml:space="preserve"> relativo a que los ETM no deberán permitir el reenvío de mensajes de alerta a otros usuarios, dar respuesta al emisor del referido mensaje o copiar el contenido de los mensajes en comento, a través de capturas de pantalla, o grabación de esta</w:t>
                  </w:r>
                  <w:r>
                    <w:rPr>
                      <w:rFonts w:ascii="ITC Avant Garde" w:hAnsi="ITC Avant Garde"/>
                      <w:szCs w:val="18"/>
                    </w:rPr>
                    <w:t xml:space="preserve"> o mediante el portapapeles, lo que p</w:t>
                  </w:r>
                  <w:r w:rsidRPr="00AA54D1">
                    <w:rPr>
                      <w:rFonts w:ascii="ITC Avant Garde" w:hAnsi="ITC Avant Garde"/>
                      <w:szCs w:val="18"/>
                    </w:rPr>
                    <w:t xml:space="preserve">odría impactar a una amplia gama de ETM con diversos sistemas operativos dar cumplimiento a la </w:t>
                  </w:r>
                  <w:r w:rsidRPr="00992DA6">
                    <w:rPr>
                      <w:rFonts w:ascii="ITC Avant Garde" w:hAnsi="ITC Avant Garde"/>
                      <w:szCs w:val="18"/>
                    </w:rPr>
                    <w:t>DT IFT-011-2022. Parte 3</w:t>
                  </w:r>
                  <w:r w:rsidRPr="00AA54D1">
                    <w:rPr>
                      <w:rFonts w:ascii="ITC Avant Garde" w:hAnsi="ITC Avant Garde"/>
                      <w:szCs w:val="18"/>
                    </w:rPr>
                    <w:t>.</w:t>
                  </w:r>
                </w:p>
                <w:p w14:paraId="6F06054F" w14:textId="77777777" w:rsidR="007140E1" w:rsidRPr="00DD06A0" w:rsidRDefault="007140E1" w:rsidP="00225DA6">
                  <w:pPr>
                    <w:jc w:val="center"/>
                    <w:rPr>
                      <w:rFonts w:ascii="ITC Avant Garde" w:hAnsi="ITC Avant Garde"/>
                      <w:sz w:val="18"/>
                      <w:szCs w:val="18"/>
                    </w:rPr>
                  </w:pP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BDFFFE3653D04A0E84636015669AC91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0DA3143C" w:rsidR="00790373" w:rsidRPr="00EF60BA" w:rsidRDefault="00A663DB" w:rsidP="00790373">
                      <w:pPr>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14:paraId="79EBDC27" w14:textId="4AA6A4F6" w:rsidR="00790373" w:rsidRPr="00DD06A0" w:rsidRDefault="00ED136E" w:rsidP="00790373">
                  <w:pPr>
                    <w:jc w:val="center"/>
                    <w:rPr>
                      <w:rFonts w:ascii="ITC Avant Garde" w:hAnsi="ITC Avant Garde"/>
                      <w:sz w:val="18"/>
                      <w:szCs w:val="18"/>
                    </w:rPr>
                  </w:pPr>
                  <w:r>
                    <w:rPr>
                      <w:rFonts w:ascii="ITC Avant Garde" w:hAnsi="ITC Avant Garde"/>
                      <w:sz w:val="18"/>
                      <w:szCs w:val="18"/>
                    </w:rPr>
                    <w:t>Adopción voluntaria de un Estándar</w:t>
                  </w:r>
                  <w:r>
                    <w:rPr>
                      <w:rStyle w:val="Refdenotaalpie"/>
                      <w:rFonts w:ascii="ITC Avant Garde" w:hAnsi="ITC Avant Garde"/>
                      <w:sz w:val="18"/>
                      <w:szCs w:val="18"/>
                    </w:rPr>
                    <w:footnoteReference w:id="9"/>
                  </w:r>
                  <w:r>
                    <w:rPr>
                      <w:rFonts w:ascii="ITC Avant Garde" w:hAnsi="ITC Avant Garde"/>
                      <w:sz w:val="18"/>
                      <w:szCs w:val="18"/>
                    </w:rPr>
                    <w:t>.</w:t>
                  </w:r>
                </w:p>
              </w:tc>
              <w:tc>
                <w:tcPr>
                  <w:tcW w:w="2648" w:type="dxa"/>
                </w:tcPr>
                <w:p w14:paraId="6869B17C" w14:textId="0323D23B" w:rsidR="00790373" w:rsidRPr="00DD06A0" w:rsidRDefault="00A663DB" w:rsidP="00790373">
                  <w:pPr>
                    <w:jc w:val="center"/>
                    <w:rPr>
                      <w:rFonts w:ascii="ITC Avant Garde" w:hAnsi="ITC Avant Garde"/>
                      <w:sz w:val="18"/>
                      <w:szCs w:val="18"/>
                    </w:rPr>
                  </w:pPr>
                  <w:r>
                    <w:rPr>
                      <w:rFonts w:ascii="ITC Avant Garde" w:hAnsi="ITC Avant Garde"/>
                      <w:sz w:val="18"/>
                      <w:szCs w:val="18"/>
                    </w:rPr>
                    <w:t>Ninguna</w:t>
                  </w:r>
                </w:p>
              </w:tc>
              <w:tc>
                <w:tcPr>
                  <w:tcW w:w="2355" w:type="dxa"/>
                </w:tcPr>
                <w:p w14:paraId="7ADFE09C" w14:textId="0C4BD915" w:rsidR="00790373" w:rsidRPr="00DD06A0" w:rsidRDefault="00ED136E" w:rsidP="00ED136E">
                  <w:pPr>
                    <w:jc w:val="both"/>
                    <w:rPr>
                      <w:rFonts w:ascii="ITC Avant Garde" w:hAnsi="ITC Avant Garde"/>
                      <w:sz w:val="18"/>
                      <w:szCs w:val="18"/>
                    </w:rPr>
                  </w:pPr>
                  <w:r w:rsidRPr="00ED136E">
                    <w:rPr>
                      <w:rFonts w:ascii="ITC Avant Garde" w:hAnsi="ITC Avant Garde"/>
                      <w:sz w:val="18"/>
                      <w:szCs w:val="18"/>
                    </w:rPr>
                    <w:t>La adopción de un estándar,</w:t>
                  </w:r>
                  <w:r>
                    <w:rPr>
                      <w:rFonts w:ascii="ITC Avant Garde" w:hAnsi="ITC Avant Garde"/>
                      <w:sz w:val="18"/>
                      <w:szCs w:val="18"/>
                    </w:rPr>
                    <w:t xml:space="preserve"> </w:t>
                  </w:r>
                  <w:r w:rsidRPr="00ED136E">
                    <w:rPr>
                      <w:rFonts w:ascii="ITC Avant Garde" w:hAnsi="ITC Avant Garde"/>
                      <w:sz w:val="18"/>
                      <w:szCs w:val="18"/>
                    </w:rPr>
                    <w:t>al ser de carácter voluntario,</w:t>
                  </w:r>
                  <w:r>
                    <w:rPr>
                      <w:rFonts w:ascii="ITC Avant Garde" w:hAnsi="ITC Avant Garde"/>
                      <w:sz w:val="18"/>
                      <w:szCs w:val="18"/>
                    </w:rPr>
                    <w:t xml:space="preserve"> </w:t>
                  </w:r>
                  <w:r w:rsidRPr="00ED136E">
                    <w:rPr>
                      <w:rFonts w:ascii="ITC Avant Garde" w:hAnsi="ITC Avant Garde"/>
                      <w:sz w:val="18"/>
                      <w:szCs w:val="18"/>
                    </w:rPr>
                    <w:t>no generaría la</w:t>
                  </w:r>
                  <w:r>
                    <w:rPr>
                      <w:rFonts w:ascii="ITC Avant Garde" w:hAnsi="ITC Avant Garde"/>
                      <w:sz w:val="18"/>
                      <w:szCs w:val="18"/>
                    </w:rPr>
                    <w:t xml:space="preserve"> o</w:t>
                  </w:r>
                  <w:r w:rsidRPr="00ED136E">
                    <w:rPr>
                      <w:rFonts w:ascii="ITC Avant Garde" w:hAnsi="ITC Avant Garde"/>
                      <w:sz w:val="18"/>
                      <w:szCs w:val="18"/>
                    </w:rPr>
                    <w:t>bservancia</w:t>
                  </w:r>
                  <w:r>
                    <w:rPr>
                      <w:rFonts w:ascii="ITC Avant Garde" w:hAnsi="ITC Avant Garde"/>
                      <w:sz w:val="18"/>
                      <w:szCs w:val="18"/>
                    </w:rPr>
                    <w:t xml:space="preserve"> </w:t>
                  </w:r>
                  <w:r w:rsidRPr="00ED136E">
                    <w:rPr>
                      <w:rFonts w:ascii="ITC Avant Garde" w:hAnsi="ITC Avant Garde"/>
                      <w:sz w:val="18"/>
                      <w:szCs w:val="18"/>
                    </w:rPr>
                    <w:t>obligatoria y el cumplimiento</w:t>
                  </w:r>
                  <w:r>
                    <w:rPr>
                      <w:rFonts w:ascii="ITC Avant Garde" w:hAnsi="ITC Avant Garde"/>
                      <w:sz w:val="18"/>
                      <w:szCs w:val="18"/>
                    </w:rPr>
                    <w:t xml:space="preserve"> </w:t>
                  </w:r>
                  <w:r w:rsidRPr="00ED136E">
                    <w:rPr>
                      <w:rFonts w:ascii="ITC Avant Garde" w:hAnsi="ITC Avant Garde"/>
                      <w:sz w:val="18"/>
                      <w:szCs w:val="18"/>
                    </w:rPr>
                    <w:t xml:space="preserve">de </w:t>
                  </w:r>
                  <w:r w:rsidR="009D4EF9">
                    <w:rPr>
                      <w:rFonts w:ascii="ITC Avant Garde" w:hAnsi="ITC Avant Garde"/>
                      <w:sz w:val="18"/>
                      <w:szCs w:val="18"/>
                    </w:rPr>
                    <w:t>esta</w:t>
                  </w:r>
                  <w:r>
                    <w:rPr>
                      <w:rFonts w:ascii="ITC Avant Garde" w:hAnsi="ITC Avant Garde"/>
                      <w:sz w:val="18"/>
                      <w:szCs w:val="18"/>
                    </w:rPr>
                    <w:t>.</w:t>
                  </w:r>
                </w:p>
              </w:tc>
            </w:tr>
            <w:tr w:rsidR="00E163B2" w:rsidRPr="00DD06A0" w14:paraId="647BD4A6" w14:textId="77777777" w:rsidTr="00CE2F13">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977E1F" w14:textId="77777777" w:rsidR="00E163B2" w:rsidRPr="009F17B1" w:rsidRDefault="00E163B2" w:rsidP="00E163B2">
                  <w:pPr>
                    <w:autoSpaceDE w:val="0"/>
                    <w:autoSpaceDN w:val="0"/>
                    <w:adjustRightInd w:val="0"/>
                    <w:rPr>
                      <w:rFonts w:ascii="ITC Avant Garde" w:hAnsi="ITC Avant Garde"/>
                      <w:bCs/>
                      <w:i/>
                      <w:sz w:val="18"/>
                      <w:szCs w:val="18"/>
                      <w:u w:val="single"/>
                    </w:rPr>
                  </w:pPr>
                  <w:r w:rsidRPr="009F17B1">
                    <w:rPr>
                      <w:rFonts w:ascii="ITC Avant Garde" w:hAnsi="ITC Avant Garde"/>
                      <w:bCs/>
                      <w:i/>
                      <w:sz w:val="18"/>
                      <w:szCs w:val="18"/>
                      <w:u w:val="single"/>
                    </w:rPr>
                    <w:lastRenderedPageBreak/>
                    <w:t>Autorregulación.</w:t>
                  </w:r>
                </w:p>
                <w:p w14:paraId="298A19C2" w14:textId="15D7B06A" w:rsidR="00E163B2" w:rsidRDefault="00E163B2" w:rsidP="00790373">
                  <w:pPr>
                    <w:rPr>
                      <w:rFonts w:ascii="ITC Avant Garde" w:hAnsi="ITC Avant Garde"/>
                      <w:i/>
                      <w:sz w:val="18"/>
                      <w:szCs w:val="18"/>
                    </w:rPr>
                  </w:pPr>
                </w:p>
              </w:tc>
              <w:tc>
                <w:tcPr>
                  <w:tcW w:w="2037" w:type="dxa"/>
                  <w:tcBorders>
                    <w:left w:val="single" w:sz="4" w:space="0" w:color="auto"/>
                  </w:tcBorders>
                </w:tcPr>
                <w:p w14:paraId="320AED89" w14:textId="2CD20C0E" w:rsidR="00D6110D" w:rsidRPr="00D6110D" w:rsidRDefault="00D6110D" w:rsidP="00D6110D">
                  <w:pPr>
                    <w:jc w:val="both"/>
                    <w:rPr>
                      <w:rFonts w:ascii="ITC Avant Garde" w:hAnsi="ITC Avant Garde"/>
                      <w:sz w:val="18"/>
                      <w:szCs w:val="18"/>
                    </w:rPr>
                  </w:pPr>
                  <w:r>
                    <w:rPr>
                      <w:rFonts w:ascii="ITC Avant Garde" w:hAnsi="ITC Avant Garde"/>
                      <w:sz w:val="18"/>
                      <w:szCs w:val="18"/>
                    </w:rPr>
                    <w:t xml:space="preserve">Esquema en el cual </w:t>
                  </w:r>
                  <w:r w:rsidRPr="00D6110D">
                    <w:rPr>
                      <w:rFonts w:ascii="ITC Avant Garde" w:hAnsi="ITC Avant Garde"/>
                      <w:sz w:val="18"/>
                      <w:szCs w:val="18"/>
                    </w:rPr>
                    <w:t xml:space="preserve">los </w:t>
                  </w:r>
                  <w:r>
                    <w:rPr>
                      <w:rFonts w:ascii="ITC Avant Garde" w:hAnsi="ITC Avant Garde"/>
                      <w:sz w:val="18"/>
                      <w:szCs w:val="18"/>
                    </w:rPr>
                    <w:t xml:space="preserve">involucrados </w:t>
                  </w:r>
                  <w:r w:rsidRPr="00D6110D">
                    <w:rPr>
                      <w:rFonts w:ascii="ITC Avant Garde" w:hAnsi="ITC Avant Garde"/>
                      <w:sz w:val="18"/>
                      <w:szCs w:val="18"/>
                    </w:rPr>
                    <w:t>directamente afectados, por sí mismos o en coordinación con el Estado, establecen las reglas que normarán conductas o actividades en lo específico considerando que son ellos quienes mejor conocen su sector y sus procesos.</w:t>
                  </w:r>
                </w:p>
              </w:tc>
              <w:tc>
                <w:tcPr>
                  <w:tcW w:w="2648" w:type="dxa"/>
                </w:tcPr>
                <w:p w14:paraId="61C1F0C5" w14:textId="77777777" w:rsidR="00E163B2" w:rsidRPr="00D6110D" w:rsidRDefault="00E163B2" w:rsidP="00D6110D">
                  <w:pPr>
                    <w:jc w:val="center"/>
                    <w:rPr>
                      <w:rFonts w:ascii="ITC Avant Garde" w:hAnsi="ITC Avant Garde"/>
                      <w:sz w:val="18"/>
                      <w:szCs w:val="18"/>
                    </w:rPr>
                  </w:pPr>
                  <w:r w:rsidRPr="00D6110D">
                    <w:rPr>
                      <w:rFonts w:ascii="ITC Avant Garde" w:hAnsi="ITC Avant Garde"/>
                      <w:sz w:val="18"/>
                      <w:szCs w:val="18"/>
                    </w:rPr>
                    <w:t>Ninguna</w:t>
                  </w:r>
                </w:p>
                <w:p w14:paraId="520A22B7" w14:textId="77777777" w:rsidR="00E163B2" w:rsidRPr="00D6110D" w:rsidRDefault="00E163B2" w:rsidP="00D6110D">
                  <w:pPr>
                    <w:jc w:val="both"/>
                    <w:rPr>
                      <w:rFonts w:ascii="ITC Avant Garde" w:hAnsi="ITC Avant Garde"/>
                      <w:sz w:val="18"/>
                      <w:szCs w:val="18"/>
                    </w:rPr>
                  </w:pPr>
                </w:p>
                <w:p w14:paraId="6847743D" w14:textId="30957EE7" w:rsidR="00E163B2" w:rsidRPr="00D6110D" w:rsidRDefault="00E163B2" w:rsidP="00D6110D">
                  <w:pPr>
                    <w:jc w:val="both"/>
                    <w:rPr>
                      <w:rFonts w:ascii="ITC Avant Garde" w:hAnsi="ITC Avant Garde"/>
                      <w:sz w:val="18"/>
                      <w:szCs w:val="18"/>
                    </w:rPr>
                  </w:pPr>
                </w:p>
              </w:tc>
              <w:tc>
                <w:tcPr>
                  <w:tcW w:w="2355" w:type="dxa"/>
                </w:tcPr>
                <w:p w14:paraId="18432F57" w14:textId="64DBD77D" w:rsidR="00E163B2" w:rsidRPr="00D6110D" w:rsidRDefault="001F0EDA" w:rsidP="00654190">
                  <w:pPr>
                    <w:autoSpaceDE w:val="0"/>
                    <w:autoSpaceDN w:val="0"/>
                    <w:adjustRightInd w:val="0"/>
                    <w:jc w:val="both"/>
                    <w:rPr>
                      <w:rFonts w:ascii="ITC Avant Garde" w:hAnsi="ITC Avant Garde"/>
                      <w:sz w:val="18"/>
                      <w:szCs w:val="18"/>
                    </w:rPr>
                  </w:pPr>
                  <w:r>
                    <w:rPr>
                      <w:rFonts w:ascii="ITC Avant Garde" w:hAnsi="ITC Avant Garde"/>
                      <w:sz w:val="18"/>
                      <w:szCs w:val="18"/>
                    </w:rPr>
                    <w:t>Este esquema de autorregulación podría en su caso, exentar a los regulados a llevar a cabo el</w:t>
                  </w:r>
                  <w:r w:rsidR="0054203C" w:rsidRPr="0054203C">
                    <w:rPr>
                      <w:rFonts w:ascii="ITC Avant Garde" w:hAnsi="ITC Avant Garde"/>
                      <w:sz w:val="18"/>
                      <w:szCs w:val="18"/>
                    </w:rPr>
                    <w:t xml:space="preserve"> procedimiento de evaluación de la conformidad </w:t>
                  </w:r>
                  <w:r>
                    <w:rPr>
                      <w:rFonts w:ascii="ITC Avant Garde" w:hAnsi="ITC Avant Garde"/>
                      <w:sz w:val="18"/>
                      <w:szCs w:val="18"/>
                    </w:rPr>
                    <w:t xml:space="preserve">a los ETM mediante </w:t>
                  </w:r>
                  <w:r w:rsidR="0054203C" w:rsidRPr="0054203C">
                    <w:rPr>
                      <w:rFonts w:ascii="ITC Avant Garde" w:hAnsi="ITC Avant Garde"/>
                      <w:sz w:val="18"/>
                      <w:szCs w:val="18"/>
                    </w:rPr>
                    <w:t>organismos de evaluación de la conformidad de tercera parte, debidamente acreditados y autorizados por el Instituto</w:t>
                  </w:r>
                  <w:r w:rsidR="00DE665A">
                    <w:rPr>
                      <w:rFonts w:ascii="ITC Avant Garde" w:hAnsi="ITC Avant Garde"/>
                      <w:sz w:val="18"/>
                      <w:szCs w:val="18"/>
                    </w:rPr>
                    <w:t>, y dado que la DT IFT-011-2022 Parte 3 y su presente propuesta de modificación involucra a múltiples partes interesadas</w:t>
                  </w:r>
                  <w:r w:rsidR="00491048">
                    <w:rPr>
                      <w:rFonts w:ascii="ITC Avant Garde" w:hAnsi="ITC Avant Garde"/>
                      <w:sz w:val="18"/>
                      <w:szCs w:val="18"/>
                    </w:rPr>
                    <w:t xml:space="preserve"> </w:t>
                  </w:r>
                  <w:r w:rsidR="0054203C" w:rsidRPr="0054203C">
                    <w:rPr>
                      <w:rFonts w:ascii="ITC Avant Garde" w:hAnsi="ITC Avant Garde"/>
                      <w:sz w:val="18"/>
                      <w:szCs w:val="18"/>
                    </w:rPr>
                    <w:t>un esquema de autorregulación resultaría insuficiente</w:t>
                  </w:r>
                  <w:r>
                    <w:rPr>
                      <w:rFonts w:ascii="ITC Avant Garde" w:hAnsi="ITC Avant Garde"/>
                      <w:sz w:val="18"/>
                      <w:szCs w:val="18"/>
                    </w:rPr>
                    <w:t xml:space="preserve"> para los efectos que </w:t>
                  </w:r>
                  <w:r w:rsidR="00654190">
                    <w:rPr>
                      <w:rFonts w:ascii="ITC Avant Garde" w:hAnsi="ITC Avant Garde"/>
                      <w:sz w:val="18"/>
                      <w:szCs w:val="18"/>
                    </w:rPr>
                    <w:t xml:space="preserve">se pretenden </w:t>
                  </w:r>
                  <w:r w:rsidR="00DE665A">
                    <w:rPr>
                      <w:rFonts w:ascii="ITC Avant Garde" w:hAnsi="ITC Avant Garde"/>
                      <w:sz w:val="18"/>
                      <w:szCs w:val="18"/>
                    </w:rPr>
                    <w:t xml:space="preserve">resolver </w:t>
                  </w:r>
                  <w:r w:rsidR="00654190">
                    <w:rPr>
                      <w:rFonts w:ascii="ITC Avant Garde" w:hAnsi="ITC Avant Garde"/>
                      <w:sz w:val="18"/>
                      <w:szCs w:val="18"/>
                    </w:rPr>
                    <w:t xml:space="preserve">con las </w:t>
                  </w:r>
                  <w:r w:rsidR="00DE665A">
                    <w:rPr>
                      <w:rFonts w:ascii="ITC Avant Garde" w:hAnsi="ITC Avant Garde"/>
                      <w:sz w:val="18"/>
                      <w:szCs w:val="18"/>
                    </w:rPr>
                    <w:t>mod</w:t>
                  </w:r>
                  <w:r w:rsidR="00654190">
                    <w:rPr>
                      <w:rFonts w:ascii="ITC Avant Garde" w:hAnsi="ITC Avant Garde"/>
                      <w:sz w:val="18"/>
                      <w:szCs w:val="18"/>
                    </w:rPr>
                    <w:t>ificaciones</w:t>
                  </w:r>
                  <w:r w:rsidR="00DE665A">
                    <w:rPr>
                      <w:rFonts w:ascii="ITC Avant Garde" w:hAnsi="ITC Avant Garde"/>
                      <w:sz w:val="18"/>
                      <w:szCs w:val="18"/>
                    </w:rPr>
                    <w:t xml:space="preserve"> propuestas</w:t>
                  </w:r>
                  <w:r w:rsidR="00654190">
                    <w:rPr>
                      <w:rFonts w:ascii="ITC Avant Garde" w:hAnsi="ITC Avant Garde"/>
                      <w:sz w:val="18"/>
                      <w:szCs w:val="18"/>
                    </w:rPr>
                    <w:t>.</w:t>
                  </w:r>
                </w:p>
              </w:tc>
            </w:tr>
          </w:tbl>
          <w:p w14:paraId="334D20CC" w14:textId="77777777" w:rsidR="003C3084" w:rsidRPr="00DD06A0" w:rsidRDefault="003C3084" w:rsidP="00225DA6">
            <w:pPr>
              <w:jc w:val="both"/>
              <w:rPr>
                <w:rFonts w:ascii="ITC Avant Garde" w:hAnsi="ITC Avant Garde"/>
                <w:sz w:val="18"/>
                <w:szCs w:val="18"/>
              </w:rPr>
            </w:pPr>
          </w:p>
          <w:p w14:paraId="15F06890" w14:textId="77777777"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4C20DA92" w14:textId="77777777" w:rsidR="00DC156F" w:rsidRPr="00DD06A0" w:rsidRDefault="00DC156F" w:rsidP="00225DA6">
            <w:pPr>
              <w:jc w:val="both"/>
              <w:rPr>
                <w:rFonts w:ascii="ITC Avant Garde" w:hAnsi="ITC Avant Garde"/>
                <w:sz w:val="18"/>
                <w:szCs w:val="18"/>
              </w:rPr>
            </w:pPr>
          </w:p>
          <w:p w14:paraId="04E059F5" w14:textId="7C026309" w:rsidR="00767ED7" w:rsidRDefault="00FE0C8A" w:rsidP="00FE0C8A">
            <w:pPr>
              <w:jc w:val="both"/>
              <w:rPr>
                <w:rFonts w:ascii="ITC Avant Garde" w:hAnsi="ITC Avant Garde"/>
                <w:sz w:val="18"/>
                <w:szCs w:val="18"/>
              </w:rPr>
            </w:pPr>
            <w:r>
              <w:rPr>
                <w:rFonts w:ascii="ITC Avant Garde" w:hAnsi="ITC Avant Garde"/>
                <w:sz w:val="18"/>
                <w:szCs w:val="18"/>
              </w:rPr>
              <w:t xml:space="preserve">Actualmente, no existe </w:t>
            </w:r>
            <w:r w:rsidR="00F32470">
              <w:rPr>
                <w:rFonts w:ascii="ITC Avant Garde" w:hAnsi="ITC Avant Garde"/>
                <w:sz w:val="18"/>
                <w:szCs w:val="18"/>
              </w:rPr>
              <w:t xml:space="preserve">una </w:t>
            </w:r>
            <w:r>
              <w:rPr>
                <w:rFonts w:ascii="ITC Avant Garde" w:hAnsi="ITC Avant Garde"/>
                <w:sz w:val="18"/>
                <w:szCs w:val="18"/>
              </w:rPr>
              <w:t xml:space="preserve">regulación </w:t>
            </w:r>
            <w:r w:rsidR="00F32470">
              <w:rPr>
                <w:rFonts w:ascii="ITC Avant Garde" w:hAnsi="ITC Avant Garde"/>
                <w:sz w:val="18"/>
                <w:szCs w:val="18"/>
              </w:rPr>
              <w:t>particular d</w:t>
            </w:r>
            <w:r>
              <w:rPr>
                <w:rFonts w:ascii="ITC Avant Garde" w:hAnsi="ITC Avant Garde"/>
                <w:sz w:val="18"/>
                <w:szCs w:val="18"/>
              </w:rPr>
              <w:t>esarrollada por cada país</w:t>
            </w:r>
            <w:r w:rsidR="00F32470">
              <w:rPr>
                <w:rFonts w:ascii="ITC Avant Garde" w:hAnsi="ITC Avant Garde"/>
                <w:sz w:val="18"/>
                <w:szCs w:val="18"/>
              </w:rPr>
              <w:t xml:space="preserve"> relativa </w:t>
            </w:r>
            <w:r w:rsidR="00AF5F38">
              <w:rPr>
                <w:rFonts w:ascii="ITC Avant Garde" w:hAnsi="ITC Avant Garde"/>
                <w:sz w:val="18"/>
                <w:szCs w:val="18"/>
              </w:rPr>
              <w:t xml:space="preserve">a </w:t>
            </w:r>
            <w:r w:rsidR="00F32470">
              <w:rPr>
                <w:rFonts w:ascii="ITC Avant Garde" w:hAnsi="ITC Avant Garde"/>
                <w:sz w:val="18"/>
                <w:szCs w:val="18"/>
              </w:rPr>
              <w:t>la inc</w:t>
            </w:r>
            <w:r w:rsidR="00AF5F38">
              <w:rPr>
                <w:rFonts w:ascii="ITC Avant Garde" w:hAnsi="ITC Avant Garde"/>
                <w:sz w:val="18"/>
                <w:szCs w:val="18"/>
              </w:rPr>
              <w:t xml:space="preserve">orporación </w:t>
            </w:r>
            <w:r w:rsidR="00F32470">
              <w:rPr>
                <w:rFonts w:ascii="ITC Avant Garde" w:hAnsi="ITC Avant Garde"/>
                <w:sz w:val="18"/>
                <w:szCs w:val="18"/>
              </w:rPr>
              <w:t xml:space="preserve">de un botón en el menú de configuración del ETM para la habilitación de los canales de </w:t>
            </w:r>
            <w:r w:rsidR="008726B2">
              <w:rPr>
                <w:rFonts w:ascii="ITC Avant Garde" w:hAnsi="ITC Avant Garde"/>
                <w:sz w:val="18"/>
                <w:szCs w:val="18"/>
              </w:rPr>
              <w:t>m</w:t>
            </w:r>
            <w:r w:rsidR="00F32470">
              <w:rPr>
                <w:rFonts w:ascii="ITC Avant Garde" w:hAnsi="ITC Avant Garde"/>
                <w:sz w:val="18"/>
                <w:szCs w:val="18"/>
              </w:rPr>
              <w:t xml:space="preserve">ensajes de </w:t>
            </w:r>
            <w:r w:rsidR="008726B2">
              <w:rPr>
                <w:rFonts w:ascii="ITC Avant Garde" w:hAnsi="ITC Avant Garde"/>
                <w:sz w:val="18"/>
                <w:szCs w:val="18"/>
              </w:rPr>
              <w:t>a</w:t>
            </w:r>
            <w:r w:rsidR="00F32470">
              <w:rPr>
                <w:rFonts w:ascii="ITC Avant Garde" w:hAnsi="ITC Avant Garde"/>
                <w:sz w:val="18"/>
                <w:szCs w:val="18"/>
              </w:rPr>
              <w:t xml:space="preserve">lerta de prueba en español, así como para la constatación ocular de la funcionalidad del copiado del contenido del </w:t>
            </w:r>
            <w:r w:rsidR="00917A56">
              <w:rPr>
                <w:rFonts w:ascii="ITC Avant Garde" w:hAnsi="ITC Avant Garde"/>
                <w:sz w:val="18"/>
                <w:szCs w:val="18"/>
              </w:rPr>
              <w:t>m</w:t>
            </w:r>
            <w:r w:rsidR="00F32470">
              <w:rPr>
                <w:rFonts w:ascii="ITC Avant Garde" w:hAnsi="ITC Avant Garde"/>
                <w:sz w:val="18"/>
                <w:szCs w:val="18"/>
              </w:rPr>
              <w:t xml:space="preserve">ensaje de </w:t>
            </w:r>
            <w:r w:rsidR="00917A56">
              <w:rPr>
                <w:rFonts w:ascii="ITC Avant Garde" w:hAnsi="ITC Avant Garde"/>
                <w:sz w:val="18"/>
                <w:szCs w:val="18"/>
              </w:rPr>
              <w:t>a</w:t>
            </w:r>
            <w:r w:rsidR="00F32470">
              <w:rPr>
                <w:rFonts w:ascii="ITC Avant Garde" w:hAnsi="ITC Avant Garde"/>
                <w:sz w:val="18"/>
                <w:szCs w:val="18"/>
              </w:rPr>
              <w:t>lerta</w:t>
            </w:r>
            <w:r w:rsidR="00AF5F38">
              <w:rPr>
                <w:rFonts w:ascii="ITC Avant Garde" w:hAnsi="ITC Avant Garde"/>
                <w:sz w:val="18"/>
                <w:szCs w:val="18"/>
              </w:rPr>
              <w:t xml:space="preserve"> mediante </w:t>
            </w:r>
            <w:r w:rsidR="00A24CF7">
              <w:rPr>
                <w:rFonts w:ascii="ITC Avant Garde" w:hAnsi="ITC Avant Garde"/>
                <w:sz w:val="18"/>
                <w:szCs w:val="18"/>
              </w:rPr>
              <w:t xml:space="preserve">la función de </w:t>
            </w:r>
            <w:r w:rsidR="00A24CF7" w:rsidRPr="00A24CF7">
              <w:rPr>
                <w:rFonts w:ascii="ITC Avant Garde" w:hAnsi="ITC Avant Garde"/>
                <w:sz w:val="18"/>
                <w:szCs w:val="18"/>
              </w:rPr>
              <w:t>portapapeles</w:t>
            </w:r>
            <w:r w:rsidR="00A24CF7">
              <w:rPr>
                <w:rFonts w:ascii="ITC Avant Garde" w:hAnsi="ITC Avant Garde"/>
                <w:sz w:val="18"/>
                <w:szCs w:val="18"/>
              </w:rPr>
              <w:t xml:space="preserve"> o </w:t>
            </w:r>
            <w:r w:rsidR="00AF5F38">
              <w:rPr>
                <w:rFonts w:ascii="ITC Avant Garde" w:hAnsi="ITC Avant Garde"/>
                <w:sz w:val="18"/>
                <w:szCs w:val="18"/>
              </w:rPr>
              <w:t>captura o grabación de la pantalla</w:t>
            </w:r>
            <w:r w:rsidR="00F32470">
              <w:rPr>
                <w:rFonts w:ascii="ITC Avant Garde" w:hAnsi="ITC Avant Garde"/>
                <w:sz w:val="18"/>
                <w:szCs w:val="18"/>
              </w:rPr>
              <w:t>.</w:t>
            </w:r>
            <w:r w:rsidR="00A24CF7">
              <w:rPr>
                <w:rFonts w:ascii="ITC Avant Garde" w:hAnsi="ITC Avant Garde"/>
                <w:sz w:val="18"/>
                <w:szCs w:val="18"/>
              </w:rPr>
              <w:t xml:space="preserve"> No </w:t>
            </w:r>
            <w:r w:rsidR="00767ED7">
              <w:rPr>
                <w:rFonts w:ascii="ITC Avant Garde" w:hAnsi="ITC Avant Garde"/>
                <w:sz w:val="18"/>
                <w:szCs w:val="18"/>
              </w:rPr>
              <w:t>obstante</w:t>
            </w:r>
            <w:r w:rsidR="00A24CF7">
              <w:rPr>
                <w:rFonts w:ascii="ITC Avant Garde" w:hAnsi="ITC Avant Garde"/>
                <w:sz w:val="18"/>
                <w:szCs w:val="18"/>
              </w:rPr>
              <w:t xml:space="preserve"> lo anterior, a continuación se brinda una descripción del estándar</w:t>
            </w:r>
            <w:r w:rsidR="00767ED7">
              <w:rPr>
                <w:rFonts w:ascii="ITC Avant Garde" w:hAnsi="ITC Avant Garde"/>
                <w:sz w:val="18"/>
                <w:szCs w:val="18"/>
              </w:rPr>
              <w:t xml:space="preserve"> emitido por el</w:t>
            </w:r>
            <w:r w:rsidR="00A24CF7">
              <w:rPr>
                <w:rFonts w:ascii="ITC Avant Garde" w:hAnsi="ITC Avant Garde"/>
                <w:sz w:val="18"/>
                <w:szCs w:val="18"/>
              </w:rPr>
              <w:t xml:space="preserve"> </w:t>
            </w:r>
            <w:r w:rsidR="00767ED7">
              <w:rPr>
                <w:rFonts w:ascii="ITC Avant Garde" w:hAnsi="ITC Avant Garde"/>
                <w:sz w:val="18"/>
                <w:szCs w:val="18"/>
              </w:rPr>
              <w:t>I</w:t>
            </w:r>
            <w:r w:rsidR="00767ED7" w:rsidRPr="00F05695">
              <w:rPr>
                <w:rFonts w:ascii="ITC Avant Garde" w:hAnsi="ITC Avant Garde"/>
                <w:sz w:val="18"/>
                <w:szCs w:val="18"/>
              </w:rPr>
              <w:t>nstituto Europeo de Estándares Técnicos</w:t>
            </w:r>
            <w:r w:rsidR="00767ED7">
              <w:rPr>
                <w:rFonts w:ascii="ITC Avant Garde" w:hAnsi="ITC Avant Garde"/>
                <w:sz w:val="18"/>
                <w:szCs w:val="18"/>
              </w:rPr>
              <w:t xml:space="preserve"> (</w:t>
            </w:r>
            <w:r w:rsidR="00A24CF7">
              <w:rPr>
                <w:rFonts w:ascii="ITC Avant Garde" w:hAnsi="ITC Avant Garde"/>
                <w:sz w:val="18"/>
                <w:szCs w:val="18"/>
              </w:rPr>
              <w:t>ETSI</w:t>
            </w:r>
            <w:r w:rsidR="00767ED7">
              <w:rPr>
                <w:rFonts w:ascii="ITC Avant Garde" w:hAnsi="ITC Avant Garde"/>
                <w:sz w:val="18"/>
                <w:szCs w:val="18"/>
              </w:rPr>
              <w:t>)</w:t>
            </w:r>
            <w:r w:rsidR="00F77D43">
              <w:rPr>
                <w:rFonts w:ascii="ITC Avant Garde" w:hAnsi="ITC Avant Garde"/>
                <w:sz w:val="18"/>
                <w:szCs w:val="18"/>
              </w:rPr>
              <w:t xml:space="preserve">, </w:t>
            </w:r>
            <w:r w:rsidR="00A24CF7">
              <w:rPr>
                <w:rFonts w:ascii="ITC Avant Garde" w:hAnsi="ITC Avant Garde"/>
                <w:sz w:val="18"/>
                <w:szCs w:val="18"/>
              </w:rPr>
              <w:t xml:space="preserve">la </w:t>
            </w:r>
            <w:r w:rsidR="00F77D43">
              <w:rPr>
                <w:rFonts w:ascii="ITC Avant Garde" w:hAnsi="ITC Avant Garde"/>
                <w:sz w:val="18"/>
                <w:szCs w:val="18"/>
              </w:rPr>
              <w:t>n</w:t>
            </w:r>
            <w:r w:rsidR="00A24CF7">
              <w:rPr>
                <w:rFonts w:ascii="ITC Avant Garde" w:hAnsi="ITC Avant Garde"/>
                <w:sz w:val="18"/>
                <w:szCs w:val="18"/>
              </w:rPr>
              <w:t xml:space="preserve">orma </w:t>
            </w:r>
            <w:r w:rsidR="00DB77F9">
              <w:rPr>
                <w:rFonts w:ascii="ITC Avant Garde" w:hAnsi="ITC Avant Garde"/>
                <w:sz w:val="18"/>
                <w:szCs w:val="18"/>
              </w:rPr>
              <w:t xml:space="preserve">publicada por la </w:t>
            </w:r>
            <w:r w:rsidR="00DB77F9" w:rsidRPr="005066D6">
              <w:rPr>
                <w:rFonts w:ascii="ITC Avant Garde" w:hAnsi="ITC Avant Garde"/>
                <w:i/>
                <w:iCs/>
                <w:sz w:val="18"/>
                <w:szCs w:val="18"/>
              </w:rPr>
              <w:t xml:space="preserve">Alliance For Telecommunications </w:t>
            </w:r>
            <w:proofErr w:type="spellStart"/>
            <w:r w:rsidR="00DB77F9" w:rsidRPr="005066D6">
              <w:rPr>
                <w:rFonts w:ascii="ITC Avant Garde" w:hAnsi="ITC Avant Garde"/>
                <w:i/>
                <w:iCs/>
                <w:sz w:val="18"/>
                <w:szCs w:val="18"/>
              </w:rPr>
              <w:t>Industry</w:t>
            </w:r>
            <w:proofErr w:type="spellEnd"/>
            <w:r w:rsidR="00DB77F9" w:rsidRPr="005066D6">
              <w:rPr>
                <w:rFonts w:ascii="ITC Avant Garde" w:hAnsi="ITC Avant Garde"/>
                <w:i/>
                <w:iCs/>
                <w:sz w:val="18"/>
                <w:szCs w:val="18"/>
              </w:rPr>
              <w:t xml:space="preserve"> </w:t>
            </w:r>
            <w:proofErr w:type="spellStart"/>
            <w:r w:rsidR="00DB77F9" w:rsidRPr="005066D6">
              <w:rPr>
                <w:rFonts w:ascii="ITC Avant Garde" w:hAnsi="ITC Avant Garde"/>
                <w:i/>
                <w:iCs/>
                <w:sz w:val="18"/>
                <w:szCs w:val="18"/>
              </w:rPr>
              <w:t>Solutions</w:t>
            </w:r>
            <w:proofErr w:type="spellEnd"/>
            <w:r w:rsidR="00DB77F9">
              <w:rPr>
                <w:rFonts w:ascii="ITC Avant Garde" w:hAnsi="ITC Avant Garde"/>
                <w:sz w:val="18"/>
                <w:szCs w:val="18"/>
              </w:rPr>
              <w:t xml:space="preserve"> (</w:t>
            </w:r>
            <w:r w:rsidR="00A24CF7">
              <w:rPr>
                <w:rFonts w:ascii="ITC Avant Garde" w:hAnsi="ITC Avant Garde"/>
                <w:sz w:val="18"/>
                <w:szCs w:val="18"/>
              </w:rPr>
              <w:t>ATIS</w:t>
            </w:r>
            <w:r w:rsidR="00DB77F9">
              <w:rPr>
                <w:rFonts w:ascii="ITC Avant Garde" w:hAnsi="ITC Avant Garde"/>
                <w:sz w:val="18"/>
                <w:szCs w:val="18"/>
              </w:rPr>
              <w:t>)</w:t>
            </w:r>
            <w:r w:rsidR="008069ED">
              <w:rPr>
                <w:rFonts w:ascii="ITC Avant Garde" w:hAnsi="ITC Avant Garde"/>
                <w:sz w:val="18"/>
                <w:szCs w:val="18"/>
              </w:rPr>
              <w:t>,</w:t>
            </w:r>
            <w:r w:rsidR="00A24CF7">
              <w:rPr>
                <w:rFonts w:ascii="ITC Avant Garde" w:hAnsi="ITC Avant Garde"/>
                <w:sz w:val="18"/>
                <w:szCs w:val="18"/>
              </w:rPr>
              <w:t xml:space="preserve"> </w:t>
            </w:r>
            <w:r w:rsidR="00F77D43">
              <w:rPr>
                <w:rFonts w:ascii="ITC Avant Garde" w:hAnsi="ITC Avant Garde"/>
                <w:sz w:val="18"/>
                <w:szCs w:val="18"/>
              </w:rPr>
              <w:t>así como del sistema IPAWS relacionados con</w:t>
            </w:r>
            <w:r w:rsidR="00DB77F9">
              <w:rPr>
                <w:rFonts w:ascii="ITC Avant Garde" w:hAnsi="ITC Avant Garde"/>
                <w:sz w:val="18"/>
                <w:szCs w:val="18"/>
              </w:rPr>
              <w:t xml:space="preserve"> la recepción, </w:t>
            </w:r>
            <w:r w:rsidR="00F77D43">
              <w:rPr>
                <w:rFonts w:ascii="ITC Avant Garde" w:hAnsi="ITC Avant Garde"/>
                <w:sz w:val="18"/>
                <w:szCs w:val="18"/>
              </w:rPr>
              <w:t>procesamiento</w:t>
            </w:r>
            <w:r w:rsidR="00DB77F9">
              <w:rPr>
                <w:rFonts w:ascii="ITC Avant Garde" w:hAnsi="ITC Avant Garde"/>
                <w:sz w:val="18"/>
                <w:szCs w:val="18"/>
              </w:rPr>
              <w:t xml:space="preserve"> y visualización </w:t>
            </w:r>
            <w:r w:rsidR="00F77D43">
              <w:rPr>
                <w:rFonts w:ascii="ITC Avant Garde" w:hAnsi="ITC Avant Garde"/>
                <w:sz w:val="18"/>
                <w:szCs w:val="18"/>
              </w:rPr>
              <w:t>que deben observar los ETM al recibir un mensaje de alerta por riesgo o situación de emergencia.</w:t>
            </w:r>
          </w:p>
          <w:tbl>
            <w:tblPr>
              <w:tblStyle w:val="Tablaconcuadrcula"/>
              <w:tblW w:w="0" w:type="auto"/>
              <w:tblLayout w:type="fixed"/>
              <w:tblLook w:val="04A0" w:firstRow="1" w:lastRow="0" w:firstColumn="1" w:lastColumn="0" w:noHBand="0" w:noVBand="1"/>
            </w:tblPr>
            <w:tblGrid>
              <w:gridCol w:w="3993"/>
              <w:gridCol w:w="4609"/>
            </w:tblGrid>
            <w:tr w:rsidR="005F4785" w:rsidRPr="00DD06A0" w14:paraId="721ADC13" w14:textId="77777777" w:rsidTr="00DB06A0">
              <w:tc>
                <w:tcPr>
                  <w:tcW w:w="8602" w:type="dxa"/>
                  <w:gridSpan w:val="2"/>
                  <w:shd w:val="clear" w:color="auto" w:fill="A8D08D" w:themeFill="accent6" w:themeFillTint="99"/>
                </w:tcPr>
                <w:p w14:paraId="5C7791A2" w14:textId="53AA597C" w:rsidR="005F4785" w:rsidRPr="00DD06A0" w:rsidRDefault="005F4785" w:rsidP="005F4785">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1</w:t>
                  </w:r>
                </w:p>
              </w:tc>
            </w:tr>
            <w:tr w:rsidR="005F4785" w:rsidRPr="00DD06A0" w14:paraId="4F8A6EBB" w14:textId="77777777" w:rsidTr="00DB06A0">
              <w:tc>
                <w:tcPr>
                  <w:tcW w:w="3993" w:type="dxa"/>
                </w:tcPr>
                <w:p w14:paraId="0B79B825" w14:textId="6D99345B" w:rsidR="005F4785" w:rsidRPr="00F05695" w:rsidRDefault="005D3599" w:rsidP="005F4785">
                  <w:pPr>
                    <w:jc w:val="both"/>
                    <w:rPr>
                      <w:rFonts w:ascii="ITC Avant Garde" w:hAnsi="ITC Avant Garde"/>
                      <w:sz w:val="18"/>
                      <w:szCs w:val="18"/>
                      <w:lang w:val="en-US"/>
                    </w:rPr>
                  </w:pPr>
                  <w:r w:rsidRPr="005D3599">
                    <w:rPr>
                      <w:rFonts w:ascii="ITC Avant Garde" w:hAnsi="ITC Avant Garde"/>
                      <w:sz w:val="18"/>
                      <w:szCs w:val="18"/>
                      <w:lang w:val="en-US"/>
                    </w:rPr>
                    <w:t>ETSI TS 122 268 V18.</w:t>
                  </w:r>
                  <w:r w:rsidR="00B41C2C">
                    <w:rPr>
                      <w:rFonts w:ascii="ITC Avant Garde" w:hAnsi="ITC Avant Garde"/>
                      <w:sz w:val="18"/>
                      <w:szCs w:val="18"/>
                      <w:lang w:val="en-US"/>
                    </w:rPr>
                    <w:t>3</w:t>
                  </w:r>
                  <w:r w:rsidRPr="005D3599">
                    <w:rPr>
                      <w:rFonts w:ascii="ITC Avant Garde" w:hAnsi="ITC Avant Garde"/>
                      <w:sz w:val="18"/>
                      <w:szCs w:val="18"/>
                      <w:lang w:val="en-US"/>
                    </w:rPr>
                    <w:t>.0 (2023-0</w:t>
                  </w:r>
                  <w:r w:rsidR="00B41C2C">
                    <w:rPr>
                      <w:rFonts w:ascii="ITC Avant Garde" w:hAnsi="ITC Avant Garde"/>
                      <w:sz w:val="18"/>
                      <w:szCs w:val="18"/>
                      <w:lang w:val="en-US"/>
                    </w:rPr>
                    <w:t>7</w:t>
                  </w:r>
                  <w:r w:rsidRPr="005D3599">
                    <w:rPr>
                      <w:rFonts w:ascii="ITC Avant Garde" w:hAnsi="ITC Avant Garde"/>
                      <w:sz w:val="18"/>
                      <w:szCs w:val="18"/>
                      <w:lang w:val="en-US"/>
                    </w:rPr>
                    <w:t>)</w:t>
                  </w:r>
                </w:p>
              </w:tc>
              <w:tc>
                <w:tcPr>
                  <w:tcW w:w="4609" w:type="dxa"/>
                </w:tcPr>
                <w:p w14:paraId="579A2501" w14:textId="0360255C" w:rsidR="005F4785" w:rsidRPr="00DD06A0" w:rsidRDefault="00F05695" w:rsidP="005F4785">
                  <w:pPr>
                    <w:jc w:val="both"/>
                    <w:rPr>
                      <w:rFonts w:ascii="ITC Avant Garde" w:hAnsi="ITC Avant Garde"/>
                      <w:sz w:val="18"/>
                      <w:szCs w:val="18"/>
                    </w:rPr>
                  </w:pPr>
                  <w:r>
                    <w:rPr>
                      <w:rFonts w:ascii="ITC Avant Garde" w:hAnsi="ITC Avant Garde"/>
                      <w:sz w:val="18"/>
                      <w:szCs w:val="18"/>
                    </w:rPr>
                    <w:t>I</w:t>
                  </w:r>
                  <w:r w:rsidRPr="00F05695">
                    <w:rPr>
                      <w:rFonts w:ascii="ITC Avant Garde" w:hAnsi="ITC Avant Garde"/>
                      <w:sz w:val="18"/>
                      <w:szCs w:val="18"/>
                    </w:rPr>
                    <w:t>nstituto Europeo de Estándares Técnicos</w:t>
                  </w:r>
                </w:p>
              </w:tc>
            </w:tr>
            <w:tr w:rsidR="005F4785" w:rsidRPr="00FE0C8A" w14:paraId="5D57BAEC" w14:textId="77777777" w:rsidTr="00DB06A0">
              <w:tc>
                <w:tcPr>
                  <w:tcW w:w="3993" w:type="dxa"/>
                </w:tcPr>
                <w:p w14:paraId="0CC6CDD5" w14:textId="77777777" w:rsidR="005F4785" w:rsidRPr="00DD06A0" w:rsidRDefault="005F4785" w:rsidP="005F4785">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1D32C4F" w14:textId="3315F78B" w:rsidR="005F4785" w:rsidRPr="00FE0C8A" w:rsidRDefault="00F05695" w:rsidP="00F05695">
                  <w:pPr>
                    <w:jc w:val="both"/>
                    <w:rPr>
                      <w:rFonts w:ascii="ITC Avant Garde" w:hAnsi="ITC Avant Garde"/>
                      <w:sz w:val="18"/>
                      <w:szCs w:val="18"/>
                      <w:lang w:val="en-US"/>
                    </w:rPr>
                  </w:pPr>
                  <w:r>
                    <w:rPr>
                      <w:rFonts w:ascii="ITC Avant Garde" w:hAnsi="ITC Avant Garde"/>
                      <w:sz w:val="18"/>
                      <w:szCs w:val="18"/>
                      <w:lang w:val="en-US"/>
                    </w:rPr>
                    <w:t>N/A</w:t>
                  </w:r>
                </w:p>
              </w:tc>
            </w:tr>
            <w:tr w:rsidR="005F4785" w:rsidRPr="00DD06A0" w14:paraId="451B7843" w14:textId="77777777" w:rsidTr="00DB06A0">
              <w:tc>
                <w:tcPr>
                  <w:tcW w:w="3993" w:type="dxa"/>
                </w:tcPr>
                <w:p w14:paraId="09AAE2FA" w14:textId="77777777" w:rsidR="005F4785" w:rsidRPr="00DD06A0" w:rsidRDefault="005F4785" w:rsidP="005F4785">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50D343B" w14:textId="0E9B8A26" w:rsidR="000B4F10" w:rsidRDefault="005D3599" w:rsidP="00F05695">
                  <w:pPr>
                    <w:jc w:val="both"/>
                    <w:rPr>
                      <w:rFonts w:ascii="ITC Avant Garde" w:hAnsi="ITC Avant Garde"/>
                      <w:sz w:val="18"/>
                      <w:szCs w:val="18"/>
                    </w:rPr>
                  </w:pPr>
                  <w:r>
                    <w:rPr>
                      <w:rFonts w:ascii="ITC Avant Garde" w:hAnsi="ITC Avant Garde"/>
                      <w:sz w:val="18"/>
                      <w:szCs w:val="18"/>
                    </w:rPr>
                    <w:t>E</w:t>
                  </w:r>
                  <w:r w:rsidR="00F77D43">
                    <w:rPr>
                      <w:rFonts w:ascii="ITC Avant Garde" w:hAnsi="ITC Avant Garde"/>
                      <w:sz w:val="18"/>
                      <w:szCs w:val="18"/>
                    </w:rPr>
                    <w:t>n julio de 2023, e</w:t>
                  </w:r>
                  <w:r>
                    <w:rPr>
                      <w:rFonts w:ascii="ITC Avant Garde" w:hAnsi="ITC Avant Garde"/>
                      <w:sz w:val="18"/>
                      <w:szCs w:val="18"/>
                    </w:rPr>
                    <w:t xml:space="preserve">l </w:t>
                  </w:r>
                  <w:r w:rsidR="00767ED7">
                    <w:rPr>
                      <w:rFonts w:ascii="ITC Avant Garde" w:hAnsi="ITC Avant Garde"/>
                      <w:sz w:val="18"/>
                      <w:szCs w:val="18"/>
                    </w:rPr>
                    <w:t>ETSI</w:t>
                  </w:r>
                  <w:r>
                    <w:rPr>
                      <w:rFonts w:ascii="ITC Avant Garde" w:hAnsi="ITC Avant Garde"/>
                      <w:sz w:val="18"/>
                      <w:szCs w:val="18"/>
                    </w:rPr>
                    <w:t xml:space="preserve"> publicó </w:t>
                  </w:r>
                  <w:r w:rsidR="00CA1782">
                    <w:rPr>
                      <w:rFonts w:ascii="ITC Avant Garde" w:hAnsi="ITC Avant Garde"/>
                      <w:sz w:val="18"/>
                      <w:szCs w:val="18"/>
                    </w:rPr>
                    <w:t xml:space="preserve">el estándar técnico </w:t>
                  </w:r>
                  <w:r w:rsidR="00B41C2C" w:rsidRPr="00B41C2C">
                    <w:rPr>
                      <w:rFonts w:ascii="ITC Avant Garde" w:hAnsi="ITC Avant Garde"/>
                      <w:sz w:val="18"/>
                      <w:szCs w:val="18"/>
                    </w:rPr>
                    <w:t>ETSI TS 122 268 V18.3.0 (2023-07)</w:t>
                  </w:r>
                  <w:r w:rsidR="000B4F10">
                    <w:rPr>
                      <w:rFonts w:ascii="ITC Avant Garde" w:hAnsi="ITC Avant Garde"/>
                      <w:sz w:val="18"/>
                      <w:szCs w:val="18"/>
                    </w:rPr>
                    <w:t>, el cual aborda los requisitos del Sistema de Alerta Pública</w:t>
                  </w:r>
                  <w:r w:rsidR="006A6C5A">
                    <w:rPr>
                      <w:rFonts w:ascii="ITC Avant Garde" w:hAnsi="ITC Avant Garde"/>
                      <w:sz w:val="18"/>
                      <w:szCs w:val="18"/>
                    </w:rPr>
                    <w:t xml:space="preserve">; </w:t>
                  </w:r>
                  <w:r w:rsidR="000B4F10">
                    <w:rPr>
                      <w:rFonts w:ascii="ITC Avant Garde" w:hAnsi="ITC Avant Garde"/>
                      <w:sz w:val="18"/>
                      <w:szCs w:val="18"/>
                    </w:rPr>
                    <w:t>dicha especificación, señala en el numeral 4.6 denominado “</w:t>
                  </w:r>
                  <w:r w:rsidR="000B4F10" w:rsidRPr="000904AC">
                    <w:rPr>
                      <w:rFonts w:ascii="ITC Avant Garde" w:hAnsi="ITC Avant Garde"/>
                      <w:i/>
                      <w:iCs/>
                      <w:sz w:val="18"/>
                      <w:szCs w:val="18"/>
                    </w:rPr>
                    <w:t>PWS-UE Requirements</w:t>
                  </w:r>
                  <w:r w:rsidR="000B4F10">
                    <w:rPr>
                      <w:rFonts w:ascii="ITC Avant Garde" w:hAnsi="ITC Avant Garde"/>
                      <w:sz w:val="18"/>
                      <w:szCs w:val="18"/>
                    </w:rPr>
                    <w:t xml:space="preserve">” los requerimientos generales que </w:t>
                  </w:r>
                  <w:r w:rsidR="0060138B">
                    <w:rPr>
                      <w:rFonts w:ascii="ITC Avant Garde" w:hAnsi="ITC Avant Garde"/>
                      <w:sz w:val="18"/>
                      <w:szCs w:val="18"/>
                    </w:rPr>
                    <w:t>deberán</w:t>
                  </w:r>
                  <w:r w:rsidR="000B4F10">
                    <w:rPr>
                      <w:rFonts w:ascii="ITC Avant Garde" w:hAnsi="ITC Avant Garde"/>
                      <w:sz w:val="18"/>
                      <w:szCs w:val="18"/>
                    </w:rPr>
                    <w:t xml:space="preserve"> observar los ETM </w:t>
                  </w:r>
                  <w:r w:rsidR="006A6C5A">
                    <w:rPr>
                      <w:rFonts w:ascii="ITC Avant Garde" w:hAnsi="ITC Avant Garde"/>
                      <w:sz w:val="18"/>
                      <w:szCs w:val="18"/>
                    </w:rPr>
                    <w:t xml:space="preserve">al </w:t>
                  </w:r>
                  <w:r w:rsidR="000B4F10">
                    <w:rPr>
                      <w:rFonts w:ascii="ITC Avant Garde" w:hAnsi="ITC Avant Garde"/>
                      <w:sz w:val="18"/>
                      <w:szCs w:val="18"/>
                    </w:rPr>
                    <w:t xml:space="preserve">recibir </w:t>
                  </w:r>
                  <w:r w:rsidR="006A6C5A">
                    <w:rPr>
                      <w:rFonts w:ascii="ITC Avant Garde" w:hAnsi="ITC Avant Garde"/>
                      <w:sz w:val="18"/>
                      <w:szCs w:val="18"/>
                    </w:rPr>
                    <w:t xml:space="preserve">un </w:t>
                  </w:r>
                  <w:r w:rsidR="000B4F10">
                    <w:rPr>
                      <w:rFonts w:ascii="ITC Avant Garde" w:hAnsi="ITC Avant Garde"/>
                      <w:sz w:val="18"/>
                      <w:szCs w:val="18"/>
                    </w:rPr>
                    <w:t xml:space="preserve">mensaje de alerta. </w:t>
                  </w:r>
                </w:p>
                <w:p w14:paraId="35F06CF3" w14:textId="77777777" w:rsidR="000B4F10" w:rsidRDefault="000B4F10" w:rsidP="00F05695">
                  <w:pPr>
                    <w:jc w:val="both"/>
                    <w:rPr>
                      <w:rFonts w:ascii="ITC Avant Garde" w:hAnsi="ITC Avant Garde"/>
                      <w:sz w:val="18"/>
                      <w:szCs w:val="18"/>
                    </w:rPr>
                  </w:pPr>
                </w:p>
                <w:p w14:paraId="0DA3DBF6" w14:textId="54D3BB11" w:rsidR="000B4F10" w:rsidRDefault="000B4F10" w:rsidP="00F05695">
                  <w:pPr>
                    <w:jc w:val="both"/>
                    <w:rPr>
                      <w:rFonts w:ascii="ITC Avant Garde" w:hAnsi="ITC Avant Garde"/>
                      <w:sz w:val="18"/>
                      <w:szCs w:val="18"/>
                    </w:rPr>
                  </w:pPr>
                  <w:r>
                    <w:rPr>
                      <w:rFonts w:ascii="ITC Avant Garde" w:hAnsi="ITC Avant Garde"/>
                      <w:sz w:val="18"/>
                      <w:szCs w:val="18"/>
                    </w:rPr>
                    <w:lastRenderedPageBreak/>
                    <w:t>Con relación a la constatación de la funcionalidad del copiado del contenido de mensaje de alerta, indica que el ETM no admitirá ninguna funcionalidad para reenviar, responder o copiar y pegar el contenido de los mensajes de alerta.</w:t>
                  </w:r>
                </w:p>
                <w:p w14:paraId="6E17AE48" w14:textId="77777777" w:rsidR="00D94420" w:rsidRDefault="00D94420" w:rsidP="00F05695">
                  <w:pPr>
                    <w:jc w:val="both"/>
                    <w:rPr>
                      <w:rFonts w:ascii="ITC Avant Garde" w:hAnsi="ITC Avant Garde"/>
                      <w:sz w:val="18"/>
                      <w:szCs w:val="18"/>
                    </w:rPr>
                  </w:pPr>
                </w:p>
                <w:p w14:paraId="550A36D6" w14:textId="77777777" w:rsidR="00D94420" w:rsidRDefault="00D94420" w:rsidP="00F05695">
                  <w:pPr>
                    <w:jc w:val="both"/>
                    <w:rPr>
                      <w:rFonts w:ascii="ITC Avant Garde" w:hAnsi="ITC Avant Garde"/>
                      <w:sz w:val="18"/>
                      <w:szCs w:val="18"/>
                    </w:rPr>
                  </w:pPr>
                  <w:r>
                    <w:rPr>
                      <w:rFonts w:ascii="ITC Avant Garde" w:hAnsi="ITC Avant Garde"/>
                      <w:sz w:val="18"/>
                      <w:szCs w:val="18"/>
                    </w:rPr>
                    <w:t>La especificación técnica ha tenido múltiples actualizaciones, siendo la última versión la 18.3.0 con fecha 31 de julio de 2023.</w:t>
                  </w:r>
                </w:p>
                <w:p w14:paraId="524BE84B" w14:textId="04B26CB3" w:rsidR="005F4785" w:rsidRPr="00F05695" w:rsidRDefault="005F4785" w:rsidP="00F05695">
                  <w:pPr>
                    <w:jc w:val="both"/>
                    <w:rPr>
                      <w:rFonts w:ascii="ITC Avant Garde" w:hAnsi="ITC Avant Garde"/>
                      <w:sz w:val="18"/>
                      <w:szCs w:val="18"/>
                    </w:rPr>
                  </w:pPr>
                </w:p>
              </w:tc>
            </w:tr>
            <w:tr w:rsidR="005F4785" w:rsidRPr="009F5CE5" w14:paraId="4D4A8B29" w14:textId="77777777" w:rsidTr="00DB06A0">
              <w:tc>
                <w:tcPr>
                  <w:tcW w:w="3993" w:type="dxa"/>
                </w:tcPr>
                <w:p w14:paraId="49E17536" w14:textId="77777777" w:rsidR="005F4785" w:rsidRPr="00DD06A0" w:rsidRDefault="005F4785" w:rsidP="005F4785">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695A6E68" w14:textId="139B3060" w:rsidR="005F4785" w:rsidRPr="00F05695" w:rsidRDefault="005D3599" w:rsidP="005F4785">
                  <w:pPr>
                    <w:jc w:val="both"/>
                    <w:rPr>
                      <w:rFonts w:ascii="ITC Avant Garde" w:hAnsi="ITC Avant Garde"/>
                      <w:sz w:val="18"/>
                      <w:szCs w:val="18"/>
                      <w:lang w:val="en-US"/>
                    </w:rPr>
                  </w:pPr>
                  <w:r w:rsidRPr="005D3599">
                    <w:rPr>
                      <w:rFonts w:ascii="ITC Avant Garde" w:hAnsi="ITC Avant Garde"/>
                      <w:sz w:val="18"/>
                      <w:szCs w:val="18"/>
                      <w:lang w:val="en-US"/>
                    </w:rPr>
                    <w:t>ETSI TS 122 268 V18.</w:t>
                  </w:r>
                  <w:r w:rsidR="00B41C2C">
                    <w:rPr>
                      <w:rFonts w:ascii="ITC Avant Garde" w:hAnsi="ITC Avant Garde"/>
                      <w:sz w:val="18"/>
                      <w:szCs w:val="18"/>
                      <w:lang w:val="en-US"/>
                    </w:rPr>
                    <w:t>3</w:t>
                  </w:r>
                  <w:r w:rsidRPr="005D3599">
                    <w:rPr>
                      <w:rFonts w:ascii="ITC Avant Garde" w:hAnsi="ITC Avant Garde"/>
                      <w:sz w:val="18"/>
                      <w:szCs w:val="18"/>
                      <w:lang w:val="en-US"/>
                    </w:rPr>
                    <w:t>.0 (2023-0</w:t>
                  </w:r>
                  <w:r w:rsidR="00B41C2C">
                    <w:rPr>
                      <w:rFonts w:ascii="ITC Avant Garde" w:hAnsi="ITC Avant Garde"/>
                      <w:sz w:val="18"/>
                      <w:szCs w:val="18"/>
                      <w:lang w:val="en-US"/>
                    </w:rPr>
                    <w:t>7</w:t>
                  </w:r>
                  <w:r w:rsidRPr="005D3599">
                    <w:rPr>
                      <w:rFonts w:ascii="ITC Avant Garde" w:hAnsi="ITC Avant Garde"/>
                      <w:sz w:val="18"/>
                      <w:szCs w:val="18"/>
                      <w:lang w:val="en-US"/>
                    </w:rPr>
                    <w:t>)</w:t>
                  </w:r>
                  <w:r>
                    <w:rPr>
                      <w:rFonts w:ascii="ITC Avant Garde" w:hAnsi="ITC Avant Garde"/>
                      <w:sz w:val="18"/>
                      <w:szCs w:val="18"/>
                      <w:lang w:val="en-US"/>
                    </w:rPr>
                    <w:t xml:space="preserve"> </w:t>
                  </w:r>
                  <w:r w:rsidR="00F05695" w:rsidRPr="00F05695">
                    <w:rPr>
                      <w:rFonts w:ascii="ITC Avant Garde" w:hAnsi="ITC Avant Garde"/>
                      <w:sz w:val="18"/>
                      <w:szCs w:val="18"/>
                      <w:lang w:val="en-US"/>
                    </w:rPr>
                    <w:t>Digital cellular telecommunications system (Phase 2+) (GSM);</w:t>
                  </w:r>
                  <w:r w:rsidR="00F05695">
                    <w:rPr>
                      <w:rFonts w:ascii="ITC Avant Garde" w:hAnsi="ITC Avant Garde"/>
                      <w:sz w:val="18"/>
                      <w:szCs w:val="18"/>
                      <w:lang w:val="en-US"/>
                    </w:rPr>
                    <w:t xml:space="preserve"> </w:t>
                  </w:r>
                  <w:r w:rsidR="00F05695" w:rsidRPr="00F05695">
                    <w:rPr>
                      <w:rFonts w:ascii="ITC Avant Garde" w:hAnsi="ITC Avant Garde"/>
                      <w:sz w:val="18"/>
                      <w:szCs w:val="18"/>
                      <w:lang w:val="en-US"/>
                    </w:rPr>
                    <w:t>Universal Mobile Telecommunications System (UMTS);</w:t>
                  </w:r>
                  <w:r w:rsidR="00F05695">
                    <w:rPr>
                      <w:rFonts w:ascii="ITC Avant Garde" w:hAnsi="ITC Avant Garde"/>
                      <w:sz w:val="18"/>
                      <w:szCs w:val="18"/>
                      <w:lang w:val="en-US"/>
                    </w:rPr>
                    <w:t xml:space="preserve"> </w:t>
                  </w:r>
                  <w:r w:rsidR="00F05695" w:rsidRPr="00F05695">
                    <w:rPr>
                      <w:rFonts w:ascii="ITC Avant Garde" w:hAnsi="ITC Avant Garde"/>
                      <w:sz w:val="18"/>
                      <w:szCs w:val="18"/>
                      <w:lang w:val="en-US"/>
                    </w:rPr>
                    <w:t>LTE;</w:t>
                  </w:r>
                  <w:r w:rsidR="00F05695">
                    <w:rPr>
                      <w:rFonts w:ascii="ITC Avant Garde" w:hAnsi="ITC Avant Garde"/>
                      <w:sz w:val="18"/>
                      <w:szCs w:val="18"/>
                      <w:lang w:val="en-US"/>
                    </w:rPr>
                    <w:t xml:space="preserve"> </w:t>
                  </w:r>
                  <w:r w:rsidR="00F05695" w:rsidRPr="00F05695">
                    <w:rPr>
                      <w:rFonts w:ascii="ITC Avant Garde" w:hAnsi="ITC Avant Garde"/>
                      <w:sz w:val="18"/>
                      <w:szCs w:val="18"/>
                      <w:lang w:val="en-US"/>
                    </w:rPr>
                    <w:t>5G;</w:t>
                  </w:r>
                  <w:r w:rsidR="00F05695">
                    <w:rPr>
                      <w:rFonts w:ascii="ITC Avant Garde" w:hAnsi="ITC Avant Garde"/>
                      <w:sz w:val="18"/>
                      <w:szCs w:val="18"/>
                      <w:lang w:val="en-US"/>
                    </w:rPr>
                    <w:t xml:space="preserve"> </w:t>
                  </w:r>
                  <w:r w:rsidR="00F05695" w:rsidRPr="00F05695">
                    <w:rPr>
                      <w:rFonts w:ascii="ITC Avant Garde" w:hAnsi="ITC Avant Garde"/>
                      <w:sz w:val="18"/>
                      <w:szCs w:val="18"/>
                      <w:lang w:val="en-US"/>
                    </w:rPr>
                    <w:t>Public Warning System (PWS) requirements</w:t>
                  </w:r>
                  <w:r w:rsidR="00F05695">
                    <w:rPr>
                      <w:rFonts w:ascii="ITC Avant Garde" w:hAnsi="ITC Avant Garde"/>
                      <w:sz w:val="18"/>
                      <w:szCs w:val="18"/>
                      <w:lang w:val="en-US"/>
                    </w:rPr>
                    <w:t xml:space="preserve"> </w:t>
                  </w:r>
                  <w:r w:rsidR="00F05695" w:rsidRPr="00F05695">
                    <w:rPr>
                      <w:rFonts w:ascii="ITC Avant Garde" w:hAnsi="ITC Avant Garde"/>
                      <w:sz w:val="18"/>
                      <w:szCs w:val="18"/>
                      <w:lang w:val="en-US"/>
                    </w:rPr>
                    <w:t>(3GPP TS 22.268 version 18.</w:t>
                  </w:r>
                  <w:r w:rsidR="00B41C2C">
                    <w:rPr>
                      <w:rFonts w:ascii="ITC Avant Garde" w:hAnsi="ITC Avant Garde"/>
                      <w:sz w:val="18"/>
                      <w:szCs w:val="18"/>
                      <w:lang w:val="en-US"/>
                    </w:rPr>
                    <w:t>3</w:t>
                  </w:r>
                  <w:r w:rsidR="00F05695" w:rsidRPr="00F05695">
                    <w:rPr>
                      <w:rFonts w:ascii="ITC Avant Garde" w:hAnsi="ITC Avant Garde"/>
                      <w:sz w:val="18"/>
                      <w:szCs w:val="18"/>
                      <w:lang w:val="en-US"/>
                    </w:rPr>
                    <w:t>.0 Release 18)</w:t>
                  </w:r>
                </w:p>
              </w:tc>
            </w:tr>
            <w:tr w:rsidR="005F4785" w:rsidRPr="00DD06A0" w14:paraId="226B654B" w14:textId="77777777" w:rsidTr="00DB06A0">
              <w:tc>
                <w:tcPr>
                  <w:tcW w:w="3993" w:type="dxa"/>
                </w:tcPr>
                <w:p w14:paraId="3FC975A4" w14:textId="77777777" w:rsidR="005F4785" w:rsidRPr="00DD06A0" w:rsidRDefault="005F4785" w:rsidP="005F4785">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EB2F4F0" w14:textId="6E64B1B3" w:rsidR="005F4785" w:rsidRPr="00DD06A0" w:rsidRDefault="00421CB2" w:rsidP="005F4785">
                  <w:pPr>
                    <w:jc w:val="both"/>
                    <w:rPr>
                      <w:rFonts w:ascii="ITC Avant Garde" w:hAnsi="ITC Avant Garde"/>
                      <w:sz w:val="18"/>
                      <w:szCs w:val="18"/>
                    </w:rPr>
                  </w:pPr>
                  <w:hyperlink r:id="rId12" w:history="1">
                    <w:r w:rsidR="00CE7C66" w:rsidRPr="00D72915">
                      <w:rPr>
                        <w:rStyle w:val="Hipervnculo"/>
                        <w:rFonts w:ascii="ITC Avant Garde" w:hAnsi="ITC Avant Garde"/>
                        <w:sz w:val="18"/>
                        <w:szCs w:val="18"/>
                      </w:rPr>
                      <w:t>https://www.etsi.org/deliver/etsi_ts/122200_122299/122268/18.03.00_60/ts_122268v180300p.pdf</w:t>
                    </w:r>
                  </w:hyperlink>
                  <w:r w:rsidR="00CE7C66">
                    <w:rPr>
                      <w:rFonts w:ascii="ITC Avant Garde" w:hAnsi="ITC Avant Garde"/>
                      <w:sz w:val="18"/>
                      <w:szCs w:val="18"/>
                    </w:rPr>
                    <w:t xml:space="preserve"> </w:t>
                  </w:r>
                </w:p>
              </w:tc>
            </w:tr>
            <w:tr w:rsidR="005F4785" w:rsidRPr="00DD06A0" w14:paraId="09DF3229" w14:textId="77777777" w:rsidTr="00DB06A0">
              <w:tc>
                <w:tcPr>
                  <w:tcW w:w="3993" w:type="dxa"/>
                </w:tcPr>
                <w:p w14:paraId="0D19BA60" w14:textId="77777777" w:rsidR="005F4785" w:rsidRPr="00DD06A0" w:rsidRDefault="005F4785" w:rsidP="005F4785">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F0FBD55" w14:textId="77777777" w:rsidR="005F4785" w:rsidRPr="00DD06A0" w:rsidRDefault="005F4785" w:rsidP="005F4785">
                  <w:pPr>
                    <w:jc w:val="both"/>
                    <w:rPr>
                      <w:rFonts w:ascii="ITC Avant Garde" w:hAnsi="ITC Avant Garde"/>
                      <w:sz w:val="18"/>
                      <w:szCs w:val="18"/>
                    </w:rPr>
                  </w:pPr>
                </w:p>
              </w:tc>
            </w:tr>
          </w:tbl>
          <w:p w14:paraId="6E876D43" w14:textId="77777777" w:rsidR="005F4785" w:rsidRDefault="005F4785" w:rsidP="00FE0C8A">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5F4785" w:rsidRPr="00DD06A0" w14:paraId="3B51E542" w14:textId="77777777" w:rsidTr="00DB06A0">
              <w:tc>
                <w:tcPr>
                  <w:tcW w:w="8602" w:type="dxa"/>
                  <w:gridSpan w:val="2"/>
                  <w:shd w:val="clear" w:color="auto" w:fill="A8D08D" w:themeFill="accent6" w:themeFillTint="99"/>
                </w:tcPr>
                <w:p w14:paraId="4A97C448" w14:textId="7BBC8113" w:rsidR="005F4785" w:rsidRPr="00DD06A0" w:rsidRDefault="005F4785" w:rsidP="005F4785">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2</w:t>
                  </w:r>
                </w:p>
              </w:tc>
            </w:tr>
            <w:tr w:rsidR="005F4785" w:rsidRPr="009F5CE5" w14:paraId="32761F79" w14:textId="77777777" w:rsidTr="00DB06A0">
              <w:tc>
                <w:tcPr>
                  <w:tcW w:w="3993" w:type="dxa"/>
                </w:tcPr>
                <w:p w14:paraId="4FD4EC6B" w14:textId="7B8FA7AC" w:rsidR="005F4785" w:rsidRPr="00DD06A0" w:rsidRDefault="00722B26" w:rsidP="005F4785">
                  <w:pPr>
                    <w:jc w:val="both"/>
                    <w:rPr>
                      <w:rFonts w:ascii="ITC Avant Garde" w:hAnsi="ITC Avant Garde"/>
                      <w:sz w:val="18"/>
                      <w:szCs w:val="18"/>
                    </w:rPr>
                  </w:pPr>
                  <w:r w:rsidRPr="00722B26">
                    <w:rPr>
                      <w:rFonts w:ascii="ITC Avant Garde" w:hAnsi="ITC Avant Garde"/>
                      <w:sz w:val="18"/>
                      <w:szCs w:val="18"/>
                    </w:rPr>
                    <w:t>ATIS-0700036</w:t>
                  </w:r>
                </w:p>
              </w:tc>
              <w:tc>
                <w:tcPr>
                  <w:tcW w:w="4609" w:type="dxa"/>
                </w:tcPr>
                <w:p w14:paraId="367E9DBD" w14:textId="762AAAFB" w:rsidR="005F4785" w:rsidRPr="005066D6" w:rsidRDefault="00722B26" w:rsidP="005F4785">
                  <w:pPr>
                    <w:jc w:val="both"/>
                    <w:rPr>
                      <w:rFonts w:ascii="ITC Avant Garde" w:hAnsi="ITC Avant Garde"/>
                      <w:i/>
                      <w:iCs/>
                      <w:sz w:val="18"/>
                      <w:szCs w:val="18"/>
                      <w:lang w:val="en-US"/>
                    </w:rPr>
                  </w:pPr>
                  <w:r w:rsidRPr="005066D6">
                    <w:rPr>
                      <w:rFonts w:ascii="ITC Avant Garde" w:hAnsi="ITC Avant Garde"/>
                      <w:i/>
                      <w:iCs/>
                      <w:sz w:val="18"/>
                      <w:szCs w:val="18"/>
                      <w:lang w:val="en-US"/>
                    </w:rPr>
                    <w:t>Alliance For Telecommunications Industry Solutions</w:t>
                  </w:r>
                </w:p>
              </w:tc>
            </w:tr>
            <w:tr w:rsidR="005F4785" w:rsidRPr="00A65FF9" w14:paraId="7B242B8F" w14:textId="77777777" w:rsidTr="00DB06A0">
              <w:tc>
                <w:tcPr>
                  <w:tcW w:w="3993" w:type="dxa"/>
                </w:tcPr>
                <w:p w14:paraId="78A22731" w14:textId="77777777" w:rsidR="005F4785" w:rsidRPr="00DD06A0" w:rsidRDefault="005F4785" w:rsidP="005F4785">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7FC67284" w14:textId="22157445" w:rsidR="005F4785" w:rsidRPr="00FE0C8A" w:rsidRDefault="00722B26" w:rsidP="005F4785">
                  <w:pPr>
                    <w:jc w:val="both"/>
                    <w:rPr>
                      <w:rFonts w:ascii="ITC Avant Garde" w:hAnsi="ITC Avant Garde"/>
                      <w:sz w:val="18"/>
                      <w:szCs w:val="18"/>
                      <w:lang w:val="en-US"/>
                    </w:rPr>
                  </w:pPr>
                  <w:r>
                    <w:rPr>
                      <w:rFonts w:ascii="ITC Avant Garde" w:hAnsi="ITC Avant Garde"/>
                      <w:sz w:val="18"/>
                      <w:szCs w:val="18"/>
                      <w:lang w:val="en-US"/>
                    </w:rPr>
                    <w:t>N/A</w:t>
                  </w:r>
                </w:p>
              </w:tc>
            </w:tr>
            <w:tr w:rsidR="005F4785" w:rsidRPr="00DD06A0" w14:paraId="5AA238E7" w14:textId="77777777" w:rsidTr="00DB06A0">
              <w:tc>
                <w:tcPr>
                  <w:tcW w:w="3993" w:type="dxa"/>
                </w:tcPr>
                <w:p w14:paraId="35A805A9" w14:textId="77777777" w:rsidR="005F4785" w:rsidRPr="00DD06A0" w:rsidRDefault="005F4785" w:rsidP="005F4785">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7FD7264F" w14:textId="6BC59B55" w:rsidR="005F4785" w:rsidRDefault="00475A4F" w:rsidP="00475A4F">
                  <w:pPr>
                    <w:jc w:val="both"/>
                    <w:rPr>
                      <w:rFonts w:ascii="ITC Avant Garde" w:hAnsi="ITC Avant Garde"/>
                      <w:sz w:val="18"/>
                      <w:szCs w:val="18"/>
                    </w:rPr>
                  </w:pPr>
                  <w:r>
                    <w:rPr>
                      <w:rFonts w:ascii="ITC Avant Garde" w:hAnsi="ITC Avant Garde"/>
                      <w:sz w:val="18"/>
                      <w:szCs w:val="18"/>
                    </w:rPr>
                    <w:t xml:space="preserve">La especificación </w:t>
                  </w:r>
                  <w:r w:rsidRPr="00722B26">
                    <w:rPr>
                      <w:rFonts w:ascii="ITC Avant Garde" w:hAnsi="ITC Avant Garde"/>
                      <w:sz w:val="18"/>
                      <w:szCs w:val="18"/>
                    </w:rPr>
                    <w:t>ATIS-0700036</w:t>
                  </w:r>
                  <w:r>
                    <w:rPr>
                      <w:rFonts w:ascii="ITC Avant Garde" w:hAnsi="ITC Avant Garde"/>
                      <w:sz w:val="18"/>
                      <w:szCs w:val="18"/>
                    </w:rPr>
                    <w:t xml:space="preserve">, define un conjunto de requisitos para </w:t>
                  </w:r>
                  <w:r w:rsidR="006A6C5A">
                    <w:rPr>
                      <w:rFonts w:ascii="ITC Avant Garde" w:hAnsi="ITC Avant Garde"/>
                      <w:sz w:val="18"/>
                      <w:szCs w:val="18"/>
                    </w:rPr>
                    <w:t xml:space="preserve">la recepción, procesamiento y visualización </w:t>
                  </w:r>
                  <w:r>
                    <w:rPr>
                      <w:rFonts w:ascii="ITC Avant Garde" w:hAnsi="ITC Avant Garde"/>
                      <w:sz w:val="18"/>
                      <w:szCs w:val="18"/>
                    </w:rPr>
                    <w:t>que deberá observar el ETM al recibir un mensaje de alerta.</w:t>
                  </w:r>
                </w:p>
                <w:p w14:paraId="3507F740" w14:textId="77777777" w:rsidR="00475A4F" w:rsidRDefault="00475A4F" w:rsidP="00475A4F">
                  <w:pPr>
                    <w:jc w:val="both"/>
                    <w:rPr>
                      <w:rFonts w:ascii="ITC Avant Garde" w:hAnsi="ITC Avant Garde"/>
                      <w:sz w:val="18"/>
                      <w:szCs w:val="18"/>
                    </w:rPr>
                  </w:pPr>
                </w:p>
                <w:p w14:paraId="7FC59997" w14:textId="0FA35C4D" w:rsidR="005F4785" w:rsidRPr="00DD06A0" w:rsidRDefault="00475A4F" w:rsidP="005F4785">
                  <w:pPr>
                    <w:jc w:val="both"/>
                    <w:rPr>
                      <w:rFonts w:ascii="ITC Avant Garde" w:hAnsi="ITC Avant Garde"/>
                      <w:sz w:val="18"/>
                      <w:szCs w:val="18"/>
                    </w:rPr>
                  </w:pPr>
                  <w:r>
                    <w:rPr>
                      <w:rFonts w:ascii="ITC Avant Garde" w:hAnsi="ITC Avant Garde"/>
                      <w:sz w:val="18"/>
                      <w:szCs w:val="18"/>
                    </w:rPr>
                    <w:t>En el numeral 8 denominado “</w:t>
                  </w:r>
                  <w:r w:rsidRPr="00475A4F">
                    <w:rPr>
                      <w:rFonts w:ascii="ITC Avant Garde" w:hAnsi="ITC Avant Garde"/>
                      <w:i/>
                      <w:iCs/>
                      <w:sz w:val="18"/>
                      <w:szCs w:val="18"/>
                    </w:rPr>
                    <w:t>General Mobile Device Requirements</w:t>
                  </w:r>
                  <w:r>
                    <w:rPr>
                      <w:rFonts w:ascii="ITC Avant Garde" w:hAnsi="ITC Avant Garde"/>
                      <w:sz w:val="18"/>
                      <w:szCs w:val="18"/>
                    </w:rPr>
                    <w:t>”, se indica que los ETM no admitirán ninguna capacidad de interfaz de usuario para reenviar, responder o copiar y pegar el contenido de los mensajes de alerta recibidos.</w:t>
                  </w:r>
                </w:p>
              </w:tc>
            </w:tr>
            <w:tr w:rsidR="005F4785" w:rsidRPr="009F5CE5" w14:paraId="038B537E" w14:textId="77777777" w:rsidTr="00DB06A0">
              <w:tc>
                <w:tcPr>
                  <w:tcW w:w="3993" w:type="dxa"/>
                </w:tcPr>
                <w:p w14:paraId="1C6DEA49" w14:textId="77777777" w:rsidR="005F4785" w:rsidRPr="00DD06A0" w:rsidRDefault="005F4785" w:rsidP="005F4785">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3FC1A95E" w14:textId="48DC85F1" w:rsidR="005F4785" w:rsidRPr="005066D6" w:rsidRDefault="00722B26" w:rsidP="005F4785">
                  <w:pPr>
                    <w:jc w:val="both"/>
                    <w:rPr>
                      <w:rFonts w:ascii="ITC Avant Garde" w:hAnsi="ITC Avant Garde"/>
                      <w:i/>
                      <w:iCs/>
                      <w:sz w:val="18"/>
                      <w:szCs w:val="18"/>
                      <w:lang w:val="en-US"/>
                    </w:rPr>
                  </w:pPr>
                  <w:r w:rsidRPr="005066D6">
                    <w:rPr>
                      <w:rFonts w:ascii="ITC Avant Garde" w:hAnsi="ITC Avant Garde"/>
                      <w:i/>
                      <w:iCs/>
                      <w:sz w:val="18"/>
                      <w:szCs w:val="18"/>
                      <w:lang w:val="en-US"/>
                    </w:rPr>
                    <w:t>ATIS-0700036 Enhanced Wireless Emergency Alert (EWEA) Mobile Device Behavior (MDB) Specification (A Revised Version Of J-STD-100)</w:t>
                  </w:r>
                </w:p>
              </w:tc>
            </w:tr>
            <w:tr w:rsidR="005F4785" w:rsidRPr="00DD06A0" w14:paraId="68DC487C" w14:textId="77777777" w:rsidTr="00DB06A0">
              <w:tc>
                <w:tcPr>
                  <w:tcW w:w="3993" w:type="dxa"/>
                </w:tcPr>
                <w:p w14:paraId="130EC22C" w14:textId="77777777" w:rsidR="005F4785" w:rsidRPr="00DD06A0" w:rsidRDefault="005F4785" w:rsidP="005F4785">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383BCAB5" w14:textId="1FA567B4" w:rsidR="005F4785" w:rsidRPr="00DD06A0" w:rsidRDefault="00421CB2" w:rsidP="005F4785">
                  <w:pPr>
                    <w:jc w:val="both"/>
                    <w:rPr>
                      <w:rFonts w:ascii="ITC Avant Garde" w:hAnsi="ITC Avant Garde"/>
                      <w:sz w:val="18"/>
                      <w:szCs w:val="18"/>
                    </w:rPr>
                  </w:pPr>
                  <w:hyperlink r:id="rId13" w:history="1">
                    <w:r w:rsidR="00722B26" w:rsidRPr="00D72915">
                      <w:rPr>
                        <w:rStyle w:val="Hipervnculo"/>
                        <w:rFonts w:ascii="ITC Avant Garde" w:hAnsi="ITC Avant Garde"/>
                        <w:sz w:val="18"/>
                        <w:szCs w:val="18"/>
                      </w:rPr>
                      <w:t>https://webstore.ansi.org/standards/atis/atis0700036</w:t>
                    </w:r>
                  </w:hyperlink>
                  <w:r w:rsidR="00722B26">
                    <w:rPr>
                      <w:rFonts w:ascii="ITC Avant Garde" w:hAnsi="ITC Avant Garde"/>
                      <w:sz w:val="18"/>
                      <w:szCs w:val="18"/>
                    </w:rPr>
                    <w:t xml:space="preserve"> </w:t>
                  </w:r>
                </w:p>
              </w:tc>
            </w:tr>
            <w:tr w:rsidR="005F4785" w:rsidRPr="00DD06A0" w14:paraId="5F4DE1DD" w14:textId="77777777" w:rsidTr="00DB06A0">
              <w:tc>
                <w:tcPr>
                  <w:tcW w:w="3993" w:type="dxa"/>
                </w:tcPr>
                <w:p w14:paraId="65D5A8DE" w14:textId="77777777" w:rsidR="005F4785" w:rsidRPr="00DD06A0" w:rsidRDefault="005F4785" w:rsidP="005F4785">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50BC3519" w14:textId="77777777" w:rsidR="005F4785" w:rsidRPr="00DD06A0" w:rsidRDefault="005F4785" w:rsidP="005F4785">
                  <w:pPr>
                    <w:jc w:val="both"/>
                    <w:rPr>
                      <w:rFonts w:ascii="ITC Avant Garde" w:hAnsi="ITC Avant Garde"/>
                      <w:sz w:val="18"/>
                      <w:szCs w:val="18"/>
                    </w:rPr>
                  </w:pPr>
                </w:p>
              </w:tc>
            </w:tr>
          </w:tbl>
          <w:p w14:paraId="12A78E23" w14:textId="77777777" w:rsidR="005F4785" w:rsidRDefault="005F4785" w:rsidP="00FE0C8A">
            <w:pPr>
              <w:jc w:val="both"/>
              <w:rPr>
                <w:rFonts w:ascii="ITC Avant Garde" w:hAnsi="ITC Avant Garde"/>
                <w:sz w:val="18"/>
                <w:szCs w:val="18"/>
              </w:rPr>
            </w:pPr>
          </w:p>
          <w:p w14:paraId="65821620" w14:textId="77777777" w:rsidR="005F4785" w:rsidRPr="00DD06A0" w:rsidRDefault="005F4785" w:rsidP="00FE0C8A">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58E596F9"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 xml:space="preserve">Caso </w:t>
                  </w:r>
                  <w:r w:rsidR="005F4785">
                    <w:rPr>
                      <w:rFonts w:ascii="ITC Avant Garde" w:hAnsi="ITC Avant Garde"/>
                      <w:b/>
                      <w:sz w:val="18"/>
                      <w:szCs w:val="18"/>
                    </w:rPr>
                    <w:t>3</w:t>
                  </w:r>
                </w:p>
              </w:tc>
            </w:tr>
            <w:tr w:rsidR="00DC156F" w:rsidRPr="00DD06A0" w14:paraId="2E49A315" w14:textId="77777777" w:rsidTr="00DC156F">
              <w:tc>
                <w:tcPr>
                  <w:tcW w:w="3993" w:type="dxa"/>
                </w:tcPr>
                <w:p w14:paraId="3EA4C971" w14:textId="3C9BC1B5" w:rsidR="00DC156F" w:rsidRPr="00DD06A0" w:rsidRDefault="005066D6" w:rsidP="00225DA6">
                  <w:pPr>
                    <w:jc w:val="both"/>
                    <w:rPr>
                      <w:rFonts w:ascii="ITC Avant Garde" w:hAnsi="ITC Avant Garde"/>
                      <w:sz w:val="18"/>
                      <w:szCs w:val="18"/>
                    </w:rPr>
                  </w:pPr>
                  <w:r>
                    <w:rPr>
                      <w:rFonts w:ascii="ITC Avant Garde" w:hAnsi="ITC Avant Garde"/>
                      <w:sz w:val="18"/>
                      <w:szCs w:val="18"/>
                    </w:rPr>
                    <w:t>IPAWS</w:t>
                  </w:r>
                </w:p>
              </w:tc>
              <w:tc>
                <w:tcPr>
                  <w:tcW w:w="4609" w:type="dxa"/>
                </w:tcPr>
                <w:p w14:paraId="52D0C606" w14:textId="32AE43D6" w:rsidR="00DC156F" w:rsidRPr="00DD06A0" w:rsidRDefault="007D63AD" w:rsidP="00225DA6">
                  <w:pPr>
                    <w:jc w:val="both"/>
                    <w:rPr>
                      <w:rFonts w:ascii="ITC Avant Garde" w:hAnsi="ITC Avant Garde"/>
                      <w:sz w:val="18"/>
                      <w:szCs w:val="18"/>
                    </w:rPr>
                  </w:pPr>
                  <w:r>
                    <w:t xml:space="preserve"> </w:t>
                  </w:r>
                  <w:r w:rsidRPr="007D63AD">
                    <w:rPr>
                      <w:rFonts w:ascii="ITC Avant Garde" w:hAnsi="ITC Avant Garde"/>
                      <w:sz w:val="18"/>
                      <w:szCs w:val="18"/>
                    </w:rPr>
                    <w:t xml:space="preserve">Sistema Integrado de Alertas y Avisos Públicos </w:t>
                  </w:r>
                  <w:r>
                    <w:rPr>
                      <w:rFonts w:ascii="ITC Avant Garde" w:hAnsi="ITC Avant Garde"/>
                      <w:sz w:val="18"/>
                      <w:szCs w:val="18"/>
                    </w:rPr>
                    <w:t>de la</w:t>
                  </w:r>
                  <w:r w:rsidRPr="00D01846">
                    <w:rPr>
                      <w:rFonts w:ascii="ITC Avant Garde" w:hAnsi="ITC Avant Garde"/>
                      <w:sz w:val="18"/>
                      <w:szCs w:val="18"/>
                    </w:rPr>
                    <w:t xml:space="preserve"> Agencia Federal para el Manejo de Emergencias</w:t>
                  </w:r>
                  <w:r>
                    <w:rPr>
                      <w:rFonts w:ascii="ITC Avant Garde" w:hAnsi="ITC Avant Garde"/>
                      <w:sz w:val="18"/>
                      <w:szCs w:val="18"/>
                    </w:rPr>
                    <w:t>.</w:t>
                  </w:r>
                </w:p>
              </w:tc>
            </w:tr>
            <w:tr w:rsidR="00DC156F" w:rsidRPr="007332F9"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70869B13" w:rsidR="00DC156F" w:rsidRPr="00FE0C8A" w:rsidRDefault="007D1946" w:rsidP="00225DA6">
                  <w:pPr>
                    <w:jc w:val="both"/>
                    <w:rPr>
                      <w:rFonts w:ascii="ITC Avant Garde" w:hAnsi="ITC Avant Garde"/>
                      <w:sz w:val="18"/>
                      <w:szCs w:val="18"/>
                      <w:lang w:val="en-US"/>
                    </w:rPr>
                  </w:pPr>
                  <w:r>
                    <w:rPr>
                      <w:rFonts w:ascii="ITC Avant Garde" w:hAnsi="ITC Avant Garde"/>
                      <w:sz w:val="18"/>
                      <w:szCs w:val="18"/>
                      <w:lang w:val="en-US"/>
                    </w:rPr>
                    <w:t>N/A</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7F2E088F" w14:textId="77777777" w:rsidR="00DC156F" w:rsidRDefault="00D01846" w:rsidP="00012A20">
                  <w:pPr>
                    <w:jc w:val="both"/>
                    <w:rPr>
                      <w:rFonts w:ascii="ITC Avant Garde" w:hAnsi="ITC Avant Garde"/>
                      <w:sz w:val="18"/>
                      <w:szCs w:val="18"/>
                    </w:rPr>
                  </w:pPr>
                  <w:r>
                    <w:rPr>
                      <w:rFonts w:ascii="ITC Avant Garde" w:hAnsi="ITC Avant Garde"/>
                      <w:sz w:val="18"/>
                      <w:szCs w:val="18"/>
                    </w:rPr>
                    <w:t>E</w:t>
                  </w:r>
                  <w:r w:rsidRPr="00D01846">
                    <w:rPr>
                      <w:rFonts w:ascii="ITC Avant Garde" w:hAnsi="ITC Avant Garde"/>
                      <w:sz w:val="18"/>
                      <w:szCs w:val="18"/>
                    </w:rPr>
                    <w:t xml:space="preserve">n Estados Unidos de América, </w:t>
                  </w:r>
                  <w:r w:rsidR="008069ED">
                    <w:rPr>
                      <w:rFonts w:ascii="ITC Avant Garde" w:hAnsi="ITC Avant Garde"/>
                      <w:sz w:val="18"/>
                      <w:szCs w:val="18"/>
                    </w:rPr>
                    <w:t xml:space="preserve">la </w:t>
                  </w:r>
                  <w:r w:rsidRPr="00D01846">
                    <w:rPr>
                      <w:rFonts w:ascii="ITC Avant Garde" w:hAnsi="ITC Avant Garde"/>
                      <w:sz w:val="18"/>
                      <w:szCs w:val="18"/>
                    </w:rPr>
                    <w:t xml:space="preserve">FEMA cuenta con </w:t>
                  </w:r>
                  <w:r w:rsidR="008069ED">
                    <w:rPr>
                      <w:rFonts w:ascii="ITC Avant Garde" w:hAnsi="ITC Avant Garde"/>
                      <w:sz w:val="18"/>
                      <w:szCs w:val="18"/>
                    </w:rPr>
                    <w:t xml:space="preserve">el sistema </w:t>
                  </w:r>
                  <w:r w:rsidRPr="00D01846">
                    <w:rPr>
                      <w:rFonts w:ascii="ITC Avant Garde" w:hAnsi="ITC Avant Garde"/>
                      <w:sz w:val="18"/>
                      <w:szCs w:val="18"/>
                    </w:rPr>
                    <w:t>IPAWS</w:t>
                  </w:r>
                  <w:r w:rsidR="008069ED">
                    <w:rPr>
                      <w:rFonts w:ascii="ITC Avant Garde" w:hAnsi="ITC Avant Garde"/>
                      <w:sz w:val="18"/>
                      <w:szCs w:val="18"/>
                    </w:rPr>
                    <w:t>;</w:t>
                  </w:r>
                  <w:r w:rsidRPr="00D01846">
                    <w:rPr>
                      <w:rFonts w:ascii="ITC Avant Garde" w:hAnsi="ITC Avant Garde"/>
                      <w:sz w:val="18"/>
                      <w:szCs w:val="18"/>
                    </w:rPr>
                    <w:t xml:space="preserve"> el cual</w:t>
                  </w:r>
                  <w:r>
                    <w:rPr>
                      <w:rFonts w:ascii="ITC Avant Garde" w:hAnsi="ITC Avant Garde"/>
                      <w:sz w:val="18"/>
                      <w:szCs w:val="18"/>
                    </w:rPr>
                    <w:t xml:space="preserve"> </w:t>
                  </w:r>
                  <w:r w:rsidR="00A43E40">
                    <w:rPr>
                      <w:rFonts w:ascii="ITC Avant Garde" w:hAnsi="ITC Avant Garde"/>
                      <w:sz w:val="18"/>
                      <w:szCs w:val="18"/>
                    </w:rPr>
                    <w:t>habilita y activa los canales para los mensajes de alerta de prueba a través de un botón y, en su caso, para ETM con sistemas operativos</w:t>
                  </w:r>
                  <w:r w:rsidR="00012A20">
                    <w:rPr>
                      <w:rFonts w:ascii="ITC Avant Garde" w:hAnsi="ITC Avant Garde"/>
                      <w:sz w:val="18"/>
                      <w:szCs w:val="18"/>
                    </w:rPr>
                    <w:t xml:space="preserve"> antig</w:t>
                  </w:r>
                  <w:r w:rsidR="003F0337">
                    <w:rPr>
                      <w:rFonts w:ascii="ITC Avant Garde" w:hAnsi="ITC Avant Garde"/>
                      <w:sz w:val="18"/>
                      <w:szCs w:val="18"/>
                    </w:rPr>
                    <w:t>u</w:t>
                  </w:r>
                  <w:r w:rsidR="00012A20">
                    <w:rPr>
                      <w:rFonts w:ascii="ITC Avant Garde" w:hAnsi="ITC Avant Garde"/>
                      <w:sz w:val="18"/>
                      <w:szCs w:val="18"/>
                    </w:rPr>
                    <w:t>os, a través de Códigos MMI.</w:t>
                  </w:r>
                </w:p>
                <w:p w14:paraId="06FE1156" w14:textId="77777777" w:rsidR="0040695B" w:rsidRDefault="0040695B" w:rsidP="00012A20">
                  <w:pPr>
                    <w:jc w:val="both"/>
                    <w:rPr>
                      <w:rFonts w:ascii="ITC Avant Garde" w:hAnsi="ITC Avant Garde"/>
                      <w:sz w:val="18"/>
                      <w:szCs w:val="18"/>
                    </w:rPr>
                  </w:pPr>
                </w:p>
                <w:p w14:paraId="2410BE9D" w14:textId="6896319F" w:rsidR="0040695B" w:rsidRDefault="0040695B" w:rsidP="00012A20">
                  <w:pPr>
                    <w:jc w:val="both"/>
                    <w:rPr>
                      <w:rFonts w:ascii="ITC Avant Garde" w:hAnsi="ITC Avant Garde"/>
                      <w:sz w:val="18"/>
                      <w:szCs w:val="18"/>
                    </w:rPr>
                  </w:pPr>
                  <w:r>
                    <w:rPr>
                      <w:rFonts w:ascii="ITC Avant Garde" w:hAnsi="ITC Avant Garde"/>
                      <w:sz w:val="18"/>
                      <w:szCs w:val="18"/>
                    </w:rPr>
                    <w:t xml:space="preserve">Desde su lanzamiento en el 2012, el </w:t>
                  </w:r>
                  <w:r w:rsidR="00491048">
                    <w:rPr>
                      <w:rFonts w:ascii="ITC Avant Garde" w:hAnsi="ITC Avant Garde"/>
                      <w:sz w:val="18"/>
                      <w:szCs w:val="18"/>
                    </w:rPr>
                    <w:t>IPAWS</w:t>
                  </w:r>
                  <w:r>
                    <w:rPr>
                      <w:rFonts w:ascii="ITC Avant Garde" w:hAnsi="ITC Avant Garde"/>
                      <w:sz w:val="18"/>
                      <w:szCs w:val="18"/>
                    </w:rPr>
                    <w:t xml:space="preserve"> se ha utilizado para difundir más de 78,000 alertas a los usuarios de ETM compatibles y que cuentan con todas las características para recibir dichos mensajes, los cuales incluyen de manera enunciativa las alertas relativas a condiciones climáticas, alertas Amber</w:t>
                  </w:r>
                  <w:r w:rsidR="00491048">
                    <w:rPr>
                      <w:rFonts w:ascii="ITC Avant Garde" w:hAnsi="ITC Avant Garde"/>
                      <w:sz w:val="18"/>
                      <w:szCs w:val="18"/>
                    </w:rPr>
                    <w:t>, así como riesgos o situaciones de emergencia.</w:t>
                  </w:r>
                </w:p>
                <w:p w14:paraId="4F64556C" w14:textId="77777777" w:rsidR="00671F47" w:rsidRDefault="00671F47" w:rsidP="00012A20">
                  <w:pPr>
                    <w:jc w:val="both"/>
                    <w:rPr>
                      <w:rFonts w:ascii="ITC Avant Garde" w:hAnsi="ITC Avant Garde"/>
                      <w:sz w:val="18"/>
                      <w:szCs w:val="18"/>
                    </w:rPr>
                  </w:pPr>
                </w:p>
                <w:p w14:paraId="1D2AD156" w14:textId="4696288C" w:rsidR="002F0C10" w:rsidRDefault="00671F47" w:rsidP="00012A20">
                  <w:pPr>
                    <w:jc w:val="both"/>
                    <w:rPr>
                      <w:rFonts w:ascii="ITC Avant Garde" w:hAnsi="ITC Avant Garde"/>
                      <w:sz w:val="18"/>
                      <w:szCs w:val="18"/>
                    </w:rPr>
                  </w:pPr>
                  <w:r w:rsidRPr="00671F47">
                    <w:rPr>
                      <w:rFonts w:ascii="ITC Avant Garde" w:hAnsi="ITC Avant Garde"/>
                      <w:sz w:val="18"/>
                      <w:szCs w:val="18"/>
                    </w:rPr>
                    <w:t xml:space="preserve">En </w:t>
                  </w:r>
                  <w:r>
                    <w:rPr>
                      <w:rFonts w:ascii="ITC Avant Garde" w:hAnsi="ITC Avant Garde"/>
                      <w:sz w:val="18"/>
                      <w:szCs w:val="18"/>
                    </w:rPr>
                    <w:t xml:space="preserve">particular </w:t>
                  </w:r>
                  <w:r w:rsidR="00491048">
                    <w:rPr>
                      <w:rFonts w:ascii="ITC Avant Garde" w:hAnsi="ITC Avant Garde"/>
                      <w:sz w:val="18"/>
                      <w:szCs w:val="18"/>
                    </w:rPr>
                    <w:t>dicho sistema</w:t>
                  </w:r>
                  <w:r>
                    <w:rPr>
                      <w:rFonts w:ascii="ITC Avant Garde" w:hAnsi="ITC Avant Garde"/>
                      <w:sz w:val="18"/>
                      <w:szCs w:val="18"/>
                    </w:rPr>
                    <w:t xml:space="preserve"> ha coadyuvado alertando a la población sobre </w:t>
                  </w:r>
                  <w:r w:rsidRPr="00671F47">
                    <w:rPr>
                      <w:rFonts w:ascii="ITC Avant Garde" w:hAnsi="ITC Avant Garde"/>
                      <w:sz w:val="18"/>
                      <w:szCs w:val="18"/>
                    </w:rPr>
                    <w:t>emergencias climáticas,</w:t>
                  </w:r>
                  <w:r>
                    <w:rPr>
                      <w:rFonts w:ascii="ITC Avant Garde" w:hAnsi="ITC Avant Garde"/>
                      <w:sz w:val="18"/>
                      <w:szCs w:val="18"/>
                    </w:rPr>
                    <w:t xml:space="preserve"> al enviar </w:t>
                  </w:r>
                  <w:r w:rsidRPr="00671F47">
                    <w:rPr>
                      <w:rFonts w:ascii="ITC Avant Garde" w:hAnsi="ITC Avant Garde"/>
                      <w:sz w:val="18"/>
                      <w:szCs w:val="18"/>
                    </w:rPr>
                    <w:t xml:space="preserve">información meteorológica de emergencia que describe </w:t>
                  </w:r>
                  <w:r>
                    <w:rPr>
                      <w:rFonts w:ascii="ITC Avant Garde" w:hAnsi="ITC Avant Garde"/>
                      <w:sz w:val="18"/>
                      <w:szCs w:val="18"/>
                    </w:rPr>
                    <w:t xml:space="preserve">un riesgo o situaciones de emergencia </w:t>
                  </w:r>
                  <w:r w:rsidRPr="00671F47">
                    <w:rPr>
                      <w:rFonts w:ascii="ITC Avant Garde" w:hAnsi="ITC Avant Garde"/>
                      <w:sz w:val="18"/>
                      <w:szCs w:val="18"/>
                    </w:rPr>
                    <w:t>junto con las acciones que las personas deben tomar</w:t>
                  </w:r>
                  <w:r>
                    <w:rPr>
                      <w:rFonts w:ascii="ITC Avant Garde" w:hAnsi="ITC Avant Garde"/>
                      <w:sz w:val="18"/>
                      <w:szCs w:val="18"/>
                    </w:rPr>
                    <w:t xml:space="preserve">. </w:t>
                  </w:r>
                </w:p>
                <w:p w14:paraId="59539973" w14:textId="77777777" w:rsidR="002F0C10" w:rsidRDefault="002F0C10" w:rsidP="00012A20">
                  <w:pPr>
                    <w:jc w:val="both"/>
                    <w:rPr>
                      <w:rFonts w:ascii="ITC Avant Garde" w:hAnsi="ITC Avant Garde"/>
                      <w:sz w:val="18"/>
                      <w:szCs w:val="18"/>
                    </w:rPr>
                  </w:pPr>
                </w:p>
                <w:p w14:paraId="6E9E62A5" w14:textId="468FDB3A" w:rsidR="002F0C10" w:rsidRDefault="002F0C10" w:rsidP="00012A20">
                  <w:pPr>
                    <w:jc w:val="both"/>
                    <w:rPr>
                      <w:rFonts w:ascii="ITC Avant Garde" w:hAnsi="ITC Avant Garde"/>
                      <w:sz w:val="18"/>
                      <w:szCs w:val="18"/>
                    </w:rPr>
                  </w:pPr>
                  <w:r>
                    <w:rPr>
                      <w:rFonts w:ascii="ITC Avant Garde" w:hAnsi="ITC Avant Garde"/>
                      <w:sz w:val="18"/>
                      <w:szCs w:val="18"/>
                    </w:rPr>
                    <w:t>En particular se pueden enlistar los siguientes ejemplos:</w:t>
                  </w:r>
                </w:p>
                <w:p w14:paraId="1A462CE9" w14:textId="77777777" w:rsidR="002F0C10" w:rsidRDefault="002F0C10" w:rsidP="00012A20">
                  <w:pPr>
                    <w:jc w:val="both"/>
                    <w:rPr>
                      <w:rFonts w:ascii="ITC Avant Garde" w:hAnsi="ITC Avant Garde"/>
                      <w:sz w:val="18"/>
                      <w:szCs w:val="18"/>
                    </w:rPr>
                  </w:pPr>
                </w:p>
                <w:p w14:paraId="601E5115" w14:textId="0EF969D1" w:rsidR="002F0C10" w:rsidRPr="002F0C10" w:rsidRDefault="002F0C10" w:rsidP="00D85E3E">
                  <w:pPr>
                    <w:pStyle w:val="Prrafodelista"/>
                    <w:numPr>
                      <w:ilvl w:val="0"/>
                      <w:numId w:val="25"/>
                    </w:numPr>
                    <w:ind w:left="313"/>
                    <w:jc w:val="both"/>
                    <w:rPr>
                      <w:rFonts w:ascii="ITC Avant Garde" w:hAnsi="ITC Avant Garde"/>
                      <w:sz w:val="18"/>
                      <w:szCs w:val="18"/>
                    </w:rPr>
                  </w:pPr>
                  <w:r w:rsidRPr="002F0C10">
                    <w:rPr>
                      <w:rFonts w:ascii="ITC Avant Garde" w:hAnsi="ITC Avant Garde"/>
                      <w:sz w:val="18"/>
                      <w:szCs w:val="18"/>
                    </w:rPr>
                    <w:t xml:space="preserve">El 26 de julio de 2012, el tornado Elmira, en la ciudad de Nueva York, abrió un camino de 10 millas y dañó 2.000 estructuras. Los funcionarios de seguridad pública inicialmente esperaban muertes, sin embargo, sorprendentemente ni siquiera hubo heridos. Lo anterior, fue consecuencia del alertamiento en su ETM, un servicio que ni siquiera sabían que existía. </w:t>
                  </w:r>
                </w:p>
                <w:p w14:paraId="06196A4D" w14:textId="77777777" w:rsidR="002F0C10" w:rsidRPr="002F0C10" w:rsidRDefault="002F0C10" w:rsidP="00D85E3E">
                  <w:pPr>
                    <w:pStyle w:val="Prrafodelista"/>
                    <w:ind w:left="313"/>
                    <w:jc w:val="both"/>
                    <w:rPr>
                      <w:rFonts w:ascii="ITC Avant Garde" w:hAnsi="ITC Avant Garde"/>
                      <w:sz w:val="18"/>
                      <w:szCs w:val="18"/>
                    </w:rPr>
                  </w:pPr>
                </w:p>
                <w:p w14:paraId="574CDB86" w14:textId="2630709F" w:rsidR="002F0C10" w:rsidRDefault="002F0C10" w:rsidP="00D85E3E">
                  <w:pPr>
                    <w:pStyle w:val="Prrafodelista"/>
                    <w:numPr>
                      <w:ilvl w:val="0"/>
                      <w:numId w:val="25"/>
                    </w:numPr>
                    <w:ind w:left="313"/>
                    <w:jc w:val="both"/>
                    <w:rPr>
                      <w:rFonts w:ascii="ITC Avant Garde" w:hAnsi="ITC Avant Garde"/>
                      <w:sz w:val="18"/>
                      <w:szCs w:val="18"/>
                    </w:rPr>
                  </w:pPr>
                  <w:r w:rsidRPr="002F0C10">
                    <w:rPr>
                      <w:rFonts w:ascii="ITC Avant Garde" w:hAnsi="ITC Avant Garde"/>
                      <w:sz w:val="18"/>
                      <w:szCs w:val="18"/>
                    </w:rPr>
                    <w:t xml:space="preserve">El 1 de julio de 2013 se emitió una advertencia de tornado para </w:t>
                  </w:r>
                  <w:r>
                    <w:rPr>
                      <w:rFonts w:ascii="ITC Avant Garde" w:hAnsi="ITC Avant Garde"/>
                      <w:sz w:val="18"/>
                      <w:szCs w:val="18"/>
                    </w:rPr>
                    <w:t xml:space="preserve">la ciudad </w:t>
                  </w:r>
                  <w:r w:rsidRPr="002F0C10">
                    <w:rPr>
                      <w:rFonts w:ascii="ITC Avant Garde" w:hAnsi="ITC Avant Garde"/>
                      <w:sz w:val="18"/>
                      <w:szCs w:val="18"/>
                    </w:rPr>
                    <w:t xml:space="preserve">East Windsor, Connecticut. </w:t>
                  </w:r>
                  <w:r>
                    <w:rPr>
                      <w:rFonts w:ascii="ITC Avant Garde" w:hAnsi="ITC Avant Garde"/>
                      <w:sz w:val="18"/>
                      <w:szCs w:val="18"/>
                    </w:rPr>
                    <w:t>El</w:t>
                  </w:r>
                  <w:r w:rsidRPr="002F0C10">
                    <w:rPr>
                      <w:rFonts w:ascii="ITC Avant Garde" w:hAnsi="ITC Avant Garde"/>
                      <w:sz w:val="18"/>
                      <w:szCs w:val="18"/>
                    </w:rPr>
                    <w:t xml:space="preserve"> director de</w:t>
                  </w:r>
                  <w:r>
                    <w:rPr>
                      <w:rFonts w:ascii="ITC Avant Garde" w:hAnsi="ITC Avant Garde"/>
                      <w:sz w:val="18"/>
                      <w:szCs w:val="18"/>
                    </w:rPr>
                    <w:t>l</w:t>
                  </w:r>
                  <w:r w:rsidRPr="002F0C10">
                    <w:rPr>
                      <w:rFonts w:ascii="ITC Avant Garde" w:hAnsi="ITC Avant Garde"/>
                      <w:sz w:val="18"/>
                      <w:szCs w:val="18"/>
                    </w:rPr>
                    <w:t xml:space="preserve"> campamento recibió la </w:t>
                  </w:r>
                  <w:r>
                    <w:rPr>
                      <w:rFonts w:ascii="ITC Avant Garde" w:hAnsi="ITC Avant Garde"/>
                      <w:sz w:val="18"/>
                      <w:szCs w:val="18"/>
                    </w:rPr>
                    <w:t xml:space="preserve">alerta en su ETM e </w:t>
                  </w:r>
                  <w:r w:rsidRPr="002F0C10">
                    <w:rPr>
                      <w:rFonts w:ascii="ITC Avant Garde" w:hAnsi="ITC Avant Garde"/>
                      <w:sz w:val="18"/>
                      <w:szCs w:val="18"/>
                    </w:rPr>
                    <w:t xml:space="preserve">inmediatamente </w:t>
                  </w:r>
                  <w:r>
                    <w:rPr>
                      <w:rFonts w:ascii="ITC Avant Garde" w:hAnsi="ITC Avant Garde"/>
                      <w:sz w:val="18"/>
                      <w:szCs w:val="18"/>
                    </w:rPr>
                    <w:t xml:space="preserve">resguardo </w:t>
                  </w:r>
                  <w:r w:rsidRPr="002F0C10">
                    <w:rPr>
                      <w:rFonts w:ascii="ITC Avant Garde" w:hAnsi="ITC Avant Garde"/>
                      <w:sz w:val="18"/>
                      <w:szCs w:val="18"/>
                    </w:rPr>
                    <w:t xml:space="preserve">a 29 niños y a otros 4 consejeros. </w:t>
                  </w:r>
                </w:p>
                <w:p w14:paraId="2D564EAE" w14:textId="77777777" w:rsidR="002F0C10" w:rsidRDefault="002F0C10" w:rsidP="002F0C10">
                  <w:pPr>
                    <w:jc w:val="both"/>
                    <w:rPr>
                      <w:rFonts w:ascii="ITC Avant Garde" w:hAnsi="ITC Avant Garde"/>
                      <w:sz w:val="18"/>
                      <w:szCs w:val="18"/>
                    </w:rPr>
                  </w:pPr>
                </w:p>
                <w:p w14:paraId="6DE9A7EF" w14:textId="1975A984" w:rsidR="00F3084B" w:rsidRPr="00491048" w:rsidRDefault="002F0C10" w:rsidP="00F3084B">
                  <w:pPr>
                    <w:jc w:val="both"/>
                    <w:rPr>
                      <w:rFonts w:ascii="ITC Avant Garde" w:hAnsi="ITC Avant Garde"/>
                      <w:sz w:val="18"/>
                      <w:szCs w:val="18"/>
                    </w:rPr>
                  </w:pPr>
                  <w:r w:rsidRPr="00491048">
                    <w:rPr>
                      <w:rFonts w:ascii="ITC Avant Garde" w:hAnsi="ITC Avant Garde"/>
                      <w:sz w:val="18"/>
                      <w:szCs w:val="18"/>
                    </w:rPr>
                    <w:t>Est</w:t>
                  </w:r>
                  <w:r w:rsidR="00F3084B">
                    <w:rPr>
                      <w:rFonts w:ascii="ITC Avant Garde" w:hAnsi="ITC Avant Garde"/>
                      <w:sz w:val="18"/>
                      <w:szCs w:val="18"/>
                    </w:rPr>
                    <w:t xml:space="preserve">os son </w:t>
                  </w:r>
                  <w:r w:rsidR="00491048">
                    <w:rPr>
                      <w:rFonts w:ascii="ITC Avant Garde" w:hAnsi="ITC Avant Garde"/>
                      <w:sz w:val="18"/>
                      <w:szCs w:val="18"/>
                    </w:rPr>
                    <w:t xml:space="preserve">algunos </w:t>
                  </w:r>
                  <w:r w:rsidRPr="00491048">
                    <w:rPr>
                      <w:rFonts w:ascii="ITC Avant Garde" w:hAnsi="ITC Avant Garde"/>
                      <w:sz w:val="18"/>
                      <w:szCs w:val="18"/>
                    </w:rPr>
                    <w:t>ejemplo</w:t>
                  </w:r>
                  <w:r w:rsidR="00F3084B">
                    <w:rPr>
                      <w:rFonts w:ascii="ITC Avant Garde" w:hAnsi="ITC Avant Garde"/>
                      <w:sz w:val="18"/>
                      <w:szCs w:val="18"/>
                    </w:rPr>
                    <w:t>s</w:t>
                  </w:r>
                  <w:r w:rsidRPr="00491048">
                    <w:rPr>
                      <w:rFonts w:ascii="ITC Avant Garde" w:hAnsi="ITC Avant Garde"/>
                      <w:sz w:val="18"/>
                      <w:szCs w:val="18"/>
                    </w:rPr>
                    <w:t xml:space="preserve"> </w:t>
                  </w:r>
                  <w:r w:rsidR="00F3084B">
                    <w:rPr>
                      <w:rFonts w:ascii="ITC Avant Garde" w:hAnsi="ITC Avant Garde"/>
                      <w:sz w:val="18"/>
                      <w:szCs w:val="18"/>
                    </w:rPr>
                    <w:t>d</w:t>
                  </w:r>
                  <w:r w:rsidRPr="00491048">
                    <w:rPr>
                      <w:rFonts w:ascii="ITC Avant Garde" w:hAnsi="ITC Avant Garde"/>
                      <w:sz w:val="18"/>
                      <w:szCs w:val="18"/>
                    </w:rPr>
                    <w:t>e</w:t>
                  </w:r>
                  <w:r w:rsidR="00F3084B">
                    <w:rPr>
                      <w:rFonts w:ascii="ITC Avant Garde" w:hAnsi="ITC Avant Garde"/>
                      <w:sz w:val="18"/>
                      <w:szCs w:val="18"/>
                    </w:rPr>
                    <w:t xml:space="preserve"> </w:t>
                  </w:r>
                  <w:r w:rsidRPr="00491048">
                    <w:rPr>
                      <w:rFonts w:ascii="ITC Avant Garde" w:hAnsi="ITC Avant Garde"/>
                      <w:sz w:val="18"/>
                      <w:szCs w:val="18"/>
                    </w:rPr>
                    <w:t>l</w:t>
                  </w:r>
                  <w:r w:rsidR="00F3084B">
                    <w:rPr>
                      <w:rFonts w:ascii="ITC Avant Garde" w:hAnsi="ITC Avant Garde"/>
                      <w:sz w:val="18"/>
                      <w:szCs w:val="18"/>
                    </w:rPr>
                    <w:t xml:space="preserve">as ventajas </w:t>
                  </w:r>
                  <w:r w:rsidRPr="00491048">
                    <w:rPr>
                      <w:rFonts w:ascii="ITC Avant Garde" w:hAnsi="ITC Avant Garde"/>
                      <w:sz w:val="18"/>
                      <w:szCs w:val="18"/>
                    </w:rPr>
                    <w:t>del</w:t>
                  </w:r>
                  <w:r w:rsidR="00F3084B">
                    <w:rPr>
                      <w:rFonts w:ascii="ITC Avant Garde" w:hAnsi="ITC Avant Garde"/>
                      <w:sz w:val="18"/>
                      <w:szCs w:val="18"/>
                    </w:rPr>
                    <w:t xml:space="preserve"> </w:t>
                  </w:r>
                  <w:r w:rsidRPr="00491048">
                    <w:rPr>
                      <w:rFonts w:ascii="ITC Avant Garde" w:hAnsi="ITC Avant Garde"/>
                      <w:sz w:val="18"/>
                      <w:szCs w:val="18"/>
                    </w:rPr>
                    <w:t>a</w:t>
                  </w:r>
                  <w:r w:rsidR="00F3084B">
                    <w:rPr>
                      <w:rFonts w:ascii="ITC Avant Garde" w:hAnsi="ITC Avant Garde"/>
                      <w:sz w:val="18"/>
                      <w:szCs w:val="18"/>
                    </w:rPr>
                    <w:t xml:space="preserve">lertamiento </w:t>
                  </w:r>
                  <w:r w:rsidRPr="00491048">
                    <w:rPr>
                      <w:rFonts w:ascii="ITC Avant Garde" w:hAnsi="ITC Avant Garde"/>
                      <w:sz w:val="18"/>
                      <w:szCs w:val="18"/>
                    </w:rPr>
                    <w:t>oportun</w:t>
                  </w:r>
                  <w:r w:rsidR="00F3084B">
                    <w:rPr>
                      <w:rFonts w:ascii="ITC Avant Garde" w:hAnsi="ITC Avant Garde"/>
                      <w:sz w:val="18"/>
                      <w:szCs w:val="18"/>
                    </w:rPr>
                    <w:t>o y que ha</w:t>
                  </w:r>
                  <w:r w:rsidR="00491048">
                    <w:rPr>
                      <w:rFonts w:ascii="ITC Avant Garde" w:hAnsi="ITC Avant Garde"/>
                      <w:sz w:val="18"/>
                      <w:szCs w:val="18"/>
                    </w:rPr>
                    <w:t>n</w:t>
                  </w:r>
                  <w:r w:rsidR="00F3084B">
                    <w:rPr>
                      <w:rFonts w:ascii="ITC Avant Garde" w:hAnsi="ITC Avant Garde"/>
                      <w:sz w:val="18"/>
                      <w:szCs w:val="18"/>
                    </w:rPr>
                    <w:t xml:space="preserve"> tenido un impacto social positivo al reducir la pérdida de vidas y el impacto en general que pudiera tener las referidos riesgos o emergencias.</w:t>
                  </w:r>
                </w:p>
                <w:p w14:paraId="1571934C" w14:textId="461BCEA4" w:rsidR="0040695B" w:rsidRPr="00012A20" w:rsidRDefault="0040695B" w:rsidP="00012A20">
                  <w:pPr>
                    <w:jc w:val="both"/>
                    <w:rPr>
                      <w:rFonts w:ascii="ITC Avant Garde" w:hAnsi="ITC Avant Garde"/>
                      <w:sz w:val="18"/>
                      <w:szCs w:val="18"/>
                    </w:rPr>
                  </w:pPr>
                </w:p>
              </w:tc>
            </w:tr>
            <w:tr w:rsidR="00DC156F" w:rsidRPr="009F5CE5"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6E69D761" w14:textId="76F818BE" w:rsidR="00DC156F" w:rsidRPr="007D1946" w:rsidRDefault="007D1946" w:rsidP="00225DA6">
                  <w:pPr>
                    <w:jc w:val="both"/>
                    <w:rPr>
                      <w:rFonts w:ascii="ITC Avant Garde" w:hAnsi="ITC Avant Garde"/>
                      <w:sz w:val="18"/>
                      <w:szCs w:val="18"/>
                      <w:lang w:val="en-US"/>
                    </w:rPr>
                  </w:pPr>
                  <w:r w:rsidRPr="00FE0C8A">
                    <w:rPr>
                      <w:rFonts w:ascii="ITC Avant Garde" w:hAnsi="ITC Avant Garde"/>
                      <w:sz w:val="18"/>
                      <w:szCs w:val="18"/>
                      <w:lang w:val="en-US"/>
                    </w:rPr>
                    <w:t>New Procedure for Opting-In to WEA Tests on Apple Devices</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42194D7C" w14:textId="77777777" w:rsidR="00DC156F" w:rsidRDefault="00421CB2" w:rsidP="00225DA6">
                  <w:pPr>
                    <w:jc w:val="both"/>
                    <w:rPr>
                      <w:rFonts w:ascii="ITC Avant Garde" w:hAnsi="ITC Avant Garde"/>
                      <w:sz w:val="18"/>
                      <w:szCs w:val="18"/>
                    </w:rPr>
                  </w:pPr>
                  <w:hyperlink r:id="rId14" w:history="1">
                    <w:r w:rsidR="00030A74" w:rsidRPr="00D72915">
                      <w:rPr>
                        <w:rStyle w:val="Hipervnculo"/>
                        <w:rFonts w:ascii="ITC Avant Garde" w:hAnsi="ITC Avant Garde"/>
                        <w:sz w:val="18"/>
                        <w:szCs w:val="18"/>
                      </w:rPr>
                      <w:t>https://www.fema.gov/emergency-managers/practitioners/integrated-public-alert-warning-system</w:t>
                    </w:r>
                  </w:hyperlink>
                  <w:r w:rsidR="00030A74">
                    <w:rPr>
                      <w:rFonts w:ascii="ITC Avant Garde" w:hAnsi="ITC Avant Garde"/>
                      <w:sz w:val="18"/>
                      <w:szCs w:val="18"/>
                    </w:rPr>
                    <w:t xml:space="preserve"> </w:t>
                  </w:r>
                </w:p>
                <w:p w14:paraId="73953C72" w14:textId="23DEC2BC" w:rsidR="0040695B" w:rsidRDefault="002F0C10" w:rsidP="00225DA6">
                  <w:pPr>
                    <w:jc w:val="both"/>
                    <w:rPr>
                      <w:rFonts w:ascii="ITC Avant Garde" w:hAnsi="ITC Avant Garde"/>
                      <w:sz w:val="18"/>
                      <w:szCs w:val="18"/>
                    </w:rPr>
                  </w:pPr>
                  <w:hyperlink r:id="rId15" w:history="1">
                    <w:r w:rsidRPr="00A770B6">
                      <w:rPr>
                        <w:rStyle w:val="Hipervnculo"/>
                        <w:rFonts w:ascii="ITC Avant Garde" w:hAnsi="ITC Avant Garde"/>
                        <w:sz w:val="18"/>
                        <w:szCs w:val="18"/>
                      </w:rPr>
                      <w:t>https://www.fcc.gov/consumers/guides/wireless-emergency-alerts-wea#:~:text=Since%20its%20launch%20in%202012,phones%20and%20other%20mobile%20devices</w:t>
                    </w:r>
                  </w:hyperlink>
                  <w:r w:rsidR="0040695B" w:rsidRPr="0040695B">
                    <w:rPr>
                      <w:rFonts w:ascii="ITC Avant Garde" w:hAnsi="ITC Avant Garde"/>
                      <w:sz w:val="18"/>
                      <w:szCs w:val="18"/>
                    </w:rPr>
                    <w:t>.</w:t>
                  </w:r>
                </w:p>
                <w:p w14:paraId="57C5E238" w14:textId="77777777" w:rsidR="002F0C10" w:rsidRDefault="002F0C10" w:rsidP="00225DA6">
                  <w:pPr>
                    <w:jc w:val="both"/>
                    <w:rPr>
                      <w:rFonts w:ascii="ITC Avant Garde" w:hAnsi="ITC Avant Garde"/>
                      <w:sz w:val="18"/>
                      <w:szCs w:val="18"/>
                    </w:rPr>
                  </w:pPr>
                </w:p>
                <w:p w14:paraId="072D4EFC" w14:textId="028D74E0" w:rsidR="0040695B" w:rsidRPr="00DD06A0" w:rsidRDefault="002F0C10" w:rsidP="00225DA6">
                  <w:pPr>
                    <w:jc w:val="both"/>
                    <w:rPr>
                      <w:rFonts w:ascii="ITC Avant Garde" w:hAnsi="ITC Avant Garde"/>
                      <w:sz w:val="18"/>
                      <w:szCs w:val="18"/>
                    </w:rPr>
                  </w:pPr>
                  <w:r w:rsidRPr="002F0C10">
                    <w:rPr>
                      <w:rFonts w:ascii="ITC Avant Garde" w:hAnsi="ITC Avant Garde"/>
                      <w:sz w:val="18"/>
                      <w:szCs w:val="18"/>
                    </w:rPr>
                    <w:lastRenderedPageBreak/>
                    <w:t>https://www.weather.gov/news/062422-wea-10yr</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Información adicional:</w:t>
                  </w:r>
                </w:p>
              </w:tc>
              <w:tc>
                <w:tcPr>
                  <w:tcW w:w="4609" w:type="dxa"/>
                </w:tcPr>
                <w:p w14:paraId="2CF149A4" w14:textId="1DB86ED0" w:rsidR="00DC156F" w:rsidRPr="00DD06A0" w:rsidRDefault="00D85E3E" w:rsidP="00225DA6">
                  <w:pPr>
                    <w:jc w:val="both"/>
                    <w:rPr>
                      <w:rFonts w:ascii="ITC Avant Garde" w:hAnsi="ITC Avant Garde"/>
                      <w:sz w:val="18"/>
                      <w:szCs w:val="18"/>
                    </w:rPr>
                  </w:pPr>
                  <w:r>
                    <w:rPr>
                      <w:rFonts w:ascii="ITC Avant Garde" w:hAnsi="ITC Avant Garde"/>
                      <w:sz w:val="18"/>
                      <w:szCs w:val="18"/>
                    </w:rPr>
                    <w:t>N/A</w:t>
                  </w:r>
                </w:p>
              </w:tc>
            </w:tr>
          </w:tbl>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10"/>
            </w:r>
            <w:r w:rsidR="00DC156F" w:rsidRPr="00DD06A0">
              <w:rPr>
                <w:rFonts w:ascii="ITC Avant Garde" w:hAnsi="ITC Avant Garde"/>
                <w:b/>
                <w:sz w:val="18"/>
                <w:szCs w:val="18"/>
              </w:rPr>
              <w:t>.</w:t>
            </w:r>
          </w:p>
          <w:p w14:paraId="0A48DC9C" w14:textId="45481A78" w:rsidR="00CE3C00" w:rsidRPr="00DD06A0" w:rsidRDefault="00CE3C00" w:rsidP="00CE3C00">
            <w:pPr>
              <w:jc w:val="both"/>
              <w:rPr>
                <w:rFonts w:ascii="ITC Avant Garde" w:hAnsi="ITC Avant Garde"/>
                <w:sz w:val="18"/>
                <w:szCs w:val="18"/>
              </w:rPr>
            </w:pPr>
          </w:p>
          <w:p w14:paraId="1E8E1499" w14:textId="23A26136" w:rsidR="00E84534" w:rsidRPr="00DD06A0" w:rsidRDefault="001A267D" w:rsidP="00225DA6">
            <w:pPr>
              <w:jc w:val="both"/>
              <w:rPr>
                <w:rFonts w:ascii="ITC Avant Garde" w:hAnsi="ITC Avant Garde"/>
                <w:sz w:val="18"/>
                <w:szCs w:val="18"/>
              </w:rPr>
            </w:pPr>
            <w:r w:rsidRPr="001A267D">
              <w:rPr>
                <w:rFonts w:ascii="ITC Avant Garde" w:hAnsi="ITC Avant Garde"/>
                <w:sz w:val="18"/>
                <w:szCs w:val="18"/>
              </w:rPr>
              <w:t xml:space="preserve">El anteproyecto de modificación a la </w:t>
            </w:r>
            <w:r w:rsidR="003E2AA6" w:rsidRPr="003E2AA6">
              <w:rPr>
                <w:rFonts w:ascii="ITC Avant Garde" w:hAnsi="ITC Avant Garde"/>
                <w:sz w:val="18"/>
                <w:szCs w:val="18"/>
              </w:rPr>
              <w:t>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r w:rsidRPr="001A267D">
              <w:rPr>
                <w:rFonts w:ascii="ITC Avant Garde" w:hAnsi="ITC Avant Garde"/>
                <w:sz w:val="18"/>
                <w:szCs w:val="18"/>
              </w:rPr>
              <w:t>, no cre</w:t>
            </w:r>
            <w:r w:rsidR="00EF7E35">
              <w:rPr>
                <w:rFonts w:ascii="ITC Avant Garde" w:hAnsi="ITC Avant Garde"/>
                <w:sz w:val="18"/>
                <w:szCs w:val="18"/>
              </w:rPr>
              <w:t>ó</w:t>
            </w:r>
            <w:r w:rsidRPr="001A267D">
              <w:rPr>
                <w:rFonts w:ascii="ITC Avant Garde" w:hAnsi="ITC Avant Garde"/>
                <w:sz w:val="18"/>
                <w:szCs w:val="18"/>
              </w:rPr>
              <w:t>, modificó o elimin</w:t>
            </w:r>
            <w:r w:rsidR="00EF7E35">
              <w:rPr>
                <w:rFonts w:ascii="ITC Avant Garde" w:hAnsi="ITC Avant Garde"/>
                <w:sz w:val="18"/>
                <w:szCs w:val="18"/>
              </w:rPr>
              <w:t>ó</w:t>
            </w:r>
            <w:r w:rsidRPr="001A267D">
              <w:rPr>
                <w:rFonts w:ascii="ITC Avant Garde" w:hAnsi="ITC Avant Garde"/>
                <w:sz w:val="18"/>
                <w:szCs w:val="18"/>
              </w:rPr>
              <w:t xml:space="preserve"> algún trámite.</w:t>
            </w: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11"/>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32B3BB65"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 No (</w:t>
                  </w:r>
                  <w:r w:rsidR="006810EB">
                    <w:rPr>
                      <w:rFonts w:ascii="ITC Avant Garde" w:hAnsi="ITC Avant Garde"/>
                      <w:sz w:val="18"/>
                      <w:szCs w:val="18"/>
                    </w:rPr>
                    <w:t>X</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749A3809"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6810EB">
                    <w:rPr>
                      <w:rFonts w:ascii="ITC Avant Garde" w:hAnsi="ITC Avant Garde"/>
                      <w:sz w:val="18"/>
                      <w:szCs w:val="18"/>
                    </w:rPr>
                    <w:t>X</w:t>
                  </w:r>
                  <w:r w:rsidRPr="00DD06A0">
                    <w:rPr>
                      <w:rFonts w:ascii="ITC Avant Garde" w:hAnsi="ITC Avant Garde"/>
                      <w:sz w:val="18"/>
                      <w:szCs w:val="18"/>
                    </w:rPr>
                    <w:t>)</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6B52D5B5"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6810EB">
                    <w:rPr>
                      <w:rFonts w:ascii="ITC Avant Garde" w:hAnsi="ITC Avant Garde"/>
                      <w:sz w:val="18"/>
                      <w:szCs w:val="18"/>
                    </w:rPr>
                    <w:t>X</w:t>
                  </w:r>
                  <w:r w:rsidRPr="00DD06A0">
                    <w:rPr>
                      <w:rFonts w:ascii="ITC Avant Garde" w:hAnsi="ITC Avant Garde"/>
                      <w:sz w:val="18"/>
                      <w:szCs w:val="18"/>
                    </w:rPr>
                    <w:t>)</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13B5E042"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w:t>
                  </w:r>
                  <w:r w:rsidR="006810EB">
                    <w:rPr>
                      <w:rFonts w:ascii="ITC Avant Garde" w:hAnsi="ITC Avant Garde"/>
                      <w:sz w:val="18"/>
                      <w:szCs w:val="18"/>
                    </w:rPr>
                    <w:t>X</w:t>
                  </w:r>
                  <w:r w:rsidR="00B73435" w:rsidRPr="00DD06A0">
                    <w:rPr>
                      <w:rFonts w:ascii="ITC Avant Garde" w:hAnsi="ITC Avant Garde"/>
                      <w:sz w:val="18"/>
                      <w:szCs w:val="18"/>
                    </w:rPr>
                    <w:t>)</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391DFAA8"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6810EB">
                    <w:rPr>
                      <w:rFonts w:ascii="ITC Avant Garde" w:hAnsi="ITC Avant Garde"/>
                      <w:sz w:val="18"/>
                      <w:szCs w:val="18"/>
                    </w:rPr>
                    <w:t>X</w:t>
                  </w:r>
                  <w:r w:rsidRPr="00DD06A0">
                    <w:rPr>
                      <w:rFonts w:ascii="ITC Avant Garde" w:hAnsi="ITC Avant Garde"/>
                      <w:sz w:val="18"/>
                      <w:szCs w:val="18"/>
                    </w:rPr>
                    <w:t>)</w:t>
                  </w:r>
                </w:p>
              </w:tc>
            </w:tr>
          </w:tbl>
          <w:p w14:paraId="058D78A8" w14:textId="77777777" w:rsidR="00CE3C00" w:rsidRPr="00DD06A0" w:rsidRDefault="00CE3C00" w:rsidP="00E21B49">
            <w:pPr>
              <w:jc w:val="both"/>
              <w:rPr>
                <w:rFonts w:ascii="ITC Avant Garde" w:hAnsi="ITC Avant Garde"/>
                <w:sz w:val="18"/>
                <w:szCs w:val="18"/>
              </w:rPr>
            </w:pPr>
          </w:p>
          <w:p w14:paraId="3B478D85" w14:textId="77777777"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w:t>
                  </w:r>
                  <w:r w:rsidR="0082151C">
                    <w:rPr>
                      <w:rFonts w:ascii="ITC Avant Garde" w:hAnsi="ITC Avant Garde"/>
                      <w:sz w:val="18"/>
                      <w:szCs w:val="18"/>
                    </w:rPr>
                    <w:lastRenderedPageBreak/>
                    <w:t>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245CC902"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lastRenderedPageBreak/>
                    <w:t>S</w:t>
                  </w:r>
                  <w:r w:rsidR="0082151C">
                    <w:rPr>
                      <w:rFonts w:ascii="ITC Avant Garde" w:hAnsi="ITC Avant Garde"/>
                      <w:sz w:val="18"/>
                      <w:szCs w:val="18"/>
                    </w:rPr>
                    <w:t>í</w:t>
                  </w:r>
                  <w:r w:rsidRPr="00DD06A0">
                    <w:rPr>
                      <w:rFonts w:ascii="ITC Avant Garde" w:hAnsi="ITC Avant Garde"/>
                      <w:sz w:val="18"/>
                      <w:szCs w:val="18"/>
                    </w:rPr>
                    <w:t xml:space="preserve"> (   ) No (</w:t>
                  </w:r>
                  <w:r w:rsidR="006810EB">
                    <w:rPr>
                      <w:rFonts w:ascii="ITC Avant Garde" w:hAnsi="ITC Avant Garde"/>
                      <w:sz w:val="18"/>
                      <w:szCs w:val="18"/>
                    </w:rPr>
                    <w:t>X</w:t>
                  </w:r>
                  <w:r w:rsidRPr="00DD06A0">
                    <w:rPr>
                      <w:rFonts w:ascii="ITC Avant Garde" w:hAnsi="ITC Avant Garde"/>
                      <w:sz w:val="18"/>
                      <w:szCs w:val="18"/>
                    </w:rPr>
                    <w:t>)</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1DFBA8A"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w:t>
                  </w:r>
                  <w:r w:rsidR="006810EB">
                    <w:rPr>
                      <w:rFonts w:ascii="ITC Avant Garde" w:hAnsi="ITC Avant Garde"/>
                      <w:sz w:val="18"/>
                      <w:szCs w:val="18"/>
                    </w:rPr>
                    <w:t>X</w:t>
                  </w:r>
                  <w:r w:rsidRPr="00DD06A0">
                    <w:rPr>
                      <w:rFonts w:ascii="ITC Avant Garde" w:hAnsi="ITC Avant Garde"/>
                      <w:sz w:val="18"/>
                      <w:szCs w:val="18"/>
                    </w:rPr>
                    <w:t>)</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12FEF3C1"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6810EB">
                    <w:rPr>
                      <w:rFonts w:ascii="ITC Avant Garde" w:hAnsi="ITC Avant Garde"/>
                      <w:sz w:val="18"/>
                      <w:szCs w:val="18"/>
                    </w:rPr>
                    <w:t>X</w:t>
                  </w:r>
                  <w:r w:rsidRPr="00DD06A0">
                    <w:rPr>
                      <w:rFonts w:ascii="ITC Avant Garde" w:hAnsi="ITC Avant Garde"/>
                      <w:sz w:val="18"/>
                      <w:szCs w:val="18"/>
                    </w:rPr>
                    <w:t>)</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1CD2066A"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6810EB">
                    <w:rPr>
                      <w:rFonts w:ascii="ITC Avant Garde" w:hAnsi="ITC Avant Garde"/>
                      <w:sz w:val="18"/>
                      <w:szCs w:val="18"/>
                    </w:rPr>
                    <w:t>X</w:t>
                  </w:r>
                  <w:r w:rsidRPr="00DD06A0">
                    <w:rPr>
                      <w:rFonts w:ascii="ITC Avant Garde" w:hAnsi="ITC Avant Garde"/>
                      <w:sz w:val="18"/>
                      <w:szCs w:val="18"/>
                    </w:rPr>
                    <w:t>)</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68B27EF3"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6810EB">
                    <w:rPr>
                      <w:rFonts w:ascii="ITC Avant Garde" w:hAnsi="ITC Avant Garde"/>
                      <w:sz w:val="18"/>
                      <w:szCs w:val="18"/>
                    </w:rPr>
                    <w:t>X</w:t>
                  </w:r>
                  <w:r w:rsidRPr="00DD06A0">
                    <w:rPr>
                      <w:rFonts w:ascii="ITC Avant Garde" w:hAnsi="ITC Avant Garde"/>
                      <w:sz w:val="18"/>
                      <w:szCs w:val="18"/>
                    </w:rPr>
                    <w:t>)</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7881834A"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w:t>
                  </w:r>
                  <w:r w:rsidR="00A75E3A">
                    <w:rPr>
                      <w:rFonts w:ascii="ITC Avant Garde" w:hAnsi="ITC Avant Garde"/>
                      <w:sz w:val="18"/>
                      <w:szCs w:val="18"/>
                    </w:rPr>
                    <w:t>X</w:t>
                  </w:r>
                  <w:r w:rsidRPr="00DD06A0">
                    <w:rPr>
                      <w:rFonts w:ascii="ITC Avant Garde" w:hAnsi="ITC Avant Garde"/>
                      <w:sz w:val="18"/>
                      <w:szCs w:val="18"/>
                    </w:rPr>
                    <w:t>)</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08075C71"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A75E3A">
                    <w:rPr>
                      <w:rFonts w:ascii="ITC Avant Garde" w:hAnsi="ITC Avant Garde"/>
                      <w:sz w:val="18"/>
                      <w:szCs w:val="18"/>
                    </w:rPr>
                    <w:t>X</w:t>
                  </w:r>
                  <w:r w:rsidRPr="00DD06A0">
                    <w:rPr>
                      <w:rFonts w:ascii="ITC Avant Garde" w:hAnsi="ITC Avant Garde"/>
                      <w:sz w:val="18"/>
                      <w:szCs w:val="18"/>
                    </w:rPr>
                    <w:t>)</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78CE4E19"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w:t>
                  </w:r>
                  <w:r w:rsidR="00A75E3A">
                    <w:rPr>
                      <w:rFonts w:ascii="ITC Avant Garde" w:hAnsi="ITC Avant Garde"/>
                      <w:sz w:val="18"/>
                      <w:szCs w:val="18"/>
                    </w:rPr>
                    <w:t>X</w:t>
                  </w:r>
                  <w:r w:rsidRPr="00DD06A0">
                    <w:rPr>
                      <w:rFonts w:ascii="ITC Avant Garde" w:hAnsi="ITC Avant Garde"/>
                      <w:sz w:val="18"/>
                      <w:szCs w:val="18"/>
                    </w:rPr>
                    <w:t>)</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72C6D9FC"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03"/>
              <w:gridCol w:w="1717"/>
              <w:gridCol w:w="1205"/>
              <w:gridCol w:w="1450"/>
              <w:gridCol w:w="1235"/>
              <w:gridCol w:w="1892"/>
            </w:tblGrid>
            <w:tr w:rsidR="00A65FF9" w:rsidRPr="00DD06A0" w14:paraId="30D10002" w14:textId="77777777" w:rsidTr="0034217A">
              <w:trPr>
                <w:jc w:val="center"/>
              </w:trPr>
              <w:tc>
                <w:tcPr>
                  <w:tcW w:w="1025"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586"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212"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343"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12"/>
                  </w:r>
                </w:p>
              </w:tc>
              <w:tc>
                <w:tcPr>
                  <w:tcW w:w="1146"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2290"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BF0365" w:rsidRPr="00DD06A0" w14:paraId="48470968" w14:textId="77777777" w:rsidTr="0034217A">
              <w:trPr>
                <w:jc w:val="center"/>
              </w:trPr>
              <w:sdt>
                <w:sdtPr>
                  <w:rPr>
                    <w:rFonts w:ascii="ITC Avant Garde" w:hAnsi="ITC Avant Garde"/>
                    <w:sz w:val="18"/>
                    <w:szCs w:val="18"/>
                  </w:rPr>
                  <w:alias w:val="Tipo"/>
                  <w:tag w:val="Tipo"/>
                  <w:id w:val="1949899778"/>
                  <w:placeholder>
                    <w:docPart w:val="5190023186FE45B3844C3001F936A82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44163183" w:rsidR="00A75E3A" w:rsidRPr="00DD06A0" w:rsidRDefault="00A75E3A" w:rsidP="00A75E3A">
                      <w:pPr>
                        <w:jc w:val="center"/>
                        <w:rPr>
                          <w:rFonts w:ascii="ITC Avant Garde" w:hAnsi="ITC Avant Garde"/>
                          <w:sz w:val="18"/>
                          <w:szCs w:val="18"/>
                        </w:rPr>
                      </w:pPr>
                      <w:r>
                        <w:rPr>
                          <w:rFonts w:ascii="ITC Avant Garde" w:hAnsi="ITC Avant Garde"/>
                          <w:sz w:val="18"/>
                          <w:szCs w:val="18"/>
                        </w:rPr>
                        <w:t>Obligación</w:t>
                      </w:r>
                    </w:p>
                  </w:tc>
                </w:sdtContent>
              </w:sdt>
              <w:tc>
                <w:tcPr>
                  <w:tcW w:w="1586" w:type="dxa"/>
                  <w:tcBorders>
                    <w:left w:val="single" w:sz="4" w:space="0" w:color="auto"/>
                    <w:bottom w:val="single" w:sz="4" w:space="0" w:color="auto"/>
                    <w:right w:val="single" w:sz="4" w:space="0" w:color="auto"/>
                  </w:tcBorders>
                  <w:shd w:val="clear" w:color="auto" w:fill="FFFFFF" w:themeFill="background1"/>
                </w:tcPr>
                <w:p w14:paraId="00C67B76" w14:textId="161119C6" w:rsidR="00A75E3A" w:rsidRPr="00DD06A0" w:rsidRDefault="00A75E3A" w:rsidP="00A75E3A">
                  <w:pPr>
                    <w:jc w:val="both"/>
                    <w:rPr>
                      <w:rFonts w:ascii="ITC Avant Garde" w:hAnsi="ITC Avant Garde"/>
                      <w:sz w:val="18"/>
                      <w:szCs w:val="18"/>
                    </w:rPr>
                  </w:pPr>
                  <w:r>
                    <w:rPr>
                      <w:rFonts w:ascii="ITC Avant Garde" w:hAnsi="ITC Avant Garde"/>
                      <w:sz w:val="18"/>
                      <w:szCs w:val="18"/>
                    </w:rPr>
                    <w:t xml:space="preserve">Fabricantes de ETMs </w:t>
                  </w:r>
                </w:p>
              </w:tc>
              <w:tc>
                <w:tcPr>
                  <w:tcW w:w="1212" w:type="dxa"/>
                  <w:tcBorders>
                    <w:left w:val="single" w:sz="4" w:space="0" w:color="auto"/>
                    <w:right w:val="single" w:sz="4" w:space="0" w:color="auto"/>
                  </w:tcBorders>
                  <w:shd w:val="clear" w:color="auto" w:fill="FFFFFF" w:themeFill="background1"/>
                </w:tcPr>
                <w:p w14:paraId="597AFDB6" w14:textId="29168976" w:rsidR="00A75E3A" w:rsidRPr="00DD06A0" w:rsidRDefault="00A75E3A" w:rsidP="00A75E3A">
                  <w:pPr>
                    <w:jc w:val="both"/>
                    <w:rPr>
                      <w:rFonts w:ascii="ITC Avant Garde" w:hAnsi="ITC Avant Garde"/>
                      <w:sz w:val="18"/>
                      <w:szCs w:val="18"/>
                    </w:rPr>
                  </w:pPr>
                  <w:r w:rsidRPr="004C2BE2">
                    <w:rPr>
                      <w:rFonts w:ascii="ITC Avant Garde" w:hAnsi="ITC Avant Garde"/>
                      <w:sz w:val="18"/>
                      <w:szCs w:val="18"/>
                    </w:rPr>
                    <w:t xml:space="preserve">4.2. Canales para la recepción </w:t>
                  </w:r>
                  <w:r w:rsidRPr="004C2BE2">
                    <w:rPr>
                      <w:rFonts w:ascii="ITC Avant Garde" w:hAnsi="ITC Avant Garde"/>
                      <w:sz w:val="18"/>
                      <w:szCs w:val="18"/>
                    </w:rPr>
                    <w:lastRenderedPageBreak/>
                    <w:t>de los Mensajes de Alerta en el Equipo Terminal Móvil.</w:t>
                  </w:r>
                </w:p>
              </w:tc>
              <w:sdt>
                <w:sdtPr>
                  <w:rPr>
                    <w:rFonts w:ascii="ITC Avant Garde" w:hAnsi="ITC Avant Garde"/>
                    <w:sz w:val="18"/>
                    <w:szCs w:val="18"/>
                  </w:rPr>
                  <w:alias w:val="Tipo"/>
                  <w:tag w:val="Tipo"/>
                  <w:id w:val="1994900553"/>
                  <w:placeholder>
                    <w:docPart w:val="36B00661E8454555A15B6BE96945CA7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3" w:type="dxa"/>
                      <w:tcBorders>
                        <w:left w:val="single" w:sz="4" w:space="0" w:color="auto"/>
                        <w:right w:val="single" w:sz="4" w:space="0" w:color="auto"/>
                      </w:tcBorders>
                      <w:shd w:val="clear" w:color="auto" w:fill="FFFFFF" w:themeFill="background1"/>
                    </w:tcPr>
                    <w:p w14:paraId="6BF4ED45" w14:textId="2D0DA96C" w:rsidR="00A75E3A" w:rsidRPr="00DD06A0" w:rsidRDefault="00A75E3A" w:rsidP="00A75E3A">
                      <w:pPr>
                        <w:jc w:val="both"/>
                        <w:rPr>
                          <w:rFonts w:ascii="ITC Avant Garde" w:hAnsi="ITC Avant Garde"/>
                          <w:sz w:val="18"/>
                          <w:szCs w:val="18"/>
                        </w:rPr>
                      </w:pPr>
                      <w:r>
                        <w:rPr>
                          <w:rFonts w:ascii="ITC Avant Garde" w:hAnsi="ITC Avant Garde"/>
                          <w:sz w:val="18"/>
                          <w:szCs w:val="18"/>
                        </w:rPr>
                        <w:t xml:space="preserve">Establece requisitos técnicos o normas de </w:t>
                      </w:r>
                      <w:r>
                        <w:rPr>
                          <w:rFonts w:ascii="ITC Avant Garde" w:hAnsi="ITC Avant Garde"/>
                          <w:sz w:val="18"/>
                          <w:szCs w:val="18"/>
                        </w:rPr>
                        <w:lastRenderedPageBreak/>
                        <w:t>calidad para productos y servicios</w:t>
                      </w:r>
                    </w:p>
                  </w:tc>
                </w:sdtContent>
              </w:sdt>
              <w:tc>
                <w:tcPr>
                  <w:tcW w:w="1146" w:type="dxa"/>
                  <w:tcBorders>
                    <w:left w:val="single" w:sz="4" w:space="0" w:color="auto"/>
                    <w:right w:val="single" w:sz="4" w:space="0" w:color="auto"/>
                  </w:tcBorders>
                  <w:shd w:val="clear" w:color="auto" w:fill="FFFFFF" w:themeFill="background1"/>
                </w:tcPr>
                <w:p w14:paraId="72F72408" w14:textId="1B2885C5" w:rsidR="00A75E3A" w:rsidRPr="00DD06A0" w:rsidRDefault="00A75E3A" w:rsidP="00A75E3A">
                  <w:pPr>
                    <w:jc w:val="both"/>
                    <w:rPr>
                      <w:rFonts w:ascii="ITC Avant Garde" w:hAnsi="ITC Avant Garde"/>
                      <w:sz w:val="18"/>
                      <w:szCs w:val="18"/>
                    </w:rPr>
                  </w:pPr>
                  <w:r>
                    <w:rPr>
                      <w:rFonts w:ascii="ITC Avant Garde" w:hAnsi="ITC Avant Garde"/>
                      <w:sz w:val="18"/>
                      <w:szCs w:val="18"/>
                    </w:rPr>
                    <w:lastRenderedPageBreak/>
                    <w:t>Fabricantes de ETMs.</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Pr>
                <w:p w14:paraId="3FDACF14" w14:textId="1BE57E7E" w:rsidR="00A75E3A" w:rsidRPr="00DD06A0" w:rsidRDefault="00986556" w:rsidP="00A75E3A">
                  <w:pPr>
                    <w:jc w:val="both"/>
                    <w:rPr>
                      <w:rFonts w:ascii="ITC Avant Garde" w:hAnsi="ITC Avant Garde"/>
                      <w:sz w:val="18"/>
                      <w:szCs w:val="18"/>
                    </w:rPr>
                  </w:pPr>
                  <w:r>
                    <w:rPr>
                      <w:rFonts w:ascii="ITC Avant Garde" w:hAnsi="ITC Avant Garde"/>
                      <w:sz w:val="18"/>
                      <w:szCs w:val="18"/>
                    </w:rPr>
                    <w:t xml:space="preserve">Modificar </w:t>
                  </w:r>
                  <w:r w:rsidR="00A75E3A" w:rsidRPr="00A75E3A">
                    <w:rPr>
                      <w:rFonts w:ascii="ITC Avant Garde" w:hAnsi="ITC Avant Garde"/>
                      <w:sz w:val="18"/>
                      <w:szCs w:val="18"/>
                    </w:rPr>
                    <w:t xml:space="preserve">la especificación técnica 4.2. de la DT IFT-011-2022. </w:t>
                  </w:r>
                  <w:r w:rsidR="00A75E3A" w:rsidRPr="00A75E3A">
                    <w:rPr>
                      <w:rFonts w:ascii="ITC Avant Garde" w:hAnsi="ITC Avant Garde"/>
                      <w:sz w:val="18"/>
                      <w:szCs w:val="18"/>
                    </w:rPr>
                    <w:lastRenderedPageBreak/>
                    <w:t>Parte 3</w:t>
                  </w:r>
                  <w:r>
                    <w:rPr>
                      <w:rFonts w:ascii="ITC Avant Garde" w:hAnsi="ITC Avant Garde"/>
                      <w:sz w:val="18"/>
                      <w:szCs w:val="18"/>
                    </w:rPr>
                    <w:t>, a efecto de incluir de manera alternativa</w:t>
                  </w:r>
                  <w:r w:rsidR="00A75E3A" w:rsidRPr="00A75E3A">
                    <w:rPr>
                      <w:rFonts w:ascii="ITC Avant Garde" w:hAnsi="ITC Avant Garde"/>
                      <w:sz w:val="18"/>
                      <w:szCs w:val="18"/>
                    </w:rPr>
                    <w:t xml:space="preserve"> un botón en el menú de configuración del ETM para la habilitación y activación de los canales de </w:t>
                  </w:r>
                  <w:r w:rsidR="008726B2">
                    <w:rPr>
                      <w:rFonts w:ascii="ITC Avant Garde" w:hAnsi="ITC Avant Garde"/>
                      <w:sz w:val="18"/>
                      <w:szCs w:val="18"/>
                    </w:rPr>
                    <w:t>m</w:t>
                  </w:r>
                  <w:r w:rsidR="00A75E3A" w:rsidRPr="00A75E3A">
                    <w:rPr>
                      <w:rFonts w:ascii="ITC Avant Garde" w:hAnsi="ITC Avant Garde"/>
                      <w:sz w:val="18"/>
                      <w:szCs w:val="18"/>
                    </w:rPr>
                    <w:t xml:space="preserve">ensajes de </w:t>
                  </w:r>
                  <w:r w:rsidR="008726B2">
                    <w:rPr>
                      <w:rFonts w:ascii="ITC Avant Garde" w:hAnsi="ITC Avant Garde"/>
                      <w:sz w:val="18"/>
                      <w:szCs w:val="18"/>
                    </w:rPr>
                    <w:t>a</w:t>
                  </w:r>
                  <w:r w:rsidR="00A75E3A" w:rsidRPr="00A75E3A">
                    <w:rPr>
                      <w:rFonts w:ascii="ITC Avant Garde" w:hAnsi="ITC Avant Garde"/>
                      <w:sz w:val="18"/>
                      <w:szCs w:val="18"/>
                    </w:rPr>
                    <w:t>lerta de prueba en español para la habilitación y activación de dichos canales, lo cual es consistente con el sistema IPAWS</w:t>
                  </w:r>
                  <w:r w:rsidR="00702705">
                    <w:rPr>
                      <w:rFonts w:ascii="ITC Avant Garde" w:hAnsi="ITC Avant Garde"/>
                      <w:sz w:val="18"/>
                      <w:szCs w:val="18"/>
                    </w:rPr>
                    <w:t>.</w:t>
                  </w:r>
                </w:p>
              </w:tc>
            </w:tr>
            <w:tr w:rsidR="00BF0365" w:rsidRPr="00DD06A0" w14:paraId="620F811A" w14:textId="77777777" w:rsidTr="0034217A">
              <w:trPr>
                <w:jc w:val="center"/>
              </w:trPr>
              <w:tc>
                <w:tcPr>
                  <w:tcW w:w="10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5D33CB1C" w:rsidR="002C4A0D" w:rsidRPr="00DD06A0" w:rsidRDefault="00421CB2" w:rsidP="002C4A0D">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79D2A907BE7A4FD3985193EE4D92C80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112970">
                        <w:rPr>
                          <w:rFonts w:ascii="ITC Avant Garde" w:hAnsi="ITC Avant Garde"/>
                          <w:sz w:val="18"/>
                          <w:szCs w:val="18"/>
                        </w:rPr>
                        <w:t>Obligación</w:t>
                      </w:r>
                    </w:sdtContent>
                  </w:sdt>
                </w:p>
              </w:tc>
              <w:tc>
                <w:tcPr>
                  <w:tcW w:w="1586" w:type="dxa"/>
                  <w:tcBorders>
                    <w:left w:val="single" w:sz="4" w:space="0" w:color="auto"/>
                    <w:right w:val="single" w:sz="4" w:space="0" w:color="auto"/>
                  </w:tcBorders>
                  <w:shd w:val="clear" w:color="auto" w:fill="FFFFFF" w:themeFill="background1"/>
                </w:tcPr>
                <w:p w14:paraId="790E834B" w14:textId="4AE6A964" w:rsidR="002C4A0D" w:rsidRPr="00DD06A0" w:rsidRDefault="002C4A0D" w:rsidP="002C4A0D">
                  <w:pPr>
                    <w:jc w:val="center"/>
                    <w:rPr>
                      <w:rFonts w:ascii="ITC Avant Garde" w:hAnsi="ITC Avant Garde"/>
                      <w:sz w:val="18"/>
                      <w:szCs w:val="18"/>
                    </w:rPr>
                  </w:pPr>
                  <w:r w:rsidRPr="002A58A1">
                    <w:rPr>
                      <w:rFonts w:ascii="ITC Avant Garde" w:hAnsi="ITC Avant Garde"/>
                      <w:sz w:val="18"/>
                      <w:szCs w:val="18"/>
                    </w:rPr>
                    <w:t>OC y LP</w:t>
                  </w:r>
                </w:p>
              </w:tc>
              <w:tc>
                <w:tcPr>
                  <w:tcW w:w="1212" w:type="dxa"/>
                  <w:tcBorders>
                    <w:left w:val="single" w:sz="4" w:space="0" w:color="auto"/>
                    <w:right w:val="single" w:sz="4" w:space="0" w:color="auto"/>
                  </w:tcBorders>
                  <w:shd w:val="clear" w:color="auto" w:fill="FFFFFF" w:themeFill="background1"/>
                </w:tcPr>
                <w:p w14:paraId="3CCFCE61" w14:textId="0DFD48F5" w:rsidR="002C4A0D" w:rsidRPr="00DD06A0" w:rsidRDefault="002C4A0D" w:rsidP="002C4A0D">
                  <w:pPr>
                    <w:jc w:val="both"/>
                    <w:rPr>
                      <w:rFonts w:ascii="ITC Avant Garde" w:hAnsi="ITC Avant Garde"/>
                      <w:sz w:val="18"/>
                      <w:szCs w:val="18"/>
                    </w:rPr>
                  </w:pPr>
                  <w:r w:rsidRPr="000509BD">
                    <w:rPr>
                      <w:rFonts w:ascii="ITC Avant Garde" w:hAnsi="ITC Avant Garde"/>
                      <w:sz w:val="18"/>
                      <w:szCs w:val="18"/>
                    </w:rPr>
                    <w:t>5.4.</w:t>
                  </w:r>
                  <w:r>
                    <w:rPr>
                      <w:rFonts w:ascii="ITC Avant Garde" w:hAnsi="ITC Avant Garde"/>
                      <w:sz w:val="18"/>
                      <w:szCs w:val="18"/>
                    </w:rPr>
                    <w:t xml:space="preserve"> </w:t>
                  </w:r>
                  <w:r w:rsidRPr="000509BD">
                    <w:rPr>
                      <w:rFonts w:ascii="ITC Avant Garde" w:hAnsi="ITC Avant Garde"/>
                      <w:sz w:val="18"/>
                      <w:szCs w:val="18"/>
                    </w:rPr>
                    <w:t>Método de prueba para constatar los canales para la recepción de Mensajes de Alerta en el Equipo Terminal Móvil.</w:t>
                  </w:r>
                </w:p>
              </w:tc>
              <w:sdt>
                <w:sdtPr>
                  <w:rPr>
                    <w:rFonts w:ascii="ITC Avant Garde" w:hAnsi="ITC Avant Garde"/>
                    <w:sz w:val="18"/>
                    <w:szCs w:val="18"/>
                  </w:rPr>
                  <w:alias w:val="Tipo"/>
                  <w:tag w:val="Tipo"/>
                  <w:id w:val="-852182994"/>
                  <w:placeholder>
                    <w:docPart w:val="1BBB7CC7EC554B88BF3312A05152335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3" w:type="dxa"/>
                      <w:tcBorders>
                        <w:left w:val="single" w:sz="4" w:space="0" w:color="auto"/>
                        <w:right w:val="single" w:sz="4" w:space="0" w:color="auto"/>
                      </w:tcBorders>
                      <w:shd w:val="clear" w:color="auto" w:fill="FFFFFF" w:themeFill="background1"/>
                    </w:tcPr>
                    <w:p w14:paraId="0B2D3C14" w14:textId="19714C44" w:rsidR="002C4A0D" w:rsidRPr="00DD06A0" w:rsidRDefault="002C4A0D" w:rsidP="002C4A0D">
                      <w:pPr>
                        <w:jc w:val="both"/>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146" w:type="dxa"/>
                  <w:tcBorders>
                    <w:left w:val="single" w:sz="4" w:space="0" w:color="auto"/>
                    <w:right w:val="single" w:sz="4" w:space="0" w:color="auto"/>
                  </w:tcBorders>
                  <w:shd w:val="clear" w:color="auto" w:fill="FFFFFF" w:themeFill="background1"/>
                </w:tcPr>
                <w:p w14:paraId="616680C3" w14:textId="0A3E7F11" w:rsidR="002C4A0D" w:rsidRPr="00DD06A0" w:rsidRDefault="002C4A0D" w:rsidP="002C4A0D">
                  <w:pPr>
                    <w:jc w:val="center"/>
                    <w:rPr>
                      <w:rFonts w:ascii="ITC Avant Garde" w:hAnsi="ITC Avant Garde"/>
                      <w:sz w:val="18"/>
                      <w:szCs w:val="18"/>
                    </w:rPr>
                  </w:pPr>
                  <w:r>
                    <w:rPr>
                      <w:rFonts w:ascii="ITC Avant Garde" w:hAnsi="ITC Avant Garde"/>
                      <w:sz w:val="18"/>
                      <w:szCs w:val="18"/>
                    </w:rPr>
                    <w:t>OC y LP</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AD34" w14:textId="3964D6E5" w:rsidR="002C4A0D" w:rsidRPr="00DD06A0" w:rsidRDefault="003F0337" w:rsidP="00112970">
                  <w:pPr>
                    <w:jc w:val="both"/>
                    <w:rPr>
                      <w:rFonts w:ascii="ITC Avant Garde" w:hAnsi="ITC Avant Garde"/>
                      <w:sz w:val="18"/>
                      <w:szCs w:val="18"/>
                    </w:rPr>
                  </w:pPr>
                  <w:r w:rsidRPr="00FA273D">
                    <w:rPr>
                      <w:rFonts w:ascii="ITC Avant Garde" w:hAnsi="ITC Avant Garde" w:cs="Arial"/>
                      <w:color w:val="000000" w:themeColor="text1"/>
                      <w:kern w:val="1"/>
                      <w:sz w:val="18"/>
                      <w:szCs w:val="18"/>
                      <w:lang w:eastAsia="ar-SA"/>
                    </w:rPr>
                    <w:t>M</w:t>
                  </w:r>
                  <w:r w:rsidR="00986556" w:rsidRPr="00FA273D">
                    <w:rPr>
                      <w:rFonts w:ascii="ITC Avant Garde" w:hAnsi="ITC Avant Garde" w:cs="Arial"/>
                      <w:color w:val="000000" w:themeColor="text1"/>
                      <w:kern w:val="1"/>
                      <w:sz w:val="18"/>
                      <w:szCs w:val="18"/>
                      <w:lang w:eastAsia="ar-SA"/>
                    </w:rPr>
                    <w:t>odifica</w:t>
                  </w:r>
                  <w:r w:rsidRPr="00FA273D">
                    <w:rPr>
                      <w:rFonts w:ascii="ITC Avant Garde" w:hAnsi="ITC Avant Garde" w:cs="Arial"/>
                      <w:color w:val="000000" w:themeColor="text1"/>
                      <w:kern w:val="1"/>
                      <w:sz w:val="18"/>
                      <w:szCs w:val="18"/>
                      <w:lang w:eastAsia="ar-SA"/>
                    </w:rPr>
                    <w:t>r</w:t>
                  </w:r>
                  <w:r w:rsidR="00986556" w:rsidRPr="00FA273D">
                    <w:rPr>
                      <w:rFonts w:ascii="ITC Avant Garde" w:hAnsi="ITC Avant Garde" w:cs="Arial"/>
                      <w:color w:val="000000" w:themeColor="text1"/>
                      <w:kern w:val="1"/>
                      <w:sz w:val="18"/>
                      <w:szCs w:val="18"/>
                      <w:lang w:eastAsia="ar-SA"/>
                    </w:rPr>
                    <w:t xml:space="preserve"> </w:t>
                  </w:r>
                  <w:r w:rsidR="009E4E0A" w:rsidRPr="00FA273D">
                    <w:rPr>
                      <w:rFonts w:ascii="ITC Avant Garde" w:hAnsi="ITC Avant Garde" w:cs="Arial"/>
                      <w:color w:val="000000" w:themeColor="text1"/>
                      <w:kern w:val="1"/>
                      <w:sz w:val="18"/>
                      <w:szCs w:val="18"/>
                      <w:lang w:eastAsia="ar-SA"/>
                    </w:rPr>
                    <w:t>el</w:t>
                  </w:r>
                  <w:r w:rsidR="002C4A0D" w:rsidRPr="00FA273D">
                    <w:rPr>
                      <w:rFonts w:ascii="ITC Avant Garde" w:hAnsi="ITC Avant Garde" w:cs="Arial"/>
                      <w:color w:val="000000" w:themeColor="text1"/>
                      <w:kern w:val="1"/>
                      <w:sz w:val="18"/>
                      <w:szCs w:val="18"/>
                      <w:lang w:eastAsia="ar-SA"/>
                    </w:rPr>
                    <w:t xml:space="preserve"> </w:t>
                  </w:r>
                  <w:r w:rsidR="00986556" w:rsidRPr="00FA273D">
                    <w:rPr>
                      <w:rFonts w:ascii="ITC Avant Garde" w:hAnsi="ITC Avant Garde" w:cs="Arial"/>
                      <w:color w:val="000000" w:themeColor="text1"/>
                      <w:kern w:val="1"/>
                      <w:sz w:val="18"/>
                      <w:szCs w:val="18"/>
                      <w:lang w:eastAsia="ar-SA"/>
                    </w:rPr>
                    <w:t>método de prueba</w:t>
                  </w:r>
                  <w:r w:rsidR="002C4A0D" w:rsidRPr="00FA273D">
                    <w:rPr>
                      <w:rFonts w:ascii="ITC Avant Garde" w:hAnsi="ITC Avant Garde" w:cs="Arial"/>
                      <w:color w:val="000000" w:themeColor="text1"/>
                      <w:kern w:val="1"/>
                      <w:sz w:val="18"/>
                      <w:szCs w:val="18"/>
                      <w:lang w:eastAsia="ar-SA"/>
                    </w:rPr>
                    <w:t xml:space="preserve"> para </w:t>
                  </w:r>
                  <w:r w:rsidR="009E4E0A" w:rsidRPr="00FA273D">
                    <w:rPr>
                      <w:rFonts w:ascii="ITC Avant Garde" w:hAnsi="ITC Avant Garde" w:cs="Arial"/>
                      <w:color w:val="000000" w:themeColor="text1"/>
                      <w:kern w:val="1"/>
                      <w:sz w:val="18"/>
                      <w:szCs w:val="18"/>
                      <w:lang w:eastAsia="ar-SA"/>
                    </w:rPr>
                    <w:t xml:space="preserve">constatar, en su caso, </w:t>
                  </w:r>
                  <w:r w:rsidR="009E4E0A" w:rsidRPr="00FA273D">
                    <w:rPr>
                      <w:rFonts w:ascii="ITC Avant Garde" w:hAnsi="ITC Avant Garde"/>
                      <w:sz w:val="18"/>
                      <w:szCs w:val="18"/>
                    </w:rPr>
                    <w:t>la habilitación</w:t>
                  </w:r>
                  <w:r w:rsidR="009E4E0A" w:rsidRPr="00A75E3A">
                    <w:rPr>
                      <w:rFonts w:ascii="ITC Avant Garde" w:hAnsi="ITC Avant Garde"/>
                      <w:sz w:val="18"/>
                      <w:szCs w:val="18"/>
                    </w:rPr>
                    <w:t xml:space="preserve"> y activación de </w:t>
                  </w:r>
                  <w:r w:rsidR="009E4E0A">
                    <w:rPr>
                      <w:rFonts w:ascii="ITC Avant Garde" w:hAnsi="ITC Avant Garde"/>
                      <w:sz w:val="18"/>
                      <w:szCs w:val="18"/>
                    </w:rPr>
                    <w:t>los</w:t>
                  </w:r>
                  <w:r w:rsidR="009E4E0A" w:rsidRPr="00A75E3A">
                    <w:rPr>
                      <w:rFonts w:ascii="ITC Avant Garde" w:hAnsi="ITC Avant Garde"/>
                      <w:sz w:val="18"/>
                      <w:szCs w:val="18"/>
                    </w:rPr>
                    <w:t xml:space="preserve"> canales</w:t>
                  </w:r>
                  <w:r w:rsidR="009E4E0A">
                    <w:rPr>
                      <w:rFonts w:ascii="ITC Avant Garde" w:hAnsi="ITC Avant Garde"/>
                      <w:sz w:val="18"/>
                      <w:szCs w:val="18"/>
                    </w:rPr>
                    <w:t xml:space="preserve"> de </w:t>
                  </w:r>
                  <w:r w:rsidR="008726B2">
                    <w:rPr>
                      <w:rFonts w:ascii="ITC Avant Garde" w:hAnsi="ITC Avant Garde"/>
                      <w:sz w:val="18"/>
                      <w:szCs w:val="18"/>
                    </w:rPr>
                    <w:t>m</w:t>
                  </w:r>
                  <w:r w:rsidR="009E4E0A">
                    <w:rPr>
                      <w:rFonts w:ascii="ITC Avant Garde" w:hAnsi="ITC Avant Garde"/>
                      <w:sz w:val="18"/>
                      <w:szCs w:val="18"/>
                    </w:rPr>
                    <w:t xml:space="preserve">ensajes de </w:t>
                  </w:r>
                  <w:r w:rsidR="008726B2">
                    <w:rPr>
                      <w:rFonts w:ascii="ITC Avant Garde" w:hAnsi="ITC Avant Garde"/>
                      <w:sz w:val="18"/>
                      <w:szCs w:val="18"/>
                    </w:rPr>
                    <w:t>a</w:t>
                  </w:r>
                  <w:r w:rsidR="009E4E0A">
                    <w:rPr>
                      <w:rFonts w:ascii="ITC Avant Garde" w:hAnsi="ITC Avant Garde"/>
                      <w:sz w:val="18"/>
                      <w:szCs w:val="18"/>
                    </w:rPr>
                    <w:t>lerta de prueba en español mediante</w:t>
                  </w:r>
                  <w:r w:rsidR="009E4E0A" w:rsidRPr="00A75E3A">
                    <w:rPr>
                      <w:rFonts w:ascii="ITC Avant Garde" w:hAnsi="ITC Avant Garde"/>
                      <w:sz w:val="18"/>
                      <w:szCs w:val="18"/>
                    </w:rPr>
                    <w:t xml:space="preserve"> un botón en el menú de configuración del ETM</w:t>
                  </w:r>
                  <w:r w:rsidR="002C4A0D">
                    <w:rPr>
                      <w:rFonts w:ascii="ITC Avant Garde" w:hAnsi="ITC Avant Garde" w:cs="Arial"/>
                      <w:color w:val="000000" w:themeColor="text1"/>
                      <w:kern w:val="1"/>
                      <w:sz w:val="18"/>
                      <w:szCs w:val="18"/>
                      <w:lang w:eastAsia="ar-SA"/>
                    </w:rPr>
                    <w:t>.</w:t>
                  </w:r>
                </w:p>
              </w:tc>
            </w:tr>
            <w:tr w:rsidR="00A65FF9" w:rsidRPr="00DD06A0" w14:paraId="24B21137" w14:textId="77777777" w:rsidTr="0034217A">
              <w:trPr>
                <w:jc w:val="center"/>
              </w:trPr>
              <w:tc>
                <w:tcPr>
                  <w:tcW w:w="10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7794E4" w14:textId="3E37FFA8" w:rsidR="002C4A0D" w:rsidRDefault="00421CB2" w:rsidP="002C4A0D">
                  <w:pPr>
                    <w:jc w:val="center"/>
                    <w:rPr>
                      <w:rFonts w:ascii="ITC Avant Garde" w:hAnsi="ITC Avant Garde"/>
                      <w:sz w:val="18"/>
                      <w:szCs w:val="18"/>
                    </w:rPr>
                  </w:pPr>
                  <w:sdt>
                    <w:sdtPr>
                      <w:rPr>
                        <w:rFonts w:ascii="ITC Avant Garde" w:hAnsi="ITC Avant Garde"/>
                        <w:sz w:val="18"/>
                        <w:szCs w:val="18"/>
                      </w:rPr>
                      <w:alias w:val="Tipo"/>
                      <w:tag w:val="Tipo"/>
                      <w:id w:val="1516046111"/>
                      <w:placeholder>
                        <w:docPart w:val="2277376AAAC84194A101D4FA1F21A64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112970">
                        <w:rPr>
                          <w:rFonts w:ascii="ITC Avant Garde" w:hAnsi="ITC Avant Garde"/>
                          <w:sz w:val="18"/>
                          <w:szCs w:val="18"/>
                        </w:rPr>
                        <w:t>Obligación</w:t>
                      </w:r>
                    </w:sdtContent>
                  </w:sdt>
                </w:p>
              </w:tc>
              <w:tc>
                <w:tcPr>
                  <w:tcW w:w="1586" w:type="dxa"/>
                  <w:tcBorders>
                    <w:left w:val="single" w:sz="4" w:space="0" w:color="auto"/>
                    <w:right w:val="single" w:sz="4" w:space="0" w:color="auto"/>
                  </w:tcBorders>
                  <w:shd w:val="clear" w:color="auto" w:fill="FFFFFF" w:themeFill="background1"/>
                </w:tcPr>
                <w:p w14:paraId="1997B3D7" w14:textId="0B33EF31" w:rsidR="002C4A0D" w:rsidRPr="002A58A1" w:rsidRDefault="002C4A0D" w:rsidP="002C4A0D">
                  <w:pPr>
                    <w:jc w:val="center"/>
                    <w:rPr>
                      <w:rFonts w:ascii="ITC Avant Garde" w:hAnsi="ITC Avant Garde"/>
                      <w:sz w:val="18"/>
                      <w:szCs w:val="18"/>
                    </w:rPr>
                  </w:pPr>
                  <w:r w:rsidRPr="002A58A1">
                    <w:rPr>
                      <w:rFonts w:ascii="ITC Avant Garde" w:hAnsi="ITC Avant Garde"/>
                      <w:sz w:val="18"/>
                      <w:szCs w:val="18"/>
                    </w:rPr>
                    <w:t>OC y LP</w:t>
                  </w:r>
                </w:p>
              </w:tc>
              <w:tc>
                <w:tcPr>
                  <w:tcW w:w="1212" w:type="dxa"/>
                  <w:tcBorders>
                    <w:left w:val="single" w:sz="4" w:space="0" w:color="auto"/>
                    <w:right w:val="single" w:sz="4" w:space="0" w:color="auto"/>
                  </w:tcBorders>
                  <w:shd w:val="clear" w:color="auto" w:fill="FFFFFF" w:themeFill="background1"/>
                </w:tcPr>
                <w:p w14:paraId="6BDAFDBE" w14:textId="626BECA9" w:rsidR="002C4A0D" w:rsidRPr="000509BD" w:rsidRDefault="002C4A0D" w:rsidP="002C4A0D">
                  <w:pPr>
                    <w:jc w:val="both"/>
                    <w:rPr>
                      <w:rFonts w:ascii="ITC Avant Garde" w:hAnsi="ITC Avant Garde"/>
                      <w:sz w:val="18"/>
                      <w:szCs w:val="18"/>
                    </w:rPr>
                  </w:pPr>
                  <w:r w:rsidRPr="000509BD">
                    <w:rPr>
                      <w:rFonts w:ascii="ITC Avant Garde" w:hAnsi="ITC Avant Garde"/>
                      <w:sz w:val="18"/>
                      <w:szCs w:val="18"/>
                    </w:rPr>
                    <w:t>5.5.</w:t>
                  </w:r>
                  <w:r>
                    <w:rPr>
                      <w:rFonts w:ascii="ITC Avant Garde" w:hAnsi="ITC Avant Garde"/>
                      <w:sz w:val="18"/>
                      <w:szCs w:val="18"/>
                    </w:rPr>
                    <w:t xml:space="preserve"> </w:t>
                  </w:r>
                  <w:r w:rsidRPr="000509BD">
                    <w:rPr>
                      <w:rFonts w:ascii="ITC Avant Garde" w:hAnsi="ITC Avant Garde"/>
                      <w:sz w:val="18"/>
                      <w:szCs w:val="18"/>
                    </w:rPr>
                    <w:t>Método de prueba para constatar el Formato de visualización de los Mensaje de Alerta en el Equipo Terminal Móvil.</w:t>
                  </w:r>
                </w:p>
              </w:tc>
              <w:sdt>
                <w:sdtPr>
                  <w:rPr>
                    <w:rFonts w:ascii="ITC Avant Garde" w:hAnsi="ITC Avant Garde"/>
                    <w:sz w:val="18"/>
                    <w:szCs w:val="18"/>
                  </w:rPr>
                  <w:alias w:val="Tipo"/>
                  <w:tag w:val="Tipo"/>
                  <w:id w:val="-1459405031"/>
                  <w:placeholder>
                    <w:docPart w:val="4CA9E33160C74CA9BD8A265398BF7AA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3" w:type="dxa"/>
                      <w:tcBorders>
                        <w:left w:val="single" w:sz="4" w:space="0" w:color="auto"/>
                        <w:right w:val="single" w:sz="4" w:space="0" w:color="auto"/>
                      </w:tcBorders>
                      <w:shd w:val="clear" w:color="auto" w:fill="FFFFFF" w:themeFill="background1"/>
                    </w:tcPr>
                    <w:p w14:paraId="4B455C88" w14:textId="0162EC97" w:rsidR="002C4A0D" w:rsidRDefault="002C4A0D" w:rsidP="002C4A0D">
                      <w:pPr>
                        <w:jc w:val="both"/>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146" w:type="dxa"/>
                  <w:tcBorders>
                    <w:left w:val="single" w:sz="4" w:space="0" w:color="auto"/>
                    <w:right w:val="single" w:sz="4" w:space="0" w:color="auto"/>
                  </w:tcBorders>
                  <w:shd w:val="clear" w:color="auto" w:fill="FFFFFF" w:themeFill="background1"/>
                </w:tcPr>
                <w:p w14:paraId="3EFBA6A5" w14:textId="1A9D553E" w:rsidR="002C4A0D" w:rsidRPr="00DD06A0" w:rsidRDefault="002C4A0D" w:rsidP="002C4A0D">
                  <w:pPr>
                    <w:jc w:val="center"/>
                    <w:rPr>
                      <w:rFonts w:ascii="ITC Avant Garde" w:hAnsi="ITC Avant Garde"/>
                      <w:sz w:val="18"/>
                      <w:szCs w:val="18"/>
                    </w:rPr>
                  </w:pPr>
                  <w:r>
                    <w:rPr>
                      <w:rFonts w:ascii="ITC Avant Garde" w:hAnsi="ITC Avant Garde"/>
                      <w:sz w:val="18"/>
                      <w:szCs w:val="18"/>
                    </w:rPr>
                    <w:t>OC y LP</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Pr>
                <w:p w14:paraId="5734EE98" w14:textId="4A05628C" w:rsidR="002C4A0D" w:rsidRPr="00DD06A0" w:rsidRDefault="00066216" w:rsidP="00112970">
                  <w:pPr>
                    <w:jc w:val="both"/>
                    <w:rPr>
                      <w:rFonts w:ascii="ITC Avant Garde" w:hAnsi="ITC Avant Garde"/>
                      <w:sz w:val="18"/>
                      <w:szCs w:val="18"/>
                    </w:rPr>
                  </w:pPr>
                  <w:r>
                    <w:rPr>
                      <w:rFonts w:ascii="ITC Avant Garde" w:hAnsi="ITC Avant Garde" w:cs="Arial"/>
                      <w:color w:val="000000" w:themeColor="text1"/>
                      <w:kern w:val="1"/>
                      <w:sz w:val="18"/>
                      <w:szCs w:val="18"/>
                      <w:lang w:eastAsia="ar-SA"/>
                    </w:rPr>
                    <w:t xml:space="preserve"> </w:t>
                  </w:r>
                  <w:r w:rsidR="00C17235">
                    <w:rPr>
                      <w:rFonts w:ascii="ITC Avant Garde" w:hAnsi="ITC Avant Garde" w:cs="Arial"/>
                      <w:color w:val="000000" w:themeColor="text1"/>
                      <w:kern w:val="1"/>
                      <w:sz w:val="18"/>
                      <w:szCs w:val="18"/>
                      <w:lang w:eastAsia="ar-SA"/>
                    </w:rPr>
                    <w:t>M</w:t>
                  </w:r>
                  <w:r w:rsidR="00986556">
                    <w:rPr>
                      <w:rFonts w:ascii="ITC Avant Garde" w:hAnsi="ITC Avant Garde" w:cs="Arial"/>
                      <w:color w:val="000000" w:themeColor="text1"/>
                      <w:kern w:val="1"/>
                      <w:sz w:val="18"/>
                      <w:szCs w:val="18"/>
                      <w:lang w:eastAsia="ar-SA"/>
                    </w:rPr>
                    <w:t>odifica</w:t>
                  </w:r>
                  <w:r w:rsidR="00C17235">
                    <w:rPr>
                      <w:rFonts w:ascii="ITC Avant Garde" w:hAnsi="ITC Avant Garde" w:cs="Arial"/>
                      <w:color w:val="000000" w:themeColor="text1"/>
                      <w:kern w:val="1"/>
                      <w:sz w:val="18"/>
                      <w:szCs w:val="18"/>
                      <w:lang w:eastAsia="ar-SA"/>
                    </w:rPr>
                    <w:t>r</w:t>
                  </w:r>
                  <w:r w:rsidR="00986556">
                    <w:rPr>
                      <w:rFonts w:ascii="ITC Avant Garde" w:hAnsi="ITC Avant Garde" w:cs="Arial"/>
                      <w:color w:val="000000" w:themeColor="text1"/>
                      <w:kern w:val="1"/>
                      <w:sz w:val="18"/>
                      <w:szCs w:val="18"/>
                      <w:lang w:eastAsia="ar-SA"/>
                    </w:rPr>
                    <w:t xml:space="preserve"> </w:t>
                  </w:r>
                  <w:r w:rsidR="00A65FF9">
                    <w:rPr>
                      <w:rFonts w:ascii="ITC Avant Garde" w:hAnsi="ITC Avant Garde" w:cs="Arial"/>
                      <w:color w:val="000000" w:themeColor="text1"/>
                      <w:kern w:val="1"/>
                      <w:sz w:val="18"/>
                      <w:szCs w:val="18"/>
                      <w:lang w:eastAsia="ar-SA"/>
                    </w:rPr>
                    <w:t xml:space="preserve">el </w:t>
                  </w:r>
                  <w:r w:rsidR="00986556">
                    <w:rPr>
                      <w:rFonts w:ascii="ITC Avant Garde" w:hAnsi="ITC Avant Garde" w:cs="Arial"/>
                      <w:color w:val="000000" w:themeColor="text1"/>
                      <w:kern w:val="1"/>
                      <w:sz w:val="18"/>
                      <w:szCs w:val="18"/>
                      <w:lang w:eastAsia="ar-SA"/>
                    </w:rPr>
                    <w:t>método de prueba</w:t>
                  </w:r>
                  <w:r w:rsidR="00A65FF9">
                    <w:rPr>
                      <w:rFonts w:ascii="ITC Avant Garde" w:hAnsi="ITC Avant Garde" w:cs="Arial"/>
                      <w:color w:val="000000" w:themeColor="text1"/>
                      <w:kern w:val="1"/>
                      <w:sz w:val="18"/>
                      <w:szCs w:val="18"/>
                      <w:lang w:eastAsia="ar-SA"/>
                    </w:rPr>
                    <w:t xml:space="preserve"> </w:t>
                  </w:r>
                  <w:r w:rsidR="002C4A0D">
                    <w:rPr>
                      <w:rFonts w:ascii="ITC Avant Garde" w:hAnsi="ITC Avant Garde" w:cs="Arial"/>
                      <w:color w:val="000000" w:themeColor="text1"/>
                      <w:kern w:val="1"/>
                      <w:sz w:val="18"/>
                      <w:szCs w:val="18"/>
                      <w:lang w:eastAsia="ar-SA"/>
                    </w:rPr>
                    <w:t xml:space="preserve">para </w:t>
                  </w:r>
                  <w:r w:rsidR="00A65FF9" w:rsidRPr="00A65FF9">
                    <w:rPr>
                      <w:rFonts w:ascii="ITC Avant Garde" w:hAnsi="ITC Avant Garde"/>
                      <w:sz w:val="18"/>
                      <w:szCs w:val="18"/>
                    </w:rPr>
                    <w:t xml:space="preserve">eliminar la restricción del copiado del contenido de los </w:t>
                  </w:r>
                  <w:r w:rsidR="008726B2">
                    <w:rPr>
                      <w:rFonts w:ascii="ITC Avant Garde" w:hAnsi="ITC Avant Garde"/>
                      <w:sz w:val="18"/>
                      <w:szCs w:val="18"/>
                    </w:rPr>
                    <w:t>m</w:t>
                  </w:r>
                  <w:r w:rsidR="00A65FF9" w:rsidRPr="00A65FF9">
                    <w:rPr>
                      <w:rFonts w:ascii="ITC Avant Garde" w:hAnsi="ITC Avant Garde"/>
                      <w:sz w:val="18"/>
                      <w:szCs w:val="18"/>
                    </w:rPr>
                    <w:t xml:space="preserve">ensajes de </w:t>
                  </w:r>
                  <w:r w:rsidR="008726B2">
                    <w:rPr>
                      <w:rFonts w:ascii="ITC Avant Garde" w:hAnsi="ITC Avant Garde"/>
                      <w:sz w:val="18"/>
                      <w:szCs w:val="18"/>
                    </w:rPr>
                    <w:t>a</w:t>
                  </w:r>
                  <w:r w:rsidR="00A65FF9" w:rsidRPr="00A65FF9">
                    <w:rPr>
                      <w:rFonts w:ascii="ITC Avant Garde" w:hAnsi="ITC Avant Garde"/>
                      <w:sz w:val="18"/>
                      <w:szCs w:val="18"/>
                    </w:rPr>
                    <w:t>lerta, a través de una funcionalidad en particular</w:t>
                  </w:r>
                  <w:r w:rsidR="002C4A0D">
                    <w:rPr>
                      <w:rFonts w:ascii="ITC Avant Garde" w:hAnsi="ITC Avant Garde" w:cs="Arial"/>
                      <w:color w:val="000000" w:themeColor="text1"/>
                      <w:kern w:val="1"/>
                      <w:sz w:val="18"/>
                      <w:szCs w:val="18"/>
                      <w:lang w:eastAsia="ar-SA"/>
                    </w:rPr>
                    <w:t>.</w:t>
                  </w:r>
                </w:p>
              </w:tc>
            </w:tr>
            <w:tr w:rsidR="00E71BF5" w:rsidRPr="00DD06A0" w14:paraId="067BDD42" w14:textId="77777777" w:rsidTr="0034217A">
              <w:trPr>
                <w:jc w:val="center"/>
              </w:trPr>
              <w:tc>
                <w:tcPr>
                  <w:tcW w:w="10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8CCD04" w14:textId="7437075A" w:rsidR="00E71BF5" w:rsidRDefault="00421CB2" w:rsidP="00E71BF5">
                  <w:pPr>
                    <w:jc w:val="center"/>
                    <w:rPr>
                      <w:rFonts w:ascii="ITC Avant Garde" w:hAnsi="ITC Avant Garde"/>
                      <w:sz w:val="18"/>
                      <w:szCs w:val="18"/>
                    </w:rPr>
                  </w:pPr>
                  <w:sdt>
                    <w:sdtPr>
                      <w:rPr>
                        <w:rFonts w:ascii="ITC Avant Garde" w:hAnsi="ITC Avant Garde"/>
                        <w:sz w:val="18"/>
                        <w:szCs w:val="18"/>
                      </w:rPr>
                      <w:alias w:val="Tipo"/>
                      <w:tag w:val="Tipo"/>
                      <w:id w:val="1371422167"/>
                      <w:placeholder>
                        <w:docPart w:val="7647F8399C784DE791BA1AEF6D245A3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71BF5" w:rsidRPr="00CE46AF">
                        <w:rPr>
                          <w:rFonts w:ascii="ITC Avant Garde" w:hAnsi="ITC Avant Garde"/>
                          <w:sz w:val="18"/>
                          <w:szCs w:val="18"/>
                        </w:rPr>
                        <w:t>Obligación</w:t>
                      </w:r>
                    </w:sdtContent>
                  </w:sdt>
                </w:p>
              </w:tc>
              <w:tc>
                <w:tcPr>
                  <w:tcW w:w="1586" w:type="dxa"/>
                  <w:tcBorders>
                    <w:left w:val="single" w:sz="4" w:space="0" w:color="auto"/>
                    <w:right w:val="single" w:sz="4" w:space="0" w:color="auto"/>
                  </w:tcBorders>
                  <w:shd w:val="clear" w:color="auto" w:fill="FFFFFF" w:themeFill="background1"/>
                </w:tcPr>
                <w:p w14:paraId="2FA1E6C0" w14:textId="0A4C7133" w:rsidR="00E71BF5" w:rsidRPr="002A58A1" w:rsidRDefault="00E71BF5" w:rsidP="00E71BF5">
                  <w:pPr>
                    <w:jc w:val="center"/>
                    <w:rPr>
                      <w:rFonts w:ascii="ITC Avant Garde" w:hAnsi="ITC Avant Garde"/>
                      <w:sz w:val="18"/>
                      <w:szCs w:val="18"/>
                    </w:rPr>
                  </w:pPr>
                  <w:r>
                    <w:rPr>
                      <w:rFonts w:ascii="ITC Avant Garde" w:hAnsi="ITC Avant Garde"/>
                      <w:sz w:val="18"/>
                      <w:szCs w:val="18"/>
                    </w:rPr>
                    <w:t>Fabricantes, importadores, comercializadores, OC y LP</w:t>
                  </w:r>
                  <w:r w:rsidRPr="00382099">
                    <w:rPr>
                      <w:rFonts w:ascii="ITC Avant Garde" w:hAnsi="ITC Avant Garde"/>
                      <w:sz w:val="18"/>
                      <w:szCs w:val="18"/>
                    </w:rPr>
                    <w:t>.</w:t>
                  </w:r>
                </w:p>
              </w:tc>
              <w:tc>
                <w:tcPr>
                  <w:tcW w:w="1212" w:type="dxa"/>
                  <w:tcBorders>
                    <w:left w:val="single" w:sz="4" w:space="0" w:color="auto"/>
                    <w:right w:val="single" w:sz="4" w:space="0" w:color="auto"/>
                  </w:tcBorders>
                  <w:shd w:val="clear" w:color="auto" w:fill="FFFFFF" w:themeFill="background1"/>
                </w:tcPr>
                <w:p w14:paraId="711E147C" w14:textId="319F7052" w:rsidR="00E71BF5" w:rsidRPr="000509BD" w:rsidRDefault="00E71BF5" w:rsidP="00E71BF5">
                  <w:pPr>
                    <w:jc w:val="both"/>
                    <w:rPr>
                      <w:rFonts w:ascii="ITC Avant Garde" w:hAnsi="ITC Avant Garde"/>
                      <w:sz w:val="18"/>
                      <w:szCs w:val="18"/>
                    </w:rPr>
                  </w:pPr>
                  <w:r>
                    <w:rPr>
                      <w:rFonts w:ascii="ITC Avant Garde" w:hAnsi="ITC Avant Garde"/>
                      <w:sz w:val="18"/>
                      <w:szCs w:val="18"/>
                    </w:rPr>
                    <w:t>Transitorio Primero</w:t>
                  </w:r>
                </w:p>
              </w:tc>
              <w:sdt>
                <w:sdtPr>
                  <w:rPr>
                    <w:rFonts w:ascii="ITC Avant Garde" w:hAnsi="ITC Avant Garde"/>
                    <w:sz w:val="18"/>
                    <w:szCs w:val="18"/>
                  </w:rPr>
                  <w:alias w:val="Tipo"/>
                  <w:tag w:val="Tipo"/>
                  <w:id w:val="-368536914"/>
                  <w:placeholder>
                    <w:docPart w:val="5A42581A75EB4CABB2DA3CAC1C01ABE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3" w:type="dxa"/>
                      <w:tcBorders>
                        <w:left w:val="single" w:sz="4" w:space="0" w:color="auto"/>
                        <w:right w:val="single" w:sz="4" w:space="0" w:color="auto"/>
                      </w:tcBorders>
                      <w:shd w:val="clear" w:color="auto" w:fill="FFFFFF" w:themeFill="background1"/>
                    </w:tcPr>
                    <w:p w14:paraId="2A04D6DA" w14:textId="4CA4B582" w:rsidR="00E71BF5" w:rsidRDefault="00E71BF5" w:rsidP="00E71BF5">
                      <w:pPr>
                        <w:jc w:val="both"/>
                        <w:rPr>
                          <w:rFonts w:ascii="ITC Avant Garde" w:hAnsi="ITC Avant Garde"/>
                          <w:sz w:val="18"/>
                          <w:szCs w:val="18"/>
                        </w:rPr>
                      </w:pPr>
                      <w:r>
                        <w:rPr>
                          <w:rFonts w:ascii="ITC Avant Garde" w:hAnsi="ITC Avant Garde"/>
                          <w:sz w:val="18"/>
                          <w:szCs w:val="18"/>
                        </w:rPr>
                        <w:t xml:space="preserve">Establece costos a aquéllos que estén interesados </w:t>
                      </w:r>
                      <w:r>
                        <w:rPr>
                          <w:rFonts w:ascii="ITC Avant Garde" w:hAnsi="ITC Avant Garde"/>
                          <w:sz w:val="18"/>
                          <w:szCs w:val="18"/>
                        </w:rPr>
                        <w:lastRenderedPageBreak/>
                        <w:t>en participar en el mercado</w:t>
                      </w:r>
                    </w:p>
                  </w:tc>
                </w:sdtContent>
              </w:sdt>
              <w:tc>
                <w:tcPr>
                  <w:tcW w:w="1146" w:type="dxa"/>
                  <w:tcBorders>
                    <w:left w:val="single" w:sz="4" w:space="0" w:color="auto"/>
                    <w:right w:val="single" w:sz="4" w:space="0" w:color="auto"/>
                  </w:tcBorders>
                  <w:shd w:val="clear" w:color="auto" w:fill="FFFFFF" w:themeFill="background1"/>
                </w:tcPr>
                <w:p w14:paraId="16B34223" w14:textId="0BEDC4E1" w:rsidR="00E71BF5" w:rsidRDefault="00E71BF5" w:rsidP="00E71BF5">
                  <w:pPr>
                    <w:jc w:val="center"/>
                    <w:rPr>
                      <w:rFonts w:ascii="ITC Avant Garde" w:hAnsi="ITC Avant Garde"/>
                      <w:sz w:val="18"/>
                      <w:szCs w:val="18"/>
                    </w:rPr>
                  </w:pPr>
                  <w:r>
                    <w:rPr>
                      <w:rFonts w:ascii="ITC Avant Garde" w:hAnsi="ITC Avant Garde"/>
                      <w:sz w:val="18"/>
                      <w:szCs w:val="18"/>
                    </w:rPr>
                    <w:lastRenderedPageBreak/>
                    <w:t>Fabricantes de ETM, OC y LP</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Pr>
                <w:p w14:paraId="75FD037E" w14:textId="485A6009" w:rsidR="00E71BF5" w:rsidRDefault="00E71BF5" w:rsidP="00E71BF5">
                  <w:pPr>
                    <w:jc w:val="both"/>
                    <w:rPr>
                      <w:rFonts w:ascii="ITC Avant Garde" w:hAnsi="ITC Avant Garde" w:cs="Arial"/>
                      <w:color w:val="000000" w:themeColor="text1"/>
                      <w:kern w:val="1"/>
                      <w:sz w:val="18"/>
                      <w:szCs w:val="18"/>
                      <w:lang w:eastAsia="ar-SA"/>
                    </w:rPr>
                  </w:pPr>
                  <w:r w:rsidRPr="000E4635">
                    <w:rPr>
                      <w:rFonts w:ascii="ITC Avant Garde" w:hAnsi="ITC Avant Garde" w:cs="Arial"/>
                      <w:color w:val="000000" w:themeColor="text1"/>
                      <w:kern w:val="1"/>
                      <w:sz w:val="18"/>
                      <w:szCs w:val="18"/>
                      <w:lang w:eastAsia="ar-SA"/>
                    </w:rPr>
                    <w:t xml:space="preserve">Se establece </w:t>
                  </w:r>
                  <w:r>
                    <w:rPr>
                      <w:rFonts w:ascii="ITC Avant Garde" w:hAnsi="ITC Avant Garde" w:cs="Arial"/>
                      <w:color w:val="000000" w:themeColor="text1"/>
                      <w:kern w:val="1"/>
                      <w:sz w:val="18"/>
                      <w:szCs w:val="18"/>
                      <w:lang w:eastAsia="ar-SA"/>
                    </w:rPr>
                    <w:t>el plazo de entrada en vigor de la DT, siendo ésta al día siguiente</w:t>
                  </w:r>
                  <w:r w:rsidRPr="00887BAE">
                    <w:rPr>
                      <w:rFonts w:ascii="ITC Avant Garde" w:hAnsi="ITC Avant Garde" w:cs="Arial"/>
                      <w:color w:val="000000" w:themeColor="text1"/>
                      <w:kern w:val="1"/>
                      <w:sz w:val="18"/>
                      <w:szCs w:val="18"/>
                      <w:lang w:eastAsia="ar-SA"/>
                    </w:rPr>
                    <w:t xml:space="preserve"> de su </w:t>
                  </w:r>
                  <w:r w:rsidRPr="00887BAE">
                    <w:rPr>
                      <w:rFonts w:ascii="ITC Avant Garde" w:hAnsi="ITC Avant Garde" w:cs="Arial"/>
                      <w:color w:val="000000" w:themeColor="text1"/>
                      <w:kern w:val="1"/>
                      <w:sz w:val="18"/>
                      <w:szCs w:val="18"/>
                      <w:lang w:eastAsia="ar-SA"/>
                    </w:rPr>
                    <w:lastRenderedPageBreak/>
                    <w:t>publicación en el DOF</w:t>
                  </w:r>
                  <w:r>
                    <w:rPr>
                      <w:rFonts w:ascii="ITC Avant Garde" w:hAnsi="ITC Avant Garde" w:cs="Arial"/>
                      <w:color w:val="000000" w:themeColor="text1"/>
                      <w:kern w:val="1"/>
                      <w:sz w:val="18"/>
                      <w:szCs w:val="18"/>
                      <w:lang w:eastAsia="ar-SA"/>
                    </w:rPr>
                    <w:t>.</w:t>
                  </w:r>
                </w:p>
              </w:tc>
            </w:tr>
            <w:tr w:rsidR="00585397" w:rsidRPr="00DD06A0" w14:paraId="6C99500A" w14:textId="77777777" w:rsidTr="0034217A">
              <w:trPr>
                <w:jc w:val="center"/>
              </w:trPr>
              <w:tc>
                <w:tcPr>
                  <w:tcW w:w="10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64FE47" w14:textId="2FCDBF13" w:rsidR="00585397" w:rsidRDefault="00585397" w:rsidP="007870F0">
                  <w:pPr>
                    <w:jc w:val="center"/>
                    <w:rPr>
                      <w:rFonts w:ascii="ITC Avant Garde" w:hAnsi="ITC Avant Garde"/>
                      <w:sz w:val="18"/>
                      <w:szCs w:val="18"/>
                    </w:rPr>
                  </w:pPr>
                  <w:r>
                    <w:rPr>
                      <w:rFonts w:ascii="ITC Avant Garde" w:hAnsi="ITC Avant Garde"/>
                      <w:sz w:val="18"/>
                      <w:szCs w:val="18"/>
                    </w:rPr>
                    <w:lastRenderedPageBreak/>
                    <w:t>Obligación</w:t>
                  </w:r>
                </w:p>
              </w:tc>
              <w:tc>
                <w:tcPr>
                  <w:tcW w:w="1586" w:type="dxa"/>
                  <w:tcBorders>
                    <w:left w:val="single" w:sz="4" w:space="0" w:color="auto"/>
                    <w:right w:val="single" w:sz="4" w:space="0" w:color="auto"/>
                  </w:tcBorders>
                  <w:shd w:val="clear" w:color="auto" w:fill="FFFFFF" w:themeFill="background1"/>
                </w:tcPr>
                <w:p w14:paraId="60DE86AC" w14:textId="77777777" w:rsidR="00585397" w:rsidRPr="6290F7BF" w:rsidRDefault="00585397" w:rsidP="00585397">
                  <w:pPr>
                    <w:jc w:val="center"/>
                    <w:rPr>
                      <w:rFonts w:ascii="ITC Avant Garde" w:hAnsi="ITC Avant Garde"/>
                      <w:sz w:val="18"/>
                      <w:szCs w:val="18"/>
                    </w:rPr>
                  </w:pPr>
                  <w:r w:rsidRPr="63259F47">
                    <w:rPr>
                      <w:rFonts w:ascii="ITC Avant Garde" w:hAnsi="ITC Avant Garde"/>
                      <w:sz w:val="18"/>
                      <w:szCs w:val="18"/>
                    </w:rPr>
                    <w:t>Fabricantes, importadores, comercializadores, OC y LP.</w:t>
                  </w:r>
                </w:p>
                <w:p w14:paraId="797BE45F" w14:textId="3E6F0077" w:rsidR="00585397" w:rsidRPr="63259F47" w:rsidRDefault="00585397" w:rsidP="00585397">
                  <w:pPr>
                    <w:jc w:val="center"/>
                    <w:rPr>
                      <w:rFonts w:ascii="ITC Avant Garde" w:hAnsi="ITC Avant Garde"/>
                      <w:sz w:val="18"/>
                      <w:szCs w:val="18"/>
                    </w:rPr>
                  </w:pPr>
                </w:p>
              </w:tc>
              <w:tc>
                <w:tcPr>
                  <w:tcW w:w="1212" w:type="dxa"/>
                  <w:tcBorders>
                    <w:left w:val="single" w:sz="4" w:space="0" w:color="auto"/>
                    <w:right w:val="single" w:sz="4" w:space="0" w:color="auto"/>
                  </w:tcBorders>
                  <w:shd w:val="clear" w:color="auto" w:fill="FFFFFF" w:themeFill="background1"/>
                </w:tcPr>
                <w:p w14:paraId="20F51703" w14:textId="60067D4B" w:rsidR="00585397" w:rsidRPr="63259F47" w:rsidRDefault="00585397" w:rsidP="007870F0">
                  <w:pPr>
                    <w:jc w:val="both"/>
                    <w:rPr>
                      <w:rFonts w:ascii="ITC Avant Garde" w:hAnsi="ITC Avant Garde"/>
                      <w:sz w:val="18"/>
                      <w:szCs w:val="18"/>
                    </w:rPr>
                  </w:pPr>
                  <w:r>
                    <w:rPr>
                      <w:rFonts w:ascii="ITC Avant Garde" w:hAnsi="ITC Avant Garde"/>
                      <w:sz w:val="18"/>
                      <w:szCs w:val="18"/>
                    </w:rPr>
                    <w:t>Transitorio Tercero</w:t>
                  </w:r>
                </w:p>
              </w:tc>
              <w:tc>
                <w:tcPr>
                  <w:tcW w:w="1343" w:type="dxa"/>
                  <w:tcBorders>
                    <w:left w:val="single" w:sz="4" w:space="0" w:color="auto"/>
                    <w:right w:val="single" w:sz="4" w:space="0" w:color="auto"/>
                  </w:tcBorders>
                  <w:shd w:val="clear" w:color="auto" w:fill="FFFFFF" w:themeFill="background1"/>
                </w:tcPr>
                <w:p w14:paraId="7F9E6BE6" w14:textId="77777777" w:rsidR="00585397" w:rsidRPr="6290F7BF" w:rsidRDefault="00585397" w:rsidP="00585397">
                  <w:pPr>
                    <w:jc w:val="both"/>
                    <w:rPr>
                      <w:rFonts w:ascii="ITC Avant Garde" w:eastAsia="ITC Avant Garde" w:hAnsi="ITC Avant Garde" w:cs="ITC Avant Garde"/>
                      <w:sz w:val="18"/>
                      <w:szCs w:val="18"/>
                    </w:rPr>
                  </w:pPr>
                  <w:r w:rsidRPr="4F3AAF30">
                    <w:rPr>
                      <w:rFonts w:ascii="ITC Avant Garde" w:hAnsi="ITC Avant Garde"/>
                      <w:sz w:val="18"/>
                      <w:szCs w:val="18"/>
                    </w:rPr>
                    <w:t>Establece requisitos técnicos o normas de calidad para productos y servicios</w:t>
                  </w:r>
                </w:p>
                <w:p w14:paraId="7580835C" w14:textId="77777777" w:rsidR="00585397" w:rsidRPr="4F3AAF30" w:rsidRDefault="00585397" w:rsidP="007870F0">
                  <w:pPr>
                    <w:jc w:val="both"/>
                    <w:rPr>
                      <w:rFonts w:ascii="ITC Avant Garde" w:hAnsi="ITC Avant Garde"/>
                      <w:sz w:val="18"/>
                      <w:szCs w:val="18"/>
                    </w:rPr>
                  </w:pPr>
                </w:p>
              </w:tc>
              <w:tc>
                <w:tcPr>
                  <w:tcW w:w="1146" w:type="dxa"/>
                  <w:tcBorders>
                    <w:left w:val="single" w:sz="4" w:space="0" w:color="auto"/>
                    <w:right w:val="single" w:sz="4" w:space="0" w:color="auto"/>
                  </w:tcBorders>
                  <w:shd w:val="clear" w:color="auto" w:fill="FFFFFF" w:themeFill="background1"/>
                </w:tcPr>
                <w:p w14:paraId="5E3C663E" w14:textId="51AC1538" w:rsidR="00585397" w:rsidRPr="6A79F89D" w:rsidRDefault="00585397" w:rsidP="007870F0">
                  <w:pPr>
                    <w:jc w:val="center"/>
                    <w:rPr>
                      <w:rFonts w:ascii="ITC Avant Garde" w:hAnsi="ITC Avant Garde"/>
                      <w:sz w:val="18"/>
                      <w:szCs w:val="18"/>
                    </w:rPr>
                  </w:pPr>
                  <w:r w:rsidRPr="6A79F89D">
                    <w:rPr>
                      <w:rFonts w:ascii="ITC Avant Garde" w:hAnsi="ITC Avant Garde"/>
                      <w:sz w:val="18"/>
                      <w:szCs w:val="18"/>
                    </w:rPr>
                    <w:t>Fabricantes de ETM, OC y LP</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Pr>
                <w:p w14:paraId="5743B9CD" w14:textId="2A2FC12C" w:rsidR="00585397" w:rsidRPr="00585397" w:rsidRDefault="00585397" w:rsidP="00585397">
                  <w:pPr>
                    <w:suppressAutoHyphens/>
                    <w:ind w:right="49"/>
                    <w:jc w:val="both"/>
                    <w:rPr>
                      <w:rFonts w:ascii="ITC Avant Garde" w:hAnsi="ITC Avant Garde" w:cs="Arial"/>
                      <w:color w:val="000000" w:themeColor="text1"/>
                      <w:kern w:val="1"/>
                      <w:sz w:val="18"/>
                      <w:szCs w:val="18"/>
                      <w:lang w:eastAsia="ar-SA"/>
                    </w:rPr>
                  </w:pPr>
                  <w:r w:rsidRPr="00585397">
                    <w:rPr>
                      <w:rFonts w:ascii="ITC Avant Garde" w:hAnsi="ITC Avant Garde" w:cs="Arial"/>
                      <w:color w:val="000000" w:themeColor="text1"/>
                      <w:kern w:val="1"/>
                      <w:sz w:val="18"/>
                      <w:szCs w:val="18"/>
                      <w:lang w:eastAsia="ar-SA"/>
                    </w:rPr>
                    <w:t>Establece que para el caso de aquellos ETM que se encuentren efectuando el proceso de evaluación de la conformidad previo a la entrada en vigor de las presentes modificaciones, este seguirá su curso hasta su conclusión en los términos en que fue iniciado.</w:t>
                  </w:r>
                </w:p>
                <w:p w14:paraId="4E2B423F" w14:textId="77777777" w:rsidR="00585397" w:rsidRPr="007870F0" w:rsidRDefault="00585397" w:rsidP="007870F0">
                  <w:pPr>
                    <w:jc w:val="both"/>
                    <w:rPr>
                      <w:rFonts w:ascii="ITC Avant Garde" w:hAnsi="ITC Avant Garde" w:cs="Arial"/>
                      <w:color w:val="000000" w:themeColor="text1"/>
                      <w:kern w:val="1"/>
                      <w:sz w:val="18"/>
                      <w:szCs w:val="18"/>
                      <w:lang w:eastAsia="ar-SA"/>
                    </w:rPr>
                  </w:pPr>
                </w:p>
              </w:tc>
            </w:tr>
            <w:tr w:rsidR="007870F0" w:rsidRPr="00DD06A0" w14:paraId="1D3963EC" w14:textId="77777777" w:rsidTr="0034217A">
              <w:trPr>
                <w:jc w:val="center"/>
              </w:trPr>
              <w:tc>
                <w:tcPr>
                  <w:tcW w:w="10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5D9286" w14:textId="73D71F7C" w:rsidR="007870F0" w:rsidRDefault="00421CB2" w:rsidP="007870F0">
                  <w:pPr>
                    <w:jc w:val="center"/>
                    <w:rPr>
                      <w:rFonts w:ascii="ITC Avant Garde" w:hAnsi="ITC Avant Garde"/>
                      <w:sz w:val="18"/>
                      <w:szCs w:val="18"/>
                    </w:rPr>
                  </w:pPr>
                  <w:sdt>
                    <w:sdtPr>
                      <w:rPr>
                        <w:rFonts w:ascii="ITC Avant Garde" w:hAnsi="ITC Avant Garde"/>
                        <w:sz w:val="18"/>
                        <w:szCs w:val="18"/>
                      </w:rPr>
                      <w:alias w:val="Tipo"/>
                      <w:tag w:val="Tipo"/>
                      <w:id w:val="-142048879"/>
                      <w:placeholder>
                        <w:docPart w:val="E644A091F9CF49048E65E6E32556CD6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870F0" w:rsidRPr="00CE46AF">
                        <w:rPr>
                          <w:rFonts w:ascii="ITC Avant Garde" w:hAnsi="ITC Avant Garde"/>
                          <w:sz w:val="18"/>
                          <w:szCs w:val="18"/>
                        </w:rPr>
                        <w:t>Obligación</w:t>
                      </w:r>
                    </w:sdtContent>
                  </w:sdt>
                </w:p>
              </w:tc>
              <w:tc>
                <w:tcPr>
                  <w:tcW w:w="1586" w:type="dxa"/>
                  <w:tcBorders>
                    <w:left w:val="single" w:sz="4" w:space="0" w:color="auto"/>
                    <w:right w:val="single" w:sz="4" w:space="0" w:color="auto"/>
                  </w:tcBorders>
                  <w:shd w:val="clear" w:color="auto" w:fill="FFFFFF" w:themeFill="background1"/>
                </w:tcPr>
                <w:p w14:paraId="07730157" w14:textId="77777777" w:rsidR="007870F0" w:rsidRPr="6290F7BF" w:rsidRDefault="007870F0" w:rsidP="007870F0">
                  <w:pPr>
                    <w:jc w:val="center"/>
                    <w:rPr>
                      <w:rFonts w:ascii="ITC Avant Garde" w:hAnsi="ITC Avant Garde"/>
                      <w:sz w:val="18"/>
                      <w:szCs w:val="18"/>
                    </w:rPr>
                  </w:pPr>
                  <w:r w:rsidRPr="63259F47">
                    <w:rPr>
                      <w:rFonts w:ascii="ITC Avant Garde" w:hAnsi="ITC Avant Garde"/>
                      <w:sz w:val="18"/>
                      <w:szCs w:val="18"/>
                    </w:rPr>
                    <w:t>Fabricantes, importadores, comercializadores, OC y LP.</w:t>
                  </w:r>
                </w:p>
                <w:p w14:paraId="05CAD575" w14:textId="77777777" w:rsidR="007870F0" w:rsidRPr="002A58A1" w:rsidRDefault="007870F0" w:rsidP="007870F0">
                  <w:pPr>
                    <w:jc w:val="center"/>
                    <w:rPr>
                      <w:rFonts w:ascii="ITC Avant Garde" w:hAnsi="ITC Avant Garde"/>
                      <w:sz w:val="18"/>
                      <w:szCs w:val="18"/>
                    </w:rPr>
                  </w:pPr>
                </w:p>
              </w:tc>
              <w:tc>
                <w:tcPr>
                  <w:tcW w:w="1212" w:type="dxa"/>
                  <w:tcBorders>
                    <w:left w:val="single" w:sz="4" w:space="0" w:color="auto"/>
                    <w:right w:val="single" w:sz="4" w:space="0" w:color="auto"/>
                  </w:tcBorders>
                  <w:shd w:val="clear" w:color="auto" w:fill="FFFFFF" w:themeFill="background1"/>
                </w:tcPr>
                <w:p w14:paraId="516B9483" w14:textId="78635637" w:rsidR="007870F0" w:rsidRPr="000509BD" w:rsidRDefault="007870F0" w:rsidP="007870F0">
                  <w:pPr>
                    <w:jc w:val="both"/>
                    <w:rPr>
                      <w:rFonts w:ascii="ITC Avant Garde" w:hAnsi="ITC Avant Garde"/>
                      <w:sz w:val="18"/>
                      <w:szCs w:val="18"/>
                    </w:rPr>
                  </w:pPr>
                  <w:r w:rsidRPr="63259F47">
                    <w:rPr>
                      <w:rFonts w:ascii="ITC Avant Garde" w:hAnsi="ITC Avant Garde"/>
                      <w:sz w:val="18"/>
                      <w:szCs w:val="18"/>
                    </w:rPr>
                    <w:t xml:space="preserve">Transitorio </w:t>
                  </w:r>
                  <w:r w:rsidR="00585397">
                    <w:rPr>
                      <w:rFonts w:ascii="ITC Avant Garde" w:hAnsi="ITC Avant Garde"/>
                      <w:sz w:val="18"/>
                      <w:szCs w:val="18"/>
                    </w:rPr>
                    <w:t>Cuarto</w:t>
                  </w:r>
                </w:p>
              </w:tc>
              <w:tc>
                <w:tcPr>
                  <w:tcW w:w="1343" w:type="dxa"/>
                  <w:tcBorders>
                    <w:left w:val="single" w:sz="4" w:space="0" w:color="auto"/>
                    <w:right w:val="single" w:sz="4" w:space="0" w:color="auto"/>
                  </w:tcBorders>
                  <w:shd w:val="clear" w:color="auto" w:fill="FFFFFF" w:themeFill="background1"/>
                </w:tcPr>
                <w:p w14:paraId="4754F438" w14:textId="77777777" w:rsidR="007870F0" w:rsidRPr="6290F7BF" w:rsidRDefault="007870F0" w:rsidP="007870F0">
                  <w:pPr>
                    <w:jc w:val="both"/>
                    <w:rPr>
                      <w:rFonts w:ascii="ITC Avant Garde" w:eastAsia="ITC Avant Garde" w:hAnsi="ITC Avant Garde" w:cs="ITC Avant Garde"/>
                      <w:sz w:val="18"/>
                      <w:szCs w:val="18"/>
                    </w:rPr>
                  </w:pPr>
                  <w:r w:rsidRPr="4F3AAF30">
                    <w:rPr>
                      <w:rFonts w:ascii="ITC Avant Garde" w:hAnsi="ITC Avant Garde"/>
                      <w:sz w:val="18"/>
                      <w:szCs w:val="18"/>
                    </w:rPr>
                    <w:t>Establece requisitos técnicos o normas de calidad para productos y servicios</w:t>
                  </w:r>
                </w:p>
                <w:p w14:paraId="272D4979" w14:textId="77777777" w:rsidR="007870F0" w:rsidRDefault="007870F0" w:rsidP="007870F0">
                  <w:pPr>
                    <w:jc w:val="both"/>
                    <w:rPr>
                      <w:rFonts w:ascii="ITC Avant Garde" w:hAnsi="ITC Avant Garde"/>
                      <w:sz w:val="18"/>
                      <w:szCs w:val="18"/>
                    </w:rPr>
                  </w:pPr>
                </w:p>
              </w:tc>
              <w:tc>
                <w:tcPr>
                  <w:tcW w:w="1146" w:type="dxa"/>
                  <w:tcBorders>
                    <w:left w:val="single" w:sz="4" w:space="0" w:color="auto"/>
                    <w:right w:val="single" w:sz="4" w:space="0" w:color="auto"/>
                  </w:tcBorders>
                  <w:shd w:val="clear" w:color="auto" w:fill="FFFFFF" w:themeFill="background1"/>
                </w:tcPr>
                <w:p w14:paraId="0F685F4E" w14:textId="2129F48B" w:rsidR="007870F0" w:rsidRDefault="007870F0" w:rsidP="007870F0">
                  <w:pPr>
                    <w:jc w:val="center"/>
                    <w:rPr>
                      <w:rFonts w:ascii="ITC Avant Garde" w:hAnsi="ITC Avant Garde"/>
                      <w:sz w:val="18"/>
                      <w:szCs w:val="18"/>
                    </w:rPr>
                  </w:pPr>
                  <w:r w:rsidRPr="6A79F89D">
                    <w:rPr>
                      <w:rFonts w:ascii="ITC Avant Garde" w:hAnsi="ITC Avant Garde"/>
                      <w:sz w:val="18"/>
                      <w:szCs w:val="18"/>
                    </w:rPr>
                    <w:t>Fabricantes de ETM, OC y LP</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Pr>
                <w:p w14:paraId="321CFD97" w14:textId="0763EB2D" w:rsidR="007870F0" w:rsidRDefault="007870F0" w:rsidP="007870F0">
                  <w:pPr>
                    <w:jc w:val="both"/>
                    <w:rPr>
                      <w:rFonts w:ascii="ITC Avant Garde" w:hAnsi="ITC Avant Garde" w:cs="Arial"/>
                      <w:color w:val="000000" w:themeColor="text1"/>
                      <w:kern w:val="1"/>
                      <w:sz w:val="18"/>
                      <w:szCs w:val="18"/>
                      <w:lang w:eastAsia="ar-SA"/>
                    </w:rPr>
                  </w:pPr>
                  <w:r w:rsidRPr="007870F0">
                    <w:rPr>
                      <w:rFonts w:ascii="ITC Avant Garde" w:hAnsi="ITC Avant Garde" w:cs="Arial"/>
                      <w:color w:val="000000" w:themeColor="text1"/>
                      <w:kern w:val="1"/>
                      <w:sz w:val="18"/>
                      <w:szCs w:val="18"/>
                      <w:lang w:eastAsia="ar-SA"/>
                    </w:rPr>
                    <w:t xml:space="preserve">Se puntualiza que los certificados de conformidad y homologación emitidos con anterioridad a la entrada en vigor de la modificación a la DT, mantendrán su vigencia hasta el término señalado en ellos, y estarán sujetos a vigilancia del cumplimiento de la certificación con los alcances en los que fueron </w:t>
                  </w:r>
                  <w:r w:rsidR="007332F9">
                    <w:rPr>
                      <w:rFonts w:ascii="ITC Avant Garde" w:hAnsi="ITC Avant Garde" w:cs="Arial"/>
                      <w:color w:val="000000" w:themeColor="text1"/>
                      <w:kern w:val="1"/>
                      <w:sz w:val="18"/>
                      <w:szCs w:val="18"/>
                      <w:lang w:eastAsia="ar-SA"/>
                    </w:rPr>
                    <w:t>emitidos</w:t>
                  </w:r>
                  <w:r w:rsidRPr="007870F0">
                    <w:rPr>
                      <w:rFonts w:ascii="ITC Avant Garde" w:hAnsi="ITC Avant Garde" w:cs="Arial"/>
                      <w:color w:val="000000" w:themeColor="text1"/>
                      <w:kern w:val="1"/>
                      <w:sz w:val="18"/>
                      <w:szCs w:val="18"/>
                      <w:lang w:eastAsia="ar-SA"/>
                    </w:rPr>
                    <w:t>.</w:t>
                  </w:r>
                </w:p>
              </w:tc>
            </w:tr>
            <w:tr w:rsidR="00C10A9E" w:rsidRPr="00DD06A0" w14:paraId="147DC870" w14:textId="77777777" w:rsidTr="0034217A">
              <w:trPr>
                <w:jc w:val="center"/>
              </w:trPr>
              <w:tc>
                <w:tcPr>
                  <w:tcW w:w="10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984FC7" w14:textId="450DB945" w:rsidR="00C10A9E" w:rsidRDefault="00421CB2" w:rsidP="00C10A9E">
                  <w:pPr>
                    <w:jc w:val="center"/>
                    <w:rPr>
                      <w:rFonts w:ascii="ITC Avant Garde" w:hAnsi="ITC Avant Garde"/>
                      <w:sz w:val="18"/>
                      <w:szCs w:val="18"/>
                    </w:rPr>
                  </w:pPr>
                  <w:sdt>
                    <w:sdtPr>
                      <w:rPr>
                        <w:rFonts w:ascii="ITC Avant Garde" w:hAnsi="ITC Avant Garde"/>
                        <w:sz w:val="18"/>
                        <w:szCs w:val="18"/>
                      </w:rPr>
                      <w:alias w:val="Tipo"/>
                      <w:tag w:val="Tipo"/>
                      <w:id w:val="-559708395"/>
                      <w:placeholder>
                        <w:docPart w:val="43E1B11A41F546128A0BB7A413090BE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10A9E" w:rsidRPr="00CE46AF">
                        <w:rPr>
                          <w:rFonts w:ascii="ITC Avant Garde" w:hAnsi="ITC Avant Garde"/>
                          <w:sz w:val="18"/>
                          <w:szCs w:val="18"/>
                        </w:rPr>
                        <w:t>Obligación</w:t>
                      </w:r>
                    </w:sdtContent>
                  </w:sdt>
                </w:p>
              </w:tc>
              <w:tc>
                <w:tcPr>
                  <w:tcW w:w="1586" w:type="dxa"/>
                  <w:tcBorders>
                    <w:left w:val="single" w:sz="4" w:space="0" w:color="auto"/>
                    <w:right w:val="single" w:sz="4" w:space="0" w:color="auto"/>
                  </w:tcBorders>
                  <w:shd w:val="clear" w:color="auto" w:fill="FFFFFF" w:themeFill="background1"/>
                </w:tcPr>
                <w:p w14:paraId="29A9DB0B" w14:textId="77777777" w:rsidR="00C10A9E" w:rsidRPr="6290F7BF" w:rsidRDefault="00C10A9E" w:rsidP="00C10A9E">
                  <w:pPr>
                    <w:jc w:val="center"/>
                    <w:rPr>
                      <w:rFonts w:ascii="ITC Avant Garde" w:hAnsi="ITC Avant Garde"/>
                      <w:sz w:val="18"/>
                      <w:szCs w:val="18"/>
                    </w:rPr>
                  </w:pPr>
                  <w:r w:rsidRPr="63259F47">
                    <w:rPr>
                      <w:rFonts w:ascii="ITC Avant Garde" w:hAnsi="ITC Avant Garde"/>
                      <w:sz w:val="18"/>
                      <w:szCs w:val="18"/>
                    </w:rPr>
                    <w:t>Fabricantes, importadores, comercializadores, OC y LP.</w:t>
                  </w:r>
                </w:p>
                <w:p w14:paraId="3B3958C4" w14:textId="77777777" w:rsidR="00C10A9E" w:rsidRPr="002A58A1" w:rsidRDefault="00C10A9E" w:rsidP="00C10A9E">
                  <w:pPr>
                    <w:jc w:val="center"/>
                    <w:rPr>
                      <w:rFonts w:ascii="ITC Avant Garde" w:hAnsi="ITC Avant Garde"/>
                      <w:sz w:val="18"/>
                      <w:szCs w:val="18"/>
                    </w:rPr>
                  </w:pPr>
                </w:p>
              </w:tc>
              <w:tc>
                <w:tcPr>
                  <w:tcW w:w="1212" w:type="dxa"/>
                  <w:tcBorders>
                    <w:left w:val="single" w:sz="4" w:space="0" w:color="auto"/>
                    <w:right w:val="single" w:sz="4" w:space="0" w:color="auto"/>
                  </w:tcBorders>
                  <w:shd w:val="clear" w:color="auto" w:fill="FFFFFF" w:themeFill="background1"/>
                </w:tcPr>
                <w:p w14:paraId="220F1805" w14:textId="28366610" w:rsidR="00C10A9E" w:rsidRPr="000509BD" w:rsidRDefault="00C10A9E" w:rsidP="00C10A9E">
                  <w:pPr>
                    <w:jc w:val="both"/>
                    <w:rPr>
                      <w:rFonts w:ascii="ITC Avant Garde" w:hAnsi="ITC Avant Garde"/>
                      <w:sz w:val="18"/>
                      <w:szCs w:val="18"/>
                    </w:rPr>
                  </w:pPr>
                  <w:r w:rsidRPr="63259F47">
                    <w:rPr>
                      <w:rFonts w:ascii="ITC Avant Garde" w:hAnsi="ITC Avant Garde"/>
                      <w:sz w:val="18"/>
                      <w:szCs w:val="18"/>
                    </w:rPr>
                    <w:t xml:space="preserve">Transitorio </w:t>
                  </w:r>
                  <w:r>
                    <w:rPr>
                      <w:rFonts w:ascii="ITC Avant Garde" w:hAnsi="ITC Avant Garde"/>
                      <w:sz w:val="18"/>
                      <w:szCs w:val="18"/>
                    </w:rPr>
                    <w:t>Quinto</w:t>
                  </w:r>
                </w:p>
              </w:tc>
              <w:tc>
                <w:tcPr>
                  <w:tcW w:w="1343" w:type="dxa"/>
                  <w:tcBorders>
                    <w:left w:val="single" w:sz="4" w:space="0" w:color="auto"/>
                    <w:right w:val="single" w:sz="4" w:space="0" w:color="auto"/>
                  </w:tcBorders>
                  <w:shd w:val="clear" w:color="auto" w:fill="FFFFFF" w:themeFill="background1"/>
                </w:tcPr>
                <w:p w14:paraId="5FED3711" w14:textId="77777777" w:rsidR="00C10A9E" w:rsidRPr="6290F7BF" w:rsidRDefault="00C10A9E" w:rsidP="00C10A9E">
                  <w:pPr>
                    <w:jc w:val="both"/>
                    <w:rPr>
                      <w:rFonts w:ascii="ITC Avant Garde" w:eastAsia="ITC Avant Garde" w:hAnsi="ITC Avant Garde" w:cs="ITC Avant Garde"/>
                      <w:sz w:val="18"/>
                      <w:szCs w:val="18"/>
                    </w:rPr>
                  </w:pPr>
                  <w:r w:rsidRPr="4F3AAF30">
                    <w:rPr>
                      <w:rFonts w:ascii="ITC Avant Garde" w:hAnsi="ITC Avant Garde"/>
                      <w:sz w:val="18"/>
                      <w:szCs w:val="18"/>
                    </w:rPr>
                    <w:t>Establece requisitos técnicos o normas de calidad para productos y servicios</w:t>
                  </w:r>
                </w:p>
                <w:p w14:paraId="38192FDD" w14:textId="77777777" w:rsidR="00C10A9E" w:rsidRDefault="00C10A9E" w:rsidP="00C10A9E">
                  <w:pPr>
                    <w:jc w:val="both"/>
                    <w:rPr>
                      <w:rFonts w:ascii="ITC Avant Garde" w:hAnsi="ITC Avant Garde"/>
                      <w:sz w:val="18"/>
                      <w:szCs w:val="18"/>
                    </w:rPr>
                  </w:pPr>
                </w:p>
              </w:tc>
              <w:tc>
                <w:tcPr>
                  <w:tcW w:w="1146" w:type="dxa"/>
                  <w:tcBorders>
                    <w:left w:val="single" w:sz="4" w:space="0" w:color="auto"/>
                    <w:right w:val="single" w:sz="4" w:space="0" w:color="auto"/>
                  </w:tcBorders>
                  <w:shd w:val="clear" w:color="auto" w:fill="FFFFFF" w:themeFill="background1"/>
                </w:tcPr>
                <w:p w14:paraId="394E0608" w14:textId="2A6662AA" w:rsidR="00C10A9E" w:rsidRDefault="00C10A9E" w:rsidP="00C10A9E">
                  <w:pPr>
                    <w:jc w:val="center"/>
                    <w:rPr>
                      <w:rFonts w:ascii="ITC Avant Garde" w:hAnsi="ITC Avant Garde"/>
                      <w:sz w:val="18"/>
                      <w:szCs w:val="18"/>
                    </w:rPr>
                  </w:pPr>
                  <w:r w:rsidRPr="6A79F89D">
                    <w:rPr>
                      <w:rFonts w:ascii="ITC Avant Garde" w:hAnsi="ITC Avant Garde"/>
                      <w:sz w:val="18"/>
                      <w:szCs w:val="18"/>
                    </w:rPr>
                    <w:t>Fabricantes de ETM, OC y LP</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Pr>
                <w:p w14:paraId="51357D08" w14:textId="1937947C" w:rsidR="009052D7" w:rsidRDefault="00C10A9E" w:rsidP="00C10A9E">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 xml:space="preserve">Se establece que </w:t>
                  </w:r>
                  <w:r w:rsidRPr="00C10A9E">
                    <w:rPr>
                      <w:rFonts w:ascii="ITC Avant Garde" w:hAnsi="ITC Avant Garde" w:cs="Arial"/>
                      <w:color w:val="000000" w:themeColor="text1"/>
                      <w:kern w:val="1"/>
                      <w:sz w:val="18"/>
                      <w:szCs w:val="18"/>
                      <w:lang w:eastAsia="ar-SA"/>
                    </w:rPr>
                    <w:t>a partir de la entrada en vigor de</w:t>
                  </w:r>
                  <w:r w:rsidR="007A4C80">
                    <w:rPr>
                      <w:rFonts w:ascii="ITC Avant Garde" w:hAnsi="ITC Avant Garde" w:cs="Arial"/>
                      <w:color w:val="000000" w:themeColor="text1"/>
                      <w:kern w:val="1"/>
                      <w:sz w:val="18"/>
                      <w:szCs w:val="18"/>
                      <w:lang w:eastAsia="ar-SA"/>
                    </w:rPr>
                    <w:t xml:space="preserve"> </w:t>
                  </w:r>
                  <w:r w:rsidRPr="00C10A9E">
                    <w:rPr>
                      <w:rFonts w:ascii="ITC Avant Garde" w:hAnsi="ITC Avant Garde" w:cs="Arial"/>
                      <w:color w:val="000000" w:themeColor="text1"/>
                      <w:kern w:val="1"/>
                      <w:sz w:val="18"/>
                      <w:szCs w:val="18"/>
                      <w:lang w:eastAsia="ar-SA"/>
                    </w:rPr>
                    <w:t>l</w:t>
                  </w:r>
                  <w:r w:rsidR="007A4C80">
                    <w:rPr>
                      <w:rFonts w:ascii="ITC Avant Garde" w:hAnsi="ITC Avant Garde" w:cs="Arial"/>
                      <w:color w:val="000000" w:themeColor="text1"/>
                      <w:kern w:val="1"/>
                      <w:sz w:val="18"/>
                      <w:szCs w:val="18"/>
                      <w:lang w:eastAsia="ar-SA"/>
                    </w:rPr>
                    <w:t>a</w:t>
                  </w:r>
                  <w:r w:rsidR="00901678">
                    <w:rPr>
                      <w:rFonts w:ascii="ITC Avant Garde" w:hAnsi="ITC Avant Garde" w:cs="Arial"/>
                      <w:color w:val="000000" w:themeColor="text1"/>
                      <w:kern w:val="1"/>
                      <w:sz w:val="18"/>
                      <w:szCs w:val="18"/>
                      <w:lang w:eastAsia="ar-SA"/>
                    </w:rPr>
                    <w:t>s</w:t>
                  </w:r>
                  <w:r w:rsidRPr="00C10A9E">
                    <w:rPr>
                      <w:rFonts w:ascii="ITC Avant Garde" w:hAnsi="ITC Avant Garde" w:cs="Arial"/>
                      <w:color w:val="000000" w:themeColor="text1"/>
                      <w:kern w:val="1"/>
                      <w:sz w:val="18"/>
                      <w:szCs w:val="18"/>
                      <w:lang w:eastAsia="ar-SA"/>
                    </w:rPr>
                    <w:t xml:space="preserve"> presente</w:t>
                  </w:r>
                  <w:r w:rsidR="00901678">
                    <w:rPr>
                      <w:rFonts w:ascii="ITC Avant Garde" w:hAnsi="ITC Avant Garde" w:cs="Arial"/>
                      <w:color w:val="000000" w:themeColor="text1"/>
                      <w:kern w:val="1"/>
                      <w:sz w:val="18"/>
                      <w:szCs w:val="18"/>
                      <w:lang w:eastAsia="ar-SA"/>
                    </w:rPr>
                    <w:t>s</w:t>
                  </w:r>
                  <w:r w:rsidR="007A4C80">
                    <w:rPr>
                      <w:rFonts w:ascii="ITC Avant Garde" w:hAnsi="ITC Avant Garde" w:cs="Arial"/>
                      <w:color w:val="000000" w:themeColor="text1"/>
                      <w:kern w:val="1"/>
                      <w:sz w:val="18"/>
                      <w:szCs w:val="18"/>
                      <w:lang w:eastAsia="ar-SA"/>
                    </w:rPr>
                    <w:t xml:space="preserve"> </w:t>
                  </w:r>
                  <w:r w:rsidR="00901678">
                    <w:rPr>
                      <w:rFonts w:ascii="ITC Avant Garde" w:hAnsi="ITC Avant Garde" w:cs="Arial"/>
                      <w:color w:val="000000" w:themeColor="text1"/>
                      <w:kern w:val="1"/>
                      <w:sz w:val="18"/>
                      <w:szCs w:val="18"/>
                      <w:lang w:eastAsia="ar-SA"/>
                    </w:rPr>
                    <w:t>modificaciones</w:t>
                  </w:r>
                  <w:r w:rsidR="007A4C80">
                    <w:rPr>
                      <w:rFonts w:ascii="ITC Avant Garde" w:hAnsi="ITC Avant Garde" w:cs="Arial"/>
                      <w:color w:val="000000" w:themeColor="text1"/>
                      <w:kern w:val="1"/>
                      <w:sz w:val="18"/>
                      <w:szCs w:val="18"/>
                      <w:lang w:eastAsia="ar-SA"/>
                    </w:rPr>
                    <w:t xml:space="preserve"> </w:t>
                  </w:r>
                  <w:r w:rsidRPr="00C10A9E">
                    <w:rPr>
                      <w:rFonts w:ascii="ITC Avant Garde" w:hAnsi="ITC Avant Garde" w:cs="Arial"/>
                      <w:color w:val="000000" w:themeColor="text1"/>
                      <w:kern w:val="1"/>
                      <w:sz w:val="18"/>
                      <w:szCs w:val="18"/>
                      <w:lang w:eastAsia="ar-SA"/>
                    </w:rPr>
                    <w:t xml:space="preserve">y durante </w:t>
                  </w:r>
                  <w:r w:rsidR="00901678">
                    <w:rPr>
                      <w:rFonts w:ascii="ITC Avant Garde" w:hAnsi="ITC Avant Garde" w:cs="Arial"/>
                      <w:color w:val="000000" w:themeColor="text1"/>
                      <w:kern w:val="1"/>
                      <w:sz w:val="18"/>
                      <w:szCs w:val="18"/>
                      <w:lang w:eastAsia="ar-SA"/>
                    </w:rPr>
                    <w:t>un</w:t>
                  </w:r>
                  <w:r w:rsidRPr="00C10A9E">
                    <w:rPr>
                      <w:rFonts w:ascii="ITC Avant Garde" w:hAnsi="ITC Avant Garde" w:cs="Arial"/>
                      <w:color w:val="000000" w:themeColor="text1"/>
                      <w:kern w:val="1"/>
                      <w:sz w:val="18"/>
                      <w:szCs w:val="18"/>
                      <w:lang w:eastAsia="ar-SA"/>
                    </w:rPr>
                    <w:t xml:space="preserve"> periodo </w:t>
                  </w:r>
                  <w:r w:rsidR="00901678">
                    <w:rPr>
                      <w:rFonts w:ascii="ITC Avant Garde" w:hAnsi="ITC Avant Garde" w:cs="Arial"/>
                      <w:color w:val="000000" w:themeColor="text1"/>
                      <w:kern w:val="1"/>
                      <w:sz w:val="18"/>
                      <w:szCs w:val="18"/>
                      <w:lang w:eastAsia="ar-SA"/>
                    </w:rPr>
                    <w:t xml:space="preserve">no mayor a </w:t>
                  </w:r>
                  <w:r w:rsidR="009052D7">
                    <w:rPr>
                      <w:rFonts w:ascii="ITC Avant Garde" w:hAnsi="ITC Avant Garde" w:cs="Arial"/>
                      <w:color w:val="000000" w:themeColor="text1"/>
                      <w:kern w:val="1"/>
                      <w:sz w:val="18"/>
                      <w:szCs w:val="18"/>
                      <w:lang w:eastAsia="ar-SA"/>
                    </w:rPr>
                    <w:t>ciento veinte</w:t>
                  </w:r>
                  <w:r w:rsidRPr="00C10A9E">
                    <w:rPr>
                      <w:rFonts w:ascii="ITC Avant Garde" w:hAnsi="ITC Avant Garde" w:cs="Arial"/>
                      <w:color w:val="000000" w:themeColor="text1"/>
                      <w:kern w:val="1"/>
                      <w:sz w:val="18"/>
                      <w:szCs w:val="18"/>
                      <w:lang w:eastAsia="ar-SA"/>
                    </w:rPr>
                    <w:t xml:space="preserve"> días naturales posteriores a </w:t>
                  </w:r>
                  <w:r w:rsidR="009052D7">
                    <w:rPr>
                      <w:rFonts w:ascii="ITC Avant Garde" w:hAnsi="ITC Avant Garde" w:cs="Arial"/>
                      <w:color w:val="000000" w:themeColor="text1"/>
                      <w:kern w:val="1"/>
                      <w:sz w:val="18"/>
                      <w:szCs w:val="18"/>
                      <w:lang w:eastAsia="ar-SA"/>
                    </w:rPr>
                    <w:t>la</w:t>
                  </w:r>
                  <w:r w:rsidRPr="00C10A9E">
                    <w:rPr>
                      <w:rFonts w:ascii="ITC Avant Garde" w:hAnsi="ITC Avant Garde" w:cs="Arial"/>
                      <w:color w:val="000000" w:themeColor="text1"/>
                      <w:kern w:val="1"/>
                      <w:sz w:val="18"/>
                      <w:szCs w:val="18"/>
                      <w:lang w:eastAsia="ar-SA"/>
                    </w:rPr>
                    <w:t xml:space="preserve"> entrada en vigor</w:t>
                  </w:r>
                  <w:r w:rsidR="009052D7">
                    <w:rPr>
                      <w:rFonts w:ascii="ITC Avant Garde" w:hAnsi="ITC Avant Garde" w:cs="Arial"/>
                      <w:color w:val="000000" w:themeColor="text1"/>
                      <w:kern w:val="1"/>
                      <w:sz w:val="18"/>
                      <w:szCs w:val="18"/>
                      <w:lang w:eastAsia="ar-SA"/>
                    </w:rPr>
                    <w:t xml:space="preserve"> de </w:t>
                  </w:r>
                  <w:r w:rsidR="00901678">
                    <w:rPr>
                      <w:rFonts w:ascii="ITC Avant Garde" w:hAnsi="ITC Avant Garde" w:cs="Arial"/>
                      <w:color w:val="000000" w:themeColor="text1"/>
                      <w:kern w:val="1"/>
                      <w:sz w:val="18"/>
                      <w:szCs w:val="18"/>
                      <w:lang w:eastAsia="ar-SA"/>
                    </w:rPr>
                    <w:t>e</w:t>
                  </w:r>
                  <w:r w:rsidR="009052D7">
                    <w:rPr>
                      <w:rFonts w:ascii="ITC Avant Garde" w:hAnsi="ITC Avant Garde" w:cs="Arial"/>
                      <w:color w:val="000000" w:themeColor="text1"/>
                      <w:kern w:val="1"/>
                      <w:sz w:val="18"/>
                      <w:szCs w:val="18"/>
                      <w:lang w:eastAsia="ar-SA"/>
                    </w:rPr>
                    <w:t>st</w:t>
                  </w:r>
                  <w:r w:rsidR="00901678">
                    <w:rPr>
                      <w:rFonts w:ascii="ITC Avant Garde" w:hAnsi="ITC Avant Garde" w:cs="Arial"/>
                      <w:color w:val="000000" w:themeColor="text1"/>
                      <w:kern w:val="1"/>
                      <w:sz w:val="18"/>
                      <w:szCs w:val="18"/>
                      <w:lang w:eastAsia="ar-SA"/>
                    </w:rPr>
                    <w:t>as</w:t>
                  </w:r>
                  <w:r w:rsidRPr="00C10A9E">
                    <w:rPr>
                      <w:rFonts w:ascii="ITC Avant Garde" w:hAnsi="ITC Avant Garde" w:cs="Arial"/>
                      <w:color w:val="000000" w:themeColor="text1"/>
                      <w:kern w:val="1"/>
                      <w:sz w:val="18"/>
                      <w:szCs w:val="18"/>
                      <w:lang w:eastAsia="ar-SA"/>
                    </w:rPr>
                    <w:t>,</w:t>
                  </w:r>
                  <w:r w:rsidR="00901678">
                    <w:rPr>
                      <w:rFonts w:ascii="ITC Avant Garde" w:hAnsi="ITC Avant Garde" w:cs="Arial"/>
                      <w:color w:val="000000" w:themeColor="text1"/>
                      <w:kern w:val="1"/>
                      <w:sz w:val="18"/>
                      <w:szCs w:val="18"/>
                      <w:lang w:eastAsia="ar-SA"/>
                    </w:rPr>
                    <w:t xml:space="preserve"> los Laboratorios de Pruebas y </w:t>
                  </w:r>
                  <w:r w:rsidR="00901678">
                    <w:rPr>
                      <w:rFonts w:ascii="ITC Avant Garde" w:hAnsi="ITC Avant Garde" w:cs="Arial"/>
                      <w:color w:val="000000" w:themeColor="text1"/>
                      <w:kern w:val="1"/>
                      <w:sz w:val="18"/>
                      <w:szCs w:val="18"/>
                      <w:lang w:eastAsia="ar-SA"/>
                    </w:rPr>
                    <w:lastRenderedPageBreak/>
                    <w:t>Organismos de Certificación podrán continuar emitiendo los Reportes de Pruebas y Certificados de Conformidad  de acuerdo con</w:t>
                  </w:r>
                  <w:r w:rsidRPr="00C10A9E">
                    <w:rPr>
                      <w:rFonts w:ascii="ITC Avant Garde" w:hAnsi="ITC Avant Garde" w:cs="Arial"/>
                      <w:color w:val="000000" w:themeColor="text1"/>
                      <w:kern w:val="1"/>
                      <w:sz w:val="18"/>
                      <w:szCs w:val="18"/>
                      <w:lang w:eastAsia="ar-SA"/>
                    </w:rPr>
                    <w:t xml:space="preserve"> la </w:t>
                  </w:r>
                  <w:r w:rsidR="00901678">
                    <w:rPr>
                      <w:rFonts w:ascii="ITC Avant Garde" w:hAnsi="ITC Avant Garde" w:cs="Arial"/>
                      <w:color w:val="000000" w:themeColor="text1"/>
                      <w:kern w:val="1"/>
                      <w:sz w:val="18"/>
                      <w:szCs w:val="18"/>
                      <w:lang w:eastAsia="ar-SA"/>
                    </w:rPr>
                    <w:t>“</w:t>
                  </w:r>
                  <w:r w:rsidRPr="00C10A9E">
                    <w:rPr>
                      <w:rFonts w:ascii="ITC Avant Garde" w:hAnsi="ITC Avant Garde" w:cs="Arial"/>
                      <w:color w:val="000000" w:themeColor="text1"/>
                      <w:kern w:val="1"/>
                      <w:sz w:val="18"/>
                      <w:szCs w:val="18"/>
                      <w:lang w:eastAsia="ar-SA"/>
                    </w:rPr>
                    <w:t>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r w:rsidR="00901678">
                    <w:rPr>
                      <w:rFonts w:ascii="ITC Avant Garde" w:hAnsi="ITC Avant Garde" w:cs="Arial"/>
                      <w:color w:val="000000" w:themeColor="text1"/>
                      <w:kern w:val="1"/>
                      <w:sz w:val="18"/>
                      <w:szCs w:val="18"/>
                      <w:lang w:eastAsia="ar-SA"/>
                    </w:rPr>
                    <w:t>”,</w:t>
                  </w:r>
                  <w:r w:rsidR="009052D7">
                    <w:rPr>
                      <w:rFonts w:ascii="ITC Avant Garde" w:hAnsi="ITC Avant Garde" w:cs="Arial"/>
                      <w:color w:val="000000" w:themeColor="text1"/>
                      <w:kern w:val="1"/>
                      <w:sz w:val="18"/>
                      <w:szCs w:val="18"/>
                      <w:lang w:eastAsia="ar-SA"/>
                    </w:rPr>
                    <w:t>, publicada en el Diario Oficial de la Federación el 13 de septiembre de 2022.</w:t>
                  </w:r>
                </w:p>
                <w:p w14:paraId="0B7BADB9" w14:textId="77777777" w:rsidR="009052D7" w:rsidRDefault="009052D7" w:rsidP="00C10A9E">
                  <w:pPr>
                    <w:jc w:val="both"/>
                    <w:rPr>
                      <w:rFonts w:ascii="ITC Avant Garde" w:hAnsi="ITC Avant Garde" w:cs="Arial"/>
                      <w:color w:val="000000" w:themeColor="text1"/>
                      <w:kern w:val="1"/>
                      <w:sz w:val="18"/>
                      <w:szCs w:val="18"/>
                      <w:lang w:eastAsia="ar-SA"/>
                    </w:rPr>
                  </w:pPr>
                </w:p>
                <w:p w14:paraId="014A2518" w14:textId="39C17765" w:rsidR="009052D7" w:rsidRDefault="009052D7" w:rsidP="00C10A9E">
                  <w:pPr>
                    <w:jc w:val="both"/>
                    <w:rPr>
                      <w:rFonts w:ascii="ITC Avant Garde" w:hAnsi="ITC Avant Garde" w:cs="Arial"/>
                      <w:color w:val="000000" w:themeColor="text1"/>
                      <w:kern w:val="1"/>
                      <w:sz w:val="18"/>
                      <w:szCs w:val="18"/>
                      <w:lang w:eastAsia="ar-SA"/>
                    </w:rPr>
                  </w:pPr>
                </w:p>
              </w:tc>
            </w:tr>
            <w:tr w:rsidR="0034217A" w:rsidRPr="00DD06A0" w14:paraId="395098CA" w14:textId="77777777" w:rsidTr="0034217A">
              <w:trPr>
                <w:jc w:val="center"/>
              </w:trPr>
              <w:tc>
                <w:tcPr>
                  <w:tcW w:w="10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3D29F7" w14:textId="1C651F1B" w:rsidR="0034217A" w:rsidRDefault="00421CB2" w:rsidP="0034217A">
                  <w:pPr>
                    <w:jc w:val="center"/>
                    <w:rPr>
                      <w:rFonts w:ascii="ITC Avant Garde" w:hAnsi="ITC Avant Garde"/>
                      <w:sz w:val="18"/>
                      <w:szCs w:val="18"/>
                    </w:rPr>
                  </w:pPr>
                  <w:sdt>
                    <w:sdtPr>
                      <w:rPr>
                        <w:rFonts w:ascii="ITC Avant Garde" w:hAnsi="ITC Avant Garde"/>
                        <w:sz w:val="18"/>
                        <w:szCs w:val="18"/>
                      </w:rPr>
                      <w:alias w:val="Tipo"/>
                      <w:tag w:val="Tipo"/>
                      <w:id w:val="1421830373"/>
                      <w:placeholder>
                        <w:docPart w:val="BDEA82E9F7D2426DBF2E149F035BB87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217A" w:rsidRPr="00CE46AF">
                        <w:rPr>
                          <w:rFonts w:ascii="ITC Avant Garde" w:hAnsi="ITC Avant Garde"/>
                          <w:sz w:val="18"/>
                          <w:szCs w:val="18"/>
                        </w:rPr>
                        <w:t>Obligación</w:t>
                      </w:r>
                    </w:sdtContent>
                  </w:sdt>
                </w:p>
              </w:tc>
              <w:tc>
                <w:tcPr>
                  <w:tcW w:w="1586" w:type="dxa"/>
                  <w:tcBorders>
                    <w:left w:val="single" w:sz="4" w:space="0" w:color="auto"/>
                    <w:right w:val="single" w:sz="4" w:space="0" w:color="auto"/>
                  </w:tcBorders>
                  <w:shd w:val="clear" w:color="auto" w:fill="FFFFFF" w:themeFill="background1"/>
                </w:tcPr>
                <w:p w14:paraId="239000C7" w14:textId="77777777" w:rsidR="0034217A" w:rsidRPr="6290F7BF" w:rsidRDefault="0034217A" w:rsidP="0034217A">
                  <w:pPr>
                    <w:jc w:val="center"/>
                    <w:rPr>
                      <w:rFonts w:ascii="ITC Avant Garde" w:hAnsi="ITC Avant Garde"/>
                      <w:sz w:val="18"/>
                      <w:szCs w:val="18"/>
                    </w:rPr>
                  </w:pPr>
                  <w:r w:rsidRPr="63259F47">
                    <w:rPr>
                      <w:rFonts w:ascii="ITC Avant Garde" w:hAnsi="ITC Avant Garde"/>
                      <w:sz w:val="18"/>
                      <w:szCs w:val="18"/>
                    </w:rPr>
                    <w:t>Fabricantes, importadores, comercializadores, OC y LP.</w:t>
                  </w:r>
                </w:p>
                <w:p w14:paraId="507F9157" w14:textId="77777777" w:rsidR="0034217A" w:rsidRPr="63259F47" w:rsidRDefault="0034217A" w:rsidP="0034217A">
                  <w:pPr>
                    <w:jc w:val="center"/>
                    <w:rPr>
                      <w:rFonts w:ascii="ITC Avant Garde" w:hAnsi="ITC Avant Garde"/>
                      <w:sz w:val="18"/>
                      <w:szCs w:val="18"/>
                    </w:rPr>
                  </w:pPr>
                </w:p>
              </w:tc>
              <w:tc>
                <w:tcPr>
                  <w:tcW w:w="1212" w:type="dxa"/>
                  <w:tcBorders>
                    <w:left w:val="single" w:sz="4" w:space="0" w:color="auto"/>
                    <w:right w:val="single" w:sz="4" w:space="0" w:color="auto"/>
                  </w:tcBorders>
                  <w:shd w:val="clear" w:color="auto" w:fill="FFFFFF" w:themeFill="background1"/>
                </w:tcPr>
                <w:p w14:paraId="48F7A1AE" w14:textId="18BCCCA2" w:rsidR="0034217A" w:rsidRPr="63259F47" w:rsidRDefault="0034217A" w:rsidP="0034217A">
                  <w:pPr>
                    <w:jc w:val="both"/>
                    <w:rPr>
                      <w:rFonts w:ascii="ITC Avant Garde" w:hAnsi="ITC Avant Garde"/>
                      <w:sz w:val="18"/>
                      <w:szCs w:val="18"/>
                    </w:rPr>
                  </w:pPr>
                  <w:r w:rsidRPr="63259F47">
                    <w:rPr>
                      <w:rFonts w:ascii="ITC Avant Garde" w:hAnsi="ITC Avant Garde"/>
                      <w:sz w:val="18"/>
                      <w:szCs w:val="18"/>
                    </w:rPr>
                    <w:t xml:space="preserve">Transitorio </w:t>
                  </w:r>
                  <w:r w:rsidR="00E03A0D">
                    <w:rPr>
                      <w:rFonts w:ascii="ITC Avant Garde" w:hAnsi="ITC Avant Garde"/>
                      <w:sz w:val="18"/>
                      <w:szCs w:val="18"/>
                    </w:rPr>
                    <w:t>Sexto</w:t>
                  </w:r>
                </w:p>
              </w:tc>
              <w:tc>
                <w:tcPr>
                  <w:tcW w:w="1343" w:type="dxa"/>
                  <w:tcBorders>
                    <w:left w:val="single" w:sz="4" w:space="0" w:color="auto"/>
                    <w:right w:val="single" w:sz="4" w:space="0" w:color="auto"/>
                  </w:tcBorders>
                  <w:shd w:val="clear" w:color="auto" w:fill="FFFFFF" w:themeFill="background1"/>
                </w:tcPr>
                <w:p w14:paraId="081109B9" w14:textId="77777777" w:rsidR="0034217A" w:rsidRPr="6290F7BF" w:rsidRDefault="0034217A" w:rsidP="0034217A">
                  <w:pPr>
                    <w:jc w:val="both"/>
                    <w:rPr>
                      <w:rFonts w:ascii="ITC Avant Garde" w:eastAsia="ITC Avant Garde" w:hAnsi="ITC Avant Garde" w:cs="ITC Avant Garde"/>
                      <w:sz w:val="18"/>
                      <w:szCs w:val="18"/>
                    </w:rPr>
                  </w:pPr>
                  <w:r w:rsidRPr="4F3AAF30">
                    <w:rPr>
                      <w:rFonts w:ascii="ITC Avant Garde" w:hAnsi="ITC Avant Garde"/>
                      <w:sz w:val="18"/>
                      <w:szCs w:val="18"/>
                    </w:rPr>
                    <w:t>Establece requisitos técnicos o normas de calidad para productos y servicios</w:t>
                  </w:r>
                </w:p>
                <w:p w14:paraId="5F025957" w14:textId="77777777" w:rsidR="0034217A" w:rsidRPr="4F3AAF30" w:rsidRDefault="0034217A" w:rsidP="0034217A">
                  <w:pPr>
                    <w:jc w:val="both"/>
                    <w:rPr>
                      <w:rFonts w:ascii="ITC Avant Garde" w:hAnsi="ITC Avant Garde"/>
                      <w:sz w:val="18"/>
                      <w:szCs w:val="18"/>
                    </w:rPr>
                  </w:pPr>
                </w:p>
              </w:tc>
              <w:tc>
                <w:tcPr>
                  <w:tcW w:w="1146" w:type="dxa"/>
                  <w:tcBorders>
                    <w:left w:val="single" w:sz="4" w:space="0" w:color="auto"/>
                    <w:right w:val="single" w:sz="4" w:space="0" w:color="auto"/>
                  </w:tcBorders>
                  <w:shd w:val="clear" w:color="auto" w:fill="FFFFFF" w:themeFill="background1"/>
                </w:tcPr>
                <w:p w14:paraId="782A433B" w14:textId="10AEA3C0" w:rsidR="0034217A" w:rsidRPr="6A79F89D" w:rsidRDefault="0034217A" w:rsidP="0034217A">
                  <w:pPr>
                    <w:jc w:val="center"/>
                    <w:rPr>
                      <w:rFonts w:ascii="ITC Avant Garde" w:hAnsi="ITC Avant Garde"/>
                      <w:sz w:val="18"/>
                      <w:szCs w:val="18"/>
                    </w:rPr>
                  </w:pPr>
                  <w:r w:rsidRPr="6A79F89D">
                    <w:rPr>
                      <w:rFonts w:ascii="ITC Avant Garde" w:hAnsi="ITC Avant Garde"/>
                      <w:sz w:val="18"/>
                      <w:szCs w:val="18"/>
                    </w:rPr>
                    <w:t>Fabricantes de ETM, OC y LP</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B914" w14:textId="23576D62" w:rsidR="0034217A" w:rsidRPr="0034217A" w:rsidRDefault="0034217A" w:rsidP="0034217A">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Se establece que a</w:t>
                  </w:r>
                  <w:r w:rsidRPr="0034217A">
                    <w:rPr>
                      <w:rFonts w:ascii="ITC Avant Garde" w:hAnsi="ITC Avant Garde" w:cs="Arial"/>
                      <w:color w:val="000000" w:themeColor="text1"/>
                      <w:kern w:val="1"/>
                      <w:sz w:val="18"/>
                      <w:szCs w:val="18"/>
                      <w:lang w:eastAsia="ar-SA"/>
                    </w:rPr>
                    <w:t xml:space="preserve"> partir de la entrada en vigor de las modificaciones, los Laboratorios de Pruebas y Organismos de Certificación deberán obtener la  ampliación de</w:t>
                  </w:r>
                  <w:r>
                    <w:rPr>
                      <w:rFonts w:ascii="ITC Avant Garde" w:hAnsi="ITC Avant Garde" w:cs="Arial"/>
                      <w:color w:val="000000" w:themeColor="text1"/>
                      <w:kern w:val="1"/>
                      <w:sz w:val="18"/>
                      <w:szCs w:val="18"/>
                      <w:lang w:eastAsia="ar-SA"/>
                    </w:rPr>
                    <w:t>l alcance de</w:t>
                  </w:r>
                  <w:r w:rsidRPr="0034217A">
                    <w:rPr>
                      <w:rFonts w:ascii="ITC Avant Garde" w:hAnsi="ITC Avant Garde" w:cs="Arial"/>
                      <w:color w:val="000000" w:themeColor="text1"/>
                      <w:kern w:val="1"/>
                      <w:sz w:val="18"/>
                      <w:szCs w:val="18"/>
                      <w:lang w:eastAsia="ar-SA"/>
                    </w:rPr>
                    <w:t xml:space="preserve"> su acreditación respecto a la </w:t>
                  </w:r>
                  <w:r w:rsidRPr="00A75E3A">
                    <w:rPr>
                      <w:rFonts w:ascii="ITC Avant Garde" w:hAnsi="ITC Avant Garde"/>
                      <w:sz w:val="18"/>
                      <w:szCs w:val="18"/>
                    </w:rPr>
                    <w:t>DT IFT-011-2022. Parte 3</w:t>
                  </w:r>
                  <w:r w:rsidRPr="0034217A">
                    <w:rPr>
                      <w:rFonts w:ascii="ITC Avant Garde" w:hAnsi="ITC Avant Garde" w:cs="Arial"/>
                      <w:color w:val="000000" w:themeColor="text1"/>
                      <w:kern w:val="1"/>
                      <w:sz w:val="18"/>
                      <w:szCs w:val="18"/>
                      <w:lang w:eastAsia="ar-SA"/>
                    </w:rPr>
                    <w:t xml:space="preserve"> ante un organismo de acreditación, y la correspondiente </w:t>
                  </w:r>
                  <w:r w:rsidRPr="0034217A">
                    <w:rPr>
                      <w:rFonts w:ascii="ITC Avant Garde" w:hAnsi="ITC Avant Garde" w:cs="Arial"/>
                      <w:color w:val="000000" w:themeColor="text1"/>
                      <w:kern w:val="1"/>
                      <w:sz w:val="18"/>
                      <w:szCs w:val="18"/>
                      <w:lang w:eastAsia="ar-SA"/>
                    </w:rPr>
                    <w:lastRenderedPageBreak/>
                    <w:t xml:space="preserve">autorización ante el Instituto. A partir de que cuenten con la referida ampliación de la acreditación, los LP y OC emitirán los Reportes de Pruebas y Certificados de Conformidad de acuerdo con la presente modificación. </w:t>
                  </w:r>
                </w:p>
                <w:p w14:paraId="59B00BEE" w14:textId="77777777" w:rsidR="0034217A" w:rsidRPr="0034217A" w:rsidRDefault="0034217A" w:rsidP="0034217A">
                  <w:pPr>
                    <w:jc w:val="both"/>
                    <w:rPr>
                      <w:rFonts w:ascii="ITC Avant Garde" w:hAnsi="ITC Avant Garde" w:cs="Arial"/>
                      <w:color w:val="000000" w:themeColor="text1"/>
                      <w:kern w:val="1"/>
                      <w:sz w:val="18"/>
                      <w:szCs w:val="18"/>
                      <w:lang w:eastAsia="ar-SA"/>
                    </w:rPr>
                  </w:pPr>
                </w:p>
                <w:p w14:paraId="51C6973B" w14:textId="77777777" w:rsidR="0034217A" w:rsidRPr="0034217A" w:rsidRDefault="0034217A" w:rsidP="0034217A">
                  <w:pPr>
                    <w:jc w:val="both"/>
                    <w:rPr>
                      <w:rFonts w:ascii="ITC Avant Garde" w:hAnsi="ITC Avant Garde" w:cs="Arial"/>
                      <w:color w:val="000000" w:themeColor="text1"/>
                      <w:kern w:val="1"/>
                      <w:sz w:val="18"/>
                      <w:szCs w:val="18"/>
                      <w:lang w:eastAsia="ar-SA"/>
                    </w:rPr>
                  </w:pPr>
                  <w:r w:rsidRPr="0034217A">
                    <w:rPr>
                      <w:rFonts w:ascii="ITC Avant Garde" w:hAnsi="ITC Avant Garde" w:cs="Arial"/>
                      <w:color w:val="000000" w:themeColor="text1"/>
                      <w:kern w:val="1"/>
                      <w:sz w:val="18"/>
                      <w:szCs w:val="18"/>
                      <w:lang w:eastAsia="ar-SA"/>
                    </w:rPr>
                    <w:t>Lo anterior, con base en los Lineamientos para la acreditación, autorización, designación y reconocimiento de laboratorios de prueba así como en Lineamientos para la Autorización de Organismos de Acreditación en materia de Telecomunicaciones y Radiodifusión.</w:t>
                  </w:r>
                </w:p>
                <w:p w14:paraId="08622C77" w14:textId="4AA4903E" w:rsidR="0034217A" w:rsidRDefault="0034217A" w:rsidP="0034217A">
                  <w:pPr>
                    <w:jc w:val="both"/>
                    <w:rPr>
                      <w:rFonts w:ascii="ITC Avant Garde" w:hAnsi="ITC Avant Garde" w:cs="Arial"/>
                      <w:color w:val="000000" w:themeColor="text1"/>
                      <w:kern w:val="1"/>
                      <w:sz w:val="18"/>
                      <w:szCs w:val="18"/>
                      <w:lang w:eastAsia="ar-SA"/>
                    </w:rPr>
                  </w:pPr>
                </w:p>
              </w:tc>
            </w:tr>
          </w:tbl>
          <w:p w14:paraId="77AE339E" w14:textId="75502925" w:rsidR="00711C10" w:rsidRPr="009052D7" w:rsidRDefault="00E84534" w:rsidP="00225DA6">
            <w:pPr>
              <w:jc w:val="both"/>
              <w:rPr>
                <w:rFonts w:ascii="ITC Avant Garde" w:hAnsi="ITC Avant Garde"/>
                <w:i/>
                <w:sz w:val="18"/>
                <w:szCs w:val="18"/>
              </w:rPr>
            </w:pPr>
            <w:r w:rsidRPr="00DD06A0">
              <w:rPr>
                <w:rFonts w:ascii="ITC Avant Garde" w:hAnsi="ITC Avant Garde"/>
                <w:i/>
                <w:sz w:val="18"/>
                <w:szCs w:val="18"/>
              </w:rPr>
              <w:lastRenderedPageBreak/>
              <w:t xml:space="preserve"> </w:t>
            </w: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70A0B82D" w14:textId="2BEB2969" w:rsidR="005335CF" w:rsidRPr="00DD06A0" w:rsidRDefault="00376614" w:rsidP="00225DA6">
            <w:pPr>
              <w:jc w:val="both"/>
              <w:rPr>
                <w:rFonts w:ascii="ITC Avant Garde" w:hAnsi="ITC Avant Garde"/>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ABE66CAACFFD4844881E83744A1F2540"/>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387A8D42" w:rsidR="005335CF" w:rsidRPr="00DD06A0" w:rsidRDefault="00E6667C"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568F5674" w14:textId="4523324A" w:rsidR="00E6667C" w:rsidRPr="00E6667C" w:rsidRDefault="00E6667C" w:rsidP="00835CC9">
                  <w:pPr>
                    <w:jc w:val="both"/>
                    <w:rPr>
                      <w:rFonts w:ascii="ITC Avant Garde" w:hAnsi="ITC Avant Garde"/>
                      <w:sz w:val="18"/>
                      <w:szCs w:val="18"/>
                    </w:rPr>
                  </w:pPr>
                  <w:r w:rsidRPr="00E6667C">
                    <w:rPr>
                      <w:rFonts w:ascii="ITC Avant Garde" w:hAnsi="ITC Avant Garde"/>
                      <w:sz w:val="18"/>
                      <w:szCs w:val="18"/>
                    </w:rPr>
                    <w:t>Si bien el Instituto está facultado por la Constitución, la LFTR y su Estatuto</w:t>
                  </w:r>
                  <w:r>
                    <w:rPr>
                      <w:rFonts w:ascii="ITC Avant Garde" w:hAnsi="ITC Avant Garde"/>
                      <w:sz w:val="18"/>
                      <w:szCs w:val="18"/>
                    </w:rPr>
                    <w:t xml:space="preserve"> </w:t>
                  </w:r>
                  <w:r w:rsidRPr="00E6667C">
                    <w:rPr>
                      <w:rFonts w:ascii="ITC Avant Garde" w:hAnsi="ITC Avant Garde"/>
                      <w:sz w:val="18"/>
                      <w:szCs w:val="18"/>
                    </w:rPr>
                    <w:t>Orgánico para emitir las Disposiciones Técnicas relativas a la</w:t>
                  </w:r>
                  <w:r>
                    <w:rPr>
                      <w:rFonts w:ascii="ITC Avant Garde" w:hAnsi="ITC Avant Garde"/>
                      <w:sz w:val="18"/>
                      <w:szCs w:val="18"/>
                    </w:rPr>
                    <w:t xml:space="preserve"> </w:t>
                  </w:r>
                  <w:r w:rsidRPr="00E6667C">
                    <w:rPr>
                      <w:rFonts w:ascii="ITC Avant Garde" w:hAnsi="ITC Avant Garde"/>
                      <w:sz w:val="18"/>
                      <w:szCs w:val="18"/>
                    </w:rPr>
                    <w:t>infraestructura y los equipos que se conecten a las redes de</w:t>
                  </w:r>
                  <w:r>
                    <w:rPr>
                      <w:rFonts w:ascii="ITC Avant Garde" w:hAnsi="ITC Avant Garde"/>
                      <w:sz w:val="18"/>
                      <w:szCs w:val="18"/>
                    </w:rPr>
                    <w:t xml:space="preserve"> </w:t>
                  </w:r>
                  <w:r w:rsidRPr="00E6667C">
                    <w:rPr>
                      <w:rFonts w:ascii="ITC Avant Garde" w:hAnsi="ITC Avant Garde"/>
                      <w:sz w:val="18"/>
                      <w:szCs w:val="18"/>
                    </w:rPr>
                    <w:t>telecomunicaciones o hagan uso del espectro radioeléctrico, así como</w:t>
                  </w:r>
                  <w:r>
                    <w:rPr>
                      <w:rFonts w:ascii="ITC Avant Garde" w:hAnsi="ITC Avant Garde"/>
                      <w:sz w:val="18"/>
                      <w:szCs w:val="18"/>
                    </w:rPr>
                    <w:t xml:space="preserve"> </w:t>
                  </w:r>
                  <w:r w:rsidRPr="00E6667C">
                    <w:rPr>
                      <w:rFonts w:ascii="ITC Avant Garde" w:hAnsi="ITC Avant Garde"/>
                      <w:sz w:val="18"/>
                      <w:szCs w:val="18"/>
                    </w:rPr>
                    <w:t>en materia de evaluación de la conformidad de dicha infraestructura y</w:t>
                  </w:r>
                  <w:r>
                    <w:rPr>
                      <w:rFonts w:ascii="ITC Avant Garde" w:hAnsi="ITC Avant Garde"/>
                      <w:sz w:val="18"/>
                      <w:szCs w:val="18"/>
                    </w:rPr>
                    <w:t xml:space="preserve"> </w:t>
                  </w:r>
                  <w:r w:rsidRPr="00E6667C">
                    <w:rPr>
                      <w:rFonts w:ascii="ITC Avant Garde" w:hAnsi="ITC Avant Garde"/>
                      <w:sz w:val="18"/>
                      <w:szCs w:val="18"/>
                    </w:rPr>
                    <w:t>equipos, también es importante resaltar que la regulación de las</w:t>
                  </w:r>
                  <w:r>
                    <w:rPr>
                      <w:rFonts w:ascii="ITC Avant Garde" w:hAnsi="ITC Avant Garde"/>
                      <w:sz w:val="18"/>
                      <w:szCs w:val="18"/>
                    </w:rPr>
                    <w:t xml:space="preserve"> </w:t>
                  </w:r>
                  <w:r w:rsidRPr="00E6667C">
                    <w:rPr>
                      <w:rFonts w:ascii="ITC Avant Garde" w:hAnsi="ITC Avant Garde"/>
                      <w:sz w:val="18"/>
                      <w:szCs w:val="18"/>
                    </w:rPr>
                    <w:t>telecomunicaciones se encuentra estrechamente vinculada a otros</w:t>
                  </w:r>
                  <w:r>
                    <w:rPr>
                      <w:rFonts w:ascii="ITC Avant Garde" w:hAnsi="ITC Avant Garde"/>
                      <w:sz w:val="18"/>
                      <w:szCs w:val="18"/>
                    </w:rPr>
                    <w:t xml:space="preserve"> </w:t>
                  </w:r>
                  <w:r w:rsidRPr="00E6667C">
                    <w:rPr>
                      <w:rFonts w:ascii="ITC Avant Garde" w:hAnsi="ITC Avant Garde"/>
                      <w:sz w:val="18"/>
                      <w:szCs w:val="18"/>
                    </w:rPr>
                    <w:t>sectores y materias que escapan al ámbito de competencia del Instituto</w:t>
                  </w:r>
                  <w:r>
                    <w:rPr>
                      <w:rFonts w:ascii="ITC Avant Garde" w:hAnsi="ITC Avant Garde"/>
                      <w:sz w:val="18"/>
                      <w:szCs w:val="18"/>
                    </w:rPr>
                    <w:t xml:space="preserve"> </w:t>
                  </w:r>
                  <w:r w:rsidRPr="00E6667C">
                    <w:rPr>
                      <w:rFonts w:ascii="ITC Avant Garde" w:hAnsi="ITC Avant Garde"/>
                      <w:sz w:val="18"/>
                      <w:szCs w:val="18"/>
                    </w:rPr>
                    <w:t>y que corresponden a dependencias de la Administración Pública</w:t>
                  </w:r>
                  <w:r>
                    <w:rPr>
                      <w:rFonts w:ascii="ITC Avant Garde" w:hAnsi="ITC Avant Garde"/>
                      <w:sz w:val="18"/>
                      <w:szCs w:val="18"/>
                    </w:rPr>
                    <w:t xml:space="preserve"> </w:t>
                  </w:r>
                  <w:r w:rsidRPr="00E6667C">
                    <w:rPr>
                      <w:rFonts w:ascii="ITC Avant Garde" w:hAnsi="ITC Avant Garde"/>
                      <w:sz w:val="18"/>
                      <w:szCs w:val="18"/>
                    </w:rPr>
                    <w:t>Federal, como es el caso de la importación, comercialización,</w:t>
                  </w:r>
                  <w:r>
                    <w:rPr>
                      <w:rFonts w:ascii="ITC Avant Garde" w:hAnsi="ITC Avant Garde"/>
                      <w:sz w:val="18"/>
                      <w:szCs w:val="18"/>
                    </w:rPr>
                    <w:t xml:space="preserve"> </w:t>
                  </w:r>
                  <w:r w:rsidRPr="00E6667C">
                    <w:rPr>
                      <w:rFonts w:ascii="ITC Avant Garde" w:hAnsi="ITC Avant Garde"/>
                      <w:sz w:val="18"/>
                      <w:szCs w:val="18"/>
                    </w:rPr>
                    <w:t>distribución y consumo de productos en el país.</w:t>
                  </w:r>
                </w:p>
                <w:p w14:paraId="1A828FE6" w14:textId="77777777" w:rsidR="00E6667C" w:rsidRDefault="00E6667C" w:rsidP="00835CC9">
                  <w:pPr>
                    <w:jc w:val="both"/>
                    <w:rPr>
                      <w:rFonts w:ascii="ITC Avant Garde" w:hAnsi="ITC Avant Garde"/>
                      <w:sz w:val="18"/>
                      <w:szCs w:val="18"/>
                    </w:rPr>
                  </w:pPr>
                </w:p>
                <w:p w14:paraId="690648B9" w14:textId="6C830C00" w:rsidR="00E6667C" w:rsidRDefault="00E6667C" w:rsidP="00835CC9">
                  <w:pPr>
                    <w:jc w:val="both"/>
                    <w:rPr>
                      <w:rFonts w:ascii="ITC Avant Garde" w:hAnsi="ITC Avant Garde"/>
                      <w:sz w:val="18"/>
                      <w:szCs w:val="18"/>
                    </w:rPr>
                  </w:pPr>
                  <w:r w:rsidRPr="00E6667C">
                    <w:rPr>
                      <w:rFonts w:ascii="ITC Avant Garde" w:hAnsi="ITC Avant Garde"/>
                      <w:sz w:val="18"/>
                      <w:szCs w:val="18"/>
                    </w:rPr>
                    <w:t>Es de señalarse que en términos de los artículos 34, fracciones II, V y XXXIII,</w:t>
                  </w:r>
                  <w:r>
                    <w:rPr>
                      <w:rFonts w:ascii="ITC Avant Garde" w:hAnsi="ITC Avant Garde"/>
                      <w:sz w:val="18"/>
                      <w:szCs w:val="18"/>
                    </w:rPr>
                    <w:t xml:space="preserve"> </w:t>
                  </w:r>
                  <w:r w:rsidRPr="00E6667C">
                    <w:rPr>
                      <w:rFonts w:ascii="ITC Avant Garde" w:hAnsi="ITC Avant Garde"/>
                      <w:sz w:val="18"/>
                      <w:szCs w:val="18"/>
                    </w:rPr>
                    <w:t xml:space="preserve">de la Ley Orgánica de la Administración Pública Federal, en </w:t>
                  </w:r>
                  <w:r w:rsidRPr="00E6667C">
                    <w:rPr>
                      <w:rFonts w:ascii="ITC Avant Garde" w:hAnsi="ITC Avant Garde"/>
                      <w:sz w:val="18"/>
                      <w:szCs w:val="18"/>
                    </w:rPr>
                    <w:lastRenderedPageBreak/>
                    <w:t>relación con</w:t>
                  </w:r>
                  <w:r>
                    <w:rPr>
                      <w:rFonts w:ascii="ITC Avant Garde" w:hAnsi="ITC Avant Garde"/>
                      <w:sz w:val="18"/>
                      <w:szCs w:val="18"/>
                    </w:rPr>
                    <w:t xml:space="preserve"> </w:t>
                  </w:r>
                  <w:r w:rsidRPr="00E6667C">
                    <w:rPr>
                      <w:rFonts w:ascii="ITC Avant Garde" w:hAnsi="ITC Avant Garde"/>
                      <w:sz w:val="18"/>
                      <w:szCs w:val="18"/>
                    </w:rPr>
                    <w:t>los artículos 1o., 2o., 4o., fracciones III y IV, 5o., fracciones III y XIII, 16, 17,</w:t>
                  </w:r>
                  <w:r>
                    <w:rPr>
                      <w:rFonts w:ascii="ITC Avant Garde" w:hAnsi="ITC Avant Garde"/>
                      <w:sz w:val="18"/>
                      <w:szCs w:val="18"/>
                    </w:rPr>
                    <w:t xml:space="preserve"> </w:t>
                  </w:r>
                  <w:r w:rsidRPr="00E6667C">
                    <w:rPr>
                      <w:rFonts w:ascii="ITC Avant Garde" w:hAnsi="ITC Avant Garde"/>
                      <w:sz w:val="18"/>
                      <w:szCs w:val="18"/>
                    </w:rPr>
                    <w:t>26 y 27 de la Ley de Comercio Exterior, la Secretaría de Economía es la</w:t>
                  </w:r>
                  <w:r>
                    <w:rPr>
                      <w:rFonts w:ascii="ITC Avant Garde" w:hAnsi="ITC Avant Garde"/>
                      <w:sz w:val="18"/>
                      <w:szCs w:val="18"/>
                    </w:rPr>
                    <w:t xml:space="preserve"> </w:t>
                  </w:r>
                  <w:r w:rsidRPr="00E6667C">
                    <w:rPr>
                      <w:rFonts w:ascii="ITC Avant Garde" w:hAnsi="ITC Avant Garde"/>
                      <w:sz w:val="18"/>
                      <w:szCs w:val="18"/>
                    </w:rPr>
                    <w:t>autoridad competente para regular la importación, comercialización,</w:t>
                  </w:r>
                  <w:r>
                    <w:rPr>
                      <w:rFonts w:ascii="ITC Avant Garde" w:hAnsi="ITC Avant Garde"/>
                      <w:sz w:val="18"/>
                      <w:szCs w:val="18"/>
                    </w:rPr>
                    <w:t xml:space="preserve"> </w:t>
                  </w:r>
                  <w:r w:rsidRPr="00E6667C">
                    <w:rPr>
                      <w:rFonts w:ascii="ITC Avant Garde" w:hAnsi="ITC Avant Garde"/>
                      <w:sz w:val="18"/>
                      <w:szCs w:val="18"/>
                    </w:rPr>
                    <w:t>distribución y consumo de los bienes y servicios en el país, y que tal</w:t>
                  </w:r>
                  <w:r>
                    <w:rPr>
                      <w:rFonts w:ascii="ITC Avant Garde" w:hAnsi="ITC Avant Garde"/>
                      <w:sz w:val="18"/>
                      <w:szCs w:val="18"/>
                    </w:rPr>
                    <w:t xml:space="preserve"> </w:t>
                  </w:r>
                  <w:r w:rsidRPr="00E6667C">
                    <w:rPr>
                      <w:rFonts w:ascii="ITC Avant Garde" w:hAnsi="ITC Avant Garde"/>
                      <w:sz w:val="18"/>
                      <w:szCs w:val="18"/>
                    </w:rPr>
                    <w:t>regulación debe preverse en normas oficiales mexicanas. Asimismo,</w:t>
                  </w:r>
                  <w:r>
                    <w:rPr>
                      <w:rFonts w:ascii="ITC Avant Garde" w:hAnsi="ITC Avant Garde"/>
                      <w:sz w:val="18"/>
                      <w:szCs w:val="18"/>
                    </w:rPr>
                    <w:t xml:space="preserve"> </w:t>
                  </w:r>
                  <w:r w:rsidRPr="00E6667C">
                    <w:rPr>
                      <w:rFonts w:ascii="ITC Avant Garde" w:hAnsi="ITC Avant Garde"/>
                      <w:sz w:val="18"/>
                      <w:szCs w:val="18"/>
                    </w:rPr>
                    <w:t>corresponde a la Secretaría de Economía determinar las normas</w:t>
                  </w:r>
                  <w:r>
                    <w:rPr>
                      <w:rFonts w:ascii="ITC Avant Garde" w:hAnsi="ITC Avant Garde"/>
                      <w:sz w:val="18"/>
                      <w:szCs w:val="18"/>
                    </w:rPr>
                    <w:t xml:space="preserve"> </w:t>
                  </w:r>
                  <w:r w:rsidRPr="00E6667C">
                    <w:rPr>
                      <w:rFonts w:ascii="ITC Avant Garde" w:hAnsi="ITC Avant Garde"/>
                      <w:sz w:val="18"/>
                      <w:szCs w:val="18"/>
                    </w:rPr>
                    <w:t>oficiales mexicanas que las autoridades aduaneras deban hacer</w:t>
                  </w:r>
                  <w:r>
                    <w:rPr>
                      <w:rFonts w:ascii="ITC Avant Garde" w:hAnsi="ITC Avant Garde"/>
                      <w:sz w:val="18"/>
                      <w:szCs w:val="18"/>
                    </w:rPr>
                    <w:t xml:space="preserve"> </w:t>
                  </w:r>
                  <w:r w:rsidRPr="00E6667C">
                    <w:rPr>
                      <w:rFonts w:ascii="ITC Avant Garde" w:hAnsi="ITC Avant Garde"/>
                      <w:sz w:val="18"/>
                      <w:szCs w:val="18"/>
                    </w:rPr>
                    <w:t>cumplir en el punto de entrada de la mercancía al país.</w:t>
                  </w:r>
                </w:p>
                <w:p w14:paraId="4265F5E2" w14:textId="77777777" w:rsidR="00E6667C" w:rsidRPr="00E6667C" w:rsidRDefault="00E6667C" w:rsidP="00835CC9">
                  <w:pPr>
                    <w:jc w:val="both"/>
                    <w:rPr>
                      <w:rFonts w:ascii="ITC Avant Garde" w:hAnsi="ITC Avant Garde"/>
                      <w:sz w:val="18"/>
                      <w:szCs w:val="18"/>
                    </w:rPr>
                  </w:pPr>
                </w:p>
                <w:p w14:paraId="3529AB00" w14:textId="187BE823" w:rsidR="00E6667C" w:rsidRDefault="00E6667C" w:rsidP="00835CC9">
                  <w:pPr>
                    <w:jc w:val="both"/>
                    <w:rPr>
                      <w:rFonts w:ascii="ITC Avant Garde" w:hAnsi="ITC Avant Garde"/>
                      <w:sz w:val="18"/>
                      <w:szCs w:val="18"/>
                    </w:rPr>
                  </w:pPr>
                  <w:r w:rsidRPr="00E6667C">
                    <w:rPr>
                      <w:rFonts w:ascii="ITC Avant Garde" w:hAnsi="ITC Avant Garde"/>
                      <w:sz w:val="18"/>
                      <w:szCs w:val="18"/>
                    </w:rPr>
                    <w:t>El artículo 4o. de la Ley de Comercio Exterior (LCE) establece que el</w:t>
                  </w:r>
                  <w:r>
                    <w:rPr>
                      <w:rFonts w:ascii="ITC Avant Garde" w:hAnsi="ITC Avant Garde"/>
                      <w:sz w:val="18"/>
                      <w:szCs w:val="18"/>
                    </w:rPr>
                    <w:t xml:space="preserve"> </w:t>
                  </w:r>
                  <w:r w:rsidRPr="00E6667C">
                    <w:rPr>
                      <w:rFonts w:ascii="ITC Avant Garde" w:hAnsi="ITC Avant Garde"/>
                      <w:sz w:val="18"/>
                      <w:szCs w:val="18"/>
                    </w:rPr>
                    <w:t>Ejecutivo Federal tendrá, entre otras facultades, las consagradas en las</w:t>
                  </w:r>
                  <w:r>
                    <w:rPr>
                      <w:rFonts w:ascii="ITC Avant Garde" w:hAnsi="ITC Avant Garde"/>
                      <w:sz w:val="18"/>
                      <w:szCs w:val="18"/>
                    </w:rPr>
                    <w:t xml:space="preserve"> </w:t>
                  </w:r>
                  <w:r w:rsidRPr="00E6667C">
                    <w:rPr>
                      <w:rFonts w:ascii="ITC Avant Garde" w:hAnsi="ITC Avant Garde"/>
                      <w:sz w:val="18"/>
                      <w:szCs w:val="18"/>
                    </w:rPr>
                    <w:t>fracciones III y IV, relativas a “Establecer medidas para regular o</w:t>
                  </w:r>
                  <w:r>
                    <w:rPr>
                      <w:rFonts w:ascii="ITC Avant Garde" w:hAnsi="ITC Avant Garde"/>
                      <w:sz w:val="18"/>
                      <w:szCs w:val="18"/>
                    </w:rPr>
                    <w:t xml:space="preserve"> </w:t>
                  </w:r>
                  <w:r w:rsidRPr="00E6667C">
                    <w:rPr>
                      <w:rFonts w:ascii="ITC Avant Garde" w:hAnsi="ITC Avant Garde"/>
                      <w:sz w:val="18"/>
                      <w:szCs w:val="18"/>
                    </w:rPr>
                    <w:t>restringir la exportación o importación de mercancías a través de</w:t>
                  </w:r>
                  <w:r>
                    <w:rPr>
                      <w:rFonts w:ascii="ITC Avant Garde" w:hAnsi="ITC Avant Garde"/>
                      <w:sz w:val="18"/>
                      <w:szCs w:val="18"/>
                    </w:rPr>
                    <w:t xml:space="preserve"> </w:t>
                  </w:r>
                  <w:r w:rsidRPr="00E6667C">
                    <w:rPr>
                      <w:rFonts w:ascii="ITC Avant Garde" w:hAnsi="ITC Avant Garde"/>
                      <w:sz w:val="18"/>
                      <w:szCs w:val="18"/>
                    </w:rPr>
                    <w:t>acuerdos expedidos por la Secretaría o, en su caso, conjuntamente con</w:t>
                  </w:r>
                  <w:r>
                    <w:rPr>
                      <w:rFonts w:ascii="ITC Avant Garde" w:hAnsi="ITC Avant Garde"/>
                      <w:sz w:val="18"/>
                      <w:szCs w:val="18"/>
                    </w:rPr>
                    <w:t xml:space="preserve"> </w:t>
                  </w:r>
                  <w:r w:rsidRPr="00E6667C">
                    <w:rPr>
                      <w:rFonts w:ascii="ITC Avant Garde" w:hAnsi="ITC Avant Garde"/>
                      <w:sz w:val="18"/>
                      <w:szCs w:val="18"/>
                    </w:rPr>
                    <w:t>la autoridad competente, y publicados en el Diario Oficial de la</w:t>
                  </w:r>
                  <w:r>
                    <w:rPr>
                      <w:rFonts w:ascii="ITC Avant Garde" w:hAnsi="ITC Avant Garde"/>
                      <w:sz w:val="18"/>
                      <w:szCs w:val="18"/>
                    </w:rPr>
                    <w:t xml:space="preserve"> </w:t>
                  </w:r>
                  <w:r w:rsidRPr="00E6667C">
                    <w:rPr>
                      <w:rFonts w:ascii="ITC Avant Garde" w:hAnsi="ITC Avant Garde"/>
                      <w:sz w:val="18"/>
                      <w:szCs w:val="18"/>
                    </w:rPr>
                    <w:t>Federación”, así como “Establecer medidas para regular o restringir la</w:t>
                  </w:r>
                  <w:r>
                    <w:rPr>
                      <w:rFonts w:ascii="ITC Avant Garde" w:hAnsi="ITC Avant Garde"/>
                      <w:sz w:val="18"/>
                      <w:szCs w:val="18"/>
                    </w:rPr>
                    <w:t xml:space="preserve"> </w:t>
                  </w:r>
                  <w:r w:rsidRPr="00E6667C">
                    <w:rPr>
                      <w:rFonts w:ascii="ITC Avant Garde" w:hAnsi="ITC Avant Garde"/>
                      <w:sz w:val="18"/>
                      <w:szCs w:val="18"/>
                    </w:rPr>
                    <w:t>circulación o tránsito de mercancías extranjeras por el territorio nacional</w:t>
                  </w:r>
                  <w:r>
                    <w:rPr>
                      <w:rFonts w:ascii="ITC Avant Garde" w:hAnsi="ITC Avant Garde"/>
                      <w:sz w:val="18"/>
                      <w:szCs w:val="18"/>
                    </w:rPr>
                    <w:t xml:space="preserve"> </w:t>
                  </w:r>
                  <w:r w:rsidRPr="00E6667C">
                    <w:rPr>
                      <w:rFonts w:ascii="ITC Avant Garde" w:hAnsi="ITC Avant Garde"/>
                      <w:sz w:val="18"/>
                      <w:szCs w:val="18"/>
                    </w:rPr>
                    <w:t>procedentes del y destinadas al exterior a través de acuerdos</w:t>
                  </w:r>
                  <w:r>
                    <w:rPr>
                      <w:rFonts w:ascii="ITC Avant Garde" w:hAnsi="ITC Avant Garde"/>
                      <w:sz w:val="18"/>
                      <w:szCs w:val="18"/>
                    </w:rPr>
                    <w:t xml:space="preserve"> </w:t>
                  </w:r>
                  <w:r w:rsidRPr="00E6667C">
                    <w:rPr>
                      <w:rFonts w:ascii="ITC Avant Garde" w:hAnsi="ITC Avant Garde"/>
                      <w:sz w:val="18"/>
                      <w:szCs w:val="18"/>
                    </w:rPr>
                    <w:t>expedidos por la autoridad competente y publicados en el Diario Oficial</w:t>
                  </w:r>
                  <w:r>
                    <w:rPr>
                      <w:rFonts w:ascii="ITC Avant Garde" w:hAnsi="ITC Avant Garde"/>
                      <w:sz w:val="18"/>
                      <w:szCs w:val="18"/>
                    </w:rPr>
                    <w:t xml:space="preserve"> </w:t>
                  </w:r>
                  <w:r w:rsidRPr="00E6667C">
                    <w:rPr>
                      <w:rFonts w:ascii="ITC Avant Garde" w:hAnsi="ITC Avant Garde"/>
                      <w:sz w:val="18"/>
                      <w:szCs w:val="18"/>
                    </w:rPr>
                    <w:t>de la Federación”.</w:t>
                  </w:r>
                </w:p>
                <w:p w14:paraId="6635DA0C" w14:textId="77777777" w:rsidR="00E6667C" w:rsidRPr="00E6667C" w:rsidRDefault="00E6667C" w:rsidP="00835CC9">
                  <w:pPr>
                    <w:jc w:val="both"/>
                    <w:rPr>
                      <w:rFonts w:ascii="ITC Avant Garde" w:hAnsi="ITC Avant Garde"/>
                      <w:sz w:val="18"/>
                      <w:szCs w:val="18"/>
                    </w:rPr>
                  </w:pPr>
                </w:p>
                <w:p w14:paraId="701A342A" w14:textId="77777777" w:rsidR="00E6667C" w:rsidRDefault="00E6667C" w:rsidP="00835CC9">
                  <w:pPr>
                    <w:jc w:val="both"/>
                    <w:rPr>
                      <w:rFonts w:ascii="ITC Avant Garde" w:hAnsi="ITC Avant Garde"/>
                      <w:sz w:val="18"/>
                      <w:szCs w:val="18"/>
                    </w:rPr>
                  </w:pPr>
                  <w:r w:rsidRPr="00E6667C">
                    <w:rPr>
                      <w:rFonts w:ascii="ITC Avant Garde" w:hAnsi="ITC Avant Garde"/>
                      <w:sz w:val="18"/>
                      <w:szCs w:val="18"/>
                    </w:rPr>
                    <w:t>Conforme lo dispuesto en el artículo 26 de la LCE, “la importación,</w:t>
                  </w:r>
                  <w:r>
                    <w:rPr>
                      <w:rFonts w:ascii="ITC Avant Garde" w:hAnsi="ITC Avant Garde"/>
                      <w:sz w:val="18"/>
                      <w:szCs w:val="18"/>
                    </w:rPr>
                    <w:t xml:space="preserve"> </w:t>
                  </w:r>
                  <w:r w:rsidRPr="00E6667C">
                    <w:rPr>
                      <w:rFonts w:ascii="ITC Avant Garde" w:hAnsi="ITC Avant Garde"/>
                      <w:sz w:val="18"/>
                      <w:szCs w:val="18"/>
                    </w:rPr>
                    <w:t>circulación o tránsito de mercancías estarán sujetos a las normas</w:t>
                  </w:r>
                  <w:r>
                    <w:rPr>
                      <w:rFonts w:ascii="ITC Avant Garde" w:hAnsi="ITC Avant Garde"/>
                      <w:sz w:val="18"/>
                      <w:szCs w:val="18"/>
                    </w:rPr>
                    <w:t xml:space="preserve"> </w:t>
                  </w:r>
                  <w:r w:rsidRPr="00E6667C">
                    <w:rPr>
                      <w:rFonts w:ascii="ITC Avant Garde" w:hAnsi="ITC Avant Garde"/>
                      <w:sz w:val="18"/>
                      <w:szCs w:val="18"/>
                    </w:rPr>
                    <w:t>oficiales mexicanas de conformidad con la ley de la materia. No</w:t>
                  </w:r>
                  <w:r>
                    <w:rPr>
                      <w:rFonts w:ascii="ITC Avant Garde" w:hAnsi="ITC Avant Garde"/>
                      <w:sz w:val="18"/>
                      <w:szCs w:val="18"/>
                    </w:rPr>
                    <w:t xml:space="preserve"> </w:t>
                  </w:r>
                  <w:r w:rsidRPr="00E6667C">
                    <w:rPr>
                      <w:rFonts w:ascii="ITC Avant Garde" w:hAnsi="ITC Avant Garde"/>
                      <w:sz w:val="18"/>
                      <w:szCs w:val="18"/>
                    </w:rPr>
                    <w:t>podrán</w:t>
                  </w:r>
                  <w:r>
                    <w:rPr>
                      <w:rFonts w:ascii="ITC Avant Garde" w:hAnsi="ITC Avant Garde"/>
                      <w:sz w:val="18"/>
                      <w:szCs w:val="18"/>
                    </w:rPr>
                    <w:t xml:space="preserve"> </w:t>
                  </w:r>
                  <w:r w:rsidRPr="00E6667C">
                    <w:rPr>
                      <w:rFonts w:ascii="ITC Avant Garde" w:hAnsi="ITC Avant Garde"/>
                      <w:sz w:val="18"/>
                      <w:szCs w:val="18"/>
                    </w:rPr>
                    <w:t>establecerse disposiciones de normalización a la importación,</w:t>
                  </w:r>
                  <w:r>
                    <w:rPr>
                      <w:rFonts w:ascii="ITC Avant Garde" w:hAnsi="ITC Avant Garde"/>
                      <w:sz w:val="18"/>
                      <w:szCs w:val="18"/>
                    </w:rPr>
                    <w:t xml:space="preserve"> </w:t>
                  </w:r>
                  <w:r w:rsidRPr="00E6667C">
                    <w:rPr>
                      <w:rFonts w:ascii="ITC Avant Garde" w:hAnsi="ITC Avant Garde"/>
                      <w:sz w:val="18"/>
                      <w:szCs w:val="18"/>
                    </w:rPr>
                    <w:t>circulación o tránsito de mercancías diferentes a las normas oficiales</w:t>
                  </w:r>
                  <w:r>
                    <w:rPr>
                      <w:rFonts w:ascii="ITC Avant Garde" w:hAnsi="ITC Avant Garde"/>
                      <w:sz w:val="18"/>
                      <w:szCs w:val="18"/>
                    </w:rPr>
                    <w:t xml:space="preserve"> </w:t>
                  </w:r>
                  <w:r w:rsidRPr="00E6667C">
                    <w:rPr>
                      <w:rFonts w:ascii="ITC Avant Garde" w:hAnsi="ITC Avant Garde"/>
                      <w:sz w:val="18"/>
                      <w:szCs w:val="18"/>
                    </w:rPr>
                    <w:t>mexicanas. Las mercancías sujetas a normas oficiales mexicanas se</w:t>
                  </w:r>
                  <w:r>
                    <w:rPr>
                      <w:rFonts w:ascii="ITC Avant Garde" w:hAnsi="ITC Avant Garde"/>
                      <w:sz w:val="18"/>
                      <w:szCs w:val="18"/>
                    </w:rPr>
                    <w:t xml:space="preserve"> </w:t>
                  </w:r>
                  <w:r w:rsidRPr="00E6667C">
                    <w:rPr>
                      <w:rFonts w:ascii="ITC Avant Garde" w:hAnsi="ITC Avant Garde"/>
                      <w:sz w:val="18"/>
                      <w:szCs w:val="18"/>
                    </w:rPr>
                    <w:t>identificarán en términos de sus fracciones arancelarias y de la</w:t>
                  </w:r>
                  <w:r>
                    <w:rPr>
                      <w:rFonts w:ascii="ITC Avant Garde" w:hAnsi="ITC Avant Garde"/>
                      <w:sz w:val="18"/>
                      <w:szCs w:val="18"/>
                    </w:rPr>
                    <w:t xml:space="preserve"> </w:t>
                  </w:r>
                  <w:r w:rsidRPr="00E6667C">
                    <w:rPr>
                      <w:rFonts w:ascii="ITC Avant Garde" w:hAnsi="ITC Avant Garde"/>
                      <w:sz w:val="18"/>
                      <w:szCs w:val="18"/>
                    </w:rPr>
                    <w:t>nomenclatura que le corresponda conforme a la tarifa respectiva”.</w:t>
                  </w:r>
                  <w:r>
                    <w:rPr>
                      <w:rFonts w:ascii="ITC Avant Garde" w:hAnsi="ITC Avant Garde"/>
                      <w:sz w:val="18"/>
                      <w:szCs w:val="18"/>
                    </w:rPr>
                    <w:t xml:space="preserve"> </w:t>
                  </w:r>
                </w:p>
                <w:p w14:paraId="74EC4E33" w14:textId="77777777" w:rsidR="00E6667C" w:rsidRDefault="00E6667C" w:rsidP="00835CC9">
                  <w:pPr>
                    <w:jc w:val="both"/>
                    <w:rPr>
                      <w:rFonts w:ascii="ITC Avant Garde" w:hAnsi="ITC Avant Garde"/>
                      <w:sz w:val="18"/>
                      <w:szCs w:val="18"/>
                    </w:rPr>
                  </w:pPr>
                </w:p>
                <w:p w14:paraId="3A29D065" w14:textId="7A81D1EE" w:rsidR="00E6667C" w:rsidRPr="00E6667C" w:rsidRDefault="00E6667C" w:rsidP="00835CC9">
                  <w:pPr>
                    <w:jc w:val="both"/>
                    <w:rPr>
                      <w:rFonts w:ascii="ITC Avant Garde" w:hAnsi="ITC Avant Garde"/>
                      <w:sz w:val="18"/>
                      <w:szCs w:val="18"/>
                    </w:rPr>
                  </w:pPr>
                  <w:r w:rsidRPr="00E6667C">
                    <w:rPr>
                      <w:rFonts w:ascii="ITC Avant Garde" w:hAnsi="ITC Avant Garde"/>
                      <w:sz w:val="18"/>
                      <w:szCs w:val="18"/>
                    </w:rPr>
                    <w:t>Asimismo, el citado artículo indica que la Secretaría de Economía</w:t>
                  </w:r>
                  <w:r>
                    <w:rPr>
                      <w:rFonts w:ascii="ITC Avant Garde" w:hAnsi="ITC Avant Garde"/>
                      <w:sz w:val="18"/>
                      <w:szCs w:val="18"/>
                    </w:rPr>
                    <w:t xml:space="preserve"> </w:t>
                  </w:r>
                  <w:r w:rsidRPr="00E6667C">
                    <w:rPr>
                      <w:rFonts w:ascii="ITC Avant Garde" w:hAnsi="ITC Avant Garde"/>
                      <w:sz w:val="18"/>
                      <w:szCs w:val="18"/>
                    </w:rPr>
                    <w:t>“determinará las normas oficiales mexicanas que las autoridades</w:t>
                  </w:r>
                  <w:r>
                    <w:rPr>
                      <w:rFonts w:ascii="ITC Avant Garde" w:hAnsi="ITC Avant Garde"/>
                      <w:sz w:val="18"/>
                      <w:szCs w:val="18"/>
                    </w:rPr>
                    <w:t xml:space="preserve"> </w:t>
                  </w:r>
                  <w:r w:rsidRPr="00E6667C">
                    <w:rPr>
                      <w:rFonts w:ascii="ITC Avant Garde" w:hAnsi="ITC Avant Garde"/>
                      <w:sz w:val="18"/>
                      <w:szCs w:val="18"/>
                    </w:rPr>
                    <w:t>aduaneras deban hacer cumplir en el punto de entrada de la</w:t>
                  </w:r>
                  <w:r>
                    <w:rPr>
                      <w:rFonts w:ascii="ITC Avant Garde" w:hAnsi="ITC Avant Garde"/>
                      <w:sz w:val="18"/>
                      <w:szCs w:val="18"/>
                    </w:rPr>
                    <w:t xml:space="preserve"> </w:t>
                  </w:r>
                  <w:r w:rsidRPr="00E6667C">
                    <w:rPr>
                      <w:rFonts w:ascii="ITC Avant Garde" w:hAnsi="ITC Avant Garde"/>
                      <w:sz w:val="18"/>
                      <w:szCs w:val="18"/>
                    </w:rPr>
                    <w:t>mercancía al país. Esta determinación se someterá previamente a la</w:t>
                  </w:r>
                  <w:r>
                    <w:rPr>
                      <w:rFonts w:ascii="ITC Avant Garde" w:hAnsi="ITC Avant Garde"/>
                      <w:sz w:val="18"/>
                      <w:szCs w:val="18"/>
                    </w:rPr>
                    <w:t xml:space="preserve"> </w:t>
                  </w:r>
                  <w:r w:rsidRPr="00E6667C">
                    <w:rPr>
                      <w:rFonts w:ascii="ITC Avant Garde" w:hAnsi="ITC Avant Garde"/>
                      <w:sz w:val="18"/>
                      <w:szCs w:val="18"/>
                    </w:rPr>
                    <w:t>opinión de la Comisión y se publicará en el Diario Oficial de la</w:t>
                  </w:r>
                  <w:r>
                    <w:rPr>
                      <w:rFonts w:ascii="ITC Avant Garde" w:hAnsi="ITC Avant Garde"/>
                      <w:sz w:val="18"/>
                      <w:szCs w:val="18"/>
                    </w:rPr>
                    <w:t xml:space="preserve"> </w:t>
                  </w:r>
                  <w:r w:rsidRPr="00E6667C">
                    <w:rPr>
                      <w:rFonts w:ascii="ITC Avant Garde" w:hAnsi="ITC Avant Garde"/>
                      <w:sz w:val="18"/>
                      <w:szCs w:val="18"/>
                    </w:rPr>
                    <w:t>Federación”.</w:t>
                  </w:r>
                </w:p>
                <w:p w14:paraId="279B50ED" w14:textId="77777777" w:rsidR="00E6667C" w:rsidRDefault="00E6667C" w:rsidP="00835CC9">
                  <w:pPr>
                    <w:jc w:val="both"/>
                    <w:rPr>
                      <w:rFonts w:ascii="ITC Avant Garde" w:hAnsi="ITC Avant Garde"/>
                      <w:sz w:val="18"/>
                      <w:szCs w:val="18"/>
                    </w:rPr>
                  </w:pPr>
                </w:p>
                <w:p w14:paraId="2F38FC47" w14:textId="77777777" w:rsidR="005335CF" w:rsidRDefault="00E6667C" w:rsidP="00835CC9">
                  <w:pPr>
                    <w:jc w:val="both"/>
                    <w:rPr>
                      <w:rFonts w:ascii="ITC Avant Garde" w:hAnsi="ITC Avant Garde"/>
                      <w:sz w:val="18"/>
                      <w:szCs w:val="18"/>
                    </w:rPr>
                  </w:pPr>
                  <w:r w:rsidRPr="00E6667C">
                    <w:rPr>
                      <w:rFonts w:ascii="ITC Avant Garde" w:hAnsi="ITC Avant Garde"/>
                      <w:sz w:val="18"/>
                      <w:szCs w:val="18"/>
                    </w:rPr>
                    <w:t>A su vez, el artículo Tercero Transitorio del Decreto por el que se expiden</w:t>
                  </w:r>
                  <w:r>
                    <w:rPr>
                      <w:rFonts w:ascii="ITC Avant Garde" w:hAnsi="ITC Avant Garde"/>
                      <w:sz w:val="18"/>
                      <w:szCs w:val="18"/>
                    </w:rPr>
                    <w:t xml:space="preserve"> </w:t>
                  </w:r>
                  <w:r w:rsidRPr="00E6667C">
                    <w:rPr>
                      <w:rFonts w:ascii="ITC Avant Garde" w:hAnsi="ITC Avant Garde"/>
                      <w:sz w:val="18"/>
                      <w:szCs w:val="18"/>
                    </w:rPr>
                    <w:t>la Ley Federal de Telecomunicaciones y Radiodifusión y la Ley del</w:t>
                  </w:r>
                  <w:r>
                    <w:rPr>
                      <w:rFonts w:ascii="ITC Avant Garde" w:hAnsi="ITC Avant Garde"/>
                      <w:sz w:val="18"/>
                      <w:szCs w:val="18"/>
                    </w:rPr>
                    <w:t xml:space="preserve"> </w:t>
                  </w:r>
                  <w:r w:rsidRPr="00E6667C">
                    <w:rPr>
                      <w:rFonts w:ascii="ITC Avant Garde" w:hAnsi="ITC Avant Garde"/>
                      <w:sz w:val="18"/>
                      <w:szCs w:val="18"/>
                    </w:rPr>
                    <w:t>Sistema Público de Radiodifusión del Estado Mexicano; y se reforman,</w:t>
                  </w:r>
                  <w:r>
                    <w:rPr>
                      <w:rFonts w:ascii="ITC Avant Garde" w:hAnsi="ITC Avant Garde"/>
                      <w:sz w:val="18"/>
                      <w:szCs w:val="18"/>
                    </w:rPr>
                    <w:t xml:space="preserve"> </w:t>
                  </w:r>
                  <w:r w:rsidRPr="00E6667C">
                    <w:rPr>
                      <w:rFonts w:ascii="ITC Avant Garde" w:hAnsi="ITC Avant Garde"/>
                      <w:sz w:val="18"/>
                      <w:szCs w:val="18"/>
                    </w:rPr>
                    <w:t>adicionan y derogan diversas disposiciones en materia de</w:t>
                  </w:r>
                  <w:r>
                    <w:rPr>
                      <w:rFonts w:ascii="ITC Avant Garde" w:hAnsi="ITC Avant Garde"/>
                      <w:sz w:val="18"/>
                      <w:szCs w:val="18"/>
                    </w:rPr>
                    <w:t xml:space="preserve"> </w:t>
                  </w:r>
                  <w:r w:rsidRPr="00E6667C">
                    <w:rPr>
                      <w:rFonts w:ascii="ITC Avant Garde" w:hAnsi="ITC Avant Garde"/>
                      <w:sz w:val="18"/>
                      <w:szCs w:val="18"/>
                    </w:rPr>
                    <w:t>telecomunicaciones y radiodifusión establece:</w:t>
                  </w:r>
                </w:p>
                <w:p w14:paraId="1450F3B7" w14:textId="77777777" w:rsidR="00E6667C" w:rsidRDefault="00E6667C" w:rsidP="00835CC9">
                  <w:pPr>
                    <w:jc w:val="both"/>
                    <w:rPr>
                      <w:rFonts w:ascii="ITC Avant Garde" w:hAnsi="ITC Avant Garde"/>
                      <w:sz w:val="18"/>
                      <w:szCs w:val="18"/>
                    </w:rPr>
                  </w:pPr>
                </w:p>
                <w:p w14:paraId="0CCEF694" w14:textId="7BE88334" w:rsidR="00E6667C" w:rsidRPr="00E6667C" w:rsidRDefault="00E6667C" w:rsidP="00835CC9">
                  <w:pPr>
                    <w:ind w:left="320"/>
                    <w:jc w:val="both"/>
                    <w:rPr>
                      <w:rFonts w:ascii="ITC Avant Garde" w:hAnsi="ITC Avant Garde"/>
                      <w:i/>
                      <w:iCs/>
                      <w:sz w:val="18"/>
                      <w:szCs w:val="18"/>
                    </w:rPr>
                  </w:pPr>
                  <w:r w:rsidRPr="00E6667C">
                    <w:rPr>
                      <w:rFonts w:ascii="ITC Avant Garde" w:hAnsi="ITC Avant Garde"/>
                      <w:i/>
                      <w:iCs/>
                      <w:sz w:val="18"/>
                      <w:szCs w:val="18"/>
                    </w:rP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14:paraId="35A7543F" w14:textId="77777777" w:rsidR="00E6667C" w:rsidRPr="00E6667C" w:rsidRDefault="00E6667C" w:rsidP="00835CC9">
                  <w:pPr>
                    <w:jc w:val="both"/>
                    <w:rPr>
                      <w:rFonts w:ascii="ITC Avant Garde" w:hAnsi="ITC Avant Garde"/>
                      <w:sz w:val="18"/>
                      <w:szCs w:val="18"/>
                    </w:rPr>
                  </w:pPr>
                </w:p>
                <w:p w14:paraId="6B25F03F" w14:textId="77777777" w:rsidR="00E6667C" w:rsidRDefault="00E6667C" w:rsidP="00835CC9">
                  <w:pPr>
                    <w:jc w:val="both"/>
                    <w:rPr>
                      <w:rFonts w:ascii="ITC Avant Garde" w:hAnsi="ITC Avant Garde"/>
                      <w:sz w:val="18"/>
                      <w:szCs w:val="18"/>
                    </w:rPr>
                  </w:pPr>
                  <w:r w:rsidRPr="00E6667C">
                    <w:rPr>
                      <w:rFonts w:ascii="ITC Avant Garde" w:hAnsi="ITC Avant Garde"/>
                      <w:sz w:val="18"/>
                      <w:szCs w:val="18"/>
                    </w:rPr>
                    <w:t>Adicionalmente, el “Acuerdo por el que la Secretaría de Economía</w:t>
                  </w:r>
                  <w:r>
                    <w:rPr>
                      <w:rFonts w:ascii="ITC Avant Garde" w:hAnsi="ITC Avant Garde"/>
                      <w:sz w:val="18"/>
                      <w:szCs w:val="18"/>
                    </w:rPr>
                    <w:t xml:space="preserve"> </w:t>
                  </w:r>
                  <w:r w:rsidRPr="00E6667C">
                    <w:rPr>
                      <w:rFonts w:ascii="ITC Avant Garde" w:hAnsi="ITC Avant Garde"/>
                      <w:sz w:val="18"/>
                      <w:szCs w:val="18"/>
                    </w:rPr>
                    <w:t>emite reglas y criterios de carácter general en materia de Comercio</w:t>
                  </w:r>
                  <w:r>
                    <w:rPr>
                      <w:rFonts w:ascii="ITC Avant Garde" w:hAnsi="ITC Avant Garde"/>
                      <w:sz w:val="18"/>
                      <w:szCs w:val="18"/>
                    </w:rPr>
                    <w:t xml:space="preserve"> </w:t>
                  </w:r>
                  <w:r w:rsidRPr="00E6667C">
                    <w:rPr>
                      <w:rFonts w:ascii="ITC Avant Garde" w:hAnsi="ITC Avant Garde"/>
                      <w:sz w:val="18"/>
                      <w:szCs w:val="18"/>
                    </w:rPr>
                    <w:t>Exterior” (Acuerdo) tiene por objeto dar a conocer las reglas que</w:t>
                  </w:r>
                  <w:r>
                    <w:rPr>
                      <w:rFonts w:ascii="ITC Avant Garde" w:hAnsi="ITC Avant Garde"/>
                      <w:sz w:val="18"/>
                      <w:szCs w:val="18"/>
                    </w:rPr>
                    <w:t xml:space="preserve"> </w:t>
                  </w:r>
                  <w:r w:rsidRPr="00E6667C">
                    <w:rPr>
                      <w:rFonts w:ascii="ITC Avant Garde" w:hAnsi="ITC Avant Garde"/>
                      <w:sz w:val="18"/>
                      <w:szCs w:val="18"/>
                    </w:rPr>
                    <w:t>establezcan disposiciones de carácter general en el ámbito de</w:t>
                  </w:r>
                  <w:r>
                    <w:rPr>
                      <w:rFonts w:ascii="ITC Avant Garde" w:hAnsi="ITC Avant Garde"/>
                      <w:sz w:val="18"/>
                      <w:szCs w:val="18"/>
                    </w:rPr>
                    <w:t xml:space="preserve"> </w:t>
                  </w:r>
                  <w:r w:rsidRPr="00E6667C">
                    <w:rPr>
                      <w:rFonts w:ascii="ITC Avant Garde" w:hAnsi="ITC Avant Garde"/>
                      <w:sz w:val="18"/>
                      <w:szCs w:val="18"/>
                    </w:rPr>
                    <w:lastRenderedPageBreak/>
                    <w:t>competencia de la Secretaría de Economía, así como los criterios</w:t>
                  </w:r>
                  <w:r>
                    <w:rPr>
                      <w:rFonts w:ascii="ITC Avant Garde" w:hAnsi="ITC Avant Garde"/>
                      <w:sz w:val="18"/>
                      <w:szCs w:val="18"/>
                    </w:rPr>
                    <w:t xml:space="preserve"> </w:t>
                  </w:r>
                  <w:r w:rsidRPr="00E6667C">
                    <w:rPr>
                      <w:rFonts w:ascii="ITC Avant Garde" w:hAnsi="ITC Avant Garde"/>
                      <w:sz w:val="18"/>
                      <w:szCs w:val="18"/>
                    </w:rPr>
                    <w:t>necesarios para el cumplimiento de las leyes, acuerdos o tratados</w:t>
                  </w:r>
                  <w:r>
                    <w:rPr>
                      <w:rFonts w:ascii="ITC Avant Garde" w:hAnsi="ITC Avant Garde"/>
                      <w:sz w:val="18"/>
                      <w:szCs w:val="18"/>
                    </w:rPr>
                    <w:t xml:space="preserve"> </w:t>
                  </w:r>
                  <w:r w:rsidRPr="00E6667C">
                    <w:rPr>
                      <w:rFonts w:ascii="ITC Avant Garde" w:hAnsi="ITC Avant Garde"/>
                      <w:sz w:val="18"/>
                      <w:szCs w:val="18"/>
                    </w:rPr>
                    <w:t>comerciales internacionales, decretos, reglamentos, acuerdos y demás</w:t>
                  </w:r>
                  <w:r>
                    <w:rPr>
                      <w:rFonts w:ascii="ITC Avant Garde" w:hAnsi="ITC Avant Garde"/>
                      <w:sz w:val="18"/>
                      <w:szCs w:val="18"/>
                    </w:rPr>
                    <w:t xml:space="preserve"> </w:t>
                  </w:r>
                  <w:r w:rsidRPr="00E6667C">
                    <w:rPr>
                      <w:rFonts w:ascii="ITC Avant Garde" w:hAnsi="ITC Avant Garde"/>
                      <w:sz w:val="18"/>
                      <w:szCs w:val="18"/>
                    </w:rPr>
                    <w:t>ordenamientos generales de su competencia, agrupándolas de manera</w:t>
                  </w:r>
                  <w:r>
                    <w:rPr>
                      <w:rFonts w:ascii="ITC Avant Garde" w:hAnsi="ITC Avant Garde"/>
                      <w:sz w:val="18"/>
                      <w:szCs w:val="18"/>
                    </w:rPr>
                    <w:t xml:space="preserve"> </w:t>
                  </w:r>
                  <w:r w:rsidRPr="00E6667C">
                    <w:rPr>
                      <w:rFonts w:ascii="ITC Avant Garde" w:hAnsi="ITC Avant Garde"/>
                      <w:sz w:val="18"/>
                      <w:szCs w:val="18"/>
                    </w:rPr>
                    <w:t>que faciliten su aplicación por parte de los usuarios. Acuerdo que como</w:t>
                  </w:r>
                  <w:r>
                    <w:rPr>
                      <w:rFonts w:ascii="ITC Avant Garde" w:hAnsi="ITC Avant Garde"/>
                      <w:sz w:val="18"/>
                      <w:szCs w:val="18"/>
                    </w:rPr>
                    <w:t xml:space="preserve"> </w:t>
                  </w:r>
                  <w:r w:rsidRPr="00E6667C">
                    <w:rPr>
                      <w:rFonts w:ascii="ITC Avant Garde" w:hAnsi="ITC Avant Garde"/>
                      <w:sz w:val="18"/>
                      <w:szCs w:val="18"/>
                    </w:rPr>
                    <w:t>parte integrante tiene el Anexo 2.4.1 relativo a las “Fracciones</w:t>
                  </w:r>
                  <w:r>
                    <w:rPr>
                      <w:rFonts w:ascii="ITC Avant Garde" w:hAnsi="ITC Avant Garde"/>
                      <w:sz w:val="18"/>
                      <w:szCs w:val="18"/>
                    </w:rPr>
                    <w:t xml:space="preserve"> </w:t>
                  </w:r>
                  <w:r w:rsidRPr="00E6667C">
                    <w:rPr>
                      <w:rFonts w:ascii="ITC Avant Garde" w:hAnsi="ITC Avant Garde"/>
                      <w:sz w:val="18"/>
                      <w:szCs w:val="18"/>
                    </w:rPr>
                    <w:t>arancelarias de la Tarifa de la Ley de los Impuestos Generales de</w:t>
                  </w:r>
                  <w:r>
                    <w:rPr>
                      <w:rFonts w:ascii="ITC Avant Garde" w:hAnsi="ITC Avant Garde"/>
                      <w:sz w:val="18"/>
                      <w:szCs w:val="18"/>
                    </w:rPr>
                    <w:t xml:space="preserve"> </w:t>
                  </w:r>
                  <w:r w:rsidRPr="00E6667C">
                    <w:rPr>
                      <w:rFonts w:ascii="ITC Avant Garde" w:hAnsi="ITC Avant Garde"/>
                      <w:sz w:val="18"/>
                      <w:szCs w:val="18"/>
                    </w:rPr>
                    <w:t>Importación y de Exportación en las que se clasifican las mercancías</w:t>
                  </w:r>
                  <w:r>
                    <w:rPr>
                      <w:rFonts w:ascii="ITC Avant Garde" w:hAnsi="ITC Avant Garde"/>
                      <w:sz w:val="18"/>
                      <w:szCs w:val="18"/>
                    </w:rPr>
                    <w:t xml:space="preserve"> </w:t>
                  </w:r>
                  <w:r w:rsidRPr="00E6667C">
                    <w:rPr>
                      <w:rFonts w:ascii="ITC Avant Garde" w:hAnsi="ITC Avant Garde"/>
                      <w:sz w:val="18"/>
                      <w:szCs w:val="18"/>
                    </w:rPr>
                    <w:t>sujetas al cumplimiento de las Normas Oficiales Mexicanas en el punto</w:t>
                  </w:r>
                  <w:r>
                    <w:rPr>
                      <w:rFonts w:ascii="ITC Avant Garde" w:hAnsi="ITC Avant Garde"/>
                      <w:sz w:val="18"/>
                      <w:szCs w:val="18"/>
                    </w:rPr>
                    <w:t xml:space="preserve"> </w:t>
                  </w:r>
                  <w:r w:rsidRPr="00E6667C">
                    <w:rPr>
                      <w:rFonts w:ascii="ITC Avant Garde" w:hAnsi="ITC Avant Garde"/>
                      <w:sz w:val="18"/>
                      <w:szCs w:val="18"/>
                    </w:rPr>
                    <w:t>de su entrada al país, y en el de su salida” (Anexo de NOM’S).</w:t>
                  </w:r>
                </w:p>
                <w:p w14:paraId="75733517" w14:textId="77777777" w:rsidR="00E6667C" w:rsidRDefault="00E6667C" w:rsidP="00835CC9">
                  <w:pPr>
                    <w:jc w:val="both"/>
                    <w:rPr>
                      <w:rFonts w:ascii="ITC Avant Garde" w:hAnsi="ITC Avant Garde"/>
                      <w:sz w:val="18"/>
                      <w:szCs w:val="18"/>
                    </w:rPr>
                  </w:pPr>
                </w:p>
                <w:p w14:paraId="36A1B078" w14:textId="5D02A48D" w:rsidR="00E6667C" w:rsidRPr="00E6667C" w:rsidRDefault="00E6667C" w:rsidP="00835CC9">
                  <w:pPr>
                    <w:jc w:val="both"/>
                    <w:rPr>
                      <w:rFonts w:ascii="ITC Avant Garde" w:hAnsi="ITC Avant Garde"/>
                      <w:sz w:val="18"/>
                      <w:szCs w:val="18"/>
                    </w:rPr>
                  </w:pPr>
                  <w:r w:rsidRPr="00E6667C">
                    <w:rPr>
                      <w:rFonts w:ascii="ITC Avant Garde" w:hAnsi="ITC Avant Garde"/>
                      <w:sz w:val="18"/>
                      <w:szCs w:val="18"/>
                    </w:rPr>
                    <w:t>De ahí que la Secretaría de Economía, en el ámbito de su competencia,</w:t>
                  </w:r>
                  <w:r>
                    <w:rPr>
                      <w:rFonts w:ascii="ITC Avant Garde" w:hAnsi="ITC Avant Garde"/>
                      <w:sz w:val="18"/>
                      <w:szCs w:val="18"/>
                    </w:rPr>
                    <w:t xml:space="preserve"> </w:t>
                  </w:r>
                  <w:r w:rsidRPr="00E6667C">
                    <w:rPr>
                      <w:rFonts w:ascii="ITC Avant Garde" w:hAnsi="ITC Avant Garde"/>
                      <w:sz w:val="18"/>
                      <w:szCs w:val="18"/>
                    </w:rPr>
                    <w:t>pueda emitir en su momento la norma oficial mexicana</w:t>
                  </w:r>
                  <w:r>
                    <w:rPr>
                      <w:rFonts w:ascii="ITC Avant Garde" w:hAnsi="ITC Avant Garde"/>
                      <w:sz w:val="18"/>
                      <w:szCs w:val="18"/>
                    </w:rPr>
                    <w:t xml:space="preserve"> </w:t>
                  </w:r>
                  <w:r w:rsidRPr="00E6667C">
                    <w:rPr>
                      <w:rFonts w:ascii="ITC Avant Garde" w:hAnsi="ITC Avant Garde"/>
                      <w:sz w:val="18"/>
                      <w:szCs w:val="18"/>
                    </w:rPr>
                    <w:t>correspondiente, que regule la importación, comercialización y/o</w:t>
                  </w:r>
                  <w:r>
                    <w:rPr>
                      <w:rFonts w:ascii="ITC Avant Garde" w:hAnsi="ITC Avant Garde"/>
                      <w:sz w:val="18"/>
                      <w:szCs w:val="18"/>
                    </w:rPr>
                    <w:t xml:space="preserve"> </w:t>
                  </w:r>
                  <w:r w:rsidRPr="00E6667C">
                    <w:rPr>
                      <w:rFonts w:ascii="ITC Avant Garde" w:hAnsi="ITC Avant Garde"/>
                      <w:sz w:val="18"/>
                      <w:szCs w:val="18"/>
                    </w:rPr>
                    <w:t>distribución dentro del territorio de los Estados Unidos Mexicanos de los</w:t>
                  </w:r>
                  <w:r>
                    <w:rPr>
                      <w:rFonts w:ascii="ITC Avant Garde" w:hAnsi="ITC Avant Garde"/>
                      <w:sz w:val="18"/>
                      <w:szCs w:val="18"/>
                    </w:rPr>
                    <w:t xml:space="preserve"> </w:t>
                  </w:r>
                  <w:r w:rsidRPr="00E6667C">
                    <w:rPr>
                      <w:rFonts w:ascii="ITC Avant Garde" w:hAnsi="ITC Avant Garde"/>
                      <w:sz w:val="18"/>
                      <w:szCs w:val="18"/>
                    </w:rPr>
                    <w:t>Equipos Terminales Móviles, cuyas especificaciones se prevén en la DT</w:t>
                  </w:r>
                  <w:r>
                    <w:rPr>
                      <w:rFonts w:ascii="ITC Avant Garde" w:hAnsi="ITC Avant Garde"/>
                      <w:sz w:val="18"/>
                      <w:szCs w:val="18"/>
                    </w:rPr>
                    <w:t xml:space="preserve"> </w:t>
                  </w:r>
                  <w:r w:rsidRPr="00E6667C">
                    <w:rPr>
                      <w:rFonts w:ascii="ITC Avant Garde" w:hAnsi="ITC Avant Garde"/>
                      <w:sz w:val="18"/>
                      <w:szCs w:val="18"/>
                    </w:rPr>
                    <w:t>propuesta.</w:t>
                  </w:r>
                </w:p>
                <w:p w14:paraId="576E6EE1" w14:textId="77777777" w:rsidR="00E6667C" w:rsidRDefault="00E6667C" w:rsidP="00835CC9">
                  <w:pPr>
                    <w:jc w:val="both"/>
                    <w:rPr>
                      <w:rFonts w:ascii="ITC Avant Garde" w:hAnsi="ITC Avant Garde"/>
                      <w:sz w:val="18"/>
                      <w:szCs w:val="18"/>
                    </w:rPr>
                  </w:pPr>
                </w:p>
                <w:p w14:paraId="61B4D926" w14:textId="235A0454" w:rsidR="005335CF" w:rsidRPr="00DD06A0" w:rsidRDefault="00E6667C" w:rsidP="00835CC9">
                  <w:pPr>
                    <w:jc w:val="both"/>
                    <w:rPr>
                      <w:rFonts w:ascii="ITC Avant Garde" w:hAnsi="ITC Avant Garde"/>
                      <w:sz w:val="18"/>
                      <w:szCs w:val="18"/>
                    </w:rPr>
                  </w:pPr>
                  <w:r w:rsidRPr="00E6667C">
                    <w:rPr>
                      <w:rFonts w:ascii="ITC Avant Garde" w:hAnsi="ITC Avant Garde"/>
                      <w:sz w:val="18"/>
                      <w:szCs w:val="18"/>
                    </w:rPr>
                    <w:t>En este orden de ideas, en el marco de la coordinación y colaboración</w:t>
                  </w:r>
                  <w:r>
                    <w:rPr>
                      <w:rFonts w:ascii="ITC Avant Garde" w:hAnsi="ITC Avant Garde"/>
                      <w:sz w:val="18"/>
                      <w:szCs w:val="18"/>
                    </w:rPr>
                    <w:t xml:space="preserve"> </w:t>
                  </w:r>
                  <w:r w:rsidRPr="00E6667C">
                    <w:rPr>
                      <w:rFonts w:ascii="ITC Avant Garde" w:hAnsi="ITC Avant Garde"/>
                      <w:sz w:val="18"/>
                      <w:szCs w:val="18"/>
                    </w:rPr>
                    <w:t>entre el Instituto y la Secretaría de Economía que prevén la LFTR y la Ley</w:t>
                  </w:r>
                  <w:r>
                    <w:rPr>
                      <w:rFonts w:ascii="ITC Avant Garde" w:hAnsi="ITC Avant Garde"/>
                      <w:sz w:val="18"/>
                      <w:szCs w:val="18"/>
                    </w:rPr>
                    <w:t xml:space="preserve"> </w:t>
                  </w:r>
                  <w:r w:rsidRPr="00E6667C">
                    <w:rPr>
                      <w:rFonts w:ascii="ITC Avant Garde" w:hAnsi="ITC Avant Garde"/>
                      <w:sz w:val="18"/>
                      <w:szCs w:val="18"/>
                    </w:rPr>
                    <w:t>de Infraestructura de la Calidad al emitirse por el Instituto la</w:t>
                  </w:r>
                  <w:r>
                    <w:rPr>
                      <w:rFonts w:ascii="ITC Avant Garde" w:hAnsi="ITC Avant Garde"/>
                      <w:sz w:val="18"/>
                      <w:szCs w:val="18"/>
                    </w:rPr>
                    <w:t xml:space="preserve"> modificación a la </w:t>
                  </w:r>
                  <w:r w:rsidRPr="00E6667C">
                    <w:rPr>
                      <w:rFonts w:ascii="ITC Avant Garde" w:hAnsi="ITC Avant Garde"/>
                      <w:sz w:val="18"/>
                      <w:szCs w:val="18"/>
                    </w:rPr>
                    <w:t>DT IFT-011-2022. Parte 3</w:t>
                  </w:r>
                  <w:r>
                    <w:rPr>
                      <w:rFonts w:ascii="ITC Avant Garde" w:hAnsi="ITC Avant Garde"/>
                      <w:sz w:val="18"/>
                      <w:szCs w:val="18"/>
                    </w:rPr>
                    <w:t xml:space="preserve">, </w:t>
                  </w:r>
                  <w:r w:rsidRPr="00E6667C">
                    <w:rPr>
                      <w:rFonts w:ascii="ITC Avant Garde" w:hAnsi="ITC Avant Garde"/>
                      <w:sz w:val="18"/>
                      <w:szCs w:val="18"/>
                    </w:rPr>
                    <w:t>la Secretaría de Economía pueda realizar los actos</w:t>
                  </w:r>
                  <w:r>
                    <w:rPr>
                      <w:rFonts w:ascii="ITC Avant Garde" w:hAnsi="ITC Avant Garde"/>
                      <w:sz w:val="18"/>
                      <w:szCs w:val="18"/>
                    </w:rPr>
                    <w:t xml:space="preserve"> </w:t>
                  </w:r>
                  <w:r w:rsidRPr="00E6667C">
                    <w:rPr>
                      <w:rFonts w:ascii="ITC Avant Garde" w:hAnsi="ITC Avant Garde"/>
                      <w:sz w:val="18"/>
                      <w:szCs w:val="18"/>
                    </w:rPr>
                    <w:t>jurídicos correspondientes como son, por una parte, la emisión de la</w:t>
                  </w:r>
                  <w:r>
                    <w:rPr>
                      <w:rFonts w:ascii="ITC Avant Garde" w:hAnsi="ITC Avant Garde"/>
                      <w:sz w:val="18"/>
                      <w:szCs w:val="18"/>
                    </w:rPr>
                    <w:t xml:space="preserve"> </w:t>
                  </w:r>
                  <w:r w:rsidRPr="00E6667C">
                    <w:rPr>
                      <w:rFonts w:ascii="ITC Avant Garde" w:hAnsi="ITC Avant Garde"/>
                      <w:sz w:val="18"/>
                      <w:szCs w:val="18"/>
                    </w:rPr>
                    <w:t>norma oficial mexicana correspondiente que regula la importación,</w:t>
                  </w:r>
                  <w:r>
                    <w:rPr>
                      <w:rFonts w:ascii="ITC Avant Garde" w:hAnsi="ITC Avant Garde"/>
                      <w:sz w:val="18"/>
                      <w:szCs w:val="18"/>
                    </w:rPr>
                    <w:t xml:space="preserve"> </w:t>
                  </w:r>
                  <w:r w:rsidRPr="00E6667C">
                    <w:rPr>
                      <w:rFonts w:ascii="ITC Avant Garde" w:hAnsi="ITC Avant Garde"/>
                      <w:sz w:val="18"/>
                      <w:szCs w:val="18"/>
                    </w:rPr>
                    <w:t>comercialización y/o distribución dentro del territorio de los Estados</w:t>
                  </w:r>
                  <w:r>
                    <w:rPr>
                      <w:rFonts w:ascii="ITC Avant Garde" w:hAnsi="ITC Avant Garde"/>
                      <w:sz w:val="18"/>
                      <w:szCs w:val="18"/>
                    </w:rPr>
                    <w:t xml:space="preserve"> </w:t>
                  </w:r>
                  <w:r w:rsidRPr="00E6667C">
                    <w:rPr>
                      <w:rFonts w:ascii="ITC Avant Garde" w:hAnsi="ITC Avant Garde"/>
                      <w:sz w:val="18"/>
                      <w:szCs w:val="18"/>
                    </w:rPr>
                    <w:t>Unidos Mexicanos de los ETM y, por la otra, la actualización del Acuerdo</w:t>
                  </w:r>
                  <w:r>
                    <w:rPr>
                      <w:rFonts w:ascii="ITC Avant Garde" w:hAnsi="ITC Avant Garde"/>
                      <w:sz w:val="18"/>
                      <w:szCs w:val="18"/>
                    </w:rPr>
                    <w:t xml:space="preserve"> </w:t>
                  </w:r>
                  <w:r w:rsidRPr="00E6667C">
                    <w:rPr>
                      <w:rFonts w:ascii="ITC Avant Garde" w:hAnsi="ITC Avant Garde"/>
                      <w:sz w:val="18"/>
                      <w:szCs w:val="18"/>
                    </w:rPr>
                    <w:t>citado.</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0D7CF2FF" w14:textId="77777777" w:rsidR="00A35A74" w:rsidRPr="00DD06A0" w:rsidRDefault="00A35A74" w:rsidP="00E21B49">
            <w:pPr>
              <w:jc w:val="both"/>
              <w:rPr>
                <w:rFonts w:ascii="ITC Avant Garde" w:hAnsi="ITC Avant Garde"/>
                <w:sz w:val="18"/>
                <w:szCs w:val="18"/>
              </w:rPr>
            </w:pPr>
          </w:p>
          <w:p w14:paraId="3DEE748B" w14:textId="77777777" w:rsidR="00DA0110" w:rsidRPr="009F17B1" w:rsidRDefault="00DA0110" w:rsidP="00491048">
            <w:pPr>
              <w:pStyle w:val="NormalWeb"/>
              <w:spacing w:before="0" w:beforeAutospacing="0" w:after="0" w:afterAutospacing="0"/>
              <w:jc w:val="both"/>
              <w:rPr>
                <w:rFonts w:ascii="ITC Avant Garde" w:hAnsi="ITC Avant Garde" w:cs="Segoe UI"/>
                <w:sz w:val="18"/>
                <w:szCs w:val="18"/>
              </w:rPr>
            </w:pPr>
            <w:r w:rsidRPr="009F17B1">
              <w:rPr>
                <w:rFonts w:ascii="ITC Avant Garde" w:hAnsi="ITC Avant Garde" w:cs="Segoe UI"/>
                <w:sz w:val="18"/>
                <w:szCs w:val="18"/>
              </w:rPr>
              <w:t>Sí, con la entrada en vigor de la propuesta de modificación a la regulación se reforzará el derecho de acceso a las tecnologías de la información y comunicación, así como el derecho de los usuarios al libre acceso a la información plural y oportuna.</w:t>
            </w:r>
          </w:p>
          <w:p w14:paraId="360BD67B" w14:textId="77777777" w:rsidR="00DA0110" w:rsidRPr="009F17B1" w:rsidRDefault="00DA0110" w:rsidP="00DA0110">
            <w:pPr>
              <w:pStyle w:val="NormalWeb"/>
              <w:spacing w:before="0" w:beforeAutospacing="0" w:after="0" w:afterAutospacing="0"/>
              <w:rPr>
                <w:rFonts w:ascii="ITC Avant Garde" w:hAnsi="ITC Avant Garde" w:cs="Segoe UI"/>
                <w:sz w:val="18"/>
                <w:szCs w:val="18"/>
              </w:rPr>
            </w:pPr>
          </w:p>
          <w:p w14:paraId="16D6EC92" w14:textId="27B72F28" w:rsidR="00A35A74" w:rsidRPr="009F5CE5" w:rsidRDefault="00DA0110" w:rsidP="009F5CE5">
            <w:pPr>
              <w:pStyle w:val="NormalWeb"/>
              <w:tabs>
                <w:tab w:val="left" w:pos="1364"/>
              </w:tabs>
              <w:spacing w:before="0" w:beforeAutospacing="0" w:after="0" w:afterAutospacing="0"/>
              <w:jc w:val="both"/>
              <w:rPr>
                <w:rFonts w:ascii="Segoe UI" w:hAnsi="Segoe UI" w:cs="Segoe UI"/>
                <w:sz w:val="18"/>
                <w:szCs w:val="18"/>
              </w:rPr>
            </w:pPr>
            <w:r w:rsidRPr="009F17B1">
              <w:rPr>
                <w:rStyle w:val="cf01"/>
                <w:rFonts w:ascii="ITC Avant Garde" w:hAnsi="ITC Avant Garde"/>
              </w:rPr>
              <w:t xml:space="preserve">Asimismo, cabe señalar que las disposiciones que establece la propuesta de modificación están estrechamente vinculadas con </w:t>
            </w:r>
            <w:r w:rsidR="0046327A" w:rsidRPr="0046327A">
              <w:rPr>
                <w:rStyle w:val="cf01"/>
                <w:rFonts w:ascii="ITC Avant Garde" w:hAnsi="ITC Avant Garde"/>
              </w:rPr>
              <w:t>e</w:t>
            </w:r>
            <w:r w:rsidR="0046327A" w:rsidRPr="00755106">
              <w:rPr>
                <w:rStyle w:val="cf01"/>
                <w:rFonts w:ascii="ITC Avant Garde" w:hAnsi="ITC Avant Garde"/>
              </w:rPr>
              <w:t>l alertamiento oportuno y prevención</w:t>
            </w:r>
            <w:r w:rsidRPr="0046327A">
              <w:rPr>
                <w:rStyle w:val="cf01"/>
                <w:rFonts w:ascii="ITC Avant Garde" w:hAnsi="ITC Avant Garde"/>
              </w:rPr>
              <w:t xml:space="preserve"> pérdidas</w:t>
            </w:r>
            <w:r w:rsidRPr="009F17B1">
              <w:rPr>
                <w:rStyle w:val="cf01"/>
                <w:rFonts w:ascii="ITC Avant Garde" w:hAnsi="ITC Avant Garde"/>
              </w:rPr>
              <w:t xml:space="preserve"> y daños a la población </w:t>
            </w:r>
            <w:r w:rsidR="00755106">
              <w:rPr>
                <w:rStyle w:val="cf01"/>
                <w:rFonts w:ascii="ITC Avant Garde" w:hAnsi="ITC Avant Garde"/>
              </w:rPr>
              <w:t>derivado de un riesgo o</w:t>
            </w:r>
            <w:r w:rsidRPr="009F17B1">
              <w:rPr>
                <w:rStyle w:val="cf01"/>
                <w:rFonts w:ascii="ITC Avant Garde" w:hAnsi="ITC Avant Garde"/>
              </w:rPr>
              <w:t xml:space="preserve"> de una situación de </w:t>
            </w:r>
            <w:r w:rsidR="00755106">
              <w:rPr>
                <w:rStyle w:val="cf01"/>
                <w:rFonts w:ascii="ITC Avant Garde" w:hAnsi="ITC Avant Garde"/>
              </w:rPr>
              <w:t>emergencia,</w:t>
            </w:r>
            <w:r w:rsidRPr="009F17B1">
              <w:rPr>
                <w:rStyle w:val="cf01"/>
                <w:rFonts w:ascii="ITC Avant Garde" w:hAnsi="ITC Avant Garde"/>
              </w:rPr>
              <w:t xml:space="preserve"> lo cual </w:t>
            </w:r>
            <w:r w:rsidR="00755106">
              <w:rPr>
                <w:rStyle w:val="cf01"/>
                <w:rFonts w:ascii="ITC Avant Garde" w:hAnsi="ITC Avant Garde"/>
              </w:rPr>
              <w:t>incide</w:t>
            </w:r>
            <w:r w:rsidRPr="009F17B1">
              <w:rPr>
                <w:rStyle w:val="cf01"/>
                <w:rFonts w:ascii="ITC Avant Garde" w:hAnsi="ITC Avant Garde"/>
              </w:rPr>
              <w:t xml:space="preserve"> directamente con la salvaguarda de múltiples derechos</w:t>
            </w:r>
            <w:r w:rsidR="00755106">
              <w:rPr>
                <w:rStyle w:val="cf01"/>
                <w:rFonts w:ascii="ITC Avant Garde" w:hAnsi="ITC Avant Garde"/>
              </w:rPr>
              <w:t xml:space="preserve"> de los usuarios</w:t>
            </w:r>
            <w:r w:rsidRPr="009F17B1">
              <w:rPr>
                <w:rStyle w:val="cf01"/>
                <w:rFonts w:ascii="ITC Avant Garde" w:hAnsi="ITC Avant Garde"/>
              </w:rPr>
              <w:t xml:space="preserve">, como </w:t>
            </w:r>
            <w:r w:rsidR="00755106">
              <w:rPr>
                <w:rStyle w:val="cf01"/>
                <w:rFonts w:ascii="ITC Avant Garde" w:hAnsi="ITC Avant Garde"/>
              </w:rPr>
              <w:t>se</w:t>
            </w:r>
            <w:r w:rsidRPr="009F17B1">
              <w:rPr>
                <w:rStyle w:val="cf01"/>
                <w:rFonts w:ascii="ITC Avant Garde" w:hAnsi="ITC Avant Garde"/>
              </w:rPr>
              <w:t xml:space="preserve"> muestra </w:t>
            </w:r>
            <w:r w:rsidR="00755106">
              <w:rPr>
                <w:rStyle w:val="cf01"/>
                <w:rFonts w:ascii="ITC Avant Garde" w:hAnsi="ITC Avant Garde"/>
              </w:rPr>
              <w:t>en el portal de Internet</w:t>
            </w:r>
            <w:r w:rsidRPr="009F17B1">
              <w:rPr>
                <w:rStyle w:val="cf01"/>
                <w:rFonts w:ascii="ITC Avant Garde" w:hAnsi="ITC Avant Garde"/>
              </w:rPr>
              <w:t xml:space="preserve"> del Departamento de Asuntos Económicos y Sociales de la Organización de las Naciones Unidas</w:t>
            </w:r>
            <w:r w:rsidRPr="00491048">
              <w:rPr>
                <w:rStyle w:val="Refdenotaalpie"/>
                <w:rFonts w:ascii="ITC Avant Garde" w:hAnsi="ITC Avant Garde" w:cs="Segoe UI"/>
                <w:sz w:val="18"/>
                <w:szCs w:val="18"/>
              </w:rPr>
              <w:footnoteReference w:id="13"/>
            </w:r>
            <w:r w:rsidRPr="009F17B1">
              <w:rPr>
                <w:rStyle w:val="cf01"/>
                <w:rFonts w:ascii="ITC Avant Garde" w:hAnsi="ITC Avant Garde"/>
              </w:rPr>
              <w:t>, particularmente, en el documento intitulado "Protección Civil y derechos humanos" de la Comisión Nacional de los Derechos Humanos</w:t>
            </w:r>
            <w:r>
              <w:rPr>
                <w:rStyle w:val="Refdenotaalpie"/>
                <w:rFonts w:ascii="Segoe UI" w:hAnsi="Segoe UI" w:cs="Segoe UI"/>
                <w:sz w:val="18"/>
                <w:szCs w:val="18"/>
              </w:rPr>
              <w:footnoteReference w:id="14"/>
            </w:r>
            <w:r>
              <w:rPr>
                <w:rStyle w:val="cf01"/>
              </w:rPr>
              <w:t>.</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lastRenderedPageBreak/>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15"/>
            </w:r>
            <w:r w:rsidRPr="00DD06A0">
              <w:rPr>
                <w:rFonts w:ascii="ITC Avant Garde" w:hAnsi="ITC Avant Garde"/>
                <w:b/>
                <w:sz w:val="18"/>
                <w:szCs w:val="18"/>
              </w:rPr>
              <w:t xml:space="preserve"> y los beneficios más significativos derivados de la propuesta de regulación. </w:t>
            </w:r>
          </w:p>
          <w:p w14:paraId="359C3988" w14:textId="77777777" w:rsidR="00D500A9" w:rsidRDefault="00D500A9" w:rsidP="005665BE">
            <w:pPr>
              <w:jc w:val="both"/>
              <w:rPr>
                <w:rFonts w:ascii="ITC Avant Garde" w:hAnsi="ITC Avant Garde"/>
                <w:sz w:val="18"/>
                <w:szCs w:val="18"/>
              </w:rPr>
            </w:pPr>
          </w:p>
          <w:p w14:paraId="6AADC9CD" w14:textId="77777777" w:rsidR="00242B91" w:rsidRPr="00242B91" w:rsidRDefault="00242B91" w:rsidP="00242B91">
            <w:pPr>
              <w:jc w:val="both"/>
              <w:rPr>
                <w:rFonts w:ascii="ITC Avant Garde" w:hAnsi="ITC Avant Garde"/>
                <w:sz w:val="18"/>
                <w:szCs w:val="18"/>
              </w:rPr>
            </w:pPr>
            <w:r w:rsidRPr="00242B91">
              <w:rPr>
                <w:rFonts w:ascii="ITC Avant Garde" w:hAnsi="ITC Avant Garde"/>
                <w:sz w:val="18"/>
                <w:szCs w:val="18"/>
              </w:rPr>
              <w:t>Los costos se estiman mediante la utilización del Modelo de Costeo Estándar. El costo administrativo</w:t>
            </w:r>
          </w:p>
          <w:p w14:paraId="2823A001" w14:textId="77777777" w:rsidR="00242B91" w:rsidRPr="00242B91" w:rsidRDefault="00242B91" w:rsidP="00242B91">
            <w:pPr>
              <w:jc w:val="both"/>
              <w:rPr>
                <w:rFonts w:ascii="ITC Avant Garde" w:hAnsi="ITC Avant Garde"/>
                <w:sz w:val="18"/>
                <w:szCs w:val="18"/>
              </w:rPr>
            </w:pPr>
            <w:r w:rsidRPr="00242B91">
              <w:rPr>
                <w:rFonts w:ascii="ITC Avant Garde" w:hAnsi="ITC Avant Garde"/>
                <w:sz w:val="18"/>
                <w:szCs w:val="18"/>
              </w:rPr>
              <w:t>del trámite se define como:</w:t>
            </w:r>
          </w:p>
          <w:p w14:paraId="79BE1ABB" w14:textId="77777777" w:rsidR="00242B91" w:rsidRPr="00242B91" w:rsidRDefault="00242B91" w:rsidP="00242B91">
            <w:pPr>
              <w:jc w:val="both"/>
              <w:rPr>
                <w:rFonts w:ascii="ITC Avant Garde" w:hAnsi="ITC Avant Garde"/>
                <w:sz w:val="18"/>
                <w:szCs w:val="18"/>
              </w:rPr>
            </w:pPr>
          </w:p>
          <w:p w14:paraId="0FC02294" w14:textId="77777777" w:rsidR="00242B91" w:rsidRPr="00780E42" w:rsidRDefault="00421CB2" w:rsidP="00242B91">
            <w:pPr>
              <w:jc w:val="both"/>
              <w:rPr>
                <w:rFonts w:ascii="Cambria Math" w:eastAsiaTheme="minorEastAsia" w:hAnsi="Cambria Math"/>
                <w:sz w:val="18"/>
                <w:szCs w:val="18"/>
                <w:oMath/>
              </w:rPr>
            </w:pPr>
            <m:oMathPara>
              <m:oMath>
                <m:sSub>
                  <m:sSubPr>
                    <m:ctrlPr>
                      <w:rPr>
                        <w:rFonts w:ascii="Cambria Math" w:hAnsi="Cambria Math"/>
                        <w:i/>
                        <w:sz w:val="18"/>
                        <w:szCs w:val="18"/>
                      </w:rPr>
                    </m:ctrlPr>
                  </m:sSubPr>
                  <m:e>
                    <m:r>
                      <w:rPr>
                        <w:rFonts w:ascii="Cambria Math" w:hAnsi="Cambria Math"/>
                        <w:sz w:val="18"/>
                        <w:szCs w:val="18"/>
                      </w:rPr>
                      <m:t>CE</m:t>
                    </m:r>
                  </m:e>
                  <m:sub>
                    <m:r>
                      <w:rPr>
                        <w:rFonts w:ascii="Cambria Math" w:hAnsi="Cambria Math"/>
                        <w:sz w:val="18"/>
                        <w:szCs w:val="18"/>
                      </w:rPr>
                      <m:t>Tr</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CA</m:t>
                    </m:r>
                  </m:e>
                  <m:sub>
                    <m:r>
                      <w:rPr>
                        <w:rFonts w:ascii="Cambria Math" w:hAnsi="Cambria Math"/>
                        <w:sz w:val="18"/>
                        <w:szCs w:val="18"/>
                      </w:rPr>
                      <m:t>Tr</m:t>
                    </m:r>
                  </m:sub>
                </m:sSub>
                <m:r>
                  <w:rPr>
                    <w:rFonts w:ascii="Cambria Math" w:hAnsi="Cambria Math"/>
                    <w:sz w:val="18"/>
                    <w:szCs w:val="18"/>
                  </w:rPr>
                  <m:t>+</m:t>
                </m:r>
                <m:r>
                  <w:rPr>
                    <w:rFonts w:ascii="Cambria Math" w:eastAsiaTheme="minorEastAsia" w:hAnsi="Cambria Math"/>
                    <w:sz w:val="18"/>
                    <w:szCs w:val="18"/>
                  </w:rPr>
                  <m:t xml:space="preserve"> </m:t>
                </m:r>
                <m:sSub>
                  <m:sSubPr>
                    <m:ctrlPr>
                      <w:rPr>
                        <w:rFonts w:ascii="Cambria Math" w:eastAsiaTheme="minorEastAsia" w:hAnsi="Cambria Math"/>
                        <w:i/>
                        <w:sz w:val="18"/>
                        <w:szCs w:val="18"/>
                      </w:rPr>
                    </m:ctrlPr>
                  </m:sSubPr>
                  <m:e>
                    <m:r>
                      <w:rPr>
                        <w:rFonts w:ascii="Cambria Math" w:eastAsiaTheme="minorEastAsia" w:hAnsi="Cambria Math"/>
                        <w:sz w:val="18"/>
                        <w:szCs w:val="18"/>
                      </w:rPr>
                      <m:t>CO</m:t>
                    </m:r>
                  </m:e>
                  <m:sub>
                    <m:r>
                      <w:rPr>
                        <w:rFonts w:ascii="Cambria Math" w:eastAsiaTheme="minorEastAsia" w:hAnsi="Cambria Math"/>
                        <w:sz w:val="18"/>
                        <w:szCs w:val="18"/>
                      </w:rPr>
                      <m:t>Tr</m:t>
                    </m:r>
                  </m:sub>
                </m:sSub>
              </m:oMath>
            </m:oMathPara>
          </w:p>
          <w:p w14:paraId="629A07C2" w14:textId="77777777" w:rsidR="00242B91" w:rsidRPr="00242B91" w:rsidRDefault="00242B91" w:rsidP="00242B91">
            <w:pPr>
              <w:jc w:val="both"/>
              <w:rPr>
                <w:rFonts w:ascii="ITC Avant Garde" w:hAnsi="ITC Avant Garde"/>
                <w:sz w:val="18"/>
                <w:szCs w:val="18"/>
              </w:rPr>
            </w:pPr>
          </w:p>
          <w:p w14:paraId="4A287DAF" w14:textId="51E0D6FA" w:rsidR="00242B91" w:rsidRPr="00242B91" w:rsidRDefault="00242B91" w:rsidP="00242B91">
            <w:pPr>
              <w:jc w:val="both"/>
              <w:rPr>
                <w:rFonts w:ascii="ITC Avant Garde" w:hAnsi="ITC Avant Garde"/>
                <w:sz w:val="18"/>
                <w:szCs w:val="18"/>
              </w:rPr>
            </w:pPr>
            <w:r w:rsidRPr="00242B91">
              <w:rPr>
                <w:rFonts w:ascii="ITC Avant Garde" w:hAnsi="ITC Avant Garde"/>
                <w:sz w:val="18"/>
                <w:szCs w:val="18"/>
              </w:rPr>
              <w:t xml:space="preserve">Donde, </w:t>
            </w:r>
            <m:oMath>
              <m:sSub>
                <m:sSubPr>
                  <m:ctrlPr>
                    <w:rPr>
                      <w:rFonts w:ascii="Cambria Math" w:hAnsi="Cambria Math"/>
                      <w:i/>
                      <w:sz w:val="18"/>
                      <w:szCs w:val="18"/>
                    </w:rPr>
                  </m:ctrlPr>
                </m:sSubPr>
                <m:e>
                  <m:r>
                    <w:rPr>
                      <w:rFonts w:ascii="Cambria Math" w:hAnsi="Cambria Math"/>
                      <w:sz w:val="18"/>
                      <w:szCs w:val="18"/>
                    </w:rPr>
                    <m:t>CE</m:t>
                  </m:r>
                </m:e>
                <m:sub>
                  <m:r>
                    <w:rPr>
                      <w:rFonts w:ascii="Cambria Math" w:hAnsi="Cambria Math"/>
                      <w:sz w:val="18"/>
                      <w:szCs w:val="18"/>
                    </w:rPr>
                    <m:t>Tr</m:t>
                  </m:r>
                </m:sub>
              </m:sSub>
            </m:oMath>
            <w:r w:rsidRPr="00242B91">
              <w:rPr>
                <w:rFonts w:ascii="ITC Avant Garde" w:hAnsi="ITC Avant Garde"/>
                <w:sz w:val="18"/>
                <w:szCs w:val="18"/>
              </w:rPr>
              <w:t xml:space="preserve"> se refiere al Costo Económico del trámite, el cual es resultado de la suma de la carga administrativa </w:t>
            </w:r>
            <m:oMath>
              <m:sSub>
                <m:sSubPr>
                  <m:ctrlPr>
                    <w:rPr>
                      <w:rFonts w:ascii="Cambria Math" w:hAnsi="Cambria Math"/>
                      <w:i/>
                      <w:sz w:val="18"/>
                      <w:szCs w:val="18"/>
                    </w:rPr>
                  </m:ctrlPr>
                </m:sSubPr>
                <m:e>
                  <m:r>
                    <w:rPr>
                      <w:rFonts w:ascii="Cambria Math" w:hAnsi="Cambria Math"/>
                      <w:sz w:val="18"/>
                      <w:szCs w:val="18"/>
                    </w:rPr>
                    <m:t>CA</m:t>
                  </m:r>
                </m:e>
                <m:sub>
                  <m:r>
                    <w:rPr>
                      <w:rFonts w:ascii="Cambria Math" w:hAnsi="Cambria Math"/>
                      <w:sz w:val="18"/>
                      <w:szCs w:val="18"/>
                    </w:rPr>
                    <m:t>Tr</m:t>
                  </m:r>
                </m:sub>
              </m:sSub>
            </m:oMath>
            <w:r w:rsidRPr="00242B91">
              <w:rPr>
                <w:rFonts w:ascii="ITC Avant Garde" w:hAnsi="ITC Avant Garde"/>
                <w:sz w:val="18"/>
                <w:szCs w:val="18"/>
              </w:rPr>
              <w:t xml:space="preserve"> y el costo de oportunidad </w:t>
            </w:r>
            <w:r w:rsidRPr="00A6104A">
              <w:rPr>
                <w:rFonts w:ascii="ITC Avant Garde" w:hAnsi="ITC Avant Garde"/>
                <w:sz w:val="18"/>
                <w:szCs w:val="18"/>
              </w:rPr>
              <w:t>(</w:t>
            </w:r>
            <m:oMath>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Tr</m:t>
                  </m:r>
                </m:sub>
              </m:sSub>
            </m:oMath>
            <w:r w:rsidRPr="00A6104A">
              <w:rPr>
                <w:rFonts w:ascii="ITC Avant Garde" w:hAnsi="ITC Avant Garde"/>
                <w:sz w:val="18"/>
                <w:szCs w:val="18"/>
              </w:rPr>
              <w:t>)</w:t>
            </w:r>
            <w:r w:rsidRPr="00242B91">
              <w:rPr>
                <w:rFonts w:ascii="ITC Avant Garde" w:hAnsi="ITC Avant Garde"/>
                <w:sz w:val="18"/>
                <w:szCs w:val="18"/>
              </w:rPr>
              <w:t xml:space="preserve"> correspondientes.</w:t>
            </w:r>
          </w:p>
          <w:p w14:paraId="0E6A851C" w14:textId="77777777" w:rsidR="00242B91" w:rsidRPr="00242B91" w:rsidRDefault="00242B91" w:rsidP="00242B91">
            <w:pPr>
              <w:jc w:val="both"/>
              <w:rPr>
                <w:rFonts w:ascii="ITC Avant Garde" w:hAnsi="ITC Avant Garde"/>
                <w:sz w:val="18"/>
                <w:szCs w:val="18"/>
              </w:rPr>
            </w:pPr>
          </w:p>
          <w:p w14:paraId="2781312E" w14:textId="15025AD3" w:rsidR="00242B91" w:rsidRPr="00242B91" w:rsidRDefault="00242B91" w:rsidP="00242B91">
            <w:pPr>
              <w:jc w:val="both"/>
              <w:rPr>
                <w:rFonts w:ascii="ITC Avant Garde" w:hAnsi="ITC Avant Garde"/>
                <w:sz w:val="18"/>
                <w:szCs w:val="18"/>
              </w:rPr>
            </w:pPr>
            <w:r w:rsidRPr="00242B91">
              <w:rPr>
                <w:rFonts w:ascii="ITC Avant Garde" w:hAnsi="ITC Avant Garde"/>
                <w:sz w:val="18"/>
                <w:szCs w:val="18"/>
              </w:rPr>
              <w:t xml:space="preserve">Para el presente caso, el costo de oportunidad </w:t>
            </w:r>
            <w:r w:rsidRPr="00A6104A">
              <w:rPr>
                <w:rFonts w:ascii="ITC Avant Garde" w:hAnsi="ITC Avant Garde"/>
                <w:sz w:val="18"/>
                <w:szCs w:val="18"/>
              </w:rPr>
              <w:t>(</w:t>
            </w:r>
            <m:oMath>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Tr</m:t>
                  </m:r>
                </m:sub>
              </m:sSub>
            </m:oMath>
            <w:r w:rsidRPr="00A6104A">
              <w:rPr>
                <w:rFonts w:ascii="ITC Avant Garde" w:hAnsi="ITC Avant Garde"/>
                <w:sz w:val="18"/>
                <w:szCs w:val="18"/>
              </w:rPr>
              <w:t>)</w:t>
            </w:r>
            <w:r w:rsidRPr="00242B91">
              <w:rPr>
                <w:rFonts w:ascii="ITC Avant Garde" w:hAnsi="ITC Avant Garde"/>
                <w:sz w:val="18"/>
                <w:szCs w:val="18"/>
              </w:rPr>
              <w:t xml:space="preserve"> se considera cero.</w:t>
            </w:r>
          </w:p>
          <w:p w14:paraId="2248796B" w14:textId="77777777" w:rsidR="00242B91" w:rsidRPr="00242B91" w:rsidRDefault="00242B91" w:rsidP="00242B91">
            <w:pPr>
              <w:jc w:val="both"/>
              <w:rPr>
                <w:rFonts w:ascii="ITC Avant Garde" w:hAnsi="ITC Avant Garde"/>
                <w:sz w:val="18"/>
                <w:szCs w:val="18"/>
              </w:rPr>
            </w:pPr>
          </w:p>
          <w:p w14:paraId="5166D131" w14:textId="6348EDA5" w:rsidR="00242B91" w:rsidRPr="00242B91" w:rsidRDefault="00242B91" w:rsidP="00242B91">
            <w:pPr>
              <w:jc w:val="both"/>
              <w:rPr>
                <w:rFonts w:ascii="ITC Avant Garde" w:hAnsi="ITC Avant Garde"/>
                <w:sz w:val="18"/>
                <w:szCs w:val="18"/>
              </w:rPr>
            </w:pPr>
            <w:r w:rsidRPr="00242B91">
              <w:rPr>
                <w:rFonts w:ascii="ITC Avant Garde" w:hAnsi="ITC Avant Garde"/>
                <w:sz w:val="18"/>
                <w:szCs w:val="18"/>
              </w:rPr>
              <w:t xml:space="preserve">Al respecto, la carga administrativa </w:t>
            </w:r>
            <w:r w:rsidRPr="00A6104A">
              <w:rPr>
                <w:rFonts w:ascii="ITC Avant Garde" w:hAnsi="ITC Avant Garde"/>
                <w:sz w:val="18"/>
                <w:szCs w:val="18"/>
              </w:rPr>
              <w:t>(</w:t>
            </w:r>
            <m:oMath>
              <m:sSub>
                <m:sSubPr>
                  <m:ctrlPr>
                    <w:rPr>
                      <w:rFonts w:ascii="Cambria Math" w:hAnsi="Cambria Math"/>
                      <w:i/>
                      <w:sz w:val="18"/>
                      <w:szCs w:val="18"/>
                    </w:rPr>
                  </m:ctrlPr>
                </m:sSubPr>
                <m:e>
                  <m:r>
                    <w:rPr>
                      <w:rFonts w:ascii="Cambria Math" w:hAnsi="Cambria Math"/>
                      <w:sz w:val="18"/>
                      <w:szCs w:val="18"/>
                    </w:rPr>
                    <m:t>CA</m:t>
                  </m:r>
                </m:e>
                <m:sub>
                  <m:r>
                    <w:rPr>
                      <w:rFonts w:ascii="Cambria Math" w:hAnsi="Cambria Math"/>
                      <w:sz w:val="18"/>
                      <w:szCs w:val="18"/>
                    </w:rPr>
                    <m:t>Tr</m:t>
                  </m:r>
                </m:sub>
              </m:sSub>
            </m:oMath>
            <w:r w:rsidRPr="00A6104A">
              <w:rPr>
                <w:rFonts w:ascii="ITC Avant Garde" w:hAnsi="ITC Avant Garde"/>
                <w:sz w:val="18"/>
                <w:szCs w:val="18"/>
              </w:rPr>
              <w:t>)</w:t>
            </w:r>
            <w:r w:rsidRPr="00242B91">
              <w:rPr>
                <w:rFonts w:ascii="ITC Avant Garde" w:hAnsi="ITC Avant Garde"/>
                <w:sz w:val="18"/>
                <w:szCs w:val="18"/>
              </w:rPr>
              <w:t xml:space="preserve"> será calculada de la siguiente manera:</w:t>
            </w:r>
          </w:p>
          <w:p w14:paraId="70741E0A" w14:textId="77777777" w:rsidR="00242B91" w:rsidRPr="00242B91" w:rsidRDefault="00242B91" w:rsidP="00242B91">
            <w:pPr>
              <w:jc w:val="both"/>
              <w:rPr>
                <w:rFonts w:ascii="ITC Avant Garde" w:hAnsi="ITC Avant Garde"/>
                <w:sz w:val="18"/>
                <w:szCs w:val="18"/>
              </w:rPr>
            </w:pPr>
          </w:p>
          <w:p w14:paraId="79C860A9" w14:textId="75A0472B" w:rsidR="00242B91" w:rsidRPr="00242B91" w:rsidRDefault="00421CB2" w:rsidP="00242B91">
            <w:pPr>
              <w:jc w:val="both"/>
              <w:rPr>
                <w:rFonts w:ascii="ITC Avant Garde" w:hAnsi="ITC Avant Garde"/>
                <w:sz w:val="18"/>
                <w:szCs w:val="18"/>
                <w:lang w:val="en-US"/>
              </w:rPr>
            </w:pPr>
            <m:oMathPara>
              <m:oMath>
                <m:sSub>
                  <m:sSubPr>
                    <m:ctrlPr>
                      <w:rPr>
                        <w:rFonts w:ascii="Cambria Math" w:hAnsi="Cambria Math"/>
                        <w:i/>
                        <w:sz w:val="18"/>
                        <w:szCs w:val="18"/>
                      </w:rPr>
                    </m:ctrlPr>
                  </m:sSubPr>
                  <m:e>
                    <m:r>
                      <w:rPr>
                        <w:rFonts w:ascii="Cambria Math" w:hAnsi="Cambria Math"/>
                        <w:sz w:val="18"/>
                        <w:szCs w:val="18"/>
                      </w:rPr>
                      <m:t>CA</m:t>
                    </m:r>
                  </m:e>
                  <m:sub>
                    <m:r>
                      <w:rPr>
                        <w:rFonts w:ascii="Cambria Math" w:hAnsi="Cambria Math"/>
                        <w:sz w:val="18"/>
                        <w:szCs w:val="18"/>
                      </w:rPr>
                      <m:t>Tr</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Tr</m:t>
                    </m:r>
                  </m:sub>
                </m:sSub>
                <m:r>
                  <w:rPr>
                    <w:rFonts w:ascii="Cambria Math" w:eastAsiaTheme="minorEastAsia" w:hAnsi="Cambria Math"/>
                    <w:sz w:val="18"/>
                    <w:szCs w:val="18"/>
                  </w:rPr>
                  <m:t xml:space="preserve">* </m:t>
                </m:r>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Tr</m:t>
                    </m:r>
                  </m:sub>
                </m:sSub>
              </m:oMath>
            </m:oMathPara>
          </w:p>
          <w:p w14:paraId="40B262A7" w14:textId="77777777" w:rsidR="00242B91" w:rsidRDefault="00242B91" w:rsidP="00242B91">
            <w:pPr>
              <w:jc w:val="both"/>
              <w:rPr>
                <w:rFonts w:ascii="ITC Avant Garde" w:hAnsi="ITC Avant Garde"/>
                <w:sz w:val="18"/>
                <w:szCs w:val="18"/>
              </w:rPr>
            </w:pPr>
          </w:p>
          <w:p w14:paraId="173132ED" w14:textId="4F64D2BF" w:rsidR="00242B91" w:rsidRPr="00242B91" w:rsidRDefault="00242B91" w:rsidP="00242B91">
            <w:pPr>
              <w:jc w:val="both"/>
              <w:rPr>
                <w:rFonts w:ascii="ITC Avant Garde" w:hAnsi="ITC Avant Garde"/>
                <w:sz w:val="18"/>
                <w:szCs w:val="18"/>
              </w:rPr>
            </w:pPr>
            <w:r w:rsidRPr="00242B91">
              <w:rPr>
                <w:rFonts w:ascii="ITC Avant Garde" w:hAnsi="ITC Avant Garde"/>
                <w:sz w:val="18"/>
                <w:szCs w:val="18"/>
              </w:rPr>
              <w:t xml:space="preserve">Donde </w:t>
            </w: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Tr</m:t>
                  </m:r>
                </m:sub>
              </m:sSub>
            </m:oMath>
            <w:r w:rsidRPr="00242B91">
              <w:rPr>
                <w:rFonts w:ascii="ITC Avant Garde" w:hAnsi="ITC Avant Garde"/>
                <w:sz w:val="18"/>
                <w:szCs w:val="18"/>
              </w:rPr>
              <w:t xml:space="preserve"> es el precio del trámite, el cual consta de una tarifa, es decir, los costos salariales más los gastos generales generados por las actividades administrativas realizadas internamente o, en los casos de subcontratación de servicios, el costo por hora generado por los proveedores, y </w:t>
            </w:r>
            <m:oMath>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r</m:t>
                  </m:r>
                </m:sub>
              </m:sSub>
            </m:oMath>
            <w:r>
              <w:rPr>
                <w:rFonts w:ascii="ITC Avant Garde" w:eastAsiaTheme="minorEastAsia" w:hAnsi="ITC Avant Garde"/>
                <w:sz w:val="18"/>
                <w:szCs w:val="18"/>
              </w:rPr>
              <w:t xml:space="preserve"> </w:t>
            </w:r>
            <w:r w:rsidRPr="00242B91">
              <w:rPr>
                <w:rFonts w:ascii="ITC Avant Garde" w:hAnsi="ITC Avant Garde"/>
                <w:sz w:val="18"/>
                <w:szCs w:val="18"/>
              </w:rPr>
              <w:t>es el tiempo requerido para completar la actividad administrativa.</w:t>
            </w:r>
          </w:p>
          <w:p w14:paraId="557B6791" w14:textId="77777777" w:rsidR="00242B91" w:rsidRPr="00242B91" w:rsidRDefault="00242B91" w:rsidP="00242B91">
            <w:pPr>
              <w:jc w:val="both"/>
              <w:rPr>
                <w:rFonts w:ascii="ITC Avant Garde" w:hAnsi="ITC Avant Garde"/>
                <w:sz w:val="18"/>
                <w:szCs w:val="18"/>
              </w:rPr>
            </w:pPr>
          </w:p>
          <w:p w14:paraId="7A410BBA" w14:textId="77777777" w:rsidR="00242B91" w:rsidRPr="00242B91" w:rsidRDefault="00242B91" w:rsidP="00242B91">
            <w:pPr>
              <w:jc w:val="both"/>
              <w:rPr>
                <w:rFonts w:ascii="ITC Avant Garde" w:hAnsi="ITC Avant Garde"/>
                <w:sz w:val="18"/>
                <w:szCs w:val="18"/>
              </w:rPr>
            </w:pPr>
            <w:r w:rsidRPr="00242B91">
              <w:rPr>
                <w:rFonts w:ascii="ITC Avant Garde" w:hAnsi="ITC Avant Garde"/>
                <w:sz w:val="18"/>
                <w:szCs w:val="18"/>
              </w:rPr>
              <w:t>Asimismo, a efecto de proporcionar estimaciones se considera un caso hipotético representativo tomando en consideración los siguientes supuestos:</w:t>
            </w:r>
          </w:p>
          <w:p w14:paraId="2C6BC78C" w14:textId="77777777" w:rsidR="00242B91" w:rsidRPr="00242B91" w:rsidRDefault="00242B91" w:rsidP="00242B91">
            <w:pPr>
              <w:jc w:val="both"/>
              <w:rPr>
                <w:rFonts w:ascii="ITC Avant Garde" w:hAnsi="ITC Avant Garde"/>
                <w:sz w:val="18"/>
                <w:szCs w:val="18"/>
              </w:rPr>
            </w:pPr>
          </w:p>
          <w:p w14:paraId="3DD30BC5" w14:textId="72C0B6CC" w:rsidR="00242B91" w:rsidRPr="008E23C5" w:rsidRDefault="00242B91" w:rsidP="008E23C5">
            <w:pPr>
              <w:pStyle w:val="Prrafodelista"/>
              <w:numPr>
                <w:ilvl w:val="0"/>
                <w:numId w:val="20"/>
              </w:numPr>
              <w:jc w:val="both"/>
              <w:rPr>
                <w:rFonts w:ascii="ITC Avant Garde" w:hAnsi="ITC Avant Garde"/>
                <w:sz w:val="18"/>
                <w:szCs w:val="18"/>
              </w:rPr>
            </w:pPr>
            <w:r w:rsidRPr="008E23C5">
              <w:rPr>
                <w:rFonts w:ascii="ITC Avant Garde" w:hAnsi="ITC Avant Garde"/>
                <w:sz w:val="18"/>
                <w:szCs w:val="18"/>
              </w:rPr>
              <w:t xml:space="preserve">El Instituto tiene registrados en su portal de Internet </w:t>
            </w:r>
            <w:r w:rsidR="008E23C5">
              <w:rPr>
                <w:rFonts w:ascii="ITC Avant Garde" w:hAnsi="ITC Avant Garde"/>
                <w:sz w:val="18"/>
                <w:szCs w:val="18"/>
              </w:rPr>
              <w:t>diez</w:t>
            </w:r>
            <w:r w:rsidRPr="008E23C5">
              <w:rPr>
                <w:rFonts w:ascii="ITC Avant Garde" w:hAnsi="ITC Avant Garde"/>
                <w:sz w:val="18"/>
                <w:szCs w:val="18"/>
              </w:rPr>
              <w:t xml:space="preserve"> OC y </w:t>
            </w:r>
            <w:r w:rsidR="008E23C5">
              <w:rPr>
                <w:rFonts w:ascii="ITC Avant Garde" w:hAnsi="ITC Avant Garde"/>
                <w:sz w:val="18"/>
                <w:szCs w:val="18"/>
              </w:rPr>
              <w:t>tres</w:t>
            </w:r>
            <w:r w:rsidRPr="008E23C5">
              <w:rPr>
                <w:rFonts w:ascii="ITC Avant Garde" w:hAnsi="ITC Avant Garde"/>
                <w:sz w:val="18"/>
                <w:szCs w:val="18"/>
              </w:rPr>
              <w:t xml:space="preserve"> LP acreditados y autorizados con respecto a la </w:t>
            </w:r>
            <w:r w:rsidR="008E23C5" w:rsidRPr="008E23C5">
              <w:rPr>
                <w:rFonts w:ascii="ITC Avant Garde" w:hAnsi="ITC Avant Garde"/>
                <w:sz w:val="18"/>
                <w:szCs w:val="18"/>
              </w:rPr>
              <w:t>DT IFT-011-2022. Parte 3</w:t>
            </w:r>
            <w:r w:rsidRPr="008E23C5">
              <w:rPr>
                <w:rFonts w:ascii="ITC Avant Garde" w:hAnsi="ITC Avant Garde"/>
                <w:sz w:val="18"/>
                <w:szCs w:val="18"/>
              </w:rPr>
              <w:t xml:space="preserve"> que eventualmente buscarían la acreditación y autorización con respecto a la </w:t>
            </w:r>
            <w:r w:rsidR="008E23C5">
              <w:rPr>
                <w:rFonts w:ascii="ITC Avant Garde" w:hAnsi="ITC Avant Garde"/>
                <w:sz w:val="18"/>
                <w:szCs w:val="18"/>
              </w:rPr>
              <w:t xml:space="preserve">modificación de la </w:t>
            </w:r>
            <w:r w:rsidRPr="008E23C5">
              <w:rPr>
                <w:rFonts w:ascii="ITC Avant Garde" w:hAnsi="ITC Avant Garde"/>
                <w:sz w:val="18"/>
                <w:szCs w:val="18"/>
              </w:rPr>
              <w:t>DT que nos ocupa.</w:t>
            </w:r>
          </w:p>
          <w:p w14:paraId="64774A19" w14:textId="5FE118E0" w:rsidR="00242B91" w:rsidRPr="008E23C5" w:rsidRDefault="00242B91" w:rsidP="008E23C5">
            <w:pPr>
              <w:pStyle w:val="Prrafodelista"/>
              <w:numPr>
                <w:ilvl w:val="0"/>
                <w:numId w:val="20"/>
              </w:numPr>
              <w:jc w:val="both"/>
              <w:rPr>
                <w:rFonts w:ascii="ITC Avant Garde" w:hAnsi="ITC Avant Garde"/>
                <w:sz w:val="18"/>
                <w:szCs w:val="18"/>
              </w:rPr>
            </w:pPr>
            <w:r w:rsidRPr="008E23C5">
              <w:rPr>
                <w:rFonts w:ascii="ITC Avant Garde" w:hAnsi="ITC Avant Garde"/>
                <w:sz w:val="18"/>
                <w:szCs w:val="18"/>
              </w:rPr>
              <w:t>Los organismos de evaluación de la conformidad destinarán (cada uno) un trabajador con estudios profesionales que se hará cargo de llevar a cabo lo dispuesto en la presente disposición, para efectos de evaluación de la conformidad.</w:t>
            </w:r>
          </w:p>
          <w:p w14:paraId="4F629080" w14:textId="58D38943" w:rsidR="00242B91" w:rsidRPr="008E23C5" w:rsidRDefault="00242B91" w:rsidP="008E23C5">
            <w:pPr>
              <w:pStyle w:val="Prrafodelista"/>
              <w:numPr>
                <w:ilvl w:val="0"/>
                <w:numId w:val="20"/>
              </w:numPr>
              <w:jc w:val="both"/>
              <w:rPr>
                <w:rFonts w:ascii="ITC Avant Garde" w:hAnsi="ITC Avant Garde"/>
                <w:sz w:val="18"/>
                <w:szCs w:val="18"/>
              </w:rPr>
            </w:pPr>
            <w:r w:rsidRPr="008E23C5">
              <w:rPr>
                <w:rFonts w:ascii="ITC Avant Garde" w:hAnsi="ITC Avant Garde"/>
                <w:sz w:val="18"/>
                <w:szCs w:val="18"/>
              </w:rPr>
              <w:t xml:space="preserve">Es importante mencionar que los costos derivados del procedimiento de evaluación de la conformidad llevados a cabo a través de los métodos de prueba para constatar </w:t>
            </w:r>
            <w:r w:rsidR="008E23C5">
              <w:rPr>
                <w:rFonts w:ascii="ITC Avant Garde" w:hAnsi="ITC Avant Garde"/>
                <w:sz w:val="18"/>
                <w:szCs w:val="18"/>
              </w:rPr>
              <w:t xml:space="preserve">la inclusión de un botón opcional para la habilitación de canales de prueba de los mensajes de alerta en español, así como para </w:t>
            </w:r>
            <w:r w:rsidR="00366610">
              <w:rPr>
                <w:rFonts w:ascii="ITC Avant Garde" w:hAnsi="ITC Avant Garde"/>
                <w:sz w:val="18"/>
                <w:szCs w:val="18"/>
              </w:rPr>
              <w:t xml:space="preserve">la </w:t>
            </w:r>
            <w:r w:rsidR="008E23C5">
              <w:rPr>
                <w:rFonts w:ascii="ITC Avant Garde" w:hAnsi="ITC Avant Garde"/>
                <w:sz w:val="18"/>
                <w:szCs w:val="18"/>
              </w:rPr>
              <w:t>constata</w:t>
            </w:r>
            <w:r w:rsidR="00366610">
              <w:rPr>
                <w:rFonts w:ascii="ITC Avant Garde" w:hAnsi="ITC Avant Garde"/>
                <w:sz w:val="18"/>
                <w:szCs w:val="18"/>
              </w:rPr>
              <w:t>ción</w:t>
            </w:r>
            <w:r w:rsidR="008E23C5">
              <w:rPr>
                <w:rFonts w:ascii="ITC Avant Garde" w:hAnsi="ITC Avant Garde"/>
                <w:sz w:val="18"/>
                <w:szCs w:val="18"/>
              </w:rPr>
              <w:t xml:space="preserve"> de </w:t>
            </w:r>
            <w:r w:rsidR="00366610">
              <w:rPr>
                <w:rFonts w:ascii="ITC Avant Garde" w:hAnsi="ITC Avant Garde"/>
                <w:sz w:val="18"/>
                <w:szCs w:val="18"/>
              </w:rPr>
              <w:t xml:space="preserve">la </w:t>
            </w:r>
            <w:r w:rsidR="008E23C5">
              <w:rPr>
                <w:rFonts w:ascii="ITC Avant Garde" w:hAnsi="ITC Avant Garde"/>
                <w:sz w:val="18"/>
                <w:szCs w:val="18"/>
              </w:rPr>
              <w:t xml:space="preserve">manera ocular </w:t>
            </w:r>
            <w:r w:rsidR="00366610">
              <w:rPr>
                <w:rFonts w:ascii="ITC Avant Garde" w:hAnsi="ITC Avant Garde"/>
                <w:sz w:val="18"/>
                <w:szCs w:val="18"/>
              </w:rPr>
              <w:t xml:space="preserve">de </w:t>
            </w:r>
            <w:r w:rsidR="008E23C5">
              <w:rPr>
                <w:rFonts w:ascii="ITC Avant Garde" w:hAnsi="ITC Avant Garde"/>
                <w:sz w:val="18"/>
                <w:szCs w:val="18"/>
              </w:rPr>
              <w:t xml:space="preserve">la </w:t>
            </w:r>
            <w:r w:rsidR="00366610">
              <w:rPr>
                <w:rFonts w:ascii="ITC Avant Garde" w:hAnsi="ITC Avant Garde"/>
                <w:sz w:val="18"/>
                <w:szCs w:val="18"/>
              </w:rPr>
              <w:t xml:space="preserve">restricción </w:t>
            </w:r>
            <w:r w:rsidR="008E23C5">
              <w:rPr>
                <w:rFonts w:ascii="ITC Avant Garde" w:hAnsi="ITC Avant Garde"/>
                <w:sz w:val="18"/>
                <w:szCs w:val="18"/>
              </w:rPr>
              <w:t>del copiado del contenido de</w:t>
            </w:r>
            <w:r w:rsidR="00C17235">
              <w:rPr>
                <w:rFonts w:ascii="ITC Avant Garde" w:hAnsi="ITC Avant Garde"/>
                <w:sz w:val="18"/>
                <w:szCs w:val="18"/>
              </w:rPr>
              <w:t xml:space="preserve"> </w:t>
            </w:r>
            <w:r w:rsidR="008E23C5">
              <w:rPr>
                <w:rFonts w:ascii="ITC Avant Garde" w:hAnsi="ITC Avant Garde"/>
                <w:sz w:val="18"/>
                <w:szCs w:val="18"/>
              </w:rPr>
              <w:t>l</w:t>
            </w:r>
            <w:r w:rsidR="00C17235">
              <w:rPr>
                <w:rFonts w:ascii="ITC Avant Garde" w:hAnsi="ITC Avant Garde"/>
                <w:sz w:val="18"/>
                <w:szCs w:val="18"/>
              </w:rPr>
              <w:t>os</w:t>
            </w:r>
            <w:r w:rsidR="008E23C5">
              <w:rPr>
                <w:rFonts w:ascii="ITC Avant Garde" w:hAnsi="ITC Avant Garde"/>
                <w:sz w:val="18"/>
                <w:szCs w:val="18"/>
              </w:rPr>
              <w:t xml:space="preserve"> </w:t>
            </w:r>
            <w:r w:rsidR="00917A56">
              <w:rPr>
                <w:rFonts w:ascii="ITC Avant Garde" w:hAnsi="ITC Avant Garde"/>
                <w:sz w:val="18"/>
                <w:szCs w:val="18"/>
              </w:rPr>
              <w:t>m</w:t>
            </w:r>
            <w:r w:rsidR="008E23C5">
              <w:rPr>
                <w:rFonts w:ascii="ITC Avant Garde" w:hAnsi="ITC Avant Garde"/>
                <w:sz w:val="18"/>
                <w:szCs w:val="18"/>
              </w:rPr>
              <w:t>ensaje</w:t>
            </w:r>
            <w:r w:rsidR="00C17235">
              <w:rPr>
                <w:rFonts w:ascii="ITC Avant Garde" w:hAnsi="ITC Avant Garde"/>
                <w:sz w:val="18"/>
                <w:szCs w:val="18"/>
              </w:rPr>
              <w:t>s</w:t>
            </w:r>
            <w:r w:rsidR="008E23C5">
              <w:rPr>
                <w:rFonts w:ascii="ITC Avant Garde" w:hAnsi="ITC Avant Garde"/>
                <w:sz w:val="18"/>
                <w:szCs w:val="18"/>
              </w:rPr>
              <w:t xml:space="preserve"> de </w:t>
            </w:r>
            <w:r w:rsidR="00917A56">
              <w:rPr>
                <w:rFonts w:ascii="ITC Avant Garde" w:hAnsi="ITC Avant Garde"/>
                <w:sz w:val="18"/>
                <w:szCs w:val="18"/>
              </w:rPr>
              <w:t>a</w:t>
            </w:r>
            <w:r w:rsidR="008E23C5">
              <w:rPr>
                <w:rFonts w:ascii="ITC Avant Garde" w:hAnsi="ITC Avant Garde"/>
                <w:sz w:val="18"/>
                <w:szCs w:val="18"/>
              </w:rPr>
              <w:t>lerta</w:t>
            </w:r>
            <w:r w:rsidR="00C17235">
              <w:rPr>
                <w:rFonts w:ascii="ITC Avant Garde" w:hAnsi="ITC Avant Garde"/>
                <w:sz w:val="18"/>
                <w:szCs w:val="18"/>
              </w:rPr>
              <w:t xml:space="preserve"> a través de</w:t>
            </w:r>
            <w:r w:rsidR="00366610">
              <w:rPr>
                <w:rFonts w:ascii="ITC Avant Garde" w:hAnsi="ITC Avant Garde"/>
                <w:sz w:val="18"/>
                <w:szCs w:val="18"/>
              </w:rPr>
              <w:t xml:space="preserve"> una funcionalidad en particular </w:t>
            </w:r>
            <w:r w:rsidRPr="008E23C5">
              <w:rPr>
                <w:rFonts w:ascii="ITC Avant Garde" w:hAnsi="ITC Avant Garde"/>
                <w:sz w:val="18"/>
                <w:szCs w:val="18"/>
              </w:rPr>
              <w:t>se tomaron del portal de Internet de la Entidad Mexicana de Acreditación en su apartado 3. COSTOS DE SERVICIOS DE ACREDITACIÓN PARA OTROS PROGRAMAS .</w:t>
            </w:r>
          </w:p>
          <w:p w14:paraId="134E5C2A" w14:textId="4B058680" w:rsidR="00242B91" w:rsidRPr="008E23C5" w:rsidRDefault="00242B91" w:rsidP="008E23C5">
            <w:pPr>
              <w:pStyle w:val="Prrafodelista"/>
              <w:numPr>
                <w:ilvl w:val="0"/>
                <w:numId w:val="20"/>
              </w:numPr>
              <w:jc w:val="both"/>
              <w:rPr>
                <w:rFonts w:ascii="ITC Avant Garde" w:hAnsi="ITC Avant Garde"/>
                <w:sz w:val="18"/>
                <w:szCs w:val="18"/>
              </w:rPr>
            </w:pPr>
            <w:r w:rsidRPr="008E23C5">
              <w:rPr>
                <w:rFonts w:ascii="ITC Avant Garde" w:hAnsi="ITC Avant Garde"/>
                <w:sz w:val="18"/>
                <w:szCs w:val="18"/>
              </w:rPr>
              <w:t xml:space="preserve">El salario mensual neto del trabajador empleado por un organismo de evaluación de la conformidad es de 20 mil pesos (125 pesos por hora), considerando 20 días laborables por mes. </w:t>
            </w:r>
          </w:p>
          <w:p w14:paraId="14FAB49C" w14:textId="607A8ABC" w:rsidR="00242B91" w:rsidRPr="008E23C5" w:rsidRDefault="00242B91" w:rsidP="008E23C5">
            <w:pPr>
              <w:pStyle w:val="Prrafodelista"/>
              <w:numPr>
                <w:ilvl w:val="0"/>
                <w:numId w:val="20"/>
              </w:numPr>
              <w:jc w:val="both"/>
              <w:rPr>
                <w:rFonts w:ascii="ITC Avant Garde" w:hAnsi="ITC Avant Garde"/>
                <w:sz w:val="18"/>
                <w:szCs w:val="18"/>
              </w:rPr>
            </w:pPr>
            <w:r w:rsidRPr="008E23C5">
              <w:rPr>
                <w:rFonts w:ascii="ITC Avant Garde" w:hAnsi="ITC Avant Garde"/>
                <w:sz w:val="18"/>
                <w:szCs w:val="18"/>
              </w:rPr>
              <w:t>El número de visitas de vigilancia de la certificación será del 5% del total de certificados de homologación (</w:t>
            </w:r>
            <w:r w:rsidR="00E84414">
              <w:rPr>
                <w:rFonts w:ascii="ITC Avant Garde" w:hAnsi="ITC Avant Garde"/>
                <w:sz w:val="18"/>
                <w:szCs w:val="18"/>
              </w:rPr>
              <w:t>3</w:t>
            </w:r>
            <w:r w:rsidRPr="00E84414">
              <w:rPr>
                <w:rFonts w:ascii="ITC Avant Garde" w:hAnsi="ITC Avant Garde"/>
                <w:sz w:val="18"/>
                <w:szCs w:val="18"/>
              </w:rPr>
              <w:t>9</w:t>
            </w:r>
            <w:r w:rsidRPr="008E23C5">
              <w:rPr>
                <w:rFonts w:ascii="ITC Avant Garde" w:hAnsi="ITC Avant Garde"/>
                <w:sz w:val="18"/>
                <w:szCs w:val="18"/>
              </w:rPr>
              <w:t xml:space="preserve"> certificados de homologación</w:t>
            </w:r>
            <w:r w:rsidR="00366610">
              <w:rPr>
                <w:rStyle w:val="Refdenotaalpie"/>
                <w:rFonts w:ascii="ITC Avant Garde" w:hAnsi="ITC Avant Garde"/>
                <w:sz w:val="18"/>
                <w:szCs w:val="18"/>
              </w:rPr>
              <w:footnoteReference w:id="16"/>
            </w:r>
            <w:r w:rsidRPr="008E23C5">
              <w:rPr>
                <w:rFonts w:ascii="ITC Avant Garde" w:hAnsi="ITC Avant Garde"/>
                <w:sz w:val="18"/>
                <w:szCs w:val="18"/>
              </w:rPr>
              <w:t>).</w:t>
            </w:r>
          </w:p>
          <w:p w14:paraId="4557E229" w14:textId="77777777" w:rsidR="00D500A9" w:rsidRPr="00DD06A0" w:rsidRDefault="00D500A9" w:rsidP="00225DA6">
            <w:pPr>
              <w:jc w:val="both"/>
              <w:rPr>
                <w:rFonts w:ascii="ITC Avant Garde" w:hAnsi="ITC Avant Garde"/>
                <w:sz w:val="18"/>
                <w:szCs w:val="18"/>
              </w:rPr>
            </w:pPr>
          </w:p>
          <w:tbl>
            <w:tblPr>
              <w:tblStyle w:val="Tablaconcuadrcula"/>
              <w:tblW w:w="8602" w:type="dxa"/>
              <w:jc w:val="center"/>
              <w:tblLook w:val="04A0" w:firstRow="1" w:lastRow="0" w:firstColumn="1" w:lastColumn="0" w:noHBand="0" w:noVBand="1"/>
            </w:tblPr>
            <w:tblGrid>
              <w:gridCol w:w="1906"/>
              <w:gridCol w:w="1847"/>
              <w:gridCol w:w="986"/>
              <w:gridCol w:w="910"/>
              <w:gridCol w:w="1274"/>
              <w:gridCol w:w="63"/>
              <w:gridCol w:w="1616"/>
            </w:tblGrid>
            <w:tr w:rsidR="00D30214" w:rsidRPr="00DD06A0" w14:paraId="0532D736" w14:textId="77777777" w:rsidTr="00D2347D">
              <w:trPr>
                <w:jc w:val="center"/>
              </w:trPr>
              <w:tc>
                <w:tcPr>
                  <w:tcW w:w="8602" w:type="dxa"/>
                  <w:gridSpan w:val="7"/>
                  <w:tcBorders>
                    <w:bottom w:val="single" w:sz="4" w:space="0" w:color="auto"/>
                  </w:tcBorders>
                  <w:shd w:val="clear" w:color="auto" w:fill="A8D08D" w:themeFill="accent6" w:themeFillTint="99"/>
                </w:tcPr>
                <w:p w14:paraId="6717555E" w14:textId="77777777" w:rsidR="00D30214" w:rsidRPr="00DD06A0" w:rsidRDefault="00D30214" w:rsidP="00D30214">
                  <w:pPr>
                    <w:jc w:val="center"/>
                    <w:rPr>
                      <w:rFonts w:ascii="ITC Avant Garde" w:hAnsi="ITC Avant Garde"/>
                      <w:b/>
                      <w:sz w:val="18"/>
                      <w:szCs w:val="18"/>
                    </w:rPr>
                  </w:pPr>
                  <w:r w:rsidRPr="00DD06A0">
                    <w:rPr>
                      <w:rFonts w:ascii="ITC Avant Garde" w:hAnsi="ITC Avant Garde"/>
                      <w:b/>
                      <w:sz w:val="18"/>
                      <w:szCs w:val="18"/>
                    </w:rPr>
                    <w:t>Estimación Cuantitativa</w:t>
                  </w:r>
                </w:p>
              </w:tc>
            </w:tr>
            <w:tr w:rsidR="00892587" w:rsidRPr="00DD06A0" w14:paraId="44692CC2" w14:textId="77777777" w:rsidTr="00E931EB">
              <w:trPr>
                <w:jc w:val="center"/>
              </w:trPr>
              <w:tc>
                <w:tcPr>
                  <w:tcW w:w="1906" w:type="dxa"/>
                  <w:tcBorders>
                    <w:bottom w:val="single" w:sz="4" w:space="0" w:color="auto"/>
                  </w:tcBorders>
                  <w:shd w:val="clear" w:color="auto" w:fill="auto"/>
                </w:tcPr>
                <w:p w14:paraId="0A76E0DA" w14:textId="77777777" w:rsidR="00D30214" w:rsidRPr="00DD06A0" w:rsidRDefault="00D30214" w:rsidP="00D30214">
                  <w:pPr>
                    <w:jc w:val="center"/>
                    <w:rPr>
                      <w:rFonts w:ascii="ITC Avant Garde" w:hAnsi="ITC Avant Garde"/>
                      <w:b/>
                      <w:sz w:val="18"/>
                      <w:szCs w:val="18"/>
                    </w:rPr>
                  </w:pPr>
                  <w:r w:rsidRPr="00DD06A0">
                    <w:rPr>
                      <w:rFonts w:ascii="ITC Avant Garde" w:hAnsi="ITC Avant Garde"/>
                      <w:b/>
                      <w:sz w:val="18"/>
                      <w:szCs w:val="18"/>
                    </w:rPr>
                    <w:lastRenderedPageBreak/>
                    <w:t>Población</w:t>
                  </w:r>
                </w:p>
              </w:tc>
              <w:tc>
                <w:tcPr>
                  <w:tcW w:w="1847" w:type="dxa"/>
                  <w:tcBorders>
                    <w:bottom w:val="single" w:sz="4" w:space="0" w:color="auto"/>
                  </w:tcBorders>
                  <w:shd w:val="clear" w:color="auto" w:fill="auto"/>
                  <w:vAlign w:val="center"/>
                </w:tcPr>
                <w:p w14:paraId="0D9CC172" w14:textId="77777777" w:rsidR="00D30214" w:rsidRPr="00DD06A0" w:rsidRDefault="00D30214" w:rsidP="00D30214">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986" w:type="dxa"/>
                  <w:tcBorders>
                    <w:bottom w:val="single" w:sz="4" w:space="0" w:color="auto"/>
                  </w:tcBorders>
                  <w:shd w:val="clear" w:color="auto" w:fill="auto"/>
                  <w:vAlign w:val="center"/>
                </w:tcPr>
                <w:p w14:paraId="51B5F95F" w14:textId="61851092" w:rsidR="00D30214" w:rsidRPr="00DD06A0" w:rsidRDefault="00D30214" w:rsidP="00D30214">
                  <w:pPr>
                    <w:jc w:val="center"/>
                    <w:rPr>
                      <w:rFonts w:ascii="ITC Avant Garde" w:hAnsi="ITC Avant Garde"/>
                      <w:b/>
                      <w:sz w:val="18"/>
                      <w:szCs w:val="18"/>
                    </w:rPr>
                  </w:pPr>
                  <w:r w:rsidRPr="00DD06A0">
                    <w:rPr>
                      <w:rFonts w:ascii="ITC Avant Garde" w:hAnsi="ITC Avant Garde"/>
                      <w:b/>
                      <w:sz w:val="18"/>
                      <w:szCs w:val="18"/>
                    </w:rPr>
                    <w:t>Costos</w:t>
                  </w:r>
                  <w:r w:rsidR="00892587">
                    <w:rPr>
                      <w:rFonts w:ascii="ITC Avant Garde" w:hAnsi="ITC Avant Garde"/>
                      <w:b/>
                      <w:sz w:val="18"/>
                      <w:szCs w:val="18"/>
                    </w:rPr>
                    <w:t xml:space="preserve"> aprox.</w:t>
                  </w:r>
                </w:p>
              </w:tc>
              <w:tc>
                <w:tcPr>
                  <w:tcW w:w="910" w:type="dxa"/>
                  <w:tcBorders>
                    <w:bottom w:val="single" w:sz="2" w:space="0" w:color="auto"/>
                  </w:tcBorders>
                  <w:shd w:val="clear" w:color="auto" w:fill="auto"/>
                </w:tcPr>
                <w:p w14:paraId="4D2C8BE0" w14:textId="77777777" w:rsidR="00D30214" w:rsidRDefault="00D30214" w:rsidP="00D30214">
                  <w:pPr>
                    <w:jc w:val="center"/>
                    <w:rPr>
                      <w:rFonts w:ascii="ITC Avant Garde" w:hAnsi="ITC Avant Garde"/>
                      <w:b/>
                      <w:sz w:val="18"/>
                      <w:szCs w:val="18"/>
                    </w:rPr>
                  </w:pPr>
                  <w:r>
                    <w:rPr>
                      <w:rFonts w:ascii="ITC Avant Garde" w:hAnsi="ITC Avant Garde"/>
                      <w:b/>
                      <w:sz w:val="18"/>
                      <w:szCs w:val="18"/>
                    </w:rPr>
                    <w:t>Carga admón.</w:t>
                  </w:r>
                </w:p>
              </w:tc>
              <w:tc>
                <w:tcPr>
                  <w:tcW w:w="1274" w:type="dxa"/>
                  <w:tcBorders>
                    <w:bottom w:val="single" w:sz="2" w:space="0" w:color="auto"/>
                  </w:tcBorders>
                  <w:shd w:val="clear" w:color="auto" w:fill="auto"/>
                  <w:vAlign w:val="center"/>
                </w:tcPr>
                <w:p w14:paraId="40FEEC76" w14:textId="77777777" w:rsidR="00D30214" w:rsidRDefault="00D30214" w:rsidP="00D30214">
                  <w:pPr>
                    <w:jc w:val="center"/>
                    <w:rPr>
                      <w:rFonts w:ascii="ITC Avant Garde" w:hAnsi="ITC Avant Garde"/>
                      <w:b/>
                      <w:sz w:val="18"/>
                      <w:szCs w:val="18"/>
                    </w:rPr>
                  </w:pPr>
                  <w:r>
                    <w:rPr>
                      <w:rFonts w:ascii="ITC Avant Garde" w:hAnsi="ITC Avant Garde"/>
                      <w:b/>
                      <w:sz w:val="18"/>
                      <w:szCs w:val="18"/>
                    </w:rPr>
                    <w:t>Cantidad</w:t>
                  </w:r>
                </w:p>
              </w:tc>
              <w:tc>
                <w:tcPr>
                  <w:tcW w:w="1679" w:type="dxa"/>
                  <w:gridSpan w:val="2"/>
                  <w:shd w:val="clear" w:color="auto" w:fill="auto"/>
                </w:tcPr>
                <w:p w14:paraId="0EC24DC7" w14:textId="77777777" w:rsidR="00D30214" w:rsidRDefault="00D30214" w:rsidP="00D30214">
                  <w:pPr>
                    <w:jc w:val="center"/>
                    <w:rPr>
                      <w:rFonts w:ascii="ITC Avant Garde" w:hAnsi="ITC Avant Garde"/>
                      <w:b/>
                      <w:sz w:val="18"/>
                      <w:szCs w:val="18"/>
                    </w:rPr>
                  </w:pPr>
                </w:p>
                <w:p w14:paraId="4F2E75C7" w14:textId="77777777" w:rsidR="00D30214" w:rsidRPr="00DD06A0" w:rsidRDefault="00D30214" w:rsidP="00D30214">
                  <w:pPr>
                    <w:jc w:val="center"/>
                    <w:rPr>
                      <w:rFonts w:ascii="ITC Avant Garde" w:hAnsi="ITC Avant Garde"/>
                      <w:b/>
                      <w:sz w:val="18"/>
                      <w:szCs w:val="18"/>
                    </w:rPr>
                  </w:pPr>
                  <w:r>
                    <w:rPr>
                      <w:rFonts w:ascii="ITC Avant Garde" w:hAnsi="ITC Avant Garde"/>
                      <w:b/>
                      <w:sz w:val="18"/>
                      <w:szCs w:val="18"/>
                    </w:rPr>
                    <w:t xml:space="preserve">Costo </w:t>
                  </w:r>
                  <w:r w:rsidRPr="00DD06A0">
                    <w:rPr>
                      <w:rFonts w:ascii="ITC Avant Garde" w:hAnsi="ITC Avant Garde"/>
                      <w:b/>
                      <w:sz w:val="18"/>
                      <w:szCs w:val="18"/>
                    </w:rPr>
                    <w:t>Neto</w:t>
                  </w:r>
                  <w:r>
                    <w:rPr>
                      <w:rFonts w:ascii="ITC Avant Garde" w:hAnsi="ITC Avant Garde"/>
                      <w:b/>
                      <w:sz w:val="18"/>
                      <w:szCs w:val="18"/>
                    </w:rPr>
                    <w:t>s</w:t>
                  </w:r>
                </w:p>
              </w:tc>
            </w:tr>
            <w:tr w:rsidR="00892587" w:rsidRPr="00E713B5" w14:paraId="77F6E89E" w14:textId="77777777" w:rsidTr="00E931EB">
              <w:trPr>
                <w:trHeight w:val="937"/>
                <w:jc w:val="center"/>
              </w:trPr>
              <w:tc>
                <w:tcPr>
                  <w:tcW w:w="1906" w:type="dxa"/>
                  <w:vMerge w:val="restart"/>
                  <w:tcBorders>
                    <w:top w:val="single" w:sz="4" w:space="0" w:color="auto"/>
                    <w:left w:val="single" w:sz="4" w:space="0" w:color="auto"/>
                    <w:right w:val="single" w:sz="4" w:space="0" w:color="auto"/>
                  </w:tcBorders>
                </w:tcPr>
                <w:p w14:paraId="11E6E3AC" w14:textId="77777777" w:rsidR="00D30214" w:rsidRPr="00E713B5" w:rsidRDefault="00D30214" w:rsidP="00D30214">
                  <w:pPr>
                    <w:jc w:val="both"/>
                    <w:rPr>
                      <w:rFonts w:ascii="ITC Avant Garde" w:hAnsi="ITC Avant Garde"/>
                      <w:sz w:val="18"/>
                      <w:szCs w:val="18"/>
                    </w:rPr>
                  </w:pPr>
                  <w:r w:rsidRPr="00E713B5">
                    <w:rPr>
                      <w:rFonts w:ascii="ITC Avant Garde" w:hAnsi="ITC Avant Garde"/>
                      <w:sz w:val="18"/>
                      <w:szCs w:val="18"/>
                    </w:rPr>
                    <w:t>Organismos de Evaluación de la Conformidad.</w:t>
                  </w:r>
                </w:p>
                <w:p w14:paraId="61B9051D" w14:textId="77777777" w:rsidR="00D30214" w:rsidRPr="00E713B5" w:rsidRDefault="00D30214" w:rsidP="00D30214">
                  <w:pPr>
                    <w:jc w:val="center"/>
                    <w:rPr>
                      <w:rFonts w:ascii="ITC Avant Garde" w:hAnsi="ITC Avant Garde"/>
                      <w:sz w:val="18"/>
                      <w:szCs w:val="18"/>
                    </w:rPr>
                  </w:pPr>
                </w:p>
                <w:p w14:paraId="12061C41" w14:textId="77777777" w:rsidR="00D30214" w:rsidRDefault="00D30214" w:rsidP="00D30214">
                  <w:pPr>
                    <w:pStyle w:val="Prrafodelista"/>
                    <w:numPr>
                      <w:ilvl w:val="0"/>
                      <w:numId w:val="21"/>
                    </w:numPr>
                    <w:ind w:left="347"/>
                    <w:jc w:val="both"/>
                    <w:rPr>
                      <w:rFonts w:ascii="ITC Avant Garde" w:hAnsi="ITC Avant Garde"/>
                      <w:sz w:val="18"/>
                      <w:szCs w:val="18"/>
                    </w:rPr>
                  </w:pPr>
                  <w:r w:rsidRPr="00E713B5">
                    <w:rPr>
                      <w:rFonts w:ascii="ITC Avant Garde" w:hAnsi="ITC Avant Garde"/>
                      <w:sz w:val="18"/>
                      <w:szCs w:val="18"/>
                    </w:rPr>
                    <w:t>O</w:t>
                  </w:r>
                  <w:r>
                    <w:rPr>
                      <w:rFonts w:ascii="ITC Avant Garde" w:hAnsi="ITC Avant Garde"/>
                      <w:sz w:val="18"/>
                      <w:szCs w:val="18"/>
                    </w:rPr>
                    <w:t>C</w:t>
                  </w:r>
                </w:p>
                <w:p w14:paraId="0F76A09D" w14:textId="77777777" w:rsidR="00D30214" w:rsidRPr="00E713B5" w:rsidRDefault="00D30214" w:rsidP="00D30214">
                  <w:pPr>
                    <w:pStyle w:val="Prrafodelista"/>
                    <w:ind w:left="347"/>
                    <w:jc w:val="both"/>
                    <w:rPr>
                      <w:rFonts w:ascii="ITC Avant Garde" w:hAnsi="ITC Avant Garde"/>
                      <w:sz w:val="18"/>
                      <w:szCs w:val="18"/>
                    </w:rPr>
                  </w:pPr>
                </w:p>
                <w:p w14:paraId="54FC66F3" w14:textId="77777777" w:rsidR="00D30214" w:rsidRPr="00035DFD" w:rsidRDefault="00D30214" w:rsidP="00D30214">
                  <w:pPr>
                    <w:pStyle w:val="Prrafodelista"/>
                    <w:numPr>
                      <w:ilvl w:val="0"/>
                      <w:numId w:val="21"/>
                    </w:numPr>
                    <w:ind w:left="347"/>
                    <w:jc w:val="both"/>
                    <w:rPr>
                      <w:rFonts w:ascii="ITC Avant Garde" w:hAnsi="ITC Avant Garde"/>
                      <w:sz w:val="18"/>
                      <w:szCs w:val="18"/>
                    </w:rPr>
                  </w:pPr>
                  <w:r w:rsidRPr="00E713B5">
                    <w:rPr>
                      <w:rFonts w:ascii="ITC Avant Garde" w:hAnsi="ITC Avant Garde"/>
                      <w:sz w:val="18"/>
                      <w:szCs w:val="18"/>
                    </w:rPr>
                    <w:t>LP</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2064FCA" w14:textId="77777777" w:rsidR="00D30214" w:rsidRPr="00E713B5" w:rsidRDefault="00D30214" w:rsidP="00D30214">
                  <w:pPr>
                    <w:jc w:val="both"/>
                    <w:rPr>
                      <w:rFonts w:ascii="ITC Avant Garde" w:hAnsi="ITC Avant Garde"/>
                      <w:sz w:val="18"/>
                      <w:szCs w:val="18"/>
                    </w:rPr>
                  </w:pPr>
                  <w:r w:rsidRPr="00E713B5">
                    <w:rPr>
                      <w:rFonts w:ascii="ITC Avant Garde" w:hAnsi="ITC Avant Garde"/>
                      <w:sz w:val="18"/>
                      <w:szCs w:val="18"/>
                    </w:rPr>
                    <w:t xml:space="preserve">Acreditación de </w:t>
                  </w:r>
                  <w:r>
                    <w:rPr>
                      <w:rFonts w:ascii="ITC Avant Garde" w:hAnsi="ITC Avant Garde"/>
                      <w:sz w:val="18"/>
                      <w:szCs w:val="18"/>
                    </w:rPr>
                    <w:t>OC</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72FFE94" w14:textId="46DD2431" w:rsidR="00D30214" w:rsidRPr="00E713B5" w:rsidRDefault="00D30214" w:rsidP="00D30214">
                  <w:pPr>
                    <w:jc w:val="center"/>
                    <w:rPr>
                      <w:rFonts w:ascii="ITC Avant Garde" w:hAnsi="ITC Avant Garde"/>
                      <w:sz w:val="18"/>
                      <w:szCs w:val="18"/>
                    </w:rPr>
                  </w:pPr>
                  <w:r w:rsidRPr="00E713B5">
                    <w:rPr>
                      <w:rFonts w:ascii="ITC Avant Garde" w:hAnsi="ITC Avant Garde"/>
                      <w:sz w:val="18"/>
                      <w:szCs w:val="18"/>
                    </w:rPr>
                    <w:t>$</w:t>
                  </w:r>
                  <w:r w:rsidR="00024DE1">
                    <w:rPr>
                      <w:rFonts w:ascii="ITC Avant Garde" w:hAnsi="ITC Avant Garde"/>
                      <w:sz w:val="18"/>
                      <w:szCs w:val="18"/>
                    </w:rPr>
                    <w:t>82</w:t>
                  </w:r>
                  <w:r w:rsidRPr="00E713B5">
                    <w:rPr>
                      <w:rFonts w:ascii="ITC Avant Garde" w:hAnsi="ITC Avant Garde"/>
                      <w:sz w:val="18"/>
                      <w:szCs w:val="18"/>
                    </w:rPr>
                    <w:t>,000</w:t>
                  </w:r>
                </w:p>
              </w:tc>
              <w:tc>
                <w:tcPr>
                  <w:tcW w:w="910" w:type="dxa"/>
                  <w:tcBorders>
                    <w:left w:val="single" w:sz="4" w:space="0" w:color="auto"/>
                    <w:right w:val="single" w:sz="4" w:space="0" w:color="auto"/>
                  </w:tcBorders>
                  <w:vAlign w:val="center"/>
                </w:tcPr>
                <w:p w14:paraId="074659E6" w14:textId="334EE26A" w:rsidR="00D30214" w:rsidRPr="00E713B5" w:rsidRDefault="00D30214" w:rsidP="00D30214">
                  <w:pPr>
                    <w:jc w:val="center"/>
                    <w:rPr>
                      <w:rFonts w:ascii="ITC Avant Garde" w:hAnsi="ITC Avant Garde"/>
                      <w:sz w:val="18"/>
                      <w:szCs w:val="18"/>
                    </w:rPr>
                  </w:pPr>
                  <w:r w:rsidRPr="00E713B5">
                    <w:rPr>
                      <w:rFonts w:ascii="ITC Avant Garde" w:hAnsi="ITC Avant Garde"/>
                      <w:sz w:val="18"/>
                      <w:szCs w:val="18"/>
                    </w:rPr>
                    <w:t>$</w:t>
                  </w:r>
                  <w:r w:rsidR="00024DE1">
                    <w:rPr>
                      <w:rFonts w:ascii="ITC Avant Garde" w:hAnsi="ITC Avant Garde"/>
                      <w:sz w:val="18"/>
                      <w:szCs w:val="18"/>
                    </w:rPr>
                    <w:t>52</w:t>
                  </w:r>
                  <w:r w:rsidRPr="00E713B5">
                    <w:rPr>
                      <w:rFonts w:ascii="ITC Avant Garde" w:hAnsi="ITC Avant Garde"/>
                      <w:sz w:val="18"/>
                      <w:szCs w:val="18"/>
                    </w:rPr>
                    <w:t>,000</w:t>
                  </w:r>
                </w:p>
              </w:tc>
              <w:tc>
                <w:tcPr>
                  <w:tcW w:w="1274" w:type="dxa"/>
                  <w:tcBorders>
                    <w:left w:val="single" w:sz="4" w:space="0" w:color="auto"/>
                    <w:right w:val="single" w:sz="4" w:space="0" w:color="auto"/>
                  </w:tcBorders>
                  <w:shd w:val="clear" w:color="auto" w:fill="FFFFFF" w:themeFill="background1"/>
                  <w:vAlign w:val="center"/>
                </w:tcPr>
                <w:p w14:paraId="30F36FD9" w14:textId="77777777" w:rsidR="00D30214" w:rsidRPr="00E713B5" w:rsidRDefault="00D30214" w:rsidP="00D30214">
                  <w:pPr>
                    <w:jc w:val="center"/>
                    <w:rPr>
                      <w:rFonts w:ascii="ITC Avant Garde" w:hAnsi="ITC Avant Garde"/>
                      <w:sz w:val="18"/>
                      <w:szCs w:val="18"/>
                    </w:rPr>
                  </w:pPr>
                </w:p>
                <w:p w14:paraId="0616A084" w14:textId="407C9026" w:rsidR="00D30214" w:rsidRPr="00E713B5" w:rsidRDefault="00024DE1" w:rsidP="00D30214">
                  <w:pPr>
                    <w:jc w:val="center"/>
                    <w:rPr>
                      <w:rFonts w:ascii="ITC Avant Garde" w:hAnsi="ITC Avant Garde"/>
                      <w:sz w:val="18"/>
                      <w:szCs w:val="18"/>
                    </w:rPr>
                  </w:pPr>
                  <w:r>
                    <w:rPr>
                      <w:rFonts w:ascii="ITC Avant Garde" w:hAnsi="ITC Avant Garde"/>
                      <w:sz w:val="18"/>
                      <w:szCs w:val="18"/>
                    </w:rPr>
                    <w:t>10</w:t>
                  </w:r>
                  <w:r w:rsidR="00D30214" w:rsidRPr="00E713B5">
                    <w:rPr>
                      <w:rFonts w:ascii="ITC Avant Garde" w:hAnsi="ITC Avant Garde"/>
                      <w:sz w:val="18"/>
                      <w:szCs w:val="18"/>
                    </w:rPr>
                    <w:t xml:space="preserve"> OC</w:t>
                  </w:r>
                </w:p>
                <w:p w14:paraId="2D18A2C6" w14:textId="77777777" w:rsidR="00D30214" w:rsidRPr="00E713B5" w:rsidRDefault="00D30214" w:rsidP="00D30214">
                  <w:pPr>
                    <w:jc w:val="center"/>
                    <w:rPr>
                      <w:rFonts w:ascii="ITC Avant Garde" w:hAnsi="ITC Avant Garde"/>
                      <w:sz w:val="18"/>
                      <w:szCs w:val="18"/>
                    </w:rPr>
                  </w:pPr>
                </w:p>
                <w:p w14:paraId="25294FF6" w14:textId="77777777" w:rsidR="00D30214" w:rsidRPr="00E713B5" w:rsidRDefault="00D30214" w:rsidP="00D30214">
                  <w:pPr>
                    <w:jc w:val="center"/>
                    <w:rPr>
                      <w:rFonts w:ascii="ITC Avant Garde" w:hAnsi="ITC Avant Garde"/>
                      <w:sz w:val="18"/>
                      <w:szCs w:val="18"/>
                    </w:rPr>
                  </w:pPr>
                </w:p>
              </w:tc>
              <w:tc>
                <w:tcPr>
                  <w:tcW w:w="1679" w:type="dxa"/>
                  <w:gridSpan w:val="2"/>
                  <w:tcBorders>
                    <w:left w:val="single" w:sz="4" w:space="0" w:color="auto"/>
                    <w:right w:val="single" w:sz="4" w:space="0" w:color="auto"/>
                  </w:tcBorders>
                  <w:shd w:val="clear" w:color="auto" w:fill="FFFFFF" w:themeFill="background1"/>
                  <w:vAlign w:val="center"/>
                </w:tcPr>
                <w:p w14:paraId="3CED5587" w14:textId="1F5708A3" w:rsidR="00D30214" w:rsidRPr="00E713B5" w:rsidRDefault="00D30214" w:rsidP="00D30214">
                  <w:pPr>
                    <w:jc w:val="center"/>
                    <w:rPr>
                      <w:rFonts w:ascii="ITC Avant Garde" w:hAnsi="ITC Avant Garde"/>
                      <w:sz w:val="18"/>
                      <w:szCs w:val="18"/>
                    </w:rPr>
                  </w:pPr>
                  <w:r>
                    <w:rPr>
                      <w:rFonts w:ascii="ITC Avant Garde" w:hAnsi="ITC Avant Garde"/>
                      <w:sz w:val="18"/>
                      <w:szCs w:val="18"/>
                    </w:rPr>
                    <w:t>$</w:t>
                  </w:r>
                  <w:r w:rsidR="00024DE1">
                    <w:rPr>
                      <w:rFonts w:ascii="ITC Avant Garde" w:hAnsi="ITC Avant Garde"/>
                      <w:sz w:val="18"/>
                      <w:szCs w:val="18"/>
                    </w:rPr>
                    <w:t>1,340</w:t>
                  </w:r>
                  <w:r>
                    <w:rPr>
                      <w:rFonts w:ascii="ITC Avant Garde" w:hAnsi="ITC Avant Garde"/>
                      <w:sz w:val="18"/>
                      <w:szCs w:val="18"/>
                    </w:rPr>
                    <w:t>,000</w:t>
                  </w:r>
                </w:p>
              </w:tc>
            </w:tr>
            <w:tr w:rsidR="00892587" w:rsidRPr="00DD06A0" w14:paraId="1F3534CF" w14:textId="77777777" w:rsidTr="00E931EB">
              <w:trPr>
                <w:jc w:val="center"/>
              </w:trPr>
              <w:tc>
                <w:tcPr>
                  <w:tcW w:w="1906" w:type="dxa"/>
                  <w:vMerge/>
                  <w:tcBorders>
                    <w:left w:val="single" w:sz="4" w:space="0" w:color="auto"/>
                    <w:right w:val="single" w:sz="4" w:space="0" w:color="auto"/>
                  </w:tcBorders>
                </w:tcPr>
                <w:p w14:paraId="5646E7AA" w14:textId="77777777" w:rsidR="00D30214" w:rsidRPr="00DD06A0" w:rsidRDefault="00D30214" w:rsidP="00D30214">
                  <w:pPr>
                    <w:jc w:val="center"/>
                    <w:rPr>
                      <w:rFonts w:ascii="ITC Avant Garde" w:hAnsi="ITC Avant Garde"/>
                      <w:sz w:val="18"/>
                      <w:szCs w:val="18"/>
                      <w:highlight w:val="yellow"/>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9323EBE" w14:textId="77777777" w:rsidR="00D30214" w:rsidRDefault="00D30214" w:rsidP="00D30214">
                  <w:pPr>
                    <w:jc w:val="both"/>
                    <w:rPr>
                      <w:rFonts w:ascii="ITC Avant Garde" w:hAnsi="ITC Avant Garde"/>
                      <w:sz w:val="18"/>
                      <w:szCs w:val="18"/>
                    </w:rPr>
                  </w:pPr>
                </w:p>
                <w:p w14:paraId="179E04FF" w14:textId="77777777" w:rsidR="00D30214" w:rsidRDefault="00D30214" w:rsidP="00D30214">
                  <w:pPr>
                    <w:jc w:val="both"/>
                    <w:rPr>
                      <w:rFonts w:ascii="ITC Avant Garde" w:hAnsi="ITC Avant Garde"/>
                      <w:sz w:val="18"/>
                      <w:szCs w:val="18"/>
                    </w:rPr>
                  </w:pPr>
                  <w:r>
                    <w:rPr>
                      <w:rFonts w:ascii="ITC Avant Garde" w:hAnsi="ITC Avant Garde"/>
                      <w:sz w:val="18"/>
                      <w:szCs w:val="18"/>
                    </w:rPr>
                    <w:t>Acreditación de s</w:t>
                  </w:r>
                  <w:r w:rsidRPr="00025C4B">
                    <w:rPr>
                      <w:rFonts w:ascii="ITC Avant Garde" w:hAnsi="ITC Avant Garde"/>
                      <w:sz w:val="18"/>
                      <w:szCs w:val="18"/>
                    </w:rPr>
                    <w:t>ervicios para otros programas</w:t>
                  </w:r>
                  <w:r>
                    <w:rPr>
                      <w:rFonts w:ascii="ITC Avant Garde" w:hAnsi="ITC Avant Garde"/>
                      <w:sz w:val="18"/>
                      <w:szCs w:val="18"/>
                    </w:rPr>
                    <w:t xml:space="preserve"> (LP)</w:t>
                  </w:r>
                  <w:r>
                    <w:rPr>
                      <w:rStyle w:val="Refdenotaalpie"/>
                      <w:rFonts w:ascii="ITC Avant Garde" w:hAnsi="ITC Avant Garde"/>
                      <w:sz w:val="18"/>
                      <w:szCs w:val="18"/>
                    </w:rPr>
                    <w:footnoteReference w:id="17"/>
                  </w:r>
                </w:p>
                <w:p w14:paraId="24327BC9" w14:textId="77777777" w:rsidR="00D30214" w:rsidRPr="00DD06A0" w:rsidRDefault="00D30214" w:rsidP="00D30214">
                  <w:pPr>
                    <w:jc w:val="both"/>
                    <w:rPr>
                      <w:rFonts w:ascii="ITC Avant Garde" w:hAnsi="ITC Avant Garde"/>
                      <w:sz w:val="18"/>
                      <w:szCs w:val="18"/>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FC39CFF" w14:textId="77777777" w:rsidR="00D30214" w:rsidRDefault="00D30214" w:rsidP="00D30214">
                  <w:pPr>
                    <w:jc w:val="center"/>
                    <w:rPr>
                      <w:rFonts w:ascii="ITC Avant Garde" w:hAnsi="ITC Avant Garde"/>
                      <w:sz w:val="18"/>
                      <w:szCs w:val="18"/>
                    </w:rPr>
                  </w:pPr>
                </w:p>
                <w:p w14:paraId="4E6AA758" w14:textId="77777777" w:rsidR="00D30214" w:rsidRPr="00DD06A0" w:rsidRDefault="00D30214" w:rsidP="00D30214">
                  <w:pPr>
                    <w:jc w:val="center"/>
                    <w:rPr>
                      <w:rFonts w:ascii="ITC Avant Garde" w:hAnsi="ITC Avant Garde"/>
                      <w:sz w:val="18"/>
                      <w:szCs w:val="18"/>
                    </w:rPr>
                  </w:pPr>
                  <w:r w:rsidRPr="00EF4E6E">
                    <w:rPr>
                      <w:rFonts w:ascii="ITC Avant Garde" w:hAnsi="ITC Avant Garde"/>
                      <w:sz w:val="18"/>
                      <w:szCs w:val="18"/>
                    </w:rPr>
                    <w:t>$</w:t>
                  </w:r>
                  <w:r>
                    <w:rPr>
                      <w:rFonts w:ascii="ITC Avant Garde" w:hAnsi="ITC Avant Garde"/>
                      <w:sz w:val="18"/>
                      <w:szCs w:val="18"/>
                    </w:rPr>
                    <w:t>20</w:t>
                  </w:r>
                  <w:r w:rsidRPr="00EF4E6E">
                    <w:rPr>
                      <w:rFonts w:ascii="ITC Avant Garde" w:hAnsi="ITC Avant Garde"/>
                      <w:sz w:val="18"/>
                      <w:szCs w:val="18"/>
                    </w:rPr>
                    <w:t>,</w:t>
                  </w:r>
                  <w:r>
                    <w:rPr>
                      <w:rFonts w:ascii="ITC Avant Garde" w:hAnsi="ITC Avant Garde"/>
                      <w:sz w:val="18"/>
                      <w:szCs w:val="18"/>
                    </w:rPr>
                    <w:t>397</w:t>
                  </w:r>
                </w:p>
              </w:tc>
              <w:tc>
                <w:tcPr>
                  <w:tcW w:w="910" w:type="dxa"/>
                  <w:tcBorders>
                    <w:left w:val="single" w:sz="4" w:space="0" w:color="auto"/>
                    <w:bottom w:val="single" w:sz="4" w:space="0" w:color="auto"/>
                    <w:right w:val="single" w:sz="4" w:space="0" w:color="auto"/>
                  </w:tcBorders>
                  <w:vAlign w:val="center"/>
                </w:tcPr>
                <w:p w14:paraId="6CA2CA76" w14:textId="77777777" w:rsidR="00D30214" w:rsidRDefault="00D30214" w:rsidP="00D30214">
                  <w:pPr>
                    <w:jc w:val="center"/>
                    <w:rPr>
                      <w:rFonts w:ascii="ITC Avant Garde" w:hAnsi="ITC Avant Garde"/>
                      <w:sz w:val="18"/>
                      <w:szCs w:val="18"/>
                    </w:rPr>
                  </w:pPr>
                </w:p>
                <w:p w14:paraId="3C3DF57F" w14:textId="77777777" w:rsidR="00D30214" w:rsidRDefault="00D30214" w:rsidP="00D30214">
                  <w:pPr>
                    <w:jc w:val="center"/>
                    <w:rPr>
                      <w:rFonts w:ascii="ITC Avant Garde" w:hAnsi="ITC Avant Garde"/>
                      <w:sz w:val="18"/>
                      <w:szCs w:val="18"/>
                    </w:rPr>
                  </w:pPr>
                  <w:r>
                    <w:rPr>
                      <w:rFonts w:ascii="ITC Avant Garde" w:hAnsi="ITC Avant Garde"/>
                      <w:sz w:val="18"/>
                      <w:szCs w:val="18"/>
                    </w:rPr>
                    <w:t>$11,200</w:t>
                  </w:r>
                </w:p>
              </w:tc>
              <w:tc>
                <w:tcPr>
                  <w:tcW w:w="1274" w:type="dxa"/>
                  <w:tcBorders>
                    <w:left w:val="single" w:sz="4" w:space="0" w:color="auto"/>
                    <w:bottom w:val="single" w:sz="4" w:space="0" w:color="auto"/>
                    <w:right w:val="single" w:sz="4" w:space="0" w:color="auto"/>
                  </w:tcBorders>
                  <w:shd w:val="clear" w:color="auto" w:fill="FFFFFF" w:themeFill="background1"/>
                  <w:vAlign w:val="center"/>
                </w:tcPr>
                <w:p w14:paraId="2FFFE0E1" w14:textId="77777777" w:rsidR="00D30214" w:rsidRDefault="00D30214" w:rsidP="00D30214">
                  <w:pPr>
                    <w:jc w:val="center"/>
                    <w:rPr>
                      <w:rFonts w:ascii="ITC Avant Garde" w:hAnsi="ITC Avant Garde"/>
                      <w:sz w:val="18"/>
                      <w:szCs w:val="18"/>
                    </w:rPr>
                  </w:pPr>
                </w:p>
                <w:p w14:paraId="0662E61E" w14:textId="7A53D133" w:rsidR="00D30214" w:rsidRDefault="00024DE1" w:rsidP="00D30214">
                  <w:pPr>
                    <w:jc w:val="center"/>
                    <w:rPr>
                      <w:rFonts w:ascii="ITC Avant Garde" w:hAnsi="ITC Avant Garde"/>
                      <w:sz w:val="18"/>
                      <w:szCs w:val="18"/>
                    </w:rPr>
                  </w:pPr>
                  <w:r>
                    <w:rPr>
                      <w:rFonts w:ascii="ITC Avant Garde" w:hAnsi="ITC Avant Garde"/>
                      <w:sz w:val="18"/>
                      <w:szCs w:val="18"/>
                    </w:rPr>
                    <w:t>3</w:t>
                  </w:r>
                  <w:r w:rsidR="00D30214" w:rsidRPr="006720A4">
                    <w:rPr>
                      <w:rFonts w:ascii="ITC Avant Garde" w:hAnsi="ITC Avant Garde"/>
                      <w:sz w:val="18"/>
                      <w:szCs w:val="18"/>
                    </w:rPr>
                    <w:t xml:space="preserve"> LP</w:t>
                  </w:r>
                </w:p>
              </w:tc>
              <w:tc>
                <w:tcPr>
                  <w:tcW w:w="1679" w:type="dxa"/>
                  <w:gridSpan w:val="2"/>
                  <w:tcBorders>
                    <w:left w:val="single" w:sz="4" w:space="0" w:color="auto"/>
                    <w:bottom w:val="single" w:sz="4" w:space="0" w:color="auto"/>
                    <w:right w:val="single" w:sz="4" w:space="0" w:color="auto"/>
                  </w:tcBorders>
                  <w:shd w:val="clear" w:color="auto" w:fill="FFFFFF" w:themeFill="background1"/>
                  <w:vAlign w:val="center"/>
                </w:tcPr>
                <w:p w14:paraId="1B22C03A" w14:textId="241E09AB" w:rsidR="00D30214" w:rsidRPr="006720A4" w:rsidRDefault="00D30214" w:rsidP="00D30214">
                  <w:pPr>
                    <w:jc w:val="center"/>
                    <w:rPr>
                      <w:rFonts w:ascii="ITC Avant Garde" w:hAnsi="ITC Avant Garde"/>
                      <w:sz w:val="18"/>
                      <w:szCs w:val="18"/>
                    </w:rPr>
                  </w:pPr>
                  <w:r w:rsidRPr="006720A4">
                    <w:rPr>
                      <w:rFonts w:ascii="ITC Avant Garde" w:hAnsi="ITC Avant Garde"/>
                      <w:sz w:val="18"/>
                      <w:szCs w:val="18"/>
                    </w:rPr>
                    <w:t>$</w:t>
                  </w:r>
                  <w:r w:rsidR="00024DE1">
                    <w:rPr>
                      <w:rFonts w:ascii="ITC Avant Garde" w:hAnsi="ITC Avant Garde"/>
                      <w:sz w:val="18"/>
                      <w:szCs w:val="18"/>
                    </w:rPr>
                    <w:t>94,791</w:t>
                  </w:r>
                </w:p>
              </w:tc>
            </w:tr>
            <w:tr w:rsidR="00892587" w:rsidRPr="00DD06A0" w14:paraId="08E1DF3C" w14:textId="77777777" w:rsidTr="00E931EB">
              <w:trPr>
                <w:trHeight w:val="338"/>
                <w:jc w:val="center"/>
              </w:trPr>
              <w:tc>
                <w:tcPr>
                  <w:tcW w:w="1906" w:type="dxa"/>
                  <w:vMerge/>
                  <w:vAlign w:val="center"/>
                </w:tcPr>
                <w:p w14:paraId="233ABA62" w14:textId="77777777" w:rsidR="00D30214" w:rsidRPr="006720A4" w:rsidRDefault="00D30214" w:rsidP="00D30214">
                  <w:pPr>
                    <w:jc w:val="center"/>
                    <w:rPr>
                      <w:rFonts w:ascii="ITC Avant Garde" w:hAnsi="ITC Avant Garde"/>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1F0D1214" w14:textId="77777777" w:rsidR="00D30214" w:rsidRPr="006720A4" w:rsidRDefault="00D30214" w:rsidP="00421CB2">
                  <w:pPr>
                    <w:jc w:val="both"/>
                    <w:rPr>
                      <w:rFonts w:ascii="ITC Avant Garde" w:hAnsi="ITC Avant Garde"/>
                      <w:sz w:val="18"/>
                      <w:szCs w:val="18"/>
                    </w:rPr>
                  </w:pPr>
                  <w:r w:rsidRPr="006720A4">
                    <w:rPr>
                      <w:rFonts w:ascii="ITC Avant Garde" w:hAnsi="ITC Avant Garde"/>
                      <w:sz w:val="18"/>
                      <w:szCs w:val="18"/>
                    </w:rPr>
                    <w:t xml:space="preserve">Realización de visitas de </w:t>
                  </w:r>
                  <w:r>
                    <w:rPr>
                      <w:rFonts w:ascii="ITC Avant Garde" w:hAnsi="ITC Avant Garde"/>
                      <w:sz w:val="18"/>
                      <w:szCs w:val="18"/>
                    </w:rPr>
                    <w:t>v</w:t>
                  </w:r>
                  <w:r w:rsidRPr="006720A4">
                    <w:rPr>
                      <w:rFonts w:ascii="ITC Avant Garde" w:hAnsi="ITC Avant Garde"/>
                      <w:sz w:val="18"/>
                      <w:szCs w:val="18"/>
                    </w:rPr>
                    <w:t xml:space="preserve">igilancia de </w:t>
                  </w:r>
                  <w:r>
                    <w:rPr>
                      <w:rFonts w:ascii="ITC Avant Garde" w:hAnsi="ITC Avant Garde"/>
                      <w:sz w:val="18"/>
                      <w:szCs w:val="18"/>
                    </w:rPr>
                    <w:t>c</w:t>
                  </w:r>
                  <w:r w:rsidRPr="006720A4">
                    <w:rPr>
                      <w:rFonts w:ascii="ITC Avant Garde" w:hAnsi="ITC Avant Garde"/>
                      <w:sz w:val="18"/>
                      <w:szCs w:val="18"/>
                    </w:rPr>
                    <w:t xml:space="preserve">umplimiento de la certificación, que incluye informe de visita de la </w:t>
                  </w:r>
                  <w:r>
                    <w:rPr>
                      <w:rFonts w:ascii="ITC Avant Garde" w:hAnsi="ITC Avant Garde"/>
                      <w:sz w:val="18"/>
                      <w:szCs w:val="18"/>
                    </w:rPr>
                    <w:t>v</w:t>
                  </w:r>
                  <w:r w:rsidRPr="006720A4">
                    <w:rPr>
                      <w:rFonts w:ascii="ITC Avant Garde" w:hAnsi="ITC Avant Garde"/>
                      <w:sz w:val="18"/>
                      <w:szCs w:val="18"/>
                    </w:rPr>
                    <w:t>igilancia del cumplimiento de la certificación.</w:t>
                  </w:r>
                </w:p>
              </w:tc>
              <w:tc>
                <w:tcPr>
                  <w:tcW w:w="986" w:type="dxa"/>
                  <w:tcBorders>
                    <w:left w:val="single" w:sz="4" w:space="0" w:color="auto"/>
                    <w:bottom w:val="single" w:sz="4" w:space="0" w:color="auto"/>
                    <w:right w:val="single" w:sz="4" w:space="0" w:color="auto"/>
                  </w:tcBorders>
                  <w:shd w:val="clear" w:color="auto" w:fill="auto"/>
                  <w:vAlign w:val="center"/>
                </w:tcPr>
                <w:p w14:paraId="537B3FE3" w14:textId="77777777" w:rsidR="00D30214" w:rsidRDefault="00D30214" w:rsidP="00D30214">
                  <w:pPr>
                    <w:jc w:val="center"/>
                    <w:rPr>
                      <w:rFonts w:ascii="ITC Avant Garde" w:hAnsi="ITC Avant Garde"/>
                      <w:sz w:val="18"/>
                      <w:szCs w:val="18"/>
                    </w:rPr>
                  </w:pPr>
                </w:p>
                <w:p w14:paraId="3A4ED144" w14:textId="77777777" w:rsidR="00D30214" w:rsidRDefault="00D30214" w:rsidP="00D30214">
                  <w:pPr>
                    <w:jc w:val="center"/>
                    <w:rPr>
                      <w:rFonts w:ascii="ITC Avant Garde" w:hAnsi="ITC Avant Garde"/>
                      <w:sz w:val="18"/>
                      <w:szCs w:val="18"/>
                    </w:rPr>
                  </w:pPr>
                </w:p>
                <w:p w14:paraId="7CBEE375" w14:textId="77777777" w:rsidR="00D30214" w:rsidRPr="0066234B" w:rsidRDefault="00D30214" w:rsidP="00D30214">
                  <w:pPr>
                    <w:jc w:val="center"/>
                    <w:rPr>
                      <w:rFonts w:ascii="ITC Avant Garde" w:hAnsi="ITC Avant Garde"/>
                      <w:sz w:val="18"/>
                      <w:szCs w:val="18"/>
                    </w:rPr>
                  </w:pPr>
                  <w:r w:rsidRPr="006720A4">
                    <w:rPr>
                      <w:rFonts w:ascii="ITC Avant Garde" w:hAnsi="ITC Avant Garde"/>
                      <w:sz w:val="18"/>
                      <w:szCs w:val="18"/>
                    </w:rPr>
                    <w:t>$7,250</w:t>
                  </w:r>
                </w:p>
              </w:tc>
              <w:tc>
                <w:tcPr>
                  <w:tcW w:w="910" w:type="dxa"/>
                  <w:tcBorders>
                    <w:left w:val="single" w:sz="4" w:space="0" w:color="auto"/>
                    <w:bottom w:val="single" w:sz="4" w:space="0" w:color="auto"/>
                    <w:right w:val="single" w:sz="4" w:space="0" w:color="auto"/>
                  </w:tcBorders>
                  <w:vAlign w:val="center"/>
                </w:tcPr>
                <w:p w14:paraId="422903D4" w14:textId="77777777" w:rsidR="00D30214" w:rsidRPr="0066234B" w:rsidRDefault="00D30214" w:rsidP="00D30214">
                  <w:pPr>
                    <w:jc w:val="center"/>
                    <w:rPr>
                      <w:rFonts w:ascii="ITC Avant Garde" w:hAnsi="ITC Avant Garde"/>
                      <w:sz w:val="18"/>
                      <w:szCs w:val="18"/>
                    </w:rPr>
                  </w:pPr>
                  <w:r>
                    <w:rPr>
                      <w:rFonts w:ascii="ITC Avant Garde" w:hAnsi="ITC Avant Garde"/>
                      <w:sz w:val="18"/>
                      <w:szCs w:val="18"/>
                    </w:rPr>
                    <w:t>$ 1,450</w:t>
                  </w:r>
                </w:p>
              </w:tc>
              <w:tc>
                <w:tcPr>
                  <w:tcW w:w="1274" w:type="dxa"/>
                  <w:tcBorders>
                    <w:left w:val="single" w:sz="4" w:space="0" w:color="auto"/>
                    <w:bottom w:val="single" w:sz="4" w:space="0" w:color="auto"/>
                    <w:right w:val="single" w:sz="4" w:space="0" w:color="auto"/>
                  </w:tcBorders>
                  <w:shd w:val="clear" w:color="auto" w:fill="FFFFFF" w:themeFill="background1"/>
                  <w:vAlign w:val="center"/>
                </w:tcPr>
                <w:p w14:paraId="3A84AD77" w14:textId="77777777" w:rsidR="00D30214" w:rsidRDefault="00D30214" w:rsidP="00D30214">
                  <w:pPr>
                    <w:jc w:val="center"/>
                    <w:rPr>
                      <w:rFonts w:ascii="ITC Avant Garde" w:hAnsi="ITC Avant Garde"/>
                      <w:sz w:val="18"/>
                      <w:szCs w:val="18"/>
                    </w:rPr>
                  </w:pPr>
                </w:p>
                <w:p w14:paraId="0EFF72B8" w14:textId="2D140F9A" w:rsidR="00D30214" w:rsidRDefault="00E84414" w:rsidP="00D30214">
                  <w:pPr>
                    <w:jc w:val="center"/>
                    <w:rPr>
                      <w:rFonts w:ascii="ITC Avant Garde" w:hAnsi="ITC Avant Garde"/>
                      <w:sz w:val="18"/>
                      <w:szCs w:val="18"/>
                    </w:rPr>
                  </w:pPr>
                  <w:r>
                    <w:rPr>
                      <w:rFonts w:ascii="ITC Avant Garde" w:hAnsi="ITC Avant Garde"/>
                      <w:sz w:val="18"/>
                      <w:szCs w:val="18"/>
                    </w:rPr>
                    <w:t>2</w:t>
                  </w:r>
                  <w:r w:rsidR="00D30214" w:rsidRPr="006720A4">
                    <w:rPr>
                      <w:rFonts w:ascii="ITC Avant Garde" w:hAnsi="ITC Avant Garde"/>
                      <w:sz w:val="18"/>
                      <w:szCs w:val="18"/>
                    </w:rPr>
                    <w:t xml:space="preserve"> visita</w:t>
                  </w:r>
                  <w:r w:rsidR="00D30214">
                    <w:rPr>
                      <w:rFonts w:ascii="ITC Avant Garde" w:hAnsi="ITC Avant Garde"/>
                      <w:sz w:val="18"/>
                      <w:szCs w:val="18"/>
                    </w:rPr>
                    <w:t>s</w:t>
                  </w:r>
                  <w:r w:rsidR="00D30214" w:rsidRPr="006720A4">
                    <w:rPr>
                      <w:rFonts w:ascii="ITC Avant Garde" w:hAnsi="ITC Avant Garde"/>
                      <w:sz w:val="18"/>
                      <w:szCs w:val="18"/>
                    </w:rPr>
                    <w:t xml:space="preserve"> </w:t>
                  </w:r>
                </w:p>
                <w:p w14:paraId="78E0B111" w14:textId="77777777" w:rsidR="00D30214" w:rsidRPr="0066234B" w:rsidRDefault="00D30214" w:rsidP="00D30214">
                  <w:pPr>
                    <w:jc w:val="center"/>
                    <w:rPr>
                      <w:rFonts w:ascii="ITC Avant Garde" w:hAnsi="ITC Avant Garde"/>
                      <w:sz w:val="18"/>
                      <w:szCs w:val="18"/>
                    </w:rPr>
                  </w:pPr>
                  <w:r w:rsidRPr="006720A4">
                    <w:rPr>
                      <w:rFonts w:ascii="ITC Avant Garde" w:hAnsi="ITC Avant Garde"/>
                      <w:sz w:val="18"/>
                      <w:szCs w:val="18"/>
                    </w:rPr>
                    <w:t xml:space="preserve">5% del total de </w:t>
                  </w:r>
                  <w:r>
                    <w:rPr>
                      <w:rFonts w:ascii="ITC Avant Garde" w:hAnsi="ITC Avant Garde"/>
                      <w:sz w:val="18"/>
                      <w:szCs w:val="18"/>
                    </w:rPr>
                    <w:t xml:space="preserve">Certificados </w:t>
                  </w:r>
                </w:p>
              </w:tc>
              <w:tc>
                <w:tcPr>
                  <w:tcW w:w="1679" w:type="dxa"/>
                  <w:gridSpan w:val="2"/>
                  <w:tcBorders>
                    <w:left w:val="single" w:sz="4" w:space="0" w:color="auto"/>
                    <w:bottom w:val="single" w:sz="4" w:space="0" w:color="auto"/>
                    <w:right w:val="single" w:sz="4" w:space="0" w:color="auto"/>
                  </w:tcBorders>
                  <w:shd w:val="clear" w:color="auto" w:fill="FFFFFF" w:themeFill="background1"/>
                  <w:vAlign w:val="center"/>
                </w:tcPr>
                <w:p w14:paraId="5EF5CA2B" w14:textId="77777777" w:rsidR="00D30214" w:rsidRDefault="00D30214" w:rsidP="00D30214">
                  <w:pPr>
                    <w:jc w:val="center"/>
                    <w:rPr>
                      <w:rFonts w:ascii="ITC Avant Garde" w:hAnsi="ITC Avant Garde"/>
                      <w:sz w:val="18"/>
                      <w:szCs w:val="18"/>
                    </w:rPr>
                  </w:pPr>
                </w:p>
                <w:p w14:paraId="1659AA2B" w14:textId="60F680BA" w:rsidR="00D30214" w:rsidRPr="0066234B" w:rsidRDefault="00D30214" w:rsidP="00D30214">
                  <w:pPr>
                    <w:jc w:val="center"/>
                    <w:rPr>
                      <w:rFonts w:ascii="ITC Avant Garde" w:hAnsi="ITC Avant Garde"/>
                      <w:sz w:val="18"/>
                      <w:szCs w:val="18"/>
                    </w:rPr>
                  </w:pPr>
                  <w:r w:rsidRPr="006720A4">
                    <w:rPr>
                      <w:rFonts w:ascii="ITC Avant Garde" w:hAnsi="ITC Avant Garde"/>
                      <w:sz w:val="18"/>
                      <w:szCs w:val="18"/>
                    </w:rPr>
                    <w:t>$</w:t>
                  </w:r>
                  <w:r w:rsidR="00E84414">
                    <w:rPr>
                      <w:rFonts w:ascii="ITC Avant Garde" w:hAnsi="ITC Avant Garde"/>
                      <w:sz w:val="18"/>
                      <w:szCs w:val="18"/>
                    </w:rPr>
                    <w:t>17,400</w:t>
                  </w:r>
                </w:p>
              </w:tc>
            </w:tr>
            <w:tr w:rsidR="00D30214" w:rsidRPr="00DD06A0" w14:paraId="4A7061CC" w14:textId="77777777" w:rsidTr="00E931EB">
              <w:trPr>
                <w:trHeight w:val="99"/>
                <w:jc w:val="center"/>
              </w:trPr>
              <w:tc>
                <w:tcPr>
                  <w:tcW w:w="6986" w:type="dxa"/>
                  <w:gridSpan w:val="6"/>
                  <w:tcBorders>
                    <w:top w:val="single" w:sz="4" w:space="0" w:color="auto"/>
                    <w:left w:val="nil"/>
                    <w:bottom w:val="nil"/>
                    <w:right w:val="single" w:sz="4" w:space="0" w:color="auto"/>
                  </w:tcBorders>
                  <w:shd w:val="clear" w:color="auto" w:fill="FFFFFF" w:themeFill="background1"/>
                </w:tcPr>
                <w:p w14:paraId="5C3DA955" w14:textId="77777777" w:rsidR="00D30214" w:rsidRPr="006720A4" w:rsidRDefault="00D30214" w:rsidP="00D30214">
                  <w:pPr>
                    <w:jc w:val="right"/>
                    <w:rPr>
                      <w:rFonts w:ascii="ITC Avant Garde" w:hAnsi="ITC Avant Garde"/>
                      <w:b/>
                      <w:sz w:val="18"/>
                      <w:szCs w:val="18"/>
                    </w:rPr>
                  </w:pPr>
                  <w:r>
                    <w:rPr>
                      <w:rFonts w:ascii="ITC Avant Garde" w:hAnsi="ITC Avant Garde"/>
                      <w:b/>
                      <w:sz w:val="18"/>
                      <w:szCs w:val="18"/>
                    </w:rPr>
                    <w:t>Total</w:t>
                  </w:r>
                </w:p>
              </w:tc>
              <w:tc>
                <w:tcPr>
                  <w:tcW w:w="1616" w:type="dxa"/>
                  <w:tcBorders>
                    <w:left w:val="single" w:sz="4" w:space="0" w:color="auto"/>
                    <w:right w:val="single" w:sz="4" w:space="0" w:color="auto"/>
                  </w:tcBorders>
                  <w:shd w:val="clear" w:color="auto" w:fill="auto"/>
                  <w:vAlign w:val="center"/>
                </w:tcPr>
                <w:p w14:paraId="449605FC" w14:textId="3422313D" w:rsidR="00D30214" w:rsidRPr="00045BC8" w:rsidRDefault="00D30214" w:rsidP="00D30214">
                  <w:pPr>
                    <w:jc w:val="center"/>
                    <w:rPr>
                      <w:rFonts w:ascii="ITC Avant Garde" w:hAnsi="ITC Avant Garde"/>
                      <w:b/>
                      <w:sz w:val="18"/>
                      <w:szCs w:val="18"/>
                    </w:rPr>
                  </w:pPr>
                  <w:r>
                    <w:rPr>
                      <w:rFonts w:ascii="ITC Avant Garde" w:hAnsi="ITC Avant Garde"/>
                      <w:b/>
                      <w:sz w:val="18"/>
                      <w:szCs w:val="18"/>
                    </w:rPr>
                    <w:t>$</w:t>
                  </w:r>
                  <w:r w:rsidR="00AB3BB5">
                    <w:rPr>
                      <w:rFonts w:ascii="ITC Avant Garde" w:hAnsi="ITC Avant Garde"/>
                      <w:b/>
                      <w:sz w:val="18"/>
                      <w:szCs w:val="18"/>
                    </w:rPr>
                    <w:t>1,452,191</w:t>
                  </w: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064AF71E" w:rsidR="00D500A9" w:rsidRPr="00DD06A0" w:rsidRDefault="00DA11A1" w:rsidP="00225DA6">
                  <w:pPr>
                    <w:jc w:val="center"/>
                    <w:rPr>
                      <w:rFonts w:ascii="ITC Avant Garde" w:hAnsi="ITC Avant Garde"/>
                      <w:b/>
                      <w:sz w:val="18"/>
                      <w:szCs w:val="18"/>
                    </w:rPr>
                  </w:pPr>
                  <w:r>
                    <w:rPr>
                      <w:rFonts w:ascii="ITC Avant Garde" w:hAnsi="ITC Avant Garde"/>
                      <w:b/>
                      <w:sz w:val="18"/>
                      <w:szCs w:val="18"/>
                    </w:rPr>
                    <w:t>Cantidad</w:t>
                  </w:r>
                </w:p>
              </w:tc>
            </w:tr>
            <w:tr w:rsidR="00D500A9" w:rsidRPr="00DD06A0" w14:paraId="5BAB08A0"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068EA67D" w:rsidR="00D500A9" w:rsidRPr="00FA273D" w:rsidRDefault="00DA11A1" w:rsidP="001432F7">
                      <w:pPr>
                        <w:jc w:val="center"/>
                        <w:rPr>
                          <w:rFonts w:ascii="ITC Avant Garde" w:hAnsi="ITC Avant Garde"/>
                          <w:sz w:val="18"/>
                          <w:szCs w:val="18"/>
                          <w:highlight w:val="yellow"/>
                        </w:rPr>
                      </w:pPr>
                      <w:r w:rsidRPr="00FA273D">
                        <w:rPr>
                          <w:rFonts w:ascii="ITC Avant Garde" w:hAnsi="ITC Avant Garde"/>
                          <w:sz w:val="18"/>
                          <w:szCs w:val="18"/>
                        </w:rPr>
                        <w:t>Otro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7208D049" w:rsidR="00D500A9" w:rsidRPr="00DD06A0" w:rsidRDefault="00DA11A1" w:rsidP="00225DA6">
                  <w:pPr>
                    <w:jc w:val="center"/>
                    <w:rPr>
                      <w:rFonts w:ascii="ITC Avant Garde" w:hAnsi="ITC Avant Garde"/>
                      <w:sz w:val="18"/>
                      <w:szCs w:val="18"/>
                    </w:rPr>
                  </w:pPr>
                  <w:r>
                    <w:rPr>
                      <w:rFonts w:ascii="ITC Avant Garde" w:hAnsi="ITC Avant Garde"/>
                      <w:sz w:val="18"/>
                      <w:szCs w:val="18"/>
                    </w:rPr>
                    <w:t>OC</w:t>
                  </w:r>
                </w:p>
              </w:tc>
              <w:tc>
                <w:tcPr>
                  <w:tcW w:w="3119" w:type="dxa"/>
                  <w:tcBorders>
                    <w:left w:val="single" w:sz="4" w:space="0" w:color="auto"/>
                    <w:right w:val="single" w:sz="4" w:space="0" w:color="auto"/>
                  </w:tcBorders>
                  <w:shd w:val="clear" w:color="auto" w:fill="FFFFFF" w:themeFill="background1"/>
                </w:tcPr>
                <w:p w14:paraId="5A8C83D9" w14:textId="3BE78017" w:rsidR="00D500A9" w:rsidRPr="00DD06A0" w:rsidRDefault="00DA11A1" w:rsidP="00225DA6">
                  <w:pPr>
                    <w:jc w:val="center"/>
                    <w:rPr>
                      <w:rFonts w:ascii="ITC Avant Garde" w:hAnsi="ITC Avant Garde"/>
                      <w:sz w:val="18"/>
                      <w:szCs w:val="18"/>
                    </w:rPr>
                  </w:pPr>
                  <w:r>
                    <w:rPr>
                      <w:rFonts w:ascii="ITC Avant Garde" w:hAnsi="ITC Avant Garde"/>
                      <w:sz w:val="18"/>
                      <w:szCs w:val="18"/>
                    </w:rPr>
                    <w:t>10</w:t>
                  </w:r>
                </w:p>
              </w:tc>
            </w:tr>
            <w:tr w:rsidR="00A73B0C" w:rsidRPr="00DD06A0"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41F4CB03" w:rsidR="00A73B0C" w:rsidRPr="00DD06A0" w:rsidRDefault="00DA11A1" w:rsidP="001432F7">
                  <w:pPr>
                    <w:jc w:val="center"/>
                    <w:rPr>
                      <w:rFonts w:ascii="ITC Avant Garde" w:hAnsi="ITC Avant Garde"/>
                      <w:sz w:val="18"/>
                      <w:szCs w:val="18"/>
                    </w:rPr>
                  </w:pPr>
                  <w:r>
                    <w:rPr>
                      <w:rFonts w:ascii="ITC Avant Garde" w:hAnsi="ITC Avant Garde"/>
                      <w:sz w:val="18"/>
                      <w:szCs w:val="18"/>
                    </w:rPr>
                    <w:t>Otro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5D2F1FDC" w:rsidR="00A73B0C" w:rsidRPr="00DD06A0" w:rsidRDefault="00DA11A1" w:rsidP="00225DA6">
                  <w:pPr>
                    <w:jc w:val="center"/>
                    <w:rPr>
                      <w:rFonts w:ascii="ITC Avant Garde" w:hAnsi="ITC Avant Garde"/>
                      <w:sz w:val="18"/>
                      <w:szCs w:val="18"/>
                    </w:rPr>
                  </w:pPr>
                  <w:r>
                    <w:rPr>
                      <w:rFonts w:ascii="ITC Avant Garde" w:hAnsi="ITC Avant Garde"/>
                      <w:sz w:val="18"/>
                      <w:szCs w:val="18"/>
                    </w:rPr>
                    <w:t>LP</w:t>
                  </w:r>
                </w:p>
              </w:tc>
              <w:tc>
                <w:tcPr>
                  <w:tcW w:w="3119" w:type="dxa"/>
                  <w:tcBorders>
                    <w:left w:val="single" w:sz="4" w:space="0" w:color="auto"/>
                    <w:right w:val="single" w:sz="4" w:space="0" w:color="auto"/>
                  </w:tcBorders>
                  <w:shd w:val="clear" w:color="auto" w:fill="FFFFFF" w:themeFill="background1"/>
                </w:tcPr>
                <w:p w14:paraId="4C100DD3" w14:textId="73E627CA" w:rsidR="00A73B0C" w:rsidRPr="00DD06A0" w:rsidRDefault="00DA11A1" w:rsidP="00225DA6">
                  <w:pPr>
                    <w:jc w:val="center"/>
                    <w:rPr>
                      <w:rFonts w:ascii="ITC Avant Garde" w:hAnsi="ITC Avant Garde"/>
                      <w:sz w:val="18"/>
                      <w:szCs w:val="18"/>
                    </w:rPr>
                  </w:pPr>
                  <w:r>
                    <w:rPr>
                      <w:rFonts w:ascii="ITC Avant Garde" w:hAnsi="ITC Avant Garde"/>
                      <w:sz w:val="18"/>
                      <w:szCs w:val="18"/>
                    </w:rPr>
                    <w:t>3</w:t>
                  </w:r>
                </w:p>
              </w:tc>
            </w:tr>
          </w:tbl>
          <w:p w14:paraId="694129BA" w14:textId="77777777" w:rsidR="00673EAE" w:rsidRDefault="00673EAE" w:rsidP="00225DA6">
            <w:pPr>
              <w:jc w:val="both"/>
              <w:rPr>
                <w:rFonts w:ascii="ITC Avant Garde" w:hAnsi="ITC Avant Garde"/>
                <w:sz w:val="18"/>
                <w:szCs w:val="18"/>
              </w:rPr>
            </w:pPr>
          </w:p>
          <w:p w14:paraId="7D334DEB" w14:textId="77777777" w:rsidR="00DA11A1" w:rsidRPr="00DD06A0" w:rsidRDefault="00DA11A1" w:rsidP="00DA11A1">
            <w:pPr>
              <w:jc w:val="both"/>
              <w:rPr>
                <w:rFonts w:ascii="ITC Avant Garde" w:hAnsi="ITC Avant Garde"/>
                <w:sz w:val="18"/>
                <w:szCs w:val="18"/>
              </w:rPr>
            </w:pPr>
          </w:p>
          <w:p w14:paraId="344118D2" w14:textId="55C1AB67" w:rsidR="00DA11A1" w:rsidRDefault="00DA11A1" w:rsidP="00DA11A1">
            <w:pPr>
              <w:jc w:val="both"/>
              <w:rPr>
                <w:rFonts w:ascii="ITC Avant Garde" w:hAnsi="ITC Avant Garde"/>
                <w:sz w:val="18"/>
                <w:szCs w:val="18"/>
              </w:rPr>
            </w:pPr>
            <w:r w:rsidRPr="00D94FBD">
              <w:rPr>
                <w:rFonts w:ascii="ITC Avant Garde" w:hAnsi="ITC Avant Garde"/>
                <w:sz w:val="18"/>
                <w:szCs w:val="18"/>
              </w:rPr>
              <w:t xml:space="preserve">Es preciso señalar que aquellos organismos </w:t>
            </w:r>
            <w:r>
              <w:rPr>
                <w:rFonts w:ascii="ITC Avant Garde" w:hAnsi="ITC Avant Garde"/>
                <w:sz w:val="18"/>
                <w:szCs w:val="18"/>
              </w:rPr>
              <w:t xml:space="preserve">de evaluación de la conformidad </w:t>
            </w:r>
            <w:r w:rsidRPr="00D94FBD">
              <w:rPr>
                <w:rFonts w:ascii="ITC Avant Garde" w:hAnsi="ITC Avant Garde"/>
                <w:sz w:val="18"/>
                <w:szCs w:val="18"/>
              </w:rPr>
              <w:t xml:space="preserve">interesados en realizar la </w:t>
            </w:r>
            <w:r>
              <w:rPr>
                <w:rFonts w:ascii="ITC Avant Garde" w:hAnsi="ITC Avant Garde"/>
                <w:sz w:val="18"/>
                <w:szCs w:val="18"/>
              </w:rPr>
              <w:t>misma</w:t>
            </w:r>
            <w:r w:rsidRPr="00D94FBD">
              <w:rPr>
                <w:rFonts w:ascii="ITC Avant Garde" w:hAnsi="ITC Avant Garde"/>
                <w:sz w:val="18"/>
                <w:szCs w:val="18"/>
              </w:rPr>
              <w:t xml:space="preserve"> en los términos </w:t>
            </w:r>
            <w:r>
              <w:rPr>
                <w:rFonts w:ascii="ITC Avant Garde" w:hAnsi="ITC Avant Garde"/>
                <w:sz w:val="18"/>
                <w:szCs w:val="18"/>
              </w:rPr>
              <w:t>d</w:t>
            </w:r>
            <w:r w:rsidRPr="00D94FBD">
              <w:rPr>
                <w:rFonts w:ascii="ITC Avant Garde" w:hAnsi="ITC Avant Garde"/>
                <w:sz w:val="18"/>
                <w:szCs w:val="18"/>
              </w:rPr>
              <w:t>e</w:t>
            </w:r>
            <w:r w:rsidR="003E35B7">
              <w:rPr>
                <w:rFonts w:ascii="ITC Avant Garde" w:hAnsi="ITC Avant Garde"/>
                <w:sz w:val="18"/>
                <w:szCs w:val="18"/>
              </w:rPr>
              <w:t xml:space="preserve"> </w:t>
            </w:r>
            <w:r w:rsidRPr="00D94FBD">
              <w:rPr>
                <w:rFonts w:ascii="ITC Avant Garde" w:hAnsi="ITC Avant Garde"/>
                <w:sz w:val="18"/>
                <w:szCs w:val="18"/>
              </w:rPr>
              <w:t>l</w:t>
            </w:r>
            <w:r w:rsidR="003E35B7">
              <w:rPr>
                <w:rFonts w:ascii="ITC Avant Garde" w:hAnsi="ITC Avant Garde"/>
                <w:sz w:val="18"/>
                <w:szCs w:val="18"/>
              </w:rPr>
              <w:t>a</w:t>
            </w:r>
            <w:r w:rsidRPr="00D94FBD">
              <w:rPr>
                <w:rFonts w:ascii="ITC Avant Garde" w:hAnsi="ITC Avant Garde"/>
                <w:sz w:val="18"/>
                <w:szCs w:val="18"/>
              </w:rPr>
              <w:t xml:space="preserve"> </w:t>
            </w:r>
            <w:r w:rsidR="003E35B7">
              <w:rPr>
                <w:rFonts w:ascii="ITC Avant Garde" w:hAnsi="ITC Avant Garde"/>
                <w:sz w:val="18"/>
                <w:szCs w:val="18"/>
              </w:rPr>
              <w:t>modificación de regulación</w:t>
            </w:r>
            <w:r w:rsidR="003E35B7" w:rsidRPr="00D94FBD">
              <w:rPr>
                <w:rFonts w:ascii="ITC Avant Garde" w:hAnsi="ITC Avant Garde"/>
                <w:sz w:val="18"/>
                <w:szCs w:val="18"/>
              </w:rPr>
              <w:t xml:space="preserve"> </w:t>
            </w:r>
            <w:r>
              <w:rPr>
                <w:rFonts w:ascii="ITC Avant Garde" w:hAnsi="ITC Avant Garde"/>
                <w:sz w:val="18"/>
                <w:szCs w:val="18"/>
              </w:rPr>
              <w:t>en mención</w:t>
            </w:r>
            <w:r w:rsidRPr="00D94FBD">
              <w:rPr>
                <w:rFonts w:ascii="ITC Avant Garde" w:hAnsi="ITC Avant Garde"/>
                <w:sz w:val="18"/>
                <w:szCs w:val="18"/>
              </w:rPr>
              <w:t>, lo realizarán para proveer un servicio; es decir, lo realizarán con base en un plan de negocios que les reditúe las utilidades necesarias para compensar los costos que implican las inversiones y gastos operativos, en tal virtud, para efectos del presente análisis no se estimó un efecto en los niveles de OPEX y CAPEX de las empresas.</w:t>
            </w:r>
          </w:p>
          <w:p w14:paraId="40621238" w14:textId="77777777" w:rsidR="00DA11A1" w:rsidRPr="00D94FBD" w:rsidRDefault="00DA11A1" w:rsidP="00DA11A1">
            <w:pPr>
              <w:jc w:val="both"/>
              <w:rPr>
                <w:rFonts w:ascii="ITC Avant Garde" w:hAnsi="ITC Avant Garde"/>
                <w:sz w:val="18"/>
                <w:szCs w:val="18"/>
              </w:rPr>
            </w:pPr>
          </w:p>
          <w:p w14:paraId="0D61D7B2" w14:textId="77777777" w:rsidR="00DA11A1" w:rsidRDefault="00DA11A1" w:rsidP="00DA11A1">
            <w:pPr>
              <w:jc w:val="both"/>
              <w:rPr>
                <w:rFonts w:ascii="ITC Avant Garde" w:hAnsi="ITC Avant Garde"/>
                <w:sz w:val="18"/>
                <w:szCs w:val="18"/>
              </w:rPr>
            </w:pPr>
            <w:r>
              <w:rPr>
                <w:rFonts w:ascii="ITC Avant Garde" w:hAnsi="ITC Avant Garde"/>
                <w:sz w:val="18"/>
                <w:szCs w:val="18"/>
              </w:rPr>
              <w:t>Por otro lado, l</w:t>
            </w:r>
            <w:r w:rsidRPr="00D03FD5">
              <w:rPr>
                <w:rFonts w:ascii="ITC Avant Garde" w:hAnsi="ITC Avant Garde"/>
                <w:sz w:val="18"/>
                <w:szCs w:val="18"/>
              </w:rPr>
              <w:t xml:space="preserve">os costos sustantivos, es decir, aquéllos relacionados con las acciones regulatorias, se consideran que éstos son marginales en virtud de que los </w:t>
            </w:r>
            <w:r>
              <w:rPr>
                <w:rFonts w:ascii="ITC Avant Garde" w:hAnsi="ITC Avant Garde"/>
                <w:sz w:val="18"/>
                <w:szCs w:val="18"/>
              </w:rPr>
              <w:t>LP</w:t>
            </w:r>
            <w:r w:rsidRPr="00D03FD5">
              <w:rPr>
                <w:rFonts w:ascii="ITC Avant Garde" w:hAnsi="ITC Avant Garde"/>
                <w:sz w:val="18"/>
                <w:szCs w:val="18"/>
              </w:rPr>
              <w:t xml:space="preserve"> y los OC, actualmente ya cumplen con diversas obligaciones en cuanto a la observancia de las normas ISO/IEC/17025 e ISO/ICE/17065 respectivamente, las cuales son la base de la presente Disposición Técnica.</w:t>
            </w:r>
          </w:p>
          <w:p w14:paraId="7071F8A6" w14:textId="3821140E" w:rsidR="002C5AEB" w:rsidRPr="009F17B1" w:rsidRDefault="002C5AEB" w:rsidP="009F17B1">
            <w:pPr>
              <w:pStyle w:val="pf0"/>
              <w:jc w:val="both"/>
              <w:rPr>
                <w:rFonts w:ascii="ITC Avant Garde" w:eastAsiaTheme="minorHAnsi" w:hAnsi="ITC Avant Garde" w:cstheme="minorBidi"/>
                <w:sz w:val="18"/>
                <w:szCs w:val="18"/>
                <w:lang w:eastAsia="en-US"/>
              </w:rPr>
            </w:pPr>
            <w:r w:rsidRPr="002C5AEB">
              <w:rPr>
                <w:rFonts w:ascii="ITC Avant Garde" w:eastAsiaTheme="minorHAnsi" w:hAnsi="ITC Avant Garde" w:cstheme="minorBidi"/>
                <w:sz w:val="18"/>
                <w:szCs w:val="18"/>
                <w:lang w:eastAsia="en-US"/>
              </w:rPr>
              <w:t>A</w:t>
            </w:r>
            <w:r w:rsidRPr="009F17B1">
              <w:rPr>
                <w:rFonts w:ascii="ITC Avant Garde" w:eastAsiaTheme="minorHAnsi" w:hAnsi="ITC Avant Garde" w:cstheme="minorBidi"/>
                <w:sz w:val="18"/>
                <w:szCs w:val="18"/>
              </w:rPr>
              <w:t>unado a</w:t>
            </w:r>
            <w:r w:rsidRPr="002C5AEB">
              <w:rPr>
                <w:rFonts w:ascii="ITC Avant Garde" w:eastAsiaTheme="minorHAnsi" w:hAnsi="ITC Avant Garde" w:cstheme="minorBidi"/>
                <w:sz w:val="18"/>
                <w:szCs w:val="18"/>
              </w:rPr>
              <w:t xml:space="preserve"> </w:t>
            </w:r>
            <w:r w:rsidRPr="009F17B1">
              <w:rPr>
                <w:rFonts w:ascii="ITC Avant Garde" w:eastAsiaTheme="minorHAnsi" w:hAnsi="ITC Avant Garde" w:cstheme="minorBidi"/>
                <w:sz w:val="18"/>
                <w:szCs w:val="18"/>
              </w:rPr>
              <w:t xml:space="preserve">lo anterior </w:t>
            </w:r>
            <w:r w:rsidR="006A12EC">
              <w:rPr>
                <w:rFonts w:ascii="ITC Avant Garde" w:eastAsiaTheme="minorHAnsi" w:hAnsi="ITC Avant Garde" w:cstheme="minorBidi"/>
                <w:sz w:val="18"/>
                <w:szCs w:val="18"/>
              </w:rPr>
              <w:t xml:space="preserve">en </w:t>
            </w:r>
            <w:r w:rsidRPr="009F17B1">
              <w:rPr>
                <w:rFonts w:ascii="ITC Avant Garde" w:eastAsiaTheme="minorHAnsi" w:hAnsi="ITC Avant Garde" w:cstheme="minorBidi"/>
                <w:sz w:val="18"/>
                <w:szCs w:val="18"/>
                <w:lang w:eastAsia="en-US"/>
              </w:rPr>
              <w:t>el estudio intitulado "Impacto Socioeconó</w:t>
            </w:r>
            <w:r w:rsidR="000B1AC3">
              <w:rPr>
                <w:rFonts w:ascii="ITC Avant Garde" w:eastAsiaTheme="minorHAnsi" w:hAnsi="ITC Avant Garde" w:cstheme="minorBidi"/>
                <w:sz w:val="18"/>
                <w:szCs w:val="18"/>
                <w:lang w:eastAsia="en-US"/>
              </w:rPr>
              <w:t>m</w:t>
            </w:r>
            <w:r w:rsidRPr="009F17B1">
              <w:rPr>
                <w:rFonts w:ascii="ITC Avant Garde" w:eastAsiaTheme="minorHAnsi" w:hAnsi="ITC Avant Garde" w:cstheme="minorBidi"/>
                <w:sz w:val="18"/>
                <w:szCs w:val="18"/>
                <w:lang w:eastAsia="en-US"/>
              </w:rPr>
              <w:t>ico de los Principales Desastres Ocurridos en México"</w:t>
            </w:r>
            <w:r w:rsidR="006A12EC">
              <w:rPr>
                <w:rStyle w:val="Refdenotaalpie"/>
                <w:rFonts w:ascii="ITC Avant Garde" w:eastAsiaTheme="minorHAnsi" w:hAnsi="ITC Avant Garde" w:cstheme="minorBidi"/>
                <w:sz w:val="18"/>
                <w:szCs w:val="18"/>
                <w:lang w:eastAsia="en-US"/>
              </w:rPr>
              <w:footnoteReference w:id="18"/>
            </w:r>
            <w:r w:rsidRPr="009F17B1">
              <w:rPr>
                <w:rFonts w:ascii="ITC Avant Garde" w:eastAsiaTheme="minorHAnsi" w:hAnsi="ITC Avant Garde" w:cstheme="minorBidi"/>
                <w:sz w:val="18"/>
                <w:szCs w:val="18"/>
                <w:lang w:eastAsia="en-US"/>
              </w:rPr>
              <w:t xml:space="preserve">, el Centro Nacional de Prevención de Desastres señala que, para el año 2022, el monto de los daños y pérdidas por desastres naturales ascendió a 16,000 millones de pesos, </w:t>
            </w:r>
            <w:r w:rsidRPr="009F17B1">
              <w:rPr>
                <w:rFonts w:ascii="ITC Avant Garde" w:eastAsiaTheme="minorHAnsi" w:hAnsi="ITC Avant Garde" w:cstheme="minorBidi"/>
                <w:sz w:val="18"/>
                <w:szCs w:val="18"/>
                <w:lang w:eastAsia="en-US"/>
              </w:rPr>
              <w:lastRenderedPageBreak/>
              <w:t>de los cuales el 92.8%; es decir, 15,410 millones de pesos fue</w:t>
            </w:r>
            <w:r w:rsidR="003E35B7">
              <w:rPr>
                <w:rFonts w:ascii="ITC Avant Garde" w:eastAsiaTheme="minorHAnsi" w:hAnsi="ITC Avant Garde" w:cstheme="minorBidi"/>
                <w:sz w:val="18"/>
                <w:szCs w:val="18"/>
                <w:lang w:eastAsia="en-US"/>
              </w:rPr>
              <w:t>ron</w:t>
            </w:r>
            <w:r w:rsidRPr="009F17B1">
              <w:rPr>
                <w:rFonts w:ascii="ITC Avant Garde" w:eastAsiaTheme="minorHAnsi" w:hAnsi="ITC Avant Garde" w:cstheme="minorBidi"/>
                <w:sz w:val="18"/>
                <w:szCs w:val="18"/>
                <w:lang w:eastAsia="en-US"/>
              </w:rPr>
              <w:t xml:space="preserve"> asociado</w:t>
            </w:r>
            <w:r w:rsidR="003E35B7">
              <w:rPr>
                <w:rFonts w:ascii="ITC Avant Garde" w:eastAsiaTheme="minorHAnsi" w:hAnsi="ITC Avant Garde" w:cstheme="minorBidi"/>
                <w:sz w:val="18"/>
                <w:szCs w:val="18"/>
                <w:lang w:eastAsia="en-US"/>
              </w:rPr>
              <w:t>s</w:t>
            </w:r>
            <w:r w:rsidRPr="009F17B1">
              <w:rPr>
                <w:rFonts w:ascii="ITC Avant Garde" w:eastAsiaTheme="minorHAnsi" w:hAnsi="ITC Avant Garde" w:cstheme="minorBidi"/>
                <w:sz w:val="18"/>
                <w:szCs w:val="18"/>
                <w:lang w:eastAsia="en-US"/>
              </w:rPr>
              <w:t xml:space="preserve"> con fenómenos hidrometeorológicos y geológicos.</w:t>
            </w:r>
          </w:p>
          <w:p w14:paraId="5F5CFEE0" w14:textId="42D22309" w:rsidR="002C5AEB" w:rsidRPr="009F17B1" w:rsidRDefault="002C5AEB" w:rsidP="009F17B1">
            <w:pPr>
              <w:pStyle w:val="pf0"/>
              <w:jc w:val="both"/>
              <w:rPr>
                <w:rFonts w:ascii="ITC Avant Garde" w:eastAsiaTheme="minorHAnsi" w:hAnsi="ITC Avant Garde" w:cstheme="minorBidi"/>
                <w:sz w:val="18"/>
                <w:szCs w:val="18"/>
                <w:lang w:eastAsia="en-US"/>
              </w:rPr>
            </w:pPr>
            <w:r w:rsidRPr="009F17B1">
              <w:rPr>
                <w:rFonts w:ascii="ITC Avant Garde" w:eastAsiaTheme="minorHAnsi" w:hAnsi="ITC Avant Garde" w:cstheme="minorBidi"/>
                <w:sz w:val="18"/>
                <w:szCs w:val="18"/>
                <w:lang w:eastAsia="en-US"/>
              </w:rPr>
              <w:t xml:space="preserve">De esta forma, las modificaciones que establece </w:t>
            </w:r>
            <w:r w:rsidR="006A12EC">
              <w:rPr>
                <w:rFonts w:ascii="ITC Avant Garde" w:eastAsiaTheme="minorHAnsi" w:hAnsi="ITC Avant Garde" w:cstheme="minorBidi"/>
                <w:sz w:val="18"/>
                <w:szCs w:val="18"/>
                <w:lang w:eastAsia="en-US"/>
              </w:rPr>
              <w:t xml:space="preserve">la propuesta de modificación </w:t>
            </w:r>
            <w:r w:rsidRPr="009F17B1">
              <w:rPr>
                <w:rFonts w:ascii="ITC Avant Garde" w:eastAsiaTheme="minorHAnsi" w:hAnsi="ITC Avant Garde" w:cstheme="minorBidi"/>
                <w:sz w:val="18"/>
                <w:szCs w:val="18"/>
                <w:lang w:eastAsia="en-US"/>
              </w:rPr>
              <w:t>est</w:t>
            </w:r>
            <w:r w:rsidR="006A12EC">
              <w:rPr>
                <w:rFonts w:ascii="ITC Avant Garde" w:eastAsiaTheme="minorHAnsi" w:hAnsi="ITC Avant Garde" w:cstheme="minorBidi"/>
                <w:sz w:val="18"/>
                <w:szCs w:val="18"/>
                <w:lang w:eastAsia="en-US"/>
              </w:rPr>
              <w:t>á</w:t>
            </w:r>
            <w:r w:rsidRPr="009F17B1">
              <w:rPr>
                <w:rFonts w:ascii="ITC Avant Garde" w:eastAsiaTheme="minorHAnsi" w:hAnsi="ITC Avant Garde" w:cstheme="minorBidi"/>
                <w:sz w:val="18"/>
                <w:szCs w:val="18"/>
                <w:lang w:eastAsia="en-US"/>
              </w:rPr>
              <w:t>n estrechamente vinculadas con la posibilidad de prevenir y reducir daños y pérdidas a la población ocasionados por desastres naturales, al permitir que un mayor número de ETM reciban, procesen y visualicen mensajes de alerta.</w:t>
            </w:r>
          </w:p>
          <w:p w14:paraId="0DAAB9E9" w14:textId="76485C9F" w:rsidR="002C5AEB" w:rsidRPr="009F17B1" w:rsidRDefault="002C5AEB" w:rsidP="009F17B1">
            <w:pPr>
              <w:pStyle w:val="pf0"/>
              <w:jc w:val="both"/>
              <w:rPr>
                <w:rFonts w:ascii="ITC Avant Garde" w:eastAsiaTheme="minorHAnsi" w:hAnsi="ITC Avant Garde" w:cstheme="minorBidi"/>
                <w:sz w:val="18"/>
                <w:szCs w:val="18"/>
                <w:lang w:eastAsia="en-US"/>
              </w:rPr>
            </w:pPr>
            <w:r w:rsidRPr="009F17B1">
              <w:rPr>
                <w:rFonts w:ascii="ITC Avant Garde" w:eastAsiaTheme="minorHAnsi" w:hAnsi="ITC Avant Garde" w:cstheme="minorBidi"/>
                <w:sz w:val="18"/>
                <w:szCs w:val="18"/>
                <w:lang w:eastAsia="en-US"/>
              </w:rPr>
              <w:t xml:space="preserve">A partir de lo anterior, </w:t>
            </w:r>
            <w:r w:rsidR="00F3084B">
              <w:rPr>
                <w:rFonts w:ascii="ITC Avant Garde" w:eastAsiaTheme="minorHAnsi" w:hAnsi="ITC Avant Garde" w:cstheme="minorBidi"/>
                <w:sz w:val="18"/>
                <w:szCs w:val="18"/>
                <w:lang w:eastAsia="en-US"/>
              </w:rPr>
              <w:t xml:space="preserve">se </w:t>
            </w:r>
            <w:r w:rsidRPr="009F17B1">
              <w:rPr>
                <w:rFonts w:ascii="ITC Avant Garde" w:eastAsiaTheme="minorHAnsi" w:hAnsi="ITC Avant Garde" w:cstheme="minorBidi"/>
                <w:sz w:val="18"/>
                <w:szCs w:val="18"/>
                <w:lang w:eastAsia="en-US"/>
              </w:rPr>
              <w:t>in</w:t>
            </w:r>
            <w:r w:rsidR="00F3084B">
              <w:rPr>
                <w:rFonts w:ascii="ITC Avant Garde" w:eastAsiaTheme="minorHAnsi" w:hAnsi="ITC Avant Garde" w:cstheme="minorBidi"/>
                <w:sz w:val="18"/>
                <w:szCs w:val="18"/>
                <w:lang w:eastAsia="en-US"/>
              </w:rPr>
              <w:t>fiere</w:t>
            </w:r>
            <w:r w:rsidRPr="009F17B1">
              <w:rPr>
                <w:rFonts w:ascii="ITC Avant Garde" w:eastAsiaTheme="minorHAnsi" w:hAnsi="ITC Avant Garde" w:cstheme="minorBidi"/>
                <w:sz w:val="18"/>
                <w:szCs w:val="18"/>
                <w:lang w:eastAsia="en-US"/>
              </w:rPr>
              <w:t xml:space="preserve"> que parte de los beneficios que se podrían desprender con la entrada en vigor de</w:t>
            </w:r>
            <w:r w:rsidR="003E35B7">
              <w:rPr>
                <w:rFonts w:ascii="ITC Avant Garde" w:eastAsiaTheme="minorHAnsi" w:hAnsi="ITC Avant Garde" w:cstheme="minorBidi"/>
                <w:sz w:val="18"/>
                <w:szCs w:val="18"/>
                <w:lang w:eastAsia="en-US"/>
              </w:rPr>
              <w:t xml:space="preserve"> la modificación de regulación</w:t>
            </w:r>
            <w:r w:rsidRPr="009F17B1">
              <w:rPr>
                <w:rFonts w:ascii="ITC Avant Garde" w:eastAsiaTheme="minorHAnsi" w:hAnsi="ITC Avant Garde" w:cstheme="minorBidi"/>
                <w:sz w:val="18"/>
                <w:szCs w:val="18"/>
                <w:lang w:eastAsia="en-US"/>
              </w:rPr>
              <w:t>, consist</w:t>
            </w:r>
            <w:r w:rsidR="006A12EC">
              <w:rPr>
                <w:rFonts w:ascii="ITC Avant Garde" w:eastAsiaTheme="minorHAnsi" w:hAnsi="ITC Avant Garde" w:cstheme="minorBidi"/>
                <w:sz w:val="18"/>
                <w:szCs w:val="18"/>
                <w:lang w:eastAsia="en-US"/>
              </w:rPr>
              <w:t>en</w:t>
            </w:r>
            <w:r w:rsidRPr="009F17B1">
              <w:rPr>
                <w:rFonts w:ascii="ITC Avant Garde" w:eastAsiaTheme="minorHAnsi" w:hAnsi="ITC Avant Garde" w:cstheme="minorBidi"/>
                <w:sz w:val="18"/>
                <w:szCs w:val="18"/>
                <w:lang w:eastAsia="en-US"/>
              </w:rPr>
              <w:t xml:space="preserve"> en los </w:t>
            </w:r>
            <w:r w:rsidR="00AA12D9">
              <w:rPr>
                <w:rFonts w:ascii="ITC Avant Garde" w:eastAsiaTheme="minorHAnsi" w:hAnsi="ITC Avant Garde" w:cstheme="minorBidi"/>
                <w:sz w:val="18"/>
                <w:szCs w:val="18"/>
                <w:lang w:eastAsia="en-US"/>
              </w:rPr>
              <w:t xml:space="preserve">sustanciales </w:t>
            </w:r>
            <w:r w:rsidRPr="009F17B1">
              <w:rPr>
                <w:rFonts w:ascii="ITC Avant Garde" w:eastAsiaTheme="minorHAnsi" w:hAnsi="ITC Avant Garde" w:cstheme="minorBidi"/>
                <w:sz w:val="18"/>
                <w:szCs w:val="18"/>
                <w:lang w:eastAsia="en-US"/>
              </w:rPr>
              <w:t>ahorros que se p</w:t>
            </w:r>
            <w:r w:rsidR="006A12EC">
              <w:rPr>
                <w:rFonts w:ascii="ITC Avant Garde" w:eastAsiaTheme="minorHAnsi" w:hAnsi="ITC Avant Garde" w:cstheme="minorBidi"/>
                <w:sz w:val="18"/>
                <w:szCs w:val="18"/>
                <w:lang w:eastAsia="en-US"/>
              </w:rPr>
              <w:t>ueden</w:t>
            </w:r>
            <w:r w:rsidRPr="009F17B1">
              <w:rPr>
                <w:rFonts w:ascii="ITC Avant Garde" w:eastAsiaTheme="minorHAnsi" w:hAnsi="ITC Avant Garde" w:cstheme="minorBidi"/>
                <w:sz w:val="18"/>
                <w:szCs w:val="18"/>
                <w:lang w:eastAsia="en-US"/>
              </w:rPr>
              <w:t xml:space="preserve"> generar por las acciones de prevención y reacción anticipada; </w:t>
            </w:r>
            <w:r w:rsidR="00AA12D9">
              <w:rPr>
                <w:rFonts w:ascii="ITC Avant Garde" w:eastAsiaTheme="minorHAnsi" w:hAnsi="ITC Avant Garde" w:cstheme="minorBidi"/>
                <w:sz w:val="18"/>
                <w:szCs w:val="18"/>
                <w:lang w:eastAsia="en-US"/>
              </w:rPr>
              <w:t>por lo que</w:t>
            </w:r>
            <w:r w:rsidRPr="009F17B1">
              <w:rPr>
                <w:rFonts w:ascii="ITC Avant Garde" w:eastAsiaTheme="minorHAnsi" w:hAnsi="ITC Avant Garde" w:cstheme="minorBidi"/>
                <w:sz w:val="18"/>
                <w:szCs w:val="18"/>
                <w:lang w:eastAsia="en-US"/>
              </w:rPr>
              <w:t xml:space="preserve">, suponiendo que </w:t>
            </w:r>
            <w:r w:rsidR="00AA12D9">
              <w:rPr>
                <w:rFonts w:ascii="ITC Avant Garde" w:eastAsiaTheme="minorHAnsi" w:hAnsi="ITC Avant Garde" w:cstheme="minorBidi"/>
                <w:sz w:val="18"/>
                <w:szCs w:val="18"/>
                <w:lang w:eastAsia="en-US"/>
              </w:rPr>
              <w:t>el alertamiento oportuno coadyuva</w:t>
            </w:r>
            <w:r w:rsidRPr="009F17B1">
              <w:rPr>
                <w:rFonts w:ascii="ITC Avant Garde" w:eastAsiaTheme="minorHAnsi" w:hAnsi="ITC Avant Garde" w:cstheme="minorBidi"/>
                <w:sz w:val="18"/>
                <w:szCs w:val="18"/>
                <w:lang w:eastAsia="en-US"/>
              </w:rPr>
              <w:t xml:space="preserve"> a reduc</w:t>
            </w:r>
            <w:r w:rsidR="00AA12D9">
              <w:rPr>
                <w:rFonts w:ascii="ITC Avant Garde" w:eastAsiaTheme="minorHAnsi" w:hAnsi="ITC Avant Garde" w:cstheme="minorBidi"/>
                <w:sz w:val="18"/>
                <w:szCs w:val="18"/>
                <w:lang w:eastAsia="en-US"/>
              </w:rPr>
              <w:t>ir</w:t>
            </w:r>
            <w:r w:rsidRPr="009F17B1">
              <w:rPr>
                <w:rFonts w:ascii="ITC Avant Garde" w:eastAsiaTheme="minorHAnsi" w:hAnsi="ITC Avant Garde" w:cstheme="minorBidi"/>
                <w:sz w:val="18"/>
                <w:szCs w:val="18"/>
                <w:lang w:eastAsia="en-US"/>
              </w:rPr>
              <w:t xml:space="preserve"> al menos el 3% de las pérdidas asociadas a los desastres, los beneficios estimados con motivo de las acciones que se van a emprender podrían ascender a 462 millones de pesos, lo cual resulta superior a</w:t>
            </w:r>
            <w:r w:rsidR="006A12EC" w:rsidRPr="008F6160">
              <w:rPr>
                <w:rFonts w:ascii="ITC Avant Garde" w:eastAsiaTheme="minorHAnsi" w:hAnsi="ITC Avant Garde"/>
                <w:sz w:val="18"/>
                <w:szCs w:val="18"/>
              </w:rPr>
              <w:t xml:space="preserve"> los costos </w:t>
            </w:r>
            <w:r w:rsidR="006A12EC" w:rsidRPr="008F6160">
              <w:rPr>
                <w:rFonts w:ascii="ITC Avant Garde" w:hAnsi="ITC Avant Garde"/>
                <w:sz w:val="18"/>
                <w:szCs w:val="18"/>
              </w:rPr>
              <w:t>agregados a</w:t>
            </w:r>
            <w:r w:rsidR="006A12EC" w:rsidRPr="008F6160">
              <w:rPr>
                <w:rFonts w:ascii="ITC Avant Garde" w:eastAsiaTheme="minorHAnsi" w:hAnsi="ITC Avant Garde"/>
                <w:sz w:val="18"/>
                <w:szCs w:val="18"/>
              </w:rPr>
              <w:t xml:space="preserve"> la </w:t>
            </w:r>
            <w:r w:rsidR="006A12EC" w:rsidRPr="008F6160">
              <w:rPr>
                <w:rFonts w:ascii="ITC Avant Garde" w:hAnsi="ITC Avant Garde"/>
                <w:sz w:val="18"/>
                <w:szCs w:val="18"/>
              </w:rPr>
              <w:t xml:space="preserve">industria </w:t>
            </w:r>
            <w:r w:rsidR="006A12EC">
              <w:rPr>
                <w:rFonts w:ascii="ITC Avant Garde" w:hAnsi="ITC Avant Garde"/>
                <w:sz w:val="18"/>
                <w:szCs w:val="18"/>
              </w:rPr>
              <w:t xml:space="preserve">mismos que </w:t>
            </w:r>
            <w:r w:rsidR="006A12EC" w:rsidRPr="008F6160">
              <w:rPr>
                <w:rFonts w:ascii="ITC Avant Garde" w:hAnsi="ITC Avant Garde"/>
                <w:sz w:val="18"/>
                <w:szCs w:val="18"/>
              </w:rPr>
              <w:t>se estiman</w:t>
            </w:r>
            <w:r w:rsidR="006A12EC" w:rsidRPr="008F6160">
              <w:rPr>
                <w:rFonts w:ascii="ITC Avant Garde" w:eastAsiaTheme="minorHAnsi" w:hAnsi="ITC Avant Garde"/>
                <w:sz w:val="18"/>
                <w:szCs w:val="18"/>
              </w:rPr>
              <w:t xml:space="preserve"> en </w:t>
            </w:r>
            <w:r w:rsidR="006A12EC" w:rsidRPr="00AB3BB5">
              <w:rPr>
                <w:rFonts w:ascii="ITC Avant Garde" w:hAnsi="ITC Avant Garde"/>
                <w:b/>
                <w:bCs/>
                <w:sz w:val="18"/>
                <w:szCs w:val="18"/>
              </w:rPr>
              <w:t>$</w:t>
            </w:r>
            <w:r w:rsidR="006A12EC" w:rsidRPr="00AB3BB5">
              <w:rPr>
                <w:rFonts w:ascii="ITC Avant Garde" w:hAnsi="ITC Avant Garde"/>
                <w:sz w:val="18"/>
                <w:szCs w:val="18"/>
              </w:rPr>
              <w:t xml:space="preserve"> </w:t>
            </w:r>
            <w:r w:rsidR="006A12EC">
              <w:rPr>
                <w:rFonts w:ascii="ITC Avant Garde" w:hAnsi="ITC Avant Garde"/>
                <w:b/>
                <w:bCs/>
                <w:sz w:val="18"/>
                <w:szCs w:val="18"/>
              </w:rPr>
              <w:t>1,452,191</w:t>
            </w:r>
            <w:r w:rsidR="006A12EC" w:rsidRPr="008F6160">
              <w:rPr>
                <w:rFonts w:ascii="ITC Avant Garde" w:hAnsi="ITC Avant Garde"/>
                <w:b/>
                <w:sz w:val="18"/>
                <w:szCs w:val="18"/>
              </w:rPr>
              <w:t xml:space="preserve"> </w:t>
            </w:r>
            <w:r w:rsidR="006A12EC" w:rsidRPr="008F6160">
              <w:rPr>
                <w:rFonts w:ascii="ITC Avant Garde" w:hAnsi="ITC Avant Garde"/>
                <w:sz w:val="18"/>
                <w:szCs w:val="18"/>
              </w:rPr>
              <w:t>pesos, distribuidos entre los 10 OC y 3 LP</w:t>
            </w:r>
            <w:r w:rsidRPr="009F17B1">
              <w:rPr>
                <w:rFonts w:ascii="ITC Avant Garde" w:eastAsiaTheme="minorHAnsi" w:hAnsi="ITC Avant Garde" w:cstheme="minorBidi"/>
                <w:sz w:val="18"/>
                <w:szCs w:val="18"/>
                <w:lang w:eastAsia="en-US"/>
              </w:rPr>
              <w:t>.</w:t>
            </w:r>
          </w:p>
          <w:p w14:paraId="4621CB87" w14:textId="46A551BF" w:rsidR="00DA11A1" w:rsidRPr="00A6104A" w:rsidRDefault="00DA11A1" w:rsidP="00DA11A1">
            <w:pPr>
              <w:jc w:val="both"/>
              <w:rPr>
                <w:rFonts w:ascii="ITC Avant Garde" w:hAnsi="ITC Avant Garde"/>
                <w:sz w:val="18"/>
                <w:szCs w:val="18"/>
              </w:rPr>
            </w:pPr>
            <w:r>
              <w:rPr>
                <w:rFonts w:ascii="ITC Avant Garde" w:hAnsi="ITC Avant Garde"/>
                <w:sz w:val="18"/>
                <w:szCs w:val="18"/>
              </w:rPr>
              <w:t xml:space="preserve">Por lo que, </w:t>
            </w:r>
            <w:r w:rsidRPr="006720A4">
              <w:rPr>
                <w:rFonts w:ascii="ITC Avant Garde" w:hAnsi="ITC Avant Garde"/>
                <w:sz w:val="18"/>
                <w:szCs w:val="18"/>
              </w:rPr>
              <w:t xml:space="preserve">los costos mencionados se verían sobrepasados de manera positiva por los </w:t>
            </w:r>
            <w:r w:rsidRPr="00A6104A">
              <w:rPr>
                <w:rFonts w:ascii="ITC Avant Garde" w:hAnsi="ITC Avant Garde"/>
                <w:sz w:val="18"/>
                <w:szCs w:val="18"/>
              </w:rPr>
              <w:t>beneficios directos que se obtendrían a la entrada en vigor de</w:t>
            </w:r>
            <w:r w:rsidR="008F6160">
              <w:rPr>
                <w:rFonts w:ascii="ITC Avant Garde" w:hAnsi="ITC Avant Garde"/>
                <w:sz w:val="18"/>
                <w:szCs w:val="18"/>
              </w:rPr>
              <w:t xml:space="preserve"> la presente modificación a la </w:t>
            </w:r>
            <w:r w:rsidRPr="00A6104A">
              <w:rPr>
                <w:rFonts w:ascii="ITC Avant Garde" w:hAnsi="ITC Avant Garde"/>
                <w:sz w:val="18"/>
                <w:szCs w:val="18"/>
              </w:rPr>
              <w:t>regula</w:t>
            </w:r>
            <w:r w:rsidR="008F6160">
              <w:rPr>
                <w:rFonts w:ascii="ITC Avant Garde" w:hAnsi="ITC Avant Garde"/>
                <w:sz w:val="18"/>
                <w:szCs w:val="18"/>
              </w:rPr>
              <w:t>c</w:t>
            </w:r>
            <w:r w:rsidRPr="00A6104A">
              <w:rPr>
                <w:rFonts w:ascii="ITC Avant Garde" w:hAnsi="ITC Avant Garde"/>
                <w:sz w:val="18"/>
                <w:szCs w:val="18"/>
              </w:rPr>
              <w:t>i</w:t>
            </w:r>
            <w:r w:rsidR="008F6160">
              <w:rPr>
                <w:rFonts w:ascii="ITC Avant Garde" w:hAnsi="ITC Avant Garde"/>
                <w:sz w:val="18"/>
                <w:szCs w:val="18"/>
              </w:rPr>
              <w:t>ón</w:t>
            </w:r>
            <w:r w:rsidRPr="00A6104A">
              <w:rPr>
                <w:rFonts w:ascii="ITC Avant Garde" w:hAnsi="ITC Avant Garde"/>
                <w:sz w:val="18"/>
                <w:szCs w:val="18"/>
              </w:rPr>
              <w:t xml:space="preserve">, </w:t>
            </w:r>
            <w:r w:rsidR="008F6160">
              <w:rPr>
                <w:rFonts w:ascii="ITC Avant Garde" w:hAnsi="ITC Avant Garde"/>
                <w:sz w:val="18"/>
                <w:szCs w:val="18"/>
              </w:rPr>
              <w:t>favoreciendo el cumplimiento de la evaluación de la conformidad a través de:</w:t>
            </w:r>
          </w:p>
          <w:p w14:paraId="1989C606" w14:textId="77777777" w:rsidR="00DA11A1" w:rsidRPr="00A6104A" w:rsidRDefault="00DA11A1" w:rsidP="00DA11A1">
            <w:pPr>
              <w:jc w:val="both"/>
              <w:rPr>
                <w:rFonts w:ascii="ITC Avant Garde" w:hAnsi="ITC Avant Garde"/>
                <w:sz w:val="18"/>
                <w:szCs w:val="18"/>
              </w:rPr>
            </w:pPr>
          </w:p>
          <w:p w14:paraId="5A66F291" w14:textId="322758BF" w:rsidR="008F6160" w:rsidRDefault="006325C5" w:rsidP="00970357">
            <w:pPr>
              <w:pStyle w:val="Prrafodelista"/>
              <w:numPr>
                <w:ilvl w:val="0"/>
                <w:numId w:val="22"/>
              </w:numPr>
              <w:spacing w:after="160" w:line="259" w:lineRule="auto"/>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 xml:space="preserve">Modificar </w:t>
            </w:r>
            <w:r w:rsidR="008F6160" w:rsidRPr="008F6160">
              <w:rPr>
                <w:rFonts w:ascii="ITC Avant Garde" w:hAnsi="ITC Avant Garde" w:cs="Arial"/>
                <w:color w:val="000000" w:themeColor="text1"/>
                <w:kern w:val="1"/>
                <w:sz w:val="18"/>
                <w:szCs w:val="18"/>
                <w:lang w:eastAsia="ar-SA"/>
              </w:rPr>
              <w:t xml:space="preserve">la especificación técnica 4.2. de la DT IFT-011-2022. Parte 3 </w:t>
            </w:r>
            <w:r>
              <w:rPr>
                <w:rFonts w:ascii="ITC Avant Garde" w:hAnsi="ITC Avant Garde" w:cs="Arial"/>
                <w:color w:val="000000" w:themeColor="text1"/>
                <w:kern w:val="1"/>
                <w:sz w:val="18"/>
                <w:szCs w:val="18"/>
                <w:lang w:eastAsia="ar-SA"/>
              </w:rPr>
              <w:t xml:space="preserve">a efecto de incorporar de manera alternativa </w:t>
            </w:r>
            <w:r w:rsidR="008F6160" w:rsidRPr="008F6160">
              <w:rPr>
                <w:rFonts w:ascii="ITC Avant Garde" w:hAnsi="ITC Avant Garde" w:cs="Arial"/>
                <w:color w:val="000000" w:themeColor="text1"/>
                <w:kern w:val="1"/>
                <w:sz w:val="18"/>
                <w:szCs w:val="18"/>
                <w:lang w:eastAsia="ar-SA"/>
              </w:rPr>
              <w:t xml:space="preserve">un botón en el menú de configuración del ETM para la habilitación y activación de los canales de </w:t>
            </w:r>
            <w:r w:rsidR="008726B2">
              <w:rPr>
                <w:rFonts w:ascii="ITC Avant Garde" w:hAnsi="ITC Avant Garde" w:cs="Arial"/>
                <w:color w:val="000000" w:themeColor="text1"/>
                <w:kern w:val="1"/>
                <w:sz w:val="18"/>
                <w:szCs w:val="18"/>
                <w:lang w:eastAsia="ar-SA"/>
              </w:rPr>
              <w:t>m</w:t>
            </w:r>
            <w:r w:rsidR="008F6160" w:rsidRPr="008F6160">
              <w:rPr>
                <w:rFonts w:ascii="ITC Avant Garde" w:hAnsi="ITC Avant Garde" w:cs="Arial"/>
                <w:color w:val="000000" w:themeColor="text1"/>
                <w:kern w:val="1"/>
                <w:sz w:val="18"/>
                <w:szCs w:val="18"/>
                <w:lang w:eastAsia="ar-SA"/>
              </w:rPr>
              <w:t xml:space="preserve">ensajes de </w:t>
            </w:r>
            <w:r w:rsidR="008726B2">
              <w:rPr>
                <w:rFonts w:ascii="ITC Avant Garde" w:hAnsi="ITC Avant Garde" w:cs="Arial"/>
                <w:color w:val="000000" w:themeColor="text1"/>
                <w:kern w:val="1"/>
                <w:sz w:val="18"/>
                <w:szCs w:val="18"/>
                <w:lang w:eastAsia="ar-SA"/>
              </w:rPr>
              <w:t>a</w:t>
            </w:r>
            <w:r w:rsidR="008F6160" w:rsidRPr="008F6160">
              <w:rPr>
                <w:rFonts w:ascii="ITC Avant Garde" w:hAnsi="ITC Avant Garde" w:cs="Arial"/>
                <w:color w:val="000000" w:themeColor="text1"/>
                <w:kern w:val="1"/>
                <w:sz w:val="18"/>
                <w:szCs w:val="18"/>
                <w:lang w:eastAsia="ar-SA"/>
              </w:rPr>
              <w:t xml:space="preserve">lerta de prueba en español; </w:t>
            </w:r>
          </w:p>
          <w:p w14:paraId="2F9C4608" w14:textId="77777777" w:rsidR="008F6160" w:rsidRPr="008F6160" w:rsidRDefault="008F6160" w:rsidP="008F6160">
            <w:pPr>
              <w:pStyle w:val="Prrafodelista"/>
              <w:rPr>
                <w:rFonts w:ascii="ITC Avant Garde" w:hAnsi="ITC Avant Garde" w:cs="Arial"/>
                <w:color w:val="000000" w:themeColor="text1"/>
                <w:kern w:val="1"/>
                <w:sz w:val="18"/>
                <w:szCs w:val="18"/>
                <w:lang w:eastAsia="ar-SA"/>
              </w:rPr>
            </w:pPr>
          </w:p>
          <w:p w14:paraId="5CFEAD32" w14:textId="55AF7304" w:rsidR="00376614" w:rsidRPr="009F5CE5" w:rsidRDefault="006325C5" w:rsidP="006A12EC">
            <w:pPr>
              <w:pStyle w:val="Prrafodelista"/>
              <w:numPr>
                <w:ilvl w:val="0"/>
                <w:numId w:val="22"/>
              </w:numPr>
              <w:jc w:val="both"/>
              <w:rPr>
                <w:rFonts w:ascii="ITC Avant Garde" w:hAnsi="ITC Avant Garde"/>
                <w:sz w:val="18"/>
                <w:szCs w:val="18"/>
              </w:rPr>
            </w:pPr>
            <w:r>
              <w:rPr>
                <w:rFonts w:ascii="ITC Avant Garde" w:hAnsi="ITC Avant Garde"/>
                <w:sz w:val="18"/>
                <w:szCs w:val="18"/>
              </w:rPr>
              <w:t xml:space="preserve">Modificar </w:t>
            </w:r>
            <w:r w:rsidR="008F6160" w:rsidRPr="008F6160">
              <w:rPr>
                <w:rFonts w:ascii="ITC Avant Garde" w:hAnsi="ITC Avant Garde"/>
                <w:sz w:val="18"/>
                <w:szCs w:val="18"/>
              </w:rPr>
              <w:t>el método de prueba para la constatación de manera ocular de la</w:t>
            </w:r>
            <w:r>
              <w:rPr>
                <w:rFonts w:ascii="ITC Avant Garde" w:hAnsi="ITC Avant Garde"/>
                <w:sz w:val="18"/>
                <w:szCs w:val="18"/>
              </w:rPr>
              <w:t xml:space="preserve"> eliminación de la restricción</w:t>
            </w:r>
            <w:r w:rsidR="008F6160" w:rsidRPr="008F6160">
              <w:rPr>
                <w:rFonts w:ascii="ITC Avant Garde" w:hAnsi="ITC Avant Garde"/>
                <w:sz w:val="18"/>
                <w:szCs w:val="18"/>
              </w:rPr>
              <w:t xml:space="preserve"> </w:t>
            </w:r>
            <w:r>
              <w:rPr>
                <w:rFonts w:ascii="ITC Avant Garde" w:hAnsi="ITC Avant Garde"/>
                <w:sz w:val="18"/>
                <w:szCs w:val="18"/>
              </w:rPr>
              <w:t xml:space="preserve">de la </w:t>
            </w:r>
            <w:r w:rsidR="008F6160" w:rsidRPr="008F6160">
              <w:rPr>
                <w:rFonts w:ascii="ITC Avant Garde" w:hAnsi="ITC Avant Garde"/>
                <w:sz w:val="18"/>
                <w:szCs w:val="18"/>
              </w:rPr>
              <w:t xml:space="preserve">funcionalidad del copiado del contenido del </w:t>
            </w:r>
            <w:r w:rsidR="00AF5003">
              <w:rPr>
                <w:rFonts w:ascii="ITC Avant Garde" w:hAnsi="ITC Avant Garde"/>
                <w:sz w:val="18"/>
                <w:szCs w:val="18"/>
              </w:rPr>
              <w:t>m</w:t>
            </w:r>
            <w:r w:rsidR="008F6160" w:rsidRPr="008F6160">
              <w:rPr>
                <w:rFonts w:ascii="ITC Avant Garde" w:hAnsi="ITC Avant Garde"/>
                <w:sz w:val="18"/>
                <w:szCs w:val="18"/>
              </w:rPr>
              <w:t xml:space="preserve">ensaje de </w:t>
            </w:r>
            <w:r w:rsidR="00AF5003">
              <w:rPr>
                <w:rFonts w:ascii="ITC Avant Garde" w:hAnsi="ITC Avant Garde"/>
                <w:sz w:val="18"/>
                <w:szCs w:val="18"/>
              </w:rPr>
              <w:t>a</w:t>
            </w:r>
            <w:r w:rsidR="008F6160" w:rsidRPr="008F6160">
              <w:rPr>
                <w:rFonts w:ascii="ITC Avant Garde" w:hAnsi="ITC Avant Garde"/>
                <w:sz w:val="18"/>
                <w:szCs w:val="18"/>
              </w:rPr>
              <w:t>lerta</w:t>
            </w:r>
            <w:r w:rsidR="008F6160">
              <w:rPr>
                <w:rFonts w:ascii="ITC Avant Garde" w:hAnsi="ITC Avant Garde"/>
                <w:sz w:val="18"/>
                <w:szCs w:val="18"/>
              </w:rPr>
              <w:t xml:space="preserve">, </w:t>
            </w:r>
            <w:r w:rsidR="008F6160" w:rsidRPr="008F6160">
              <w:rPr>
                <w:rFonts w:ascii="ITC Avant Garde" w:hAnsi="ITC Avant Garde"/>
                <w:sz w:val="18"/>
                <w:szCs w:val="18"/>
              </w:rPr>
              <w:t>a través de una funcionalidad en particular</w:t>
            </w:r>
            <w:r w:rsidR="008F6160">
              <w:rPr>
                <w:rFonts w:ascii="ITC Avant Garde" w:hAnsi="ITC Avant Garde"/>
                <w:sz w:val="18"/>
                <w:szCs w:val="18"/>
              </w:rPr>
              <w:t>.</w:t>
            </w: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21"/>
              <w:gridCol w:w="3472"/>
            </w:tblGrid>
            <w:tr w:rsidR="00C069CE" w:rsidRPr="00DD06A0" w14:paraId="62665AF5" w14:textId="77777777" w:rsidTr="00D2347D">
              <w:trPr>
                <w:jc w:val="center"/>
              </w:trPr>
              <w:tc>
                <w:tcPr>
                  <w:tcW w:w="2009" w:type="dxa"/>
                  <w:tcBorders>
                    <w:bottom w:val="single" w:sz="4" w:space="0" w:color="auto"/>
                  </w:tcBorders>
                  <w:shd w:val="clear" w:color="auto" w:fill="A8D08D" w:themeFill="accent6" w:themeFillTint="99"/>
                </w:tcPr>
                <w:p w14:paraId="0A5EB6BA" w14:textId="77777777" w:rsidR="00C069CE" w:rsidRPr="00DD06A0" w:rsidRDefault="00C069CE" w:rsidP="00C069CE">
                  <w:pPr>
                    <w:jc w:val="center"/>
                    <w:rPr>
                      <w:rFonts w:ascii="ITC Avant Garde" w:hAnsi="ITC Avant Garde"/>
                      <w:b/>
                      <w:sz w:val="18"/>
                      <w:szCs w:val="18"/>
                    </w:rPr>
                  </w:pPr>
                  <w:r w:rsidRPr="00DD06A0">
                    <w:rPr>
                      <w:rFonts w:ascii="ITC Avant Garde" w:hAnsi="ITC Avant Garde"/>
                      <w:b/>
                      <w:sz w:val="18"/>
                      <w:szCs w:val="18"/>
                    </w:rPr>
                    <w:t>Tipo</w:t>
                  </w:r>
                </w:p>
              </w:tc>
              <w:tc>
                <w:tcPr>
                  <w:tcW w:w="3121" w:type="dxa"/>
                  <w:tcBorders>
                    <w:bottom w:val="single" w:sz="4" w:space="0" w:color="auto"/>
                  </w:tcBorders>
                  <w:shd w:val="clear" w:color="auto" w:fill="A8D08D" w:themeFill="accent6" w:themeFillTint="99"/>
                </w:tcPr>
                <w:p w14:paraId="6E94BEFB" w14:textId="77777777" w:rsidR="00C069CE" w:rsidRPr="00DD06A0" w:rsidRDefault="00C069CE" w:rsidP="00C069CE">
                  <w:pPr>
                    <w:jc w:val="center"/>
                    <w:rPr>
                      <w:rFonts w:ascii="ITC Avant Garde" w:hAnsi="ITC Avant Garde"/>
                      <w:b/>
                      <w:sz w:val="18"/>
                      <w:szCs w:val="18"/>
                    </w:rPr>
                  </w:pPr>
                  <w:r w:rsidRPr="00DD06A0">
                    <w:rPr>
                      <w:rFonts w:ascii="ITC Avant Garde" w:hAnsi="ITC Avant Garde"/>
                      <w:b/>
                      <w:sz w:val="18"/>
                      <w:szCs w:val="18"/>
                    </w:rPr>
                    <w:t>Descripción</w:t>
                  </w:r>
                </w:p>
              </w:tc>
              <w:tc>
                <w:tcPr>
                  <w:tcW w:w="3472" w:type="dxa"/>
                  <w:shd w:val="clear" w:color="auto" w:fill="A8D08D" w:themeFill="accent6" w:themeFillTint="99"/>
                </w:tcPr>
                <w:p w14:paraId="5B6F92FA" w14:textId="77777777" w:rsidR="00C069CE" w:rsidRPr="00DD06A0" w:rsidRDefault="00C069CE" w:rsidP="00C069CE">
                  <w:pPr>
                    <w:jc w:val="center"/>
                    <w:rPr>
                      <w:rFonts w:ascii="ITC Avant Garde" w:hAnsi="ITC Avant Garde"/>
                      <w:b/>
                      <w:sz w:val="18"/>
                      <w:szCs w:val="18"/>
                    </w:rPr>
                  </w:pPr>
                  <w:r w:rsidRPr="00DD06A0">
                    <w:rPr>
                      <w:rFonts w:ascii="ITC Avant Garde" w:hAnsi="ITC Avant Garde"/>
                      <w:b/>
                      <w:sz w:val="18"/>
                      <w:szCs w:val="18"/>
                    </w:rPr>
                    <w:t>Cantidad</w:t>
                  </w:r>
                </w:p>
              </w:tc>
            </w:tr>
            <w:tr w:rsidR="00C069CE" w:rsidRPr="00DD06A0" w14:paraId="4A290B29" w14:textId="77777777" w:rsidTr="00D2347D">
              <w:trPr>
                <w:jc w:val="center"/>
              </w:trPr>
              <w:tc>
                <w:tcPr>
                  <w:tcW w:w="20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C568D" w14:textId="77777777" w:rsidR="00C069CE" w:rsidRPr="00DD06A0" w:rsidRDefault="00C069CE" w:rsidP="00C069CE">
                  <w:pPr>
                    <w:rPr>
                      <w:rFonts w:ascii="ITC Avant Garde" w:hAnsi="ITC Avant Garde"/>
                      <w:sz w:val="18"/>
                      <w:szCs w:val="18"/>
                    </w:rPr>
                  </w:pPr>
                  <w:r w:rsidRPr="1E1A43AA">
                    <w:rPr>
                      <w:rFonts w:ascii="ITC Avant Garde" w:hAnsi="ITC Avant Garde"/>
                      <w:sz w:val="18"/>
                      <w:szCs w:val="18"/>
                    </w:rPr>
                    <w:t>Materiales</w:t>
                  </w:r>
                </w:p>
              </w:tc>
              <w:tc>
                <w:tcPr>
                  <w:tcW w:w="3121" w:type="dxa"/>
                  <w:tcBorders>
                    <w:left w:val="single" w:sz="4" w:space="0" w:color="auto"/>
                    <w:right w:val="single" w:sz="4" w:space="0" w:color="auto"/>
                  </w:tcBorders>
                  <w:shd w:val="clear" w:color="auto" w:fill="FFFFFF" w:themeFill="background1"/>
                </w:tcPr>
                <w:p w14:paraId="53512821" w14:textId="409F34C7" w:rsidR="00C069CE" w:rsidRPr="00DD06A0" w:rsidRDefault="00C069CE" w:rsidP="00C069CE">
                  <w:pPr>
                    <w:spacing w:line="257" w:lineRule="auto"/>
                    <w:jc w:val="both"/>
                  </w:pPr>
                  <w:r w:rsidRPr="1732B4C1">
                    <w:rPr>
                      <w:rFonts w:ascii="ITC Avant Garde" w:eastAsia="ITC Avant Garde" w:hAnsi="ITC Avant Garde" w:cs="ITC Avant Garde"/>
                      <w:sz w:val="18"/>
                      <w:szCs w:val="18"/>
                    </w:rPr>
                    <w:t xml:space="preserve">En la actualidad los </w:t>
                  </w:r>
                  <w:r>
                    <w:rPr>
                      <w:rFonts w:ascii="ITC Avant Garde" w:eastAsia="ITC Avant Garde" w:hAnsi="ITC Avant Garde" w:cs="ITC Avant Garde"/>
                      <w:sz w:val="18"/>
                      <w:szCs w:val="18"/>
                    </w:rPr>
                    <w:t xml:space="preserve">OC y </w:t>
                  </w:r>
                  <w:r w:rsidRPr="1732B4C1">
                    <w:rPr>
                      <w:rFonts w:ascii="ITC Avant Garde" w:eastAsia="ITC Avant Garde" w:hAnsi="ITC Avant Garde" w:cs="ITC Avant Garde"/>
                      <w:sz w:val="18"/>
                      <w:szCs w:val="18"/>
                    </w:rPr>
                    <w:t xml:space="preserve">LP ya realizan en su mayoría las acciones regulatorias contenidas en </w:t>
                  </w:r>
                  <w:r>
                    <w:rPr>
                      <w:rFonts w:ascii="ITC Avant Garde" w:eastAsia="ITC Avant Garde" w:hAnsi="ITC Avant Garde" w:cs="ITC Avant Garde"/>
                      <w:sz w:val="18"/>
                      <w:szCs w:val="18"/>
                    </w:rPr>
                    <w:t>la</w:t>
                  </w:r>
                  <w:r w:rsidRPr="008F6160">
                    <w:rPr>
                      <w:rFonts w:ascii="ITC Avant Garde" w:hAnsi="ITC Avant Garde" w:cs="Arial"/>
                      <w:color w:val="000000" w:themeColor="text1"/>
                      <w:kern w:val="1"/>
                      <w:sz w:val="18"/>
                      <w:szCs w:val="18"/>
                      <w:lang w:eastAsia="ar-SA"/>
                    </w:rPr>
                    <w:t xml:space="preserve"> DT IFT-011-2022. Parte 3</w:t>
                  </w:r>
                  <w:r w:rsidRPr="1732B4C1">
                    <w:rPr>
                      <w:rFonts w:ascii="ITC Avant Garde" w:eastAsia="ITC Avant Garde" w:hAnsi="ITC Avant Garde" w:cs="ITC Avant Garde"/>
                      <w:sz w:val="18"/>
                      <w:szCs w:val="18"/>
                    </w:rPr>
                    <w:t>; lo anterior en virtud de que dichos organismos de evaluación de la conformidad ya se encuentran certificados en las normas ISO/IEC/17025 e ISO/IEC/17065 (normas internacionales obligatorias para obtener la acreditación por parte de un Organismo de Acreditación).</w:t>
                  </w:r>
                </w:p>
                <w:p w14:paraId="6B7D49B6" w14:textId="77777777" w:rsidR="00C069CE" w:rsidRPr="00DD06A0" w:rsidRDefault="00C069CE" w:rsidP="00C069CE">
                  <w:pPr>
                    <w:jc w:val="both"/>
                    <w:rPr>
                      <w:rFonts w:ascii="ITC Avant Garde" w:eastAsia="ITC Avant Garde" w:hAnsi="ITC Avant Garde" w:cs="ITC Avant Garde"/>
                      <w:sz w:val="18"/>
                      <w:szCs w:val="18"/>
                    </w:rPr>
                  </w:pPr>
                  <w:r w:rsidRPr="1732B4C1">
                    <w:rPr>
                      <w:rFonts w:ascii="ITC Avant Garde" w:eastAsia="ITC Avant Garde" w:hAnsi="ITC Avant Garde" w:cs="ITC Avant Garde"/>
                      <w:sz w:val="18"/>
                      <w:szCs w:val="18"/>
                    </w:rPr>
                    <w:t>Por lo que solo requerirían una ampliación de la Acreditación con respecto a la presente disposición.</w:t>
                  </w:r>
                </w:p>
              </w:tc>
              <w:tc>
                <w:tcPr>
                  <w:tcW w:w="3472" w:type="dxa"/>
                  <w:tcBorders>
                    <w:left w:val="single" w:sz="4" w:space="0" w:color="auto"/>
                  </w:tcBorders>
                  <w:shd w:val="clear" w:color="auto" w:fill="FFFFFF" w:themeFill="background1"/>
                </w:tcPr>
                <w:p w14:paraId="4081AF26" w14:textId="77777777" w:rsidR="00C069CE" w:rsidRPr="00DD06A0" w:rsidRDefault="00C069CE" w:rsidP="00C069CE">
                  <w:pPr>
                    <w:jc w:val="both"/>
                    <w:rPr>
                      <w:rFonts w:ascii="ITC Avant Garde" w:eastAsia="ITC Avant Garde" w:hAnsi="ITC Avant Garde" w:cs="ITC Avant Garde"/>
                      <w:sz w:val="18"/>
                      <w:szCs w:val="18"/>
                    </w:rPr>
                  </w:pPr>
                  <w:r w:rsidRPr="7206C7D5">
                    <w:rPr>
                      <w:rFonts w:ascii="ITC Avant Garde" w:eastAsia="ITC Avant Garde" w:hAnsi="ITC Avant Garde" w:cs="ITC Avant Garde"/>
                      <w:sz w:val="18"/>
                      <w:szCs w:val="18"/>
                    </w:rPr>
                    <w:t>Todos aquellos organismos de evaluación de la conformidad que amplíen su Acreditación con respecto a la presente modificación de disposición.</w:t>
                  </w:r>
                </w:p>
              </w:tc>
            </w:tr>
            <w:tr w:rsidR="00C069CE" w14:paraId="1AFFFA79" w14:textId="77777777" w:rsidTr="00D2347D">
              <w:trPr>
                <w:jc w:val="center"/>
              </w:trPr>
              <w:tc>
                <w:tcPr>
                  <w:tcW w:w="20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9E133D" w14:textId="77777777" w:rsidR="00C069CE" w:rsidRDefault="00C069CE" w:rsidP="00C069CE">
                  <w:pPr>
                    <w:rPr>
                      <w:rFonts w:ascii="ITC Avant Garde" w:hAnsi="ITC Avant Garde"/>
                      <w:sz w:val="18"/>
                      <w:szCs w:val="18"/>
                    </w:rPr>
                  </w:pPr>
                  <w:r w:rsidRPr="1E1A43AA">
                    <w:rPr>
                      <w:rFonts w:ascii="ITC Avant Garde" w:hAnsi="ITC Avant Garde"/>
                      <w:sz w:val="18"/>
                      <w:szCs w:val="18"/>
                    </w:rPr>
                    <w:lastRenderedPageBreak/>
                    <w:t>Humanos</w:t>
                  </w:r>
                </w:p>
              </w:tc>
              <w:tc>
                <w:tcPr>
                  <w:tcW w:w="3121" w:type="dxa"/>
                  <w:tcBorders>
                    <w:left w:val="single" w:sz="4" w:space="0" w:color="auto"/>
                    <w:right w:val="single" w:sz="4" w:space="0" w:color="auto"/>
                  </w:tcBorders>
                  <w:shd w:val="clear" w:color="auto" w:fill="FFFFFF" w:themeFill="background1"/>
                </w:tcPr>
                <w:p w14:paraId="0254E1DB" w14:textId="60C026C5" w:rsidR="00C069CE" w:rsidRDefault="00C069CE" w:rsidP="00C069CE">
                  <w:pPr>
                    <w:jc w:val="both"/>
                    <w:rPr>
                      <w:rFonts w:ascii="ITC Avant Garde" w:eastAsia="ITC Avant Garde" w:hAnsi="ITC Avant Garde" w:cs="ITC Avant Garde"/>
                      <w:sz w:val="18"/>
                      <w:szCs w:val="18"/>
                    </w:rPr>
                  </w:pPr>
                  <w:r w:rsidRPr="2ED152A0">
                    <w:rPr>
                      <w:rFonts w:ascii="ITC Avant Garde" w:eastAsia="ITC Avant Garde" w:hAnsi="ITC Avant Garde" w:cs="ITC Avant Garde"/>
                      <w:sz w:val="18"/>
                      <w:szCs w:val="18"/>
                    </w:rPr>
                    <w:t xml:space="preserve">Personal designado por los fabricantes de ETM para realizar las acciones necesarias para que los ETM den cumplimiento a </w:t>
                  </w:r>
                  <w:r w:rsidRPr="008F6160">
                    <w:rPr>
                      <w:rFonts w:ascii="ITC Avant Garde" w:hAnsi="ITC Avant Garde" w:cs="Arial"/>
                      <w:color w:val="000000" w:themeColor="text1"/>
                      <w:kern w:val="1"/>
                      <w:sz w:val="18"/>
                      <w:szCs w:val="18"/>
                      <w:lang w:eastAsia="ar-SA"/>
                    </w:rPr>
                    <w:t>la DT IFT-011-2022. Parte 3</w:t>
                  </w:r>
                  <w:r w:rsidRPr="2ED152A0">
                    <w:rPr>
                      <w:rFonts w:ascii="ITC Avant Garde" w:eastAsia="ITC Avant Garde" w:hAnsi="ITC Avant Garde" w:cs="ITC Avant Garde"/>
                      <w:sz w:val="18"/>
                      <w:szCs w:val="18"/>
                    </w:rPr>
                    <w:t>.</w:t>
                  </w:r>
                </w:p>
              </w:tc>
              <w:tc>
                <w:tcPr>
                  <w:tcW w:w="3472" w:type="dxa"/>
                  <w:tcBorders>
                    <w:left w:val="single" w:sz="4" w:space="0" w:color="auto"/>
                  </w:tcBorders>
                  <w:shd w:val="clear" w:color="auto" w:fill="FFFFFF" w:themeFill="background1"/>
                </w:tcPr>
                <w:p w14:paraId="0D69481B" w14:textId="7B578966" w:rsidR="00C069CE" w:rsidRDefault="00C069CE" w:rsidP="00C069CE">
                  <w:pPr>
                    <w:jc w:val="both"/>
                    <w:rPr>
                      <w:rFonts w:ascii="ITC Avant Garde" w:eastAsia="ITC Avant Garde" w:hAnsi="ITC Avant Garde" w:cs="ITC Avant Garde"/>
                      <w:sz w:val="18"/>
                      <w:szCs w:val="18"/>
                    </w:rPr>
                  </w:pPr>
                  <w:r w:rsidRPr="1732B4C1">
                    <w:rPr>
                      <w:rFonts w:ascii="ITC Avant Garde" w:eastAsia="ITC Avant Garde" w:hAnsi="ITC Avant Garde" w:cs="ITC Avant Garde"/>
                      <w:sz w:val="18"/>
                      <w:szCs w:val="18"/>
                    </w:rPr>
                    <w:t xml:space="preserve">Todo aquel personal especializado necesario para </w:t>
                  </w:r>
                  <w:r w:rsidR="001E1169">
                    <w:rPr>
                      <w:rFonts w:ascii="ITC Avant Garde" w:eastAsia="ITC Avant Garde" w:hAnsi="ITC Avant Garde" w:cs="ITC Avant Garde"/>
                      <w:sz w:val="18"/>
                      <w:szCs w:val="18"/>
                    </w:rPr>
                    <w:t>verificar el</w:t>
                  </w:r>
                  <w:r w:rsidRPr="1732B4C1">
                    <w:rPr>
                      <w:rFonts w:ascii="ITC Avant Garde" w:eastAsia="ITC Avant Garde" w:hAnsi="ITC Avant Garde" w:cs="ITC Avant Garde"/>
                      <w:sz w:val="18"/>
                      <w:szCs w:val="18"/>
                    </w:rPr>
                    <w:t xml:space="preserve"> cumplimiento </w:t>
                  </w:r>
                  <w:r w:rsidR="001E1169">
                    <w:rPr>
                      <w:rFonts w:ascii="ITC Avant Garde" w:eastAsia="ITC Avant Garde" w:hAnsi="ITC Avant Garde" w:cs="ITC Avant Garde"/>
                      <w:sz w:val="18"/>
                      <w:szCs w:val="18"/>
                    </w:rPr>
                    <w:t xml:space="preserve">de </w:t>
                  </w:r>
                  <w:r w:rsidRPr="1732B4C1">
                    <w:rPr>
                      <w:rFonts w:ascii="ITC Avant Garde" w:eastAsia="ITC Avant Garde" w:hAnsi="ITC Avant Garde" w:cs="ITC Avant Garde"/>
                      <w:sz w:val="18"/>
                      <w:szCs w:val="18"/>
                    </w:rPr>
                    <w:t xml:space="preserve">lo establecido en la presente modificación de </w:t>
                  </w:r>
                  <w:r w:rsidRPr="008F6160">
                    <w:rPr>
                      <w:rFonts w:ascii="ITC Avant Garde" w:hAnsi="ITC Avant Garde" w:cs="Arial"/>
                      <w:color w:val="000000" w:themeColor="text1"/>
                      <w:kern w:val="1"/>
                      <w:sz w:val="18"/>
                      <w:szCs w:val="18"/>
                      <w:lang w:eastAsia="ar-SA"/>
                    </w:rPr>
                    <w:t>la DT IFT-011-2022. Parte 3</w:t>
                  </w:r>
                  <w:r w:rsidRPr="1732B4C1">
                    <w:rPr>
                      <w:rFonts w:ascii="ITC Avant Garde" w:eastAsia="ITC Avant Garde" w:hAnsi="ITC Avant Garde" w:cs="ITC Avant Garde"/>
                      <w:sz w:val="18"/>
                      <w:szCs w:val="18"/>
                    </w:rPr>
                    <w:t>.</w:t>
                  </w:r>
                  <w:r w:rsidR="001E1169">
                    <w:rPr>
                      <w:rFonts w:ascii="ITC Avant Garde" w:eastAsia="ITC Avant Garde" w:hAnsi="ITC Avant Garde" w:cs="ITC Avant Garde"/>
                      <w:sz w:val="18"/>
                      <w:szCs w:val="18"/>
                    </w:rPr>
                    <w:t xml:space="preserve"> Lo anterior, conforme al estatuto orgánico del Instituto que establece que será l</w:t>
                  </w:r>
                  <w:r w:rsidR="001E1169" w:rsidRPr="001E1169">
                    <w:rPr>
                      <w:rFonts w:ascii="ITC Avant Garde" w:eastAsia="ITC Avant Garde" w:hAnsi="ITC Avant Garde" w:cs="ITC Avant Garde"/>
                      <w:sz w:val="18"/>
                      <w:szCs w:val="18"/>
                    </w:rPr>
                    <w:t xml:space="preserve">a Unidad de Cumplimiento </w:t>
                  </w:r>
                  <w:r w:rsidR="001E1169">
                    <w:rPr>
                      <w:rFonts w:ascii="ITC Avant Garde" w:eastAsia="ITC Avant Garde" w:hAnsi="ITC Avant Garde" w:cs="ITC Avant Garde"/>
                      <w:sz w:val="18"/>
                      <w:szCs w:val="18"/>
                    </w:rPr>
                    <w:t>a través de sus direcciones generales la encargada</w:t>
                  </w:r>
                  <w:r w:rsidR="00755106" w:rsidRPr="00755106">
                    <w:rPr>
                      <w:rFonts w:ascii="ITC Avant Garde" w:eastAsia="ITC Avant Garde" w:hAnsi="ITC Avant Garde" w:cs="ITC Avant Garde"/>
                      <w:sz w:val="18"/>
                      <w:szCs w:val="18"/>
                    </w:rPr>
                    <w:t xml:space="preserve"> </w:t>
                  </w:r>
                  <w:r w:rsidR="001E1169">
                    <w:rPr>
                      <w:rFonts w:ascii="ITC Avant Garde" w:eastAsia="ITC Avant Garde" w:hAnsi="ITC Avant Garde" w:cs="ITC Avant Garde"/>
                      <w:sz w:val="18"/>
                      <w:szCs w:val="18"/>
                    </w:rPr>
                    <w:t>entre otros</w:t>
                  </w:r>
                  <w:r w:rsidR="009F5CE5">
                    <w:rPr>
                      <w:rFonts w:ascii="ITC Avant Garde" w:eastAsia="ITC Avant Garde" w:hAnsi="ITC Avant Garde" w:cs="ITC Avant Garde"/>
                      <w:sz w:val="18"/>
                      <w:szCs w:val="18"/>
                    </w:rPr>
                    <w:t>,</w:t>
                  </w:r>
                  <w:r w:rsidR="001E1169">
                    <w:rPr>
                      <w:rFonts w:ascii="ITC Avant Garde" w:eastAsia="ITC Avant Garde" w:hAnsi="ITC Avant Garde" w:cs="ITC Avant Garde"/>
                      <w:sz w:val="18"/>
                      <w:szCs w:val="18"/>
                    </w:rPr>
                    <w:t xml:space="preserve"> </w:t>
                  </w:r>
                  <w:r w:rsidR="009F5CE5">
                    <w:rPr>
                      <w:rFonts w:ascii="ITC Avant Garde" w:eastAsia="ITC Avant Garde" w:hAnsi="ITC Avant Garde" w:cs="ITC Avant Garde"/>
                      <w:sz w:val="18"/>
                      <w:szCs w:val="18"/>
                    </w:rPr>
                    <w:t xml:space="preserve">de </w:t>
                  </w:r>
                  <w:r w:rsidR="001E1169" w:rsidRPr="001E1169">
                    <w:rPr>
                      <w:rFonts w:ascii="ITC Avant Garde" w:eastAsia="ITC Avant Garde" w:hAnsi="ITC Avant Garde" w:cs="ITC Avant Garde"/>
                      <w:sz w:val="18"/>
                      <w:szCs w:val="18"/>
                    </w:rPr>
                    <w:t xml:space="preserve">verificar que los concesionarios, autorizados y demás sujetos regulados cumplan con lo dispuesto en la Ley </w:t>
                  </w:r>
                  <w:r w:rsidR="001E1169">
                    <w:rPr>
                      <w:rFonts w:ascii="ITC Avant Garde" w:eastAsia="ITC Avant Garde" w:hAnsi="ITC Avant Garde" w:cs="ITC Avant Garde"/>
                      <w:sz w:val="18"/>
                      <w:szCs w:val="18"/>
                    </w:rPr>
                    <w:t xml:space="preserve">Federal de </w:t>
                  </w:r>
                  <w:r w:rsidR="001E1169" w:rsidRPr="001E1169">
                    <w:rPr>
                      <w:rFonts w:ascii="ITC Avant Garde" w:eastAsia="ITC Avant Garde" w:hAnsi="ITC Avant Garde" w:cs="ITC Avant Garde"/>
                      <w:sz w:val="18"/>
                      <w:szCs w:val="18"/>
                    </w:rPr>
                    <w:t>Telecomunicaciones</w:t>
                  </w:r>
                  <w:r w:rsidR="001E1169">
                    <w:rPr>
                      <w:rFonts w:ascii="ITC Avant Garde" w:eastAsia="ITC Avant Garde" w:hAnsi="ITC Avant Garde" w:cs="ITC Avant Garde"/>
                      <w:sz w:val="18"/>
                      <w:szCs w:val="18"/>
                    </w:rPr>
                    <w:t xml:space="preserve"> y Radiodifusión</w:t>
                  </w:r>
                  <w:r w:rsidR="001E1169" w:rsidRPr="001E1169">
                    <w:rPr>
                      <w:rFonts w:ascii="ITC Avant Garde" w:eastAsia="ITC Avant Garde" w:hAnsi="ITC Avant Garde" w:cs="ITC Avant Garde"/>
                      <w:sz w:val="18"/>
                      <w:szCs w:val="18"/>
                    </w:rPr>
                    <w:t>, las disposiciones que deriven de ella, así como las condiciones y obligaciones establecidas en los títulos de concesión, autorizaciones, resoluciones y acuerdos del Instituto y demás disposiciones aplicables en materia de telecomunicaciones y radiodifusión</w:t>
                  </w:r>
                  <w:r w:rsidR="001E1169">
                    <w:rPr>
                      <w:rFonts w:ascii="ITC Avant Garde" w:eastAsia="ITC Avant Garde" w:hAnsi="ITC Avant Garde" w:cs="ITC Avant Garde"/>
                      <w:sz w:val="18"/>
                      <w:szCs w:val="18"/>
                    </w:rPr>
                    <w:t>.</w:t>
                  </w:r>
                </w:p>
              </w:tc>
            </w:tr>
            <w:tr w:rsidR="00C069CE" w:rsidRPr="00DD06A0" w14:paraId="1C4A0D03" w14:textId="77777777" w:rsidTr="00D2347D">
              <w:trPr>
                <w:jc w:val="center"/>
              </w:trPr>
              <w:tc>
                <w:tcPr>
                  <w:tcW w:w="20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38A316" w14:textId="77777777" w:rsidR="00C069CE" w:rsidRPr="00DD06A0" w:rsidRDefault="00C069CE" w:rsidP="00C069CE">
                  <w:pPr>
                    <w:rPr>
                      <w:rFonts w:ascii="ITC Avant Garde" w:hAnsi="ITC Avant Garde"/>
                      <w:sz w:val="18"/>
                      <w:szCs w:val="18"/>
                    </w:rPr>
                  </w:pPr>
                  <w:r w:rsidRPr="6083FC3B">
                    <w:rPr>
                      <w:rFonts w:ascii="ITC Avant Garde" w:hAnsi="ITC Avant Garde"/>
                      <w:sz w:val="18"/>
                      <w:szCs w:val="18"/>
                    </w:rPr>
                    <w:t>Humanos</w:t>
                  </w:r>
                </w:p>
              </w:tc>
              <w:tc>
                <w:tcPr>
                  <w:tcW w:w="3121" w:type="dxa"/>
                  <w:tcBorders>
                    <w:left w:val="single" w:sz="4" w:space="0" w:color="auto"/>
                    <w:right w:val="single" w:sz="4" w:space="0" w:color="auto"/>
                  </w:tcBorders>
                  <w:shd w:val="clear" w:color="auto" w:fill="FFFFFF" w:themeFill="background1"/>
                </w:tcPr>
                <w:p w14:paraId="3CD5667F" w14:textId="77777777" w:rsidR="00C069CE" w:rsidRPr="00DD06A0" w:rsidRDefault="00C069CE" w:rsidP="00C069CE">
                  <w:pPr>
                    <w:jc w:val="both"/>
                    <w:rPr>
                      <w:rFonts w:ascii="ITC Avant Garde" w:eastAsia="ITC Avant Garde" w:hAnsi="ITC Avant Garde" w:cs="ITC Avant Garde"/>
                      <w:sz w:val="18"/>
                      <w:szCs w:val="18"/>
                    </w:rPr>
                  </w:pPr>
                  <w:r w:rsidRPr="2ED152A0">
                    <w:rPr>
                      <w:rFonts w:ascii="ITC Avant Garde" w:eastAsia="ITC Avant Garde" w:hAnsi="ITC Avant Garde" w:cs="ITC Avant Garde"/>
                      <w:sz w:val="18"/>
                      <w:szCs w:val="18"/>
                    </w:rPr>
                    <w:t>Personal empleado en los organismos de evaluación de la conformidad (OC</w:t>
                  </w:r>
                  <w:r>
                    <w:rPr>
                      <w:rFonts w:ascii="ITC Avant Garde" w:eastAsia="ITC Avant Garde" w:hAnsi="ITC Avant Garde" w:cs="ITC Avant Garde"/>
                      <w:sz w:val="18"/>
                      <w:szCs w:val="18"/>
                    </w:rPr>
                    <w:t xml:space="preserve"> y</w:t>
                  </w:r>
                  <w:r w:rsidRPr="2ED152A0">
                    <w:rPr>
                      <w:rFonts w:ascii="ITC Avant Garde" w:eastAsia="ITC Avant Garde" w:hAnsi="ITC Avant Garde" w:cs="ITC Avant Garde"/>
                      <w:sz w:val="18"/>
                      <w:szCs w:val="18"/>
                    </w:rPr>
                    <w:t xml:space="preserve"> LP).</w:t>
                  </w:r>
                </w:p>
              </w:tc>
              <w:tc>
                <w:tcPr>
                  <w:tcW w:w="3472" w:type="dxa"/>
                  <w:tcBorders>
                    <w:left w:val="single" w:sz="4" w:space="0" w:color="auto"/>
                  </w:tcBorders>
                  <w:shd w:val="clear" w:color="auto" w:fill="FFFFFF" w:themeFill="background1"/>
                </w:tcPr>
                <w:p w14:paraId="61C9F85E" w14:textId="77777777" w:rsidR="00C069CE" w:rsidRPr="00DD06A0" w:rsidRDefault="00C069CE" w:rsidP="00C069CE">
                  <w:pPr>
                    <w:jc w:val="both"/>
                    <w:rPr>
                      <w:rFonts w:ascii="ITC Avant Garde" w:eastAsia="ITC Avant Garde" w:hAnsi="ITC Avant Garde" w:cs="ITC Avant Garde"/>
                      <w:sz w:val="18"/>
                      <w:szCs w:val="18"/>
                    </w:rPr>
                  </w:pPr>
                  <w:r w:rsidRPr="1732B4C1">
                    <w:rPr>
                      <w:rFonts w:ascii="ITC Avant Garde" w:eastAsia="ITC Avant Garde" w:hAnsi="ITC Avant Garde" w:cs="ITC Avant Garde"/>
                      <w:sz w:val="18"/>
                      <w:szCs w:val="18"/>
                    </w:rPr>
                    <w:t>Todo aquel personal especializado necesario para poder llevar a cabo las pruebas.</w:t>
                  </w: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3148ADF1" w14:textId="77777777" w:rsidR="00B91D01" w:rsidRDefault="00B91D01" w:rsidP="00225DA6">
            <w:pPr>
              <w:jc w:val="both"/>
              <w:rPr>
                <w:rFonts w:ascii="ITC Avant Garde" w:hAnsi="ITC Avant Garde"/>
                <w:sz w:val="18"/>
                <w:szCs w:val="18"/>
              </w:rPr>
            </w:pPr>
          </w:p>
          <w:p w14:paraId="3940C9F0" w14:textId="77777777" w:rsidR="00C069CE" w:rsidRPr="00DD06A0" w:rsidRDefault="00C069CE"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C069CE" w:rsidRPr="00DD06A0" w14:paraId="4F6C06D4" w14:textId="77777777" w:rsidTr="00D2347D">
              <w:trPr>
                <w:jc w:val="center"/>
              </w:trPr>
              <w:tc>
                <w:tcPr>
                  <w:tcW w:w="1368" w:type="dxa"/>
                  <w:tcBorders>
                    <w:bottom w:val="single" w:sz="4" w:space="0" w:color="auto"/>
                  </w:tcBorders>
                  <w:shd w:val="clear" w:color="auto" w:fill="A8D08D" w:themeFill="accent6" w:themeFillTint="99"/>
                </w:tcPr>
                <w:p w14:paraId="584D62A1" w14:textId="77777777" w:rsidR="00C069CE" w:rsidRPr="00DD06A0" w:rsidRDefault="00C069CE" w:rsidP="00C069CE">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BCD9454" w14:textId="77777777" w:rsidR="00C069CE" w:rsidRPr="00DD06A0" w:rsidRDefault="00C069CE" w:rsidP="00C069CE">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08C02C31" w14:textId="77777777" w:rsidR="00C069CE" w:rsidRPr="00DD06A0" w:rsidRDefault="00C069CE" w:rsidP="00C069CE">
                  <w:pPr>
                    <w:jc w:val="center"/>
                    <w:rPr>
                      <w:rFonts w:ascii="ITC Avant Garde" w:hAnsi="ITC Avant Garde"/>
                      <w:b/>
                      <w:sz w:val="18"/>
                      <w:szCs w:val="18"/>
                    </w:rPr>
                  </w:pPr>
                  <w:r w:rsidRPr="00DD06A0">
                    <w:rPr>
                      <w:rFonts w:ascii="ITC Avant Garde" w:hAnsi="ITC Avant Garde"/>
                      <w:b/>
                      <w:sz w:val="18"/>
                      <w:szCs w:val="18"/>
                    </w:rPr>
                    <w:t>Describa los recursos materiales, humanos, financieros, informáticos o algún otro que se emplearán para cada tipo</w:t>
                  </w:r>
                </w:p>
              </w:tc>
            </w:tr>
            <w:tr w:rsidR="00C069CE" w:rsidRPr="00DD06A0" w14:paraId="6ED9AE2F" w14:textId="77777777" w:rsidTr="00D2347D">
              <w:trPr>
                <w:jc w:val="center"/>
              </w:trPr>
              <w:sdt>
                <w:sdtPr>
                  <w:rPr>
                    <w:rFonts w:ascii="ITC Avant Garde" w:hAnsi="ITC Avant Garde"/>
                    <w:sz w:val="18"/>
                    <w:szCs w:val="18"/>
                  </w:rPr>
                  <w:alias w:val="Tipo"/>
                  <w:tag w:val="Tipo"/>
                  <w:id w:val="897089967"/>
                  <w:placeholder>
                    <w:docPart w:val="C1ADF95CE28A44EE8964B0FC70932AAB"/>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4EC13D" w14:textId="77777777" w:rsidR="00C069CE" w:rsidRPr="00DD06A0" w:rsidRDefault="00C069CE" w:rsidP="00C069CE">
                      <w:pPr>
                        <w:rPr>
                          <w:rFonts w:ascii="ITC Avant Garde" w:hAnsi="ITC Avant Garde"/>
                          <w:sz w:val="18"/>
                          <w:szCs w:val="18"/>
                        </w:rPr>
                      </w:pPr>
                      <w:r w:rsidDel="008A04BD">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583347" w14:textId="27028BD0" w:rsidR="00C069CE" w:rsidRDefault="00C069CE" w:rsidP="00C069CE">
                  <w:pPr>
                    <w:jc w:val="both"/>
                    <w:rPr>
                      <w:rFonts w:ascii="ITC Avant Garde" w:hAnsi="ITC Avant Garde"/>
                      <w:sz w:val="18"/>
                      <w:szCs w:val="18"/>
                    </w:rPr>
                  </w:pPr>
                  <w:r w:rsidRPr="00075881">
                    <w:rPr>
                      <w:rFonts w:ascii="ITC Avant Garde" w:hAnsi="ITC Avant Garde"/>
                      <w:sz w:val="18"/>
                      <w:szCs w:val="18"/>
                    </w:rPr>
                    <w:t xml:space="preserve">Corresponde al Instituto en el ámbito de su competencia, la verificación y vigilancia del cumplimiento de la </w:t>
                  </w:r>
                  <w:r w:rsidRPr="008F6160">
                    <w:rPr>
                      <w:rFonts w:ascii="ITC Avant Garde" w:hAnsi="ITC Avant Garde" w:cs="Arial"/>
                      <w:color w:val="000000" w:themeColor="text1"/>
                      <w:kern w:val="1"/>
                      <w:sz w:val="18"/>
                      <w:szCs w:val="18"/>
                      <w:lang w:eastAsia="ar-SA"/>
                    </w:rPr>
                    <w:t>DT IFT-011-2022. Parte 3</w:t>
                  </w:r>
                  <w:r w:rsidRPr="00075881">
                    <w:rPr>
                      <w:rFonts w:ascii="ITC Avant Garde" w:hAnsi="ITC Avant Garde"/>
                      <w:sz w:val="18"/>
                      <w:szCs w:val="18"/>
                    </w:rPr>
                    <w:t>, de conformidad con las disposiciones jurídicas aplicables.</w:t>
                  </w:r>
                  <w:r>
                    <w:rPr>
                      <w:rFonts w:ascii="ITC Avant Garde" w:hAnsi="ITC Avant Garde"/>
                      <w:sz w:val="18"/>
                      <w:szCs w:val="18"/>
                    </w:rPr>
                    <w:t xml:space="preserve"> </w:t>
                  </w:r>
                  <w:r w:rsidRPr="00075881">
                    <w:rPr>
                      <w:rFonts w:ascii="ITC Avant Garde" w:hAnsi="ITC Avant Garde"/>
                      <w:sz w:val="18"/>
                      <w:szCs w:val="18"/>
                    </w:rPr>
                    <w:t>Para</w:t>
                  </w:r>
                  <w:r>
                    <w:rPr>
                      <w:rFonts w:ascii="ITC Avant Garde" w:hAnsi="ITC Avant Garde"/>
                      <w:sz w:val="18"/>
                      <w:szCs w:val="18"/>
                    </w:rPr>
                    <w:t xml:space="preserve"> ello,</w:t>
                  </w:r>
                  <w:r w:rsidRPr="00075881">
                    <w:rPr>
                      <w:rFonts w:ascii="ITC Avant Garde" w:hAnsi="ITC Avant Garde"/>
                      <w:sz w:val="18"/>
                      <w:szCs w:val="18"/>
                    </w:rPr>
                    <w:t xml:space="preserve"> el Instituto en colaboración con la Secretaría de Economía a través de la Procuraduría Federal del Consumidor determinarán las ciudades, las muestras y los sitios donde se llevarán a cabo las visitas de verificación y vigilancia del cumplimiento.</w:t>
                  </w:r>
                </w:p>
                <w:p w14:paraId="08B3F6D9" w14:textId="77777777" w:rsidR="00C069CE" w:rsidRPr="00DD06A0" w:rsidRDefault="00C069CE" w:rsidP="00C069CE">
                  <w:pPr>
                    <w:jc w:val="both"/>
                    <w:rPr>
                      <w:rFonts w:ascii="ITC Avant Garde" w:eastAsia="ITC Avant Garde" w:hAnsi="ITC Avant Garde" w:cs="ITC Avant Garde"/>
                      <w:sz w:val="18"/>
                      <w:szCs w:val="18"/>
                    </w:rPr>
                  </w:pPr>
                  <w:r w:rsidRPr="00075881">
                    <w:rPr>
                      <w:rFonts w:ascii="ITC Avant Garde" w:hAnsi="ITC Avant Garde"/>
                      <w:sz w:val="18"/>
                      <w:szCs w:val="18"/>
                    </w:rPr>
                    <w:t xml:space="preserve">Las actividades de </w:t>
                  </w:r>
                  <w:r>
                    <w:rPr>
                      <w:rFonts w:ascii="ITC Avant Garde" w:hAnsi="ITC Avant Garde"/>
                      <w:sz w:val="18"/>
                      <w:szCs w:val="18"/>
                    </w:rPr>
                    <w:t>v</w:t>
                  </w:r>
                  <w:r w:rsidRPr="00075881">
                    <w:rPr>
                      <w:rFonts w:ascii="ITC Avant Garde" w:hAnsi="ITC Avant Garde"/>
                      <w:sz w:val="18"/>
                      <w:szCs w:val="18"/>
                    </w:rPr>
                    <w:t xml:space="preserve">igilancia del cumplimiento de la certificación deberán ser autorizadas por el Instituto. </w:t>
                  </w:r>
                </w:p>
              </w:tc>
              <w:tc>
                <w:tcPr>
                  <w:tcW w:w="3364" w:type="dxa"/>
                  <w:tcBorders>
                    <w:top w:val="single" w:sz="4" w:space="0" w:color="auto"/>
                    <w:left w:val="single" w:sz="4" w:space="0" w:color="auto"/>
                    <w:bottom w:val="single" w:sz="4" w:space="0" w:color="auto"/>
                  </w:tcBorders>
                  <w:shd w:val="clear" w:color="auto" w:fill="FFFFFF" w:themeFill="background1"/>
                </w:tcPr>
                <w:p w14:paraId="7B11A451" w14:textId="77777777" w:rsidR="00C069CE" w:rsidRPr="00DD06A0" w:rsidRDefault="00C069CE" w:rsidP="00C069CE">
                  <w:pPr>
                    <w:jc w:val="both"/>
                    <w:rPr>
                      <w:rFonts w:ascii="ITC Avant Garde" w:eastAsia="ITC Avant Garde" w:hAnsi="ITC Avant Garde" w:cs="ITC Avant Garde"/>
                      <w:sz w:val="18"/>
                      <w:szCs w:val="18"/>
                    </w:rPr>
                  </w:pPr>
                  <w:r>
                    <w:rPr>
                      <w:rFonts w:ascii="ITC Avant Garde" w:hAnsi="ITC Avant Garde"/>
                      <w:sz w:val="18"/>
                      <w:szCs w:val="18"/>
                    </w:rPr>
                    <w:t>Todo aquel personal designado para llevar a cabo la verificación.</w:t>
                  </w: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lastRenderedPageBreak/>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6"/>
              <w:gridCol w:w="2268"/>
              <w:gridCol w:w="1984"/>
              <w:gridCol w:w="2484"/>
            </w:tblGrid>
            <w:tr w:rsidR="003D421C" w:rsidRPr="00DD06A0" w14:paraId="0F77F579" w14:textId="77777777" w:rsidTr="00D2347D">
              <w:trPr>
                <w:jc w:val="center"/>
              </w:trPr>
              <w:tc>
                <w:tcPr>
                  <w:tcW w:w="1866" w:type="dxa"/>
                  <w:tcBorders>
                    <w:bottom w:val="single" w:sz="4" w:space="0" w:color="auto"/>
                  </w:tcBorders>
                  <w:shd w:val="clear" w:color="auto" w:fill="A8D08D" w:themeFill="accent6" w:themeFillTint="99"/>
                </w:tcPr>
                <w:p w14:paraId="1EFE9052" w14:textId="77777777" w:rsidR="003D421C" w:rsidRPr="00DD06A0" w:rsidRDefault="003D421C" w:rsidP="003D421C">
                  <w:pPr>
                    <w:jc w:val="center"/>
                    <w:rPr>
                      <w:rFonts w:ascii="ITC Avant Garde" w:hAnsi="ITC Avant Garde"/>
                      <w:b/>
                      <w:sz w:val="18"/>
                      <w:szCs w:val="18"/>
                    </w:rPr>
                  </w:pPr>
                  <w:r w:rsidRPr="00DD06A0">
                    <w:rPr>
                      <w:rFonts w:ascii="ITC Avant Garde" w:hAnsi="ITC Avant Garde"/>
                      <w:b/>
                      <w:sz w:val="18"/>
                      <w:szCs w:val="18"/>
                    </w:rPr>
                    <w:t>Método</w:t>
                  </w:r>
                </w:p>
              </w:tc>
              <w:tc>
                <w:tcPr>
                  <w:tcW w:w="2268" w:type="dxa"/>
                  <w:tcBorders>
                    <w:bottom w:val="single" w:sz="4" w:space="0" w:color="auto"/>
                  </w:tcBorders>
                  <w:shd w:val="clear" w:color="auto" w:fill="A8D08D" w:themeFill="accent6" w:themeFillTint="99"/>
                </w:tcPr>
                <w:p w14:paraId="26F35BE1" w14:textId="77777777" w:rsidR="003D421C" w:rsidRPr="00DD06A0" w:rsidRDefault="003D421C" w:rsidP="003D421C">
                  <w:pPr>
                    <w:jc w:val="center"/>
                    <w:rPr>
                      <w:rFonts w:ascii="ITC Avant Garde" w:hAnsi="ITC Avant Garde"/>
                      <w:b/>
                      <w:sz w:val="18"/>
                      <w:szCs w:val="18"/>
                    </w:rPr>
                  </w:pPr>
                  <w:r w:rsidRPr="00DD06A0">
                    <w:rPr>
                      <w:rFonts w:ascii="ITC Avant Garde" w:hAnsi="ITC Avant Garde"/>
                      <w:b/>
                      <w:sz w:val="18"/>
                      <w:szCs w:val="18"/>
                    </w:rPr>
                    <w:t>Periodo</w:t>
                  </w:r>
                </w:p>
              </w:tc>
              <w:tc>
                <w:tcPr>
                  <w:tcW w:w="1984" w:type="dxa"/>
                  <w:tcBorders>
                    <w:bottom w:val="single" w:sz="4" w:space="0" w:color="auto"/>
                  </w:tcBorders>
                  <w:shd w:val="clear" w:color="auto" w:fill="A8D08D" w:themeFill="accent6" w:themeFillTint="99"/>
                </w:tcPr>
                <w:p w14:paraId="61188228" w14:textId="77777777" w:rsidR="003D421C" w:rsidRPr="00DD06A0" w:rsidRDefault="003D421C" w:rsidP="003D421C">
                  <w:pPr>
                    <w:jc w:val="center"/>
                    <w:rPr>
                      <w:rFonts w:ascii="ITC Avant Garde" w:hAnsi="ITC Avant Garde"/>
                      <w:b/>
                      <w:sz w:val="18"/>
                      <w:szCs w:val="18"/>
                    </w:rPr>
                  </w:pPr>
                  <w:r w:rsidRPr="00DD06A0">
                    <w:rPr>
                      <w:rFonts w:ascii="ITC Avant Garde" w:hAnsi="ITC Avant Garde"/>
                      <w:b/>
                      <w:sz w:val="18"/>
                      <w:szCs w:val="18"/>
                    </w:rPr>
                    <w:t>Evaluador</w:t>
                  </w:r>
                </w:p>
              </w:tc>
              <w:tc>
                <w:tcPr>
                  <w:tcW w:w="2484" w:type="dxa"/>
                  <w:tcBorders>
                    <w:bottom w:val="single" w:sz="4" w:space="0" w:color="auto"/>
                  </w:tcBorders>
                  <w:shd w:val="clear" w:color="auto" w:fill="A8D08D" w:themeFill="accent6" w:themeFillTint="99"/>
                </w:tcPr>
                <w:p w14:paraId="044613F3" w14:textId="77777777" w:rsidR="003D421C" w:rsidRPr="00DD06A0" w:rsidRDefault="003D421C" w:rsidP="003D421C">
                  <w:pPr>
                    <w:jc w:val="center"/>
                    <w:rPr>
                      <w:rFonts w:ascii="ITC Avant Garde" w:hAnsi="ITC Avant Garde"/>
                      <w:b/>
                      <w:sz w:val="18"/>
                      <w:szCs w:val="18"/>
                    </w:rPr>
                  </w:pPr>
                  <w:r w:rsidRPr="00DD06A0">
                    <w:rPr>
                      <w:rFonts w:ascii="ITC Avant Garde" w:hAnsi="ITC Avant Garde"/>
                      <w:b/>
                      <w:sz w:val="18"/>
                      <w:szCs w:val="18"/>
                    </w:rPr>
                    <w:t>Descripción</w:t>
                  </w:r>
                </w:p>
              </w:tc>
            </w:tr>
            <w:tr w:rsidR="003D421C" w:rsidRPr="00DD06A0" w14:paraId="5DA6C6C4" w14:textId="77777777" w:rsidTr="00D2347D">
              <w:trPr>
                <w:jc w:val="center"/>
              </w:trPr>
              <w:sdt>
                <w:sdtPr>
                  <w:rPr>
                    <w:rFonts w:ascii="ITC Avant Garde" w:hAnsi="ITC Avant Garde"/>
                    <w:sz w:val="18"/>
                    <w:szCs w:val="18"/>
                  </w:rPr>
                  <w:alias w:val="Método"/>
                  <w:tag w:val="Método"/>
                  <w:id w:val="-1930881205"/>
                  <w:placeholder>
                    <w:docPart w:val="033BF20760AD4386899428E376AAF226"/>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18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10CC2C" w14:textId="77777777" w:rsidR="003D421C" w:rsidRPr="00DD06A0" w:rsidRDefault="003D421C" w:rsidP="003D421C">
                      <w:pPr>
                        <w:rPr>
                          <w:rFonts w:ascii="ITC Avant Garde" w:hAnsi="ITC Avant Garde"/>
                          <w:sz w:val="18"/>
                          <w:szCs w:val="18"/>
                        </w:rPr>
                      </w:pPr>
                      <w:r w:rsidDel="008A04BD">
                        <w:rPr>
                          <w:rFonts w:ascii="ITC Avant Garde" w:hAnsi="ITC Avant Garde"/>
                          <w:sz w:val="18"/>
                          <w:szCs w:val="18"/>
                        </w:rPr>
                        <w:t>Otro</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77563B8" w14:textId="77777777" w:rsidR="003D421C" w:rsidRPr="00DD06A0" w:rsidRDefault="003D421C" w:rsidP="003D421C">
                  <w:pPr>
                    <w:jc w:val="center"/>
                    <w:rPr>
                      <w:rFonts w:ascii="ITC Avant Garde" w:hAnsi="ITC Avant Garde"/>
                      <w:sz w:val="18"/>
                      <w:szCs w:val="18"/>
                    </w:rPr>
                  </w:pPr>
                  <w:r>
                    <w:rPr>
                      <w:rFonts w:ascii="ITC Avant Garde" w:hAnsi="ITC Avant Garde"/>
                      <w:sz w:val="18"/>
                      <w:szCs w:val="18"/>
                    </w:rPr>
                    <w:t>Anual</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D7F3201" w14:textId="77777777" w:rsidR="003D421C" w:rsidRPr="00DD06A0" w:rsidRDefault="003D421C" w:rsidP="003D421C">
                  <w:pPr>
                    <w:jc w:val="center"/>
                    <w:rPr>
                      <w:rFonts w:ascii="ITC Avant Garde" w:hAnsi="ITC Avant Garde"/>
                      <w:sz w:val="18"/>
                      <w:szCs w:val="18"/>
                    </w:rPr>
                  </w:pPr>
                  <w:r>
                    <w:rPr>
                      <w:rFonts w:ascii="ITC Avant Garde" w:hAnsi="ITC Avant Garde"/>
                      <w:sz w:val="18"/>
                      <w:szCs w:val="18"/>
                    </w:rPr>
                    <w:t>Instituto</w:t>
                  </w:r>
                </w:p>
              </w:tc>
              <w:tc>
                <w:tcPr>
                  <w:tcW w:w="2484" w:type="dxa"/>
                  <w:tcBorders>
                    <w:top w:val="single" w:sz="4" w:space="0" w:color="auto"/>
                    <w:left w:val="single" w:sz="4" w:space="0" w:color="auto"/>
                    <w:bottom w:val="single" w:sz="4" w:space="0" w:color="auto"/>
                  </w:tcBorders>
                  <w:shd w:val="clear" w:color="auto" w:fill="FFFFFF" w:themeFill="background1"/>
                </w:tcPr>
                <w:p w14:paraId="53AE37FD" w14:textId="77777777" w:rsidR="003D421C" w:rsidRPr="000D3F8C" w:rsidRDefault="003D421C" w:rsidP="003D421C">
                  <w:pPr>
                    <w:jc w:val="both"/>
                    <w:rPr>
                      <w:rFonts w:ascii="ITC Avant Garde" w:eastAsia="Times New Roman" w:hAnsi="ITC Avant Garde" w:cs="Arial"/>
                      <w:sz w:val="18"/>
                      <w:szCs w:val="18"/>
                      <w:lang w:eastAsia="es-ES"/>
                    </w:rPr>
                  </w:pPr>
                  <w:r>
                    <w:rPr>
                      <w:rFonts w:ascii="ITC Avant Garde" w:hAnsi="ITC Avant Garde"/>
                      <w:sz w:val="18"/>
                      <w:szCs w:val="18"/>
                      <w:lang w:eastAsia="es-ES"/>
                    </w:rPr>
                    <w:t>I</w:t>
                  </w:r>
                  <w:r w:rsidRPr="000D3F8C">
                    <w:rPr>
                      <w:rFonts w:ascii="ITC Avant Garde" w:eastAsia="Times New Roman" w:hAnsi="ITC Avant Garde" w:cs="Arial"/>
                      <w:sz w:val="18"/>
                      <w:szCs w:val="18"/>
                      <w:lang w:eastAsia="es-ES"/>
                    </w:rPr>
                    <w:t xml:space="preserve">nformes relativos a la </w:t>
                  </w:r>
                  <w:r>
                    <w:rPr>
                      <w:rFonts w:ascii="ITC Avant Garde" w:eastAsia="Times New Roman" w:hAnsi="ITC Avant Garde" w:cs="Arial"/>
                      <w:sz w:val="18"/>
                      <w:szCs w:val="18"/>
                      <w:lang w:eastAsia="es-ES"/>
                    </w:rPr>
                    <w:t>v</w:t>
                  </w:r>
                  <w:r w:rsidRPr="000D3F8C">
                    <w:rPr>
                      <w:rFonts w:ascii="ITC Avant Garde" w:eastAsia="Times New Roman" w:hAnsi="ITC Avant Garde" w:cs="Arial"/>
                      <w:sz w:val="18"/>
                      <w:szCs w:val="18"/>
                      <w:lang w:eastAsia="es-ES"/>
                    </w:rPr>
                    <w:t>igilancia del cumplimiento de la certificación elaborados por los OC</w:t>
                  </w:r>
                  <w:r>
                    <w:rPr>
                      <w:rFonts w:ascii="ITC Avant Garde" w:eastAsia="Times New Roman" w:hAnsi="ITC Avant Garde" w:cs="Arial"/>
                      <w:sz w:val="18"/>
                      <w:szCs w:val="18"/>
                      <w:lang w:eastAsia="es-ES"/>
                    </w:rPr>
                    <w:t xml:space="preserve"> </w:t>
                  </w:r>
                  <w:r w:rsidRPr="000D3F8C">
                    <w:rPr>
                      <w:rFonts w:ascii="ITC Avant Garde" w:eastAsia="Times New Roman" w:hAnsi="ITC Avant Garde" w:cs="Arial"/>
                      <w:sz w:val="18"/>
                      <w:szCs w:val="18"/>
                      <w:lang w:eastAsia="es-ES"/>
                    </w:rPr>
                    <w:t>y entregados al Instituto.</w:t>
                  </w:r>
                </w:p>
              </w:tc>
            </w:tr>
            <w:tr w:rsidR="003D421C" w:rsidRPr="00DD06A0" w14:paraId="2E0D83BF" w14:textId="77777777" w:rsidTr="00D2347D">
              <w:trPr>
                <w:jc w:val="center"/>
              </w:trPr>
              <w:sdt>
                <w:sdtPr>
                  <w:rPr>
                    <w:rFonts w:ascii="ITC Avant Garde" w:hAnsi="ITC Avant Garde"/>
                    <w:sz w:val="18"/>
                    <w:szCs w:val="18"/>
                  </w:rPr>
                  <w:alias w:val="Método"/>
                  <w:tag w:val="Método"/>
                  <w:id w:val="938646887"/>
                  <w:placeholder>
                    <w:docPart w:val="086BB927FAA04D65992F469F2DA26630"/>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18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242F95" w14:textId="77777777" w:rsidR="003D421C" w:rsidRDefault="003D421C" w:rsidP="003D421C">
                      <w:pPr>
                        <w:rPr>
                          <w:rFonts w:ascii="ITC Avant Garde" w:hAnsi="ITC Avant Garde"/>
                          <w:sz w:val="18"/>
                          <w:szCs w:val="18"/>
                        </w:rPr>
                      </w:pPr>
                      <w:r w:rsidDel="008A04BD">
                        <w:rPr>
                          <w:rFonts w:ascii="ITC Avant Garde" w:hAnsi="ITC Avant Garde"/>
                          <w:sz w:val="18"/>
                          <w:szCs w:val="18"/>
                        </w:rPr>
                        <w:t>Otro</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14253ED" w14:textId="77777777" w:rsidR="003D421C" w:rsidRPr="00DD06A0" w:rsidRDefault="003D421C" w:rsidP="003D421C">
                  <w:pPr>
                    <w:jc w:val="center"/>
                    <w:rPr>
                      <w:rFonts w:ascii="ITC Avant Garde" w:hAnsi="ITC Avant Garde"/>
                      <w:sz w:val="18"/>
                      <w:szCs w:val="18"/>
                    </w:rPr>
                  </w:pPr>
                  <w:r>
                    <w:rPr>
                      <w:rFonts w:ascii="ITC Avant Garde" w:hAnsi="ITC Avant Garde"/>
                      <w:sz w:val="18"/>
                      <w:szCs w:val="18"/>
                    </w:rPr>
                    <w:t>Anual</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89A7B0D" w14:textId="77777777" w:rsidR="003D421C" w:rsidRPr="00DD06A0" w:rsidRDefault="003D421C" w:rsidP="003D421C">
                  <w:pPr>
                    <w:jc w:val="center"/>
                    <w:rPr>
                      <w:rFonts w:ascii="ITC Avant Garde" w:hAnsi="ITC Avant Garde"/>
                      <w:sz w:val="18"/>
                      <w:szCs w:val="18"/>
                    </w:rPr>
                  </w:pPr>
                  <w:r>
                    <w:rPr>
                      <w:rFonts w:ascii="ITC Avant Garde" w:hAnsi="ITC Avant Garde"/>
                      <w:sz w:val="18"/>
                      <w:szCs w:val="18"/>
                    </w:rPr>
                    <w:t>Instituto</w:t>
                  </w:r>
                </w:p>
              </w:tc>
              <w:tc>
                <w:tcPr>
                  <w:tcW w:w="2484" w:type="dxa"/>
                  <w:tcBorders>
                    <w:top w:val="single" w:sz="4" w:space="0" w:color="auto"/>
                    <w:left w:val="single" w:sz="4" w:space="0" w:color="auto"/>
                    <w:bottom w:val="single" w:sz="4" w:space="0" w:color="auto"/>
                  </w:tcBorders>
                  <w:shd w:val="clear" w:color="auto" w:fill="FFFFFF" w:themeFill="background1"/>
                </w:tcPr>
                <w:p w14:paraId="296F4DEF" w14:textId="77777777" w:rsidR="003D421C" w:rsidRPr="00DD06A0" w:rsidRDefault="003D421C" w:rsidP="003D421C">
                  <w:pPr>
                    <w:jc w:val="both"/>
                    <w:rPr>
                      <w:rFonts w:ascii="ITC Avant Garde" w:hAnsi="ITC Avant Garde"/>
                      <w:sz w:val="18"/>
                      <w:szCs w:val="18"/>
                    </w:rPr>
                  </w:pPr>
                  <w:r>
                    <w:rPr>
                      <w:rFonts w:ascii="ITC Avant Garde" w:hAnsi="ITC Avant Garde"/>
                      <w:sz w:val="18"/>
                      <w:szCs w:val="18"/>
                    </w:rPr>
                    <w:t xml:space="preserve">Solicitud de </w:t>
                  </w:r>
                  <w:r w:rsidRPr="00444956">
                    <w:rPr>
                      <w:rFonts w:ascii="ITC Avant Garde" w:hAnsi="ITC Avant Garde"/>
                      <w:sz w:val="18"/>
                      <w:szCs w:val="18"/>
                    </w:rPr>
                    <w:t>la elaboración de análisis ex post, el cual será realizado por los mismos OC</w:t>
                  </w:r>
                  <w:r>
                    <w:rPr>
                      <w:rFonts w:ascii="ITC Avant Garde" w:hAnsi="ITC Avant Garde"/>
                      <w:sz w:val="18"/>
                      <w:szCs w:val="18"/>
                    </w:rPr>
                    <w:t xml:space="preserve"> </w:t>
                  </w:r>
                  <w:r w:rsidRPr="00444956">
                    <w:rPr>
                      <w:rFonts w:ascii="ITC Avant Garde" w:hAnsi="ITC Avant Garde"/>
                      <w:sz w:val="18"/>
                      <w:szCs w:val="18"/>
                    </w:rPr>
                    <w:t>y entregado al Instituto anualmente en el mes de enero del siguiente año calendario.</w:t>
                  </w:r>
                </w:p>
              </w:tc>
            </w:tr>
          </w:tbl>
          <w:p w14:paraId="26A5E429" w14:textId="77777777" w:rsidR="00B91D01" w:rsidRPr="00DD06A0" w:rsidRDefault="00B91D01" w:rsidP="00225DA6">
            <w:pPr>
              <w:jc w:val="both"/>
              <w:rPr>
                <w:rFonts w:ascii="ITC Avant Garde" w:hAnsi="ITC Avant Garde"/>
                <w:b/>
                <w:sz w:val="18"/>
                <w:szCs w:val="18"/>
                <w:highlight w:val="yellow"/>
              </w:rPr>
            </w:pPr>
          </w:p>
          <w:p w14:paraId="2AF945CA" w14:textId="77777777" w:rsidR="00B91D01" w:rsidRPr="00DD06A0" w:rsidRDefault="00B91D01" w:rsidP="00225DA6">
            <w:pPr>
              <w:jc w:val="both"/>
              <w:rPr>
                <w:rFonts w:ascii="ITC Avant Garde" w:hAnsi="ITC Avant Garde"/>
                <w:b/>
                <w:sz w:val="18"/>
                <w:szCs w:val="18"/>
                <w:highlight w:val="yellow"/>
              </w:rPr>
            </w:pPr>
          </w:p>
          <w:p w14:paraId="5D2CD0F1" w14:textId="4B5BF803" w:rsidR="00B91D01" w:rsidRPr="00DD06A0" w:rsidRDefault="003D421C" w:rsidP="00225DA6">
            <w:pPr>
              <w:jc w:val="both"/>
              <w:rPr>
                <w:rFonts w:ascii="ITC Avant Garde" w:hAnsi="ITC Avant Garde"/>
                <w:sz w:val="18"/>
                <w:szCs w:val="18"/>
              </w:rPr>
            </w:pPr>
            <w:r>
              <w:rPr>
                <w:rFonts w:ascii="ITC Avant Garde" w:hAnsi="ITC Avant Garde"/>
                <w:sz w:val="18"/>
                <w:szCs w:val="18"/>
              </w:rPr>
              <w:t>No se considera necesario la inclusión de Indicadores o variables adicionales a l</w:t>
            </w:r>
            <w:r w:rsidR="004E1C12">
              <w:rPr>
                <w:rFonts w:ascii="ITC Avant Garde" w:hAnsi="ITC Avant Garde"/>
                <w:sz w:val="18"/>
                <w:szCs w:val="18"/>
              </w:rPr>
              <w:t>o</w:t>
            </w:r>
            <w:r>
              <w:rPr>
                <w:rFonts w:ascii="ITC Avant Garde" w:hAnsi="ITC Avant Garde"/>
                <w:sz w:val="18"/>
                <w:szCs w:val="18"/>
              </w:rPr>
              <w:t>s señalad</w:t>
            </w:r>
            <w:r w:rsidR="004E1C12">
              <w:rPr>
                <w:rFonts w:ascii="ITC Avant Garde" w:hAnsi="ITC Avant Garde"/>
                <w:sz w:val="18"/>
                <w:szCs w:val="18"/>
              </w:rPr>
              <w:t>o</w:t>
            </w:r>
            <w:r>
              <w:rPr>
                <w:rFonts w:ascii="ITC Avant Garde" w:hAnsi="ITC Avant Garde"/>
                <w:sz w:val="18"/>
                <w:szCs w:val="18"/>
              </w:rPr>
              <w:t xml:space="preserve">s en el Análisis de Impacto Regulatorio que acompañó a la emisión de la </w:t>
            </w:r>
            <w:r w:rsidRPr="008F6160">
              <w:rPr>
                <w:rFonts w:ascii="ITC Avant Garde" w:hAnsi="ITC Avant Garde" w:cs="Arial"/>
                <w:color w:val="000000" w:themeColor="text1"/>
                <w:kern w:val="1"/>
                <w:sz w:val="18"/>
                <w:szCs w:val="18"/>
                <w:lang w:eastAsia="ar-SA"/>
              </w:rPr>
              <w:t>DT IFT-011-2022. Parte 3</w:t>
            </w:r>
            <w:r w:rsidRPr="2ED152A0">
              <w:rPr>
                <w:rFonts w:ascii="ITC Avant Garde" w:eastAsia="ITC Avant Garde" w:hAnsi="ITC Avant Garde" w:cs="ITC Avant Garde"/>
                <w:sz w:val="18"/>
                <w:szCs w:val="18"/>
              </w:rPr>
              <w:t>.</w:t>
            </w:r>
          </w:p>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9"/>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1A76CE48"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9F5CE5"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77777777" w:rsidR="00242CD9" w:rsidRPr="00DD06A0" w:rsidRDefault="00242CD9" w:rsidP="00225DA6">
            <w:pPr>
              <w:jc w:val="both"/>
              <w:rPr>
                <w:rFonts w:ascii="ITC Avant Garde" w:hAnsi="ITC Avant Garde"/>
                <w:sz w:val="18"/>
                <w:szCs w:val="18"/>
              </w:rPr>
            </w:pPr>
          </w:p>
          <w:p w14:paraId="065986DB" w14:textId="7519F62B" w:rsidR="000E045E" w:rsidRDefault="000E045E" w:rsidP="000E045E">
            <w:pPr>
              <w:pStyle w:val="Prrafodelista"/>
              <w:numPr>
                <w:ilvl w:val="0"/>
                <w:numId w:val="23"/>
              </w:numPr>
              <w:jc w:val="both"/>
              <w:rPr>
                <w:rFonts w:ascii="ITC Avant Garde" w:hAnsi="ITC Avant Garde"/>
                <w:sz w:val="18"/>
                <w:szCs w:val="18"/>
              </w:rPr>
            </w:pPr>
            <w:r>
              <w:rPr>
                <w:rFonts w:ascii="ITC Avant Garde" w:hAnsi="ITC Avant Garde"/>
                <w:sz w:val="18"/>
                <w:szCs w:val="18"/>
              </w:rPr>
              <w:t xml:space="preserve">Ley Federal de Telecomunicaciones y Radiodifusión. </w:t>
            </w:r>
            <w:hyperlink r:id="rId16" w:history="1">
              <w:r w:rsidRPr="008C7F33">
                <w:rPr>
                  <w:rStyle w:val="Hipervnculo"/>
                  <w:rFonts w:ascii="ITC Avant Garde" w:hAnsi="ITC Avant Garde"/>
                  <w:sz w:val="18"/>
                  <w:szCs w:val="18"/>
                </w:rPr>
                <w:t>https://www.diputados.gob.mx/LeyesBiblio/pdf/LFTR.pdf</w:t>
              </w:r>
            </w:hyperlink>
            <w:r>
              <w:rPr>
                <w:rFonts w:ascii="ITC Avant Garde" w:hAnsi="ITC Avant Garde"/>
                <w:sz w:val="18"/>
                <w:szCs w:val="18"/>
              </w:rPr>
              <w:t xml:space="preserve"> </w:t>
            </w:r>
          </w:p>
          <w:p w14:paraId="7A9AFC77" w14:textId="54D6EF63" w:rsidR="000E045E" w:rsidRDefault="000E045E" w:rsidP="000E045E">
            <w:pPr>
              <w:pStyle w:val="Prrafodelista"/>
              <w:numPr>
                <w:ilvl w:val="0"/>
                <w:numId w:val="23"/>
              </w:numPr>
              <w:jc w:val="both"/>
              <w:rPr>
                <w:rFonts w:ascii="ITC Avant Garde" w:hAnsi="ITC Avant Garde"/>
                <w:sz w:val="18"/>
                <w:szCs w:val="18"/>
              </w:rPr>
            </w:pPr>
            <w:r>
              <w:rPr>
                <w:rFonts w:ascii="ITC Avant Garde" w:hAnsi="ITC Avant Garde"/>
                <w:sz w:val="18"/>
                <w:szCs w:val="18"/>
              </w:rPr>
              <w:t xml:space="preserve">Estatuto Orgánico del Instituto Federal de Telecomunicaciones. </w:t>
            </w:r>
            <w:hyperlink r:id="rId17" w:history="1">
              <w:r w:rsidRPr="008C7F33">
                <w:rPr>
                  <w:rStyle w:val="Hipervnculo"/>
                  <w:rFonts w:ascii="ITC Avant Garde" w:hAnsi="ITC Avant Garde"/>
                  <w:sz w:val="18"/>
                  <w:szCs w:val="18"/>
                </w:rPr>
                <w:t>https://www.ift.org.mx/conocenos/estatuto-organico</w:t>
              </w:r>
            </w:hyperlink>
          </w:p>
          <w:p w14:paraId="439EAC50" w14:textId="5ECD5598" w:rsidR="00242CD9" w:rsidRDefault="007D1946" w:rsidP="007D1946">
            <w:pPr>
              <w:pStyle w:val="Prrafodelista"/>
              <w:numPr>
                <w:ilvl w:val="0"/>
                <w:numId w:val="23"/>
              </w:numPr>
              <w:jc w:val="both"/>
              <w:rPr>
                <w:rFonts w:ascii="ITC Avant Garde" w:hAnsi="ITC Avant Garde"/>
                <w:sz w:val="18"/>
                <w:szCs w:val="18"/>
              </w:rPr>
            </w:pPr>
            <w:r w:rsidRPr="007D1946">
              <w:rPr>
                <w:rFonts w:ascii="ITC Avant Garde" w:hAnsi="ITC Avant Garde"/>
                <w:sz w:val="18"/>
                <w:szCs w:val="18"/>
              </w:rPr>
              <w:t>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r>
              <w:rPr>
                <w:rFonts w:ascii="ITC Avant Garde" w:hAnsi="ITC Avant Garde"/>
                <w:sz w:val="18"/>
                <w:szCs w:val="18"/>
              </w:rPr>
              <w:t xml:space="preserve"> </w:t>
            </w:r>
            <w:hyperlink r:id="rId18" w:anchor="gsc.tab=0" w:history="1">
              <w:r w:rsidRPr="002D2A1A">
                <w:rPr>
                  <w:rStyle w:val="Hipervnculo"/>
                  <w:rFonts w:ascii="ITC Avant Garde" w:hAnsi="ITC Avant Garde"/>
                  <w:sz w:val="18"/>
                  <w:szCs w:val="18"/>
                </w:rPr>
                <w:t>https://www.dof.gob.mx/nota_detalle.php?codigo=5664227&amp;fecha=13/09/2022#gsc.tab=0</w:t>
              </w:r>
            </w:hyperlink>
            <w:r>
              <w:rPr>
                <w:rFonts w:ascii="ITC Avant Garde" w:hAnsi="ITC Avant Garde"/>
                <w:sz w:val="18"/>
                <w:szCs w:val="18"/>
              </w:rPr>
              <w:t xml:space="preserve"> </w:t>
            </w:r>
          </w:p>
          <w:p w14:paraId="69C72967" w14:textId="2012456F" w:rsidR="000E045E" w:rsidRDefault="000E045E" w:rsidP="000E045E">
            <w:pPr>
              <w:pStyle w:val="Prrafodelista"/>
              <w:numPr>
                <w:ilvl w:val="0"/>
                <w:numId w:val="23"/>
              </w:numPr>
              <w:jc w:val="both"/>
              <w:rPr>
                <w:rFonts w:ascii="ITC Avant Garde" w:hAnsi="ITC Avant Garde"/>
                <w:sz w:val="18"/>
                <w:szCs w:val="18"/>
              </w:rPr>
            </w:pPr>
            <w:r w:rsidRPr="0081025E">
              <w:rPr>
                <w:rFonts w:ascii="ITC Avant Garde" w:hAnsi="ITC Avant Garde"/>
                <w:sz w:val="18"/>
                <w:szCs w:val="18"/>
              </w:rPr>
              <w:t>A</w:t>
            </w:r>
            <w:r w:rsidR="009B413E">
              <w:rPr>
                <w:rFonts w:ascii="ITC Avant Garde" w:hAnsi="ITC Avant Garde"/>
                <w:sz w:val="18"/>
                <w:szCs w:val="18"/>
              </w:rPr>
              <w:t>cuerdo</w:t>
            </w:r>
            <w:r w:rsidRPr="0081025E">
              <w:rPr>
                <w:rFonts w:ascii="ITC Avant Garde" w:hAnsi="ITC Avant Garde"/>
                <w:sz w:val="18"/>
                <w:szCs w:val="18"/>
              </w:rPr>
              <w:t xml:space="preserve"> mediante el cual se informa que la Coordinación Nacional de Protección Civil se encuentra preparada técnicamente para implementar el envío de los Mensajes de Alerta a los concesionarios y autorizados del servicio móvil</w:t>
            </w:r>
            <w:r>
              <w:rPr>
                <w:rFonts w:ascii="ITC Avant Garde" w:hAnsi="ITC Avant Garde"/>
                <w:sz w:val="18"/>
                <w:szCs w:val="18"/>
              </w:rPr>
              <w:t xml:space="preserve">. </w:t>
            </w:r>
            <w:hyperlink r:id="rId19" w:anchor="gsc.tab=0" w:history="1">
              <w:r w:rsidRPr="008C7F33">
                <w:rPr>
                  <w:rStyle w:val="Hipervnculo"/>
                  <w:rFonts w:ascii="ITC Avant Garde" w:hAnsi="ITC Avant Garde"/>
                  <w:sz w:val="18"/>
                  <w:szCs w:val="18"/>
                </w:rPr>
                <w:t>https://dof.gob.mx/nota_detalle.php?codigo=5691173&amp;fecha=06/06/2023#gsc.tab=0</w:t>
              </w:r>
            </w:hyperlink>
            <w:r>
              <w:rPr>
                <w:rFonts w:ascii="ITC Avant Garde" w:hAnsi="ITC Avant Garde"/>
                <w:sz w:val="18"/>
                <w:szCs w:val="18"/>
              </w:rPr>
              <w:t xml:space="preserve"> </w:t>
            </w:r>
          </w:p>
          <w:p w14:paraId="5FC0F786" w14:textId="54108E32" w:rsidR="00C7662C" w:rsidRPr="009D682E" w:rsidRDefault="00C7662C" w:rsidP="00C7662C">
            <w:pPr>
              <w:pStyle w:val="Prrafodelista"/>
              <w:numPr>
                <w:ilvl w:val="0"/>
                <w:numId w:val="23"/>
              </w:numPr>
              <w:jc w:val="both"/>
              <w:rPr>
                <w:rFonts w:ascii="ITC Avant Garde" w:hAnsi="ITC Avant Garde"/>
                <w:sz w:val="18"/>
                <w:szCs w:val="18"/>
              </w:rPr>
            </w:pPr>
            <w:r w:rsidRPr="009D682E">
              <w:rPr>
                <w:rFonts w:ascii="ITC Avant Garde" w:hAnsi="ITC Avant Garde"/>
                <w:sz w:val="18"/>
                <w:szCs w:val="18"/>
              </w:rPr>
              <w:t xml:space="preserve">Banco de Información del Instituto Federal de Telecomunicaciones. </w:t>
            </w:r>
            <w:hyperlink r:id="rId20" w:history="1">
              <w:r w:rsidRPr="009D682E">
                <w:rPr>
                  <w:rStyle w:val="Hipervnculo"/>
                  <w:rFonts w:ascii="ITC Avant Garde" w:hAnsi="ITC Avant Garde"/>
                  <w:sz w:val="18"/>
                  <w:szCs w:val="18"/>
                </w:rPr>
                <w:t>https://bit.ift.org.mx/BitWebApp/</w:t>
              </w:r>
            </w:hyperlink>
          </w:p>
          <w:p w14:paraId="00DBEDBF" w14:textId="508EAA43" w:rsidR="00C7662C" w:rsidRPr="00491048" w:rsidRDefault="00C7662C" w:rsidP="00C7662C">
            <w:pPr>
              <w:pStyle w:val="Prrafodelista"/>
              <w:numPr>
                <w:ilvl w:val="0"/>
                <w:numId w:val="23"/>
              </w:numPr>
              <w:jc w:val="both"/>
              <w:rPr>
                <w:rFonts w:ascii="ITC Avant Garde" w:hAnsi="ITC Avant Garde"/>
                <w:sz w:val="18"/>
                <w:szCs w:val="18"/>
              </w:rPr>
            </w:pPr>
            <w:r w:rsidRPr="00491048">
              <w:rPr>
                <w:rFonts w:ascii="ITC Avant Garde" w:hAnsi="ITC Avant Garde"/>
                <w:sz w:val="18"/>
                <w:szCs w:val="18"/>
              </w:rPr>
              <w:t>Encuesta Nacional sobre Disponibilidad y Uso de Tecnologías de la Información en los Hogares (ENDUTIH) 2022.</w:t>
            </w:r>
            <w:r w:rsidRPr="00491048">
              <w:rPr>
                <w:rFonts w:ascii="ITC Avant Garde" w:hAnsi="ITC Avant Garde"/>
                <w:sz w:val="18"/>
                <w:szCs w:val="18"/>
              </w:rPr>
              <w:cr/>
              <w:t>https://www.inegi.org.mx/contenidos/saladeprensa/boletines/2023/ENDUTIH/ENDUTIH_22.pd</w:t>
            </w:r>
            <w:r w:rsidR="009D682E">
              <w:rPr>
                <w:rFonts w:ascii="ITC Avant Garde" w:hAnsi="ITC Avant Garde"/>
                <w:sz w:val="18"/>
                <w:szCs w:val="18"/>
              </w:rPr>
              <w:t xml:space="preserve">f </w:t>
            </w:r>
          </w:p>
          <w:p w14:paraId="4087A0FA" w14:textId="0A56718C" w:rsidR="00C7662C" w:rsidRPr="009D682E" w:rsidRDefault="00C7662C" w:rsidP="00C7662C">
            <w:pPr>
              <w:pStyle w:val="Prrafodelista"/>
              <w:numPr>
                <w:ilvl w:val="0"/>
                <w:numId w:val="23"/>
              </w:numPr>
              <w:jc w:val="both"/>
              <w:rPr>
                <w:rFonts w:ascii="ITC Avant Garde" w:hAnsi="ITC Avant Garde"/>
                <w:sz w:val="18"/>
                <w:szCs w:val="18"/>
              </w:rPr>
            </w:pPr>
            <w:r w:rsidRPr="009D682E">
              <w:rPr>
                <w:rFonts w:ascii="ITC Avant Garde" w:hAnsi="ITC Avant Garde"/>
                <w:sz w:val="18"/>
                <w:szCs w:val="18"/>
              </w:rPr>
              <w:t>Reducción del riesgo de desastres</w:t>
            </w:r>
            <w:r w:rsidR="009D682E" w:rsidRPr="009D682E">
              <w:rPr>
                <w:rFonts w:ascii="ITC Avant Garde" w:hAnsi="ITC Avant Garde"/>
                <w:sz w:val="18"/>
                <w:szCs w:val="18"/>
              </w:rPr>
              <w:t xml:space="preserve">. Naciones Unidas. </w:t>
            </w:r>
            <w:hyperlink r:id="rId21" w:history="1">
              <w:r w:rsidR="009D682E" w:rsidRPr="009D682E">
                <w:rPr>
                  <w:rStyle w:val="Hipervnculo"/>
                  <w:rFonts w:ascii="ITC Avant Garde" w:hAnsi="ITC Avant Garde"/>
                  <w:sz w:val="18"/>
                  <w:szCs w:val="18"/>
                </w:rPr>
                <w:t>https://sdgs.un.org/es/topics/disaster-risk-reduction</w:t>
              </w:r>
            </w:hyperlink>
          </w:p>
          <w:p w14:paraId="39A74C14" w14:textId="4DD87266" w:rsidR="009D682E" w:rsidRPr="009D682E" w:rsidRDefault="009D682E" w:rsidP="009D682E">
            <w:pPr>
              <w:pStyle w:val="Prrafodelista"/>
              <w:numPr>
                <w:ilvl w:val="0"/>
                <w:numId w:val="23"/>
              </w:numPr>
              <w:jc w:val="both"/>
              <w:rPr>
                <w:rFonts w:ascii="ITC Avant Garde" w:hAnsi="ITC Avant Garde"/>
                <w:sz w:val="18"/>
                <w:szCs w:val="18"/>
              </w:rPr>
            </w:pPr>
            <w:r w:rsidRPr="009D682E">
              <w:rPr>
                <w:rFonts w:ascii="ITC Avant Garde" w:hAnsi="ITC Avant Garde"/>
                <w:sz w:val="18"/>
                <w:szCs w:val="18"/>
              </w:rPr>
              <w:t xml:space="preserve">Protección Civil y Derechos Humanos. Comisión Nacional de los Derechos Humanos México. </w:t>
            </w:r>
            <w:hyperlink r:id="rId22" w:history="1">
              <w:r w:rsidRPr="009D682E">
                <w:rPr>
                  <w:rStyle w:val="Hipervnculo"/>
                  <w:rFonts w:ascii="ITC Avant Garde" w:hAnsi="ITC Avant Garde"/>
                  <w:sz w:val="18"/>
                  <w:szCs w:val="18"/>
                </w:rPr>
                <w:t>https://www.cndh.org.mx/sites/default/files/documentos/2019-06/Proteccion-Civil-DH.pdf</w:t>
              </w:r>
            </w:hyperlink>
          </w:p>
          <w:p w14:paraId="0C02B33A" w14:textId="15A96202" w:rsidR="009D682E" w:rsidRPr="00491048" w:rsidRDefault="009D682E" w:rsidP="009D682E">
            <w:pPr>
              <w:pStyle w:val="Prrafodelista"/>
              <w:numPr>
                <w:ilvl w:val="0"/>
                <w:numId w:val="23"/>
              </w:numPr>
              <w:jc w:val="both"/>
              <w:rPr>
                <w:rFonts w:ascii="ITC Avant Garde" w:hAnsi="ITC Avant Garde"/>
                <w:sz w:val="18"/>
                <w:szCs w:val="18"/>
              </w:rPr>
            </w:pPr>
            <w:r w:rsidRPr="009D682E">
              <w:rPr>
                <w:rFonts w:ascii="ITC Avant Garde" w:hAnsi="ITC Avant Garde"/>
                <w:sz w:val="18"/>
                <w:szCs w:val="18"/>
              </w:rPr>
              <w:t xml:space="preserve">Impacto socioeconómico de los principales desastres ocurridos en México, Centro Nacional de Prevención de Desastres. </w:t>
            </w:r>
            <w:hyperlink r:id="rId23" w:history="1">
              <w:r w:rsidRPr="00636DC6">
                <w:rPr>
                  <w:rStyle w:val="Hipervnculo"/>
                  <w:rFonts w:ascii="ITC Avant Garde" w:hAnsi="ITC Avant Garde"/>
                  <w:sz w:val="18"/>
                  <w:szCs w:val="18"/>
                </w:rPr>
                <w:t>https://www.cenapred.unam.mx/es/Publicaciones/archivos/494-RESUMENEJECUTIVOIMPACTO2022.PDF</w:t>
              </w:r>
            </w:hyperlink>
            <w:r>
              <w:rPr>
                <w:rFonts w:ascii="ITC Avant Garde" w:hAnsi="ITC Avant Garde"/>
                <w:sz w:val="18"/>
                <w:szCs w:val="18"/>
              </w:rPr>
              <w:t xml:space="preserve"> </w:t>
            </w:r>
          </w:p>
          <w:p w14:paraId="7251F2FE" w14:textId="4A163787" w:rsidR="007D1946" w:rsidRPr="007D1946" w:rsidRDefault="007D1946" w:rsidP="007D1946">
            <w:pPr>
              <w:pStyle w:val="Prrafodelista"/>
              <w:numPr>
                <w:ilvl w:val="0"/>
                <w:numId w:val="23"/>
              </w:numPr>
              <w:jc w:val="both"/>
              <w:rPr>
                <w:rStyle w:val="Hipervnculo"/>
                <w:rFonts w:ascii="ITC Avant Garde" w:hAnsi="ITC Avant Garde"/>
                <w:color w:val="auto"/>
                <w:sz w:val="18"/>
                <w:szCs w:val="18"/>
                <w:u w:val="none"/>
                <w:lang w:val="en-US"/>
              </w:rPr>
            </w:pPr>
            <w:r w:rsidRPr="005D3599">
              <w:rPr>
                <w:rFonts w:ascii="ITC Avant Garde" w:hAnsi="ITC Avant Garde"/>
                <w:sz w:val="18"/>
                <w:szCs w:val="18"/>
                <w:lang w:val="en-US"/>
              </w:rPr>
              <w:t>ETSI TS 122 268 V18.</w:t>
            </w:r>
            <w:r>
              <w:rPr>
                <w:rFonts w:ascii="ITC Avant Garde" w:hAnsi="ITC Avant Garde"/>
                <w:sz w:val="18"/>
                <w:szCs w:val="18"/>
                <w:lang w:val="en-US"/>
              </w:rPr>
              <w:t>3</w:t>
            </w:r>
            <w:r w:rsidRPr="005D3599">
              <w:rPr>
                <w:rFonts w:ascii="ITC Avant Garde" w:hAnsi="ITC Avant Garde"/>
                <w:sz w:val="18"/>
                <w:szCs w:val="18"/>
                <w:lang w:val="en-US"/>
              </w:rPr>
              <w:t>.0 (2023-0</w:t>
            </w:r>
            <w:r>
              <w:rPr>
                <w:rFonts w:ascii="ITC Avant Garde" w:hAnsi="ITC Avant Garde"/>
                <w:sz w:val="18"/>
                <w:szCs w:val="18"/>
                <w:lang w:val="en-US"/>
              </w:rPr>
              <w:t>7</w:t>
            </w:r>
            <w:r w:rsidRPr="005D3599">
              <w:rPr>
                <w:rFonts w:ascii="ITC Avant Garde" w:hAnsi="ITC Avant Garde"/>
                <w:sz w:val="18"/>
                <w:szCs w:val="18"/>
                <w:lang w:val="en-US"/>
              </w:rPr>
              <w:t>)</w:t>
            </w:r>
            <w:r>
              <w:rPr>
                <w:rFonts w:ascii="ITC Avant Garde" w:hAnsi="ITC Avant Garde"/>
                <w:sz w:val="18"/>
                <w:szCs w:val="18"/>
                <w:lang w:val="en-US"/>
              </w:rPr>
              <w:t xml:space="preserve"> </w:t>
            </w:r>
            <w:r w:rsidRPr="00F05695">
              <w:rPr>
                <w:rFonts w:ascii="ITC Avant Garde" w:hAnsi="ITC Avant Garde"/>
                <w:sz w:val="18"/>
                <w:szCs w:val="18"/>
                <w:lang w:val="en-US"/>
              </w:rPr>
              <w:t>Digital cellular telecommunications system (Phase 2+) (GSM);</w:t>
            </w:r>
            <w:r>
              <w:rPr>
                <w:rFonts w:ascii="ITC Avant Garde" w:hAnsi="ITC Avant Garde"/>
                <w:sz w:val="18"/>
                <w:szCs w:val="18"/>
                <w:lang w:val="en-US"/>
              </w:rPr>
              <w:t xml:space="preserve"> </w:t>
            </w:r>
            <w:r w:rsidRPr="00F05695">
              <w:rPr>
                <w:rFonts w:ascii="ITC Avant Garde" w:hAnsi="ITC Avant Garde"/>
                <w:sz w:val="18"/>
                <w:szCs w:val="18"/>
                <w:lang w:val="en-US"/>
              </w:rPr>
              <w:t>Universal Mobile Telecommunications System (UMTS);</w:t>
            </w:r>
            <w:r>
              <w:rPr>
                <w:rFonts w:ascii="ITC Avant Garde" w:hAnsi="ITC Avant Garde"/>
                <w:sz w:val="18"/>
                <w:szCs w:val="18"/>
                <w:lang w:val="en-US"/>
              </w:rPr>
              <w:t xml:space="preserve"> </w:t>
            </w:r>
            <w:r w:rsidRPr="00F05695">
              <w:rPr>
                <w:rFonts w:ascii="ITC Avant Garde" w:hAnsi="ITC Avant Garde"/>
                <w:sz w:val="18"/>
                <w:szCs w:val="18"/>
                <w:lang w:val="en-US"/>
              </w:rPr>
              <w:t>LTE;</w:t>
            </w:r>
            <w:r>
              <w:rPr>
                <w:rFonts w:ascii="ITC Avant Garde" w:hAnsi="ITC Avant Garde"/>
                <w:sz w:val="18"/>
                <w:szCs w:val="18"/>
                <w:lang w:val="en-US"/>
              </w:rPr>
              <w:t xml:space="preserve"> </w:t>
            </w:r>
            <w:r w:rsidRPr="00F05695">
              <w:rPr>
                <w:rFonts w:ascii="ITC Avant Garde" w:hAnsi="ITC Avant Garde"/>
                <w:sz w:val="18"/>
                <w:szCs w:val="18"/>
                <w:lang w:val="en-US"/>
              </w:rPr>
              <w:t>5G;</w:t>
            </w:r>
            <w:r>
              <w:rPr>
                <w:rFonts w:ascii="ITC Avant Garde" w:hAnsi="ITC Avant Garde"/>
                <w:sz w:val="18"/>
                <w:szCs w:val="18"/>
                <w:lang w:val="en-US"/>
              </w:rPr>
              <w:t xml:space="preserve"> </w:t>
            </w:r>
            <w:r w:rsidRPr="00F05695">
              <w:rPr>
                <w:rFonts w:ascii="ITC Avant Garde" w:hAnsi="ITC Avant Garde"/>
                <w:sz w:val="18"/>
                <w:szCs w:val="18"/>
                <w:lang w:val="en-US"/>
              </w:rPr>
              <w:t>Public Warning System (PWS) requirements</w:t>
            </w:r>
            <w:r>
              <w:rPr>
                <w:rFonts w:ascii="ITC Avant Garde" w:hAnsi="ITC Avant Garde"/>
                <w:sz w:val="18"/>
                <w:szCs w:val="18"/>
                <w:lang w:val="en-US"/>
              </w:rPr>
              <w:t xml:space="preserve"> </w:t>
            </w:r>
            <w:r w:rsidRPr="00F05695">
              <w:rPr>
                <w:rFonts w:ascii="ITC Avant Garde" w:hAnsi="ITC Avant Garde"/>
                <w:sz w:val="18"/>
                <w:szCs w:val="18"/>
                <w:lang w:val="en-US"/>
              </w:rPr>
              <w:t>(3GPP TS 22.268 version 18.</w:t>
            </w:r>
            <w:r>
              <w:rPr>
                <w:rFonts w:ascii="ITC Avant Garde" w:hAnsi="ITC Avant Garde"/>
                <w:sz w:val="18"/>
                <w:szCs w:val="18"/>
                <w:lang w:val="en-US"/>
              </w:rPr>
              <w:t>3</w:t>
            </w:r>
            <w:r w:rsidRPr="00F05695">
              <w:rPr>
                <w:rFonts w:ascii="ITC Avant Garde" w:hAnsi="ITC Avant Garde"/>
                <w:sz w:val="18"/>
                <w:szCs w:val="18"/>
                <w:lang w:val="en-US"/>
              </w:rPr>
              <w:t>.0 Release 18)</w:t>
            </w:r>
            <w:r>
              <w:rPr>
                <w:rFonts w:ascii="ITC Avant Garde" w:hAnsi="ITC Avant Garde"/>
                <w:sz w:val="18"/>
                <w:szCs w:val="18"/>
                <w:lang w:val="en-US"/>
              </w:rPr>
              <w:t xml:space="preserve"> </w:t>
            </w:r>
            <w:hyperlink r:id="rId24" w:history="1">
              <w:r w:rsidR="00B823A5" w:rsidRPr="00CD5C7A">
                <w:rPr>
                  <w:rStyle w:val="Hipervnculo"/>
                  <w:rFonts w:ascii="ITC Avant Garde" w:hAnsi="ITC Avant Garde"/>
                  <w:sz w:val="18"/>
                  <w:szCs w:val="18"/>
                  <w:lang w:val="en-US"/>
                </w:rPr>
                <w:t>https://www.etsi.org/deliver/etsi_ts/122200_122299/122268/18.03.00_60/ts_122268v180300p.pdf</w:t>
              </w:r>
            </w:hyperlink>
            <w:r w:rsidR="00B823A5">
              <w:rPr>
                <w:rFonts w:ascii="ITC Avant Garde" w:hAnsi="ITC Avant Garde"/>
                <w:sz w:val="18"/>
                <w:szCs w:val="18"/>
                <w:lang w:val="en-US"/>
              </w:rPr>
              <w:t xml:space="preserve"> </w:t>
            </w:r>
          </w:p>
          <w:p w14:paraId="49CDD102" w14:textId="77777777" w:rsidR="007D1946" w:rsidRPr="007D1946" w:rsidRDefault="007D1946" w:rsidP="007D1946">
            <w:pPr>
              <w:pStyle w:val="Prrafodelista"/>
              <w:numPr>
                <w:ilvl w:val="0"/>
                <w:numId w:val="23"/>
              </w:numPr>
              <w:jc w:val="both"/>
              <w:rPr>
                <w:rStyle w:val="Hipervnculo"/>
                <w:rFonts w:ascii="ITC Avant Garde" w:hAnsi="ITC Avant Garde"/>
                <w:color w:val="auto"/>
                <w:sz w:val="18"/>
                <w:szCs w:val="18"/>
                <w:u w:val="none"/>
                <w:lang w:val="en-US"/>
              </w:rPr>
            </w:pPr>
            <w:r w:rsidRPr="00722B26">
              <w:rPr>
                <w:rFonts w:ascii="ITC Avant Garde" w:hAnsi="ITC Avant Garde"/>
                <w:sz w:val="18"/>
                <w:szCs w:val="18"/>
                <w:lang w:val="en-US"/>
              </w:rPr>
              <w:t>ATIS-0700036</w:t>
            </w:r>
            <w:r>
              <w:rPr>
                <w:rFonts w:ascii="ITC Avant Garde" w:hAnsi="ITC Avant Garde"/>
                <w:sz w:val="18"/>
                <w:szCs w:val="18"/>
                <w:lang w:val="en-US"/>
              </w:rPr>
              <w:t xml:space="preserve"> </w:t>
            </w:r>
            <w:r w:rsidRPr="00722B26">
              <w:rPr>
                <w:rFonts w:ascii="ITC Avant Garde" w:hAnsi="ITC Avant Garde"/>
                <w:sz w:val="18"/>
                <w:szCs w:val="18"/>
                <w:lang w:val="en-US"/>
              </w:rPr>
              <w:t>Enhanced Wireless Emergency Alert (EWEA) Mobile Device Behavior (MDB) Specification (A Revised Version Of J-STD-100)</w:t>
            </w:r>
            <w:r>
              <w:rPr>
                <w:rFonts w:ascii="ITC Avant Garde" w:hAnsi="ITC Avant Garde"/>
                <w:sz w:val="18"/>
                <w:szCs w:val="18"/>
                <w:lang w:val="en-US"/>
              </w:rPr>
              <w:t xml:space="preserve"> </w:t>
            </w:r>
            <w:hyperlink r:id="rId25" w:history="1">
              <w:r w:rsidRPr="007D1946">
                <w:rPr>
                  <w:rStyle w:val="Hipervnculo"/>
                  <w:rFonts w:ascii="ITC Avant Garde" w:hAnsi="ITC Avant Garde"/>
                  <w:sz w:val="18"/>
                  <w:szCs w:val="18"/>
                  <w:lang w:val="en-US"/>
                </w:rPr>
                <w:t>https://webstore.ansi.org/standards/atis/atis0700036</w:t>
              </w:r>
            </w:hyperlink>
          </w:p>
          <w:p w14:paraId="27873588" w14:textId="7291551E" w:rsidR="007D1946" w:rsidRPr="007D1946" w:rsidRDefault="007D1946" w:rsidP="007D1946">
            <w:pPr>
              <w:pStyle w:val="Prrafodelista"/>
              <w:numPr>
                <w:ilvl w:val="0"/>
                <w:numId w:val="23"/>
              </w:numPr>
              <w:jc w:val="both"/>
              <w:rPr>
                <w:rFonts w:ascii="ITC Avant Garde" w:hAnsi="ITC Avant Garde"/>
                <w:sz w:val="18"/>
                <w:szCs w:val="18"/>
                <w:lang w:val="en-US"/>
              </w:rPr>
            </w:pPr>
            <w:r w:rsidRPr="00FE0C8A">
              <w:rPr>
                <w:rFonts w:ascii="ITC Avant Garde" w:hAnsi="ITC Avant Garde"/>
                <w:sz w:val="18"/>
                <w:szCs w:val="18"/>
                <w:lang w:val="en-US"/>
              </w:rPr>
              <w:t>New Procedure for Opting-In to WEA Tests on Apple Devices</w:t>
            </w:r>
            <w:r>
              <w:rPr>
                <w:rFonts w:ascii="ITC Avant Garde" w:hAnsi="ITC Avant Garde"/>
                <w:sz w:val="18"/>
                <w:szCs w:val="18"/>
                <w:lang w:val="en-US"/>
              </w:rPr>
              <w:t xml:space="preserve"> </w:t>
            </w:r>
            <w:hyperlink r:id="rId26" w:history="1">
              <w:r w:rsidRPr="007D1946">
                <w:rPr>
                  <w:rStyle w:val="Hipervnculo"/>
                  <w:rFonts w:ascii="ITC Avant Garde" w:hAnsi="ITC Avant Garde"/>
                  <w:sz w:val="18"/>
                  <w:szCs w:val="18"/>
                  <w:lang w:val="en-US"/>
                </w:rPr>
                <w:t>https://www.fema.gov/emergency-managers/practitioners/integrated-public-alert-warning-system</w:t>
              </w:r>
            </w:hyperlink>
          </w:p>
        </w:tc>
      </w:tr>
      <w:tr w:rsidR="00242CD9" w:rsidRPr="009F5CE5" w14:paraId="15D60C85" w14:textId="77777777" w:rsidTr="00225DA6">
        <w:tc>
          <w:tcPr>
            <w:tcW w:w="8828" w:type="dxa"/>
            <w:tcBorders>
              <w:top w:val="single" w:sz="4" w:space="0" w:color="auto"/>
              <w:left w:val="nil"/>
              <w:bottom w:val="nil"/>
              <w:right w:val="nil"/>
            </w:tcBorders>
          </w:tcPr>
          <w:p w14:paraId="484EAFED" w14:textId="77777777" w:rsidR="00242CD9" w:rsidRPr="007D1946" w:rsidRDefault="00242CD9" w:rsidP="00225DA6">
            <w:pPr>
              <w:rPr>
                <w:rFonts w:ascii="ITC Avant Garde" w:hAnsi="ITC Avant Garde"/>
                <w:sz w:val="18"/>
                <w:szCs w:val="18"/>
                <w:lang w:val="en-US"/>
              </w:rPr>
            </w:pPr>
          </w:p>
          <w:p w14:paraId="0DBFE58D" w14:textId="77777777" w:rsidR="00242CD9" w:rsidRPr="007D1946" w:rsidRDefault="00242CD9" w:rsidP="00225DA6">
            <w:pPr>
              <w:rPr>
                <w:rFonts w:ascii="ITC Avant Garde" w:hAnsi="ITC Avant Garde"/>
                <w:sz w:val="18"/>
                <w:szCs w:val="18"/>
                <w:lang w:val="en-US"/>
              </w:rPr>
            </w:pPr>
          </w:p>
        </w:tc>
      </w:tr>
    </w:tbl>
    <w:p w14:paraId="4FAB09EE" w14:textId="77777777" w:rsidR="00242CD9" w:rsidRPr="007D1946" w:rsidRDefault="00242CD9">
      <w:pPr>
        <w:jc w:val="both"/>
        <w:rPr>
          <w:rFonts w:ascii="ITC Avant Garde" w:hAnsi="ITC Avant Garde"/>
          <w:sz w:val="18"/>
          <w:szCs w:val="18"/>
          <w:lang w:val="en-US"/>
        </w:rPr>
      </w:pPr>
    </w:p>
    <w:sectPr w:rsidR="00242CD9" w:rsidRPr="007D1946">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B26F" w14:textId="77777777" w:rsidR="00804133" w:rsidRDefault="00804133" w:rsidP="00501ADF">
      <w:pPr>
        <w:spacing w:after="0" w:line="240" w:lineRule="auto"/>
      </w:pPr>
      <w:r>
        <w:separator/>
      </w:r>
    </w:p>
  </w:endnote>
  <w:endnote w:type="continuationSeparator" w:id="0">
    <w:p w14:paraId="7D5A5E2E" w14:textId="77777777" w:rsidR="00804133" w:rsidRDefault="00804133" w:rsidP="00501ADF">
      <w:pPr>
        <w:spacing w:after="0" w:line="240" w:lineRule="auto"/>
      </w:pPr>
      <w:r>
        <w:continuationSeparator/>
      </w:r>
    </w:p>
  </w:endnote>
  <w:endnote w:type="continuationNotice" w:id="1">
    <w:p w14:paraId="2CAF4CC2" w14:textId="77777777" w:rsidR="00804133" w:rsidRDefault="00804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55668091"/>
      <w:docPartObj>
        <w:docPartGallery w:val="Page Numbers (Bottom of Page)"/>
        <w:docPartUnique/>
      </w:docPartObj>
    </w:sdtPr>
    <w:sdtEndPr>
      <w:rPr>
        <w:rFonts w:ascii="ITC Avant Garde" w:hAnsi="ITC Avant Garde"/>
        <w:sz w:val="16"/>
        <w:szCs w:val="16"/>
      </w:rPr>
    </w:sdtEndPr>
    <w:sdtContent>
      <w:sdt>
        <w:sdtPr>
          <w:rPr>
            <w:sz w:val="20"/>
          </w:rPr>
          <w:id w:val="-1769616900"/>
          <w:docPartObj>
            <w:docPartGallery w:val="Page Numbers (Top of Page)"/>
            <w:docPartUnique/>
          </w:docPartObj>
        </w:sdtPr>
        <w:sdtEndPr>
          <w:rPr>
            <w:rFonts w:ascii="ITC Avant Garde" w:hAnsi="ITC Avant Garde"/>
            <w:sz w:val="16"/>
            <w:szCs w:val="16"/>
          </w:rPr>
        </w:sdtEndPr>
        <w:sdtContent>
          <w:p w14:paraId="2A8FB603" w14:textId="1498694A" w:rsidR="001305E3" w:rsidRPr="00CE6794" w:rsidRDefault="001305E3" w:rsidP="00CD4362">
            <w:pPr>
              <w:pStyle w:val="Piedepgina"/>
              <w:jc w:val="right"/>
              <w:rPr>
                <w:rFonts w:ascii="ITC Avant Garde" w:hAnsi="ITC Avant Garde"/>
                <w:sz w:val="16"/>
                <w:szCs w:val="16"/>
              </w:rPr>
            </w:pPr>
            <w:r w:rsidRPr="00CE6794">
              <w:rPr>
                <w:rFonts w:ascii="ITC Avant Garde" w:hAnsi="ITC Avant Garde"/>
                <w:sz w:val="16"/>
                <w:szCs w:val="16"/>
              </w:rPr>
              <w:fldChar w:fldCharType="begin"/>
            </w:r>
            <w:r w:rsidRPr="00CE6794">
              <w:rPr>
                <w:rFonts w:ascii="ITC Avant Garde" w:hAnsi="ITC Avant Garde"/>
                <w:sz w:val="16"/>
                <w:szCs w:val="16"/>
              </w:rPr>
              <w:instrText>PAGE</w:instrText>
            </w:r>
            <w:r w:rsidRPr="00CE6794">
              <w:rPr>
                <w:rFonts w:ascii="ITC Avant Garde" w:hAnsi="ITC Avant Garde"/>
                <w:sz w:val="16"/>
                <w:szCs w:val="16"/>
              </w:rPr>
              <w:fldChar w:fldCharType="separate"/>
            </w:r>
            <w:r w:rsidR="00957160" w:rsidRPr="00CE6794">
              <w:rPr>
                <w:rFonts w:ascii="ITC Avant Garde" w:hAnsi="ITC Avant Garde"/>
                <w:noProof/>
                <w:sz w:val="16"/>
                <w:szCs w:val="16"/>
              </w:rPr>
              <w:t>6</w:t>
            </w:r>
            <w:r w:rsidRPr="00CE6794">
              <w:rPr>
                <w:rFonts w:ascii="ITC Avant Garde" w:hAnsi="ITC Avant Garde"/>
                <w:sz w:val="16"/>
                <w:szCs w:val="16"/>
              </w:rPr>
              <w:fldChar w:fldCharType="end"/>
            </w:r>
          </w:p>
        </w:sdtContent>
      </w:sdt>
    </w:sdtContent>
  </w:sdt>
  <w:p w14:paraId="664650DA" w14:textId="77777777" w:rsidR="001305E3" w:rsidRDefault="001305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99BB" w14:textId="77777777" w:rsidR="00804133" w:rsidRDefault="00804133" w:rsidP="00501ADF">
      <w:pPr>
        <w:spacing w:after="0" w:line="240" w:lineRule="auto"/>
      </w:pPr>
      <w:r>
        <w:separator/>
      </w:r>
    </w:p>
  </w:footnote>
  <w:footnote w:type="continuationSeparator" w:id="0">
    <w:p w14:paraId="0A941F05" w14:textId="77777777" w:rsidR="00804133" w:rsidRDefault="00804133" w:rsidP="00501ADF">
      <w:pPr>
        <w:spacing w:after="0" w:line="240" w:lineRule="auto"/>
      </w:pPr>
      <w:r>
        <w:continuationSeparator/>
      </w:r>
    </w:p>
  </w:footnote>
  <w:footnote w:type="continuationNotice" w:id="1">
    <w:p w14:paraId="37507786" w14:textId="77777777" w:rsidR="00804133" w:rsidRDefault="00804133">
      <w:pPr>
        <w:spacing w:after="0" w:line="240" w:lineRule="auto"/>
      </w:pPr>
    </w:p>
  </w:footnote>
  <w:footnote w:id="2">
    <w:p w14:paraId="65BB429E" w14:textId="77303DA5" w:rsidR="009A6C6A" w:rsidRPr="009F17B1" w:rsidRDefault="009A6C6A">
      <w:pPr>
        <w:pStyle w:val="Textonotapie"/>
        <w:rPr>
          <w:rFonts w:ascii="ITC Avant Garde" w:hAnsi="ITC Avant Garde"/>
          <w:sz w:val="16"/>
          <w:szCs w:val="16"/>
          <w:lang w:val="en-US"/>
        </w:rPr>
      </w:pPr>
      <w:r w:rsidRPr="00491048">
        <w:rPr>
          <w:rStyle w:val="Refdenotaalpie"/>
          <w:rFonts w:ascii="ITC Avant Garde" w:hAnsi="ITC Avant Garde"/>
          <w:sz w:val="16"/>
          <w:szCs w:val="16"/>
        </w:rPr>
        <w:footnoteRef/>
      </w:r>
      <w:r w:rsidRPr="009F17B1">
        <w:rPr>
          <w:rFonts w:ascii="ITC Avant Garde" w:hAnsi="ITC Avant Garde"/>
          <w:sz w:val="16"/>
          <w:szCs w:val="16"/>
          <w:lang w:val="en-US"/>
        </w:rPr>
        <w:t xml:space="preserve"> </w:t>
      </w:r>
      <w:hyperlink r:id="rId1" w:history="1">
        <w:r w:rsidR="009F5CE5" w:rsidRPr="0099232D">
          <w:rPr>
            <w:rStyle w:val="Hipervnculo"/>
            <w:rFonts w:ascii="ITC Avant Garde" w:hAnsi="ITC Avant Garde"/>
            <w:sz w:val="16"/>
            <w:szCs w:val="16"/>
            <w:lang w:val="en-US"/>
          </w:rPr>
          <w:t>https://bit.ift.org.mx/SASVisualAnalyticsViewer/VisualAnalyticsViewer_guest.jsp?reportSBIP=SBIP%3A%2F%2FMETASERVER%2FShared%20Data%2FSAS%20Visual%20Analytics%2FReportes%2FResumen%20de%20Indicadores%20Trimestrales(Report)&amp;page=vi1568&amp;sso_guest=true&amp;informationEnabled=false&amp;commentsEnabled=false&amp;alertsEnabled=false&amp;reportViewOnly=true&amp;reportContextBar=false&amp;shareEnabled=false</w:t>
        </w:r>
      </w:hyperlink>
      <w:r w:rsidR="009F5CE5">
        <w:rPr>
          <w:rFonts w:ascii="ITC Avant Garde" w:hAnsi="ITC Avant Garde"/>
          <w:sz w:val="16"/>
          <w:szCs w:val="16"/>
          <w:lang w:val="en-US"/>
        </w:rPr>
        <w:t xml:space="preserve"> </w:t>
      </w:r>
    </w:p>
  </w:footnote>
  <w:footnote w:id="3">
    <w:p w14:paraId="6F8FE756" w14:textId="6FD785E2" w:rsidR="001605B9" w:rsidRPr="009F17B1" w:rsidRDefault="001605B9">
      <w:pPr>
        <w:pStyle w:val="Textonotapie"/>
        <w:rPr>
          <w:lang w:val="en-US"/>
        </w:rPr>
      </w:pPr>
      <w:r w:rsidRPr="009F17B1">
        <w:rPr>
          <w:rStyle w:val="Refdenotaalpie"/>
          <w:rFonts w:ascii="ITC Avant Garde" w:hAnsi="ITC Avant Garde"/>
          <w:sz w:val="16"/>
          <w:szCs w:val="16"/>
        </w:rPr>
        <w:footnoteRef/>
      </w:r>
      <w:r w:rsidRPr="009F17B1">
        <w:rPr>
          <w:rFonts w:ascii="ITC Avant Garde" w:hAnsi="ITC Avant Garde"/>
          <w:sz w:val="16"/>
          <w:szCs w:val="16"/>
          <w:lang w:val="en-US"/>
        </w:rPr>
        <w:t xml:space="preserve"> </w:t>
      </w:r>
      <w:hyperlink r:id="rId2" w:history="1">
        <w:r w:rsidR="009F5CE5" w:rsidRPr="0099232D">
          <w:rPr>
            <w:rStyle w:val="Hipervnculo"/>
            <w:rFonts w:ascii="ITC Avant Garde" w:hAnsi="ITC Avant Garde"/>
            <w:sz w:val="16"/>
            <w:szCs w:val="16"/>
            <w:lang w:val="en-US"/>
          </w:rPr>
          <w:t>https://www.inegi.org.mx/contenidos/saladeprensa/boletines/2023/ENDUTIH/ENDUTIH_22.pdf</w:t>
        </w:r>
      </w:hyperlink>
      <w:r w:rsidR="009F5CE5">
        <w:rPr>
          <w:rFonts w:ascii="ITC Avant Garde" w:hAnsi="ITC Avant Garde"/>
          <w:sz w:val="16"/>
          <w:szCs w:val="16"/>
          <w:lang w:val="en-US"/>
        </w:rPr>
        <w:t xml:space="preserve"> </w:t>
      </w:r>
    </w:p>
  </w:footnote>
  <w:footnote w:id="4">
    <w:p w14:paraId="653AA163" w14:textId="260C6F32" w:rsidR="00496205" w:rsidRPr="009F17B1" w:rsidRDefault="00496205">
      <w:pPr>
        <w:pStyle w:val="Textonotapie"/>
        <w:rPr>
          <w:rFonts w:ascii="ITC Avant Garde" w:hAnsi="ITC Avant Garde"/>
          <w:sz w:val="16"/>
          <w:szCs w:val="16"/>
          <w:lang w:val="en-US"/>
        </w:rPr>
      </w:pPr>
      <w:r w:rsidRPr="00970357">
        <w:rPr>
          <w:rStyle w:val="Refdenotaalpie"/>
          <w:rFonts w:ascii="ITC Avant Garde" w:hAnsi="ITC Avant Garde"/>
          <w:sz w:val="16"/>
          <w:szCs w:val="16"/>
        </w:rPr>
        <w:footnoteRef/>
      </w:r>
      <w:r w:rsidRPr="009F17B1">
        <w:rPr>
          <w:rFonts w:ascii="ITC Avant Garde" w:hAnsi="ITC Avant Garde"/>
          <w:sz w:val="16"/>
          <w:szCs w:val="16"/>
          <w:lang w:val="en-US"/>
        </w:rPr>
        <w:t xml:space="preserve"> </w:t>
      </w:r>
      <w:hyperlink r:id="rId3" w:history="1">
        <w:r w:rsidRPr="009F17B1">
          <w:rPr>
            <w:rStyle w:val="Hipervnculo"/>
            <w:rFonts w:ascii="ITC Avant Garde" w:hAnsi="ITC Avant Garde"/>
            <w:sz w:val="16"/>
            <w:szCs w:val="16"/>
            <w:lang w:val="en-US"/>
          </w:rPr>
          <w:t>https://bit.ift.org.mx/SASVisualAnalyticsViewer/VisualAnalyticsViewer_guest.jsp?reportSBIP=SBIP%3A%2F%2FMETASERVER%2FShared%20Data%2FSAS%20Visual%20Analytics%2FReportes%2FTelefon%C3%ADa%20M%C3%B3vil(Report)&amp;page=vi3205&amp;sso_guest=true&amp;informationEnabled=false&amp;commentsEnabled=false&amp;alertsEnabled=false&amp;reportViewOnly=true&amp;reportContextBar=false&amp;shareEnabled=false</w:t>
        </w:r>
      </w:hyperlink>
      <w:r w:rsidRPr="009F17B1">
        <w:rPr>
          <w:rFonts w:ascii="ITC Avant Garde" w:hAnsi="ITC Avant Garde"/>
          <w:sz w:val="16"/>
          <w:szCs w:val="16"/>
          <w:lang w:val="en-US"/>
        </w:rPr>
        <w:t xml:space="preserve"> </w:t>
      </w:r>
    </w:p>
  </w:footnote>
  <w:footnote w:id="5">
    <w:p w14:paraId="52CA32F8" w14:textId="7187F365" w:rsidR="00496205" w:rsidRPr="00491048" w:rsidRDefault="00496205">
      <w:pPr>
        <w:pStyle w:val="Textonotapie"/>
        <w:rPr>
          <w:rFonts w:ascii="ITC Avant Garde" w:hAnsi="ITC Avant Garde"/>
          <w:sz w:val="16"/>
          <w:szCs w:val="16"/>
          <w:lang w:val="en-US"/>
        </w:rPr>
      </w:pPr>
      <w:r w:rsidRPr="00970357">
        <w:rPr>
          <w:rStyle w:val="Refdenotaalpie"/>
          <w:rFonts w:ascii="ITC Avant Garde" w:hAnsi="ITC Avant Garde"/>
          <w:sz w:val="16"/>
          <w:szCs w:val="16"/>
        </w:rPr>
        <w:footnoteRef/>
      </w:r>
      <w:r w:rsidRPr="00491048">
        <w:rPr>
          <w:rFonts w:ascii="ITC Avant Garde" w:hAnsi="ITC Avant Garde"/>
          <w:sz w:val="16"/>
          <w:szCs w:val="16"/>
          <w:lang w:val="en-US"/>
        </w:rPr>
        <w:t xml:space="preserve"> </w:t>
      </w:r>
      <w:hyperlink r:id="rId4" w:history="1">
        <w:r w:rsidRPr="00491048">
          <w:rPr>
            <w:rStyle w:val="Hipervnculo"/>
            <w:rFonts w:ascii="ITC Avant Garde" w:hAnsi="ITC Avant Garde"/>
            <w:sz w:val="16"/>
            <w:szCs w:val="16"/>
            <w:lang w:val="en-US"/>
          </w:rPr>
          <w:t>https://comparador.ift.org.mx/equiposterminales/</w:t>
        </w:r>
      </w:hyperlink>
      <w:r w:rsidRPr="00491048">
        <w:rPr>
          <w:rFonts w:ascii="ITC Avant Garde" w:hAnsi="ITC Avant Garde"/>
          <w:sz w:val="16"/>
          <w:szCs w:val="16"/>
          <w:lang w:val="en-US"/>
        </w:rPr>
        <w:t xml:space="preserve"> </w:t>
      </w:r>
    </w:p>
  </w:footnote>
  <w:footnote w:id="6">
    <w:p w14:paraId="3CF6D8EB" w14:textId="19334B16" w:rsidR="00662EAE" w:rsidRPr="00491048" w:rsidRDefault="00662EAE">
      <w:pPr>
        <w:pStyle w:val="Textonotapie"/>
        <w:rPr>
          <w:rFonts w:ascii="ITC Avant Garde" w:hAnsi="ITC Avant Garde"/>
          <w:sz w:val="16"/>
          <w:szCs w:val="16"/>
          <w:lang w:val="en-US"/>
        </w:rPr>
      </w:pPr>
      <w:r w:rsidRPr="00970357">
        <w:rPr>
          <w:rStyle w:val="Refdenotaalpie"/>
          <w:rFonts w:ascii="ITC Avant Garde" w:hAnsi="ITC Avant Garde"/>
          <w:sz w:val="16"/>
          <w:szCs w:val="16"/>
        </w:rPr>
        <w:footnoteRef/>
      </w:r>
      <w:r w:rsidRPr="00491048">
        <w:rPr>
          <w:rFonts w:ascii="ITC Avant Garde" w:hAnsi="ITC Avant Garde"/>
          <w:sz w:val="16"/>
          <w:szCs w:val="16"/>
          <w:lang w:val="en-US"/>
        </w:rPr>
        <w:t xml:space="preserve"> </w:t>
      </w:r>
      <w:hyperlink r:id="rId5" w:history="1">
        <w:r w:rsidRPr="00491048">
          <w:rPr>
            <w:rStyle w:val="Hipervnculo"/>
            <w:rFonts w:ascii="ITC Avant Garde" w:hAnsi="ITC Avant Garde"/>
            <w:sz w:val="16"/>
            <w:szCs w:val="16"/>
            <w:lang w:val="en-US"/>
          </w:rPr>
          <w:t>https://www.ift.org.mx/industria/lista-de-organismos-de-certificacion</w:t>
        </w:r>
      </w:hyperlink>
      <w:r w:rsidRPr="00491048">
        <w:rPr>
          <w:rFonts w:ascii="ITC Avant Garde" w:hAnsi="ITC Avant Garde"/>
          <w:sz w:val="16"/>
          <w:szCs w:val="16"/>
          <w:lang w:val="en-US"/>
        </w:rPr>
        <w:t xml:space="preserve"> </w:t>
      </w:r>
    </w:p>
  </w:footnote>
  <w:footnote w:id="7">
    <w:p w14:paraId="2F2B5438" w14:textId="6DB45301" w:rsidR="00662EAE" w:rsidRPr="00491048" w:rsidRDefault="00662EAE">
      <w:pPr>
        <w:pStyle w:val="Textonotapie"/>
        <w:rPr>
          <w:rFonts w:ascii="ITC Avant Garde" w:hAnsi="ITC Avant Garde"/>
          <w:sz w:val="16"/>
          <w:szCs w:val="16"/>
          <w:lang w:val="en-US"/>
        </w:rPr>
      </w:pPr>
      <w:r w:rsidRPr="00970357">
        <w:rPr>
          <w:rStyle w:val="Refdenotaalpie"/>
          <w:rFonts w:ascii="ITC Avant Garde" w:hAnsi="ITC Avant Garde"/>
          <w:sz w:val="16"/>
          <w:szCs w:val="16"/>
        </w:rPr>
        <w:footnoteRef/>
      </w:r>
      <w:r w:rsidRPr="00491048">
        <w:rPr>
          <w:rFonts w:ascii="ITC Avant Garde" w:hAnsi="ITC Avant Garde"/>
          <w:sz w:val="16"/>
          <w:szCs w:val="16"/>
          <w:lang w:val="en-US"/>
        </w:rPr>
        <w:t xml:space="preserve"> </w:t>
      </w:r>
      <w:hyperlink r:id="rId6" w:history="1">
        <w:r w:rsidRPr="00491048">
          <w:rPr>
            <w:rStyle w:val="Hipervnculo"/>
            <w:rFonts w:ascii="ITC Avant Garde" w:hAnsi="ITC Avant Garde"/>
            <w:sz w:val="16"/>
            <w:szCs w:val="16"/>
            <w:lang w:val="en-US"/>
          </w:rPr>
          <w:t>https://www.ift.org.mx/industria/lista-de-laboratorios-de-prueba-de-tercera-parte-nacionales-acreditados-y-autorizados</w:t>
        </w:r>
      </w:hyperlink>
      <w:r w:rsidRPr="00491048">
        <w:rPr>
          <w:rFonts w:ascii="ITC Avant Garde" w:hAnsi="ITC Avant Garde"/>
          <w:sz w:val="16"/>
          <w:szCs w:val="16"/>
          <w:lang w:val="en-US"/>
        </w:rPr>
        <w:t xml:space="preserve"> </w:t>
      </w:r>
    </w:p>
  </w:footnote>
  <w:footnote w:id="8">
    <w:p w14:paraId="4FC709C7" w14:textId="3452ECEB" w:rsidR="007A1430" w:rsidRPr="00491048" w:rsidRDefault="007A1430">
      <w:pPr>
        <w:pStyle w:val="Textonotapie"/>
        <w:rPr>
          <w:rFonts w:ascii="ITC Avant Garde" w:hAnsi="ITC Avant Garde"/>
          <w:sz w:val="16"/>
          <w:szCs w:val="16"/>
          <w:lang w:val="en-US"/>
        </w:rPr>
      </w:pPr>
      <w:r w:rsidRPr="00970357">
        <w:rPr>
          <w:rStyle w:val="Refdenotaalpie"/>
          <w:rFonts w:ascii="ITC Avant Garde" w:hAnsi="ITC Avant Garde"/>
          <w:sz w:val="16"/>
          <w:szCs w:val="16"/>
        </w:rPr>
        <w:footnoteRef/>
      </w:r>
      <w:r w:rsidRPr="00491048">
        <w:rPr>
          <w:rFonts w:ascii="ITC Avant Garde" w:hAnsi="ITC Avant Garde"/>
          <w:sz w:val="16"/>
          <w:szCs w:val="16"/>
          <w:lang w:val="en-US"/>
        </w:rPr>
        <w:t xml:space="preserve"> </w:t>
      </w:r>
      <w:hyperlink r:id="rId7" w:history="1">
        <w:r w:rsidRPr="00491048">
          <w:rPr>
            <w:rStyle w:val="Hipervnculo"/>
            <w:rFonts w:ascii="ITC Avant Garde" w:hAnsi="ITC Avant Garde"/>
            <w:sz w:val="16"/>
            <w:szCs w:val="16"/>
            <w:lang w:val="en-US"/>
          </w:rPr>
          <w:t>https://bit.ift.org.mx/SASVisualAnalyticsViewer/VisualAnalyticsViewer_guest.jsp?reportSBIP=SBIP%3A%2F%2FMETASERVER%2FShared%20Data%2FSAS%20Visual%20Analytics%2FReportes%2FTelefon%C3%ADa%20M%C3%B3vil(Report)&amp;page=vi3205&amp;sso_guest=true&amp;informationEnabled=false&amp;commentsEnabled=false&amp;alertsEnabled=false&amp;reportViewOnly=true&amp;reportContextBar=false&amp;shareEnabled=false</w:t>
        </w:r>
      </w:hyperlink>
      <w:r w:rsidRPr="00491048">
        <w:rPr>
          <w:rFonts w:ascii="ITC Avant Garde" w:hAnsi="ITC Avant Garde"/>
          <w:sz w:val="16"/>
          <w:szCs w:val="16"/>
          <w:lang w:val="en-US"/>
        </w:rPr>
        <w:t xml:space="preserve"> </w:t>
      </w:r>
    </w:p>
  </w:footnote>
  <w:footnote w:id="9">
    <w:p w14:paraId="46F8C2B9" w14:textId="77777777" w:rsidR="00ED136E" w:rsidRPr="00ED136E" w:rsidRDefault="00ED136E" w:rsidP="00ED136E">
      <w:pPr>
        <w:pStyle w:val="Textonotapie"/>
        <w:rPr>
          <w:rFonts w:ascii="ITC Avant Garde" w:hAnsi="ITC Avant Garde"/>
          <w:sz w:val="16"/>
          <w:szCs w:val="16"/>
        </w:rPr>
      </w:pPr>
      <w:r w:rsidRPr="00ED136E">
        <w:rPr>
          <w:rStyle w:val="Refdenotaalpie"/>
          <w:rFonts w:ascii="ITC Avant Garde" w:hAnsi="ITC Avant Garde"/>
          <w:sz w:val="16"/>
          <w:szCs w:val="16"/>
        </w:rPr>
        <w:footnoteRef/>
      </w:r>
      <w:r w:rsidRPr="00ED136E">
        <w:rPr>
          <w:rFonts w:ascii="ITC Avant Garde" w:hAnsi="ITC Avant Garde"/>
          <w:sz w:val="16"/>
          <w:szCs w:val="16"/>
        </w:rPr>
        <w:t xml:space="preserve"> Definido en el DECRETO por el que se expide la Ley de Infraestructura de la Calidad y se abroga la Ley Federal</w:t>
      </w:r>
    </w:p>
    <w:p w14:paraId="50530268" w14:textId="77777777" w:rsidR="00ED136E" w:rsidRPr="00ED136E" w:rsidRDefault="00ED136E" w:rsidP="00ED136E">
      <w:pPr>
        <w:pStyle w:val="Textonotapie"/>
        <w:rPr>
          <w:rFonts w:ascii="ITC Avant Garde" w:hAnsi="ITC Avant Garde"/>
          <w:sz w:val="16"/>
          <w:szCs w:val="16"/>
        </w:rPr>
      </w:pPr>
      <w:r w:rsidRPr="00ED136E">
        <w:rPr>
          <w:rFonts w:ascii="ITC Avant Garde" w:hAnsi="ITC Avant Garde"/>
          <w:sz w:val="16"/>
          <w:szCs w:val="16"/>
        </w:rPr>
        <w:t>sobre Metrología y Normalización, publicado en el DOF el 01 de julio de 2020,</w:t>
      </w:r>
    </w:p>
    <w:p w14:paraId="76134D9A" w14:textId="74567572" w:rsidR="00ED136E" w:rsidRDefault="00421CB2" w:rsidP="00ED136E">
      <w:pPr>
        <w:pStyle w:val="Textonotapie"/>
      </w:pPr>
      <w:hyperlink r:id="rId8" w:history="1">
        <w:r w:rsidR="00ED136E" w:rsidRPr="0019316A">
          <w:rPr>
            <w:rStyle w:val="Hipervnculo"/>
            <w:rFonts w:ascii="ITC Avant Garde" w:hAnsi="ITC Avant Garde"/>
            <w:sz w:val="16"/>
            <w:szCs w:val="16"/>
          </w:rPr>
          <w:t>https://www.dof.gob.mx/nota_detalle.php?codigo=5596009&amp;fecha=01%2F07%2F2020</w:t>
        </w:r>
      </w:hyperlink>
      <w:r w:rsidR="00ED136E">
        <w:rPr>
          <w:rFonts w:ascii="ITC Avant Garde" w:hAnsi="ITC Avant Garde"/>
          <w:sz w:val="16"/>
          <w:szCs w:val="16"/>
        </w:rPr>
        <w:t xml:space="preserve"> </w:t>
      </w:r>
    </w:p>
  </w:footnote>
  <w:footnote w:id="10">
    <w:p w14:paraId="7FD46284" w14:textId="68308D5E" w:rsidR="001305E3" w:rsidRPr="00DD06A0" w:rsidRDefault="001305E3"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1">
    <w:p w14:paraId="6341453A" w14:textId="5CF5AFF8" w:rsidR="001305E3" w:rsidRPr="00C13B8E" w:rsidRDefault="001305E3"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2">
    <w:p w14:paraId="4BD7876F" w14:textId="037F1A57" w:rsidR="001305E3" w:rsidRPr="00C13B8E" w:rsidRDefault="001305E3"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3">
    <w:p w14:paraId="41A1FB41" w14:textId="73FE1EE3" w:rsidR="00DA0110" w:rsidRPr="009F17B1" w:rsidRDefault="00DA0110">
      <w:pPr>
        <w:pStyle w:val="Textonotapie"/>
        <w:rPr>
          <w:rFonts w:ascii="ITC Avant Garde" w:hAnsi="ITC Avant Garde"/>
          <w:sz w:val="16"/>
          <w:szCs w:val="16"/>
        </w:rPr>
      </w:pPr>
      <w:r w:rsidRPr="009F17B1">
        <w:rPr>
          <w:rStyle w:val="Refdenotaalpie"/>
          <w:rFonts w:ascii="ITC Avant Garde" w:hAnsi="ITC Avant Garde"/>
          <w:sz w:val="16"/>
          <w:szCs w:val="16"/>
        </w:rPr>
        <w:footnoteRef/>
      </w:r>
      <w:r w:rsidRPr="009F17B1">
        <w:rPr>
          <w:rFonts w:ascii="ITC Avant Garde" w:hAnsi="ITC Avant Garde"/>
          <w:sz w:val="16"/>
          <w:szCs w:val="16"/>
        </w:rPr>
        <w:t xml:space="preserve"> </w:t>
      </w:r>
      <w:hyperlink r:id="rId9" w:history="1">
        <w:r w:rsidRPr="009F17B1">
          <w:rPr>
            <w:rStyle w:val="Hipervnculo"/>
            <w:rFonts w:ascii="ITC Avant Garde" w:hAnsi="ITC Avant Garde"/>
            <w:sz w:val="16"/>
            <w:szCs w:val="16"/>
          </w:rPr>
          <w:t>https://sdgs.un.org/es/topics/disaster-risk-reduction</w:t>
        </w:r>
      </w:hyperlink>
      <w:r w:rsidRPr="009F17B1">
        <w:rPr>
          <w:rFonts w:ascii="ITC Avant Garde" w:hAnsi="ITC Avant Garde"/>
          <w:sz w:val="16"/>
          <w:szCs w:val="16"/>
        </w:rPr>
        <w:t xml:space="preserve"> </w:t>
      </w:r>
    </w:p>
  </w:footnote>
  <w:footnote w:id="14">
    <w:p w14:paraId="47BABAF8" w14:textId="5037FB3E" w:rsidR="00DA0110" w:rsidRPr="009F17B1" w:rsidRDefault="00DA0110">
      <w:pPr>
        <w:pStyle w:val="Textonotapie"/>
        <w:rPr>
          <w:rFonts w:ascii="ITC Avant Garde" w:hAnsi="ITC Avant Garde"/>
          <w:sz w:val="16"/>
          <w:szCs w:val="16"/>
        </w:rPr>
      </w:pPr>
      <w:r w:rsidRPr="009F17B1">
        <w:rPr>
          <w:rStyle w:val="Refdenotaalpie"/>
          <w:rFonts w:ascii="ITC Avant Garde" w:hAnsi="ITC Avant Garde"/>
          <w:sz w:val="16"/>
          <w:szCs w:val="16"/>
        </w:rPr>
        <w:footnoteRef/>
      </w:r>
      <w:r w:rsidRPr="009F17B1">
        <w:rPr>
          <w:rFonts w:ascii="ITC Avant Garde" w:hAnsi="ITC Avant Garde"/>
          <w:sz w:val="16"/>
          <w:szCs w:val="16"/>
        </w:rPr>
        <w:t xml:space="preserve"> </w:t>
      </w:r>
      <w:hyperlink r:id="rId10" w:history="1">
        <w:r w:rsidRPr="009F17B1">
          <w:rPr>
            <w:rStyle w:val="Hipervnculo"/>
            <w:rFonts w:ascii="ITC Avant Garde" w:hAnsi="ITC Avant Garde"/>
            <w:sz w:val="16"/>
            <w:szCs w:val="16"/>
          </w:rPr>
          <w:t>https://www.cndh.org.mx/sites/default/files/documentos/2019-06/Proteccion-Civil-DH.pdf</w:t>
        </w:r>
      </w:hyperlink>
      <w:r w:rsidRPr="009F17B1">
        <w:rPr>
          <w:rFonts w:ascii="ITC Avant Garde" w:hAnsi="ITC Avant Garde"/>
          <w:sz w:val="16"/>
          <w:szCs w:val="16"/>
        </w:rPr>
        <w:t xml:space="preserve"> </w:t>
      </w:r>
    </w:p>
  </w:footnote>
  <w:footnote w:id="15">
    <w:p w14:paraId="3DAFF73E" w14:textId="487DE332" w:rsidR="001305E3" w:rsidRPr="00DD06A0" w:rsidRDefault="001305E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1305E3" w:rsidRPr="00DD06A0" w:rsidRDefault="001305E3">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1305E3" w:rsidRPr="00DD06A0" w:rsidRDefault="001305E3">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1305E3" w:rsidRPr="00DD06A0" w:rsidRDefault="001305E3">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1305E3" w:rsidRPr="00DD06A0" w:rsidRDefault="001305E3"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6">
    <w:p w14:paraId="58293087" w14:textId="54A9A7C0" w:rsidR="00366610" w:rsidRPr="00366610" w:rsidRDefault="00366610">
      <w:pPr>
        <w:pStyle w:val="Textonotapie"/>
        <w:rPr>
          <w:rFonts w:ascii="ITC Avant Garde" w:hAnsi="ITC Avant Garde"/>
          <w:sz w:val="16"/>
          <w:szCs w:val="16"/>
        </w:rPr>
      </w:pPr>
      <w:r w:rsidRPr="00366610">
        <w:rPr>
          <w:rStyle w:val="Refdenotaalpie"/>
          <w:rFonts w:ascii="ITC Avant Garde" w:hAnsi="ITC Avant Garde"/>
          <w:sz w:val="16"/>
          <w:szCs w:val="16"/>
        </w:rPr>
        <w:footnoteRef/>
      </w:r>
      <w:r w:rsidRPr="00366610">
        <w:rPr>
          <w:rFonts w:ascii="ITC Avant Garde" w:hAnsi="ITC Avant Garde"/>
          <w:sz w:val="16"/>
          <w:szCs w:val="16"/>
        </w:rPr>
        <w:t xml:space="preserve"> Información proporcionada por la UCS</w:t>
      </w:r>
    </w:p>
  </w:footnote>
  <w:footnote w:id="17">
    <w:p w14:paraId="5464B35D" w14:textId="5CA626D3" w:rsidR="00D30214" w:rsidRPr="0066234B" w:rsidRDefault="00D30214" w:rsidP="00D30214">
      <w:pPr>
        <w:pStyle w:val="Textonotapie"/>
        <w:jc w:val="both"/>
        <w:rPr>
          <w:rFonts w:ascii="ITC Avant Garde" w:hAnsi="ITC Avant Garde"/>
          <w:sz w:val="16"/>
          <w:szCs w:val="16"/>
        </w:rPr>
      </w:pPr>
      <w:r w:rsidRPr="00B06DB4">
        <w:rPr>
          <w:rStyle w:val="Refdenotaalpie"/>
          <w:rFonts w:ascii="ITC Avant Garde" w:hAnsi="ITC Avant Garde"/>
          <w:sz w:val="16"/>
          <w:szCs w:val="16"/>
        </w:rPr>
        <w:footnoteRef/>
      </w:r>
      <w:r w:rsidRPr="00024DE1">
        <w:rPr>
          <w:rFonts w:ascii="ITC Avant Garde" w:hAnsi="ITC Avant Garde"/>
          <w:sz w:val="12"/>
          <w:szCs w:val="12"/>
        </w:rPr>
        <w:t xml:space="preserve"> </w:t>
      </w:r>
      <w:hyperlink r:id="rId11" w:history="1">
        <w:r w:rsidR="00024DE1" w:rsidRPr="00024DE1">
          <w:rPr>
            <w:rStyle w:val="Hipervnculo"/>
            <w:rFonts w:ascii="ITC Avant Garde" w:hAnsi="ITC Avant Garde"/>
            <w:sz w:val="16"/>
            <w:szCs w:val="16"/>
          </w:rPr>
          <w:t>https://www.ema.org.mx/descargas/proceso/tarifas/UnidadesInspeccion.pdf</w:t>
        </w:r>
      </w:hyperlink>
      <w:r w:rsidR="00024DE1" w:rsidRPr="00024DE1">
        <w:rPr>
          <w:rFonts w:ascii="ITC Avant Garde" w:hAnsi="ITC Avant Garde"/>
          <w:sz w:val="16"/>
          <w:szCs w:val="16"/>
        </w:rPr>
        <w:t xml:space="preserve"> </w:t>
      </w:r>
    </w:p>
  </w:footnote>
  <w:footnote w:id="18">
    <w:p w14:paraId="43E36F70" w14:textId="2408D757" w:rsidR="006A12EC" w:rsidRPr="00491048" w:rsidRDefault="006A12EC">
      <w:pPr>
        <w:pStyle w:val="Textonotapie"/>
        <w:rPr>
          <w:rFonts w:ascii="ITC Avant Garde" w:hAnsi="ITC Avant Garde"/>
          <w:sz w:val="16"/>
          <w:szCs w:val="16"/>
        </w:rPr>
      </w:pPr>
      <w:r w:rsidRPr="00491048">
        <w:rPr>
          <w:rStyle w:val="Refdenotaalpie"/>
          <w:rFonts w:ascii="ITC Avant Garde" w:hAnsi="ITC Avant Garde"/>
          <w:sz w:val="16"/>
          <w:szCs w:val="16"/>
        </w:rPr>
        <w:footnoteRef/>
      </w:r>
      <w:r w:rsidRPr="00491048">
        <w:rPr>
          <w:rFonts w:ascii="ITC Avant Garde" w:hAnsi="ITC Avant Garde"/>
          <w:sz w:val="16"/>
          <w:szCs w:val="16"/>
        </w:rPr>
        <w:t xml:space="preserve"> https://www.cenapred.unam.mx/es/Publicaciones/archivos/494-RESUMENEJECUTIVOIMPACTO2022.PDF</w:t>
      </w:r>
    </w:p>
  </w:footnote>
  <w:footnote w:id="19">
    <w:p w14:paraId="02C4D9F5" w14:textId="3B76AC94" w:rsidR="001305E3" w:rsidRPr="00DD06A0" w:rsidRDefault="001305E3"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w:t>
      </w:r>
      <w:r w:rsidR="007D1946">
        <w:rPr>
          <w:rFonts w:ascii="ITC Avant Garde" w:hAnsi="ITC Avant Garde"/>
          <w:sz w:val="16"/>
          <w:szCs w:val="16"/>
        </w:rPr>
        <w:t>1.</w:t>
      </w:r>
      <w:r w:rsidRPr="00DD06A0">
        <w:rPr>
          <w:rFonts w:ascii="ITC Avant Garde" w:hAnsi="ITC Avant Garde"/>
          <w:sz w:val="16"/>
          <w:szCs w:val="16"/>
        </w:rPr>
        <w:t xml:space="preserv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BA04" w14:textId="6B7E3062" w:rsidR="001305E3" w:rsidRPr="00501ADF" w:rsidRDefault="001305E3"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1305E3" w:rsidRPr="00DD06A0" w:rsidRDefault="001305E3"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17"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631314CA" w:rsidR="001305E3" w:rsidRPr="00DD06A0" w:rsidRDefault="001305E3"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1305E3" w:rsidRDefault="001305E3">
    <w:pPr>
      <w:pStyle w:val="Encabezado"/>
    </w:pPr>
  </w:p>
  <w:p w14:paraId="582B84A5" w14:textId="77777777" w:rsidR="001305E3" w:rsidRDefault="001305E3">
    <w:pPr>
      <w:pStyle w:val="Encabezado"/>
    </w:pPr>
  </w:p>
  <w:p w14:paraId="188C9AD1" w14:textId="2C66CD80" w:rsidR="001305E3" w:rsidRDefault="001305E3">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4035E4B"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651BF47A" w14:textId="77777777" w:rsidR="001305E3" w:rsidRDefault="001305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8E5"/>
    <w:multiLevelType w:val="hybridMultilevel"/>
    <w:tmpl w:val="B254F2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115FF5"/>
    <w:multiLevelType w:val="hybridMultilevel"/>
    <w:tmpl w:val="06AC3E16"/>
    <w:lvl w:ilvl="0" w:tplc="080A0019">
      <w:start w:val="1"/>
      <w:numFmt w:val="lowerLetter"/>
      <w:lvlText w:val="%1."/>
      <w:lvlJc w:val="left"/>
      <w:pPr>
        <w:ind w:left="720" w:hanging="360"/>
      </w:pPr>
      <w:rPr>
        <w:rFont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365754"/>
    <w:multiLevelType w:val="hybridMultilevel"/>
    <w:tmpl w:val="B2CEF50C"/>
    <w:lvl w:ilvl="0" w:tplc="2748816C">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6D91174"/>
    <w:multiLevelType w:val="hybridMultilevel"/>
    <w:tmpl w:val="68D42B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8743DC"/>
    <w:multiLevelType w:val="hybridMultilevel"/>
    <w:tmpl w:val="5186D354"/>
    <w:lvl w:ilvl="0" w:tplc="EA508842">
      <w:start w:val="1"/>
      <w:numFmt w:val="upperRoman"/>
      <w:lvlText w:val="%1."/>
      <w:lvlJc w:val="right"/>
      <w:pPr>
        <w:ind w:left="720" w:hanging="360"/>
      </w:pPr>
      <w:rPr>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E65188"/>
    <w:multiLevelType w:val="hybridMultilevel"/>
    <w:tmpl w:val="D586322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B70B8E"/>
    <w:multiLevelType w:val="hybridMultilevel"/>
    <w:tmpl w:val="4C32A7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E55D4B"/>
    <w:multiLevelType w:val="hybridMultilevel"/>
    <w:tmpl w:val="44805FB4"/>
    <w:lvl w:ilvl="0" w:tplc="09F8C30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AA278D"/>
    <w:multiLevelType w:val="hybridMultilevel"/>
    <w:tmpl w:val="797AAC1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B414AC"/>
    <w:multiLevelType w:val="hybridMultilevel"/>
    <w:tmpl w:val="44BA1D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FC45A9"/>
    <w:multiLevelType w:val="hybridMultilevel"/>
    <w:tmpl w:val="5A06331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A971AD"/>
    <w:multiLevelType w:val="hybridMultilevel"/>
    <w:tmpl w:val="FAA8C3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674874"/>
    <w:multiLevelType w:val="hybridMultilevel"/>
    <w:tmpl w:val="D5863222"/>
    <w:lvl w:ilvl="0" w:tplc="D618E1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2677210">
    <w:abstractNumId w:val="5"/>
  </w:num>
  <w:num w:numId="2" w16cid:durableId="19823865">
    <w:abstractNumId w:val="10"/>
  </w:num>
  <w:num w:numId="3" w16cid:durableId="1474177693">
    <w:abstractNumId w:val="16"/>
  </w:num>
  <w:num w:numId="4" w16cid:durableId="928543795">
    <w:abstractNumId w:val="24"/>
  </w:num>
  <w:num w:numId="5" w16cid:durableId="1070809615">
    <w:abstractNumId w:val="13"/>
  </w:num>
  <w:num w:numId="6" w16cid:durableId="1251892662">
    <w:abstractNumId w:val="20"/>
  </w:num>
  <w:num w:numId="7" w16cid:durableId="843935483">
    <w:abstractNumId w:val="17"/>
  </w:num>
  <w:num w:numId="8" w16cid:durableId="1426615537">
    <w:abstractNumId w:val="1"/>
  </w:num>
  <w:num w:numId="9" w16cid:durableId="1610431419">
    <w:abstractNumId w:val="15"/>
  </w:num>
  <w:num w:numId="10" w16cid:durableId="1470902056">
    <w:abstractNumId w:val="14"/>
  </w:num>
  <w:num w:numId="11" w16cid:durableId="192810710">
    <w:abstractNumId w:val="18"/>
  </w:num>
  <w:num w:numId="12" w16cid:durableId="1687975929">
    <w:abstractNumId w:val="6"/>
  </w:num>
  <w:num w:numId="13" w16cid:durableId="88548862">
    <w:abstractNumId w:val="23"/>
  </w:num>
  <w:num w:numId="14" w16cid:durableId="699890330">
    <w:abstractNumId w:val="8"/>
  </w:num>
  <w:num w:numId="15" w16cid:durableId="1073895281">
    <w:abstractNumId w:val="7"/>
  </w:num>
  <w:num w:numId="16" w16cid:durableId="1628585272">
    <w:abstractNumId w:val="3"/>
  </w:num>
  <w:num w:numId="17" w16cid:durableId="573515584">
    <w:abstractNumId w:val="12"/>
  </w:num>
  <w:num w:numId="18" w16cid:durableId="137764610">
    <w:abstractNumId w:val="21"/>
  </w:num>
  <w:num w:numId="19" w16cid:durableId="22443041">
    <w:abstractNumId w:val="11"/>
  </w:num>
  <w:num w:numId="20" w16cid:durableId="2080400184">
    <w:abstractNumId w:val="4"/>
  </w:num>
  <w:num w:numId="21" w16cid:durableId="2105227647">
    <w:abstractNumId w:val="9"/>
  </w:num>
  <w:num w:numId="22" w16cid:durableId="809132277">
    <w:abstractNumId w:val="0"/>
  </w:num>
  <w:num w:numId="23" w16cid:durableId="764300620">
    <w:abstractNumId w:val="19"/>
  </w:num>
  <w:num w:numId="24" w16cid:durableId="621501621">
    <w:abstractNumId w:val="2"/>
  </w:num>
  <w:num w:numId="25" w16cid:durableId="19217873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4629"/>
    <w:rsid w:val="0000528F"/>
    <w:rsid w:val="000070B0"/>
    <w:rsid w:val="00012A20"/>
    <w:rsid w:val="00016C61"/>
    <w:rsid w:val="00021824"/>
    <w:rsid w:val="00023BBB"/>
    <w:rsid w:val="00024DE1"/>
    <w:rsid w:val="00024E95"/>
    <w:rsid w:val="000271CF"/>
    <w:rsid w:val="0003021E"/>
    <w:rsid w:val="00030A74"/>
    <w:rsid w:val="0003274F"/>
    <w:rsid w:val="00034387"/>
    <w:rsid w:val="00036391"/>
    <w:rsid w:val="00040B9F"/>
    <w:rsid w:val="00044D30"/>
    <w:rsid w:val="000525CE"/>
    <w:rsid w:val="00052E55"/>
    <w:rsid w:val="00053ED6"/>
    <w:rsid w:val="00054F32"/>
    <w:rsid w:val="00056852"/>
    <w:rsid w:val="0006478F"/>
    <w:rsid w:val="00066216"/>
    <w:rsid w:val="00072473"/>
    <w:rsid w:val="0007696E"/>
    <w:rsid w:val="000803C1"/>
    <w:rsid w:val="000816F1"/>
    <w:rsid w:val="000833E0"/>
    <w:rsid w:val="0008388F"/>
    <w:rsid w:val="000864CA"/>
    <w:rsid w:val="000904AC"/>
    <w:rsid w:val="00092976"/>
    <w:rsid w:val="00096196"/>
    <w:rsid w:val="00097C5D"/>
    <w:rsid w:val="000A6113"/>
    <w:rsid w:val="000A6DE1"/>
    <w:rsid w:val="000B1AC3"/>
    <w:rsid w:val="000B1D99"/>
    <w:rsid w:val="000B4F10"/>
    <w:rsid w:val="000B74F7"/>
    <w:rsid w:val="000C4BF1"/>
    <w:rsid w:val="000C5CDF"/>
    <w:rsid w:val="000D1A71"/>
    <w:rsid w:val="000E045E"/>
    <w:rsid w:val="000E4310"/>
    <w:rsid w:val="000E76B9"/>
    <w:rsid w:val="000F1068"/>
    <w:rsid w:val="000F152A"/>
    <w:rsid w:val="000F48E5"/>
    <w:rsid w:val="00102DAA"/>
    <w:rsid w:val="001044CF"/>
    <w:rsid w:val="00110844"/>
    <w:rsid w:val="00112970"/>
    <w:rsid w:val="00115C18"/>
    <w:rsid w:val="00126284"/>
    <w:rsid w:val="00127344"/>
    <w:rsid w:val="001305E3"/>
    <w:rsid w:val="0013160A"/>
    <w:rsid w:val="001325D9"/>
    <w:rsid w:val="001334A3"/>
    <w:rsid w:val="00133F02"/>
    <w:rsid w:val="00136258"/>
    <w:rsid w:val="00141468"/>
    <w:rsid w:val="001420EF"/>
    <w:rsid w:val="001432F7"/>
    <w:rsid w:val="0014494B"/>
    <w:rsid w:val="001576FA"/>
    <w:rsid w:val="001605B9"/>
    <w:rsid w:val="00161F94"/>
    <w:rsid w:val="001628B3"/>
    <w:rsid w:val="00192BB7"/>
    <w:rsid w:val="001932FC"/>
    <w:rsid w:val="00194A29"/>
    <w:rsid w:val="001A267D"/>
    <w:rsid w:val="001A6216"/>
    <w:rsid w:val="001A695F"/>
    <w:rsid w:val="001A7AF4"/>
    <w:rsid w:val="001B2C4E"/>
    <w:rsid w:val="001B4EC7"/>
    <w:rsid w:val="001B6897"/>
    <w:rsid w:val="001C5415"/>
    <w:rsid w:val="001D50AB"/>
    <w:rsid w:val="001E1169"/>
    <w:rsid w:val="001E5D1C"/>
    <w:rsid w:val="001F0AE1"/>
    <w:rsid w:val="001F0EDA"/>
    <w:rsid w:val="001F4091"/>
    <w:rsid w:val="001F47CE"/>
    <w:rsid w:val="001F631F"/>
    <w:rsid w:val="002025CB"/>
    <w:rsid w:val="002115BF"/>
    <w:rsid w:val="00213FB6"/>
    <w:rsid w:val="002165AC"/>
    <w:rsid w:val="00221DE7"/>
    <w:rsid w:val="002220C2"/>
    <w:rsid w:val="00225DA6"/>
    <w:rsid w:val="0022741B"/>
    <w:rsid w:val="00234855"/>
    <w:rsid w:val="00242B91"/>
    <w:rsid w:val="00242CD9"/>
    <w:rsid w:val="00245877"/>
    <w:rsid w:val="00250E81"/>
    <w:rsid w:val="0025635A"/>
    <w:rsid w:val="00260074"/>
    <w:rsid w:val="0026045A"/>
    <w:rsid w:val="0026230F"/>
    <w:rsid w:val="0026442A"/>
    <w:rsid w:val="00266011"/>
    <w:rsid w:val="0026633D"/>
    <w:rsid w:val="002700A3"/>
    <w:rsid w:val="002709F9"/>
    <w:rsid w:val="00275D93"/>
    <w:rsid w:val="002802AA"/>
    <w:rsid w:val="00286496"/>
    <w:rsid w:val="002865B8"/>
    <w:rsid w:val="00295E97"/>
    <w:rsid w:val="00296A46"/>
    <w:rsid w:val="00296F51"/>
    <w:rsid w:val="002A092A"/>
    <w:rsid w:val="002A555F"/>
    <w:rsid w:val="002B512B"/>
    <w:rsid w:val="002B670F"/>
    <w:rsid w:val="002C0D86"/>
    <w:rsid w:val="002C2362"/>
    <w:rsid w:val="002C4A0D"/>
    <w:rsid w:val="002C5AEB"/>
    <w:rsid w:val="002D3AE9"/>
    <w:rsid w:val="002D4DCB"/>
    <w:rsid w:val="002D5254"/>
    <w:rsid w:val="002E12CB"/>
    <w:rsid w:val="002E3D48"/>
    <w:rsid w:val="002E72C5"/>
    <w:rsid w:val="002F0C10"/>
    <w:rsid w:val="002F32D6"/>
    <w:rsid w:val="002F7025"/>
    <w:rsid w:val="0030055F"/>
    <w:rsid w:val="00303541"/>
    <w:rsid w:val="003039BF"/>
    <w:rsid w:val="00305A61"/>
    <w:rsid w:val="00307E67"/>
    <w:rsid w:val="00310F8E"/>
    <w:rsid w:val="003159B1"/>
    <w:rsid w:val="00321446"/>
    <w:rsid w:val="00323D08"/>
    <w:rsid w:val="00326797"/>
    <w:rsid w:val="0032727A"/>
    <w:rsid w:val="00334A8D"/>
    <w:rsid w:val="00341560"/>
    <w:rsid w:val="0034217A"/>
    <w:rsid w:val="00342CBF"/>
    <w:rsid w:val="00344D0C"/>
    <w:rsid w:val="00345D60"/>
    <w:rsid w:val="003461A6"/>
    <w:rsid w:val="003466D4"/>
    <w:rsid w:val="003523C1"/>
    <w:rsid w:val="00356E5F"/>
    <w:rsid w:val="00360174"/>
    <w:rsid w:val="0036062D"/>
    <w:rsid w:val="00363109"/>
    <w:rsid w:val="003645F6"/>
    <w:rsid w:val="0036632D"/>
    <w:rsid w:val="00366610"/>
    <w:rsid w:val="00366881"/>
    <w:rsid w:val="0037242B"/>
    <w:rsid w:val="00372C14"/>
    <w:rsid w:val="00376614"/>
    <w:rsid w:val="00376BB2"/>
    <w:rsid w:val="003825CF"/>
    <w:rsid w:val="00382ACD"/>
    <w:rsid w:val="003840A8"/>
    <w:rsid w:val="003852AB"/>
    <w:rsid w:val="0039105F"/>
    <w:rsid w:val="0039184E"/>
    <w:rsid w:val="003A2B6F"/>
    <w:rsid w:val="003A3E18"/>
    <w:rsid w:val="003A524A"/>
    <w:rsid w:val="003B5F7A"/>
    <w:rsid w:val="003C3084"/>
    <w:rsid w:val="003C6FEE"/>
    <w:rsid w:val="003D2BA2"/>
    <w:rsid w:val="003D421C"/>
    <w:rsid w:val="003E2AA6"/>
    <w:rsid w:val="003E35B7"/>
    <w:rsid w:val="003F0337"/>
    <w:rsid w:val="003F05E7"/>
    <w:rsid w:val="003F0904"/>
    <w:rsid w:val="003F12D0"/>
    <w:rsid w:val="003F28B9"/>
    <w:rsid w:val="004024A1"/>
    <w:rsid w:val="0040695B"/>
    <w:rsid w:val="00410D35"/>
    <w:rsid w:val="004116DD"/>
    <w:rsid w:val="00411B5B"/>
    <w:rsid w:val="00413E89"/>
    <w:rsid w:val="00421CB2"/>
    <w:rsid w:val="0042420D"/>
    <w:rsid w:val="00427F29"/>
    <w:rsid w:val="0043031F"/>
    <w:rsid w:val="004303D6"/>
    <w:rsid w:val="004336DD"/>
    <w:rsid w:val="00434860"/>
    <w:rsid w:val="00435A5D"/>
    <w:rsid w:val="00444E63"/>
    <w:rsid w:val="0045409C"/>
    <w:rsid w:val="00457255"/>
    <w:rsid w:val="00457E37"/>
    <w:rsid w:val="0046327A"/>
    <w:rsid w:val="00463633"/>
    <w:rsid w:val="00466848"/>
    <w:rsid w:val="00475A4F"/>
    <w:rsid w:val="00477EE2"/>
    <w:rsid w:val="00484EEE"/>
    <w:rsid w:val="00491048"/>
    <w:rsid w:val="00496205"/>
    <w:rsid w:val="004A6C57"/>
    <w:rsid w:val="004B6836"/>
    <w:rsid w:val="004D2C81"/>
    <w:rsid w:val="004D5B4A"/>
    <w:rsid w:val="004E0DA9"/>
    <w:rsid w:val="004E1C12"/>
    <w:rsid w:val="004E7170"/>
    <w:rsid w:val="004F049A"/>
    <w:rsid w:val="004F0A13"/>
    <w:rsid w:val="004F2030"/>
    <w:rsid w:val="004F6ABE"/>
    <w:rsid w:val="004F76A1"/>
    <w:rsid w:val="00501ADF"/>
    <w:rsid w:val="00503477"/>
    <w:rsid w:val="00503ECB"/>
    <w:rsid w:val="00505B08"/>
    <w:rsid w:val="005066D6"/>
    <w:rsid w:val="00507D48"/>
    <w:rsid w:val="00510390"/>
    <w:rsid w:val="00510939"/>
    <w:rsid w:val="00522D9E"/>
    <w:rsid w:val="00530DA4"/>
    <w:rsid w:val="00532F76"/>
    <w:rsid w:val="005335CF"/>
    <w:rsid w:val="00533F9A"/>
    <w:rsid w:val="00540129"/>
    <w:rsid w:val="0054203C"/>
    <w:rsid w:val="00542979"/>
    <w:rsid w:val="005465C4"/>
    <w:rsid w:val="005500E4"/>
    <w:rsid w:val="0055086C"/>
    <w:rsid w:val="00552E7C"/>
    <w:rsid w:val="00553A7C"/>
    <w:rsid w:val="00557F8B"/>
    <w:rsid w:val="00560409"/>
    <w:rsid w:val="0056199E"/>
    <w:rsid w:val="0056329E"/>
    <w:rsid w:val="0056472E"/>
    <w:rsid w:val="005665BE"/>
    <w:rsid w:val="005707DC"/>
    <w:rsid w:val="00574EAE"/>
    <w:rsid w:val="005754DD"/>
    <w:rsid w:val="00575914"/>
    <w:rsid w:val="00575929"/>
    <w:rsid w:val="00575E81"/>
    <w:rsid w:val="00576742"/>
    <w:rsid w:val="005818F0"/>
    <w:rsid w:val="00585397"/>
    <w:rsid w:val="00585FE8"/>
    <w:rsid w:val="00587662"/>
    <w:rsid w:val="00590F2B"/>
    <w:rsid w:val="00594E11"/>
    <w:rsid w:val="00596FDE"/>
    <w:rsid w:val="005A268E"/>
    <w:rsid w:val="005A3602"/>
    <w:rsid w:val="005A40FB"/>
    <w:rsid w:val="005A6B82"/>
    <w:rsid w:val="005B30C8"/>
    <w:rsid w:val="005B351B"/>
    <w:rsid w:val="005B58AB"/>
    <w:rsid w:val="005B5D65"/>
    <w:rsid w:val="005C0FD2"/>
    <w:rsid w:val="005D3599"/>
    <w:rsid w:val="005E5EF9"/>
    <w:rsid w:val="005F360B"/>
    <w:rsid w:val="005F3A21"/>
    <w:rsid w:val="005F4785"/>
    <w:rsid w:val="006012DC"/>
    <w:rsid w:val="0060138B"/>
    <w:rsid w:val="00616D8E"/>
    <w:rsid w:val="00623290"/>
    <w:rsid w:val="00625F27"/>
    <w:rsid w:val="00630BFD"/>
    <w:rsid w:val="00631478"/>
    <w:rsid w:val="006325C5"/>
    <w:rsid w:val="00643C18"/>
    <w:rsid w:val="00647771"/>
    <w:rsid w:val="00651EA3"/>
    <w:rsid w:val="00654190"/>
    <w:rsid w:val="00655FE6"/>
    <w:rsid w:val="0066091C"/>
    <w:rsid w:val="00662241"/>
    <w:rsid w:val="0066264C"/>
    <w:rsid w:val="00662EAE"/>
    <w:rsid w:val="006662E2"/>
    <w:rsid w:val="00670454"/>
    <w:rsid w:val="006717D5"/>
    <w:rsid w:val="00671F47"/>
    <w:rsid w:val="00673EAE"/>
    <w:rsid w:val="006810EB"/>
    <w:rsid w:val="0068307E"/>
    <w:rsid w:val="00692639"/>
    <w:rsid w:val="006A12EC"/>
    <w:rsid w:val="006A319F"/>
    <w:rsid w:val="006A6C5A"/>
    <w:rsid w:val="006B0FA0"/>
    <w:rsid w:val="006B3DF6"/>
    <w:rsid w:val="006B4D9B"/>
    <w:rsid w:val="006B7CAC"/>
    <w:rsid w:val="006C395A"/>
    <w:rsid w:val="006C4028"/>
    <w:rsid w:val="006C5932"/>
    <w:rsid w:val="006D2CDA"/>
    <w:rsid w:val="006D36D8"/>
    <w:rsid w:val="006D3EAB"/>
    <w:rsid w:val="006D780D"/>
    <w:rsid w:val="006D7A08"/>
    <w:rsid w:val="006E5EB5"/>
    <w:rsid w:val="006E6735"/>
    <w:rsid w:val="006F13C6"/>
    <w:rsid w:val="006F3343"/>
    <w:rsid w:val="006F3B10"/>
    <w:rsid w:val="006F3F05"/>
    <w:rsid w:val="00702705"/>
    <w:rsid w:val="00707C9D"/>
    <w:rsid w:val="00711C10"/>
    <w:rsid w:val="007140E1"/>
    <w:rsid w:val="00720673"/>
    <w:rsid w:val="00722A0E"/>
    <w:rsid w:val="00722B26"/>
    <w:rsid w:val="00723BBB"/>
    <w:rsid w:val="00723C6C"/>
    <w:rsid w:val="00726208"/>
    <w:rsid w:val="00726FD1"/>
    <w:rsid w:val="00727813"/>
    <w:rsid w:val="00727D36"/>
    <w:rsid w:val="00730C94"/>
    <w:rsid w:val="007332F9"/>
    <w:rsid w:val="007440FC"/>
    <w:rsid w:val="00747E9C"/>
    <w:rsid w:val="0075198C"/>
    <w:rsid w:val="00752E09"/>
    <w:rsid w:val="00755106"/>
    <w:rsid w:val="00760C47"/>
    <w:rsid w:val="00761BDB"/>
    <w:rsid w:val="00767ED7"/>
    <w:rsid w:val="0077220A"/>
    <w:rsid w:val="0077372B"/>
    <w:rsid w:val="00773730"/>
    <w:rsid w:val="0077609B"/>
    <w:rsid w:val="007845BC"/>
    <w:rsid w:val="0078556A"/>
    <w:rsid w:val="007865D1"/>
    <w:rsid w:val="007870F0"/>
    <w:rsid w:val="00790373"/>
    <w:rsid w:val="0079137D"/>
    <w:rsid w:val="00792C14"/>
    <w:rsid w:val="007969D8"/>
    <w:rsid w:val="00797BEB"/>
    <w:rsid w:val="007A1164"/>
    <w:rsid w:val="007A1430"/>
    <w:rsid w:val="007A4C80"/>
    <w:rsid w:val="007B00D8"/>
    <w:rsid w:val="007B6B06"/>
    <w:rsid w:val="007C088B"/>
    <w:rsid w:val="007C319D"/>
    <w:rsid w:val="007D1946"/>
    <w:rsid w:val="007D2409"/>
    <w:rsid w:val="007D4E5B"/>
    <w:rsid w:val="007D63AD"/>
    <w:rsid w:val="00800501"/>
    <w:rsid w:val="00800F47"/>
    <w:rsid w:val="00801FED"/>
    <w:rsid w:val="00804133"/>
    <w:rsid w:val="0080472C"/>
    <w:rsid w:val="00804F49"/>
    <w:rsid w:val="008069ED"/>
    <w:rsid w:val="00821393"/>
    <w:rsid w:val="0082151C"/>
    <w:rsid w:val="0082308D"/>
    <w:rsid w:val="00825642"/>
    <w:rsid w:val="00826696"/>
    <w:rsid w:val="00831ADD"/>
    <w:rsid w:val="00835CC9"/>
    <w:rsid w:val="00836E59"/>
    <w:rsid w:val="00841D2C"/>
    <w:rsid w:val="00854BDB"/>
    <w:rsid w:val="00863F96"/>
    <w:rsid w:val="00864271"/>
    <w:rsid w:val="0086684A"/>
    <w:rsid w:val="00870931"/>
    <w:rsid w:val="008726B2"/>
    <w:rsid w:val="008738FC"/>
    <w:rsid w:val="00874784"/>
    <w:rsid w:val="008765D1"/>
    <w:rsid w:val="00876D05"/>
    <w:rsid w:val="00877ABA"/>
    <w:rsid w:val="00892587"/>
    <w:rsid w:val="008933E4"/>
    <w:rsid w:val="00894944"/>
    <w:rsid w:val="00896305"/>
    <w:rsid w:val="00896D6B"/>
    <w:rsid w:val="008A16C4"/>
    <w:rsid w:val="008A1900"/>
    <w:rsid w:val="008A2F51"/>
    <w:rsid w:val="008A3C5C"/>
    <w:rsid w:val="008A48B0"/>
    <w:rsid w:val="008C561C"/>
    <w:rsid w:val="008C5F5F"/>
    <w:rsid w:val="008C76AF"/>
    <w:rsid w:val="008D6813"/>
    <w:rsid w:val="008D6970"/>
    <w:rsid w:val="008E1821"/>
    <w:rsid w:val="008E23C5"/>
    <w:rsid w:val="008E3011"/>
    <w:rsid w:val="008E7FF5"/>
    <w:rsid w:val="008F6160"/>
    <w:rsid w:val="00900318"/>
    <w:rsid w:val="00901678"/>
    <w:rsid w:val="009019CB"/>
    <w:rsid w:val="009052D7"/>
    <w:rsid w:val="009077B3"/>
    <w:rsid w:val="009115C1"/>
    <w:rsid w:val="00913DCD"/>
    <w:rsid w:val="00915B6E"/>
    <w:rsid w:val="00917A56"/>
    <w:rsid w:val="00920DC4"/>
    <w:rsid w:val="009275A2"/>
    <w:rsid w:val="00931DB2"/>
    <w:rsid w:val="00936883"/>
    <w:rsid w:val="00945AAC"/>
    <w:rsid w:val="0095222D"/>
    <w:rsid w:val="00953825"/>
    <w:rsid w:val="00957160"/>
    <w:rsid w:val="009575A2"/>
    <w:rsid w:val="00957C28"/>
    <w:rsid w:val="00960757"/>
    <w:rsid w:val="00970357"/>
    <w:rsid w:val="00972415"/>
    <w:rsid w:val="00972BE2"/>
    <w:rsid w:val="00975294"/>
    <w:rsid w:val="00986556"/>
    <w:rsid w:val="009A504C"/>
    <w:rsid w:val="009A6C6A"/>
    <w:rsid w:val="009B0360"/>
    <w:rsid w:val="009B3908"/>
    <w:rsid w:val="009B413E"/>
    <w:rsid w:val="009C21D6"/>
    <w:rsid w:val="009C4FD5"/>
    <w:rsid w:val="009C6024"/>
    <w:rsid w:val="009D3717"/>
    <w:rsid w:val="009D3DC7"/>
    <w:rsid w:val="009D3F30"/>
    <w:rsid w:val="009D4EF9"/>
    <w:rsid w:val="009D682E"/>
    <w:rsid w:val="009D689E"/>
    <w:rsid w:val="009E2E8F"/>
    <w:rsid w:val="009E2EF0"/>
    <w:rsid w:val="009E4E0A"/>
    <w:rsid w:val="009F17B1"/>
    <w:rsid w:val="009F5CE5"/>
    <w:rsid w:val="00A0193A"/>
    <w:rsid w:val="00A028BC"/>
    <w:rsid w:val="00A042B9"/>
    <w:rsid w:val="00A04442"/>
    <w:rsid w:val="00A04DC8"/>
    <w:rsid w:val="00A14610"/>
    <w:rsid w:val="00A147C0"/>
    <w:rsid w:val="00A1622C"/>
    <w:rsid w:val="00A17580"/>
    <w:rsid w:val="00A20E88"/>
    <w:rsid w:val="00A22A4C"/>
    <w:rsid w:val="00A24A60"/>
    <w:rsid w:val="00A24CF7"/>
    <w:rsid w:val="00A25249"/>
    <w:rsid w:val="00A320D7"/>
    <w:rsid w:val="00A328CC"/>
    <w:rsid w:val="00A33382"/>
    <w:rsid w:val="00A3405F"/>
    <w:rsid w:val="00A34F0F"/>
    <w:rsid w:val="00A35A74"/>
    <w:rsid w:val="00A40D98"/>
    <w:rsid w:val="00A41460"/>
    <w:rsid w:val="00A4383D"/>
    <w:rsid w:val="00A43E40"/>
    <w:rsid w:val="00A45793"/>
    <w:rsid w:val="00A52180"/>
    <w:rsid w:val="00A658E4"/>
    <w:rsid w:val="00A65FF9"/>
    <w:rsid w:val="00A663DB"/>
    <w:rsid w:val="00A724AB"/>
    <w:rsid w:val="00A73AD8"/>
    <w:rsid w:val="00A73B0C"/>
    <w:rsid w:val="00A75E3A"/>
    <w:rsid w:val="00A76C37"/>
    <w:rsid w:val="00A90BCA"/>
    <w:rsid w:val="00A918CC"/>
    <w:rsid w:val="00A931A3"/>
    <w:rsid w:val="00A94F94"/>
    <w:rsid w:val="00AA12D9"/>
    <w:rsid w:val="00AA6E39"/>
    <w:rsid w:val="00AA7AE2"/>
    <w:rsid w:val="00AB226A"/>
    <w:rsid w:val="00AB3BA3"/>
    <w:rsid w:val="00AB3BB5"/>
    <w:rsid w:val="00AB4C45"/>
    <w:rsid w:val="00AC4926"/>
    <w:rsid w:val="00AD4689"/>
    <w:rsid w:val="00AD607F"/>
    <w:rsid w:val="00AD7125"/>
    <w:rsid w:val="00AE0A2A"/>
    <w:rsid w:val="00AE0FD8"/>
    <w:rsid w:val="00AE41C1"/>
    <w:rsid w:val="00AE7A6D"/>
    <w:rsid w:val="00AF1341"/>
    <w:rsid w:val="00AF5003"/>
    <w:rsid w:val="00AF5F38"/>
    <w:rsid w:val="00AF76CF"/>
    <w:rsid w:val="00B0252D"/>
    <w:rsid w:val="00B02D84"/>
    <w:rsid w:val="00B0308B"/>
    <w:rsid w:val="00B07A32"/>
    <w:rsid w:val="00B141DF"/>
    <w:rsid w:val="00B14F33"/>
    <w:rsid w:val="00B15AF6"/>
    <w:rsid w:val="00B16B16"/>
    <w:rsid w:val="00B20D3B"/>
    <w:rsid w:val="00B22577"/>
    <w:rsid w:val="00B2268D"/>
    <w:rsid w:val="00B23F24"/>
    <w:rsid w:val="00B3355F"/>
    <w:rsid w:val="00B35CA0"/>
    <w:rsid w:val="00B41497"/>
    <w:rsid w:val="00B41C2C"/>
    <w:rsid w:val="00B42555"/>
    <w:rsid w:val="00B517D7"/>
    <w:rsid w:val="00B53E8B"/>
    <w:rsid w:val="00B577B7"/>
    <w:rsid w:val="00B6461E"/>
    <w:rsid w:val="00B66051"/>
    <w:rsid w:val="00B73435"/>
    <w:rsid w:val="00B74C55"/>
    <w:rsid w:val="00B76C9A"/>
    <w:rsid w:val="00B823A5"/>
    <w:rsid w:val="00B83267"/>
    <w:rsid w:val="00B91D01"/>
    <w:rsid w:val="00B940EB"/>
    <w:rsid w:val="00B94A83"/>
    <w:rsid w:val="00B9799C"/>
    <w:rsid w:val="00B97C55"/>
    <w:rsid w:val="00BA6819"/>
    <w:rsid w:val="00BA7009"/>
    <w:rsid w:val="00BB5452"/>
    <w:rsid w:val="00BB5C59"/>
    <w:rsid w:val="00BC2A05"/>
    <w:rsid w:val="00BC3F68"/>
    <w:rsid w:val="00BC7ADA"/>
    <w:rsid w:val="00BD365A"/>
    <w:rsid w:val="00BD3740"/>
    <w:rsid w:val="00BD4157"/>
    <w:rsid w:val="00BD466D"/>
    <w:rsid w:val="00BD6604"/>
    <w:rsid w:val="00BE1725"/>
    <w:rsid w:val="00BE5439"/>
    <w:rsid w:val="00BF19C0"/>
    <w:rsid w:val="00BF4409"/>
    <w:rsid w:val="00C000C3"/>
    <w:rsid w:val="00C035CE"/>
    <w:rsid w:val="00C069CE"/>
    <w:rsid w:val="00C07034"/>
    <w:rsid w:val="00C10A9E"/>
    <w:rsid w:val="00C128A9"/>
    <w:rsid w:val="00C13B8E"/>
    <w:rsid w:val="00C14B46"/>
    <w:rsid w:val="00C17235"/>
    <w:rsid w:val="00C20770"/>
    <w:rsid w:val="00C2465A"/>
    <w:rsid w:val="00C31790"/>
    <w:rsid w:val="00C50E57"/>
    <w:rsid w:val="00C56A89"/>
    <w:rsid w:val="00C64CD5"/>
    <w:rsid w:val="00C70B8D"/>
    <w:rsid w:val="00C7284A"/>
    <w:rsid w:val="00C75DD8"/>
    <w:rsid w:val="00C7662C"/>
    <w:rsid w:val="00C77AC5"/>
    <w:rsid w:val="00C81772"/>
    <w:rsid w:val="00C90779"/>
    <w:rsid w:val="00C917FC"/>
    <w:rsid w:val="00C9396B"/>
    <w:rsid w:val="00C93BE6"/>
    <w:rsid w:val="00CA1782"/>
    <w:rsid w:val="00CA5A61"/>
    <w:rsid w:val="00CB150E"/>
    <w:rsid w:val="00CB409F"/>
    <w:rsid w:val="00CB4AEA"/>
    <w:rsid w:val="00CC4F61"/>
    <w:rsid w:val="00CD1EF9"/>
    <w:rsid w:val="00CD4362"/>
    <w:rsid w:val="00CD5E2A"/>
    <w:rsid w:val="00CE2F13"/>
    <w:rsid w:val="00CE3C00"/>
    <w:rsid w:val="00CE50CC"/>
    <w:rsid w:val="00CE5C9B"/>
    <w:rsid w:val="00CE5CCE"/>
    <w:rsid w:val="00CE6794"/>
    <w:rsid w:val="00CE7C66"/>
    <w:rsid w:val="00CE7D23"/>
    <w:rsid w:val="00CF1845"/>
    <w:rsid w:val="00CF1C87"/>
    <w:rsid w:val="00CF642C"/>
    <w:rsid w:val="00CF74F0"/>
    <w:rsid w:val="00D0103F"/>
    <w:rsid w:val="00D01846"/>
    <w:rsid w:val="00D04F27"/>
    <w:rsid w:val="00D06BA6"/>
    <w:rsid w:val="00D07BAA"/>
    <w:rsid w:val="00D21B65"/>
    <w:rsid w:val="00D221B5"/>
    <w:rsid w:val="00D22433"/>
    <w:rsid w:val="00D23BD5"/>
    <w:rsid w:val="00D30214"/>
    <w:rsid w:val="00D500A9"/>
    <w:rsid w:val="00D52B06"/>
    <w:rsid w:val="00D52C89"/>
    <w:rsid w:val="00D6110D"/>
    <w:rsid w:val="00D67FED"/>
    <w:rsid w:val="00D71DE4"/>
    <w:rsid w:val="00D809ED"/>
    <w:rsid w:val="00D81434"/>
    <w:rsid w:val="00D85E3E"/>
    <w:rsid w:val="00D87902"/>
    <w:rsid w:val="00D94420"/>
    <w:rsid w:val="00D976C3"/>
    <w:rsid w:val="00DA0110"/>
    <w:rsid w:val="00DA11A1"/>
    <w:rsid w:val="00DA1B6F"/>
    <w:rsid w:val="00DA6CB6"/>
    <w:rsid w:val="00DA76FB"/>
    <w:rsid w:val="00DB4ABB"/>
    <w:rsid w:val="00DB648B"/>
    <w:rsid w:val="00DB77F9"/>
    <w:rsid w:val="00DC156F"/>
    <w:rsid w:val="00DC2A5D"/>
    <w:rsid w:val="00DC2B70"/>
    <w:rsid w:val="00DC7972"/>
    <w:rsid w:val="00DD06A0"/>
    <w:rsid w:val="00DD4D9A"/>
    <w:rsid w:val="00DD61A0"/>
    <w:rsid w:val="00DE665A"/>
    <w:rsid w:val="00DE6F3E"/>
    <w:rsid w:val="00DE795D"/>
    <w:rsid w:val="00DF7853"/>
    <w:rsid w:val="00E016AD"/>
    <w:rsid w:val="00E03A0D"/>
    <w:rsid w:val="00E05F1C"/>
    <w:rsid w:val="00E163B2"/>
    <w:rsid w:val="00E16AC7"/>
    <w:rsid w:val="00E21B49"/>
    <w:rsid w:val="00E25EA5"/>
    <w:rsid w:val="00E27972"/>
    <w:rsid w:val="00E27C76"/>
    <w:rsid w:val="00E3567A"/>
    <w:rsid w:val="00E360A5"/>
    <w:rsid w:val="00E406CC"/>
    <w:rsid w:val="00E45BEA"/>
    <w:rsid w:val="00E5212D"/>
    <w:rsid w:val="00E5468E"/>
    <w:rsid w:val="00E561F2"/>
    <w:rsid w:val="00E6080B"/>
    <w:rsid w:val="00E60E03"/>
    <w:rsid w:val="00E63BCD"/>
    <w:rsid w:val="00E63E44"/>
    <w:rsid w:val="00E6667C"/>
    <w:rsid w:val="00E6711B"/>
    <w:rsid w:val="00E705B2"/>
    <w:rsid w:val="00E71BF5"/>
    <w:rsid w:val="00E72966"/>
    <w:rsid w:val="00E757D5"/>
    <w:rsid w:val="00E774BD"/>
    <w:rsid w:val="00E81BD4"/>
    <w:rsid w:val="00E84414"/>
    <w:rsid w:val="00E84534"/>
    <w:rsid w:val="00E931EB"/>
    <w:rsid w:val="00EB08E9"/>
    <w:rsid w:val="00EB11E1"/>
    <w:rsid w:val="00EB24EB"/>
    <w:rsid w:val="00EC1911"/>
    <w:rsid w:val="00EC315D"/>
    <w:rsid w:val="00ED136E"/>
    <w:rsid w:val="00ED2479"/>
    <w:rsid w:val="00ED3888"/>
    <w:rsid w:val="00EF2BA8"/>
    <w:rsid w:val="00EF60BA"/>
    <w:rsid w:val="00EF7B81"/>
    <w:rsid w:val="00EF7E35"/>
    <w:rsid w:val="00F00A4F"/>
    <w:rsid w:val="00F013F5"/>
    <w:rsid w:val="00F0140F"/>
    <w:rsid w:val="00F0449E"/>
    <w:rsid w:val="00F04BA9"/>
    <w:rsid w:val="00F05695"/>
    <w:rsid w:val="00F23CBC"/>
    <w:rsid w:val="00F26B55"/>
    <w:rsid w:val="00F3084B"/>
    <w:rsid w:val="00F3123F"/>
    <w:rsid w:val="00F31821"/>
    <w:rsid w:val="00F32470"/>
    <w:rsid w:val="00F33358"/>
    <w:rsid w:val="00F3345B"/>
    <w:rsid w:val="00F419BB"/>
    <w:rsid w:val="00F52456"/>
    <w:rsid w:val="00F52640"/>
    <w:rsid w:val="00F600F0"/>
    <w:rsid w:val="00F60CAE"/>
    <w:rsid w:val="00F6159A"/>
    <w:rsid w:val="00F716CB"/>
    <w:rsid w:val="00F77D43"/>
    <w:rsid w:val="00F81A0C"/>
    <w:rsid w:val="00F81AF4"/>
    <w:rsid w:val="00F8328B"/>
    <w:rsid w:val="00F9297B"/>
    <w:rsid w:val="00FA0EBC"/>
    <w:rsid w:val="00FA1E75"/>
    <w:rsid w:val="00FA273D"/>
    <w:rsid w:val="00FA2A94"/>
    <w:rsid w:val="00FA323F"/>
    <w:rsid w:val="00FA4934"/>
    <w:rsid w:val="00FA4DB9"/>
    <w:rsid w:val="00FA7064"/>
    <w:rsid w:val="00FB00F7"/>
    <w:rsid w:val="00FB13F5"/>
    <w:rsid w:val="00FB19C9"/>
    <w:rsid w:val="00FB3BA1"/>
    <w:rsid w:val="00FB54DC"/>
    <w:rsid w:val="00FB6915"/>
    <w:rsid w:val="00FC2EAA"/>
    <w:rsid w:val="00FD0127"/>
    <w:rsid w:val="00FE0C8A"/>
    <w:rsid w:val="00FE39ED"/>
    <w:rsid w:val="00FE4AA6"/>
    <w:rsid w:val="00FE577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102D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styleId="Mencinsinresolver">
    <w:name w:val="Unresolved Mention"/>
    <w:basedOn w:val="Fuentedeprrafopredeter"/>
    <w:uiPriority w:val="99"/>
    <w:semiHidden/>
    <w:unhideWhenUsed/>
    <w:rsid w:val="00496205"/>
    <w:rPr>
      <w:color w:val="605E5C"/>
      <w:shd w:val="clear" w:color="auto" w:fill="E1DFDD"/>
    </w:rPr>
  </w:style>
  <w:style w:type="paragraph" w:customStyle="1" w:styleId="Texto">
    <w:name w:val="Texto"/>
    <w:basedOn w:val="Normal"/>
    <w:link w:val="TextoCar"/>
    <w:rsid w:val="00A320D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320D7"/>
    <w:rPr>
      <w:rFonts w:ascii="Arial" w:eastAsia="Times New Roman" w:hAnsi="Arial" w:cs="Arial"/>
      <w:sz w:val="18"/>
      <w:szCs w:val="20"/>
      <w:lang w:val="es-ES" w:eastAsia="es-ES"/>
    </w:rPr>
  </w:style>
  <w:style w:type="character" w:customStyle="1" w:styleId="Ttulo3Car">
    <w:name w:val="Título 3 Car"/>
    <w:basedOn w:val="Fuentedeprrafopredeter"/>
    <w:link w:val="Ttulo3"/>
    <w:uiPriority w:val="9"/>
    <w:semiHidden/>
    <w:rsid w:val="00102DAA"/>
    <w:rPr>
      <w:rFonts w:asciiTheme="majorHAnsi" w:eastAsiaTheme="majorEastAsia" w:hAnsiTheme="majorHAnsi" w:cstheme="majorBidi"/>
      <w:color w:val="1F4D78" w:themeColor="accent1" w:themeShade="7F"/>
      <w:sz w:val="24"/>
      <w:szCs w:val="24"/>
    </w:rPr>
  </w:style>
  <w:style w:type="paragraph" w:customStyle="1" w:styleId="Default">
    <w:name w:val="Default"/>
    <w:rsid w:val="00102DAA"/>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basedOn w:val="Fuentedeprrafopredeter"/>
    <w:link w:val="Prrafodelista"/>
    <w:uiPriority w:val="34"/>
    <w:rsid w:val="00D30214"/>
  </w:style>
  <w:style w:type="paragraph" w:customStyle="1" w:styleId="pf0">
    <w:name w:val="pf0"/>
    <w:basedOn w:val="Normal"/>
    <w:rsid w:val="002865B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2865B8"/>
    <w:rPr>
      <w:rFonts w:ascii="Segoe UI" w:hAnsi="Segoe UI" w:cs="Segoe UI" w:hint="default"/>
      <w:sz w:val="18"/>
      <w:szCs w:val="18"/>
    </w:rPr>
  </w:style>
  <w:style w:type="character" w:customStyle="1" w:styleId="cf11">
    <w:name w:val="cf11"/>
    <w:basedOn w:val="Fuentedeprrafopredeter"/>
    <w:rsid w:val="002865B8"/>
    <w:rPr>
      <w:rFonts w:ascii="Segoe UI" w:hAnsi="Segoe UI" w:cs="Segoe UI" w:hint="default"/>
      <w:i/>
      <w:iCs/>
      <w:sz w:val="18"/>
      <w:szCs w:val="18"/>
    </w:rPr>
  </w:style>
  <w:style w:type="paragraph" w:styleId="NormalWeb">
    <w:name w:val="Normal (Web)"/>
    <w:basedOn w:val="Normal"/>
    <w:uiPriority w:val="99"/>
    <w:unhideWhenUsed/>
    <w:rsid w:val="00DA011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5600">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761564">
      <w:bodyDiv w:val="1"/>
      <w:marLeft w:val="0"/>
      <w:marRight w:val="0"/>
      <w:marTop w:val="0"/>
      <w:marBottom w:val="0"/>
      <w:divBdr>
        <w:top w:val="none" w:sz="0" w:space="0" w:color="auto"/>
        <w:left w:val="none" w:sz="0" w:space="0" w:color="auto"/>
        <w:bottom w:val="none" w:sz="0" w:space="0" w:color="auto"/>
        <w:right w:val="none" w:sz="0" w:space="0" w:color="auto"/>
      </w:divBdr>
    </w:div>
    <w:div w:id="943725497">
      <w:bodyDiv w:val="1"/>
      <w:marLeft w:val="0"/>
      <w:marRight w:val="0"/>
      <w:marTop w:val="0"/>
      <w:marBottom w:val="0"/>
      <w:divBdr>
        <w:top w:val="none" w:sz="0" w:space="0" w:color="auto"/>
        <w:left w:val="none" w:sz="0" w:space="0" w:color="auto"/>
        <w:bottom w:val="none" w:sz="0" w:space="0" w:color="auto"/>
        <w:right w:val="none" w:sz="0" w:space="0" w:color="auto"/>
      </w:divBdr>
    </w:div>
    <w:div w:id="960694741">
      <w:bodyDiv w:val="1"/>
      <w:marLeft w:val="0"/>
      <w:marRight w:val="0"/>
      <w:marTop w:val="0"/>
      <w:marBottom w:val="0"/>
      <w:divBdr>
        <w:top w:val="none" w:sz="0" w:space="0" w:color="auto"/>
        <w:left w:val="none" w:sz="0" w:space="0" w:color="auto"/>
        <w:bottom w:val="none" w:sz="0" w:space="0" w:color="auto"/>
        <w:right w:val="none" w:sz="0" w:space="0" w:color="auto"/>
      </w:divBdr>
    </w:div>
    <w:div w:id="133610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store.ansi.org/standards/atis/atis0700036" TargetMode="External"/><Relationship Id="rId18" Type="http://schemas.openxmlformats.org/officeDocument/2006/relationships/hyperlink" Target="https://www.dof.gob.mx/nota_detalle.php?codigo=5664227&amp;fecha=13/09/2022" TargetMode="External"/><Relationship Id="rId26" Type="http://schemas.openxmlformats.org/officeDocument/2006/relationships/hyperlink" Target="https://www.fema.gov/emergency-managers/practitioners/integrated-public-alert-warning-system" TargetMode="External"/><Relationship Id="rId3" Type="http://schemas.openxmlformats.org/officeDocument/2006/relationships/customXml" Target="../customXml/item3.xml"/><Relationship Id="rId21" Type="http://schemas.openxmlformats.org/officeDocument/2006/relationships/hyperlink" Target="https://sdgs.un.org/es/topics/disaster-risk-reduction" TargetMode="External"/><Relationship Id="rId7" Type="http://schemas.openxmlformats.org/officeDocument/2006/relationships/settings" Target="settings.xml"/><Relationship Id="rId12" Type="http://schemas.openxmlformats.org/officeDocument/2006/relationships/hyperlink" Target="https://www.etsi.org/deliver/etsi_ts/122200_122299/122268/18.03.00_60/ts_122268v180300p.pdf" TargetMode="External"/><Relationship Id="rId17" Type="http://schemas.openxmlformats.org/officeDocument/2006/relationships/hyperlink" Target="https://www.ift.org.mx/conocenos/estatuto-organico" TargetMode="External"/><Relationship Id="rId25" Type="http://schemas.openxmlformats.org/officeDocument/2006/relationships/hyperlink" Target="https://webstore.ansi.org/standards/atis/atis0700036" TargetMode="External"/><Relationship Id="rId2" Type="http://schemas.openxmlformats.org/officeDocument/2006/relationships/customXml" Target="../customXml/item2.xml"/><Relationship Id="rId16" Type="http://schemas.openxmlformats.org/officeDocument/2006/relationships/hyperlink" Target="https://www.diputados.gob.mx/LeyesBiblio/pdf/LFTR.pdf" TargetMode="External"/><Relationship Id="rId20" Type="http://schemas.openxmlformats.org/officeDocument/2006/relationships/hyperlink" Target="https://bit.ift.org.mx/BitWebAp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24" Type="http://schemas.openxmlformats.org/officeDocument/2006/relationships/hyperlink" Target="https://www.etsi.org/deliver/etsi_ts/122200_122299/122268/18.03.00_60/ts_122268v180300p.pdf" TargetMode="External"/><Relationship Id="rId5" Type="http://schemas.openxmlformats.org/officeDocument/2006/relationships/numbering" Target="numbering.xml"/><Relationship Id="rId15" Type="http://schemas.openxmlformats.org/officeDocument/2006/relationships/hyperlink" Target="https://www.fcc.gov/consumers/guides/wireless-emergency-alerts-wea#:~:text=Since%20its%20launch%20in%202012,phones%20and%20other%20mobile%20devices" TargetMode="External"/><Relationship Id="rId23" Type="http://schemas.openxmlformats.org/officeDocument/2006/relationships/hyperlink" Target="https://www.cenapred.unam.mx/es/Publicaciones/archivos/494-RESUMENEJECUTIVOIMPACTO2022.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f.gob.mx/nota_detalle.php?codigo=5691173&amp;fecha=06/06/202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ma.gov/emergency-managers/practitioners/integrated-public-alert-warning-system" TargetMode="External"/><Relationship Id="rId22" Type="http://schemas.openxmlformats.org/officeDocument/2006/relationships/hyperlink" Target="https://www.cndh.org.mx/sites/default/files/documentos/2019-06/Proteccion-Civil-DH.pdf"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dof.gob.mx/nota_detalle.php?codigo=5596009&amp;fecha=01%2F07%2F2020" TargetMode="External"/><Relationship Id="rId3" Type="http://schemas.openxmlformats.org/officeDocument/2006/relationships/hyperlink" Target="https://bit.ift.org.mx/SASVisualAnalyticsViewer/VisualAnalyticsViewer_guest.jsp?reportSBIP=SBIP%3A%2F%2FMETASERVER%2FShared%20Data%2FSAS%20Visual%20Analytics%2FReportes%2FTelefon%C3%ADa%20M%C3%B3vil(Report)&amp;page=vi3205&amp;sso_guest=true&amp;informationEnabled=false&amp;commentsEnabled=false&amp;alertsEnabled=false&amp;reportViewOnly=true&amp;reportContextBar=false&amp;shareEnabled=false" TargetMode="External"/><Relationship Id="rId7" Type="http://schemas.openxmlformats.org/officeDocument/2006/relationships/hyperlink" Target="https://bit.ift.org.mx/SASVisualAnalyticsViewer/VisualAnalyticsViewer_guest.jsp?reportSBIP=SBIP%3A%2F%2FMETASERVER%2FShared%20Data%2FSAS%20Visual%20Analytics%2FReportes%2FTelefon%C3%ADa%20M%C3%B3vil(Report)&amp;page=vi3205&amp;sso_guest=true&amp;informationEnabled=false&amp;commentsEnabled=false&amp;alertsEnabled=false&amp;reportViewOnly=true&amp;reportContextBar=false&amp;shareEnabled=false" TargetMode="External"/><Relationship Id="rId2" Type="http://schemas.openxmlformats.org/officeDocument/2006/relationships/hyperlink" Target="https://www.inegi.org.mx/contenidos/saladeprensa/boletines/2023/ENDUTIH/ENDUTIH_22.pdf" TargetMode="External"/><Relationship Id="rId1" Type="http://schemas.openxmlformats.org/officeDocument/2006/relationships/hyperlink" Target="https://bit.ift.org.mx/SASVisualAnalyticsViewer/VisualAnalyticsViewer_guest.jsp?reportSBIP=SBIP%3A%2F%2FMETASERVER%2FShared%20Data%2FSAS%20Visual%20Analytics%2FReportes%2FResumen%20de%20Indicadores%20Trimestrales(Report)&amp;page=vi1568&amp;sso_guest=true&amp;informationEnabled=false&amp;commentsEnabled=false&amp;alertsEnabled=false&amp;reportViewOnly=true&amp;reportContextBar=false&amp;shareEnabled=false" TargetMode="External"/><Relationship Id="rId6" Type="http://schemas.openxmlformats.org/officeDocument/2006/relationships/hyperlink" Target="https://www.ift.org.mx/industria/lista-de-laboratorios-de-prueba-de-tercera-parte-nacionales-acreditados-y-autorizados" TargetMode="External"/><Relationship Id="rId11" Type="http://schemas.openxmlformats.org/officeDocument/2006/relationships/hyperlink" Target="https://www.ema.org.mx/descargas/proceso/tarifas/UnidadesInspeccion.pdf" TargetMode="External"/><Relationship Id="rId5" Type="http://schemas.openxmlformats.org/officeDocument/2006/relationships/hyperlink" Target="https://www.ift.org.mx/industria/lista-de-organismos-de-certificacion" TargetMode="External"/><Relationship Id="rId10" Type="http://schemas.openxmlformats.org/officeDocument/2006/relationships/hyperlink" Target="https://www.cndh.org.mx/sites/default/files/documentos/2019-06/Proteccion-Civil-DH.pdf" TargetMode="External"/><Relationship Id="rId4" Type="http://schemas.openxmlformats.org/officeDocument/2006/relationships/hyperlink" Target="https://comparador.ift.org.mx/equiposterminales/" TargetMode="External"/><Relationship Id="rId9" Type="http://schemas.openxmlformats.org/officeDocument/2006/relationships/hyperlink" Target="https://sdgs.un.org/es/topics/disaster-risk-redu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C8FC8395D4974C5EBD9C8F037E6220DF"/>
        <w:category>
          <w:name w:val="General"/>
          <w:gallery w:val="placeholder"/>
        </w:category>
        <w:types>
          <w:type w:val="bbPlcHdr"/>
        </w:types>
        <w:behaviors>
          <w:behavior w:val="content"/>
        </w:behaviors>
        <w:guid w:val="{5BE80B7E-2E98-477E-8DF8-E0A29DE7B4AE}"/>
      </w:docPartPr>
      <w:docPartBody>
        <w:p w:rsidR="003F3CF1" w:rsidRDefault="00BE796C">
          <w:pPr>
            <w:pStyle w:val="C8FC8395D4974C5EBD9C8F037E6220DF"/>
          </w:pPr>
          <w:r w:rsidRPr="00B76C9A">
            <w:rPr>
              <w:rStyle w:val="Textodelmarcadordeposicin"/>
              <w:sz w:val="20"/>
              <w:szCs w:val="20"/>
            </w:rPr>
            <w:t>Elija un elemento.</w:t>
          </w:r>
        </w:p>
      </w:docPartBody>
    </w:docPart>
    <w:docPart>
      <w:docPartPr>
        <w:name w:val="9D682FBB162F48029A534A55BDCB387F"/>
        <w:category>
          <w:name w:val="General"/>
          <w:gallery w:val="placeholder"/>
        </w:category>
        <w:types>
          <w:type w:val="bbPlcHdr"/>
        </w:types>
        <w:behaviors>
          <w:behavior w:val="content"/>
        </w:behaviors>
        <w:guid w:val="{533E48C4-6013-4F1A-8F97-29E4A806185C}"/>
      </w:docPartPr>
      <w:docPartBody>
        <w:p w:rsidR="003F3CF1" w:rsidRDefault="0078204A">
          <w:pPr>
            <w:pStyle w:val="9D682FBB162F48029A534A55BDCB387F"/>
          </w:pPr>
          <w:r w:rsidRPr="00B76C9A">
            <w:rPr>
              <w:rStyle w:val="Textodelmarcadordeposicin"/>
              <w:sz w:val="20"/>
              <w:szCs w:val="20"/>
            </w:rPr>
            <w:t>Elija un elemento.</w:t>
          </w:r>
        </w:p>
      </w:docPartBody>
    </w:docPart>
    <w:docPart>
      <w:docPartPr>
        <w:name w:val="84F5B983D08A4E769B2B76198C8C8109"/>
        <w:category>
          <w:name w:val="General"/>
          <w:gallery w:val="placeholder"/>
        </w:category>
        <w:types>
          <w:type w:val="bbPlcHdr"/>
        </w:types>
        <w:behaviors>
          <w:behavior w:val="content"/>
        </w:behaviors>
        <w:guid w:val="{FA1228B7-BBA3-4842-93EF-FBEF04DD9FDA}"/>
      </w:docPartPr>
      <w:docPartBody>
        <w:p w:rsidR="003F3CF1" w:rsidRDefault="0078204A">
          <w:pPr>
            <w:pStyle w:val="84F5B983D08A4E769B2B76198C8C8109"/>
          </w:pPr>
          <w:r w:rsidRPr="00B76C9A">
            <w:rPr>
              <w:rStyle w:val="Textodelmarcadordeposicin"/>
              <w:sz w:val="20"/>
            </w:rPr>
            <w:t>Elija un elemento.</w:t>
          </w:r>
        </w:p>
      </w:docPartBody>
    </w:docPart>
    <w:docPart>
      <w:docPartPr>
        <w:name w:val="BDFFFE3653D04A0E84636015669AC910"/>
        <w:category>
          <w:name w:val="General"/>
          <w:gallery w:val="placeholder"/>
        </w:category>
        <w:types>
          <w:type w:val="bbPlcHdr"/>
        </w:types>
        <w:behaviors>
          <w:behavior w:val="content"/>
        </w:behaviors>
        <w:guid w:val="{36D28931-AE69-44E6-9543-D8ADBE3023ED}"/>
      </w:docPartPr>
      <w:docPartBody>
        <w:p w:rsidR="003F3CF1" w:rsidRDefault="006C5CB7">
          <w:pPr>
            <w:pStyle w:val="BDFFFE3653D04A0E84636015669AC910"/>
          </w:pPr>
          <w:r w:rsidRPr="00B76C9A">
            <w:rPr>
              <w:rStyle w:val="Textodelmarcadordeposicin"/>
              <w:sz w:val="20"/>
            </w:rPr>
            <w:t>Elija un elemento.</w:t>
          </w:r>
        </w:p>
      </w:docPartBody>
    </w:docPart>
    <w:docPart>
      <w:docPartPr>
        <w:name w:val="5190023186FE45B3844C3001F936A822"/>
        <w:category>
          <w:name w:val="General"/>
          <w:gallery w:val="placeholder"/>
        </w:category>
        <w:types>
          <w:type w:val="bbPlcHdr"/>
        </w:types>
        <w:behaviors>
          <w:behavior w:val="content"/>
        </w:behaviors>
        <w:guid w:val="{8B659F94-919F-45D9-9D80-DD962105FDDC}"/>
      </w:docPartPr>
      <w:docPartBody>
        <w:p w:rsidR="00721170" w:rsidRDefault="003F3CF1" w:rsidP="003F3CF1">
          <w:pPr>
            <w:pStyle w:val="5190023186FE45B3844C3001F936A822"/>
          </w:pPr>
          <w:r w:rsidRPr="00E84534">
            <w:rPr>
              <w:rStyle w:val="Textodelmarcadordeposicin"/>
              <w:sz w:val="20"/>
              <w:szCs w:val="20"/>
            </w:rPr>
            <w:t>Elija un elemento.</w:t>
          </w:r>
        </w:p>
      </w:docPartBody>
    </w:docPart>
    <w:docPart>
      <w:docPartPr>
        <w:name w:val="36B00661E8454555A15B6BE96945CA7F"/>
        <w:category>
          <w:name w:val="General"/>
          <w:gallery w:val="placeholder"/>
        </w:category>
        <w:types>
          <w:type w:val="bbPlcHdr"/>
        </w:types>
        <w:behaviors>
          <w:behavior w:val="content"/>
        </w:behaviors>
        <w:guid w:val="{0AE92A50-E983-4A6E-A023-B6D150DAE5CB}"/>
      </w:docPartPr>
      <w:docPartBody>
        <w:p w:rsidR="00721170" w:rsidRDefault="003F3CF1" w:rsidP="003F3CF1">
          <w:pPr>
            <w:pStyle w:val="36B00661E8454555A15B6BE96945CA7F"/>
          </w:pPr>
          <w:r w:rsidRPr="00B35CA0">
            <w:rPr>
              <w:rStyle w:val="Textodelmarcadordeposicin"/>
              <w:sz w:val="20"/>
              <w:szCs w:val="20"/>
            </w:rPr>
            <w:t>Elija un elemento.</w:t>
          </w:r>
        </w:p>
      </w:docPartBody>
    </w:docPart>
    <w:docPart>
      <w:docPartPr>
        <w:name w:val="79D2A907BE7A4FD3985193EE4D92C806"/>
        <w:category>
          <w:name w:val="General"/>
          <w:gallery w:val="placeholder"/>
        </w:category>
        <w:types>
          <w:type w:val="bbPlcHdr"/>
        </w:types>
        <w:behaviors>
          <w:behavior w:val="content"/>
        </w:behaviors>
        <w:guid w:val="{EC46B3DE-7059-4827-BA45-67B7E2E147DD}"/>
      </w:docPartPr>
      <w:docPartBody>
        <w:p w:rsidR="00721170" w:rsidRDefault="003F3CF1" w:rsidP="003F3CF1">
          <w:pPr>
            <w:pStyle w:val="79D2A907BE7A4FD3985193EE4D92C806"/>
          </w:pPr>
          <w:r w:rsidRPr="00E84534">
            <w:rPr>
              <w:rStyle w:val="Textodelmarcadordeposicin"/>
              <w:sz w:val="20"/>
              <w:szCs w:val="20"/>
            </w:rPr>
            <w:t>Elija un elemento.</w:t>
          </w:r>
        </w:p>
      </w:docPartBody>
    </w:docPart>
    <w:docPart>
      <w:docPartPr>
        <w:name w:val="1BBB7CC7EC554B88BF3312A05152335F"/>
        <w:category>
          <w:name w:val="General"/>
          <w:gallery w:val="placeholder"/>
        </w:category>
        <w:types>
          <w:type w:val="bbPlcHdr"/>
        </w:types>
        <w:behaviors>
          <w:behavior w:val="content"/>
        </w:behaviors>
        <w:guid w:val="{0395B39B-D070-4F7B-AEB8-4B4D231D28BB}"/>
      </w:docPartPr>
      <w:docPartBody>
        <w:p w:rsidR="00721170" w:rsidRDefault="003F3CF1" w:rsidP="003F3CF1">
          <w:pPr>
            <w:pStyle w:val="1BBB7CC7EC554B88BF3312A05152335F"/>
          </w:pPr>
          <w:r w:rsidRPr="00B35CA0">
            <w:rPr>
              <w:rStyle w:val="Textodelmarcadordeposicin"/>
              <w:sz w:val="20"/>
              <w:szCs w:val="20"/>
            </w:rPr>
            <w:t>Elija un elemento.</w:t>
          </w:r>
        </w:p>
      </w:docPartBody>
    </w:docPart>
    <w:docPart>
      <w:docPartPr>
        <w:name w:val="4CA9E33160C74CA9BD8A265398BF7AA3"/>
        <w:category>
          <w:name w:val="General"/>
          <w:gallery w:val="placeholder"/>
        </w:category>
        <w:types>
          <w:type w:val="bbPlcHdr"/>
        </w:types>
        <w:behaviors>
          <w:behavior w:val="content"/>
        </w:behaviors>
        <w:guid w:val="{5FD4F148-2E28-42DE-8CC9-950A197CC559}"/>
      </w:docPartPr>
      <w:docPartBody>
        <w:p w:rsidR="00721170" w:rsidRDefault="003F3CF1" w:rsidP="003F3CF1">
          <w:pPr>
            <w:pStyle w:val="4CA9E33160C74CA9BD8A265398BF7AA3"/>
          </w:pPr>
          <w:r w:rsidRPr="00B35CA0">
            <w:rPr>
              <w:rStyle w:val="Textodelmarcadordeposicin"/>
              <w:sz w:val="20"/>
              <w:szCs w:val="20"/>
            </w:rPr>
            <w:t>Elija un elemento.</w:t>
          </w:r>
        </w:p>
      </w:docPartBody>
    </w:docPart>
    <w:docPart>
      <w:docPartPr>
        <w:name w:val="2277376AAAC84194A101D4FA1F21A64C"/>
        <w:category>
          <w:name w:val="General"/>
          <w:gallery w:val="placeholder"/>
        </w:category>
        <w:types>
          <w:type w:val="bbPlcHdr"/>
        </w:types>
        <w:behaviors>
          <w:behavior w:val="content"/>
        </w:behaviors>
        <w:guid w:val="{4DC20D8F-F4E3-4D1E-9F29-8D85B67EDBE8}"/>
      </w:docPartPr>
      <w:docPartBody>
        <w:p w:rsidR="00721170" w:rsidRDefault="003F3CF1" w:rsidP="003F3CF1">
          <w:pPr>
            <w:pStyle w:val="2277376AAAC84194A101D4FA1F21A64C"/>
          </w:pPr>
          <w:r w:rsidRPr="00E84534">
            <w:rPr>
              <w:rStyle w:val="Textodelmarcadordeposicin"/>
              <w:sz w:val="20"/>
              <w:szCs w:val="20"/>
            </w:rPr>
            <w:t>Elija un elemento.</w:t>
          </w:r>
        </w:p>
      </w:docPartBody>
    </w:docPart>
    <w:docPart>
      <w:docPartPr>
        <w:name w:val="7647F8399C784DE791BA1AEF6D245A35"/>
        <w:category>
          <w:name w:val="General"/>
          <w:gallery w:val="placeholder"/>
        </w:category>
        <w:types>
          <w:type w:val="bbPlcHdr"/>
        </w:types>
        <w:behaviors>
          <w:behavior w:val="content"/>
        </w:behaviors>
        <w:guid w:val="{C8B7DAC5-EDED-4B5F-B07B-60A25880530C}"/>
      </w:docPartPr>
      <w:docPartBody>
        <w:p w:rsidR="00721170" w:rsidRDefault="003F3CF1" w:rsidP="003F3CF1">
          <w:pPr>
            <w:pStyle w:val="7647F8399C784DE791BA1AEF6D245A35"/>
          </w:pPr>
          <w:r w:rsidRPr="00E84534">
            <w:rPr>
              <w:rStyle w:val="Textodelmarcadordeposicin"/>
              <w:sz w:val="20"/>
              <w:szCs w:val="20"/>
            </w:rPr>
            <w:t>Elija un elemento.</w:t>
          </w:r>
        </w:p>
      </w:docPartBody>
    </w:docPart>
    <w:docPart>
      <w:docPartPr>
        <w:name w:val="5A42581A75EB4CABB2DA3CAC1C01ABEA"/>
        <w:category>
          <w:name w:val="General"/>
          <w:gallery w:val="placeholder"/>
        </w:category>
        <w:types>
          <w:type w:val="bbPlcHdr"/>
        </w:types>
        <w:behaviors>
          <w:behavior w:val="content"/>
        </w:behaviors>
        <w:guid w:val="{92375065-1964-4B92-8AFC-4E354C3342DB}"/>
      </w:docPartPr>
      <w:docPartBody>
        <w:p w:rsidR="00721170" w:rsidRDefault="003F3CF1" w:rsidP="003F3CF1">
          <w:pPr>
            <w:pStyle w:val="5A42581A75EB4CABB2DA3CAC1C01ABEA"/>
          </w:pPr>
          <w:r w:rsidRPr="00B35CA0">
            <w:rPr>
              <w:rStyle w:val="Textodelmarcadordeposicin"/>
              <w:sz w:val="20"/>
              <w:szCs w:val="20"/>
            </w:rPr>
            <w:t>Elija un elemento.</w:t>
          </w:r>
        </w:p>
      </w:docPartBody>
    </w:docPart>
    <w:docPart>
      <w:docPartPr>
        <w:name w:val="E644A091F9CF49048E65E6E32556CD6B"/>
        <w:category>
          <w:name w:val="General"/>
          <w:gallery w:val="placeholder"/>
        </w:category>
        <w:types>
          <w:type w:val="bbPlcHdr"/>
        </w:types>
        <w:behaviors>
          <w:behavior w:val="content"/>
        </w:behaviors>
        <w:guid w:val="{88997688-2867-4A0E-9800-E7D4C08DC689}"/>
      </w:docPartPr>
      <w:docPartBody>
        <w:p w:rsidR="00721170" w:rsidRDefault="003F3CF1" w:rsidP="003F3CF1">
          <w:pPr>
            <w:pStyle w:val="E644A091F9CF49048E65E6E32556CD6B"/>
          </w:pPr>
          <w:r w:rsidRPr="00E84534">
            <w:rPr>
              <w:rStyle w:val="Textodelmarcadordeposicin"/>
              <w:sz w:val="20"/>
              <w:szCs w:val="20"/>
            </w:rPr>
            <w:t>Elija un elemento.</w:t>
          </w:r>
        </w:p>
      </w:docPartBody>
    </w:docPart>
    <w:docPart>
      <w:docPartPr>
        <w:name w:val="43E1B11A41F546128A0BB7A413090BE8"/>
        <w:category>
          <w:name w:val="General"/>
          <w:gallery w:val="placeholder"/>
        </w:category>
        <w:types>
          <w:type w:val="bbPlcHdr"/>
        </w:types>
        <w:behaviors>
          <w:behavior w:val="content"/>
        </w:behaviors>
        <w:guid w:val="{AFBC92ED-ED97-40E2-9DD5-F1A7B1440E0E}"/>
      </w:docPartPr>
      <w:docPartBody>
        <w:p w:rsidR="00721170" w:rsidRDefault="003F3CF1" w:rsidP="003F3CF1">
          <w:pPr>
            <w:pStyle w:val="43E1B11A41F546128A0BB7A413090BE8"/>
          </w:pPr>
          <w:r w:rsidRPr="00E84534">
            <w:rPr>
              <w:rStyle w:val="Textodelmarcadordeposicin"/>
              <w:sz w:val="20"/>
              <w:szCs w:val="20"/>
            </w:rPr>
            <w:t>Elija un elemento.</w:t>
          </w:r>
        </w:p>
      </w:docPartBody>
    </w:docPart>
    <w:docPart>
      <w:docPartPr>
        <w:name w:val="ABE66CAACFFD4844881E83744A1F2540"/>
        <w:category>
          <w:name w:val="General"/>
          <w:gallery w:val="placeholder"/>
        </w:category>
        <w:types>
          <w:type w:val="bbPlcHdr"/>
        </w:types>
        <w:behaviors>
          <w:behavior w:val="content"/>
        </w:behaviors>
        <w:guid w:val="{47894322-B11C-452F-9207-0B129EB35889}"/>
      </w:docPartPr>
      <w:docPartBody>
        <w:p w:rsidR="00721170" w:rsidRDefault="00BE796C">
          <w:pPr>
            <w:pStyle w:val="ABE66CAACFFD4844881E83744A1F2540"/>
          </w:pPr>
          <w:r w:rsidRPr="005335CF">
            <w:rPr>
              <w:rStyle w:val="Textodelmarcadordeposicin"/>
              <w:sz w:val="20"/>
              <w:szCs w:val="20"/>
            </w:rPr>
            <w:t>Elija un elemento.</w:t>
          </w:r>
        </w:p>
      </w:docPartBody>
    </w:docPart>
    <w:docPart>
      <w:docPartPr>
        <w:name w:val="C1ADF95CE28A44EE8964B0FC70932AAB"/>
        <w:category>
          <w:name w:val="General"/>
          <w:gallery w:val="placeholder"/>
        </w:category>
        <w:types>
          <w:type w:val="bbPlcHdr"/>
        </w:types>
        <w:behaviors>
          <w:behavior w:val="content"/>
        </w:behaviors>
        <w:guid w:val="{FCAFAAAA-5819-4D40-A1AD-569354639359}"/>
      </w:docPartPr>
      <w:docPartBody>
        <w:p w:rsidR="00BB5AFD" w:rsidRDefault="00721170" w:rsidP="00721170">
          <w:pPr>
            <w:pStyle w:val="C1ADF95CE28A44EE8964B0FC70932AAB"/>
          </w:pPr>
          <w:r w:rsidRPr="00B91D01">
            <w:rPr>
              <w:rStyle w:val="Textodelmarcadordeposicin"/>
              <w:sz w:val="20"/>
              <w:szCs w:val="20"/>
            </w:rPr>
            <w:t>Elija un elemento.</w:t>
          </w:r>
        </w:p>
      </w:docPartBody>
    </w:docPart>
    <w:docPart>
      <w:docPartPr>
        <w:name w:val="033BF20760AD4386899428E376AAF226"/>
        <w:category>
          <w:name w:val="General"/>
          <w:gallery w:val="placeholder"/>
        </w:category>
        <w:types>
          <w:type w:val="bbPlcHdr"/>
        </w:types>
        <w:behaviors>
          <w:behavior w:val="content"/>
        </w:behaviors>
        <w:guid w:val="{245E8328-48CB-4467-8B7F-6D815A0C6736}"/>
      </w:docPartPr>
      <w:docPartBody>
        <w:p w:rsidR="00BB5AFD" w:rsidRDefault="00721170" w:rsidP="00721170">
          <w:pPr>
            <w:pStyle w:val="033BF20760AD4386899428E376AAF226"/>
          </w:pPr>
          <w:r w:rsidRPr="00B91D01">
            <w:rPr>
              <w:rStyle w:val="Textodelmarcadordeposicin"/>
              <w:sz w:val="20"/>
              <w:szCs w:val="20"/>
            </w:rPr>
            <w:t>Elija un elemento.</w:t>
          </w:r>
        </w:p>
      </w:docPartBody>
    </w:docPart>
    <w:docPart>
      <w:docPartPr>
        <w:name w:val="086BB927FAA04D65992F469F2DA26630"/>
        <w:category>
          <w:name w:val="General"/>
          <w:gallery w:val="placeholder"/>
        </w:category>
        <w:types>
          <w:type w:val="bbPlcHdr"/>
        </w:types>
        <w:behaviors>
          <w:behavior w:val="content"/>
        </w:behaviors>
        <w:guid w:val="{23339CC9-ACEB-4D9A-AF6F-C0EE9F6C63EC}"/>
      </w:docPartPr>
      <w:docPartBody>
        <w:p w:rsidR="00BB5AFD" w:rsidRDefault="00721170" w:rsidP="00721170">
          <w:pPr>
            <w:pStyle w:val="086BB927FAA04D65992F469F2DA26630"/>
          </w:pPr>
          <w:r w:rsidRPr="00B91D01">
            <w:rPr>
              <w:rStyle w:val="Textodelmarcadordeposicin"/>
              <w:sz w:val="20"/>
              <w:szCs w:val="20"/>
            </w:rPr>
            <w:t>Elija un elemento.</w:t>
          </w:r>
        </w:p>
      </w:docPartBody>
    </w:docPart>
    <w:docPart>
      <w:docPartPr>
        <w:name w:val="BDEA82E9F7D2426DBF2E149F035BB872"/>
        <w:category>
          <w:name w:val="General"/>
          <w:gallery w:val="placeholder"/>
        </w:category>
        <w:types>
          <w:type w:val="bbPlcHdr"/>
        </w:types>
        <w:behaviors>
          <w:behavior w:val="content"/>
        </w:behaviors>
        <w:guid w:val="{8032FC09-69BA-4D78-8EF8-9C888DB0ACCB}"/>
      </w:docPartPr>
      <w:docPartBody>
        <w:p w:rsidR="000C78F0" w:rsidRDefault="003F2663" w:rsidP="003F2663">
          <w:pPr>
            <w:pStyle w:val="BDEA82E9F7D2426DBF2E149F035BB872"/>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65E78"/>
    <w:rsid w:val="000C0862"/>
    <w:rsid w:val="000C78F0"/>
    <w:rsid w:val="000D737F"/>
    <w:rsid w:val="000E2B5F"/>
    <w:rsid w:val="00164C97"/>
    <w:rsid w:val="0019555E"/>
    <w:rsid w:val="001E7385"/>
    <w:rsid w:val="001F3816"/>
    <w:rsid w:val="002023A1"/>
    <w:rsid w:val="002043B9"/>
    <w:rsid w:val="00293177"/>
    <w:rsid w:val="002A1D16"/>
    <w:rsid w:val="002B64F1"/>
    <w:rsid w:val="002C3043"/>
    <w:rsid w:val="002C70E0"/>
    <w:rsid w:val="002D3EC8"/>
    <w:rsid w:val="002F7729"/>
    <w:rsid w:val="003220E0"/>
    <w:rsid w:val="003446A5"/>
    <w:rsid w:val="0037209C"/>
    <w:rsid w:val="00386F84"/>
    <w:rsid w:val="00387BED"/>
    <w:rsid w:val="003A3BFF"/>
    <w:rsid w:val="003C4117"/>
    <w:rsid w:val="003E5BA0"/>
    <w:rsid w:val="003F2663"/>
    <w:rsid w:val="003F335F"/>
    <w:rsid w:val="003F3CF1"/>
    <w:rsid w:val="00402EE8"/>
    <w:rsid w:val="00483CB8"/>
    <w:rsid w:val="004973C4"/>
    <w:rsid w:val="004D7B84"/>
    <w:rsid w:val="004F1F81"/>
    <w:rsid w:val="00502052"/>
    <w:rsid w:val="0051267B"/>
    <w:rsid w:val="00565792"/>
    <w:rsid w:val="00570A07"/>
    <w:rsid w:val="005A6164"/>
    <w:rsid w:val="005B1FB0"/>
    <w:rsid w:val="005B43F8"/>
    <w:rsid w:val="005F179D"/>
    <w:rsid w:val="0061327C"/>
    <w:rsid w:val="006258E7"/>
    <w:rsid w:val="006430A9"/>
    <w:rsid w:val="0065451C"/>
    <w:rsid w:val="00664216"/>
    <w:rsid w:val="006C5CB7"/>
    <w:rsid w:val="006D365C"/>
    <w:rsid w:val="006F1E1B"/>
    <w:rsid w:val="006F2A89"/>
    <w:rsid w:val="00704DDD"/>
    <w:rsid w:val="00721170"/>
    <w:rsid w:val="00747B64"/>
    <w:rsid w:val="00775EB7"/>
    <w:rsid w:val="0078204A"/>
    <w:rsid w:val="007941C6"/>
    <w:rsid w:val="007B21D2"/>
    <w:rsid w:val="007C6D13"/>
    <w:rsid w:val="00856CBC"/>
    <w:rsid w:val="008570E9"/>
    <w:rsid w:val="0088582F"/>
    <w:rsid w:val="008A0143"/>
    <w:rsid w:val="008A1296"/>
    <w:rsid w:val="008E6F19"/>
    <w:rsid w:val="00924F24"/>
    <w:rsid w:val="00961943"/>
    <w:rsid w:val="009720FA"/>
    <w:rsid w:val="0099225F"/>
    <w:rsid w:val="009A1088"/>
    <w:rsid w:val="009A4950"/>
    <w:rsid w:val="009D4ED7"/>
    <w:rsid w:val="009E2DFF"/>
    <w:rsid w:val="009F4BFE"/>
    <w:rsid w:val="00A033BC"/>
    <w:rsid w:val="00A7026D"/>
    <w:rsid w:val="00AD380E"/>
    <w:rsid w:val="00AD7EC5"/>
    <w:rsid w:val="00AE0DF9"/>
    <w:rsid w:val="00AE666F"/>
    <w:rsid w:val="00AF276E"/>
    <w:rsid w:val="00B13BF1"/>
    <w:rsid w:val="00B26BC0"/>
    <w:rsid w:val="00B555C7"/>
    <w:rsid w:val="00B90A3C"/>
    <w:rsid w:val="00B978AB"/>
    <w:rsid w:val="00BA583C"/>
    <w:rsid w:val="00BB5AFD"/>
    <w:rsid w:val="00BB74CD"/>
    <w:rsid w:val="00BC2E47"/>
    <w:rsid w:val="00BE796C"/>
    <w:rsid w:val="00C05A95"/>
    <w:rsid w:val="00C141A8"/>
    <w:rsid w:val="00C446FE"/>
    <w:rsid w:val="00C60CC3"/>
    <w:rsid w:val="00C92176"/>
    <w:rsid w:val="00C9611F"/>
    <w:rsid w:val="00C9692B"/>
    <w:rsid w:val="00CB3DE4"/>
    <w:rsid w:val="00CB7BB6"/>
    <w:rsid w:val="00D24404"/>
    <w:rsid w:val="00D311D6"/>
    <w:rsid w:val="00D35CA7"/>
    <w:rsid w:val="00D55A9F"/>
    <w:rsid w:val="00D5643F"/>
    <w:rsid w:val="00DB07AA"/>
    <w:rsid w:val="00DD05CA"/>
    <w:rsid w:val="00DF6933"/>
    <w:rsid w:val="00E80742"/>
    <w:rsid w:val="00E95F33"/>
    <w:rsid w:val="00EE5AE2"/>
    <w:rsid w:val="00F124E8"/>
    <w:rsid w:val="00F4060E"/>
    <w:rsid w:val="00F50E70"/>
    <w:rsid w:val="00F707E1"/>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2663"/>
    <w:rPr>
      <w:color w:val="808080"/>
    </w:rPr>
  </w:style>
  <w:style w:type="paragraph" w:customStyle="1" w:styleId="C1ADF95CE28A44EE8964B0FC70932AAB">
    <w:name w:val="C1ADF95CE28A44EE8964B0FC70932AAB"/>
    <w:rsid w:val="00721170"/>
    <w:rPr>
      <w:kern w:val="2"/>
      <w14:ligatures w14:val="standardContextual"/>
    </w:rPr>
  </w:style>
  <w:style w:type="paragraph" w:customStyle="1" w:styleId="033BF20760AD4386899428E376AAF226">
    <w:name w:val="033BF20760AD4386899428E376AAF226"/>
    <w:rsid w:val="00721170"/>
    <w:rPr>
      <w:kern w:val="2"/>
      <w14:ligatures w14:val="standardContextual"/>
    </w:rPr>
  </w:style>
  <w:style w:type="paragraph" w:customStyle="1" w:styleId="086BB927FAA04D65992F469F2DA26630">
    <w:name w:val="086BB927FAA04D65992F469F2DA26630"/>
    <w:rsid w:val="00721170"/>
    <w:rPr>
      <w:kern w:val="2"/>
      <w14:ligatures w14:val="standardContextual"/>
    </w:rPr>
  </w:style>
  <w:style w:type="paragraph" w:customStyle="1" w:styleId="B3722D47C2E2441C9DC083BB610A2AC03">
    <w:name w:val="B3722D47C2E2441C9DC083BB610A2AC0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C8FC8395D4974C5EBD9C8F037E6220DF">
    <w:name w:val="C8FC8395D4974C5EBD9C8F037E6220DF"/>
    <w:rPr>
      <w:kern w:val="2"/>
      <w14:ligatures w14:val="standardContextual"/>
    </w:rPr>
  </w:style>
  <w:style w:type="paragraph" w:customStyle="1" w:styleId="9D682FBB162F48029A534A55BDCB387F">
    <w:name w:val="9D682FBB162F48029A534A55BDCB387F"/>
    <w:rPr>
      <w:kern w:val="2"/>
      <w14:ligatures w14:val="standardContextual"/>
    </w:rPr>
  </w:style>
  <w:style w:type="paragraph" w:customStyle="1" w:styleId="84F5B983D08A4E769B2B76198C8C8109">
    <w:name w:val="84F5B983D08A4E769B2B76198C8C8109"/>
    <w:rPr>
      <w:kern w:val="2"/>
      <w14:ligatures w14:val="standardContextual"/>
    </w:rPr>
  </w:style>
  <w:style w:type="paragraph" w:customStyle="1" w:styleId="BDFFFE3653D04A0E84636015669AC910">
    <w:name w:val="BDFFFE3653D04A0E84636015669AC910"/>
    <w:rPr>
      <w:kern w:val="2"/>
      <w14:ligatures w14:val="standardContextual"/>
    </w:rPr>
  </w:style>
  <w:style w:type="paragraph" w:customStyle="1" w:styleId="5190023186FE45B3844C3001F936A822">
    <w:name w:val="5190023186FE45B3844C3001F936A822"/>
    <w:rsid w:val="003F3CF1"/>
    <w:rPr>
      <w:kern w:val="2"/>
      <w14:ligatures w14:val="standardContextual"/>
    </w:rPr>
  </w:style>
  <w:style w:type="paragraph" w:customStyle="1" w:styleId="36B00661E8454555A15B6BE96945CA7F">
    <w:name w:val="36B00661E8454555A15B6BE96945CA7F"/>
    <w:rsid w:val="003F3CF1"/>
    <w:rPr>
      <w:kern w:val="2"/>
      <w14:ligatures w14:val="standardContextual"/>
    </w:rPr>
  </w:style>
  <w:style w:type="paragraph" w:customStyle="1" w:styleId="79D2A907BE7A4FD3985193EE4D92C806">
    <w:name w:val="79D2A907BE7A4FD3985193EE4D92C806"/>
    <w:rsid w:val="003F3CF1"/>
    <w:rPr>
      <w:kern w:val="2"/>
      <w14:ligatures w14:val="standardContextual"/>
    </w:rPr>
  </w:style>
  <w:style w:type="paragraph" w:customStyle="1" w:styleId="1BBB7CC7EC554B88BF3312A05152335F">
    <w:name w:val="1BBB7CC7EC554B88BF3312A05152335F"/>
    <w:rsid w:val="003F3CF1"/>
    <w:rPr>
      <w:kern w:val="2"/>
      <w14:ligatures w14:val="standardContextual"/>
    </w:rPr>
  </w:style>
  <w:style w:type="paragraph" w:customStyle="1" w:styleId="4CA9E33160C74CA9BD8A265398BF7AA3">
    <w:name w:val="4CA9E33160C74CA9BD8A265398BF7AA3"/>
    <w:rsid w:val="003F3CF1"/>
    <w:rPr>
      <w:kern w:val="2"/>
      <w14:ligatures w14:val="standardContextual"/>
    </w:rPr>
  </w:style>
  <w:style w:type="paragraph" w:customStyle="1" w:styleId="2277376AAAC84194A101D4FA1F21A64C">
    <w:name w:val="2277376AAAC84194A101D4FA1F21A64C"/>
    <w:rsid w:val="003F3CF1"/>
    <w:rPr>
      <w:kern w:val="2"/>
      <w14:ligatures w14:val="standardContextual"/>
    </w:rPr>
  </w:style>
  <w:style w:type="paragraph" w:customStyle="1" w:styleId="7647F8399C784DE791BA1AEF6D245A35">
    <w:name w:val="7647F8399C784DE791BA1AEF6D245A35"/>
    <w:rsid w:val="003F3CF1"/>
    <w:rPr>
      <w:kern w:val="2"/>
      <w14:ligatures w14:val="standardContextual"/>
    </w:rPr>
  </w:style>
  <w:style w:type="paragraph" w:customStyle="1" w:styleId="5A42581A75EB4CABB2DA3CAC1C01ABEA">
    <w:name w:val="5A42581A75EB4CABB2DA3CAC1C01ABEA"/>
    <w:rsid w:val="003F3CF1"/>
    <w:rPr>
      <w:kern w:val="2"/>
      <w14:ligatures w14:val="standardContextual"/>
    </w:rPr>
  </w:style>
  <w:style w:type="paragraph" w:customStyle="1" w:styleId="E644A091F9CF49048E65E6E32556CD6B">
    <w:name w:val="E644A091F9CF49048E65E6E32556CD6B"/>
    <w:rsid w:val="003F3CF1"/>
    <w:rPr>
      <w:kern w:val="2"/>
      <w14:ligatures w14:val="standardContextual"/>
    </w:rPr>
  </w:style>
  <w:style w:type="paragraph" w:customStyle="1" w:styleId="43E1B11A41F546128A0BB7A413090BE8">
    <w:name w:val="43E1B11A41F546128A0BB7A413090BE8"/>
    <w:rsid w:val="003F3CF1"/>
    <w:rPr>
      <w:kern w:val="2"/>
      <w14:ligatures w14:val="standardContextual"/>
    </w:rPr>
  </w:style>
  <w:style w:type="paragraph" w:customStyle="1" w:styleId="ABE66CAACFFD4844881E83744A1F2540">
    <w:name w:val="ABE66CAACFFD4844881E83744A1F2540"/>
    <w:rPr>
      <w:kern w:val="2"/>
      <w14:ligatures w14:val="standardContextual"/>
    </w:rPr>
  </w:style>
  <w:style w:type="paragraph" w:customStyle="1" w:styleId="BDEA82E9F7D2426DBF2E149F035BB872">
    <w:name w:val="BDEA82E9F7D2426DBF2E149F035BB872"/>
    <w:rsid w:val="003F266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ED51BD983D0114196D69B9E3EBD4D55" ma:contentTypeVersion="0" ma:contentTypeDescription="Crear nuevo documento." ma:contentTypeScope="" ma:versionID="e9cea931f3266a458e3e58db88711702">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86236-3B6F-4989-96DF-4166F91ED387}">
  <ds:schemaRefs>
    <ds:schemaRef ds:uri="http://schemas.openxmlformats.org/officeDocument/2006/bibliography"/>
  </ds:schemaRefs>
</ds:datastoreItem>
</file>

<file path=customXml/itemProps2.xml><?xml version="1.0" encoding="utf-8"?>
<ds:datastoreItem xmlns:ds="http://schemas.openxmlformats.org/officeDocument/2006/customXml" ds:itemID="{A1148252-ED99-4C83-8717-607394B24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F5AC58-25AC-4DF8-8797-AAA342A10861}">
  <ds:schemaRef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F8BBCC09-C664-4804-AF73-AC410FF16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7648</Words>
  <Characters>42066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DDPTR</cp:lastModifiedBy>
  <cp:revision>6</cp:revision>
  <cp:lastPrinted>2016-02-25T22:11:00Z</cp:lastPrinted>
  <dcterms:created xsi:type="dcterms:W3CDTF">2023-08-29T18:25:00Z</dcterms:created>
  <dcterms:modified xsi:type="dcterms:W3CDTF">2023-08-29T18:43:00Z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0x0101009ED51BD983D0114196D69B9E3EBD4D55</vt:lpwstr>
  </property>
  <property fmtid="{D5CDD505-2E9C-101B-9397-08002B2CF9AE}" pid="3" name="_DocHome">
    <vt:i4>1885056291</vt:i4>
  </property>
</Properties>
</file>