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AFC565" w14:textId="77777777" w:rsidR="0038199D" w:rsidRPr="00F36A5D" w:rsidRDefault="0038199D" w:rsidP="007A6974">
      <w:pPr>
        <w:spacing w:after="0"/>
        <w:jc w:val="center"/>
        <w:rPr>
          <w:rFonts w:ascii="ITC Avant Garde" w:hAnsi="ITC Avant Garde"/>
          <w:b/>
        </w:rPr>
      </w:pPr>
      <w:r w:rsidRPr="00F36A5D">
        <w:rPr>
          <w:rFonts w:ascii="ITC Avant Garde" w:hAnsi="ITC Avant Garde"/>
          <w:b/>
        </w:rPr>
        <w:t>FORMATO PARA PARTICIPAR EN LA CONSULTA PÚBLICA</w:t>
      </w:r>
    </w:p>
    <w:p w14:paraId="5B34B9D0" w14:textId="77777777" w:rsidR="006601AF" w:rsidRPr="00F36A5D" w:rsidRDefault="006601AF" w:rsidP="00C900FF">
      <w:pPr>
        <w:spacing w:after="0"/>
        <w:rPr>
          <w:rFonts w:ascii="ITC Avant Garde" w:hAnsi="ITC Avant Garde"/>
          <w:b/>
        </w:rPr>
      </w:pPr>
    </w:p>
    <w:p w14:paraId="10C93FCD" w14:textId="77777777" w:rsidR="0038199D" w:rsidRPr="00F36A5D" w:rsidRDefault="0038199D" w:rsidP="007A6974">
      <w:pPr>
        <w:spacing w:after="0"/>
        <w:rPr>
          <w:rFonts w:ascii="ITC Avant Garde" w:hAnsi="ITC Avant Garde"/>
          <w:b/>
          <w:sz w:val="16"/>
        </w:rPr>
      </w:pPr>
      <w:r w:rsidRPr="00F36A5D">
        <w:rPr>
          <w:rFonts w:ascii="ITC Avant Garde" w:hAnsi="ITC Avant Garde"/>
          <w:b/>
          <w:sz w:val="16"/>
        </w:rPr>
        <w:t>Instrucciones para su llenado y participación:</w:t>
      </w:r>
    </w:p>
    <w:p w14:paraId="13A149C8" w14:textId="77777777" w:rsidR="004970C4" w:rsidRPr="00F36A5D" w:rsidRDefault="004970C4" w:rsidP="007A6974">
      <w:pPr>
        <w:spacing w:after="0"/>
        <w:rPr>
          <w:rFonts w:ascii="ITC Avant Garde" w:hAnsi="ITC Avant Garde"/>
          <w:b/>
          <w:sz w:val="16"/>
        </w:rPr>
      </w:pPr>
    </w:p>
    <w:p w14:paraId="2D983AE0" w14:textId="44D28AC6" w:rsidR="0038199D" w:rsidRPr="00F36A5D" w:rsidRDefault="00AA341F" w:rsidP="00D42FCD">
      <w:pPr>
        <w:numPr>
          <w:ilvl w:val="0"/>
          <w:numId w:val="1"/>
        </w:numPr>
        <w:spacing w:after="0"/>
        <w:ind w:left="426" w:right="49" w:hanging="426"/>
        <w:jc w:val="both"/>
        <w:rPr>
          <w:rFonts w:ascii="ITC Avant Garde" w:hAnsi="ITC Avant Garde"/>
          <w:sz w:val="14"/>
          <w:szCs w:val="14"/>
        </w:rPr>
      </w:pPr>
      <w:r>
        <w:rPr>
          <w:rFonts w:ascii="ITC Avant Garde" w:hAnsi="ITC Avant Garde"/>
          <w:sz w:val="14"/>
          <w:szCs w:val="14"/>
        </w:rPr>
        <w:t>Remit</w:t>
      </w:r>
      <w:r w:rsidR="00376D80">
        <w:rPr>
          <w:rFonts w:ascii="ITC Avant Garde" w:hAnsi="ITC Avant Garde"/>
          <w:sz w:val="14"/>
          <w:szCs w:val="14"/>
        </w:rPr>
        <w:t>a</w:t>
      </w:r>
      <w:r>
        <w:rPr>
          <w:rFonts w:ascii="ITC Avant Garde" w:hAnsi="ITC Avant Garde"/>
          <w:sz w:val="14"/>
          <w:szCs w:val="14"/>
        </w:rPr>
        <w:t xml:space="preserve"> l</w:t>
      </w:r>
      <w:r w:rsidR="0038199D" w:rsidRPr="00F36A5D">
        <w:rPr>
          <w:rFonts w:ascii="ITC Avant Garde" w:hAnsi="ITC Avant Garde"/>
          <w:sz w:val="14"/>
          <w:szCs w:val="14"/>
        </w:rPr>
        <w:t>as opin</w:t>
      </w:r>
      <w:r w:rsidR="00D42FCD">
        <w:rPr>
          <w:rFonts w:ascii="ITC Avant Garde" w:hAnsi="ITC Avant Garde"/>
          <w:sz w:val="14"/>
          <w:szCs w:val="14"/>
        </w:rPr>
        <w:t>iones, comentarios y propuestas</w:t>
      </w:r>
      <w:r w:rsidR="0038199D" w:rsidRPr="00F36A5D">
        <w:rPr>
          <w:rFonts w:ascii="ITC Avant Garde" w:hAnsi="ITC Avant Garde"/>
          <w:sz w:val="14"/>
          <w:szCs w:val="14"/>
        </w:rPr>
        <w:t xml:space="preserve"> a la siguiente dirección de correo electrónico: </w:t>
      </w:r>
      <w:hyperlink r:id="rId11" w:history="1">
        <w:r w:rsidR="00C73893" w:rsidRPr="00B70531">
          <w:rPr>
            <w:rStyle w:val="Hipervnculo"/>
            <w:rFonts w:ascii="Century Gothic" w:hAnsi="Century Gothic"/>
            <w:sz w:val="14"/>
            <w:szCs w:val="14"/>
          </w:rPr>
          <w:t>licitacionift13@ift.org.mx</w:t>
        </w:r>
      </w:hyperlink>
      <w:r w:rsidR="0038199D" w:rsidRPr="00F36A5D">
        <w:rPr>
          <w:rFonts w:ascii="ITC Avant Garde" w:hAnsi="ITC Avant Garde"/>
          <w:sz w:val="14"/>
          <w:szCs w:val="14"/>
        </w:rPr>
        <w:t>, en donde</w:t>
      </w:r>
      <w:r w:rsidR="00CC53F7" w:rsidRPr="00F36A5D">
        <w:rPr>
          <w:rFonts w:ascii="ITC Avant Garde" w:hAnsi="ITC Avant Garde"/>
          <w:sz w:val="14"/>
          <w:szCs w:val="14"/>
        </w:rPr>
        <w:t xml:space="preserve"> se deberá </w:t>
      </w:r>
      <w:r w:rsidR="0038199D" w:rsidRPr="00F36A5D">
        <w:rPr>
          <w:rFonts w:ascii="ITC Avant Garde" w:hAnsi="ITC Avant Garde"/>
          <w:sz w:val="14"/>
          <w:szCs w:val="14"/>
        </w:rPr>
        <w:t xml:space="preserve">considerar que la capacidad límite para la </w:t>
      </w:r>
      <w:r w:rsidR="00CC53F7" w:rsidRPr="00F36A5D">
        <w:rPr>
          <w:rFonts w:ascii="ITC Avant Garde" w:hAnsi="ITC Avant Garde"/>
          <w:sz w:val="14"/>
          <w:szCs w:val="14"/>
        </w:rPr>
        <w:t xml:space="preserve">recepción </w:t>
      </w:r>
      <w:r w:rsidR="0038199D" w:rsidRPr="00F36A5D">
        <w:rPr>
          <w:rFonts w:ascii="ITC Avant Garde" w:hAnsi="ITC Avant Garde"/>
          <w:sz w:val="14"/>
          <w:szCs w:val="14"/>
        </w:rPr>
        <w:t xml:space="preserve">de archivos es de </w:t>
      </w:r>
      <w:r w:rsidR="00B533DC" w:rsidRPr="00F36A5D">
        <w:rPr>
          <w:rFonts w:ascii="ITC Avant Garde" w:hAnsi="ITC Avant Garde"/>
          <w:sz w:val="14"/>
          <w:szCs w:val="14"/>
        </w:rPr>
        <w:t xml:space="preserve">25 </w:t>
      </w:r>
      <w:r w:rsidR="00444E21" w:rsidRPr="00F36A5D">
        <w:rPr>
          <w:rFonts w:ascii="ITC Avant Garde" w:hAnsi="ITC Avant Garde"/>
          <w:sz w:val="14"/>
          <w:szCs w:val="14"/>
        </w:rPr>
        <w:t>M</w:t>
      </w:r>
      <w:r w:rsidR="00444E21">
        <w:rPr>
          <w:rFonts w:ascii="ITC Avant Garde" w:hAnsi="ITC Avant Garde"/>
          <w:sz w:val="14"/>
          <w:szCs w:val="14"/>
        </w:rPr>
        <w:t>B</w:t>
      </w:r>
      <w:r w:rsidR="0038199D" w:rsidRPr="00F36A5D">
        <w:rPr>
          <w:rFonts w:ascii="ITC Avant Garde" w:hAnsi="ITC Avant Garde"/>
          <w:sz w:val="14"/>
          <w:szCs w:val="14"/>
        </w:rPr>
        <w:t>.</w:t>
      </w:r>
    </w:p>
    <w:p w14:paraId="44176636" w14:textId="78DA0837" w:rsidR="0038199D" w:rsidRPr="00F36A5D" w:rsidRDefault="0038199D" w:rsidP="00D42FCD">
      <w:pPr>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Proporcione su nombre completo</w:t>
      </w:r>
      <w:r w:rsidR="008F2B1A" w:rsidRPr="00F36A5D">
        <w:rPr>
          <w:rFonts w:ascii="ITC Avant Garde" w:hAnsi="ITC Avant Garde"/>
          <w:sz w:val="14"/>
          <w:szCs w:val="14"/>
        </w:rPr>
        <w:t xml:space="preserve"> (nombre y apellidos)</w:t>
      </w:r>
      <w:r w:rsidRPr="00F36A5D">
        <w:rPr>
          <w:rFonts w:ascii="ITC Avant Garde" w:hAnsi="ITC Avant Garde"/>
          <w:sz w:val="14"/>
          <w:szCs w:val="14"/>
        </w:rPr>
        <w:t xml:space="preserve">, razón o denominación social, o bien, el nombre completo </w:t>
      </w:r>
      <w:r w:rsidR="008F2B1A" w:rsidRPr="00F36A5D">
        <w:rPr>
          <w:rFonts w:ascii="ITC Avant Garde" w:hAnsi="ITC Avant Garde"/>
          <w:sz w:val="14"/>
          <w:szCs w:val="14"/>
        </w:rPr>
        <w:t xml:space="preserve">(nombre y apellidos) </w:t>
      </w:r>
      <w:r w:rsidRPr="00F36A5D">
        <w:rPr>
          <w:rFonts w:ascii="ITC Avant Garde" w:hAnsi="ITC Avant Garde"/>
          <w:sz w:val="14"/>
          <w:szCs w:val="14"/>
        </w:rPr>
        <w:t xml:space="preserve">del representante legal. Para este último caso, deberá </w:t>
      </w:r>
      <w:r w:rsidR="00800852" w:rsidRPr="00F36A5D">
        <w:rPr>
          <w:rFonts w:ascii="ITC Avant Garde" w:hAnsi="ITC Avant Garde"/>
          <w:sz w:val="14"/>
          <w:szCs w:val="14"/>
        </w:rPr>
        <w:t>elegir</w:t>
      </w:r>
      <w:r w:rsidRPr="00F36A5D">
        <w:rPr>
          <w:rFonts w:ascii="ITC Avant Garde" w:hAnsi="ITC Avant Garde"/>
          <w:sz w:val="14"/>
          <w:szCs w:val="14"/>
        </w:rPr>
        <w:t xml:space="preserve"> </w:t>
      </w:r>
      <w:r w:rsidR="00800852" w:rsidRPr="00F36A5D">
        <w:rPr>
          <w:rFonts w:ascii="ITC Avant Garde" w:hAnsi="ITC Avant Garde"/>
          <w:sz w:val="14"/>
          <w:szCs w:val="14"/>
        </w:rPr>
        <w:t>entre</w:t>
      </w:r>
      <w:r w:rsidRPr="00F36A5D">
        <w:rPr>
          <w:rFonts w:ascii="ITC Avant Garde" w:hAnsi="ITC Avant Garde"/>
          <w:sz w:val="14"/>
          <w:szCs w:val="14"/>
        </w:rPr>
        <w:t xml:space="preserve"> </w:t>
      </w:r>
      <w:r w:rsidR="00800852" w:rsidRPr="00F36A5D">
        <w:rPr>
          <w:rFonts w:ascii="ITC Avant Garde" w:hAnsi="ITC Avant Garde"/>
          <w:sz w:val="14"/>
          <w:szCs w:val="14"/>
        </w:rPr>
        <w:t xml:space="preserve">las opciones el tipo de </w:t>
      </w:r>
      <w:r w:rsidRPr="00F36A5D">
        <w:rPr>
          <w:rFonts w:ascii="ITC Avant Garde" w:hAnsi="ITC Avant Garde"/>
          <w:sz w:val="14"/>
          <w:szCs w:val="14"/>
        </w:rPr>
        <w:t xml:space="preserve">documento con </w:t>
      </w:r>
      <w:r w:rsidR="00800852" w:rsidRPr="00F36A5D">
        <w:rPr>
          <w:rFonts w:ascii="ITC Avant Garde" w:hAnsi="ITC Avant Garde"/>
          <w:sz w:val="14"/>
          <w:szCs w:val="14"/>
        </w:rPr>
        <w:t>el</w:t>
      </w:r>
      <w:r w:rsidRPr="00F36A5D">
        <w:rPr>
          <w:rFonts w:ascii="ITC Avant Garde" w:hAnsi="ITC Avant Garde"/>
          <w:sz w:val="14"/>
          <w:szCs w:val="14"/>
        </w:rPr>
        <w:t xml:space="preserve"> que acredita dicha representación, así como adjuntar –</w:t>
      </w:r>
      <w:r w:rsidR="00966ADF">
        <w:rPr>
          <w:rFonts w:ascii="ITC Avant Garde" w:hAnsi="ITC Avant Garde"/>
          <w:sz w:val="14"/>
          <w:szCs w:val="14"/>
        </w:rPr>
        <w:t>en el mismo</w:t>
      </w:r>
      <w:r w:rsidRPr="00F36A5D">
        <w:rPr>
          <w:rFonts w:ascii="ITC Avant Garde" w:hAnsi="ITC Avant Garde"/>
          <w:sz w:val="14"/>
          <w:szCs w:val="14"/>
        </w:rPr>
        <w:t xml:space="preserve"> correo electrónico- copia electrónica legible</w:t>
      </w:r>
      <w:r w:rsidR="00444E21">
        <w:rPr>
          <w:rFonts w:ascii="ITC Avant Garde" w:hAnsi="ITC Avant Garde"/>
          <w:sz w:val="14"/>
          <w:szCs w:val="14"/>
        </w:rPr>
        <w:t xml:space="preserve"> del </w:t>
      </w:r>
      <w:r w:rsidR="00680E90">
        <w:rPr>
          <w:rFonts w:ascii="ITC Avant Garde" w:hAnsi="ITC Avant Garde"/>
          <w:sz w:val="14"/>
          <w:szCs w:val="14"/>
        </w:rPr>
        <w:t>documento respectivo</w:t>
      </w:r>
      <w:r w:rsidRPr="00F36A5D">
        <w:rPr>
          <w:rFonts w:ascii="ITC Avant Garde" w:hAnsi="ITC Avant Garde"/>
          <w:sz w:val="14"/>
          <w:szCs w:val="14"/>
        </w:rPr>
        <w:t>.</w:t>
      </w:r>
    </w:p>
    <w:p w14:paraId="50B9005B" w14:textId="64B49DC3" w:rsidR="008200BE" w:rsidRPr="00F36A5D" w:rsidRDefault="008200BE" w:rsidP="00D42FCD">
      <w:pPr>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 xml:space="preserve">Lea minuciosamente el </w:t>
      </w:r>
      <w:r w:rsidRPr="00F36A5D">
        <w:rPr>
          <w:rFonts w:ascii="ITC Avant Garde" w:hAnsi="ITC Avant Garde"/>
          <w:b/>
          <w:sz w:val="14"/>
          <w:szCs w:val="14"/>
        </w:rPr>
        <w:t>AVISO</w:t>
      </w:r>
      <w:r w:rsidR="000E55B0" w:rsidRPr="00F36A5D">
        <w:rPr>
          <w:rFonts w:ascii="ITC Avant Garde" w:hAnsi="ITC Avant Garde"/>
          <w:b/>
          <w:sz w:val="14"/>
          <w:szCs w:val="14"/>
        </w:rPr>
        <w:t xml:space="preserve"> DE PRIVACIDAD</w:t>
      </w:r>
      <w:r w:rsidRPr="00F36A5D">
        <w:rPr>
          <w:rFonts w:ascii="ITC Avant Garde" w:hAnsi="ITC Avant Garde"/>
          <w:sz w:val="14"/>
          <w:szCs w:val="14"/>
        </w:rPr>
        <w:t xml:space="preserve"> en materia del cuidado y resguardo de</w:t>
      </w:r>
      <w:r w:rsidR="00B107F2">
        <w:rPr>
          <w:rFonts w:ascii="ITC Avant Garde" w:hAnsi="ITC Avant Garde"/>
          <w:sz w:val="14"/>
          <w:szCs w:val="14"/>
        </w:rPr>
        <w:t xml:space="preserve"> </w:t>
      </w:r>
      <w:r w:rsidRPr="00F36A5D">
        <w:rPr>
          <w:rFonts w:ascii="ITC Avant Garde" w:hAnsi="ITC Avant Garde"/>
          <w:sz w:val="14"/>
          <w:szCs w:val="14"/>
        </w:rPr>
        <w:t xml:space="preserve">datos personales, así </w:t>
      </w:r>
      <w:r w:rsidR="00800852" w:rsidRPr="00F36A5D">
        <w:rPr>
          <w:rFonts w:ascii="ITC Avant Garde" w:hAnsi="ITC Avant Garde"/>
          <w:sz w:val="14"/>
          <w:szCs w:val="14"/>
        </w:rPr>
        <w:t>como sobre la publicidad que se dará a</w:t>
      </w:r>
      <w:r w:rsidRPr="00F36A5D">
        <w:rPr>
          <w:rFonts w:ascii="ITC Avant Garde" w:hAnsi="ITC Avant Garde"/>
          <w:sz w:val="14"/>
          <w:szCs w:val="14"/>
        </w:rPr>
        <w:t xml:space="preserve"> </w:t>
      </w:r>
      <w:r w:rsidRPr="00F36A5D">
        <w:rPr>
          <w:rFonts w:ascii="ITC Avant Garde" w:eastAsia="Times New Roman" w:hAnsi="ITC Avant Garde"/>
          <w:color w:val="000000"/>
          <w:sz w:val="14"/>
          <w:szCs w:val="16"/>
          <w:lang w:eastAsia="es-MX"/>
        </w:rPr>
        <w:t xml:space="preserve">los </w:t>
      </w:r>
      <w:r w:rsidRPr="00F36A5D">
        <w:rPr>
          <w:rFonts w:ascii="ITC Avant Garde" w:hAnsi="ITC Avant Garde"/>
          <w:sz w:val="14"/>
          <w:szCs w:val="16"/>
        </w:rPr>
        <w:t>comentarios</w:t>
      </w:r>
      <w:r w:rsidRPr="00F36A5D">
        <w:rPr>
          <w:rFonts w:ascii="ITC Avant Garde" w:eastAsia="Times New Roman" w:hAnsi="ITC Avant Garde"/>
          <w:color w:val="000000"/>
          <w:sz w:val="14"/>
          <w:szCs w:val="16"/>
          <w:lang w:eastAsia="es-MX"/>
        </w:rPr>
        <w:t>, opiniones y aportaciones presentadas</w:t>
      </w:r>
      <w:r w:rsidRPr="00F36A5D">
        <w:rPr>
          <w:rFonts w:ascii="ITC Avant Garde" w:hAnsi="ITC Avant Garde"/>
          <w:sz w:val="14"/>
          <w:szCs w:val="14"/>
        </w:rPr>
        <w:t xml:space="preserve"> en el presente proceso </w:t>
      </w:r>
      <w:r w:rsidR="00A75A67" w:rsidRPr="00F36A5D">
        <w:rPr>
          <w:rFonts w:ascii="ITC Avant Garde" w:hAnsi="ITC Avant Garde"/>
          <w:sz w:val="14"/>
          <w:szCs w:val="14"/>
        </w:rPr>
        <w:t>consultivo</w:t>
      </w:r>
      <w:r w:rsidRPr="00F36A5D">
        <w:rPr>
          <w:rFonts w:ascii="ITC Avant Garde" w:hAnsi="ITC Avant Garde"/>
          <w:sz w:val="14"/>
          <w:szCs w:val="14"/>
        </w:rPr>
        <w:t>.</w:t>
      </w:r>
    </w:p>
    <w:p w14:paraId="644F7B9F" w14:textId="5F7A1732" w:rsidR="0038199D" w:rsidRPr="00A959F6" w:rsidRDefault="00800852" w:rsidP="002B1516">
      <w:pPr>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 xml:space="preserve">Vierta sus comentarios conforme a la </w:t>
      </w:r>
      <w:r w:rsidRPr="00A959F6">
        <w:rPr>
          <w:rFonts w:ascii="ITC Avant Garde" w:hAnsi="ITC Avant Garde"/>
          <w:sz w:val="14"/>
          <w:szCs w:val="14"/>
        </w:rPr>
        <w:t>estructura de la</w:t>
      </w:r>
      <w:r w:rsidR="00026F44" w:rsidRPr="00A959F6">
        <w:rPr>
          <w:rFonts w:ascii="ITC Avant Garde" w:hAnsi="ITC Avant Garde"/>
          <w:sz w:val="14"/>
          <w:szCs w:val="14"/>
        </w:rPr>
        <w:t>s</w:t>
      </w:r>
      <w:r w:rsidRPr="00A959F6">
        <w:rPr>
          <w:rFonts w:ascii="ITC Avant Garde" w:hAnsi="ITC Avant Garde"/>
          <w:sz w:val="14"/>
          <w:szCs w:val="14"/>
        </w:rPr>
        <w:t xml:space="preserve"> Secci</w:t>
      </w:r>
      <w:r w:rsidR="00026F44" w:rsidRPr="00A959F6">
        <w:rPr>
          <w:rFonts w:ascii="ITC Avant Garde" w:hAnsi="ITC Avant Garde"/>
          <w:sz w:val="14"/>
          <w:szCs w:val="14"/>
        </w:rPr>
        <w:t>ones</w:t>
      </w:r>
      <w:r w:rsidRPr="00A959F6">
        <w:rPr>
          <w:rFonts w:ascii="ITC Avant Garde" w:hAnsi="ITC Avant Garde"/>
          <w:sz w:val="14"/>
          <w:szCs w:val="14"/>
        </w:rPr>
        <w:t xml:space="preserve"> II</w:t>
      </w:r>
      <w:r w:rsidR="00026F44" w:rsidRPr="00A959F6">
        <w:rPr>
          <w:rFonts w:ascii="ITC Avant Garde" w:hAnsi="ITC Avant Garde"/>
          <w:sz w:val="14"/>
          <w:szCs w:val="14"/>
        </w:rPr>
        <w:t xml:space="preserve"> y III</w:t>
      </w:r>
      <w:r w:rsidRPr="00A959F6">
        <w:rPr>
          <w:rFonts w:ascii="ITC Avant Garde" w:hAnsi="ITC Avant Garde"/>
          <w:sz w:val="14"/>
          <w:szCs w:val="14"/>
        </w:rPr>
        <w:t xml:space="preserve"> del presente formato</w:t>
      </w:r>
      <w:r w:rsidR="0038199D" w:rsidRPr="00A959F6">
        <w:rPr>
          <w:rFonts w:ascii="ITC Avant Garde" w:hAnsi="ITC Avant Garde"/>
          <w:sz w:val="14"/>
          <w:szCs w:val="14"/>
        </w:rPr>
        <w:t>.</w:t>
      </w:r>
    </w:p>
    <w:p w14:paraId="22606352" w14:textId="4ED9AC5F" w:rsidR="0038199D" w:rsidRPr="00A959F6" w:rsidRDefault="00800852" w:rsidP="002B1516">
      <w:pPr>
        <w:numPr>
          <w:ilvl w:val="0"/>
          <w:numId w:val="1"/>
        </w:numPr>
        <w:spacing w:after="0"/>
        <w:ind w:left="426" w:right="49" w:hanging="426"/>
        <w:jc w:val="both"/>
        <w:rPr>
          <w:rFonts w:ascii="ITC Avant Garde" w:hAnsi="ITC Avant Garde"/>
          <w:sz w:val="14"/>
          <w:szCs w:val="14"/>
        </w:rPr>
      </w:pPr>
      <w:r w:rsidRPr="00A959F6">
        <w:rPr>
          <w:rFonts w:ascii="ITC Avant Garde" w:hAnsi="ITC Avant Garde"/>
          <w:sz w:val="14"/>
          <w:szCs w:val="14"/>
        </w:rPr>
        <w:t>En caso de que sea de su interés, podrá</w:t>
      </w:r>
      <w:r w:rsidR="0038199D" w:rsidRPr="00A959F6">
        <w:rPr>
          <w:rFonts w:ascii="ITC Avant Garde" w:hAnsi="ITC Avant Garde"/>
          <w:sz w:val="14"/>
          <w:szCs w:val="14"/>
        </w:rPr>
        <w:t xml:space="preserve"> adjuntar a su correo electrónico la documentación que </w:t>
      </w:r>
      <w:r w:rsidRPr="00A959F6">
        <w:rPr>
          <w:rFonts w:ascii="ITC Avant Garde" w:hAnsi="ITC Avant Garde"/>
          <w:sz w:val="14"/>
          <w:szCs w:val="14"/>
        </w:rPr>
        <w:t>estime</w:t>
      </w:r>
      <w:r w:rsidR="0038199D" w:rsidRPr="00A959F6">
        <w:rPr>
          <w:rFonts w:ascii="ITC Avant Garde" w:hAnsi="ITC Avant Garde"/>
          <w:sz w:val="14"/>
          <w:szCs w:val="14"/>
        </w:rPr>
        <w:t xml:space="preserve"> conveniente.</w:t>
      </w:r>
    </w:p>
    <w:p w14:paraId="66CF08A5" w14:textId="7CF76226" w:rsidR="0038199D" w:rsidRPr="00B35D12" w:rsidRDefault="0038199D" w:rsidP="00B35D12">
      <w:pPr>
        <w:numPr>
          <w:ilvl w:val="0"/>
          <w:numId w:val="1"/>
        </w:numPr>
        <w:spacing w:after="0"/>
        <w:ind w:left="426" w:right="49" w:hanging="426"/>
        <w:jc w:val="both"/>
        <w:rPr>
          <w:rFonts w:ascii="ITC Avant Garde" w:hAnsi="ITC Avant Garde"/>
          <w:sz w:val="14"/>
          <w:szCs w:val="14"/>
        </w:rPr>
      </w:pPr>
      <w:r w:rsidRPr="00A959F6">
        <w:rPr>
          <w:rFonts w:ascii="ITC Avant Garde" w:hAnsi="ITC Avant Garde"/>
          <w:sz w:val="14"/>
          <w:szCs w:val="14"/>
        </w:rPr>
        <w:t xml:space="preserve">El período de consulta </w:t>
      </w:r>
      <w:r w:rsidRPr="007836A5">
        <w:rPr>
          <w:rFonts w:ascii="ITC Avant Garde" w:hAnsi="ITC Avant Garde"/>
          <w:sz w:val="14"/>
          <w:szCs w:val="14"/>
        </w:rPr>
        <w:t>pública será del</w:t>
      </w:r>
      <w:r w:rsidR="000D2838" w:rsidRPr="007836A5">
        <w:rPr>
          <w:rFonts w:ascii="ITC Avant Garde" w:hAnsi="ITC Avant Garde"/>
          <w:sz w:val="14"/>
          <w:szCs w:val="14"/>
        </w:rPr>
        <w:t xml:space="preserve"> </w:t>
      </w:r>
      <w:r w:rsidR="00C73893">
        <w:rPr>
          <w:rFonts w:ascii="ITC Avant Garde" w:hAnsi="ITC Avant Garde"/>
          <w:sz w:val="14"/>
          <w:szCs w:val="14"/>
        </w:rPr>
        <w:t>4 al 29 de septiembre</w:t>
      </w:r>
      <w:r w:rsidR="00B35D12" w:rsidRPr="007836A5">
        <w:rPr>
          <w:rFonts w:ascii="ITC Avant Garde" w:hAnsi="ITC Avant Garde"/>
          <w:sz w:val="14"/>
          <w:szCs w:val="14"/>
        </w:rPr>
        <w:t xml:space="preserve"> de 202</w:t>
      </w:r>
      <w:r w:rsidR="00C73893">
        <w:rPr>
          <w:rFonts w:ascii="ITC Avant Garde" w:hAnsi="ITC Avant Garde"/>
          <w:sz w:val="14"/>
          <w:szCs w:val="14"/>
        </w:rPr>
        <w:t>3</w:t>
      </w:r>
      <w:r w:rsidR="008827FC" w:rsidRPr="007836A5">
        <w:rPr>
          <w:rFonts w:ascii="ITC Avant Garde" w:hAnsi="ITC Avant Garde"/>
          <w:sz w:val="14"/>
        </w:rPr>
        <w:t xml:space="preserve"> </w:t>
      </w:r>
      <w:r w:rsidR="00FA5549" w:rsidRPr="007836A5">
        <w:rPr>
          <w:rFonts w:ascii="ITC Avant Garde" w:hAnsi="ITC Avant Garde"/>
          <w:sz w:val="14"/>
        </w:rPr>
        <w:t>(i.e. 20</w:t>
      </w:r>
      <w:r w:rsidR="00FA5549" w:rsidRPr="00B35D12">
        <w:rPr>
          <w:rFonts w:ascii="ITC Avant Garde" w:hAnsi="ITC Avant Garde"/>
          <w:sz w:val="14"/>
        </w:rPr>
        <w:t xml:space="preserve"> días hábiles)</w:t>
      </w:r>
      <w:r w:rsidRPr="00B35D12">
        <w:rPr>
          <w:rFonts w:ascii="ITC Avant Garde" w:hAnsi="ITC Avant Garde"/>
          <w:sz w:val="14"/>
          <w:szCs w:val="14"/>
        </w:rPr>
        <w:t>. Una vez concluido</w:t>
      </w:r>
      <w:r w:rsidR="00CC53F7" w:rsidRPr="00B35D12">
        <w:rPr>
          <w:rFonts w:ascii="ITC Avant Garde" w:hAnsi="ITC Avant Garde"/>
          <w:sz w:val="14"/>
          <w:szCs w:val="14"/>
        </w:rPr>
        <w:t xml:space="preserve"> dicho periodo</w:t>
      </w:r>
      <w:r w:rsidR="004970C4" w:rsidRPr="00B35D12">
        <w:rPr>
          <w:rFonts w:ascii="ITC Avant Garde" w:hAnsi="ITC Avant Garde"/>
          <w:sz w:val="14"/>
          <w:szCs w:val="14"/>
        </w:rPr>
        <w:t>,</w:t>
      </w:r>
      <w:r w:rsidRPr="00B35D12">
        <w:rPr>
          <w:rFonts w:ascii="ITC Avant Garde" w:hAnsi="ITC Avant Garde"/>
          <w:sz w:val="14"/>
          <w:szCs w:val="14"/>
        </w:rPr>
        <w:t xml:space="preserve"> se podrá</w:t>
      </w:r>
      <w:r w:rsidR="008F2B1A" w:rsidRPr="00B35D12">
        <w:rPr>
          <w:rFonts w:ascii="ITC Avant Garde" w:hAnsi="ITC Avant Garde"/>
          <w:sz w:val="14"/>
          <w:szCs w:val="14"/>
        </w:rPr>
        <w:t>n</w:t>
      </w:r>
      <w:r w:rsidRPr="00B35D12">
        <w:rPr>
          <w:rFonts w:ascii="ITC Avant Garde" w:hAnsi="ITC Avant Garde"/>
          <w:sz w:val="14"/>
          <w:szCs w:val="14"/>
        </w:rPr>
        <w:t xml:space="preserve"> continuar visualizando los comentarios vertidos, así como los documentos adjuntos en la siguiente dirección electrónica:</w:t>
      </w:r>
      <w:r w:rsidR="000D2838" w:rsidRPr="00B35D12">
        <w:rPr>
          <w:rFonts w:ascii="ITC Avant Garde" w:hAnsi="ITC Avant Garde"/>
          <w:sz w:val="14"/>
          <w:szCs w:val="14"/>
        </w:rPr>
        <w:t xml:space="preserve"> </w:t>
      </w:r>
      <w:hyperlink r:id="rId12" w:tooltip="Liga directa a la seccióndel  portal del IFT en la que se encuentran todas las consultas públicas" w:history="1">
        <w:r w:rsidR="000D2838" w:rsidRPr="00B35D12">
          <w:rPr>
            <w:rStyle w:val="Hipervnculo"/>
            <w:rFonts w:ascii="ITC Avant Garde" w:hAnsi="ITC Avant Garde"/>
            <w:sz w:val="14"/>
            <w:szCs w:val="14"/>
          </w:rPr>
          <w:t>http://www.ift.org.mx/industria/consultas-publicas</w:t>
        </w:r>
      </w:hyperlink>
      <w:r w:rsidR="00201EDB" w:rsidRPr="00B35D12">
        <w:rPr>
          <w:rStyle w:val="Hipervnculo"/>
          <w:rFonts w:ascii="ITC Avant Garde" w:hAnsi="ITC Avant Garde"/>
          <w:sz w:val="14"/>
          <w:szCs w:val="14"/>
        </w:rPr>
        <w:t>.</w:t>
      </w:r>
      <w:r w:rsidR="000D2838" w:rsidRPr="00B35D12">
        <w:rPr>
          <w:rFonts w:ascii="ITC Avant Garde" w:hAnsi="ITC Avant Garde"/>
          <w:sz w:val="14"/>
          <w:szCs w:val="14"/>
        </w:rPr>
        <w:t xml:space="preserve"> </w:t>
      </w:r>
    </w:p>
    <w:p w14:paraId="2F8B8333" w14:textId="4DB799CA" w:rsidR="006601AF" w:rsidRPr="00BF5CAB" w:rsidRDefault="000D2838" w:rsidP="00B107F2">
      <w:pPr>
        <w:numPr>
          <w:ilvl w:val="0"/>
          <w:numId w:val="1"/>
        </w:numPr>
        <w:spacing w:after="0"/>
        <w:ind w:left="426" w:right="49" w:hanging="437"/>
        <w:jc w:val="both"/>
        <w:rPr>
          <w:rFonts w:ascii="ITC Avant Garde" w:hAnsi="ITC Avant Garde"/>
          <w:sz w:val="14"/>
          <w:szCs w:val="14"/>
        </w:rPr>
      </w:pPr>
      <w:r w:rsidRPr="00BF5CAB">
        <w:rPr>
          <w:rFonts w:ascii="ITC Avant Garde" w:hAnsi="ITC Avant Garde"/>
          <w:sz w:val="14"/>
          <w:szCs w:val="14"/>
        </w:rPr>
        <w:t>Para cualquier duda, comentario o inquietud sobre el presente proceso consultivo, el Instituto</w:t>
      </w:r>
      <w:r w:rsidR="00900CDB">
        <w:rPr>
          <w:rFonts w:ascii="ITC Avant Garde" w:hAnsi="ITC Avant Garde"/>
          <w:sz w:val="14"/>
          <w:szCs w:val="14"/>
        </w:rPr>
        <w:t xml:space="preserve"> Federal de Telecomunicaciones </w:t>
      </w:r>
      <w:r w:rsidRPr="00BF5CAB">
        <w:rPr>
          <w:rFonts w:ascii="ITC Avant Garde" w:hAnsi="ITC Avant Garde"/>
          <w:sz w:val="14"/>
          <w:szCs w:val="14"/>
        </w:rPr>
        <w:t xml:space="preserve">pone a </w:t>
      </w:r>
      <w:r w:rsidR="008F2B1A" w:rsidRPr="00BF5CAB">
        <w:rPr>
          <w:rFonts w:ascii="ITC Avant Garde" w:hAnsi="ITC Avant Garde"/>
          <w:sz w:val="14"/>
          <w:szCs w:val="14"/>
        </w:rPr>
        <w:t xml:space="preserve">su </w:t>
      </w:r>
      <w:r w:rsidR="00A75A67" w:rsidRPr="00BF5CAB">
        <w:rPr>
          <w:rFonts w:ascii="ITC Avant Garde" w:hAnsi="ITC Avant Garde"/>
          <w:sz w:val="14"/>
          <w:szCs w:val="14"/>
        </w:rPr>
        <w:t>disposición</w:t>
      </w:r>
      <w:r w:rsidR="00F212B2" w:rsidRPr="00BF5CAB">
        <w:rPr>
          <w:rFonts w:ascii="ITC Avant Garde" w:hAnsi="ITC Avant Garde"/>
          <w:sz w:val="14"/>
          <w:szCs w:val="14"/>
        </w:rPr>
        <w:t xml:space="preserve"> </w:t>
      </w:r>
      <w:r w:rsidR="00DD6196">
        <w:rPr>
          <w:rFonts w:ascii="ITC Avant Garde" w:hAnsi="ITC Avant Garde"/>
          <w:sz w:val="14"/>
          <w:szCs w:val="14"/>
        </w:rPr>
        <w:t>los</w:t>
      </w:r>
      <w:r w:rsidRPr="00BF5CAB">
        <w:rPr>
          <w:rFonts w:ascii="ITC Avant Garde" w:hAnsi="ITC Avant Garde"/>
          <w:sz w:val="14"/>
          <w:szCs w:val="14"/>
        </w:rPr>
        <w:t xml:space="preserve"> siguiente</w:t>
      </w:r>
      <w:r w:rsidR="00DD6196">
        <w:rPr>
          <w:rFonts w:ascii="ITC Avant Garde" w:hAnsi="ITC Avant Garde"/>
          <w:sz w:val="14"/>
          <w:szCs w:val="14"/>
        </w:rPr>
        <w:t>s</w:t>
      </w:r>
      <w:r w:rsidRPr="00BF5CAB">
        <w:rPr>
          <w:rFonts w:ascii="ITC Avant Garde" w:hAnsi="ITC Avant Garde"/>
          <w:sz w:val="14"/>
          <w:szCs w:val="14"/>
        </w:rPr>
        <w:t xml:space="preserve"> punto</w:t>
      </w:r>
      <w:r w:rsidR="00DD6196">
        <w:rPr>
          <w:rFonts w:ascii="ITC Avant Garde" w:hAnsi="ITC Avant Garde"/>
          <w:sz w:val="14"/>
          <w:szCs w:val="14"/>
        </w:rPr>
        <w:t>s</w:t>
      </w:r>
      <w:r w:rsidRPr="00BF5CAB">
        <w:rPr>
          <w:rFonts w:ascii="ITC Avant Garde" w:hAnsi="ITC Avant Garde"/>
          <w:sz w:val="14"/>
          <w:szCs w:val="14"/>
        </w:rPr>
        <w:t xml:space="preserve"> de contacto: </w:t>
      </w:r>
      <w:r w:rsidR="00CC2A0B" w:rsidRPr="00BF5CAB">
        <w:rPr>
          <w:rFonts w:ascii="ITC Avant Garde" w:hAnsi="ITC Avant Garde"/>
          <w:sz w:val="14"/>
          <w:szCs w:val="14"/>
        </w:rPr>
        <w:t>Carlos Juan de Dios Sánchez Bretón</w:t>
      </w:r>
      <w:r w:rsidR="000E41F3" w:rsidRPr="00DD6196">
        <w:rPr>
          <w:rFonts w:ascii="ITC Avant Garde" w:hAnsi="ITC Avant Garde"/>
          <w:sz w:val="14"/>
          <w:szCs w:val="14"/>
        </w:rPr>
        <w:t xml:space="preserve">, Director General de </w:t>
      </w:r>
      <w:r w:rsidR="00CC2A0B" w:rsidRPr="00DD6196">
        <w:rPr>
          <w:rFonts w:ascii="ITC Avant Garde" w:hAnsi="ITC Avant Garde"/>
          <w:sz w:val="14"/>
          <w:szCs w:val="14"/>
        </w:rPr>
        <w:t>Economía del Espectro y Recursos Orbitales</w:t>
      </w:r>
      <w:r w:rsidR="000E41F3" w:rsidRPr="00DD6196">
        <w:rPr>
          <w:rFonts w:ascii="ITC Avant Garde" w:hAnsi="ITC Avant Garde"/>
          <w:sz w:val="14"/>
          <w:szCs w:val="14"/>
        </w:rPr>
        <w:t xml:space="preserve">, </w:t>
      </w:r>
      <w:r w:rsidRPr="00DD6196">
        <w:rPr>
          <w:rFonts w:ascii="ITC Avant Garde" w:hAnsi="ITC Avant Garde"/>
          <w:sz w:val="14"/>
          <w:szCs w:val="14"/>
        </w:rPr>
        <w:t xml:space="preserve">correo electrónico: </w:t>
      </w:r>
      <w:hyperlink r:id="rId13" w:history="1">
        <w:r w:rsidR="00CC2A0B" w:rsidRPr="00BF5CAB">
          <w:rPr>
            <w:rStyle w:val="Hipervnculo"/>
            <w:rFonts w:ascii="ITC Avant Garde" w:hAnsi="ITC Avant Garde"/>
            <w:sz w:val="14"/>
            <w:szCs w:val="14"/>
          </w:rPr>
          <w:t>carlos.sanchezb@ift.org.mx</w:t>
        </w:r>
      </w:hyperlink>
      <w:r w:rsidR="005F675C">
        <w:rPr>
          <w:rFonts w:ascii="ITC Avant Garde" w:hAnsi="ITC Avant Garde"/>
          <w:sz w:val="14"/>
          <w:szCs w:val="14"/>
        </w:rPr>
        <w:t>,</w:t>
      </w:r>
      <w:r w:rsidR="00A75A67" w:rsidRPr="00BF5CAB">
        <w:rPr>
          <w:rFonts w:ascii="ITC Avant Garde" w:hAnsi="ITC Avant Garde"/>
          <w:sz w:val="14"/>
          <w:szCs w:val="14"/>
        </w:rPr>
        <w:t xml:space="preserve"> </w:t>
      </w:r>
      <w:r w:rsidRPr="00BF5CAB">
        <w:rPr>
          <w:rFonts w:ascii="ITC Avant Garde" w:hAnsi="ITC Avant Garde"/>
          <w:sz w:val="14"/>
          <w:szCs w:val="14"/>
        </w:rPr>
        <w:t xml:space="preserve">número telefónico </w:t>
      </w:r>
      <w:r w:rsidR="00BF5CAB" w:rsidRPr="00BF5CAB">
        <w:rPr>
          <w:rFonts w:ascii="ITC Avant Garde" w:hAnsi="ITC Avant Garde"/>
          <w:sz w:val="14"/>
          <w:szCs w:val="14"/>
        </w:rPr>
        <w:t>55</w:t>
      </w:r>
      <w:r w:rsidR="00DD6196">
        <w:rPr>
          <w:rFonts w:ascii="ITC Avant Garde" w:hAnsi="ITC Avant Garde"/>
          <w:sz w:val="14"/>
          <w:szCs w:val="14"/>
        </w:rPr>
        <w:t xml:space="preserve"> </w:t>
      </w:r>
      <w:r w:rsidR="00BF5CAB" w:rsidRPr="00BF5CAB">
        <w:rPr>
          <w:rFonts w:ascii="ITC Avant Garde" w:hAnsi="ITC Avant Garde"/>
          <w:sz w:val="14"/>
          <w:szCs w:val="14"/>
        </w:rPr>
        <w:t>501</w:t>
      </w:r>
      <w:r w:rsidR="0075607C">
        <w:rPr>
          <w:rFonts w:ascii="ITC Avant Garde" w:hAnsi="ITC Avant Garde"/>
          <w:sz w:val="14"/>
          <w:szCs w:val="14"/>
        </w:rPr>
        <w:t>5</w:t>
      </w:r>
      <w:r w:rsidR="00E87423">
        <w:rPr>
          <w:rFonts w:ascii="ITC Avant Garde" w:hAnsi="ITC Avant Garde"/>
          <w:sz w:val="14"/>
          <w:szCs w:val="14"/>
        </w:rPr>
        <w:t xml:space="preserve"> </w:t>
      </w:r>
      <w:r w:rsidR="00BF5CAB" w:rsidRPr="00BF5CAB">
        <w:rPr>
          <w:rFonts w:ascii="ITC Avant Garde" w:hAnsi="ITC Avant Garde"/>
          <w:sz w:val="14"/>
          <w:szCs w:val="14"/>
        </w:rPr>
        <w:t>4353</w:t>
      </w:r>
      <w:r w:rsidR="00DD6196">
        <w:rPr>
          <w:rFonts w:ascii="ITC Avant Garde" w:hAnsi="ITC Avant Garde"/>
          <w:sz w:val="14"/>
          <w:szCs w:val="14"/>
        </w:rPr>
        <w:t>;</w:t>
      </w:r>
      <w:r w:rsidR="004D5EAB" w:rsidRPr="00BF5CAB">
        <w:rPr>
          <w:rFonts w:ascii="ITC Avant Garde" w:hAnsi="ITC Avant Garde"/>
          <w:sz w:val="14"/>
          <w:szCs w:val="14"/>
        </w:rPr>
        <w:t xml:space="preserve"> </w:t>
      </w:r>
      <w:r w:rsidR="00B8777F" w:rsidRPr="00BF5CAB">
        <w:rPr>
          <w:rFonts w:ascii="ITC Avant Garde" w:hAnsi="ITC Avant Garde"/>
          <w:sz w:val="14"/>
          <w:szCs w:val="14"/>
        </w:rPr>
        <w:t xml:space="preserve">Federico Saggiante Rangel, Director de Licitaciones, correo electrónico: </w:t>
      </w:r>
      <w:hyperlink r:id="rId14" w:history="1">
        <w:r w:rsidR="00B8777F" w:rsidRPr="00BF5CAB">
          <w:rPr>
            <w:rStyle w:val="Hipervnculo"/>
            <w:rFonts w:ascii="ITC Avant Garde" w:hAnsi="ITC Avant Garde"/>
            <w:sz w:val="14"/>
            <w:szCs w:val="14"/>
          </w:rPr>
          <w:t>federico.saggiante@ift.org.mx</w:t>
        </w:r>
      </w:hyperlink>
      <w:r w:rsidR="00B8777F" w:rsidRPr="00BF5CAB">
        <w:rPr>
          <w:rFonts w:ascii="ITC Avant Garde" w:hAnsi="ITC Avant Garde"/>
          <w:sz w:val="14"/>
          <w:szCs w:val="14"/>
        </w:rPr>
        <w:t>, número telefónico 55</w:t>
      </w:r>
      <w:r w:rsidR="00DD6196">
        <w:rPr>
          <w:rFonts w:ascii="ITC Avant Garde" w:hAnsi="ITC Avant Garde"/>
          <w:sz w:val="14"/>
          <w:szCs w:val="14"/>
        </w:rPr>
        <w:t xml:space="preserve"> </w:t>
      </w:r>
      <w:r w:rsidR="00B8777F" w:rsidRPr="00BF5CAB">
        <w:rPr>
          <w:rFonts w:ascii="ITC Avant Garde" w:hAnsi="ITC Avant Garde"/>
          <w:sz w:val="14"/>
          <w:szCs w:val="14"/>
        </w:rPr>
        <w:t>501</w:t>
      </w:r>
      <w:r w:rsidR="0075607C">
        <w:rPr>
          <w:rFonts w:ascii="ITC Avant Garde" w:hAnsi="ITC Avant Garde"/>
          <w:sz w:val="14"/>
          <w:szCs w:val="14"/>
        </w:rPr>
        <w:t>5</w:t>
      </w:r>
      <w:r w:rsidR="00E87423">
        <w:rPr>
          <w:rFonts w:ascii="ITC Avant Garde" w:hAnsi="ITC Avant Garde"/>
          <w:sz w:val="14"/>
          <w:szCs w:val="14"/>
        </w:rPr>
        <w:t xml:space="preserve"> </w:t>
      </w:r>
      <w:r w:rsidR="00B8777F" w:rsidRPr="00BF5CAB">
        <w:rPr>
          <w:rFonts w:ascii="ITC Avant Garde" w:hAnsi="ITC Avant Garde"/>
          <w:sz w:val="14"/>
          <w:szCs w:val="14"/>
        </w:rPr>
        <w:t>4738</w:t>
      </w:r>
      <w:r w:rsidR="00DD6196">
        <w:rPr>
          <w:rFonts w:ascii="ITC Avant Garde" w:hAnsi="ITC Avant Garde"/>
          <w:sz w:val="14"/>
          <w:szCs w:val="14"/>
        </w:rPr>
        <w:t>;</w:t>
      </w:r>
      <w:r w:rsidR="00B8777F" w:rsidRPr="00BF5CAB">
        <w:rPr>
          <w:rFonts w:ascii="ITC Avant Garde" w:hAnsi="ITC Avant Garde"/>
          <w:sz w:val="14"/>
          <w:szCs w:val="14"/>
        </w:rPr>
        <w:t xml:space="preserve"> y</w:t>
      </w:r>
      <w:r w:rsidR="00EB7646">
        <w:rPr>
          <w:rFonts w:ascii="ITC Avant Garde" w:hAnsi="ITC Avant Garde"/>
          <w:sz w:val="14"/>
          <w:szCs w:val="14"/>
        </w:rPr>
        <w:t xml:space="preserve"> </w:t>
      </w:r>
      <w:r w:rsidR="00C73893">
        <w:rPr>
          <w:rFonts w:ascii="ITC Avant Garde" w:hAnsi="ITC Avant Garde"/>
          <w:sz w:val="14"/>
          <w:szCs w:val="14"/>
        </w:rPr>
        <w:t>Ulises Castro Gutiérrez</w:t>
      </w:r>
      <w:r w:rsidR="00AF0B59" w:rsidRPr="00AF0B59">
        <w:rPr>
          <w:rFonts w:ascii="ITC Avant Garde" w:hAnsi="ITC Avant Garde"/>
          <w:sz w:val="14"/>
          <w:szCs w:val="14"/>
        </w:rPr>
        <w:t xml:space="preserve">, Subdirector de Licitaciones </w:t>
      </w:r>
      <w:r w:rsidR="00C73893">
        <w:rPr>
          <w:rFonts w:ascii="ITC Avant Garde" w:hAnsi="ITC Avant Garde"/>
          <w:sz w:val="14"/>
          <w:szCs w:val="14"/>
        </w:rPr>
        <w:t>4</w:t>
      </w:r>
      <w:r w:rsidR="00AF0B59" w:rsidRPr="00AF0B59">
        <w:rPr>
          <w:rFonts w:ascii="ITC Avant Garde" w:hAnsi="ITC Avant Garde"/>
          <w:sz w:val="14"/>
          <w:szCs w:val="14"/>
        </w:rPr>
        <w:t xml:space="preserve">, correo electrónico: </w:t>
      </w:r>
      <w:hyperlink r:id="rId15" w:history="1">
        <w:r w:rsidR="00C73893" w:rsidRPr="00B70531">
          <w:rPr>
            <w:rStyle w:val="Hipervnculo"/>
            <w:rFonts w:ascii="ITC Avant Garde" w:hAnsi="ITC Avant Garde"/>
            <w:sz w:val="14"/>
            <w:szCs w:val="14"/>
          </w:rPr>
          <w:t>ulises.castro@ift.org.mx</w:t>
        </w:r>
      </w:hyperlink>
      <w:r w:rsidR="00AF0B59">
        <w:rPr>
          <w:rFonts w:ascii="ITC Avant Garde" w:hAnsi="ITC Avant Garde"/>
          <w:sz w:val="14"/>
          <w:szCs w:val="14"/>
        </w:rPr>
        <w:t>,</w:t>
      </w:r>
      <w:r w:rsidR="00BF5CAB" w:rsidRPr="00BF5CAB">
        <w:rPr>
          <w:rFonts w:ascii="ITC Avant Garde" w:hAnsi="ITC Avant Garde"/>
          <w:sz w:val="14"/>
          <w:szCs w:val="14"/>
        </w:rPr>
        <w:t xml:space="preserve"> número telefónico 55</w:t>
      </w:r>
      <w:r w:rsidR="00DD6196">
        <w:rPr>
          <w:rFonts w:ascii="ITC Avant Garde" w:hAnsi="ITC Avant Garde"/>
          <w:sz w:val="14"/>
          <w:szCs w:val="14"/>
        </w:rPr>
        <w:t xml:space="preserve"> </w:t>
      </w:r>
      <w:r w:rsidR="00BF5CAB" w:rsidRPr="00BF5CAB">
        <w:rPr>
          <w:rFonts w:ascii="ITC Avant Garde" w:hAnsi="ITC Avant Garde"/>
          <w:sz w:val="14"/>
          <w:szCs w:val="14"/>
        </w:rPr>
        <w:t>501</w:t>
      </w:r>
      <w:r w:rsidR="0075607C">
        <w:rPr>
          <w:rFonts w:ascii="ITC Avant Garde" w:hAnsi="ITC Avant Garde"/>
          <w:sz w:val="14"/>
          <w:szCs w:val="14"/>
        </w:rPr>
        <w:t>5</w:t>
      </w:r>
      <w:r w:rsidR="00EB7646">
        <w:rPr>
          <w:rFonts w:ascii="ITC Avant Garde" w:hAnsi="ITC Avant Garde"/>
          <w:sz w:val="14"/>
          <w:szCs w:val="14"/>
        </w:rPr>
        <w:t xml:space="preserve"> </w:t>
      </w:r>
      <w:r w:rsidR="00AF0B59">
        <w:rPr>
          <w:rFonts w:ascii="ITC Avant Garde" w:hAnsi="ITC Avant Garde"/>
          <w:sz w:val="14"/>
          <w:szCs w:val="14"/>
        </w:rPr>
        <w:t>4</w:t>
      </w:r>
      <w:r w:rsidR="00C73893">
        <w:rPr>
          <w:rFonts w:ascii="ITC Avant Garde" w:hAnsi="ITC Avant Garde"/>
          <w:sz w:val="14"/>
          <w:szCs w:val="14"/>
        </w:rPr>
        <w:t>275</w:t>
      </w:r>
      <w:r w:rsidR="00BF5CAB" w:rsidRPr="00BF5CAB">
        <w:rPr>
          <w:rFonts w:ascii="ITC Avant Garde" w:hAnsi="ITC Avant Garde"/>
          <w:sz w:val="14"/>
          <w:szCs w:val="14"/>
        </w:rPr>
        <w:t>,</w:t>
      </w:r>
      <w:r w:rsidR="00B8777F" w:rsidRPr="00BF5CAB">
        <w:rPr>
          <w:rFonts w:ascii="ITC Avant Garde" w:hAnsi="ITC Avant Garde"/>
          <w:sz w:val="14"/>
          <w:szCs w:val="14"/>
        </w:rPr>
        <w:t xml:space="preserve"> quiénes estarán disponibles en los mismos horarios de atención de la Oficialía de Partes del Instituto</w:t>
      </w:r>
      <w:r w:rsidR="00CB0300">
        <w:rPr>
          <w:rFonts w:ascii="ITC Avant Garde" w:hAnsi="ITC Avant Garde"/>
          <w:sz w:val="14"/>
          <w:szCs w:val="14"/>
        </w:rPr>
        <w:t xml:space="preserve"> Federal de Telecomunicaciones</w:t>
      </w:r>
      <w:r w:rsidR="00BF5CAB" w:rsidRPr="00BF5CAB">
        <w:rPr>
          <w:rFonts w:ascii="ITC Avant Garde" w:hAnsi="ITC Avant Garde"/>
          <w:sz w:val="14"/>
          <w:szCs w:val="14"/>
        </w:rPr>
        <w:t>.</w:t>
      </w:r>
    </w:p>
    <w:p w14:paraId="0C2E5816" w14:textId="77777777" w:rsidR="00385726" w:rsidRPr="00F36A5D" w:rsidRDefault="00385726" w:rsidP="00201EDB">
      <w:pPr>
        <w:spacing w:after="0"/>
        <w:ind w:left="284"/>
        <w:jc w:val="both"/>
        <w:rPr>
          <w:rFonts w:ascii="ITC Avant Garde" w:hAnsi="ITC Avant Garde"/>
          <w:sz w:val="1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761"/>
        <w:gridCol w:w="4160"/>
      </w:tblGrid>
      <w:tr w:rsidR="00DF154A" w:rsidRPr="00F36A5D" w14:paraId="3D351E83" w14:textId="77777777" w:rsidTr="004D2479">
        <w:trPr>
          <w:trHeight w:val="600"/>
          <w:jc w:val="center"/>
        </w:trPr>
        <w:tc>
          <w:tcPr>
            <w:tcW w:w="5000" w:type="pct"/>
            <w:gridSpan w:val="2"/>
            <w:shd w:val="clear" w:color="auto" w:fill="D9D9D9"/>
            <w:vAlign w:val="center"/>
            <w:hideMark/>
          </w:tcPr>
          <w:p w14:paraId="68F5EA94" w14:textId="77777777" w:rsidR="00DF154A" w:rsidRPr="00F36A5D" w:rsidRDefault="00DF154A" w:rsidP="00201EDB">
            <w:pPr>
              <w:numPr>
                <w:ilvl w:val="0"/>
                <w:numId w:val="2"/>
              </w:numPr>
              <w:spacing w:after="0" w:line="240" w:lineRule="auto"/>
              <w:ind w:left="-70" w:firstLine="70"/>
              <w:jc w:val="center"/>
              <w:rPr>
                <w:rFonts w:ascii="ITC Avant Garde" w:eastAsia="Times New Roman" w:hAnsi="ITC Avant Garde"/>
                <w:b/>
                <w:bCs/>
                <w:color w:val="FFFFFF"/>
                <w:lang w:eastAsia="es-MX"/>
              </w:rPr>
            </w:pPr>
            <w:r w:rsidRPr="00F36A5D">
              <w:rPr>
                <w:rFonts w:ascii="ITC Avant Garde" w:eastAsia="Times New Roman" w:hAnsi="ITC Avant Garde"/>
                <w:b/>
                <w:bCs/>
                <w:lang w:eastAsia="es-MX"/>
              </w:rPr>
              <w:t>Datos del participante</w:t>
            </w:r>
          </w:p>
        </w:tc>
      </w:tr>
      <w:tr w:rsidR="00DF154A" w:rsidRPr="00F36A5D" w14:paraId="3EA3EC33" w14:textId="77777777" w:rsidTr="004C3650">
        <w:trPr>
          <w:trHeight w:val="509"/>
          <w:jc w:val="center"/>
        </w:trPr>
        <w:tc>
          <w:tcPr>
            <w:tcW w:w="2671" w:type="pct"/>
            <w:shd w:val="clear" w:color="auto" w:fill="C5E0B3"/>
            <w:vAlign w:val="center"/>
            <w:hideMark/>
          </w:tcPr>
          <w:p w14:paraId="39E04CE6" w14:textId="77777777" w:rsidR="00DF154A" w:rsidRPr="00F36A5D" w:rsidRDefault="00800852" w:rsidP="00800852">
            <w:pPr>
              <w:spacing w:after="0" w:line="240" w:lineRule="auto"/>
              <w:jc w:val="both"/>
              <w:rPr>
                <w:rFonts w:ascii="ITC Avant Garde" w:eastAsia="Times New Roman" w:hAnsi="ITC Avant Garde"/>
                <w:b/>
                <w:bCs/>
                <w:color w:val="000000"/>
                <w:sz w:val="18"/>
                <w:lang w:eastAsia="es-MX"/>
              </w:rPr>
            </w:pPr>
            <w:r w:rsidRPr="00F36A5D">
              <w:rPr>
                <w:rFonts w:ascii="ITC Avant Garde" w:eastAsia="Times New Roman" w:hAnsi="ITC Avant Garde"/>
                <w:b/>
                <w:bCs/>
                <w:color w:val="000000"/>
                <w:sz w:val="18"/>
                <w:lang w:eastAsia="es-MX"/>
              </w:rPr>
              <w:t xml:space="preserve">Nombre, razón </w:t>
            </w:r>
            <w:r w:rsidR="00DF154A" w:rsidRPr="00F36A5D">
              <w:rPr>
                <w:rFonts w:ascii="ITC Avant Garde" w:eastAsia="Times New Roman" w:hAnsi="ITC Avant Garde"/>
                <w:b/>
                <w:bCs/>
                <w:color w:val="000000"/>
                <w:sz w:val="18"/>
                <w:lang w:eastAsia="es-MX"/>
              </w:rPr>
              <w:t>o denominación social:</w:t>
            </w:r>
          </w:p>
        </w:tc>
        <w:tc>
          <w:tcPr>
            <w:tcW w:w="2329" w:type="pct"/>
            <w:shd w:val="clear" w:color="auto" w:fill="auto"/>
            <w:vAlign w:val="center"/>
            <w:hideMark/>
          </w:tcPr>
          <w:p w14:paraId="6CF2EE11" w14:textId="77777777" w:rsidR="00DF154A" w:rsidRPr="00F36A5D" w:rsidRDefault="00DF154A">
            <w:pPr>
              <w:spacing w:after="0" w:line="240" w:lineRule="auto"/>
              <w:jc w:val="center"/>
              <w:rPr>
                <w:rFonts w:ascii="ITC Avant Garde" w:eastAsia="Times New Roman" w:hAnsi="ITC Avant Garde"/>
                <w:color w:val="000000"/>
                <w:sz w:val="20"/>
                <w:lang w:eastAsia="es-MX"/>
              </w:rPr>
            </w:pPr>
            <w:r w:rsidRPr="00F36A5D">
              <w:rPr>
                <w:rFonts w:ascii="ITC Avant Garde" w:eastAsia="Times New Roman" w:hAnsi="ITC Avant Garde"/>
                <w:color w:val="000000"/>
                <w:sz w:val="20"/>
                <w:lang w:eastAsia="es-MX"/>
              </w:rPr>
              <w:t> </w:t>
            </w:r>
          </w:p>
        </w:tc>
      </w:tr>
      <w:tr w:rsidR="00DF154A" w:rsidRPr="00F36A5D" w14:paraId="5139BD5E" w14:textId="77777777" w:rsidTr="004C3650">
        <w:trPr>
          <w:trHeight w:val="403"/>
          <w:jc w:val="center"/>
        </w:trPr>
        <w:tc>
          <w:tcPr>
            <w:tcW w:w="2671" w:type="pct"/>
            <w:shd w:val="clear" w:color="auto" w:fill="E2EFD9"/>
            <w:vAlign w:val="center"/>
            <w:hideMark/>
          </w:tcPr>
          <w:p w14:paraId="31A93B44" w14:textId="77777777" w:rsidR="00DF154A" w:rsidRPr="00F36A5D" w:rsidRDefault="00DF154A">
            <w:pPr>
              <w:spacing w:after="0" w:line="240" w:lineRule="auto"/>
              <w:jc w:val="both"/>
              <w:rPr>
                <w:rFonts w:ascii="ITC Avant Garde" w:eastAsia="Times New Roman" w:hAnsi="ITC Avant Garde"/>
                <w:b/>
                <w:bCs/>
                <w:color w:val="000000"/>
                <w:sz w:val="18"/>
                <w:lang w:eastAsia="es-MX"/>
              </w:rPr>
            </w:pPr>
            <w:r w:rsidRPr="00F36A5D">
              <w:rPr>
                <w:rFonts w:ascii="ITC Avant Garde" w:eastAsia="Times New Roman" w:hAnsi="ITC Avant Garde"/>
                <w:b/>
                <w:bCs/>
                <w:color w:val="000000"/>
                <w:sz w:val="18"/>
                <w:lang w:eastAsia="es-MX"/>
              </w:rPr>
              <w:t>En su caso, nombre del representante legal</w:t>
            </w:r>
            <w:r w:rsidRPr="00F36A5D">
              <w:rPr>
                <w:rFonts w:ascii="ITC Avant Garde" w:eastAsia="Times New Roman" w:hAnsi="ITC Avant Garde"/>
                <w:bCs/>
                <w:color w:val="000000"/>
                <w:sz w:val="18"/>
                <w:lang w:eastAsia="es-MX"/>
              </w:rPr>
              <w:t>:</w:t>
            </w:r>
          </w:p>
        </w:tc>
        <w:tc>
          <w:tcPr>
            <w:tcW w:w="2329" w:type="pct"/>
            <w:shd w:val="clear" w:color="auto" w:fill="auto"/>
            <w:vAlign w:val="bottom"/>
            <w:hideMark/>
          </w:tcPr>
          <w:p w14:paraId="44537845" w14:textId="77777777" w:rsidR="00DF154A" w:rsidRPr="00F36A5D" w:rsidRDefault="00DF154A">
            <w:pPr>
              <w:spacing w:after="0" w:line="240" w:lineRule="auto"/>
              <w:jc w:val="center"/>
              <w:rPr>
                <w:rFonts w:ascii="ITC Avant Garde" w:eastAsia="Times New Roman" w:hAnsi="ITC Avant Garde"/>
                <w:color w:val="808080"/>
                <w:sz w:val="20"/>
                <w:lang w:eastAsia="es-MX"/>
              </w:rPr>
            </w:pPr>
            <w:r w:rsidRPr="00F36A5D">
              <w:rPr>
                <w:rFonts w:ascii="ITC Avant Garde" w:eastAsia="Times New Roman" w:hAnsi="ITC Avant Garde"/>
                <w:color w:val="808080"/>
                <w:sz w:val="20"/>
                <w:lang w:eastAsia="es-MX"/>
              </w:rPr>
              <w:t> </w:t>
            </w:r>
          </w:p>
        </w:tc>
      </w:tr>
      <w:tr w:rsidR="00230BD4" w:rsidRPr="00F36A5D" w14:paraId="04951D48" w14:textId="77777777" w:rsidTr="004C3650">
        <w:trPr>
          <w:trHeight w:val="523"/>
          <w:jc w:val="center"/>
        </w:trPr>
        <w:tc>
          <w:tcPr>
            <w:tcW w:w="2671" w:type="pct"/>
            <w:shd w:val="clear" w:color="auto" w:fill="C5E0B3"/>
            <w:vAlign w:val="center"/>
            <w:hideMark/>
          </w:tcPr>
          <w:p w14:paraId="2F2291DF" w14:textId="77777777" w:rsidR="00230BD4" w:rsidRPr="00F36A5D" w:rsidRDefault="00230BD4" w:rsidP="00230BD4">
            <w:pPr>
              <w:spacing w:after="0" w:line="240" w:lineRule="auto"/>
              <w:jc w:val="both"/>
              <w:rPr>
                <w:rFonts w:ascii="ITC Avant Garde" w:eastAsia="Times New Roman" w:hAnsi="ITC Avant Garde"/>
                <w:bCs/>
                <w:color w:val="000000"/>
                <w:sz w:val="14"/>
                <w:szCs w:val="20"/>
                <w:lang w:eastAsia="es-MX"/>
              </w:rPr>
            </w:pPr>
            <w:r w:rsidRPr="00F36A5D">
              <w:rPr>
                <w:rFonts w:ascii="ITC Avant Garde" w:eastAsia="Times New Roman" w:hAnsi="ITC Avant Garde"/>
                <w:b/>
                <w:bCs/>
                <w:color w:val="000000"/>
                <w:sz w:val="18"/>
                <w:lang w:eastAsia="es-MX"/>
              </w:rPr>
              <w:t xml:space="preserve">Documento para la acreditación de la representación: </w:t>
            </w:r>
          </w:p>
          <w:p w14:paraId="5C42DFDE" w14:textId="77777777" w:rsidR="00230BD4" w:rsidRPr="00F36A5D" w:rsidRDefault="00230BD4" w:rsidP="00230BD4">
            <w:pPr>
              <w:spacing w:after="0" w:line="240" w:lineRule="auto"/>
              <w:jc w:val="both"/>
              <w:rPr>
                <w:rFonts w:ascii="ITC Avant Garde" w:eastAsia="Times New Roman" w:hAnsi="ITC Avant Garde"/>
                <w:bCs/>
                <w:color w:val="000000"/>
                <w:sz w:val="14"/>
                <w:szCs w:val="20"/>
                <w:lang w:eastAsia="es-MX"/>
              </w:rPr>
            </w:pPr>
            <w:r w:rsidRPr="00F36A5D">
              <w:rPr>
                <w:rFonts w:ascii="ITC Avant Garde" w:eastAsia="Times New Roman" w:hAnsi="ITC Avant Garde"/>
                <w:bCs/>
                <w:color w:val="000000"/>
                <w:sz w:val="14"/>
                <w:szCs w:val="20"/>
                <w:lang w:eastAsia="es-MX"/>
              </w:rPr>
              <w:t>En caso de contar con representante legal, adjuntar copia digitalizada del documento que acredite dicha representación, vía correo electrónico.</w:t>
            </w:r>
          </w:p>
        </w:tc>
        <w:tc>
          <w:tcPr>
            <w:tcW w:w="2329" w:type="pct"/>
            <w:shd w:val="clear" w:color="auto" w:fill="auto"/>
            <w:vAlign w:val="center"/>
            <w:hideMark/>
          </w:tcPr>
          <w:p w14:paraId="0C9328E9" w14:textId="58AA6458" w:rsidR="00230BD4" w:rsidRPr="00F36A5D" w:rsidRDefault="00425AE5" w:rsidP="00230BD4">
            <w:pPr>
              <w:spacing w:after="0" w:line="240" w:lineRule="auto"/>
              <w:jc w:val="center"/>
              <w:rPr>
                <w:rFonts w:ascii="ITC Avant Garde" w:eastAsia="Times New Roman" w:hAnsi="ITC Avant Garde"/>
                <w:color w:val="000000"/>
                <w:sz w:val="20"/>
                <w:lang w:eastAsia="es-MX"/>
              </w:rPr>
            </w:pPr>
            <w:sdt>
              <w:sdtPr>
                <w:rPr>
                  <w:rFonts w:ascii="Century Gothic" w:eastAsia="Times New Roman" w:hAnsi="Century Gothic"/>
                  <w:color w:val="000000"/>
                  <w:sz w:val="20"/>
                  <w:lang w:eastAsia="es-MX"/>
                </w:rPr>
                <w:tag w:val="(Seleccione opción)"/>
                <w:id w:val="1931310767"/>
                <w:placeholder>
                  <w:docPart w:val="4A75AFD12F484D6C9216514445782D19"/>
                </w:placeholder>
                <w:showingPlcHdr/>
                <w:comboBox>
                  <w:listItem w:value="Seleccione un elemento"/>
                  <w:listItem w:displayText="Acta Constitutiva" w:value="Acta Constitutiva"/>
                  <w:listItem w:displayText="Poder Notarial" w:value="Poder Notarial"/>
                  <w:listItem w:displayText="Carta Poder" w:value="Carta Poder"/>
                </w:comboBox>
              </w:sdtPr>
              <w:sdtEndPr/>
              <w:sdtContent>
                <w:r w:rsidR="00230BD4" w:rsidRPr="00DC3C6C">
                  <w:rPr>
                    <w:rStyle w:val="Textodelmarcadordeposicin"/>
                    <w:rFonts w:ascii="Century Gothic" w:hAnsi="Century Gothic"/>
                    <w:sz w:val="20"/>
                  </w:rPr>
                  <w:t>Elija un elemento.</w:t>
                </w:r>
              </w:sdtContent>
            </w:sdt>
          </w:p>
        </w:tc>
      </w:tr>
      <w:tr w:rsidR="00DF154A" w:rsidRPr="00F36A5D" w14:paraId="43C08F1E" w14:textId="77777777" w:rsidTr="004D2479">
        <w:trPr>
          <w:trHeight w:val="300"/>
          <w:jc w:val="center"/>
        </w:trPr>
        <w:tc>
          <w:tcPr>
            <w:tcW w:w="5000" w:type="pct"/>
            <w:gridSpan w:val="2"/>
            <w:shd w:val="clear" w:color="auto" w:fill="D9D9D9"/>
            <w:noWrap/>
            <w:vAlign w:val="center"/>
            <w:hideMark/>
          </w:tcPr>
          <w:p w14:paraId="67911431" w14:textId="1B401F8B" w:rsidR="00D50117" w:rsidRPr="00F36A5D" w:rsidRDefault="007C1E87" w:rsidP="002D34FE">
            <w:pPr>
              <w:spacing w:after="0" w:line="240" w:lineRule="auto"/>
              <w:jc w:val="center"/>
              <w:rPr>
                <w:rFonts w:ascii="ITC Avant Garde" w:eastAsia="Times New Roman" w:hAnsi="ITC Avant Garde"/>
                <w:b/>
                <w:bCs/>
                <w:color w:val="000000"/>
                <w:lang w:eastAsia="es-MX"/>
              </w:rPr>
            </w:pPr>
            <w:r w:rsidRPr="00F36A5D">
              <w:rPr>
                <w:rFonts w:ascii="ITC Avant Garde" w:eastAsia="Times New Roman" w:hAnsi="ITC Avant Garde"/>
                <w:b/>
                <w:bCs/>
                <w:color w:val="000000"/>
                <w:lang w:eastAsia="es-MX"/>
              </w:rPr>
              <w:t>AVISO DE PRIVACIDAD</w:t>
            </w:r>
            <w:r>
              <w:rPr>
                <w:rFonts w:ascii="ITC Avant Garde" w:eastAsia="Times New Roman" w:hAnsi="ITC Avant Garde"/>
                <w:b/>
                <w:bCs/>
                <w:color w:val="000000"/>
                <w:lang w:eastAsia="es-MX"/>
              </w:rPr>
              <w:t xml:space="preserve"> </w:t>
            </w:r>
            <w:r w:rsidRPr="003475D2">
              <w:rPr>
                <w:rFonts w:ascii="ITC Avant Garde" w:hAnsi="ITC Avant Garde"/>
                <w:b/>
              </w:rPr>
              <w:t>INTEGRAL</w:t>
            </w:r>
            <w:r>
              <w:rPr>
                <w:rFonts w:ascii="ITC Avant Garde" w:hAnsi="ITC Avant Garde"/>
                <w:b/>
              </w:rPr>
              <w:t xml:space="preserve"> </w:t>
            </w:r>
            <w:r w:rsidRPr="00F139BE">
              <w:rPr>
                <w:rFonts w:ascii="ITC Avant Garde" w:hAnsi="ITC Avant Garde"/>
                <w:b/>
              </w:rPr>
              <w:t xml:space="preserve">DE DATOS PERSONALES QUE EL INSTITUTO FEDERAL DE TELECOMUNICACIONES RECABA A TRAVÉS DE LA </w:t>
            </w:r>
            <w:r>
              <w:rPr>
                <w:rFonts w:ascii="ITC Avant Garde" w:hAnsi="ITC Avant Garde"/>
                <w:b/>
              </w:rPr>
              <w:t>UNIDAD DE ESPECTRO RADIOELÉCTRICO</w:t>
            </w:r>
          </w:p>
        </w:tc>
      </w:tr>
      <w:tr w:rsidR="004C3650" w:rsidRPr="00F36A5D" w14:paraId="2784A50B" w14:textId="77777777" w:rsidTr="004C3650">
        <w:trPr>
          <w:trHeight w:val="274"/>
          <w:jc w:val="center"/>
        </w:trPr>
        <w:tc>
          <w:tcPr>
            <w:tcW w:w="5000" w:type="pct"/>
            <w:gridSpan w:val="2"/>
            <w:shd w:val="clear" w:color="auto" w:fill="auto"/>
            <w:vAlign w:val="center"/>
          </w:tcPr>
          <w:p w14:paraId="1F883077" w14:textId="77777777" w:rsidR="004C3650" w:rsidRPr="00F36A5D" w:rsidRDefault="004C3650" w:rsidP="004C3650">
            <w:pPr>
              <w:spacing w:after="0" w:line="240" w:lineRule="auto"/>
              <w:jc w:val="both"/>
              <w:rPr>
                <w:rFonts w:ascii="ITC Avant Garde" w:eastAsia="Times New Roman" w:hAnsi="ITC Avant Garde"/>
                <w:color w:val="000000"/>
                <w:sz w:val="14"/>
                <w:szCs w:val="16"/>
                <w:lang w:eastAsia="es-MX"/>
              </w:rPr>
            </w:pPr>
          </w:p>
          <w:p w14:paraId="46B80CC9" w14:textId="77777777" w:rsidR="004C3650" w:rsidRDefault="004C3650" w:rsidP="004C3650">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En cumplimiento a lo dispuesto por los artículos 3, fracción II, 16, 17, 18, 21, 25, 26, 27 y 28 de la Ley General de Protección de Datos Personales en Posesión de Sujetos Obligados (en lo sucesivo, la “LGPDPPSO”); 9, fracción II, 15 y 26 al 45 de los Lineamientos Generales de Protección de Datos Personales para el Sector Público (en lo sucesivo los “Lineamientos Generales”); 11 de los Lineamientos que establecen los parámetros, modalidades y procedimientos para la portabilidad de datos personales (en lo sucesivo los “Lineamientos de Portabilidad”), numeral Segundo, punto 5, y numeral Cuarto de la Política de Protección de Datos Personales del Instituto Federal de Telecomunicaciones, se pone a disposición de los titulares de datos personales, el siguiente Aviso de Privacidad Integral:</w:t>
            </w:r>
          </w:p>
          <w:p w14:paraId="1DCF66C5" w14:textId="77777777" w:rsidR="004C3650" w:rsidRPr="00F04B09" w:rsidRDefault="004C3650" w:rsidP="004C3650">
            <w:pPr>
              <w:spacing w:after="0" w:line="240" w:lineRule="auto"/>
              <w:jc w:val="both"/>
              <w:rPr>
                <w:rFonts w:ascii="ITC Avant Garde" w:eastAsia="Times New Roman" w:hAnsi="ITC Avant Garde"/>
                <w:color w:val="000000"/>
                <w:sz w:val="14"/>
                <w:szCs w:val="16"/>
                <w:lang w:eastAsia="es-MX"/>
              </w:rPr>
            </w:pPr>
          </w:p>
          <w:p w14:paraId="38A64EB0" w14:textId="77777777" w:rsidR="004C3650" w:rsidRPr="00F04B09" w:rsidRDefault="004C3650" w:rsidP="004C3650">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I. Denominación del responsable</w:t>
            </w:r>
          </w:p>
          <w:p w14:paraId="5F25757A" w14:textId="77777777" w:rsidR="004C3650" w:rsidRDefault="004C3650" w:rsidP="004C3650">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Instituto Federal de Telecomunicaciones (en lo sucesivo, el “IFT”).</w:t>
            </w:r>
          </w:p>
          <w:p w14:paraId="3B18A45C" w14:textId="77777777" w:rsidR="004C3650" w:rsidRPr="00F04B09" w:rsidRDefault="004C3650" w:rsidP="004C3650">
            <w:pPr>
              <w:spacing w:after="0" w:line="240" w:lineRule="auto"/>
              <w:jc w:val="both"/>
              <w:rPr>
                <w:rFonts w:ascii="ITC Avant Garde" w:eastAsia="Times New Roman" w:hAnsi="ITC Avant Garde"/>
                <w:color w:val="000000"/>
                <w:sz w:val="14"/>
                <w:szCs w:val="16"/>
                <w:lang w:eastAsia="es-MX"/>
              </w:rPr>
            </w:pPr>
          </w:p>
          <w:p w14:paraId="3B662B7F" w14:textId="77777777" w:rsidR="004C3650" w:rsidRPr="00F04B09" w:rsidRDefault="004C3650" w:rsidP="004C3650">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II. Domicilio del responsable</w:t>
            </w:r>
          </w:p>
          <w:p w14:paraId="599F8B51" w14:textId="77777777" w:rsidR="004C3650" w:rsidRDefault="004C3650" w:rsidP="004C3650">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Avenida Insurgentes Sur #1143, Colonia Nochebuena, Demarcación Territorial Benito Juárez, Código Postal 03720, Ciudad de México.</w:t>
            </w:r>
          </w:p>
          <w:p w14:paraId="58B076A5" w14:textId="77777777" w:rsidR="004C3650" w:rsidRPr="00F04B09" w:rsidRDefault="004C3650" w:rsidP="004C3650">
            <w:pPr>
              <w:spacing w:after="0" w:line="240" w:lineRule="auto"/>
              <w:jc w:val="both"/>
              <w:rPr>
                <w:rFonts w:ascii="ITC Avant Garde" w:eastAsia="Times New Roman" w:hAnsi="ITC Avant Garde"/>
                <w:color w:val="000000"/>
                <w:sz w:val="14"/>
                <w:szCs w:val="16"/>
                <w:lang w:eastAsia="es-MX"/>
              </w:rPr>
            </w:pPr>
          </w:p>
          <w:p w14:paraId="04C47814" w14:textId="77777777" w:rsidR="004C3650" w:rsidRPr="00F04B09" w:rsidRDefault="004C3650" w:rsidP="004C3650">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III. Datos personales que serán sometidos a tratamiento y su finalidad</w:t>
            </w:r>
          </w:p>
          <w:p w14:paraId="003F4C78" w14:textId="74A044E8" w:rsidR="004C3650" w:rsidRPr="00F04B09" w:rsidRDefault="004C3650" w:rsidP="004C3650">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lastRenderedPageBreak/>
              <w:t xml:space="preserve">Los datos personales que el IFT recaba, a través de la </w:t>
            </w:r>
            <w:r w:rsidR="00CC4C88" w:rsidRPr="00CC4C88">
              <w:rPr>
                <w:rFonts w:ascii="ITC Avant Garde" w:eastAsia="Times New Roman" w:hAnsi="ITC Avant Garde"/>
                <w:color w:val="000000"/>
                <w:sz w:val="14"/>
                <w:szCs w:val="16"/>
                <w:lang w:eastAsia="es-MX"/>
              </w:rPr>
              <w:t>Unidad de Espectro Radioeléctrico</w:t>
            </w:r>
            <w:r w:rsidRPr="00F04B09">
              <w:rPr>
                <w:rFonts w:ascii="ITC Avant Garde" w:eastAsia="Times New Roman" w:hAnsi="ITC Avant Garde"/>
                <w:color w:val="000000"/>
                <w:sz w:val="14"/>
                <w:szCs w:val="16"/>
                <w:lang w:eastAsia="es-MX"/>
              </w:rPr>
              <w:t>, son los siguientes:</w:t>
            </w:r>
          </w:p>
          <w:p w14:paraId="176549B9" w14:textId="77777777" w:rsidR="004C3650" w:rsidRPr="00F04B09" w:rsidRDefault="004C3650" w:rsidP="004C3650">
            <w:pPr>
              <w:numPr>
                <w:ilvl w:val="0"/>
                <w:numId w:val="32"/>
              </w:numPr>
              <w:spacing w:after="0" w:line="240" w:lineRule="auto"/>
              <w:jc w:val="both"/>
              <w:rPr>
                <w:rFonts w:ascii="ITC Avant Garde" w:eastAsia="Times New Roman" w:hAnsi="ITC Avant Garde"/>
                <w:i/>
                <w:color w:val="000000"/>
                <w:sz w:val="14"/>
                <w:szCs w:val="16"/>
                <w:lang w:eastAsia="es-MX"/>
              </w:rPr>
            </w:pPr>
            <w:r w:rsidRPr="00F04B09">
              <w:rPr>
                <w:rFonts w:ascii="ITC Avant Garde" w:eastAsia="Times New Roman" w:hAnsi="ITC Avant Garde"/>
                <w:i/>
                <w:color w:val="000000"/>
                <w:sz w:val="14"/>
                <w:szCs w:val="16"/>
                <w:lang w:eastAsia="es-MX"/>
              </w:rPr>
              <w:t>Datos de identificación: Nombre completo y Correo electrónico.</w:t>
            </w:r>
          </w:p>
          <w:p w14:paraId="23CA058B" w14:textId="77777777" w:rsidR="004C3650" w:rsidRPr="00F04B09" w:rsidRDefault="004C3650" w:rsidP="004C3650">
            <w:pPr>
              <w:numPr>
                <w:ilvl w:val="0"/>
                <w:numId w:val="32"/>
              </w:numPr>
              <w:spacing w:after="0" w:line="240" w:lineRule="auto"/>
              <w:jc w:val="both"/>
              <w:rPr>
                <w:rFonts w:ascii="ITC Avant Garde" w:eastAsia="Times New Roman" w:hAnsi="ITC Avant Garde"/>
                <w:i/>
                <w:color w:val="000000"/>
                <w:sz w:val="14"/>
                <w:szCs w:val="16"/>
                <w:lang w:eastAsia="es-MX"/>
              </w:rPr>
            </w:pPr>
            <w:r w:rsidRPr="00F04B09">
              <w:rPr>
                <w:rFonts w:ascii="ITC Avant Garde" w:eastAsia="Times New Roman" w:hAnsi="ITC Avant Garde"/>
                <w:i/>
                <w:color w:val="000000"/>
                <w:sz w:val="14"/>
                <w:szCs w:val="16"/>
                <w:lang w:eastAsia="es-MX"/>
              </w:rPr>
              <w:t>Datos patrimoniales y de identificación: Documentos que acreditan la personalidad como el nombre del representante de persona física o moral y que por su naturaleza contienen datos personales, de manera enunciativa más no limitativa: Nacionalidad, Estado Civil, Domicilio, Patrimonio, Firmas, Rúbricas.</w:t>
            </w:r>
          </w:p>
          <w:p w14:paraId="18436458" w14:textId="77777777" w:rsidR="004C3650" w:rsidRPr="00F04B09" w:rsidRDefault="004C3650" w:rsidP="004C3650">
            <w:pPr>
              <w:numPr>
                <w:ilvl w:val="0"/>
                <w:numId w:val="32"/>
              </w:numPr>
              <w:spacing w:after="0" w:line="240" w:lineRule="auto"/>
              <w:jc w:val="both"/>
              <w:rPr>
                <w:rFonts w:ascii="ITC Avant Garde" w:eastAsia="Times New Roman" w:hAnsi="ITC Avant Garde"/>
                <w:i/>
                <w:color w:val="000000"/>
                <w:sz w:val="14"/>
                <w:szCs w:val="16"/>
                <w:lang w:eastAsia="es-MX"/>
              </w:rPr>
            </w:pPr>
            <w:r w:rsidRPr="00F04B09">
              <w:rPr>
                <w:rFonts w:ascii="ITC Avant Garde" w:eastAsia="Times New Roman" w:hAnsi="ITC Avant Garde"/>
                <w:i/>
                <w:color w:val="000000"/>
                <w:sz w:val="14"/>
                <w:szCs w:val="16"/>
                <w:lang w:eastAsia="es-MX"/>
              </w:rPr>
              <w:t>Datos ideológicos: Comentario, Opinión y/o Aportación.</w:t>
            </w:r>
          </w:p>
          <w:p w14:paraId="6C6D4E85" w14:textId="77777777" w:rsidR="004C3650" w:rsidRDefault="004C3650" w:rsidP="004C3650">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Se destaca que en términos del artículo 3, fracción X de la LGPDPPSO, ninguno de los anteriores corresponde a datos personales sensibles.</w:t>
            </w:r>
          </w:p>
          <w:p w14:paraId="386A3A41" w14:textId="77777777" w:rsidR="004C3650" w:rsidRPr="00F04B09" w:rsidRDefault="004C3650" w:rsidP="004C3650">
            <w:pPr>
              <w:spacing w:after="0" w:line="240" w:lineRule="auto"/>
              <w:jc w:val="both"/>
              <w:rPr>
                <w:rFonts w:ascii="ITC Avant Garde" w:eastAsia="Times New Roman" w:hAnsi="ITC Avant Garde"/>
                <w:color w:val="000000"/>
                <w:sz w:val="14"/>
                <w:szCs w:val="16"/>
                <w:lang w:eastAsia="es-MX"/>
              </w:rPr>
            </w:pPr>
          </w:p>
          <w:p w14:paraId="5E49A5DB" w14:textId="77777777" w:rsidR="004C3650" w:rsidRPr="00F04B09" w:rsidRDefault="004C3650" w:rsidP="004C3650">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IV. Fundamento legal que faculta al responsable para llevar a cabo el tratamiento</w:t>
            </w:r>
          </w:p>
          <w:p w14:paraId="4A6C9F05" w14:textId="5869122F" w:rsidR="004C3650" w:rsidRPr="00F04B09" w:rsidRDefault="004C3650" w:rsidP="004C3650">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El IFT, a través de la </w:t>
            </w:r>
            <w:r w:rsidR="00CC4C88" w:rsidRPr="00CC4C88">
              <w:rPr>
                <w:rFonts w:ascii="ITC Avant Garde" w:eastAsia="Times New Roman" w:hAnsi="ITC Avant Garde"/>
                <w:color w:val="000000"/>
                <w:sz w:val="14"/>
                <w:szCs w:val="16"/>
                <w:lang w:eastAsia="es-MX"/>
              </w:rPr>
              <w:t>Unidad de Espectro Radioeléctrico</w:t>
            </w:r>
            <w:r w:rsidRPr="00F04B09">
              <w:rPr>
                <w:rFonts w:ascii="ITC Avant Garde" w:eastAsia="Times New Roman" w:hAnsi="ITC Avant Garde"/>
                <w:color w:val="000000"/>
                <w:sz w:val="14"/>
                <w:szCs w:val="16"/>
                <w:lang w:eastAsia="es-MX"/>
              </w:rPr>
              <w:t xml:space="preserve">, lleva a cabo el tratamiento de los datos personales mencionados en el apartado anterior, de conformidad con los artículos </w:t>
            </w:r>
            <w:r w:rsidRPr="00F04B09">
              <w:rPr>
                <w:rFonts w:ascii="ITC Avant Garde" w:eastAsia="Times New Roman" w:hAnsi="ITC Avant Garde"/>
                <w:i/>
                <w:color w:val="000000"/>
                <w:sz w:val="14"/>
                <w:szCs w:val="16"/>
                <w:lang w:eastAsia="es-MX"/>
              </w:rPr>
              <w:t>15, fracciones XL y XLI,  51 de la Ley Federal de Telecomunicaciones y Radiodifusión , última modificación publicada en el Diario Oficial de la Federación el 31 de octubre de 2017,12, fracción XXII, segundo y tercer párrafos y 138 de la Ley Federal de Competencia Económica, última modificación publicada en el Diario Oficial de la Federación el 27 de enero de 2017, así como el Lineamiento Octavo de los Lineamientos de Consulta Pública y Análisis de Impacto Regulatorio del Instituto Federal de Telecomunicaciones, publicados en el Diario Oficial de la Federación el 8 de noviembre de 2017</w:t>
            </w:r>
            <w:r w:rsidRPr="00F04B09">
              <w:rPr>
                <w:rFonts w:ascii="ITC Avant Garde" w:eastAsia="Times New Roman" w:hAnsi="ITC Avant Garde"/>
                <w:color w:val="000000"/>
                <w:sz w:val="14"/>
                <w:szCs w:val="16"/>
                <w:lang w:eastAsia="es-MX"/>
              </w:rPr>
              <w:t>, recabados en el ejercicio de sus funciones.</w:t>
            </w:r>
          </w:p>
          <w:p w14:paraId="441D6233" w14:textId="77777777" w:rsidR="004C3650" w:rsidRPr="00F04B09" w:rsidRDefault="004C3650" w:rsidP="004C3650">
            <w:pPr>
              <w:spacing w:after="0" w:line="240" w:lineRule="auto"/>
              <w:jc w:val="both"/>
              <w:rPr>
                <w:rFonts w:ascii="ITC Avant Garde" w:eastAsia="Times New Roman" w:hAnsi="ITC Avant Garde"/>
                <w:color w:val="000000"/>
                <w:sz w:val="14"/>
                <w:szCs w:val="16"/>
                <w:lang w:eastAsia="es-MX"/>
              </w:rPr>
            </w:pPr>
          </w:p>
          <w:p w14:paraId="364D2122" w14:textId="77777777" w:rsidR="004C3650" w:rsidRPr="00F04B09" w:rsidRDefault="004C3650" w:rsidP="004C3650">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V. Finalidades del tratamiento</w:t>
            </w:r>
          </w:p>
          <w:p w14:paraId="47FCF0B0" w14:textId="5227405E" w:rsidR="004C3650" w:rsidRPr="00F04B09" w:rsidRDefault="004C3650" w:rsidP="004C3650">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color w:val="000000"/>
                <w:sz w:val="14"/>
                <w:szCs w:val="16"/>
                <w:lang w:eastAsia="es-MX"/>
              </w:rPr>
              <w:t xml:space="preserve">Los datos personales recabados por el IFT serán protegidos, incorporados y resguardados específicamente en los archivos de la </w:t>
            </w:r>
            <w:r w:rsidR="00CC4C88" w:rsidRPr="00CC4C88">
              <w:rPr>
                <w:rFonts w:ascii="ITC Avant Garde" w:eastAsia="Times New Roman" w:hAnsi="ITC Avant Garde"/>
                <w:color w:val="000000"/>
                <w:sz w:val="14"/>
                <w:szCs w:val="16"/>
                <w:lang w:eastAsia="es-MX"/>
              </w:rPr>
              <w:t>Unidad de Espectro Radioeléctrico</w:t>
            </w:r>
            <w:r w:rsidRPr="00F04B09">
              <w:rPr>
                <w:rFonts w:ascii="ITC Avant Garde" w:eastAsia="Times New Roman" w:hAnsi="ITC Avant Garde"/>
                <w:color w:val="000000"/>
                <w:sz w:val="14"/>
                <w:szCs w:val="16"/>
                <w:lang w:eastAsia="es-MX"/>
              </w:rPr>
              <w:t>, y serán tratados conforme a las finalidades concretas, lícitas, explícitas y legítimas siguientes:</w:t>
            </w:r>
          </w:p>
          <w:p w14:paraId="4DAA79E3" w14:textId="77777777" w:rsidR="004C3650" w:rsidRPr="00F04B09" w:rsidRDefault="004C3650" w:rsidP="004C3650">
            <w:pPr>
              <w:numPr>
                <w:ilvl w:val="0"/>
                <w:numId w:val="33"/>
              </w:numPr>
              <w:spacing w:after="0" w:line="240" w:lineRule="auto"/>
              <w:jc w:val="both"/>
              <w:rPr>
                <w:rFonts w:ascii="ITC Avant Garde" w:eastAsia="Times New Roman" w:hAnsi="ITC Avant Garde"/>
                <w:i/>
                <w:color w:val="000000"/>
                <w:sz w:val="14"/>
                <w:szCs w:val="16"/>
                <w:lang w:eastAsia="es-MX"/>
              </w:rPr>
            </w:pPr>
            <w:r w:rsidRPr="00F04B09">
              <w:rPr>
                <w:rFonts w:ascii="ITC Avant Garde" w:eastAsia="Times New Roman" w:hAnsi="ITC Avant Garde"/>
                <w:i/>
                <w:color w:val="000000"/>
                <w:sz w:val="14"/>
                <w:szCs w:val="16"/>
                <w:lang w:eastAsia="es-MX"/>
              </w:rPr>
              <w:t xml:space="preserve">Divulgar íntegramente la documentación referente a los comentarios, opiniones y/o aportaciones que deriven de la participación de las personas físicas en los procesos de </w:t>
            </w:r>
            <w:r>
              <w:rPr>
                <w:rFonts w:ascii="ITC Avant Garde" w:eastAsia="Times New Roman" w:hAnsi="ITC Avant Garde"/>
                <w:i/>
                <w:color w:val="000000"/>
                <w:sz w:val="14"/>
                <w:szCs w:val="16"/>
                <w:lang w:eastAsia="es-MX"/>
              </w:rPr>
              <w:t>C</w:t>
            </w:r>
            <w:r w:rsidRPr="00F04B09">
              <w:rPr>
                <w:rFonts w:ascii="ITC Avant Garde" w:eastAsia="Times New Roman" w:hAnsi="ITC Avant Garde"/>
                <w:i/>
                <w:color w:val="000000"/>
                <w:sz w:val="14"/>
                <w:szCs w:val="16"/>
                <w:lang w:eastAsia="es-MX"/>
              </w:rPr>
              <w:t xml:space="preserve">onsulta </w:t>
            </w:r>
            <w:r>
              <w:rPr>
                <w:rFonts w:ascii="ITC Avant Garde" w:eastAsia="Times New Roman" w:hAnsi="ITC Avant Garde"/>
                <w:i/>
                <w:color w:val="000000"/>
                <w:sz w:val="14"/>
                <w:szCs w:val="16"/>
                <w:lang w:eastAsia="es-MX"/>
              </w:rPr>
              <w:t>P</w:t>
            </w:r>
            <w:r w:rsidRPr="00F04B09">
              <w:rPr>
                <w:rFonts w:ascii="ITC Avant Garde" w:eastAsia="Times New Roman" w:hAnsi="ITC Avant Garde"/>
                <w:i/>
                <w:color w:val="000000"/>
                <w:sz w:val="14"/>
                <w:szCs w:val="16"/>
                <w:lang w:eastAsia="es-MX"/>
              </w:rPr>
              <w:t>ública a cargo del IFT.</w:t>
            </w:r>
          </w:p>
          <w:p w14:paraId="2012CD29" w14:textId="77777777" w:rsidR="004C3650" w:rsidRPr="00F04B09" w:rsidRDefault="004C3650" w:rsidP="004C3650">
            <w:pPr>
              <w:numPr>
                <w:ilvl w:val="0"/>
                <w:numId w:val="33"/>
              </w:numPr>
              <w:spacing w:after="0" w:line="240" w:lineRule="auto"/>
              <w:jc w:val="both"/>
              <w:rPr>
                <w:rFonts w:ascii="ITC Avant Garde" w:eastAsia="Times New Roman" w:hAnsi="ITC Avant Garde"/>
                <w:i/>
                <w:color w:val="000000"/>
                <w:sz w:val="14"/>
                <w:szCs w:val="16"/>
                <w:lang w:eastAsia="es-MX"/>
              </w:rPr>
            </w:pPr>
            <w:r w:rsidRPr="00F04B09">
              <w:rPr>
                <w:rFonts w:ascii="ITC Avant Garde" w:eastAsia="Times New Roman" w:hAnsi="ITC Avant Garde"/>
                <w:i/>
                <w:color w:val="000000"/>
                <w:sz w:val="14"/>
                <w:szCs w:val="16"/>
                <w:lang w:eastAsia="es-MX"/>
              </w:rPr>
              <w:t xml:space="preserve">Hacer llegar al IFT, mediante la dirección electrónica habilitada para ello, su participación en los procesos de </w:t>
            </w:r>
            <w:r>
              <w:rPr>
                <w:rFonts w:ascii="ITC Avant Garde" w:eastAsia="Times New Roman" w:hAnsi="ITC Avant Garde"/>
                <w:i/>
                <w:color w:val="000000"/>
                <w:sz w:val="14"/>
                <w:szCs w:val="16"/>
                <w:lang w:eastAsia="es-MX"/>
              </w:rPr>
              <w:t>C</w:t>
            </w:r>
            <w:r w:rsidRPr="00F04B09">
              <w:rPr>
                <w:rFonts w:ascii="ITC Avant Garde" w:eastAsia="Times New Roman" w:hAnsi="ITC Avant Garde"/>
                <w:i/>
                <w:color w:val="000000"/>
                <w:sz w:val="14"/>
                <w:szCs w:val="16"/>
                <w:lang w:eastAsia="es-MX"/>
              </w:rPr>
              <w:t xml:space="preserve">onsulta </w:t>
            </w:r>
            <w:r>
              <w:rPr>
                <w:rFonts w:ascii="ITC Avant Garde" w:eastAsia="Times New Roman" w:hAnsi="ITC Avant Garde"/>
                <w:i/>
                <w:color w:val="000000"/>
                <w:sz w:val="14"/>
                <w:szCs w:val="16"/>
                <w:lang w:eastAsia="es-MX"/>
              </w:rPr>
              <w:t>P</w:t>
            </w:r>
            <w:r w:rsidRPr="00F04B09">
              <w:rPr>
                <w:rFonts w:ascii="ITC Avant Garde" w:eastAsia="Times New Roman" w:hAnsi="ITC Avant Garde"/>
                <w:i/>
                <w:color w:val="000000"/>
                <w:sz w:val="14"/>
                <w:szCs w:val="16"/>
                <w:lang w:eastAsia="es-MX"/>
              </w:rPr>
              <w:t>ública.</w:t>
            </w:r>
          </w:p>
          <w:p w14:paraId="0C55739E" w14:textId="77777777" w:rsidR="004C3650" w:rsidRPr="00F04B09" w:rsidRDefault="004C3650" w:rsidP="004C3650">
            <w:pPr>
              <w:numPr>
                <w:ilvl w:val="0"/>
                <w:numId w:val="33"/>
              </w:numPr>
              <w:spacing w:after="0" w:line="240" w:lineRule="auto"/>
              <w:jc w:val="both"/>
              <w:rPr>
                <w:rFonts w:ascii="ITC Avant Garde" w:eastAsia="Times New Roman" w:hAnsi="ITC Avant Garde"/>
                <w:i/>
                <w:color w:val="000000"/>
                <w:sz w:val="14"/>
                <w:szCs w:val="16"/>
                <w:lang w:eastAsia="es-MX"/>
              </w:rPr>
            </w:pPr>
            <w:r w:rsidRPr="00F04B09">
              <w:rPr>
                <w:rFonts w:ascii="ITC Avant Garde" w:eastAsia="Times New Roman" w:hAnsi="ITC Avant Garde"/>
                <w:i/>
                <w:color w:val="000000"/>
                <w:sz w:val="14"/>
                <w:szCs w:val="16"/>
                <w:lang w:eastAsia="es-MX"/>
              </w:rPr>
              <w:t>Acreditar la personalidad en caso de que los comentarios, opiniones y/o aportaciones, u otros elementos de los procesos consultivos sean presentados por los interesados a través de representante legal.</w:t>
            </w:r>
          </w:p>
          <w:p w14:paraId="45412015" w14:textId="77777777" w:rsidR="004C3650" w:rsidRPr="00F04B09" w:rsidRDefault="004C3650" w:rsidP="004C3650">
            <w:pPr>
              <w:spacing w:after="0" w:line="240" w:lineRule="auto"/>
              <w:jc w:val="both"/>
              <w:rPr>
                <w:rFonts w:ascii="ITC Avant Garde" w:eastAsia="Times New Roman" w:hAnsi="ITC Avant Garde"/>
                <w:color w:val="000000"/>
                <w:sz w:val="14"/>
                <w:szCs w:val="16"/>
                <w:lang w:eastAsia="es-MX"/>
              </w:rPr>
            </w:pPr>
          </w:p>
          <w:p w14:paraId="6E789B7F" w14:textId="77777777" w:rsidR="004C3650" w:rsidRPr="00F04B09" w:rsidRDefault="004C3650" w:rsidP="004C3650">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VI. Información relativa a las transferencias de datos personales que requieran consentimiento</w:t>
            </w:r>
          </w:p>
          <w:p w14:paraId="23F2371F" w14:textId="2D561C4B" w:rsidR="004C3650" w:rsidRDefault="004C3650" w:rsidP="004C3650">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La </w:t>
            </w:r>
            <w:r w:rsidR="00CC4C88" w:rsidRPr="00CC4C88">
              <w:rPr>
                <w:rFonts w:ascii="ITC Avant Garde" w:eastAsia="Times New Roman" w:hAnsi="ITC Avant Garde"/>
                <w:color w:val="000000"/>
                <w:sz w:val="14"/>
                <w:szCs w:val="16"/>
                <w:lang w:eastAsia="es-MX"/>
              </w:rPr>
              <w:t>Unidad de Espectro Radioeléctrico</w:t>
            </w:r>
            <w:bookmarkStart w:id="0" w:name="_GoBack"/>
            <w:bookmarkEnd w:id="0"/>
            <w:r w:rsidRPr="00F04B09">
              <w:rPr>
                <w:rFonts w:ascii="ITC Avant Garde" w:eastAsia="Times New Roman" w:hAnsi="ITC Avant Garde"/>
                <w:color w:val="000000"/>
                <w:sz w:val="14"/>
                <w:szCs w:val="16"/>
                <w:lang w:eastAsia="es-MX"/>
              </w:rPr>
              <w:t xml:space="preserve"> no llevará a cabo tratamiento de datos personales para finalidades distintas a las expresamente señaladas en este aviso de privacidad, ni realizará transferencias de datos personales a otros responsables, de carácter público o privado, salvo aquéllas que sean estrictamente necesarias para atender requerimientos de información de una autoridad competente, que estén debidamente fundados y motivados, o bien, cuando se actualice alguno de los supuestos previstos en los artículos 22 y 70 de la LGPDPPSO. Dichas transferencias no requerirán el consentimiento del titular para llevarse a cabo.</w:t>
            </w:r>
          </w:p>
          <w:p w14:paraId="1E396DF7" w14:textId="77777777" w:rsidR="004C3650" w:rsidRPr="00F04B09" w:rsidRDefault="004C3650" w:rsidP="004C3650">
            <w:pPr>
              <w:spacing w:after="0" w:line="240" w:lineRule="auto"/>
              <w:jc w:val="both"/>
              <w:rPr>
                <w:rFonts w:ascii="ITC Avant Garde" w:eastAsia="Times New Roman" w:hAnsi="ITC Avant Garde"/>
                <w:color w:val="000000"/>
                <w:sz w:val="14"/>
                <w:szCs w:val="16"/>
                <w:lang w:eastAsia="es-MX"/>
              </w:rPr>
            </w:pPr>
          </w:p>
          <w:p w14:paraId="1C3C5E12" w14:textId="77777777" w:rsidR="004C3650" w:rsidRPr="00F04B09" w:rsidRDefault="004C3650" w:rsidP="004C3650">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VII. Mecanismos y medios disponibles para que el titular, en su caso, pueda manifestar su negativa para el tratamiento de sus datos personales para finalidades y transferencias de datos personales que requieren el consentimiento del titular</w:t>
            </w:r>
          </w:p>
          <w:p w14:paraId="52F19B00" w14:textId="77777777" w:rsidR="004C3650" w:rsidRDefault="004C3650" w:rsidP="004C3650">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En concordancia con lo señalado en el apartado VI, del presente aviso de privacidad, se informa que los datos personales recabados no serán objeto de transferencias que requieran el consentimiento del titular. No obstante, en caso de que el titular tenga alguna duda respecto al tratamiento de sus datos personales, así como a los mecanismos para ejercer sus derechos, puede acudir a la Unidad de Transparencia del IFT, ubicada en Avenida Insurgentes Sur #1143 (Edificio Sede), Piso 8, Colonia Nochebuena, Demarcación Territorial Benito Juárez, Código Postal 03720, Ciudad de México, o bien, enviar un correo electrónico a la siguiente dirección </w:t>
            </w:r>
            <w:hyperlink r:id="rId16" w:history="1">
              <w:r w:rsidRPr="00F04B09">
                <w:rPr>
                  <w:rStyle w:val="Hipervnculo"/>
                  <w:rFonts w:ascii="ITC Avant Garde" w:eastAsia="Times New Roman" w:hAnsi="ITC Avant Garde"/>
                  <w:sz w:val="14"/>
                  <w:szCs w:val="16"/>
                  <w:lang w:eastAsia="es-MX"/>
                </w:rPr>
                <w:t>unidad.transparencia@ift.org.mx</w:t>
              </w:r>
            </w:hyperlink>
            <w:r w:rsidRPr="00F04B09">
              <w:rPr>
                <w:rFonts w:ascii="ITC Avant Garde" w:eastAsia="Times New Roman" w:hAnsi="ITC Avant Garde"/>
                <w:color w:val="000000"/>
                <w:sz w:val="14"/>
                <w:szCs w:val="16"/>
                <w:lang w:eastAsia="es-MX"/>
              </w:rPr>
              <w:t xml:space="preserve">, e incluso, comunicarse al teléfono 55 5015 4000, extensión 4688. </w:t>
            </w:r>
          </w:p>
          <w:p w14:paraId="19D42D43" w14:textId="77777777" w:rsidR="004C3650" w:rsidRPr="00F04B09" w:rsidRDefault="004C3650" w:rsidP="004C3650">
            <w:pPr>
              <w:spacing w:after="0" w:line="240" w:lineRule="auto"/>
              <w:jc w:val="both"/>
              <w:rPr>
                <w:rFonts w:ascii="ITC Avant Garde" w:eastAsia="Times New Roman" w:hAnsi="ITC Avant Garde"/>
                <w:color w:val="000000"/>
                <w:sz w:val="14"/>
                <w:szCs w:val="16"/>
                <w:lang w:eastAsia="es-MX"/>
              </w:rPr>
            </w:pPr>
          </w:p>
          <w:p w14:paraId="7BD92A25" w14:textId="77777777" w:rsidR="004C3650" w:rsidRPr="00F04B09" w:rsidRDefault="004C3650" w:rsidP="004C3650">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 xml:space="preserve">VIII. Los mecanismos, medios y procedimientos disponibles para ejercer los derechos ARCO (derechos de acceso, rectificación, cancelación y oposición al tratamiento de los datos personales) </w:t>
            </w:r>
          </w:p>
          <w:p w14:paraId="5532C03B" w14:textId="77777777" w:rsidR="004C3650" w:rsidRPr="00F04B09" w:rsidRDefault="004C3650" w:rsidP="004C3650">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Las solicitudes para el ejercicio de los derechos ARCO deberán presentarse ante la Unidad de Transparencia del IFT, a través de escrito libre, formatos, medios electrónicos o cualquier otro medio que establezca el Instituto Nacional de Transparencia, Acceso a la Información y Protección de Datos Personales (en lo sucesivo el “INAI”). </w:t>
            </w:r>
          </w:p>
          <w:p w14:paraId="17057BC4" w14:textId="77777777" w:rsidR="004C3650" w:rsidRPr="00F04B09" w:rsidRDefault="004C3650" w:rsidP="004C3650">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El procedimiento se regirá por lo dispuesto en los artículos 48 a 56 de la LGPDPPSO, así como en los numerales 73 al 107 de los Lineamientos Generales, de conformidad con lo siguiente:</w:t>
            </w:r>
          </w:p>
          <w:p w14:paraId="4869C9FF" w14:textId="77777777" w:rsidR="004C3650" w:rsidRPr="00F04B09" w:rsidRDefault="004C3650" w:rsidP="004C3650">
            <w:pPr>
              <w:numPr>
                <w:ilvl w:val="0"/>
                <w:numId w:val="34"/>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Los requisitos que debe contener la solicitud para el ejercicio de los derechos ARCO. </w:t>
            </w:r>
          </w:p>
          <w:p w14:paraId="1D771388" w14:textId="77777777" w:rsidR="004C3650" w:rsidRPr="00F04B09" w:rsidRDefault="004C3650" w:rsidP="004C3650">
            <w:pPr>
              <w:spacing w:after="0" w:line="240" w:lineRule="auto"/>
              <w:jc w:val="both"/>
              <w:rPr>
                <w:rFonts w:ascii="ITC Avant Garde" w:eastAsia="Times New Roman" w:hAnsi="ITC Avant Garde"/>
                <w:color w:val="000000"/>
                <w:sz w:val="14"/>
                <w:szCs w:val="16"/>
                <w:lang w:eastAsia="es-MX"/>
              </w:rPr>
            </w:pPr>
          </w:p>
          <w:p w14:paraId="7C34FE5A" w14:textId="77777777" w:rsidR="004C3650" w:rsidRPr="00F04B09" w:rsidRDefault="004C3650" w:rsidP="004C3650">
            <w:pPr>
              <w:numPr>
                <w:ilvl w:val="0"/>
                <w:numId w:val="35"/>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Nombre del titular y su domicilio o cualquier otro medio para recibir notificaciones;</w:t>
            </w:r>
          </w:p>
          <w:p w14:paraId="180EBA82" w14:textId="77777777" w:rsidR="004C3650" w:rsidRPr="00F04B09" w:rsidRDefault="004C3650" w:rsidP="004C3650">
            <w:pPr>
              <w:numPr>
                <w:ilvl w:val="0"/>
                <w:numId w:val="35"/>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Los documentos que acrediten la identidad del titular y, en su caso, la personalidad e identidad de su representante; </w:t>
            </w:r>
          </w:p>
          <w:p w14:paraId="0815D1CA" w14:textId="77777777" w:rsidR="004C3650" w:rsidRPr="00F04B09" w:rsidRDefault="004C3650" w:rsidP="004C3650">
            <w:pPr>
              <w:numPr>
                <w:ilvl w:val="0"/>
                <w:numId w:val="35"/>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De ser posible, el área responsable que trata los datos personales y ante la cual se presenta la solicitud; </w:t>
            </w:r>
          </w:p>
          <w:p w14:paraId="481DED93" w14:textId="77777777" w:rsidR="004C3650" w:rsidRPr="00F04B09" w:rsidRDefault="004C3650" w:rsidP="004C3650">
            <w:pPr>
              <w:numPr>
                <w:ilvl w:val="0"/>
                <w:numId w:val="35"/>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La descripción clara y precisa de los datos personales respecto de los que se busca ejercer alguno de los derechos ARCO; </w:t>
            </w:r>
          </w:p>
          <w:p w14:paraId="3F300D46" w14:textId="77777777" w:rsidR="004C3650" w:rsidRPr="00F04B09" w:rsidRDefault="004C3650" w:rsidP="004C3650">
            <w:pPr>
              <w:numPr>
                <w:ilvl w:val="0"/>
                <w:numId w:val="35"/>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La descripción del derecho ARCO que se pretende ejercer, o bien, lo que solicita el titular, y </w:t>
            </w:r>
          </w:p>
          <w:p w14:paraId="317A0D59" w14:textId="77777777" w:rsidR="004C3650" w:rsidRPr="00F04B09" w:rsidRDefault="004C3650" w:rsidP="004C3650">
            <w:pPr>
              <w:numPr>
                <w:ilvl w:val="0"/>
                <w:numId w:val="35"/>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Cualquier otro elemento o documento que facilite la localización de los datos personales, en su caso.</w:t>
            </w:r>
          </w:p>
          <w:p w14:paraId="325EDDC8" w14:textId="77777777" w:rsidR="004C3650" w:rsidRPr="00F04B09" w:rsidRDefault="004C3650" w:rsidP="004C3650">
            <w:pPr>
              <w:spacing w:after="0" w:line="240" w:lineRule="auto"/>
              <w:jc w:val="both"/>
              <w:rPr>
                <w:rFonts w:ascii="ITC Avant Garde" w:eastAsia="Times New Roman" w:hAnsi="ITC Avant Garde"/>
                <w:color w:val="000000"/>
                <w:sz w:val="14"/>
                <w:szCs w:val="16"/>
                <w:lang w:eastAsia="es-MX"/>
              </w:rPr>
            </w:pPr>
          </w:p>
          <w:p w14:paraId="7C6F224F" w14:textId="77777777" w:rsidR="004C3650" w:rsidRPr="00F04B09" w:rsidRDefault="004C3650" w:rsidP="004C3650">
            <w:pPr>
              <w:numPr>
                <w:ilvl w:val="0"/>
                <w:numId w:val="34"/>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Los medios a través de los cuales el titular podrá presentar las solicitudes para el ejercicio de los derechos ARCO.</w:t>
            </w:r>
          </w:p>
          <w:p w14:paraId="4E843D0A" w14:textId="77777777" w:rsidR="004C3650" w:rsidRPr="00F04B09" w:rsidRDefault="004C3650" w:rsidP="004C3650">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Los medios se encuentran establecidos en el párrafo octavo del artículo 52 de la LGPDPPSO, que señala lo siguiente: Las solicitudes para el ejercicio de los derechos ARCO deberán presentarse ante la Unidad de Transparencia del responsable, que el titular </w:t>
            </w:r>
            <w:r w:rsidRPr="00F04B09">
              <w:rPr>
                <w:rFonts w:ascii="ITC Avant Garde" w:eastAsia="Times New Roman" w:hAnsi="ITC Avant Garde"/>
                <w:color w:val="000000"/>
                <w:sz w:val="14"/>
                <w:szCs w:val="16"/>
                <w:lang w:eastAsia="es-MX"/>
              </w:rPr>
              <w:lastRenderedPageBreak/>
              <w:t>considere competente, a través de escrito libre, formatos, medios electrónicos o cualquier otro medio que al efecto establezca el INAI.</w:t>
            </w:r>
          </w:p>
          <w:p w14:paraId="42268AB7" w14:textId="77777777" w:rsidR="004C3650" w:rsidRPr="00F04B09" w:rsidRDefault="004C3650" w:rsidP="004C3650">
            <w:pPr>
              <w:numPr>
                <w:ilvl w:val="0"/>
                <w:numId w:val="34"/>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Los formularios, sistemas y otros medios simplificados que, en su caso, el INAI hubiere establecido para facilitar al titular el ejercicio de sus derechos ARCO.</w:t>
            </w:r>
          </w:p>
          <w:p w14:paraId="5BA45F67" w14:textId="77777777" w:rsidR="004C3650" w:rsidRPr="00F04B09" w:rsidRDefault="004C3650" w:rsidP="004C3650">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Los formularios que ha desarrollado el INAI para el ejercicio de los derechos ARCO, se encuentran disponibles en su portal de Internet </w:t>
            </w:r>
            <w:hyperlink r:id="rId17" w:history="1">
              <w:r w:rsidRPr="00F04B09">
                <w:rPr>
                  <w:rStyle w:val="Hipervnculo"/>
                  <w:rFonts w:ascii="ITC Avant Garde" w:eastAsia="Times New Roman" w:hAnsi="ITC Avant Garde"/>
                  <w:sz w:val="14"/>
                  <w:szCs w:val="16"/>
                  <w:lang w:eastAsia="es-MX"/>
                </w:rPr>
                <w:t>www.inai.org.mx</w:t>
              </w:r>
            </w:hyperlink>
            <w:r w:rsidRPr="00F04B09">
              <w:rPr>
                <w:rFonts w:ascii="ITC Avant Garde" w:eastAsia="Times New Roman" w:hAnsi="ITC Avant Garde"/>
                <w:color w:val="000000"/>
                <w:sz w:val="14"/>
                <w:szCs w:val="16"/>
                <w:lang w:eastAsia="es-MX"/>
              </w:rPr>
              <w:t>, en la sección “Protección de Datos Personales” / “¿Cómo ejercer el derecho a la protección de datos personales? / “En el sector público” / “Procedimiento para ejercer los derechos ARCO”.</w:t>
            </w:r>
          </w:p>
          <w:p w14:paraId="4BECD2DA" w14:textId="77777777" w:rsidR="004C3650" w:rsidRPr="00F04B09" w:rsidRDefault="004C3650" w:rsidP="004C3650">
            <w:pPr>
              <w:numPr>
                <w:ilvl w:val="0"/>
                <w:numId w:val="34"/>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Los medios habilitados para dar respuesta a las solicitudes para el ejercicio de los derechos ARCO.</w:t>
            </w:r>
          </w:p>
          <w:p w14:paraId="5761C644" w14:textId="77777777" w:rsidR="004C3650" w:rsidRPr="00F04B09" w:rsidRDefault="004C3650" w:rsidP="004C3650">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De conformidad con lo establecido en el artículo 90 de los Lineamientos Generales, la respuesta adoptada por el responsable podrá ser notificada al titular en su Unidad de Transparencia o en las oficinas que tenga habilitadas para tal efecto, previa acreditación de su identidad y, en su caso, de la identidad y personalidad de su representante de manera presencial, o por la Plataforma Nacional de Transparencia o correo certificado en cuyo caso no procederá la notificación a través de representante para estos dos últimos medios. </w:t>
            </w:r>
          </w:p>
          <w:p w14:paraId="5D000D12" w14:textId="77777777" w:rsidR="004C3650" w:rsidRPr="00F04B09" w:rsidRDefault="004C3650" w:rsidP="004C3650">
            <w:pPr>
              <w:numPr>
                <w:ilvl w:val="0"/>
                <w:numId w:val="34"/>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La modalidad o medios de reproducción de los datos personales.</w:t>
            </w:r>
          </w:p>
          <w:p w14:paraId="66025ABB" w14:textId="77777777" w:rsidR="004C3650" w:rsidRPr="00F04B09" w:rsidRDefault="004C3650" w:rsidP="004C3650">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Según lo dispuesto en el artículo 92 de los Lineamientos Generales, la modalidad o medios de reproducción de los datos personales será a través de consulta directa, en el sitio donde se encuentren, o mediante la expedición de copias simples, copias certificadas, medios magnéticos, ópticos, sonoros, visuales u holográficos, o cualquier otra tecnología que determine el titular. </w:t>
            </w:r>
          </w:p>
          <w:p w14:paraId="035FA70E" w14:textId="77777777" w:rsidR="004C3650" w:rsidRPr="00F04B09" w:rsidRDefault="004C3650" w:rsidP="004C3650">
            <w:pPr>
              <w:numPr>
                <w:ilvl w:val="0"/>
                <w:numId w:val="34"/>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Los plazos establecidos dentro del procedimiento —los cuales no deberán contravenir lo previsto en los artículos 51, 52, 53 y 54 de la LGPDPPSO— son los siguientes: </w:t>
            </w:r>
          </w:p>
          <w:p w14:paraId="079885E0" w14:textId="77777777" w:rsidR="004C3650" w:rsidRPr="00F04B09" w:rsidRDefault="004C3650" w:rsidP="004C3650">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El responsable deberá establecer procedimientos sencillos que permitan el ejercicio de los derechos ARCO, cuyo plazo de respuesta no deberá exceder de veinte días contados a partir del día siguiente a la recepción de la solicitud. </w:t>
            </w:r>
          </w:p>
          <w:p w14:paraId="0154A84A" w14:textId="77777777" w:rsidR="004C3650" w:rsidRPr="00F04B09" w:rsidRDefault="004C3650" w:rsidP="004C3650">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El plazo referido en el párrafo anterior podrá ser ampliado por una sola vez hasta por diez días cuando así lo justifiquen las circunstancias, y siempre y cuando se le notifique al titular dentro del plazo de respuesta. </w:t>
            </w:r>
          </w:p>
          <w:p w14:paraId="27C8BE0E" w14:textId="77777777" w:rsidR="004C3650" w:rsidRPr="00F04B09" w:rsidRDefault="004C3650" w:rsidP="004C3650">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En caso de resultar procedente el ejercicio de los derechos ARCO, el responsable deberá hacerlo efectivo en un plazo que no podrá exceder de quince días contados a partir del día siguiente en que se haya notificado la respuesta al titular. </w:t>
            </w:r>
          </w:p>
          <w:p w14:paraId="5B2FE824" w14:textId="77777777" w:rsidR="004C3650" w:rsidRPr="00F04B09" w:rsidRDefault="004C3650" w:rsidP="004C3650">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En caso de que la solicitud de protección de datos no satisfaga alguno de los requisitos a que se refiere el párrafo cuarto del artículo 52 de la LGPDPPSO, y el responsable no cuente con elementos para subsanarla, se prevendrá al titular de los datos dentro de los cinco días siguientes a la presentación de la solicitud de ejercicio de los derechos ARCO, por una sola ocasión, para que subsane las omisiones dentro de un plazo de diez días contados a partir del día siguiente al de la notificación. Transcurrido el plazo sin desahogar la prevención se tendrá por no presentada la solicitud de ejercicio de los derechos ARCO.</w:t>
            </w:r>
          </w:p>
          <w:p w14:paraId="57E9963D" w14:textId="77777777" w:rsidR="004C3650" w:rsidRPr="00F04B09" w:rsidRDefault="004C3650" w:rsidP="004C3650">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La prevención tendrá el efecto de interrumpir el plazo que tiene el INAI para resolver la solicitud de ejercicio de los derechos ARCO. </w:t>
            </w:r>
          </w:p>
          <w:p w14:paraId="37358C8F" w14:textId="77777777" w:rsidR="004C3650" w:rsidRPr="00F04B09" w:rsidRDefault="004C3650" w:rsidP="004C3650">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Cuando el responsable no sea competente para atender la solicitud para el ejercicio de los derechos ARCO, deberá hacer del conocimiento del titular dicha situación dentro de los tres días siguientes a la presentación de la solicitud, y en caso de poderlo determinar, orientarlo hacia el responsable competente. </w:t>
            </w:r>
          </w:p>
          <w:p w14:paraId="1C5E2118" w14:textId="77777777" w:rsidR="004C3650" w:rsidRPr="00F04B09" w:rsidRDefault="004C3650" w:rsidP="004C3650">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Cuando las disposiciones aplicables a determinados tratamientos de datos personales establezcan un trámite o procedimiento específico para solicitar el ejercicio de los derechos ARCO, el responsable deberá informar al titular sobre la existencia del mismo, en un plazo no mayor a cinco días siguientes a la presentación de la solicitud para el ejercicio de los derechos ARCO, a efecto de que este último decida si ejerce sus derechos a través del trámite específico, o bien, por medio del procedimiento que el responsable haya institucionalizado para la atención de solicitudes para el ejercicio de los derechos ARCO conforme a las disposiciones establecidas en los artículos 48 a 56 de la LGPDPPSO. </w:t>
            </w:r>
          </w:p>
          <w:p w14:paraId="622852B5" w14:textId="77777777" w:rsidR="004C3650" w:rsidRPr="00F04B09" w:rsidRDefault="004C3650" w:rsidP="004C3650">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En el caso en concreto, se informa que no existe un procedimiento específico para solicitar el ejercicio de los derechos ARCO en relación con los datos personales que son recabados con motivo del cumplimiento de las finalidades informadas en el presente aviso de privacidad.  </w:t>
            </w:r>
          </w:p>
          <w:p w14:paraId="3FF9E469" w14:textId="77777777" w:rsidR="004C3650" w:rsidRPr="00F04B09" w:rsidRDefault="004C3650" w:rsidP="004C3650">
            <w:pPr>
              <w:numPr>
                <w:ilvl w:val="0"/>
                <w:numId w:val="34"/>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El derecho que tiene el titular de presentar un recurso de revisión ante el INAI en caso de estar inconforme con la respuesta. </w:t>
            </w:r>
          </w:p>
          <w:p w14:paraId="70BC773E" w14:textId="77777777" w:rsidR="004C3650" w:rsidRPr="00F04B09" w:rsidRDefault="004C3650" w:rsidP="004C3650">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El referido derecho se encuentra establecido en los artículos 103 al 116 de la LGPDPPSO, los cuales disponen que el titular, por sí mismo o a través de su representante, podrán interponer un recurso de revisión ante el INAI o la Unidad de Transparencia del responsable que haya conocido de la solicitud para el ejercicio de los derechos ARCO, dentro de un plazo que no podrá exceder de quince días contados a partir del siguiente a la fecha de la notificación de la respuesta.</w:t>
            </w:r>
          </w:p>
          <w:p w14:paraId="09378355" w14:textId="77777777" w:rsidR="004C3650" w:rsidRDefault="004C3650" w:rsidP="004C3650">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En caso de que el titular tenga alguna duda respecto al procedimiento para el ejercicio de los derechos ARCO, puede acudir a la Unidad de Transparencia del IFT, ubicada en Avenida Insurgentes Sur #1143 (Edificio Sede), Piso 8, Colonia Nochebuena, Demarcación Territorial Benito Juárez, Código Postal 03720, Ciudad de México, enviar un correo electrónico a la siguiente dirección </w:t>
            </w:r>
            <w:hyperlink r:id="rId18" w:history="1">
              <w:r w:rsidRPr="00F04B09">
                <w:rPr>
                  <w:rStyle w:val="Hipervnculo"/>
                  <w:rFonts w:ascii="ITC Avant Garde" w:eastAsia="Times New Roman" w:hAnsi="ITC Avant Garde"/>
                  <w:sz w:val="14"/>
                  <w:szCs w:val="16"/>
                  <w:lang w:eastAsia="es-MX"/>
                </w:rPr>
                <w:t>unidad.transparencia@ift.org.mx</w:t>
              </w:r>
            </w:hyperlink>
            <w:r w:rsidRPr="00F04B09">
              <w:rPr>
                <w:rFonts w:ascii="ITC Avant Garde" w:eastAsia="Times New Roman" w:hAnsi="ITC Avant Garde"/>
                <w:color w:val="000000"/>
                <w:sz w:val="14"/>
                <w:szCs w:val="16"/>
                <w:lang w:eastAsia="es-MX"/>
              </w:rPr>
              <w:t xml:space="preserve"> o comunicarse al teléfono 55 5015 4000, extensión 4688. </w:t>
            </w:r>
          </w:p>
          <w:p w14:paraId="31B60675" w14:textId="77777777" w:rsidR="004C3650" w:rsidRPr="00F04B09" w:rsidRDefault="004C3650" w:rsidP="004C3650">
            <w:pPr>
              <w:spacing w:after="0" w:line="240" w:lineRule="auto"/>
              <w:jc w:val="both"/>
              <w:rPr>
                <w:rFonts w:ascii="ITC Avant Garde" w:eastAsia="Times New Roman" w:hAnsi="ITC Avant Garde"/>
                <w:color w:val="000000"/>
                <w:sz w:val="14"/>
                <w:szCs w:val="16"/>
                <w:lang w:eastAsia="es-MX"/>
              </w:rPr>
            </w:pPr>
          </w:p>
          <w:p w14:paraId="2F228149" w14:textId="77777777" w:rsidR="004C3650" w:rsidRPr="00F04B09" w:rsidRDefault="004C3650" w:rsidP="004C3650">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IX. Mecanismos, medios y procedimientos para ejercer el derecho de portabilidad de datos personales ante el IFT.</w:t>
            </w:r>
          </w:p>
          <w:p w14:paraId="59C68BA2" w14:textId="77777777" w:rsidR="004C3650" w:rsidRDefault="004C3650" w:rsidP="004C3650">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Respecto al derecho a la portabilidad de datos personales, se informa que ninguna de las categorías y/o datos personales recabados es técnicamente portable, al no actualizar los supuestos a los que hace referencia el artículo 8 de los Lineamientos de Portabilidad</w:t>
            </w:r>
            <w:r w:rsidRPr="00F04B09">
              <w:rPr>
                <w:rFonts w:ascii="ITC Avant Garde" w:eastAsia="Times New Roman" w:hAnsi="ITC Avant Garde"/>
                <w:color w:val="000000"/>
                <w:sz w:val="14"/>
                <w:szCs w:val="16"/>
                <w:vertAlign w:val="superscript"/>
                <w:lang w:eastAsia="es-MX"/>
              </w:rPr>
              <w:footnoteReference w:id="2"/>
            </w:r>
            <w:r w:rsidRPr="00F04B09">
              <w:rPr>
                <w:rFonts w:ascii="ITC Avant Garde" w:eastAsia="Times New Roman" w:hAnsi="ITC Avant Garde"/>
                <w:color w:val="000000"/>
                <w:sz w:val="14"/>
                <w:szCs w:val="16"/>
                <w:lang w:eastAsia="es-MX"/>
              </w:rPr>
              <w:t>.</w:t>
            </w:r>
          </w:p>
          <w:p w14:paraId="30E7B5F2" w14:textId="77777777" w:rsidR="004C3650" w:rsidRPr="00F04B09" w:rsidRDefault="004C3650" w:rsidP="004C3650">
            <w:pPr>
              <w:spacing w:after="0" w:line="240" w:lineRule="auto"/>
              <w:jc w:val="both"/>
              <w:rPr>
                <w:rFonts w:ascii="ITC Avant Garde" w:eastAsia="Times New Roman" w:hAnsi="ITC Avant Garde"/>
                <w:color w:val="000000"/>
                <w:sz w:val="14"/>
                <w:szCs w:val="16"/>
                <w:lang w:eastAsia="es-MX"/>
              </w:rPr>
            </w:pPr>
          </w:p>
          <w:p w14:paraId="443BD490" w14:textId="77777777" w:rsidR="004C3650" w:rsidRPr="00F04B09" w:rsidRDefault="004C3650" w:rsidP="004C3650">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X. El domicilio de la Unidad de Transparencia del IFT.</w:t>
            </w:r>
          </w:p>
          <w:p w14:paraId="46567560" w14:textId="77777777" w:rsidR="004C3650" w:rsidRPr="00F04B09" w:rsidRDefault="004C3650" w:rsidP="004C3650">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La Unidad de Transparencia del IFT se encuentra ubicada en Avenida Insurgentes Sur #1143 (Edificio Sede), Piso 8, Colonia Nochebuena, Demarcación Territorial Benito Juárez, Código Postal 03720, Ciudad de México, y cuenta con un módulo de </w:t>
            </w:r>
            <w:r w:rsidRPr="00F04B09">
              <w:rPr>
                <w:rFonts w:ascii="ITC Avant Garde" w:eastAsia="Times New Roman" w:hAnsi="ITC Avant Garde"/>
                <w:color w:val="000000"/>
                <w:sz w:val="14"/>
                <w:szCs w:val="16"/>
                <w:lang w:eastAsia="es-MX"/>
              </w:rPr>
              <w:lastRenderedPageBreak/>
              <w:t xml:space="preserve">atención al público en la planta baja del edificio, con un horario laboral de 9:00 a 18:30 horas, de lunes a jueves, y viernes de 9:00 a 15:00 horas, número telefónico 55 5015 4000, extensión 4688. </w:t>
            </w:r>
          </w:p>
          <w:p w14:paraId="7DE1AE46" w14:textId="77777777" w:rsidR="004C3650" w:rsidRPr="00F04B09" w:rsidRDefault="004C3650" w:rsidP="004C3650">
            <w:pPr>
              <w:spacing w:after="0" w:line="240" w:lineRule="auto"/>
              <w:jc w:val="both"/>
              <w:rPr>
                <w:rFonts w:ascii="ITC Avant Garde" w:eastAsia="Times New Roman" w:hAnsi="ITC Avant Garde"/>
                <w:color w:val="000000"/>
                <w:sz w:val="14"/>
                <w:szCs w:val="16"/>
                <w:lang w:eastAsia="es-MX"/>
              </w:rPr>
            </w:pPr>
          </w:p>
          <w:p w14:paraId="55E7C1CB" w14:textId="77777777" w:rsidR="004C3650" w:rsidRPr="00F04B09" w:rsidRDefault="004C3650" w:rsidP="004C3650">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XI. Los medios a través de los cuales el responsable comunicará a los titulares los cambios al aviso de privacidad.</w:t>
            </w:r>
          </w:p>
          <w:p w14:paraId="37026715" w14:textId="77777777" w:rsidR="004C3650" w:rsidRPr="00F04B09" w:rsidRDefault="004C3650" w:rsidP="004C3650">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Todo cambio al Aviso de Privacidad será comunicado a los titulares de datos personales en el micrositio denominado “Avisos de privacidad de los portales pertenecientes al Instituto Federal de Telecomunicaciones”, disponible en la dirección electrónica: </w:t>
            </w:r>
            <w:hyperlink r:id="rId19" w:history="1">
              <w:r w:rsidRPr="00F04B09">
                <w:rPr>
                  <w:rStyle w:val="Hipervnculo"/>
                  <w:rFonts w:ascii="ITC Avant Garde" w:eastAsia="Times New Roman" w:hAnsi="ITC Avant Garde"/>
                  <w:sz w:val="14"/>
                  <w:szCs w:val="16"/>
                  <w:lang w:eastAsia="es-MX"/>
                </w:rPr>
                <w:t>http://www.ift.org.mx/avisos-de-privacidad</w:t>
              </w:r>
            </w:hyperlink>
            <w:r w:rsidRPr="00F04B09">
              <w:rPr>
                <w:rFonts w:ascii="ITC Avant Garde" w:eastAsia="Times New Roman" w:hAnsi="ITC Avant Garde"/>
                <w:color w:val="000000"/>
                <w:sz w:val="14"/>
                <w:szCs w:val="16"/>
                <w:lang w:eastAsia="es-MX"/>
              </w:rPr>
              <w:t xml:space="preserve"> </w:t>
            </w:r>
          </w:p>
          <w:p w14:paraId="73BCA7F7" w14:textId="72395E67" w:rsidR="004C3650" w:rsidRPr="00F36A5D" w:rsidRDefault="004C3650" w:rsidP="004C3650">
            <w:pPr>
              <w:spacing w:after="0" w:line="240" w:lineRule="auto"/>
              <w:ind w:left="492" w:right="229"/>
              <w:jc w:val="both"/>
              <w:rPr>
                <w:rFonts w:ascii="ITC Avant Garde" w:eastAsia="Times New Roman" w:hAnsi="ITC Avant Garde"/>
                <w:color w:val="000000"/>
                <w:sz w:val="14"/>
                <w:szCs w:val="16"/>
                <w:lang w:eastAsia="es-MX"/>
              </w:rPr>
            </w:pPr>
            <w:r w:rsidRPr="00CA3934">
              <w:rPr>
                <w:rFonts w:ascii="ITC Avant Garde" w:eastAsia="Times New Roman" w:hAnsi="ITC Avant Garde"/>
                <w:i/>
                <w:color w:val="000000"/>
                <w:sz w:val="14"/>
                <w:szCs w:val="16"/>
                <w:lang w:eastAsia="es-MX"/>
              </w:rPr>
              <w:t>Última actualización: (27/01/2020)</w:t>
            </w:r>
          </w:p>
        </w:tc>
      </w:tr>
    </w:tbl>
    <w:p w14:paraId="1BC68C51" w14:textId="77777777" w:rsidR="005F3F0A" w:rsidRPr="00F36A5D" w:rsidRDefault="005F3F0A" w:rsidP="00DF5B3F">
      <w:pPr>
        <w:spacing w:after="0"/>
        <w:rPr>
          <w:rFonts w:ascii="ITC Avant Garde" w:hAnsi="ITC Avant Garde"/>
          <w:vanish/>
        </w:rPr>
      </w:pPr>
    </w:p>
    <w:p w14:paraId="2B01C3FD" w14:textId="77777777" w:rsidR="004729CC" w:rsidRDefault="004729CC" w:rsidP="00C41536">
      <w:pPr>
        <w:spacing w:after="0"/>
        <w:jc w:val="both"/>
        <w:rPr>
          <w:rFonts w:ascii="ITC Avant Garde" w:hAnsi="ITC Avant Garde"/>
          <w:sz w:val="12"/>
        </w:rPr>
      </w:pPr>
    </w:p>
    <w:tbl>
      <w:tblPr>
        <w:tblpPr w:leftFromText="141" w:rightFromText="141" w:vertAnchor="text" w:horzAnchor="margin" w:tblpY="5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405"/>
        <w:gridCol w:w="6516"/>
      </w:tblGrid>
      <w:tr w:rsidR="005F3F0A" w:rsidRPr="00F36A5D" w14:paraId="0F4DDE52" w14:textId="77777777" w:rsidTr="005F3F0A">
        <w:trPr>
          <w:trHeight w:val="581"/>
        </w:trPr>
        <w:tc>
          <w:tcPr>
            <w:tcW w:w="5000" w:type="pct"/>
            <w:gridSpan w:val="2"/>
            <w:shd w:val="clear" w:color="auto" w:fill="D9D9D9"/>
            <w:vAlign w:val="center"/>
            <w:hideMark/>
          </w:tcPr>
          <w:p w14:paraId="7DC87C1A" w14:textId="02EA3BFE" w:rsidR="005F3F0A" w:rsidRPr="00F36A5D" w:rsidRDefault="005F3F0A" w:rsidP="00FC4495">
            <w:pPr>
              <w:numPr>
                <w:ilvl w:val="0"/>
                <w:numId w:val="2"/>
              </w:numPr>
              <w:spacing w:after="0" w:line="240" w:lineRule="auto"/>
              <w:ind w:right="1069"/>
              <w:jc w:val="center"/>
              <w:rPr>
                <w:rFonts w:ascii="ITC Avant Garde" w:eastAsia="Times New Roman" w:hAnsi="ITC Avant Garde"/>
                <w:b/>
                <w:bCs/>
                <w:color w:val="FFFFFF"/>
                <w:lang w:eastAsia="es-MX"/>
              </w:rPr>
            </w:pPr>
            <w:r w:rsidRPr="00F36A5D">
              <w:rPr>
                <w:rFonts w:ascii="ITC Avant Garde" w:eastAsia="Times New Roman" w:hAnsi="ITC Avant Garde"/>
                <w:b/>
                <w:bCs/>
                <w:color w:val="000000"/>
                <w:lang w:eastAsia="es-MX"/>
              </w:rPr>
              <w:t xml:space="preserve">Comentarios, opiniones </w:t>
            </w:r>
            <w:r w:rsidRPr="00F36A5D">
              <w:rPr>
                <w:rFonts w:ascii="ITC Avant Garde" w:eastAsia="Times New Roman" w:hAnsi="ITC Avant Garde"/>
                <w:b/>
                <w:bCs/>
                <w:lang w:eastAsia="es-MX"/>
              </w:rPr>
              <w:t xml:space="preserve">y aportaciones específicos del participante sobre </w:t>
            </w:r>
            <w:proofErr w:type="gramStart"/>
            <w:r w:rsidRPr="00F36A5D">
              <w:rPr>
                <w:rFonts w:ascii="ITC Avant Garde" w:eastAsia="Times New Roman" w:hAnsi="ITC Avant Garde"/>
                <w:b/>
                <w:bCs/>
                <w:lang w:eastAsia="es-MX"/>
              </w:rPr>
              <w:t xml:space="preserve">el </w:t>
            </w:r>
            <w:r w:rsidR="00FC4495">
              <w:t xml:space="preserve"> </w:t>
            </w:r>
            <w:r w:rsidR="00A959F6" w:rsidRPr="00FC4495">
              <w:rPr>
                <w:rFonts w:ascii="ITC Avant Garde" w:eastAsia="Times New Roman" w:hAnsi="ITC Avant Garde"/>
                <w:b/>
                <w:bCs/>
                <w:lang w:eastAsia="es-MX"/>
              </w:rPr>
              <w:t>documento</w:t>
            </w:r>
            <w:proofErr w:type="gramEnd"/>
            <w:r w:rsidR="00FC4495" w:rsidRPr="00FC4495">
              <w:rPr>
                <w:rFonts w:ascii="ITC Avant Garde" w:eastAsia="Times New Roman" w:hAnsi="ITC Avant Garde"/>
                <w:b/>
                <w:bCs/>
                <w:lang w:eastAsia="es-MX"/>
              </w:rPr>
              <w:t xml:space="preserve">, </w:t>
            </w:r>
            <w:r w:rsidR="00A959F6" w:rsidRPr="00FC4495">
              <w:rPr>
                <w:rFonts w:ascii="ITC Avant Garde" w:eastAsia="Times New Roman" w:hAnsi="ITC Avant Garde"/>
                <w:b/>
                <w:bCs/>
                <w:lang w:eastAsia="es-MX"/>
              </w:rPr>
              <w:t xml:space="preserve">numeral </w:t>
            </w:r>
            <w:r w:rsidR="00FC4495" w:rsidRPr="00FC4495">
              <w:rPr>
                <w:rFonts w:ascii="ITC Avant Garde" w:eastAsia="Times New Roman" w:hAnsi="ITC Avant Garde"/>
                <w:b/>
                <w:bCs/>
                <w:lang w:eastAsia="es-MX"/>
              </w:rPr>
              <w:t xml:space="preserve">o </w:t>
            </w:r>
            <w:r w:rsidR="00A959F6" w:rsidRPr="00FC4495">
              <w:rPr>
                <w:rFonts w:ascii="ITC Avant Garde" w:eastAsia="Times New Roman" w:hAnsi="ITC Avant Garde"/>
                <w:b/>
                <w:bCs/>
                <w:lang w:eastAsia="es-MX"/>
              </w:rPr>
              <w:t xml:space="preserve">sección </w:t>
            </w:r>
            <w:r w:rsidR="00FC4495" w:rsidRPr="00FC4495">
              <w:rPr>
                <w:rFonts w:ascii="ITC Avant Garde" w:eastAsia="Times New Roman" w:hAnsi="ITC Avant Garde"/>
                <w:b/>
                <w:bCs/>
                <w:lang w:eastAsia="es-MX"/>
              </w:rPr>
              <w:t xml:space="preserve">del Proyecto de Bases de Licitación, Apéndices y/o Anexos </w:t>
            </w:r>
            <w:r w:rsidR="00FC4495">
              <w:rPr>
                <w:rFonts w:ascii="ITC Avant Garde" w:eastAsia="Times New Roman" w:hAnsi="ITC Avant Garde"/>
                <w:b/>
                <w:bCs/>
                <w:lang w:eastAsia="es-MX"/>
              </w:rPr>
              <w:t>de las mismas</w:t>
            </w:r>
            <w:r w:rsidR="000879B6">
              <w:rPr>
                <w:rFonts w:ascii="ITC Avant Garde" w:eastAsia="Times New Roman" w:hAnsi="ITC Avant Garde"/>
                <w:b/>
                <w:bCs/>
                <w:lang w:eastAsia="es-MX"/>
              </w:rPr>
              <w:t>.</w:t>
            </w:r>
            <w:r w:rsidR="008A1016">
              <w:rPr>
                <w:rStyle w:val="Refdenotaalpie"/>
                <w:rFonts w:ascii="ITC Avant Garde" w:eastAsia="Times New Roman" w:hAnsi="ITC Avant Garde"/>
                <w:b/>
                <w:bCs/>
                <w:lang w:eastAsia="es-MX"/>
              </w:rPr>
              <w:footnoteReference w:id="3"/>
            </w:r>
          </w:p>
        </w:tc>
      </w:tr>
      <w:tr w:rsidR="005F3F0A" w:rsidRPr="00F36A5D" w14:paraId="16AC396C" w14:textId="77777777" w:rsidTr="000879B6">
        <w:trPr>
          <w:trHeight w:val="399"/>
        </w:trPr>
        <w:tc>
          <w:tcPr>
            <w:tcW w:w="1348" w:type="pct"/>
            <w:shd w:val="clear" w:color="auto" w:fill="C5E0B3"/>
            <w:vAlign w:val="center"/>
            <w:hideMark/>
          </w:tcPr>
          <w:p w14:paraId="3956A06B" w14:textId="57541195" w:rsidR="005F3F0A" w:rsidRPr="000879B6" w:rsidRDefault="00E12625" w:rsidP="00FA5549">
            <w:pPr>
              <w:spacing w:after="0" w:line="240" w:lineRule="auto"/>
              <w:jc w:val="center"/>
              <w:rPr>
                <w:rFonts w:ascii="ITC Avant Garde" w:eastAsia="Times New Roman" w:hAnsi="ITC Avant Garde"/>
                <w:color w:val="000000"/>
                <w:sz w:val="18"/>
                <w:szCs w:val="18"/>
                <w:lang w:eastAsia="es-MX"/>
              </w:rPr>
            </w:pPr>
            <w:r>
              <w:rPr>
                <w:rFonts w:ascii="Century Gothic" w:eastAsia="Times New Roman" w:hAnsi="Century Gothic"/>
                <w:color w:val="000000"/>
                <w:sz w:val="18"/>
                <w:szCs w:val="18"/>
                <w:lang w:eastAsia="es-MX"/>
              </w:rPr>
              <w:t xml:space="preserve">Documento, Numeral o </w:t>
            </w:r>
            <w:r w:rsidR="00A402BB" w:rsidRPr="000879B6">
              <w:rPr>
                <w:rFonts w:ascii="Century Gothic" w:eastAsia="Times New Roman" w:hAnsi="Century Gothic"/>
                <w:color w:val="000000"/>
                <w:sz w:val="18"/>
                <w:szCs w:val="18"/>
                <w:lang w:eastAsia="es-MX"/>
              </w:rPr>
              <w:t xml:space="preserve">Sección del </w:t>
            </w:r>
            <w:r w:rsidR="005F3F0A" w:rsidRPr="000879B6">
              <w:rPr>
                <w:rFonts w:ascii="Century Gothic" w:eastAsia="Times New Roman" w:hAnsi="Century Gothic"/>
                <w:color w:val="000000"/>
                <w:sz w:val="18"/>
                <w:szCs w:val="18"/>
                <w:lang w:eastAsia="es-MX"/>
              </w:rPr>
              <w:t>Proyecto de Bases de Licitación, Apéndices y</w:t>
            </w:r>
            <w:r w:rsidR="00A402BB" w:rsidRPr="000879B6">
              <w:rPr>
                <w:rFonts w:ascii="Century Gothic" w:eastAsia="Times New Roman" w:hAnsi="Century Gothic"/>
                <w:color w:val="000000"/>
                <w:sz w:val="18"/>
                <w:szCs w:val="18"/>
                <w:lang w:eastAsia="es-MX"/>
              </w:rPr>
              <w:t>/o</w:t>
            </w:r>
            <w:r w:rsidR="005F3F0A" w:rsidRPr="000879B6">
              <w:rPr>
                <w:rFonts w:ascii="Century Gothic" w:eastAsia="Times New Roman" w:hAnsi="Century Gothic"/>
                <w:color w:val="000000"/>
                <w:sz w:val="18"/>
                <w:szCs w:val="18"/>
                <w:lang w:eastAsia="es-MX"/>
              </w:rPr>
              <w:t xml:space="preserve"> Anexos sujetos a este proceso consultivo</w:t>
            </w:r>
            <w:r w:rsidR="000879B6">
              <w:rPr>
                <w:rFonts w:ascii="Century Gothic" w:eastAsia="Times New Roman" w:hAnsi="Century Gothic"/>
                <w:color w:val="000000"/>
                <w:sz w:val="18"/>
                <w:szCs w:val="18"/>
                <w:lang w:eastAsia="es-MX"/>
              </w:rPr>
              <w:t>.</w:t>
            </w:r>
          </w:p>
        </w:tc>
        <w:tc>
          <w:tcPr>
            <w:tcW w:w="3652" w:type="pct"/>
            <w:shd w:val="clear" w:color="auto" w:fill="C5E0B3"/>
            <w:vAlign w:val="center"/>
            <w:hideMark/>
          </w:tcPr>
          <w:p w14:paraId="4B54FE4A" w14:textId="77777777" w:rsidR="005F3F0A" w:rsidRPr="000879B6" w:rsidRDefault="005F3F0A" w:rsidP="005F3F0A">
            <w:pPr>
              <w:spacing w:after="0" w:line="240" w:lineRule="auto"/>
              <w:jc w:val="center"/>
              <w:rPr>
                <w:rFonts w:ascii="ITC Avant Garde" w:eastAsia="Times New Roman" w:hAnsi="ITC Avant Garde"/>
                <w:color w:val="000000"/>
                <w:sz w:val="18"/>
                <w:szCs w:val="18"/>
                <w:lang w:eastAsia="es-MX"/>
              </w:rPr>
            </w:pPr>
            <w:r w:rsidRPr="000879B6">
              <w:rPr>
                <w:rFonts w:ascii="ITC Avant Garde" w:eastAsia="Times New Roman" w:hAnsi="ITC Avant Garde"/>
                <w:color w:val="000000"/>
                <w:sz w:val="18"/>
                <w:szCs w:val="18"/>
                <w:lang w:eastAsia="es-MX"/>
              </w:rPr>
              <w:t>Comentario, opiniones o aportaciones</w:t>
            </w:r>
          </w:p>
        </w:tc>
      </w:tr>
      <w:tr w:rsidR="005F3F0A" w:rsidRPr="00F36A5D" w14:paraId="0F811C84" w14:textId="77777777" w:rsidTr="000879B6">
        <w:trPr>
          <w:trHeight w:val="290"/>
        </w:trPr>
        <w:tc>
          <w:tcPr>
            <w:tcW w:w="1348" w:type="pct"/>
            <w:shd w:val="clear" w:color="auto" w:fill="auto"/>
            <w:vAlign w:val="center"/>
          </w:tcPr>
          <w:p w14:paraId="6823A439" w14:textId="77777777" w:rsidR="005F3F0A" w:rsidRPr="00F36A5D" w:rsidRDefault="005F3F0A" w:rsidP="005F3F0A">
            <w:pPr>
              <w:spacing w:after="0" w:line="240" w:lineRule="auto"/>
              <w:jc w:val="center"/>
              <w:rPr>
                <w:rFonts w:ascii="ITC Avant Garde" w:eastAsia="Times New Roman" w:hAnsi="ITC Avant Garde"/>
                <w:color w:val="000000"/>
                <w:lang w:eastAsia="es-MX"/>
              </w:rPr>
            </w:pPr>
          </w:p>
        </w:tc>
        <w:tc>
          <w:tcPr>
            <w:tcW w:w="3652" w:type="pct"/>
            <w:shd w:val="clear" w:color="auto" w:fill="auto"/>
            <w:vAlign w:val="center"/>
          </w:tcPr>
          <w:p w14:paraId="3A5FFD31" w14:textId="77777777" w:rsidR="005F3F0A" w:rsidRPr="00F36A5D" w:rsidRDefault="005F3F0A" w:rsidP="005F3F0A">
            <w:pPr>
              <w:spacing w:after="0" w:line="240" w:lineRule="auto"/>
              <w:rPr>
                <w:rFonts w:ascii="ITC Avant Garde" w:eastAsia="Times New Roman" w:hAnsi="ITC Avant Garde"/>
                <w:color w:val="000000"/>
                <w:lang w:eastAsia="es-MX"/>
              </w:rPr>
            </w:pPr>
          </w:p>
        </w:tc>
      </w:tr>
      <w:tr w:rsidR="005F3F0A" w:rsidRPr="00F36A5D" w14:paraId="7822B5DF" w14:textId="77777777" w:rsidTr="000879B6">
        <w:trPr>
          <w:trHeight w:val="290"/>
        </w:trPr>
        <w:tc>
          <w:tcPr>
            <w:tcW w:w="1348" w:type="pct"/>
            <w:shd w:val="clear" w:color="auto" w:fill="auto"/>
            <w:vAlign w:val="center"/>
          </w:tcPr>
          <w:p w14:paraId="672FB404" w14:textId="77777777" w:rsidR="005F3F0A" w:rsidRPr="00F36A5D" w:rsidRDefault="005F3F0A" w:rsidP="005F3F0A">
            <w:pPr>
              <w:spacing w:after="0" w:line="240" w:lineRule="auto"/>
              <w:jc w:val="center"/>
              <w:rPr>
                <w:rFonts w:ascii="ITC Avant Garde" w:eastAsia="Times New Roman" w:hAnsi="ITC Avant Garde"/>
                <w:color w:val="000000"/>
                <w:lang w:eastAsia="es-MX"/>
              </w:rPr>
            </w:pPr>
          </w:p>
        </w:tc>
        <w:tc>
          <w:tcPr>
            <w:tcW w:w="3652" w:type="pct"/>
            <w:shd w:val="clear" w:color="auto" w:fill="auto"/>
            <w:vAlign w:val="center"/>
          </w:tcPr>
          <w:p w14:paraId="2C19E2E8" w14:textId="77777777" w:rsidR="005F3F0A" w:rsidRPr="00F36A5D" w:rsidRDefault="005F3F0A" w:rsidP="005F3F0A">
            <w:pPr>
              <w:spacing w:after="0" w:line="240" w:lineRule="auto"/>
              <w:rPr>
                <w:rFonts w:ascii="ITC Avant Garde" w:eastAsia="Times New Roman" w:hAnsi="ITC Avant Garde"/>
                <w:color w:val="000000"/>
                <w:lang w:eastAsia="es-MX"/>
              </w:rPr>
            </w:pPr>
          </w:p>
        </w:tc>
      </w:tr>
      <w:tr w:rsidR="005F3F0A" w:rsidRPr="00F36A5D" w14:paraId="214EA620" w14:textId="77777777" w:rsidTr="000879B6">
        <w:trPr>
          <w:trHeight w:val="290"/>
        </w:trPr>
        <w:tc>
          <w:tcPr>
            <w:tcW w:w="1348" w:type="pct"/>
            <w:shd w:val="clear" w:color="auto" w:fill="auto"/>
            <w:vAlign w:val="center"/>
          </w:tcPr>
          <w:p w14:paraId="66A812D0" w14:textId="77777777" w:rsidR="005F3F0A" w:rsidRPr="00F36A5D" w:rsidRDefault="005F3F0A" w:rsidP="005F3F0A">
            <w:pPr>
              <w:spacing w:after="0" w:line="240" w:lineRule="auto"/>
              <w:jc w:val="center"/>
              <w:rPr>
                <w:rFonts w:ascii="ITC Avant Garde" w:eastAsia="Times New Roman" w:hAnsi="ITC Avant Garde"/>
                <w:color w:val="000000"/>
                <w:lang w:eastAsia="es-MX"/>
              </w:rPr>
            </w:pPr>
          </w:p>
        </w:tc>
        <w:tc>
          <w:tcPr>
            <w:tcW w:w="3652" w:type="pct"/>
            <w:shd w:val="clear" w:color="auto" w:fill="auto"/>
            <w:vAlign w:val="center"/>
          </w:tcPr>
          <w:p w14:paraId="58E6977E" w14:textId="77777777" w:rsidR="005F3F0A" w:rsidRPr="00F36A5D" w:rsidRDefault="005F3F0A" w:rsidP="005F3F0A">
            <w:pPr>
              <w:spacing w:after="0" w:line="240" w:lineRule="auto"/>
              <w:rPr>
                <w:rFonts w:ascii="ITC Avant Garde" w:eastAsia="Times New Roman" w:hAnsi="ITC Avant Garde"/>
                <w:color w:val="000000"/>
                <w:lang w:eastAsia="es-MX"/>
              </w:rPr>
            </w:pPr>
          </w:p>
        </w:tc>
      </w:tr>
      <w:tr w:rsidR="005F3F0A" w:rsidRPr="00F36A5D" w14:paraId="0C7CAEA5" w14:textId="77777777" w:rsidTr="000879B6">
        <w:trPr>
          <w:trHeight w:val="290"/>
        </w:trPr>
        <w:tc>
          <w:tcPr>
            <w:tcW w:w="1348" w:type="pct"/>
            <w:shd w:val="clear" w:color="auto" w:fill="auto"/>
            <w:vAlign w:val="center"/>
          </w:tcPr>
          <w:p w14:paraId="6147DBEF" w14:textId="77777777" w:rsidR="005F3F0A" w:rsidRPr="00F36A5D" w:rsidRDefault="005F3F0A" w:rsidP="005F3F0A">
            <w:pPr>
              <w:spacing w:after="0" w:line="240" w:lineRule="auto"/>
              <w:jc w:val="center"/>
              <w:rPr>
                <w:rFonts w:ascii="ITC Avant Garde" w:eastAsia="Times New Roman" w:hAnsi="ITC Avant Garde"/>
                <w:color w:val="000000"/>
                <w:lang w:eastAsia="es-MX"/>
              </w:rPr>
            </w:pPr>
          </w:p>
        </w:tc>
        <w:tc>
          <w:tcPr>
            <w:tcW w:w="3652" w:type="pct"/>
            <w:shd w:val="clear" w:color="auto" w:fill="auto"/>
            <w:vAlign w:val="center"/>
          </w:tcPr>
          <w:p w14:paraId="1CCD5683" w14:textId="77777777" w:rsidR="005F3F0A" w:rsidRPr="00F36A5D" w:rsidRDefault="005F3F0A" w:rsidP="005F3F0A">
            <w:pPr>
              <w:spacing w:after="0" w:line="240" w:lineRule="auto"/>
              <w:rPr>
                <w:rFonts w:ascii="ITC Avant Garde" w:eastAsia="Times New Roman" w:hAnsi="ITC Avant Garde"/>
                <w:color w:val="000000"/>
                <w:lang w:eastAsia="es-MX"/>
              </w:rPr>
            </w:pPr>
          </w:p>
        </w:tc>
      </w:tr>
      <w:tr w:rsidR="005F3F0A" w:rsidRPr="00F36A5D" w14:paraId="2837AD8D" w14:textId="77777777" w:rsidTr="000879B6">
        <w:trPr>
          <w:trHeight w:val="290"/>
        </w:trPr>
        <w:tc>
          <w:tcPr>
            <w:tcW w:w="1348" w:type="pct"/>
            <w:shd w:val="clear" w:color="auto" w:fill="auto"/>
            <w:vAlign w:val="center"/>
          </w:tcPr>
          <w:p w14:paraId="26449542" w14:textId="77777777" w:rsidR="005F3F0A" w:rsidRPr="00F36A5D" w:rsidRDefault="005F3F0A" w:rsidP="005F3F0A">
            <w:pPr>
              <w:spacing w:after="0" w:line="240" w:lineRule="auto"/>
              <w:jc w:val="center"/>
              <w:rPr>
                <w:rFonts w:ascii="ITC Avant Garde" w:eastAsia="Times New Roman" w:hAnsi="ITC Avant Garde"/>
                <w:color w:val="000000"/>
                <w:lang w:eastAsia="es-MX"/>
              </w:rPr>
            </w:pPr>
          </w:p>
        </w:tc>
        <w:tc>
          <w:tcPr>
            <w:tcW w:w="3652" w:type="pct"/>
            <w:shd w:val="clear" w:color="auto" w:fill="auto"/>
            <w:vAlign w:val="center"/>
          </w:tcPr>
          <w:p w14:paraId="301EC9FD" w14:textId="77777777" w:rsidR="005F3F0A" w:rsidRPr="00F36A5D" w:rsidRDefault="005F3F0A" w:rsidP="005F3F0A">
            <w:pPr>
              <w:spacing w:after="0" w:line="240" w:lineRule="auto"/>
              <w:rPr>
                <w:rFonts w:ascii="ITC Avant Garde" w:eastAsia="Times New Roman" w:hAnsi="ITC Avant Garde"/>
                <w:color w:val="000000"/>
                <w:lang w:eastAsia="es-MX"/>
              </w:rPr>
            </w:pPr>
          </w:p>
        </w:tc>
      </w:tr>
      <w:tr w:rsidR="005F3F0A" w:rsidRPr="00F36A5D" w14:paraId="7D246DE4" w14:textId="77777777" w:rsidTr="000879B6">
        <w:trPr>
          <w:trHeight w:val="290"/>
        </w:trPr>
        <w:tc>
          <w:tcPr>
            <w:tcW w:w="1348" w:type="pct"/>
            <w:shd w:val="clear" w:color="auto" w:fill="auto"/>
            <w:vAlign w:val="center"/>
          </w:tcPr>
          <w:p w14:paraId="7B09CE5D" w14:textId="77777777" w:rsidR="005F3F0A" w:rsidRPr="00F36A5D" w:rsidRDefault="005F3F0A" w:rsidP="005F3F0A">
            <w:pPr>
              <w:spacing w:after="0" w:line="240" w:lineRule="auto"/>
              <w:jc w:val="center"/>
              <w:rPr>
                <w:rFonts w:ascii="ITC Avant Garde" w:eastAsia="Times New Roman" w:hAnsi="ITC Avant Garde"/>
                <w:color w:val="000000"/>
                <w:lang w:eastAsia="es-MX"/>
              </w:rPr>
            </w:pPr>
          </w:p>
        </w:tc>
        <w:tc>
          <w:tcPr>
            <w:tcW w:w="3652" w:type="pct"/>
            <w:shd w:val="clear" w:color="auto" w:fill="auto"/>
            <w:vAlign w:val="center"/>
          </w:tcPr>
          <w:p w14:paraId="423EC550" w14:textId="77777777" w:rsidR="005F3F0A" w:rsidRPr="00F36A5D" w:rsidRDefault="005F3F0A" w:rsidP="005F3F0A">
            <w:pPr>
              <w:spacing w:after="0" w:line="240" w:lineRule="auto"/>
              <w:rPr>
                <w:rFonts w:ascii="ITC Avant Garde" w:eastAsia="Times New Roman" w:hAnsi="ITC Avant Garde"/>
                <w:color w:val="000000"/>
                <w:lang w:eastAsia="es-MX"/>
              </w:rPr>
            </w:pPr>
          </w:p>
        </w:tc>
      </w:tr>
      <w:tr w:rsidR="005F3F0A" w:rsidRPr="00F36A5D" w14:paraId="38538B26" w14:textId="77777777" w:rsidTr="000879B6">
        <w:trPr>
          <w:trHeight w:val="290"/>
        </w:trPr>
        <w:tc>
          <w:tcPr>
            <w:tcW w:w="1348" w:type="pct"/>
            <w:shd w:val="clear" w:color="auto" w:fill="auto"/>
            <w:vAlign w:val="center"/>
          </w:tcPr>
          <w:p w14:paraId="7998D03E" w14:textId="77777777" w:rsidR="005F3F0A" w:rsidRPr="00F36A5D" w:rsidRDefault="005F3F0A" w:rsidP="005F3F0A">
            <w:pPr>
              <w:spacing w:after="0" w:line="240" w:lineRule="auto"/>
              <w:jc w:val="center"/>
              <w:rPr>
                <w:rFonts w:ascii="ITC Avant Garde" w:eastAsia="Times New Roman" w:hAnsi="ITC Avant Garde"/>
                <w:color w:val="000000"/>
                <w:lang w:eastAsia="es-MX"/>
              </w:rPr>
            </w:pPr>
          </w:p>
        </w:tc>
        <w:tc>
          <w:tcPr>
            <w:tcW w:w="3652" w:type="pct"/>
            <w:shd w:val="clear" w:color="auto" w:fill="auto"/>
            <w:vAlign w:val="center"/>
          </w:tcPr>
          <w:p w14:paraId="7679C3A5" w14:textId="77777777" w:rsidR="005F3F0A" w:rsidRPr="00F36A5D" w:rsidRDefault="005F3F0A" w:rsidP="005F3F0A">
            <w:pPr>
              <w:spacing w:after="0" w:line="240" w:lineRule="auto"/>
              <w:rPr>
                <w:rFonts w:ascii="ITC Avant Garde" w:eastAsia="Times New Roman" w:hAnsi="ITC Avant Garde"/>
                <w:color w:val="000000"/>
                <w:lang w:eastAsia="es-MX"/>
              </w:rPr>
            </w:pPr>
          </w:p>
        </w:tc>
      </w:tr>
      <w:tr w:rsidR="005F3F0A" w:rsidRPr="00F36A5D" w14:paraId="7D205323" w14:textId="77777777" w:rsidTr="000879B6">
        <w:trPr>
          <w:trHeight w:val="290"/>
        </w:trPr>
        <w:tc>
          <w:tcPr>
            <w:tcW w:w="1348" w:type="pct"/>
            <w:shd w:val="clear" w:color="auto" w:fill="auto"/>
            <w:vAlign w:val="center"/>
          </w:tcPr>
          <w:p w14:paraId="780E1488" w14:textId="77777777" w:rsidR="005F3F0A" w:rsidRPr="00F36A5D" w:rsidRDefault="005F3F0A" w:rsidP="005F3F0A">
            <w:pPr>
              <w:spacing w:after="0" w:line="240" w:lineRule="auto"/>
              <w:jc w:val="center"/>
              <w:rPr>
                <w:rFonts w:ascii="ITC Avant Garde" w:eastAsia="Times New Roman" w:hAnsi="ITC Avant Garde"/>
                <w:color w:val="000000"/>
                <w:lang w:eastAsia="es-MX"/>
              </w:rPr>
            </w:pPr>
          </w:p>
        </w:tc>
        <w:tc>
          <w:tcPr>
            <w:tcW w:w="3652" w:type="pct"/>
            <w:shd w:val="clear" w:color="auto" w:fill="auto"/>
            <w:vAlign w:val="center"/>
          </w:tcPr>
          <w:p w14:paraId="4F369C8B" w14:textId="77777777" w:rsidR="005F3F0A" w:rsidRPr="00F36A5D" w:rsidRDefault="005F3F0A" w:rsidP="005F3F0A">
            <w:pPr>
              <w:spacing w:after="0" w:line="240" w:lineRule="auto"/>
              <w:rPr>
                <w:rFonts w:ascii="ITC Avant Garde" w:eastAsia="Times New Roman" w:hAnsi="ITC Avant Garde"/>
                <w:color w:val="000000"/>
                <w:lang w:eastAsia="es-MX"/>
              </w:rPr>
            </w:pPr>
          </w:p>
        </w:tc>
      </w:tr>
      <w:tr w:rsidR="005F3F0A" w:rsidRPr="00F36A5D" w14:paraId="30AF430B" w14:textId="77777777" w:rsidTr="005F3F0A">
        <w:trPr>
          <w:trHeight w:val="224"/>
        </w:trPr>
        <w:tc>
          <w:tcPr>
            <w:tcW w:w="5000" w:type="pct"/>
            <w:gridSpan w:val="2"/>
            <w:shd w:val="clear" w:color="auto" w:fill="C5E0B3"/>
            <w:vAlign w:val="center"/>
          </w:tcPr>
          <w:p w14:paraId="5C227354" w14:textId="77777777" w:rsidR="005F3F0A" w:rsidRPr="00F36A5D" w:rsidRDefault="005F3F0A" w:rsidP="005F3F0A">
            <w:pPr>
              <w:spacing w:after="0" w:line="240" w:lineRule="auto"/>
              <w:rPr>
                <w:rFonts w:ascii="ITC Avant Garde" w:eastAsia="Times New Roman" w:hAnsi="ITC Avant Garde"/>
                <w:color w:val="000000"/>
                <w:sz w:val="16"/>
                <w:szCs w:val="16"/>
                <w:lang w:eastAsia="es-MX"/>
              </w:rPr>
            </w:pPr>
            <w:r w:rsidRPr="00975C25">
              <w:rPr>
                <w:rFonts w:ascii="ITC Avant Garde" w:eastAsia="Times New Roman" w:hAnsi="ITC Avant Garde"/>
                <w:b/>
                <w:color w:val="000000"/>
                <w:sz w:val="12"/>
                <w:szCs w:val="16"/>
                <w:lang w:eastAsia="es-MX"/>
              </w:rPr>
              <w:t xml:space="preserve">Nota: </w:t>
            </w:r>
            <w:r w:rsidRPr="00975C25">
              <w:rPr>
                <w:rFonts w:ascii="ITC Avant Garde" w:eastAsia="Times New Roman" w:hAnsi="ITC Avant Garde"/>
                <w:color w:val="000000"/>
                <w:sz w:val="12"/>
                <w:szCs w:val="16"/>
                <w:lang w:eastAsia="es-MX"/>
              </w:rPr>
              <w:t>añadir cuantas filas considere necesarias.</w:t>
            </w:r>
          </w:p>
        </w:tc>
      </w:tr>
    </w:tbl>
    <w:p w14:paraId="3212B945" w14:textId="77777777" w:rsidR="005F3F0A" w:rsidRDefault="005F3F0A" w:rsidP="00170916">
      <w:pPr>
        <w:spacing w:after="0"/>
        <w:jc w:val="both"/>
        <w:rPr>
          <w:rFonts w:ascii="ITC Avant Garde" w:hAnsi="ITC Avant Garde"/>
          <w:sz w:val="20"/>
        </w:rPr>
      </w:pPr>
    </w:p>
    <w:tbl>
      <w:tblPr>
        <w:tblStyle w:val="Tabladelista4-nfasis6"/>
        <w:tblpPr w:leftFromText="141" w:rightFromText="141" w:vertAnchor="text" w:horzAnchor="margin" w:tblpY="260"/>
        <w:tblW w:w="5000" w:type="pct"/>
        <w:tblLook w:val="04A0" w:firstRow="1" w:lastRow="0" w:firstColumn="1" w:lastColumn="0" w:noHBand="0" w:noVBand="1"/>
      </w:tblPr>
      <w:tblGrid>
        <w:gridCol w:w="8921"/>
      </w:tblGrid>
      <w:tr w:rsidR="004729CC" w:rsidRPr="0024083E" w14:paraId="09895A8F" w14:textId="77777777" w:rsidTr="0024083E">
        <w:trPr>
          <w:cnfStyle w:val="100000000000" w:firstRow="1" w:lastRow="0" w:firstColumn="0" w:lastColumn="0" w:oddVBand="0" w:evenVBand="0" w:oddHBand="0" w:evenHBand="0" w:firstRowFirstColumn="0" w:firstRowLastColumn="0" w:lastRowFirstColumn="0" w:lastRowLastColumn="0"/>
          <w:trHeight w:val="581"/>
        </w:trPr>
        <w:tc>
          <w:tcPr>
            <w:cnfStyle w:val="001000000000" w:firstRow="0" w:lastRow="0" w:firstColumn="1" w:lastColumn="0" w:oddVBand="0" w:evenVBand="0" w:oddHBand="0" w:evenHBand="0" w:firstRowFirstColumn="0" w:firstRowLastColumn="0" w:lastRowFirstColumn="0" w:lastRowLastColumn="0"/>
            <w:tcW w:w="5000" w:type="pct"/>
            <w:shd w:val="clear" w:color="auto" w:fill="D0CECE" w:themeFill="background2" w:themeFillShade="E6"/>
            <w:hideMark/>
          </w:tcPr>
          <w:p w14:paraId="135A4803" w14:textId="53716268" w:rsidR="004729CC" w:rsidRPr="0024083E" w:rsidRDefault="004910FA" w:rsidP="003748CB">
            <w:pPr>
              <w:pStyle w:val="Prrafodelista"/>
              <w:numPr>
                <w:ilvl w:val="0"/>
                <w:numId w:val="2"/>
              </w:numPr>
              <w:spacing w:after="0" w:line="240" w:lineRule="auto"/>
              <w:ind w:left="1626" w:right="1069"/>
              <w:contextualSpacing/>
              <w:jc w:val="center"/>
              <w:rPr>
                <w:rFonts w:ascii="ITC Avant Garde" w:eastAsia="Times New Roman" w:hAnsi="ITC Avant Garde"/>
                <w:color w:val="FFFFFF"/>
                <w:lang w:eastAsia="es-MX"/>
              </w:rPr>
            </w:pPr>
            <w:r w:rsidRPr="0024083E">
              <w:rPr>
                <w:rFonts w:ascii="ITC Avant Garde" w:eastAsia="Times New Roman" w:hAnsi="ITC Avant Garde"/>
                <w:color w:val="000000"/>
                <w:lang w:eastAsia="es-MX"/>
              </w:rPr>
              <w:t xml:space="preserve">El Instituto invita a cualquier persona o grupo interesado a comentar respecto de los </w:t>
            </w:r>
            <w:r w:rsidR="00470294" w:rsidRPr="0024083E">
              <w:rPr>
                <w:rFonts w:ascii="ITC Avant Garde" w:eastAsia="Times New Roman" w:hAnsi="ITC Avant Garde"/>
                <w:color w:val="000000"/>
                <w:lang w:eastAsia="es-MX"/>
              </w:rPr>
              <w:t xml:space="preserve">temas </w:t>
            </w:r>
            <w:r w:rsidRPr="0024083E">
              <w:rPr>
                <w:rFonts w:ascii="ITC Avant Garde" w:eastAsia="Times New Roman" w:hAnsi="ITC Avant Garde"/>
                <w:color w:val="000000"/>
                <w:lang w:eastAsia="es-MX"/>
              </w:rPr>
              <w:t>siguientes:</w:t>
            </w:r>
          </w:p>
        </w:tc>
      </w:tr>
      <w:tr w:rsidR="004729CC" w:rsidRPr="00703EE6" w14:paraId="68722CF3" w14:textId="77777777" w:rsidTr="00A164A5">
        <w:trPr>
          <w:cnfStyle w:val="000000100000" w:firstRow="0" w:lastRow="0" w:firstColumn="0" w:lastColumn="0" w:oddVBand="0" w:evenVBand="0" w:oddHBand="1" w:evenHBand="0" w:firstRowFirstColumn="0" w:firstRowLastColumn="0" w:lastRowFirstColumn="0" w:lastRowLastColumn="0"/>
          <w:trHeight w:val="675"/>
        </w:trPr>
        <w:tc>
          <w:tcPr>
            <w:cnfStyle w:val="001000000000" w:firstRow="0" w:lastRow="0" w:firstColumn="1" w:lastColumn="0" w:oddVBand="0" w:evenVBand="0" w:oddHBand="0" w:evenHBand="0" w:firstRowFirstColumn="0" w:firstRowLastColumn="0" w:lastRowFirstColumn="0" w:lastRowLastColumn="0"/>
            <w:tcW w:w="5000" w:type="pct"/>
            <w:vAlign w:val="center"/>
            <w:hideMark/>
          </w:tcPr>
          <w:p w14:paraId="10D5783B" w14:textId="6BE62F0F" w:rsidR="004D55DC" w:rsidRPr="0024083E" w:rsidRDefault="008A1016" w:rsidP="00580E86">
            <w:pPr>
              <w:pStyle w:val="Prrafodelista"/>
              <w:numPr>
                <w:ilvl w:val="0"/>
                <w:numId w:val="29"/>
              </w:numPr>
              <w:spacing w:after="0" w:line="240" w:lineRule="auto"/>
              <w:ind w:right="421"/>
              <w:jc w:val="both"/>
              <w:rPr>
                <w:rFonts w:ascii="ITC Avant Garde" w:hAnsi="ITC Avant Garde"/>
                <w:b w:val="0"/>
                <w:bCs w:val="0"/>
                <w:color w:val="000000"/>
                <w:sz w:val="18"/>
                <w:szCs w:val="18"/>
                <w:lang w:eastAsia="es-MX"/>
              </w:rPr>
            </w:pPr>
            <w:r w:rsidRPr="0024083E">
              <w:rPr>
                <w:rFonts w:ascii="ITC Avant Garde" w:hAnsi="ITC Avant Garde"/>
                <w:b w:val="0"/>
                <w:bCs w:val="0"/>
                <w:sz w:val="18"/>
                <w:szCs w:val="18"/>
                <w:lang w:eastAsia="es-MX"/>
              </w:rPr>
              <w:t>La propuesta sobre las actividades</w:t>
            </w:r>
            <w:r>
              <w:rPr>
                <w:rFonts w:ascii="ITC Avant Garde" w:hAnsi="ITC Avant Garde"/>
                <w:b w:val="0"/>
                <w:bCs w:val="0"/>
                <w:sz w:val="18"/>
                <w:szCs w:val="18"/>
                <w:lang w:eastAsia="es-MX"/>
              </w:rPr>
              <w:t xml:space="preserve"> y periodos </w:t>
            </w:r>
            <w:r w:rsidRPr="0024083E">
              <w:rPr>
                <w:rFonts w:ascii="ITC Avant Garde" w:hAnsi="ITC Avant Garde"/>
                <w:b w:val="0"/>
                <w:bCs w:val="0"/>
                <w:sz w:val="18"/>
                <w:szCs w:val="18"/>
                <w:lang w:eastAsia="es-MX"/>
              </w:rPr>
              <w:t>establecid</w:t>
            </w:r>
            <w:r>
              <w:rPr>
                <w:rFonts w:ascii="ITC Avant Garde" w:hAnsi="ITC Avant Garde"/>
                <w:b w:val="0"/>
                <w:bCs w:val="0"/>
                <w:sz w:val="18"/>
                <w:szCs w:val="18"/>
                <w:lang w:eastAsia="es-MX"/>
              </w:rPr>
              <w:t>o</w:t>
            </w:r>
            <w:r w:rsidRPr="0024083E">
              <w:rPr>
                <w:rFonts w:ascii="ITC Avant Garde" w:hAnsi="ITC Avant Garde"/>
                <w:b w:val="0"/>
                <w:bCs w:val="0"/>
                <w:sz w:val="18"/>
                <w:szCs w:val="18"/>
                <w:lang w:eastAsia="es-MX"/>
              </w:rPr>
              <w:t>s en el calendario de actividades para el desar</w:t>
            </w:r>
            <w:r>
              <w:rPr>
                <w:rFonts w:ascii="ITC Avant Garde" w:hAnsi="ITC Avant Garde"/>
                <w:b w:val="0"/>
                <w:bCs w:val="0"/>
                <w:sz w:val="18"/>
                <w:szCs w:val="18"/>
                <w:lang w:eastAsia="es-MX"/>
              </w:rPr>
              <w:t>r</w:t>
            </w:r>
            <w:r w:rsidRPr="0024083E">
              <w:rPr>
                <w:rFonts w:ascii="ITC Avant Garde" w:hAnsi="ITC Avant Garde"/>
                <w:b w:val="0"/>
                <w:bCs w:val="0"/>
                <w:sz w:val="18"/>
                <w:szCs w:val="18"/>
                <w:lang w:eastAsia="es-MX"/>
              </w:rPr>
              <w:t xml:space="preserve">ollo </w:t>
            </w:r>
            <w:r>
              <w:rPr>
                <w:rFonts w:ascii="ITC Avant Garde" w:hAnsi="ITC Avant Garde"/>
                <w:b w:val="0"/>
                <w:bCs w:val="0"/>
                <w:sz w:val="18"/>
                <w:szCs w:val="18"/>
                <w:lang w:eastAsia="es-MX"/>
              </w:rPr>
              <w:t xml:space="preserve">de </w:t>
            </w:r>
            <w:r w:rsidRPr="0024083E">
              <w:rPr>
                <w:rFonts w:ascii="ITC Avant Garde" w:hAnsi="ITC Avant Garde"/>
                <w:b w:val="0"/>
                <w:bCs w:val="0"/>
                <w:sz w:val="18"/>
                <w:szCs w:val="18"/>
                <w:lang w:eastAsia="es-MX"/>
              </w:rPr>
              <w:t>la licitación</w:t>
            </w:r>
            <w:r w:rsidR="00A164A5">
              <w:rPr>
                <w:rFonts w:ascii="ITC Avant Garde" w:hAnsi="ITC Avant Garde"/>
                <w:b w:val="0"/>
                <w:bCs w:val="0"/>
                <w:sz w:val="18"/>
                <w:szCs w:val="18"/>
                <w:lang w:eastAsia="es-MX"/>
              </w:rPr>
              <w:t>, indicados en el numeral 5 del Proyecto de Bases</w:t>
            </w:r>
            <w:r w:rsidRPr="0024083E">
              <w:rPr>
                <w:rFonts w:ascii="ITC Avant Garde" w:hAnsi="ITC Avant Garde"/>
                <w:b w:val="0"/>
                <w:bCs w:val="0"/>
                <w:sz w:val="18"/>
                <w:szCs w:val="18"/>
                <w:lang w:eastAsia="es-MX"/>
              </w:rPr>
              <w:t>.</w:t>
            </w:r>
          </w:p>
        </w:tc>
      </w:tr>
      <w:tr w:rsidR="00F3483C" w:rsidRPr="00703EE6" w14:paraId="7362294F" w14:textId="77777777" w:rsidTr="00A164A5">
        <w:trPr>
          <w:trHeight w:val="557"/>
        </w:trPr>
        <w:tc>
          <w:tcPr>
            <w:cnfStyle w:val="001000000000" w:firstRow="0" w:lastRow="0" w:firstColumn="1" w:lastColumn="0" w:oddVBand="0" w:evenVBand="0" w:oddHBand="0" w:evenHBand="0" w:firstRowFirstColumn="0" w:firstRowLastColumn="0" w:lastRowFirstColumn="0" w:lastRowLastColumn="0"/>
            <w:tcW w:w="5000" w:type="pct"/>
            <w:vAlign w:val="center"/>
          </w:tcPr>
          <w:p w14:paraId="77AAED65" w14:textId="22CC2D2A" w:rsidR="00F3483C" w:rsidRPr="0024083E" w:rsidRDefault="00F3483C" w:rsidP="00A164A5">
            <w:pPr>
              <w:spacing w:after="0" w:line="240" w:lineRule="auto"/>
              <w:ind w:left="738"/>
              <w:rPr>
                <w:rFonts w:ascii="ITC Avant Garde" w:eastAsia="Times New Roman" w:hAnsi="ITC Avant Garde"/>
                <w:b w:val="0"/>
                <w:bCs w:val="0"/>
                <w:color w:val="000000"/>
                <w:sz w:val="18"/>
                <w:szCs w:val="18"/>
                <w:lang w:eastAsia="es-MX"/>
              </w:rPr>
            </w:pPr>
            <w:r w:rsidRPr="0024083E">
              <w:rPr>
                <w:rFonts w:ascii="ITC Avant Garde" w:eastAsia="Times New Roman" w:hAnsi="ITC Avant Garde"/>
                <w:b w:val="0"/>
                <w:bCs w:val="0"/>
                <w:color w:val="000000"/>
                <w:sz w:val="18"/>
                <w:szCs w:val="18"/>
                <w:lang w:eastAsia="es-MX"/>
              </w:rPr>
              <w:t>Proporcione su comentario.</w:t>
            </w:r>
          </w:p>
        </w:tc>
      </w:tr>
      <w:tr w:rsidR="004A7E6A" w:rsidRPr="00C767E7" w14:paraId="6B66ECEB" w14:textId="77777777" w:rsidTr="00A164A5">
        <w:trPr>
          <w:cnfStyle w:val="000000100000" w:firstRow="0" w:lastRow="0" w:firstColumn="0" w:lastColumn="0" w:oddVBand="0" w:evenVBand="0" w:oddHBand="1" w:evenHBand="0" w:firstRowFirstColumn="0" w:firstRowLastColumn="0" w:lastRowFirstColumn="0" w:lastRowLastColumn="0"/>
          <w:trHeight w:val="595"/>
        </w:trPr>
        <w:tc>
          <w:tcPr>
            <w:cnfStyle w:val="001000000000" w:firstRow="0" w:lastRow="0" w:firstColumn="1" w:lastColumn="0" w:oddVBand="0" w:evenVBand="0" w:oddHBand="0" w:evenHBand="0" w:firstRowFirstColumn="0" w:firstRowLastColumn="0" w:lastRowFirstColumn="0" w:lastRowLastColumn="0"/>
            <w:tcW w:w="5000" w:type="pct"/>
            <w:vAlign w:val="center"/>
          </w:tcPr>
          <w:p w14:paraId="15B8BE3D" w14:textId="00746087" w:rsidR="004A7E6A" w:rsidRPr="00C767E7" w:rsidRDefault="008A1016" w:rsidP="00A471FF">
            <w:pPr>
              <w:pStyle w:val="Prrafodelista"/>
              <w:numPr>
                <w:ilvl w:val="0"/>
                <w:numId w:val="29"/>
              </w:numPr>
              <w:spacing w:after="0" w:line="240" w:lineRule="auto"/>
              <w:jc w:val="both"/>
              <w:rPr>
                <w:rFonts w:ascii="ITC Avant Garde" w:eastAsia="Times New Roman" w:hAnsi="ITC Avant Garde"/>
                <w:b w:val="0"/>
                <w:bCs w:val="0"/>
                <w:color w:val="000000"/>
                <w:sz w:val="18"/>
                <w:szCs w:val="18"/>
                <w:lang w:eastAsia="es-MX"/>
              </w:rPr>
            </w:pPr>
            <w:r w:rsidRPr="008A1016">
              <w:rPr>
                <w:rFonts w:ascii="ITC Avant Garde" w:hAnsi="ITC Avant Garde"/>
                <w:b w:val="0"/>
                <w:bCs w:val="0"/>
                <w:sz w:val="18"/>
                <w:szCs w:val="18"/>
                <w:lang w:eastAsia="es-MX"/>
              </w:rPr>
              <w:t xml:space="preserve">La propuesta de ofrecer un bloque con cobertura nacional de 11.50 </w:t>
            </w:r>
            <w:proofErr w:type="gramStart"/>
            <w:r w:rsidRPr="008A1016">
              <w:rPr>
                <w:rFonts w:ascii="ITC Avant Garde" w:hAnsi="ITC Avant Garde"/>
                <w:b w:val="0"/>
                <w:bCs w:val="0"/>
                <w:sz w:val="18"/>
                <w:szCs w:val="18"/>
                <w:lang w:eastAsia="es-MX"/>
              </w:rPr>
              <w:t>MHz  en</w:t>
            </w:r>
            <w:proofErr w:type="gramEnd"/>
            <w:r w:rsidRPr="008A1016">
              <w:rPr>
                <w:rFonts w:ascii="ITC Avant Garde" w:hAnsi="ITC Avant Garde"/>
                <w:b w:val="0"/>
                <w:bCs w:val="0"/>
                <w:sz w:val="18"/>
                <w:szCs w:val="18"/>
                <w:lang w:eastAsia="es-MX"/>
              </w:rPr>
              <w:t xml:space="preserve"> el segmento 2483.5 – 2495 MHz.  En su caso, indicar el tamaño del bloque.</w:t>
            </w:r>
          </w:p>
        </w:tc>
      </w:tr>
      <w:tr w:rsidR="004A7E6A" w:rsidRPr="00C767E7" w14:paraId="3E8590E4" w14:textId="77777777" w:rsidTr="0024083E">
        <w:trPr>
          <w:trHeight w:val="227"/>
        </w:trPr>
        <w:tc>
          <w:tcPr>
            <w:cnfStyle w:val="001000000000" w:firstRow="0" w:lastRow="0" w:firstColumn="1" w:lastColumn="0" w:oddVBand="0" w:evenVBand="0" w:oddHBand="0" w:evenHBand="0" w:firstRowFirstColumn="0" w:firstRowLastColumn="0" w:lastRowFirstColumn="0" w:lastRowLastColumn="0"/>
            <w:tcW w:w="5000" w:type="pct"/>
          </w:tcPr>
          <w:p w14:paraId="3C82D299" w14:textId="77777777" w:rsidR="004A7E6A" w:rsidRPr="00C767E7" w:rsidRDefault="004A7E6A" w:rsidP="004A7E6A">
            <w:pPr>
              <w:spacing w:after="0" w:line="240" w:lineRule="auto"/>
              <w:rPr>
                <w:rFonts w:ascii="ITC Avant Garde" w:eastAsia="Times New Roman" w:hAnsi="ITC Avant Garde"/>
                <w:b w:val="0"/>
                <w:bCs w:val="0"/>
                <w:color w:val="000000"/>
                <w:sz w:val="18"/>
                <w:szCs w:val="18"/>
                <w:lang w:eastAsia="es-MX"/>
              </w:rPr>
            </w:pPr>
          </w:p>
          <w:p w14:paraId="01D609EF" w14:textId="77777777" w:rsidR="004A7E6A" w:rsidRPr="00C767E7" w:rsidRDefault="004A7E6A" w:rsidP="004A7E6A">
            <w:pPr>
              <w:spacing w:after="0" w:line="240" w:lineRule="auto"/>
              <w:ind w:left="709"/>
              <w:rPr>
                <w:rFonts w:ascii="ITC Avant Garde" w:eastAsia="Times New Roman" w:hAnsi="ITC Avant Garde"/>
                <w:b w:val="0"/>
                <w:bCs w:val="0"/>
                <w:color w:val="000000"/>
                <w:sz w:val="18"/>
                <w:szCs w:val="18"/>
                <w:lang w:eastAsia="es-MX"/>
              </w:rPr>
            </w:pPr>
            <w:r w:rsidRPr="00C767E7">
              <w:rPr>
                <w:rFonts w:ascii="ITC Avant Garde" w:eastAsia="Times New Roman" w:hAnsi="ITC Avant Garde"/>
                <w:b w:val="0"/>
                <w:bCs w:val="0"/>
                <w:color w:val="000000"/>
                <w:sz w:val="18"/>
                <w:szCs w:val="18"/>
                <w:lang w:eastAsia="es-MX"/>
              </w:rPr>
              <w:t>Proporcione su comentario.</w:t>
            </w:r>
          </w:p>
          <w:p w14:paraId="06F34AB4" w14:textId="77777777" w:rsidR="004A7E6A" w:rsidRPr="00C767E7" w:rsidRDefault="004A7E6A" w:rsidP="004A7E6A">
            <w:pPr>
              <w:spacing w:after="0" w:line="240" w:lineRule="auto"/>
              <w:rPr>
                <w:rFonts w:ascii="ITC Avant Garde" w:eastAsia="Times New Roman" w:hAnsi="ITC Avant Garde"/>
                <w:b w:val="0"/>
                <w:bCs w:val="0"/>
                <w:color w:val="000000"/>
                <w:sz w:val="18"/>
                <w:szCs w:val="18"/>
                <w:lang w:eastAsia="es-MX"/>
              </w:rPr>
            </w:pPr>
          </w:p>
        </w:tc>
      </w:tr>
      <w:tr w:rsidR="004A7E6A" w:rsidRPr="00C767E7" w14:paraId="13422B52" w14:textId="77777777" w:rsidTr="007A2363">
        <w:trPr>
          <w:cnfStyle w:val="000000100000" w:firstRow="0" w:lastRow="0" w:firstColumn="0" w:lastColumn="0" w:oddVBand="0" w:evenVBand="0" w:oddHBand="1" w:evenHBand="0" w:firstRowFirstColumn="0" w:firstRowLastColumn="0" w:lastRowFirstColumn="0" w:lastRowLastColumn="0"/>
          <w:trHeight w:val="2397"/>
        </w:trPr>
        <w:tc>
          <w:tcPr>
            <w:cnfStyle w:val="001000000000" w:firstRow="0" w:lastRow="0" w:firstColumn="1" w:lastColumn="0" w:oddVBand="0" w:evenVBand="0" w:oddHBand="0" w:evenHBand="0" w:firstRowFirstColumn="0" w:firstRowLastColumn="0" w:lastRowFirstColumn="0" w:lastRowLastColumn="0"/>
            <w:tcW w:w="5000" w:type="pct"/>
            <w:vAlign w:val="center"/>
          </w:tcPr>
          <w:p w14:paraId="65D295FC" w14:textId="643277CB" w:rsidR="004A7E6A" w:rsidRPr="008A1016" w:rsidRDefault="008A1016" w:rsidP="00A471FF">
            <w:pPr>
              <w:pStyle w:val="Prrafodelista"/>
              <w:numPr>
                <w:ilvl w:val="0"/>
                <w:numId w:val="29"/>
              </w:numPr>
              <w:spacing w:after="0" w:line="240" w:lineRule="auto"/>
              <w:jc w:val="both"/>
              <w:rPr>
                <w:rFonts w:ascii="ITC Avant Garde" w:eastAsia="Times New Roman" w:hAnsi="ITC Avant Garde"/>
                <w:b w:val="0"/>
                <w:bCs w:val="0"/>
                <w:color w:val="000000"/>
                <w:sz w:val="18"/>
                <w:szCs w:val="18"/>
                <w:lang w:eastAsia="es-MX"/>
              </w:rPr>
            </w:pPr>
            <w:r w:rsidRPr="00B743E6">
              <w:rPr>
                <w:rFonts w:ascii="ITC Avant Garde" w:hAnsi="ITC Avant Garde"/>
                <w:b w:val="0"/>
                <w:sz w:val="18"/>
                <w:szCs w:val="18"/>
                <w:lang w:eastAsia="es-MX"/>
              </w:rPr>
              <w:lastRenderedPageBreak/>
              <w:t>La</w:t>
            </w:r>
            <w:r w:rsidR="003D094E">
              <w:rPr>
                <w:rFonts w:ascii="ITC Avant Garde" w:hAnsi="ITC Avant Garde"/>
                <w:b w:val="0"/>
                <w:sz w:val="18"/>
                <w:szCs w:val="18"/>
                <w:lang w:eastAsia="es-MX"/>
              </w:rPr>
              <w:t>s</w:t>
            </w:r>
            <w:r w:rsidRPr="00B743E6">
              <w:rPr>
                <w:rFonts w:ascii="ITC Avant Garde" w:hAnsi="ITC Avant Garde"/>
                <w:b w:val="0"/>
                <w:sz w:val="18"/>
                <w:szCs w:val="18"/>
                <w:lang w:eastAsia="es-MX"/>
              </w:rPr>
              <w:t xml:space="preserve"> propuesta</w:t>
            </w:r>
            <w:r w:rsidR="003D094E">
              <w:rPr>
                <w:rFonts w:ascii="ITC Avant Garde" w:hAnsi="ITC Avant Garde"/>
                <w:b w:val="0"/>
                <w:sz w:val="18"/>
                <w:szCs w:val="18"/>
                <w:lang w:eastAsia="es-MX"/>
              </w:rPr>
              <w:t>s</w:t>
            </w:r>
            <w:r w:rsidRPr="00B743E6">
              <w:rPr>
                <w:rFonts w:ascii="ITC Avant Garde" w:hAnsi="ITC Avant Garde"/>
                <w:b w:val="0"/>
                <w:sz w:val="18"/>
                <w:szCs w:val="18"/>
                <w:lang w:eastAsia="es-MX"/>
              </w:rPr>
              <w:t xml:space="preserve"> de condiciones de operación consideradas en el numeral 4 de</w:t>
            </w:r>
            <w:r w:rsidR="00A164A5">
              <w:rPr>
                <w:rFonts w:ascii="ITC Avant Garde" w:hAnsi="ITC Avant Garde"/>
                <w:b w:val="0"/>
                <w:sz w:val="18"/>
                <w:szCs w:val="18"/>
                <w:lang w:eastAsia="es-MX"/>
              </w:rPr>
              <w:t>l Proyecto</w:t>
            </w:r>
            <w:r w:rsidRPr="00B743E6">
              <w:rPr>
                <w:rFonts w:ascii="ITC Avant Garde" w:hAnsi="ITC Avant Garde"/>
                <w:b w:val="0"/>
                <w:sz w:val="18"/>
                <w:szCs w:val="18"/>
                <w:lang w:eastAsia="es-MX"/>
              </w:rPr>
              <w:t xml:space="preserve"> </w:t>
            </w:r>
            <w:r w:rsidR="00A164A5">
              <w:rPr>
                <w:rFonts w:ascii="ITC Avant Garde" w:hAnsi="ITC Avant Garde"/>
                <w:b w:val="0"/>
                <w:sz w:val="18"/>
                <w:szCs w:val="18"/>
                <w:lang w:eastAsia="es-MX"/>
              </w:rPr>
              <w:t xml:space="preserve">de </w:t>
            </w:r>
            <w:r w:rsidRPr="00B743E6">
              <w:rPr>
                <w:rFonts w:ascii="ITC Avant Garde" w:hAnsi="ITC Avant Garde"/>
                <w:b w:val="0"/>
                <w:sz w:val="18"/>
                <w:szCs w:val="18"/>
                <w:lang w:eastAsia="es-MX"/>
              </w:rPr>
              <w:t xml:space="preserve">Bases que no se encuentren previstas en </w:t>
            </w:r>
            <w:proofErr w:type="gramStart"/>
            <w:r w:rsidRPr="00B743E6">
              <w:rPr>
                <w:rFonts w:ascii="ITC Avant Garde" w:hAnsi="ITC Avant Garde"/>
                <w:b w:val="0"/>
                <w:sz w:val="18"/>
                <w:szCs w:val="18"/>
                <w:lang w:eastAsia="es-MX"/>
              </w:rPr>
              <w:t xml:space="preserve">la  </w:t>
            </w:r>
            <w:r>
              <w:rPr>
                <w:rFonts w:ascii="ITC Avant Garde" w:hAnsi="ITC Avant Garde"/>
                <w:b w:val="0"/>
                <w:sz w:val="18"/>
                <w:szCs w:val="18"/>
                <w:lang w:eastAsia="es-MX"/>
              </w:rPr>
              <w:t>Disposiciones</w:t>
            </w:r>
            <w:proofErr w:type="gramEnd"/>
            <w:r>
              <w:rPr>
                <w:rFonts w:ascii="ITC Avant Garde" w:hAnsi="ITC Avant Garde"/>
                <w:b w:val="0"/>
                <w:sz w:val="18"/>
                <w:szCs w:val="18"/>
                <w:lang w:eastAsia="es-MX"/>
              </w:rPr>
              <w:t xml:space="preserve"> Regulatorias en materia de Comunicación Vía Satélite (</w:t>
            </w:r>
            <w:r w:rsidRPr="00B743E6">
              <w:rPr>
                <w:rFonts w:ascii="ITC Avant Garde" w:hAnsi="ITC Avant Garde"/>
                <w:b w:val="0"/>
                <w:sz w:val="18"/>
                <w:szCs w:val="18"/>
                <w:lang w:eastAsia="es-MX"/>
              </w:rPr>
              <w:t>DRMCVS</w:t>
            </w:r>
            <w:r>
              <w:rPr>
                <w:rFonts w:ascii="ITC Avant Garde" w:hAnsi="ITC Avant Garde"/>
                <w:b w:val="0"/>
                <w:sz w:val="18"/>
                <w:szCs w:val="18"/>
                <w:lang w:eastAsia="es-MX"/>
              </w:rPr>
              <w:t>)</w:t>
            </w:r>
            <w:r w:rsidRPr="00B743E6">
              <w:rPr>
                <w:rFonts w:ascii="ITC Avant Garde" w:hAnsi="ITC Avant Garde"/>
                <w:b w:val="0"/>
                <w:sz w:val="18"/>
                <w:szCs w:val="18"/>
                <w:lang w:eastAsia="es-MX"/>
              </w:rPr>
              <w:t xml:space="preserve">, tales como </w:t>
            </w:r>
            <w:r w:rsidRPr="004B5CC9">
              <w:rPr>
                <w:rFonts w:ascii="ITC Avant Garde" w:hAnsi="ITC Avant Garde"/>
                <w:b w:val="0"/>
                <w:i/>
                <w:sz w:val="18"/>
                <w:szCs w:val="18"/>
                <w:lang w:eastAsia="es-MX"/>
              </w:rPr>
              <w:t>“</w:t>
            </w:r>
            <w:r w:rsidR="00A164A5" w:rsidRPr="004B5CC9">
              <w:rPr>
                <w:rFonts w:ascii="ITC Avant Garde" w:hAnsi="ITC Avant Garde"/>
                <w:b w:val="0"/>
                <w:i/>
                <w:sz w:val="18"/>
                <w:szCs w:val="18"/>
                <w:lang w:eastAsia="es-MX"/>
              </w:rPr>
              <w:t xml:space="preserve">Entrega </w:t>
            </w:r>
            <w:r w:rsidRPr="004B5CC9">
              <w:rPr>
                <w:rFonts w:ascii="ITC Avant Garde" w:hAnsi="ITC Avant Garde"/>
                <w:b w:val="0"/>
                <w:i/>
                <w:sz w:val="18"/>
                <w:szCs w:val="18"/>
                <w:lang w:eastAsia="es-MX"/>
              </w:rPr>
              <w:t>de información</w:t>
            </w:r>
            <w:r w:rsidR="00A164A5">
              <w:rPr>
                <w:rFonts w:ascii="ITC Avant Garde" w:hAnsi="ITC Avant Garde"/>
                <w:b w:val="0"/>
                <w:i/>
                <w:sz w:val="18"/>
                <w:szCs w:val="18"/>
                <w:lang w:eastAsia="es-MX"/>
              </w:rPr>
              <w:t xml:space="preserve"> de la Concesión</w:t>
            </w:r>
            <w:r w:rsidRPr="004B5CC9">
              <w:rPr>
                <w:rFonts w:ascii="ITC Avant Garde" w:hAnsi="ITC Avant Garde"/>
                <w:b w:val="0"/>
                <w:i/>
                <w:sz w:val="18"/>
                <w:szCs w:val="18"/>
                <w:lang w:eastAsia="es-MX"/>
              </w:rPr>
              <w:t>”</w:t>
            </w:r>
            <w:r w:rsidRPr="00B743E6">
              <w:rPr>
                <w:rFonts w:ascii="ITC Avant Garde" w:hAnsi="ITC Avant Garde"/>
                <w:b w:val="0"/>
                <w:sz w:val="18"/>
                <w:szCs w:val="18"/>
                <w:lang w:eastAsia="es-MX"/>
              </w:rPr>
              <w:t xml:space="preserve">, </w:t>
            </w:r>
            <w:r w:rsidRPr="004B5CC9">
              <w:rPr>
                <w:rFonts w:ascii="ITC Avant Garde" w:hAnsi="ITC Avant Garde"/>
                <w:b w:val="0"/>
                <w:i/>
                <w:sz w:val="18"/>
                <w:szCs w:val="18"/>
                <w:lang w:eastAsia="es-MX"/>
              </w:rPr>
              <w:t>“</w:t>
            </w:r>
            <w:r w:rsidR="00A164A5" w:rsidRPr="004B5CC9">
              <w:rPr>
                <w:rFonts w:ascii="ITC Avant Garde" w:hAnsi="ITC Avant Garde"/>
                <w:b w:val="0"/>
                <w:i/>
                <w:sz w:val="18"/>
                <w:szCs w:val="18"/>
                <w:lang w:eastAsia="es-MX"/>
              </w:rPr>
              <w:t xml:space="preserve">Otras </w:t>
            </w:r>
            <w:r w:rsidRPr="004B5CC9">
              <w:rPr>
                <w:rFonts w:ascii="ITC Avant Garde" w:hAnsi="ITC Avant Garde"/>
                <w:b w:val="0"/>
                <w:i/>
                <w:sz w:val="18"/>
                <w:szCs w:val="18"/>
                <w:lang w:eastAsia="es-MX"/>
              </w:rPr>
              <w:t>concesiones y autorizaciones”</w:t>
            </w:r>
            <w:r w:rsidRPr="00B743E6">
              <w:rPr>
                <w:rFonts w:ascii="ITC Avant Garde" w:hAnsi="ITC Avant Garde"/>
                <w:b w:val="0"/>
                <w:sz w:val="18"/>
                <w:szCs w:val="18"/>
                <w:lang w:eastAsia="es-MX"/>
              </w:rPr>
              <w:t xml:space="preserve">, </w:t>
            </w:r>
            <w:r w:rsidRPr="004B5CC9">
              <w:rPr>
                <w:rFonts w:ascii="ITC Avant Garde" w:hAnsi="ITC Avant Garde"/>
                <w:b w:val="0"/>
                <w:i/>
                <w:sz w:val="18"/>
                <w:szCs w:val="18"/>
                <w:lang w:eastAsia="es-MX"/>
              </w:rPr>
              <w:t>“</w:t>
            </w:r>
            <w:r w:rsidR="00A164A5" w:rsidRPr="004B5CC9">
              <w:rPr>
                <w:rFonts w:ascii="ITC Avant Garde" w:hAnsi="ITC Avant Garde"/>
                <w:b w:val="0"/>
                <w:i/>
                <w:sz w:val="18"/>
                <w:szCs w:val="18"/>
                <w:lang w:eastAsia="es-MX"/>
              </w:rPr>
              <w:t xml:space="preserve">Radiaciones </w:t>
            </w:r>
            <w:r w:rsidRPr="004B5CC9">
              <w:rPr>
                <w:rFonts w:ascii="ITC Avant Garde" w:hAnsi="ITC Avant Garde"/>
                <w:b w:val="0"/>
                <w:i/>
                <w:sz w:val="18"/>
                <w:szCs w:val="18"/>
                <w:lang w:eastAsia="es-MX"/>
              </w:rPr>
              <w:t>electromagnéticas”</w:t>
            </w:r>
            <w:r>
              <w:rPr>
                <w:rFonts w:ascii="ITC Avant Garde" w:hAnsi="ITC Avant Garde"/>
                <w:b w:val="0"/>
                <w:sz w:val="18"/>
                <w:szCs w:val="18"/>
                <w:lang w:eastAsia="es-MX"/>
              </w:rPr>
              <w:t>,</w:t>
            </w:r>
            <w:r w:rsidRPr="00B743E6">
              <w:rPr>
                <w:rFonts w:ascii="ITC Avant Garde" w:hAnsi="ITC Avant Garde"/>
                <w:b w:val="0"/>
                <w:sz w:val="18"/>
                <w:szCs w:val="18"/>
                <w:lang w:eastAsia="es-MX"/>
              </w:rPr>
              <w:t xml:space="preserve"> </w:t>
            </w:r>
            <w:r w:rsidRPr="004B5CC9">
              <w:rPr>
                <w:rFonts w:ascii="ITC Avant Garde" w:hAnsi="ITC Avant Garde"/>
                <w:b w:val="0"/>
                <w:i/>
                <w:sz w:val="18"/>
                <w:szCs w:val="18"/>
                <w:lang w:eastAsia="es-MX"/>
              </w:rPr>
              <w:t>“</w:t>
            </w:r>
            <w:r w:rsidR="00A164A5" w:rsidRPr="004B5CC9">
              <w:rPr>
                <w:rFonts w:ascii="ITC Avant Garde" w:hAnsi="ITC Avant Garde"/>
                <w:b w:val="0"/>
                <w:i/>
                <w:sz w:val="18"/>
                <w:szCs w:val="18"/>
                <w:lang w:eastAsia="es-MX"/>
              </w:rPr>
              <w:t xml:space="preserve">Uso </w:t>
            </w:r>
            <w:r w:rsidRPr="004B5CC9">
              <w:rPr>
                <w:rFonts w:ascii="ITC Avant Garde" w:hAnsi="ITC Avant Garde"/>
                <w:b w:val="0"/>
                <w:i/>
                <w:sz w:val="18"/>
                <w:szCs w:val="18"/>
                <w:lang w:eastAsia="es-MX"/>
              </w:rPr>
              <w:t>eficiente del espectro”</w:t>
            </w:r>
            <w:r w:rsidRPr="00B743E6">
              <w:rPr>
                <w:rFonts w:ascii="ITC Avant Garde" w:hAnsi="ITC Avant Garde"/>
                <w:b w:val="0"/>
                <w:sz w:val="18"/>
                <w:szCs w:val="18"/>
                <w:lang w:eastAsia="es-MX"/>
              </w:rPr>
              <w:t xml:space="preserve">, </w:t>
            </w:r>
            <w:r w:rsidRPr="004B5CC9">
              <w:rPr>
                <w:rFonts w:ascii="ITC Avant Garde" w:hAnsi="ITC Avant Garde"/>
                <w:b w:val="0"/>
                <w:i/>
                <w:sz w:val="18"/>
                <w:szCs w:val="18"/>
                <w:lang w:eastAsia="es-MX"/>
              </w:rPr>
              <w:t>“</w:t>
            </w:r>
            <w:r w:rsidR="00A164A5" w:rsidRPr="004B5CC9">
              <w:rPr>
                <w:rFonts w:ascii="ITC Avant Garde" w:hAnsi="ITC Avant Garde"/>
                <w:b w:val="0"/>
                <w:i/>
                <w:sz w:val="18"/>
                <w:szCs w:val="18"/>
                <w:lang w:eastAsia="es-MX"/>
              </w:rPr>
              <w:t>Potencia</w:t>
            </w:r>
            <w:r w:rsidRPr="004B5CC9">
              <w:rPr>
                <w:rFonts w:ascii="ITC Avant Garde" w:hAnsi="ITC Avant Garde"/>
                <w:b w:val="0"/>
                <w:i/>
                <w:sz w:val="18"/>
                <w:szCs w:val="18"/>
                <w:lang w:eastAsia="es-MX"/>
              </w:rPr>
              <w:t>”</w:t>
            </w:r>
            <w:r w:rsidR="00A164A5">
              <w:rPr>
                <w:rFonts w:ascii="ITC Avant Garde" w:hAnsi="ITC Avant Garde"/>
                <w:b w:val="0"/>
                <w:i/>
                <w:sz w:val="18"/>
                <w:szCs w:val="18"/>
                <w:lang w:eastAsia="es-MX"/>
              </w:rPr>
              <w:t>,</w:t>
            </w:r>
            <w:r w:rsidRPr="00B743E6">
              <w:rPr>
                <w:rFonts w:ascii="ITC Avant Garde" w:hAnsi="ITC Avant Garde"/>
                <w:b w:val="0"/>
                <w:sz w:val="18"/>
                <w:szCs w:val="18"/>
                <w:lang w:eastAsia="es-MX"/>
              </w:rPr>
              <w:t xml:space="preserve"> </w:t>
            </w:r>
            <w:r w:rsidRPr="004B5CC9">
              <w:rPr>
                <w:rFonts w:ascii="ITC Avant Garde" w:hAnsi="ITC Avant Garde"/>
                <w:b w:val="0"/>
                <w:i/>
                <w:sz w:val="18"/>
                <w:szCs w:val="18"/>
                <w:lang w:eastAsia="es-MX"/>
              </w:rPr>
              <w:t>“</w:t>
            </w:r>
            <w:r w:rsidR="00A164A5" w:rsidRPr="004B5CC9">
              <w:rPr>
                <w:rFonts w:ascii="ITC Avant Garde" w:hAnsi="ITC Avant Garde"/>
                <w:b w:val="0"/>
                <w:i/>
                <w:sz w:val="18"/>
                <w:szCs w:val="18"/>
                <w:lang w:eastAsia="es-MX"/>
              </w:rPr>
              <w:t xml:space="preserve">Emisiones </w:t>
            </w:r>
            <w:r w:rsidRPr="004B5CC9">
              <w:rPr>
                <w:rFonts w:ascii="ITC Avant Garde" w:hAnsi="ITC Avant Garde"/>
                <w:b w:val="0"/>
                <w:i/>
                <w:sz w:val="18"/>
                <w:szCs w:val="18"/>
                <w:lang w:eastAsia="es-MX"/>
              </w:rPr>
              <w:t>fuera de la banda”</w:t>
            </w:r>
            <w:r w:rsidR="00A164A5">
              <w:rPr>
                <w:rFonts w:ascii="ITC Avant Garde" w:hAnsi="ITC Avant Garde"/>
                <w:b w:val="0"/>
                <w:i/>
                <w:sz w:val="18"/>
                <w:szCs w:val="18"/>
                <w:lang w:eastAsia="es-MX"/>
              </w:rPr>
              <w:t xml:space="preserve">, </w:t>
            </w:r>
            <w:r w:rsidR="00A164A5">
              <w:rPr>
                <w:rFonts w:ascii="ITC Avant Garde" w:hAnsi="ITC Avant Garde"/>
                <w:b w:val="0"/>
                <w:sz w:val="18"/>
                <w:szCs w:val="18"/>
                <w:lang w:eastAsia="es-MX"/>
              </w:rPr>
              <w:t>entre otras.</w:t>
            </w:r>
          </w:p>
          <w:p w14:paraId="6FE8CFA7" w14:textId="77777777" w:rsidR="008A1016" w:rsidRDefault="008A1016" w:rsidP="00A471FF">
            <w:pPr>
              <w:pStyle w:val="Prrafodelista"/>
              <w:spacing w:after="0" w:line="240" w:lineRule="auto"/>
              <w:ind w:left="720"/>
              <w:jc w:val="both"/>
              <w:rPr>
                <w:rFonts w:ascii="ITC Avant Garde" w:eastAsia="Times New Roman" w:hAnsi="ITC Avant Garde"/>
                <w:color w:val="000000"/>
                <w:sz w:val="18"/>
                <w:szCs w:val="18"/>
                <w:lang w:eastAsia="es-MX"/>
              </w:rPr>
            </w:pPr>
          </w:p>
          <w:p w14:paraId="792ADDDC" w14:textId="7FB94D85" w:rsidR="008A1016" w:rsidRDefault="008A1016" w:rsidP="00A471FF">
            <w:pPr>
              <w:pStyle w:val="Prrafodelista"/>
              <w:spacing w:after="0" w:line="240" w:lineRule="auto"/>
              <w:ind w:left="720"/>
              <w:jc w:val="both"/>
              <w:rPr>
                <w:rFonts w:ascii="ITC Avant Garde" w:eastAsia="Times New Roman" w:hAnsi="ITC Avant Garde"/>
                <w:color w:val="000000"/>
                <w:sz w:val="18"/>
                <w:szCs w:val="18"/>
                <w:lang w:eastAsia="es-MX"/>
              </w:rPr>
            </w:pPr>
            <w:r w:rsidRPr="008A1016">
              <w:rPr>
                <w:rFonts w:ascii="ITC Avant Garde" w:eastAsia="Times New Roman" w:hAnsi="ITC Avant Garde"/>
                <w:b w:val="0"/>
                <w:bCs w:val="0"/>
                <w:color w:val="000000"/>
                <w:sz w:val="18"/>
                <w:szCs w:val="18"/>
                <w:lang w:eastAsia="es-MX"/>
              </w:rPr>
              <w:t xml:space="preserve">Dichas disposiciones, publicadas el 23 de enero de 2023 en el Diario Oficial de la Federación, se pueden </w:t>
            </w:r>
            <w:proofErr w:type="spellStart"/>
            <w:r w:rsidRPr="008A1016">
              <w:rPr>
                <w:rFonts w:ascii="ITC Avant Garde" w:eastAsia="Times New Roman" w:hAnsi="ITC Avant Garde"/>
                <w:b w:val="0"/>
                <w:bCs w:val="0"/>
                <w:color w:val="000000"/>
                <w:sz w:val="18"/>
                <w:szCs w:val="18"/>
                <w:lang w:eastAsia="es-MX"/>
              </w:rPr>
              <w:t>encontran</w:t>
            </w:r>
            <w:proofErr w:type="spellEnd"/>
            <w:r w:rsidRPr="008A1016">
              <w:rPr>
                <w:rFonts w:ascii="ITC Avant Garde" w:eastAsia="Times New Roman" w:hAnsi="ITC Avant Garde"/>
                <w:b w:val="0"/>
                <w:bCs w:val="0"/>
                <w:color w:val="000000"/>
                <w:sz w:val="18"/>
                <w:szCs w:val="18"/>
                <w:lang w:eastAsia="es-MX"/>
              </w:rPr>
              <w:t xml:space="preserve"> en la siguiente liga:</w:t>
            </w:r>
          </w:p>
          <w:p w14:paraId="02DFE5B9" w14:textId="77777777" w:rsidR="003D094E" w:rsidRDefault="003D094E" w:rsidP="00A471FF">
            <w:pPr>
              <w:pStyle w:val="Prrafodelista"/>
              <w:spacing w:after="0" w:line="240" w:lineRule="auto"/>
              <w:ind w:left="720"/>
              <w:jc w:val="both"/>
              <w:rPr>
                <w:rFonts w:ascii="ITC Avant Garde" w:eastAsia="Times New Roman" w:hAnsi="ITC Avant Garde"/>
                <w:color w:val="000000"/>
                <w:sz w:val="18"/>
                <w:szCs w:val="18"/>
                <w:lang w:eastAsia="es-MX"/>
              </w:rPr>
            </w:pPr>
          </w:p>
          <w:p w14:paraId="67FA9565" w14:textId="64417C1B" w:rsidR="008A1016" w:rsidRPr="007A2363" w:rsidRDefault="00425AE5" w:rsidP="007A2363">
            <w:pPr>
              <w:pStyle w:val="Prrafodelista"/>
              <w:spacing w:after="0" w:line="240" w:lineRule="auto"/>
              <w:ind w:left="720"/>
              <w:jc w:val="both"/>
              <w:rPr>
                <w:rFonts w:ascii="ITC Avant Garde" w:eastAsia="Times New Roman" w:hAnsi="ITC Avant Garde"/>
                <w:color w:val="000000"/>
                <w:sz w:val="18"/>
                <w:szCs w:val="18"/>
                <w:lang w:eastAsia="es-MX"/>
              </w:rPr>
            </w:pPr>
            <w:hyperlink r:id="rId20" w:history="1">
              <w:r w:rsidR="008A1016" w:rsidRPr="009077B0">
                <w:rPr>
                  <w:rStyle w:val="Hipervnculo"/>
                  <w:rFonts w:ascii="ITC Avant Garde" w:eastAsia="Times New Roman" w:hAnsi="ITC Avant Garde"/>
                  <w:sz w:val="18"/>
                  <w:szCs w:val="18"/>
                  <w:lang w:eastAsia="es-MX"/>
                </w:rPr>
                <w:t>https://www.ift.org.mx/sites/default/files/contenidogeneral/espectro-radioelectrico/xxixordi4pift191222789pdf32699.pdf</w:t>
              </w:r>
            </w:hyperlink>
          </w:p>
        </w:tc>
      </w:tr>
      <w:tr w:rsidR="004A7E6A" w:rsidRPr="00C767E7" w14:paraId="737BB4A3" w14:textId="77777777" w:rsidTr="005B7E1C">
        <w:trPr>
          <w:trHeight w:val="742"/>
        </w:trPr>
        <w:tc>
          <w:tcPr>
            <w:cnfStyle w:val="001000000000" w:firstRow="0" w:lastRow="0" w:firstColumn="1" w:lastColumn="0" w:oddVBand="0" w:evenVBand="0" w:oddHBand="0" w:evenHBand="0" w:firstRowFirstColumn="0" w:firstRowLastColumn="0" w:lastRowFirstColumn="0" w:lastRowLastColumn="0"/>
            <w:tcW w:w="5000" w:type="pct"/>
            <w:vAlign w:val="center"/>
          </w:tcPr>
          <w:p w14:paraId="379F408A" w14:textId="56FDE94F" w:rsidR="004A7E6A" w:rsidRPr="00C767E7" w:rsidRDefault="004A7E6A" w:rsidP="00A164A5">
            <w:pPr>
              <w:spacing w:after="0" w:line="240" w:lineRule="auto"/>
              <w:ind w:left="709"/>
              <w:rPr>
                <w:rFonts w:ascii="ITC Avant Garde" w:eastAsia="Times New Roman" w:hAnsi="ITC Avant Garde"/>
                <w:b w:val="0"/>
                <w:bCs w:val="0"/>
                <w:color w:val="000000"/>
                <w:sz w:val="18"/>
                <w:szCs w:val="18"/>
                <w:lang w:eastAsia="es-MX"/>
              </w:rPr>
            </w:pPr>
            <w:r w:rsidRPr="00C767E7">
              <w:rPr>
                <w:rFonts w:ascii="ITC Avant Garde" w:eastAsia="Times New Roman" w:hAnsi="ITC Avant Garde"/>
                <w:b w:val="0"/>
                <w:bCs w:val="0"/>
                <w:color w:val="000000"/>
                <w:sz w:val="18"/>
                <w:szCs w:val="18"/>
                <w:lang w:eastAsia="es-MX"/>
              </w:rPr>
              <w:t>Proporcione su comentario.</w:t>
            </w:r>
          </w:p>
        </w:tc>
      </w:tr>
      <w:tr w:rsidR="004A7E6A" w:rsidRPr="00C767E7" w14:paraId="65494D63" w14:textId="77777777" w:rsidTr="007A2363">
        <w:trPr>
          <w:cnfStyle w:val="000000100000" w:firstRow="0" w:lastRow="0" w:firstColumn="0" w:lastColumn="0" w:oddVBand="0" w:evenVBand="0" w:oddHBand="1" w:evenHBand="0" w:firstRowFirstColumn="0" w:firstRowLastColumn="0" w:lastRowFirstColumn="0" w:lastRowLastColumn="0"/>
          <w:trHeight w:val="798"/>
        </w:trPr>
        <w:tc>
          <w:tcPr>
            <w:cnfStyle w:val="001000000000" w:firstRow="0" w:lastRow="0" w:firstColumn="1" w:lastColumn="0" w:oddVBand="0" w:evenVBand="0" w:oddHBand="0" w:evenHBand="0" w:firstRowFirstColumn="0" w:firstRowLastColumn="0" w:lastRowFirstColumn="0" w:lastRowLastColumn="0"/>
            <w:tcW w:w="5000" w:type="pct"/>
            <w:vAlign w:val="center"/>
          </w:tcPr>
          <w:p w14:paraId="739CE6A5" w14:textId="263F005D" w:rsidR="004A7E6A" w:rsidRPr="00C767E7" w:rsidRDefault="008A1016" w:rsidP="00A471FF">
            <w:pPr>
              <w:pStyle w:val="Prrafodelista"/>
              <w:numPr>
                <w:ilvl w:val="0"/>
                <w:numId w:val="29"/>
              </w:numPr>
              <w:spacing w:after="0" w:line="240" w:lineRule="auto"/>
              <w:jc w:val="both"/>
              <w:rPr>
                <w:rFonts w:ascii="ITC Avant Garde" w:eastAsia="Times New Roman" w:hAnsi="ITC Avant Garde"/>
                <w:b w:val="0"/>
                <w:bCs w:val="0"/>
                <w:color w:val="000000"/>
                <w:sz w:val="18"/>
                <w:szCs w:val="18"/>
                <w:lang w:eastAsia="es-MX"/>
              </w:rPr>
            </w:pPr>
            <w:r w:rsidRPr="008A1016">
              <w:rPr>
                <w:rFonts w:ascii="ITC Avant Garde" w:eastAsia="Times New Roman" w:hAnsi="ITC Avant Garde"/>
                <w:b w:val="0"/>
                <w:bCs w:val="0"/>
                <w:color w:val="000000"/>
                <w:sz w:val="18"/>
                <w:szCs w:val="18"/>
                <w:lang w:eastAsia="es-MX"/>
              </w:rPr>
              <w:t xml:space="preserve">La propuesta </w:t>
            </w:r>
            <w:r w:rsidR="007A2363">
              <w:rPr>
                <w:rFonts w:ascii="ITC Avant Garde" w:eastAsia="Times New Roman" w:hAnsi="ITC Avant Garde"/>
                <w:b w:val="0"/>
                <w:bCs w:val="0"/>
                <w:color w:val="000000"/>
                <w:sz w:val="18"/>
                <w:szCs w:val="18"/>
                <w:lang w:eastAsia="es-MX"/>
              </w:rPr>
              <w:t xml:space="preserve">considerada en el numeral 4.2. sobre </w:t>
            </w:r>
            <w:r w:rsidRPr="008A1016">
              <w:rPr>
                <w:rFonts w:ascii="ITC Avant Garde" w:eastAsia="Times New Roman" w:hAnsi="ITC Avant Garde"/>
                <w:b w:val="0"/>
                <w:bCs w:val="0"/>
                <w:color w:val="000000"/>
                <w:sz w:val="18"/>
                <w:szCs w:val="18"/>
                <w:lang w:eastAsia="es-MX"/>
              </w:rPr>
              <w:t xml:space="preserve">que el </w:t>
            </w:r>
            <w:r w:rsidR="007A2363" w:rsidRPr="008A1016">
              <w:rPr>
                <w:rFonts w:ascii="ITC Avant Garde" w:eastAsia="Times New Roman" w:hAnsi="ITC Avant Garde"/>
                <w:b w:val="0"/>
                <w:bCs w:val="0"/>
                <w:color w:val="000000"/>
                <w:sz w:val="18"/>
                <w:szCs w:val="18"/>
                <w:lang w:eastAsia="es-MX"/>
              </w:rPr>
              <w:t xml:space="preserve">Bloque </w:t>
            </w:r>
            <w:r w:rsidR="007A2363">
              <w:rPr>
                <w:rFonts w:ascii="ITC Avant Garde" w:eastAsia="Times New Roman" w:hAnsi="ITC Avant Garde"/>
                <w:b w:val="0"/>
                <w:bCs w:val="0"/>
                <w:color w:val="000000"/>
                <w:sz w:val="18"/>
                <w:szCs w:val="18"/>
                <w:lang w:eastAsia="es-MX"/>
              </w:rPr>
              <w:t>S</w:t>
            </w:r>
            <w:r w:rsidR="007A2363">
              <w:rPr>
                <w:color w:val="000000"/>
              </w:rPr>
              <w:t xml:space="preserve"> </w:t>
            </w:r>
            <w:r w:rsidRPr="008A1016">
              <w:rPr>
                <w:rFonts w:ascii="ITC Avant Garde" w:eastAsia="Times New Roman" w:hAnsi="ITC Avant Garde"/>
                <w:b w:val="0"/>
                <w:bCs w:val="0"/>
                <w:color w:val="000000"/>
                <w:sz w:val="18"/>
                <w:szCs w:val="18"/>
                <w:lang w:eastAsia="es-MX"/>
              </w:rPr>
              <w:t>se utilice única y exclusivamente para la prestación del Servicio Complementario Terrestre del Servicio Móvil por Satélite bajo operación TDD (</w:t>
            </w:r>
            <w:proofErr w:type="spellStart"/>
            <w:r w:rsidRPr="008A1016">
              <w:rPr>
                <w:rFonts w:ascii="ITC Avant Garde" w:eastAsia="Times New Roman" w:hAnsi="ITC Avant Garde"/>
                <w:b w:val="0"/>
                <w:bCs w:val="0"/>
                <w:color w:val="000000"/>
                <w:sz w:val="18"/>
                <w:szCs w:val="18"/>
                <w:lang w:eastAsia="es-MX"/>
              </w:rPr>
              <w:t>Duplexaje</w:t>
            </w:r>
            <w:proofErr w:type="spellEnd"/>
            <w:r w:rsidRPr="008A1016">
              <w:rPr>
                <w:rFonts w:ascii="ITC Avant Garde" w:eastAsia="Times New Roman" w:hAnsi="ITC Avant Garde"/>
                <w:b w:val="0"/>
                <w:bCs w:val="0"/>
                <w:color w:val="000000"/>
                <w:sz w:val="18"/>
                <w:szCs w:val="18"/>
                <w:lang w:eastAsia="es-MX"/>
              </w:rPr>
              <w:t xml:space="preserve"> por División en Tiempo, por sus siglas en inglés).</w:t>
            </w:r>
          </w:p>
        </w:tc>
      </w:tr>
      <w:tr w:rsidR="004A7E6A" w:rsidRPr="00C767E7" w14:paraId="019058B4" w14:textId="77777777" w:rsidTr="0024083E">
        <w:trPr>
          <w:trHeight w:val="850"/>
        </w:trPr>
        <w:tc>
          <w:tcPr>
            <w:cnfStyle w:val="001000000000" w:firstRow="0" w:lastRow="0" w:firstColumn="1" w:lastColumn="0" w:oddVBand="0" w:evenVBand="0" w:oddHBand="0" w:evenHBand="0" w:firstRowFirstColumn="0" w:firstRowLastColumn="0" w:lastRowFirstColumn="0" w:lastRowLastColumn="0"/>
            <w:tcW w:w="5000" w:type="pct"/>
            <w:vAlign w:val="center"/>
          </w:tcPr>
          <w:p w14:paraId="5FD4CB83" w14:textId="2D734975" w:rsidR="004A7E6A" w:rsidRPr="00C767E7" w:rsidRDefault="004A7E6A" w:rsidP="004A7E6A">
            <w:pPr>
              <w:pStyle w:val="Prrafodelista"/>
              <w:spacing w:after="0" w:line="240" w:lineRule="auto"/>
              <w:ind w:left="720" w:right="353"/>
              <w:jc w:val="both"/>
              <w:rPr>
                <w:rFonts w:ascii="ITC Avant Garde" w:eastAsia="Times New Roman" w:hAnsi="ITC Avant Garde"/>
                <w:b w:val="0"/>
                <w:bCs w:val="0"/>
                <w:color w:val="FF0000"/>
                <w:sz w:val="18"/>
                <w:szCs w:val="18"/>
                <w:lang w:eastAsia="es-MX"/>
              </w:rPr>
            </w:pPr>
            <w:r w:rsidRPr="00C767E7">
              <w:rPr>
                <w:rFonts w:ascii="ITC Avant Garde" w:eastAsia="Times New Roman" w:hAnsi="ITC Avant Garde"/>
                <w:b w:val="0"/>
                <w:bCs w:val="0"/>
                <w:color w:val="000000"/>
                <w:sz w:val="18"/>
                <w:szCs w:val="18"/>
                <w:lang w:eastAsia="es-MX"/>
              </w:rPr>
              <w:t>Proporcione su comentario.</w:t>
            </w:r>
          </w:p>
        </w:tc>
      </w:tr>
      <w:tr w:rsidR="004A7E6A" w:rsidRPr="00C767E7" w14:paraId="14873BF7" w14:textId="77777777" w:rsidTr="007A2363">
        <w:trPr>
          <w:cnfStyle w:val="000000100000" w:firstRow="0" w:lastRow="0" w:firstColumn="0" w:lastColumn="0" w:oddVBand="0" w:evenVBand="0" w:oddHBand="1" w:evenHBand="0" w:firstRowFirstColumn="0" w:firstRowLastColumn="0" w:lastRowFirstColumn="0" w:lastRowLastColumn="0"/>
          <w:trHeight w:val="2678"/>
        </w:trPr>
        <w:tc>
          <w:tcPr>
            <w:cnfStyle w:val="001000000000" w:firstRow="0" w:lastRow="0" w:firstColumn="1" w:lastColumn="0" w:oddVBand="0" w:evenVBand="0" w:oddHBand="0" w:evenHBand="0" w:firstRowFirstColumn="0" w:firstRowLastColumn="0" w:lastRowFirstColumn="0" w:lastRowLastColumn="0"/>
            <w:tcW w:w="5000" w:type="pct"/>
            <w:vAlign w:val="center"/>
          </w:tcPr>
          <w:p w14:paraId="3D14A7CE" w14:textId="53BC40AC" w:rsidR="008A1016" w:rsidRPr="00393280" w:rsidRDefault="008A1016" w:rsidP="00A471FF">
            <w:pPr>
              <w:pStyle w:val="Prrafodelista"/>
              <w:numPr>
                <w:ilvl w:val="0"/>
                <w:numId w:val="29"/>
              </w:numPr>
              <w:spacing w:after="0" w:line="240" w:lineRule="auto"/>
              <w:ind w:right="353"/>
              <w:jc w:val="both"/>
              <w:rPr>
                <w:rFonts w:ascii="ITC Avant Garde" w:eastAsia="Times New Roman" w:hAnsi="ITC Avant Garde"/>
                <w:b w:val="0"/>
                <w:color w:val="000000"/>
                <w:sz w:val="18"/>
                <w:szCs w:val="18"/>
                <w:lang w:eastAsia="es-MX"/>
              </w:rPr>
            </w:pPr>
            <w:r w:rsidRPr="00393280">
              <w:rPr>
                <w:rFonts w:ascii="ITC Avant Garde" w:eastAsia="Times New Roman" w:hAnsi="ITC Avant Garde"/>
                <w:b w:val="0"/>
                <w:color w:val="000000"/>
                <w:sz w:val="18"/>
                <w:szCs w:val="18"/>
                <w:lang w:eastAsia="es-MX"/>
              </w:rPr>
              <w:t>La</w:t>
            </w:r>
            <w:r w:rsidR="007A2363">
              <w:rPr>
                <w:rFonts w:ascii="ITC Avant Garde" w:eastAsia="Times New Roman" w:hAnsi="ITC Avant Garde"/>
                <w:b w:val="0"/>
                <w:color w:val="000000"/>
                <w:sz w:val="18"/>
                <w:szCs w:val="18"/>
                <w:lang w:eastAsia="es-MX"/>
              </w:rPr>
              <w:t>s</w:t>
            </w:r>
            <w:r w:rsidRPr="00393280">
              <w:rPr>
                <w:rFonts w:ascii="ITC Avant Garde" w:eastAsia="Times New Roman" w:hAnsi="ITC Avant Garde"/>
                <w:b w:val="0"/>
                <w:color w:val="000000"/>
                <w:sz w:val="18"/>
                <w:szCs w:val="18"/>
                <w:lang w:eastAsia="es-MX"/>
              </w:rPr>
              <w:t xml:space="preserve"> propuesta</w:t>
            </w:r>
            <w:r w:rsidR="007A2363">
              <w:rPr>
                <w:rFonts w:ascii="ITC Avant Garde" w:eastAsia="Times New Roman" w:hAnsi="ITC Avant Garde"/>
                <w:b w:val="0"/>
                <w:color w:val="000000"/>
                <w:sz w:val="18"/>
                <w:szCs w:val="18"/>
                <w:lang w:eastAsia="es-MX"/>
              </w:rPr>
              <w:t>s</w:t>
            </w:r>
            <w:r w:rsidRPr="00393280">
              <w:rPr>
                <w:rFonts w:ascii="ITC Avant Garde" w:eastAsia="Times New Roman" w:hAnsi="ITC Avant Garde"/>
                <w:b w:val="0"/>
                <w:color w:val="000000"/>
                <w:sz w:val="18"/>
                <w:szCs w:val="18"/>
                <w:lang w:eastAsia="es-MX"/>
              </w:rPr>
              <w:t xml:space="preserve"> </w:t>
            </w:r>
            <w:r w:rsidR="007A2363" w:rsidRPr="007A2363">
              <w:rPr>
                <w:rFonts w:ascii="ITC Avant Garde" w:eastAsia="Times New Roman" w:hAnsi="ITC Avant Garde"/>
                <w:b w:val="0"/>
                <w:color w:val="000000"/>
                <w:sz w:val="18"/>
                <w:szCs w:val="18"/>
                <w:lang w:eastAsia="es-MX"/>
              </w:rPr>
              <w:t>consideradas en el numeral 4.4 del Proyecto de Bases</w:t>
            </w:r>
            <w:r>
              <w:rPr>
                <w:rFonts w:ascii="ITC Avant Garde" w:eastAsia="Times New Roman" w:hAnsi="ITC Avant Garde"/>
                <w:b w:val="0"/>
                <w:color w:val="000000"/>
                <w:sz w:val="18"/>
                <w:szCs w:val="18"/>
                <w:lang w:eastAsia="es-MX"/>
              </w:rPr>
              <w:t xml:space="preserve">: </w:t>
            </w:r>
          </w:p>
          <w:p w14:paraId="5C766386" w14:textId="77777777" w:rsidR="008A1016" w:rsidRDefault="008A1016" w:rsidP="00A471FF">
            <w:pPr>
              <w:pStyle w:val="Prrafodelista"/>
              <w:spacing w:after="0" w:line="240" w:lineRule="auto"/>
              <w:ind w:left="720" w:right="353"/>
              <w:jc w:val="both"/>
              <w:rPr>
                <w:rFonts w:ascii="ITC Avant Garde" w:eastAsia="Times New Roman" w:hAnsi="ITC Avant Garde"/>
                <w:bCs w:val="0"/>
                <w:color w:val="000000"/>
                <w:sz w:val="18"/>
                <w:szCs w:val="18"/>
                <w:lang w:eastAsia="es-MX"/>
              </w:rPr>
            </w:pPr>
          </w:p>
          <w:p w14:paraId="0E9264A5" w14:textId="71BCBBA1" w:rsidR="008A1016" w:rsidRPr="008A1016" w:rsidRDefault="008A1016" w:rsidP="00A471FF">
            <w:pPr>
              <w:pStyle w:val="Prrafodelista"/>
              <w:numPr>
                <w:ilvl w:val="0"/>
                <w:numId w:val="36"/>
              </w:numPr>
              <w:spacing w:after="0" w:line="240" w:lineRule="auto"/>
              <w:ind w:right="353"/>
              <w:jc w:val="both"/>
              <w:rPr>
                <w:rFonts w:ascii="ITC Avant Garde" w:eastAsia="Times New Roman" w:hAnsi="ITC Avant Garde"/>
                <w:b w:val="0"/>
                <w:color w:val="000000"/>
                <w:sz w:val="18"/>
                <w:szCs w:val="18"/>
                <w:lang w:eastAsia="es-MX"/>
              </w:rPr>
            </w:pPr>
            <w:r w:rsidRPr="00393280">
              <w:rPr>
                <w:rFonts w:ascii="ITC Avant Garde" w:eastAsia="Times New Roman" w:hAnsi="ITC Avant Garde"/>
                <w:b w:val="0"/>
                <w:color w:val="000000"/>
                <w:sz w:val="18"/>
                <w:szCs w:val="18"/>
                <w:lang w:eastAsia="es-MX"/>
              </w:rPr>
              <w:t>Iniciar</w:t>
            </w:r>
            <w:r w:rsidRPr="00393280">
              <w:rPr>
                <w:rFonts w:ascii="Arial" w:eastAsiaTheme="minorHAnsi" w:hAnsi="Arial" w:cs="Arial"/>
                <w:b w:val="0"/>
              </w:rPr>
              <w:t xml:space="preserve"> </w:t>
            </w:r>
            <w:r w:rsidRPr="00393280">
              <w:rPr>
                <w:rFonts w:ascii="ITC Avant Garde" w:eastAsia="Times New Roman" w:hAnsi="ITC Avant Garde"/>
                <w:b w:val="0"/>
                <w:color w:val="000000"/>
                <w:sz w:val="18"/>
                <w:szCs w:val="18"/>
                <w:lang w:eastAsia="es-MX"/>
              </w:rPr>
              <w:t xml:space="preserve">operaciones en un término de hasta </w:t>
            </w:r>
            <w:r>
              <w:rPr>
                <w:rFonts w:ascii="ITC Avant Garde" w:eastAsia="Times New Roman" w:hAnsi="ITC Avant Garde"/>
                <w:b w:val="0"/>
                <w:color w:val="000000"/>
                <w:sz w:val="18"/>
                <w:szCs w:val="18"/>
                <w:lang w:eastAsia="es-MX"/>
              </w:rPr>
              <w:t>2</w:t>
            </w:r>
            <w:r w:rsidRPr="00393280">
              <w:rPr>
                <w:rFonts w:ascii="ITC Avant Garde" w:eastAsia="Times New Roman" w:hAnsi="ITC Avant Garde"/>
                <w:b w:val="0"/>
                <w:color w:val="000000"/>
                <w:sz w:val="18"/>
                <w:szCs w:val="18"/>
                <w:lang w:eastAsia="es-MX"/>
              </w:rPr>
              <w:t xml:space="preserve"> (</w:t>
            </w:r>
            <w:r>
              <w:rPr>
                <w:rFonts w:ascii="ITC Avant Garde" w:eastAsia="Times New Roman" w:hAnsi="ITC Avant Garde"/>
                <w:b w:val="0"/>
                <w:color w:val="000000"/>
                <w:sz w:val="18"/>
                <w:szCs w:val="18"/>
                <w:lang w:eastAsia="es-MX"/>
              </w:rPr>
              <w:t>dos</w:t>
            </w:r>
            <w:r w:rsidRPr="00393280">
              <w:rPr>
                <w:rFonts w:ascii="ITC Avant Garde" w:eastAsia="Times New Roman" w:hAnsi="ITC Avant Garde"/>
                <w:b w:val="0"/>
                <w:color w:val="000000"/>
                <w:sz w:val="18"/>
                <w:szCs w:val="18"/>
                <w:lang w:eastAsia="es-MX"/>
              </w:rPr>
              <w:t>) años</w:t>
            </w:r>
            <w:r w:rsidRPr="00393280" w:rsidDel="0070527F">
              <w:rPr>
                <w:rFonts w:ascii="ITC Avant Garde" w:eastAsia="Times New Roman" w:hAnsi="ITC Avant Garde"/>
                <w:b w:val="0"/>
                <w:color w:val="000000"/>
                <w:sz w:val="18"/>
                <w:szCs w:val="18"/>
                <w:lang w:eastAsia="es-MX"/>
              </w:rPr>
              <w:t xml:space="preserve"> </w:t>
            </w:r>
            <w:r w:rsidRPr="00393280">
              <w:rPr>
                <w:rFonts w:ascii="ITC Avant Garde" w:eastAsia="Times New Roman" w:hAnsi="ITC Avant Garde"/>
                <w:b w:val="0"/>
                <w:color w:val="000000"/>
                <w:sz w:val="18"/>
                <w:szCs w:val="18"/>
                <w:lang w:eastAsia="es-MX"/>
              </w:rPr>
              <w:t>contados a partir del día siguiente al otorgamiento y firma del título de Concesión de Espectro Radioeléctrico para Uso Comercial correspondiente</w:t>
            </w:r>
            <w:r>
              <w:rPr>
                <w:rFonts w:ascii="ITC Avant Garde" w:eastAsia="Times New Roman" w:hAnsi="ITC Avant Garde"/>
                <w:b w:val="0"/>
                <w:color w:val="000000"/>
                <w:sz w:val="18"/>
                <w:szCs w:val="18"/>
                <w:lang w:eastAsia="es-MX"/>
              </w:rPr>
              <w:t>, o</w:t>
            </w:r>
          </w:p>
          <w:p w14:paraId="29EC71E9" w14:textId="77777777" w:rsidR="008A1016" w:rsidRPr="008A1016" w:rsidRDefault="008A1016" w:rsidP="00A471FF">
            <w:pPr>
              <w:pStyle w:val="Prrafodelista"/>
              <w:spacing w:after="0" w:line="240" w:lineRule="auto"/>
              <w:ind w:left="1080" w:right="353"/>
              <w:jc w:val="both"/>
              <w:rPr>
                <w:rFonts w:ascii="ITC Avant Garde" w:eastAsia="Times New Roman" w:hAnsi="ITC Avant Garde"/>
                <w:b w:val="0"/>
                <w:color w:val="000000"/>
                <w:sz w:val="18"/>
                <w:szCs w:val="18"/>
                <w:lang w:eastAsia="es-MX"/>
              </w:rPr>
            </w:pPr>
          </w:p>
          <w:p w14:paraId="505CD5E9" w14:textId="212BD739" w:rsidR="004A7E6A" w:rsidRPr="008A1016" w:rsidRDefault="008A1016" w:rsidP="00A471FF">
            <w:pPr>
              <w:pStyle w:val="Prrafodelista"/>
              <w:numPr>
                <w:ilvl w:val="0"/>
                <w:numId w:val="36"/>
              </w:numPr>
              <w:spacing w:after="0" w:line="240" w:lineRule="auto"/>
              <w:ind w:right="353"/>
              <w:jc w:val="both"/>
              <w:rPr>
                <w:rFonts w:ascii="ITC Avant Garde" w:eastAsia="Times New Roman" w:hAnsi="ITC Avant Garde"/>
                <w:b w:val="0"/>
                <w:color w:val="000000"/>
                <w:sz w:val="18"/>
                <w:szCs w:val="18"/>
                <w:lang w:eastAsia="es-MX"/>
              </w:rPr>
            </w:pPr>
            <w:r w:rsidRPr="008A1016">
              <w:rPr>
                <w:rFonts w:ascii="ITC Avant Garde" w:eastAsia="Times New Roman" w:hAnsi="ITC Avant Garde"/>
                <w:b w:val="0"/>
                <w:color w:val="000000"/>
                <w:sz w:val="18"/>
                <w:szCs w:val="18"/>
                <w:lang w:eastAsia="es-MX"/>
              </w:rPr>
              <w:t>Iniciar operaciones en un término de hasta 2 (dos) años contados a partir de la formalización del acuerdo con el Habilitado con quien se haya asociado la capacidad satelital correspondiente, para lo cual contará con un plazo máximo de 1 (un) año a partir de la emisión del título de Concesión de Espectro Radioeléctrico para Uso Comercial.</w:t>
            </w:r>
          </w:p>
        </w:tc>
      </w:tr>
      <w:tr w:rsidR="004A7E6A" w:rsidRPr="00C767E7" w14:paraId="64BBD3DA" w14:textId="77777777" w:rsidTr="0024083E">
        <w:trPr>
          <w:trHeight w:val="850"/>
        </w:trPr>
        <w:tc>
          <w:tcPr>
            <w:cnfStyle w:val="001000000000" w:firstRow="0" w:lastRow="0" w:firstColumn="1" w:lastColumn="0" w:oddVBand="0" w:evenVBand="0" w:oddHBand="0" w:evenHBand="0" w:firstRowFirstColumn="0" w:firstRowLastColumn="0" w:lastRowFirstColumn="0" w:lastRowLastColumn="0"/>
            <w:tcW w:w="5000" w:type="pct"/>
            <w:vAlign w:val="center"/>
          </w:tcPr>
          <w:p w14:paraId="58A59E6E" w14:textId="0C2A347C" w:rsidR="004A7E6A" w:rsidRPr="00C767E7" w:rsidRDefault="004A7E6A" w:rsidP="004A7E6A">
            <w:pPr>
              <w:pStyle w:val="Prrafodelista"/>
              <w:spacing w:after="0" w:line="240" w:lineRule="auto"/>
              <w:ind w:left="720" w:right="353"/>
              <w:jc w:val="both"/>
              <w:rPr>
                <w:rFonts w:ascii="ITC Avant Garde" w:eastAsia="Times New Roman" w:hAnsi="ITC Avant Garde"/>
                <w:b w:val="0"/>
                <w:bCs w:val="0"/>
                <w:color w:val="000000"/>
                <w:sz w:val="18"/>
                <w:szCs w:val="18"/>
                <w:lang w:eastAsia="es-MX"/>
              </w:rPr>
            </w:pPr>
            <w:r w:rsidRPr="00C767E7">
              <w:rPr>
                <w:rFonts w:ascii="ITC Avant Garde" w:eastAsia="Times New Roman" w:hAnsi="ITC Avant Garde"/>
                <w:b w:val="0"/>
                <w:bCs w:val="0"/>
                <w:color w:val="000000"/>
                <w:sz w:val="18"/>
                <w:szCs w:val="18"/>
                <w:lang w:eastAsia="es-MX"/>
              </w:rPr>
              <w:t>Proporcione su comentario</w:t>
            </w:r>
            <w:r w:rsidR="007A2363">
              <w:rPr>
                <w:rFonts w:ascii="ITC Avant Garde" w:eastAsia="Times New Roman" w:hAnsi="ITC Avant Garde"/>
                <w:b w:val="0"/>
                <w:bCs w:val="0"/>
                <w:color w:val="000000"/>
                <w:sz w:val="18"/>
                <w:szCs w:val="18"/>
                <w:lang w:eastAsia="es-MX"/>
              </w:rPr>
              <w:t>.</w:t>
            </w:r>
          </w:p>
        </w:tc>
      </w:tr>
      <w:tr w:rsidR="0024083E" w:rsidRPr="00C767E7" w14:paraId="7AEFD484" w14:textId="77777777" w:rsidTr="007A2363">
        <w:trPr>
          <w:cnfStyle w:val="000000100000" w:firstRow="0" w:lastRow="0" w:firstColumn="0" w:lastColumn="0" w:oddVBand="0" w:evenVBand="0" w:oddHBand="1"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5000" w:type="pct"/>
            <w:vAlign w:val="center"/>
          </w:tcPr>
          <w:p w14:paraId="66B9A4B0" w14:textId="6D326949" w:rsidR="0024083E" w:rsidRPr="00C767E7" w:rsidRDefault="008A1016" w:rsidP="0024083E">
            <w:pPr>
              <w:pStyle w:val="Prrafodelista"/>
              <w:numPr>
                <w:ilvl w:val="0"/>
                <w:numId w:val="29"/>
              </w:numPr>
              <w:spacing w:after="0" w:line="240" w:lineRule="auto"/>
              <w:ind w:right="353"/>
              <w:jc w:val="both"/>
              <w:rPr>
                <w:rFonts w:ascii="ITC Avant Garde" w:eastAsia="Times New Roman" w:hAnsi="ITC Avant Garde"/>
                <w:b w:val="0"/>
                <w:bCs w:val="0"/>
                <w:color w:val="000000"/>
                <w:sz w:val="18"/>
                <w:szCs w:val="18"/>
                <w:lang w:eastAsia="es-MX"/>
              </w:rPr>
            </w:pPr>
            <w:r w:rsidRPr="008A1016">
              <w:rPr>
                <w:rFonts w:ascii="ITC Avant Garde" w:hAnsi="ITC Avant Garde"/>
                <w:b w:val="0"/>
                <w:bCs w:val="0"/>
                <w:sz w:val="18"/>
                <w:szCs w:val="18"/>
                <w:lang w:eastAsia="es-MX"/>
              </w:rPr>
              <w:t xml:space="preserve">La propuesta de usar un mecanismo de asignación de </w:t>
            </w:r>
            <w:r w:rsidRPr="007A2363">
              <w:rPr>
                <w:rFonts w:ascii="ITC Avant Garde" w:hAnsi="ITC Avant Garde"/>
                <w:b w:val="0"/>
                <w:bCs w:val="0"/>
                <w:i/>
                <w:sz w:val="18"/>
                <w:szCs w:val="18"/>
                <w:lang w:eastAsia="es-MX"/>
              </w:rPr>
              <w:t>“sobre cerrado a primer precio”</w:t>
            </w:r>
            <w:r w:rsidRPr="008A1016">
              <w:rPr>
                <w:rFonts w:ascii="ITC Avant Garde" w:hAnsi="ITC Avant Garde"/>
                <w:b w:val="0"/>
                <w:bCs w:val="0"/>
                <w:sz w:val="18"/>
                <w:szCs w:val="18"/>
                <w:lang w:eastAsia="es-MX"/>
              </w:rPr>
              <w:t>, así como sobre las reglas establecidas en el Apéndice B.</w:t>
            </w:r>
          </w:p>
        </w:tc>
      </w:tr>
      <w:tr w:rsidR="0024083E" w:rsidRPr="00C767E7" w14:paraId="2D78EABD" w14:textId="77777777" w:rsidTr="0024083E">
        <w:trPr>
          <w:trHeight w:val="850"/>
        </w:trPr>
        <w:tc>
          <w:tcPr>
            <w:cnfStyle w:val="001000000000" w:firstRow="0" w:lastRow="0" w:firstColumn="1" w:lastColumn="0" w:oddVBand="0" w:evenVBand="0" w:oddHBand="0" w:evenHBand="0" w:firstRowFirstColumn="0" w:firstRowLastColumn="0" w:lastRowFirstColumn="0" w:lastRowLastColumn="0"/>
            <w:tcW w:w="5000" w:type="pct"/>
            <w:vAlign w:val="center"/>
          </w:tcPr>
          <w:p w14:paraId="16434348" w14:textId="4A2C2E52" w:rsidR="0024083E" w:rsidRPr="007A2363" w:rsidRDefault="0024083E" w:rsidP="007A2363">
            <w:pPr>
              <w:pStyle w:val="Prrafodelista"/>
              <w:spacing w:after="0" w:line="240" w:lineRule="auto"/>
              <w:ind w:left="720" w:right="353"/>
              <w:jc w:val="both"/>
              <w:rPr>
                <w:rFonts w:ascii="ITC Avant Garde" w:eastAsia="Times New Roman" w:hAnsi="ITC Avant Garde"/>
                <w:b w:val="0"/>
                <w:bCs w:val="0"/>
                <w:color w:val="000000"/>
                <w:sz w:val="18"/>
                <w:szCs w:val="18"/>
                <w:lang w:eastAsia="es-MX"/>
              </w:rPr>
            </w:pPr>
            <w:r w:rsidRPr="00C767E7">
              <w:rPr>
                <w:rFonts w:ascii="ITC Avant Garde" w:eastAsia="Times New Roman" w:hAnsi="ITC Avant Garde"/>
                <w:b w:val="0"/>
                <w:bCs w:val="0"/>
                <w:color w:val="000000"/>
                <w:sz w:val="18"/>
                <w:szCs w:val="18"/>
                <w:lang w:eastAsia="es-MX"/>
              </w:rPr>
              <w:t>Proporcione su comentario</w:t>
            </w:r>
            <w:r w:rsidR="007A2363">
              <w:rPr>
                <w:rFonts w:ascii="ITC Avant Garde" w:eastAsia="Times New Roman" w:hAnsi="ITC Avant Garde"/>
                <w:b w:val="0"/>
                <w:bCs w:val="0"/>
                <w:color w:val="000000"/>
                <w:sz w:val="18"/>
                <w:szCs w:val="18"/>
                <w:lang w:eastAsia="es-MX"/>
              </w:rPr>
              <w:t>.</w:t>
            </w:r>
          </w:p>
        </w:tc>
      </w:tr>
      <w:tr w:rsidR="00A471FF" w:rsidRPr="00C767E7" w14:paraId="1F43C7A1" w14:textId="77777777" w:rsidTr="005B7E1C">
        <w:trPr>
          <w:cnfStyle w:val="000000100000" w:firstRow="0" w:lastRow="0" w:firstColumn="0" w:lastColumn="0" w:oddVBand="0" w:evenVBand="0" w:oddHBand="1" w:evenHBand="0" w:firstRowFirstColumn="0" w:firstRowLastColumn="0" w:lastRowFirstColumn="0" w:lastRowLastColumn="0"/>
          <w:trHeight w:val="642"/>
        </w:trPr>
        <w:tc>
          <w:tcPr>
            <w:cnfStyle w:val="001000000000" w:firstRow="0" w:lastRow="0" w:firstColumn="1" w:lastColumn="0" w:oddVBand="0" w:evenVBand="0" w:oddHBand="0" w:evenHBand="0" w:firstRowFirstColumn="0" w:firstRowLastColumn="0" w:lastRowFirstColumn="0" w:lastRowLastColumn="0"/>
            <w:tcW w:w="5000" w:type="pct"/>
          </w:tcPr>
          <w:p w14:paraId="7A65C132" w14:textId="77777777" w:rsidR="00A471FF" w:rsidRPr="00B743E6" w:rsidRDefault="00A471FF" w:rsidP="00A471FF">
            <w:pPr>
              <w:pStyle w:val="Prrafodelista"/>
              <w:numPr>
                <w:ilvl w:val="0"/>
                <w:numId w:val="29"/>
              </w:numPr>
              <w:spacing w:after="0" w:line="240" w:lineRule="auto"/>
              <w:ind w:right="353"/>
              <w:jc w:val="both"/>
              <w:rPr>
                <w:rFonts w:ascii="ITC Avant Garde" w:eastAsia="Times New Roman" w:hAnsi="ITC Avant Garde"/>
                <w:b w:val="0"/>
                <w:bCs w:val="0"/>
                <w:color w:val="000000"/>
                <w:sz w:val="18"/>
                <w:szCs w:val="18"/>
                <w:lang w:eastAsia="es-MX"/>
              </w:rPr>
            </w:pPr>
            <w:r w:rsidRPr="00B743E6">
              <w:rPr>
                <w:rFonts w:ascii="ITC Avant Garde" w:hAnsi="ITC Avant Garde"/>
                <w:b w:val="0"/>
                <w:sz w:val="18"/>
                <w:szCs w:val="18"/>
                <w:lang w:eastAsia="es-MX"/>
              </w:rPr>
              <w:t xml:space="preserve">La propuesta de que el Procedimiento de </w:t>
            </w:r>
            <w:proofErr w:type="spellStart"/>
            <w:r w:rsidRPr="00B743E6">
              <w:rPr>
                <w:rFonts w:ascii="ITC Avant Garde" w:hAnsi="ITC Avant Garde"/>
                <w:b w:val="0"/>
                <w:sz w:val="18"/>
                <w:szCs w:val="18"/>
                <w:lang w:eastAsia="es-MX"/>
              </w:rPr>
              <w:t>Presentacion</w:t>
            </w:r>
            <w:proofErr w:type="spellEnd"/>
            <w:r w:rsidRPr="00B743E6">
              <w:rPr>
                <w:rFonts w:ascii="ITC Avant Garde" w:hAnsi="ITC Avant Garde"/>
                <w:b w:val="0"/>
                <w:sz w:val="18"/>
                <w:szCs w:val="18"/>
                <w:lang w:eastAsia="es-MX"/>
              </w:rPr>
              <w:t xml:space="preserve"> de Ofertas pueda constar de </w:t>
            </w:r>
            <w:r>
              <w:rPr>
                <w:rFonts w:ascii="ITC Avant Garde" w:hAnsi="ITC Avant Garde"/>
                <w:b w:val="0"/>
                <w:sz w:val="18"/>
                <w:szCs w:val="18"/>
                <w:lang w:eastAsia="es-MX"/>
              </w:rPr>
              <w:t>hasta</w:t>
            </w:r>
            <w:r w:rsidRPr="00B743E6">
              <w:rPr>
                <w:rFonts w:ascii="ITC Avant Garde" w:hAnsi="ITC Avant Garde"/>
                <w:b w:val="0"/>
                <w:sz w:val="18"/>
                <w:szCs w:val="18"/>
                <w:lang w:eastAsia="es-MX"/>
              </w:rPr>
              <w:t xml:space="preserve"> </w:t>
            </w:r>
            <w:r>
              <w:rPr>
                <w:rFonts w:ascii="ITC Avant Garde" w:hAnsi="ITC Avant Garde"/>
                <w:b w:val="0"/>
                <w:sz w:val="18"/>
                <w:szCs w:val="18"/>
                <w:lang w:eastAsia="es-MX"/>
              </w:rPr>
              <w:t>2 (</w:t>
            </w:r>
            <w:r w:rsidRPr="00B743E6">
              <w:rPr>
                <w:rFonts w:ascii="ITC Avant Garde" w:hAnsi="ITC Avant Garde"/>
                <w:b w:val="0"/>
                <w:sz w:val="18"/>
                <w:szCs w:val="18"/>
                <w:lang w:eastAsia="es-MX"/>
              </w:rPr>
              <w:t>dos</w:t>
            </w:r>
            <w:r>
              <w:rPr>
                <w:rFonts w:ascii="ITC Avant Garde" w:hAnsi="ITC Avant Garde"/>
                <w:b w:val="0"/>
                <w:sz w:val="18"/>
                <w:szCs w:val="18"/>
                <w:lang w:eastAsia="es-MX"/>
              </w:rPr>
              <w:t>)</w:t>
            </w:r>
            <w:r w:rsidRPr="00B743E6">
              <w:rPr>
                <w:rFonts w:ascii="ITC Avant Garde" w:hAnsi="ITC Avant Garde"/>
                <w:b w:val="0"/>
                <w:sz w:val="18"/>
                <w:szCs w:val="18"/>
                <w:lang w:eastAsia="es-MX"/>
              </w:rPr>
              <w:t xml:space="preserve"> Concursos: </w:t>
            </w:r>
            <w:r w:rsidRPr="00B743E6">
              <w:rPr>
                <w:b w:val="0"/>
              </w:rPr>
              <w:t xml:space="preserve"> </w:t>
            </w:r>
          </w:p>
          <w:p w14:paraId="2CB1851D" w14:textId="77777777" w:rsidR="00A471FF" w:rsidRPr="00B743E6" w:rsidRDefault="00A471FF" w:rsidP="00A471FF">
            <w:pPr>
              <w:pStyle w:val="Prrafodelista"/>
              <w:spacing w:after="0" w:line="240" w:lineRule="auto"/>
              <w:ind w:left="720" w:right="353"/>
              <w:jc w:val="both"/>
              <w:rPr>
                <w:rFonts w:ascii="ITC Avant Garde" w:hAnsi="ITC Avant Garde"/>
                <w:b w:val="0"/>
                <w:sz w:val="18"/>
                <w:szCs w:val="18"/>
                <w:lang w:eastAsia="es-MX"/>
              </w:rPr>
            </w:pPr>
          </w:p>
          <w:p w14:paraId="314C7D62" w14:textId="77777777" w:rsidR="00A471FF" w:rsidRPr="00B743E6" w:rsidRDefault="00A471FF" w:rsidP="00A471FF">
            <w:pPr>
              <w:pStyle w:val="Prrafodelista"/>
              <w:numPr>
                <w:ilvl w:val="0"/>
                <w:numId w:val="37"/>
              </w:numPr>
              <w:spacing w:after="0" w:line="240" w:lineRule="auto"/>
              <w:ind w:right="353"/>
              <w:jc w:val="both"/>
              <w:rPr>
                <w:rFonts w:ascii="ITC Avant Garde" w:eastAsia="Times New Roman" w:hAnsi="ITC Avant Garde"/>
                <w:b w:val="0"/>
                <w:bCs w:val="0"/>
                <w:color w:val="000000"/>
                <w:sz w:val="18"/>
                <w:szCs w:val="18"/>
                <w:lang w:eastAsia="es-MX"/>
              </w:rPr>
            </w:pPr>
            <w:r w:rsidRPr="00B743E6">
              <w:rPr>
                <w:rFonts w:ascii="ITC Avant Garde" w:hAnsi="ITC Avant Garde"/>
                <w:b w:val="0"/>
                <w:sz w:val="18"/>
                <w:szCs w:val="18"/>
                <w:lang w:eastAsia="es-MX"/>
              </w:rPr>
              <w:t>En el primer Concurso se ofrecerá el Bloque a los Participantes que cumplan con un Límite de Acumulación de Espectro de hasta 11.50 MHz</w:t>
            </w:r>
            <w:r>
              <w:rPr>
                <w:rFonts w:ascii="ITC Avant Garde" w:hAnsi="ITC Avant Garde"/>
                <w:b w:val="0"/>
                <w:sz w:val="18"/>
                <w:szCs w:val="18"/>
                <w:lang w:eastAsia="es-MX"/>
              </w:rPr>
              <w:t xml:space="preserve"> (</w:t>
            </w:r>
            <w:proofErr w:type="gramStart"/>
            <w:r>
              <w:rPr>
                <w:rFonts w:ascii="ITC Avant Garde" w:hAnsi="ITC Avant Garde"/>
                <w:b w:val="0"/>
                <w:sz w:val="18"/>
                <w:szCs w:val="18"/>
                <w:lang w:eastAsia="es-MX"/>
              </w:rPr>
              <w:t>once punto</w:t>
            </w:r>
            <w:proofErr w:type="gramEnd"/>
            <w:r>
              <w:rPr>
                <w:rFonts w:ascii="ITC Avant Garde" w:hAnsi="ITC Avant Garde"/>
                <w:b w:val="0"/>
                <w:sz w:val="18"/>
                <w:szCs w:val="18"/>
                <w:lang w:eastAsia="es-MX"/>
              </w:rPr>
              <w:t xml:space="preserve"> cincuenta </w:t>
            </w:r>
            <w:proofErr w:type="spellStart"/>
            <w:r>
              <w:rPr>
                <w:rFonts w:ascii="ITC Avant Garde" w:hAnsi="ITC Avant Garde"/>
                <w:b w:val="0"/>
                <w:sz w:val="18"/>
                <w:szCs w:val="18"/>
                <w:lang w:eastAsia="es-MX"/>
              </w:rPr>
              <w:lastRenderedPageBreak/>
              <w:t>Megahertz</w:t>
            </w:r>
            <w:proofErr w:type="spellEnd"/>
            <w:r>
              <w:rPr>
                <w:rFonts w:ascii="ITC Avant Garde" w:hAnsi="ITC Avant Garde"/>
                <w:b w:val="0"/>
                <w:sz w:val="18"/>
                <w:szCs w:val="18"/>
                <w:lang w:eastAsia="es-MX"/>
              </w:rPr>
              <w:t>), tomando en cuenta</w:t>
            </w:r>
            <w:r w:rsidRPr="00B743E6">
              <w:rPr>
                <w:rFonts w:ascii="ITC Avant Garde" w:hAnsi="ITC Avant Garde"/>
                <w:b w:val="0"/>
                <w:sz w:val="18"/>
                <w:szCs w:val="18"/>
                <w:lang w:eastAsia="es-MX"/>
              </w:rPr>
              <w:t xml:space="preserve"> </w:t>
            </w:r>
            <w:r>
              <w:rPr>
                <w:rFonts w:ascii="ITC Avant Garde" w:hAnsi="ITC Avant Garde"/>
                <w:b w:val="0"/>
                <w:bCs w:val="0"/>
                <w:sz w:val="18"/>
                <w:szCs w:val="18"/>
                <w:lang w:eastAsia="es-MX"/>
              </w:rPr>
              <w:t xml:space="preserve">el espectro que se tenga asignado para </w:t>
            </w:r>
            <w:r w:rsidRPr="00B743E6">
              <w:rPr>
                <w:rFonts w:ascii="ITC Avant Garde" w:hAnsi="ITC Avant Garde"/>
                <w:b w:val="0"/>
                <w:bCs w:val="0"/>
                <w:sz w:val="18"/>
                <w:szCs w:val="18"/>
                <w:lang w:eastAsia="es-MX"/>
              </w:rPr>
              <w:t xml:space="preserve">prestar el </w:t>
            </w:r>
            <w:r w:rsidRPr="00B743E6">
              <w:rPr>
                <w:rFonts w:ascii="ITC Avant Garde" w:hAnsi="ITC Avant Garde"/>
                <w:b w:val="0"/>
                <w:sz w:val="18"/>
                <w:szCs w:val="18"/>
                <w:lang w:eastAsia="es-MX"/>
              </w:rPr>
              <w:t>Servicio Complementario Terrestre del Servicio Móvil por Satélite</w:t>
            </w:r>
            <w:r w:rsidRPr="00B743E6">
              <w:rPr>
                <w:rFonts w:ascii="ITC Avant Garde" w:hAnsi="ITC Avant Garde"/>
                <w:b w:val="0"/>
                <w:bCs w:val="0"/>
                <w:sz w:val="18"/>
                <w:szCs w:val="18"/>
                <w:lang w:eastAsia="es-MX"/>
              </w:rPr>
              <w:t xml:space="preserve"> en cualquier banda de frecuencias de que se trate</w:t>
            </w:r>
            <w:r w:rsidRPr="00B743E6">
              <w:rPr>
                <w:rFonts w:ascii="ITC Avant Garde" w:hAnsi="ITC Avant Garde"/>
                <w:b w:val="0"/>
                <w:sz w:val="18"/>
                <w:szCs w:val="18"/>
                <w:lang w:eastAsia="es-MX"/>
              </w:rPr>
              <w:t xml:space="preserve">, y </w:t>
            </w:r>
          </w:p>
          <w:p w14:paraId="5E72D5E4" w14:textId="77777777" w:rsidR="00A471FF" w:rsidRPr="00B743E6" w:rsidRDefault="00A471FF" w:rsidP="00A471FF">
            <w:pPr>
              <w:pStyle w:val="Prrafodelista"/>
              <w:spacing w:after="0" w:line="240" w:lineRule="auto"/>
              <w:ind w:left="1080" w:right="353"/>
              <w:jc w:val="both"/>
              <w:rPr>
                <w:rFonts w:ascii="ITC Avant Garde" w:eastAsia="Times New Roman" w:hAnsi="ITC Avant Garde"/>
                <w:b w:val="0"/>
                <w:bCs w:val="0"/>
                <w:color w:val="000000"/>
                <w:sz w:val="18"/>
                <w:szCs w:val="18"/>
                <w:lang w:eastAsia="es-MX"/>
              </w:rPr>
            </w:pPr>
          </w:p>
          <w:p w14:paraId="0E20E6D2" w14:textId="156C4F16" w:rsidR="00A471FF" w:rsidRPr="00C767E7" w:rsidRDefault="00A471FF" w:rsidP="007A2363">
            <w:pPr>
              <w:pStyle w:val="Prrafodelista"/>
              <w:numPr>
                <w:ilvl w:val="0"/>
                <w:numId w:val="37"/>
              </w:numPr>
              <w:spacing w:after="0" w:line="240" w:lineRule="auto"/>
              <w:ind w:right="353"/>
              <w:jc w:val="both"/>
              <w:rPr>
                <w:rFonts w:ascii="ITC Avant Garde" w:hAnsi="ITC Avant Garde"/>
                <w:b w:val="0"/>
                <w:bCs w:val="0"/>
                <w:sz w:val="18"/>
                <w:szCs w:val="18"/>
                <w:lang w:eastAsia="es-MX"/>
              </w:rPr>
            </w:pPr>
            <w:r w:rsidRPr="00B743E6">
              <w:rPr>
                <w:rFonts w:ascii="ITC Avant Garde" w:hAnsi="ITC Avant Garde"/>
                <w:b w:val="0"/>
                <w:bCs w:val="0"/>
                <w:sz w:val="18"/>
                <w:szCs w:val="18"/>
                <w:lang w:eastAsia="es-MX"/>
              </w:rPr>
              <w:t xml:space="preserve">En caso de que no se asigne el Bloque en el primer Concurso, </w:t>
            </w:r>
            <w:r>
              <w:rPr>
                <w:rFonts w:ascii="ITC Avant Garde" w:hAnsi="ITC Avant Garde"/>
                <w:b w:val="0"/>
                <w:bCs w:val="0"/>
                <w:sz w:val="18"/>
                <w:szCs w:val="18"/>
                <w:lang w:eastAsia="es-MX"/>
              </w:rPr>
              <w:t>en</w:t>
            </w:r>
            <w:r w:rsidRPr="00B743E6">
              <w:rPr>
                <w:rFonts w:ascii="ITC Avant Garde" w:hAnsi="ITC Avant Garde"/>
                <w:b w:val="0"/>
                <w:bCs w:val="0"/>
                <w:sz w:val="18"/>
                <w:szCs w:val="18"/>
                <w:lang w:eastAsia="es-MX"/>
              </w:rPr>
              <w:t xml:space="preserve"> el segundo </w:t>
            </w:r>
            <w:proofErr w:type="gramStart"/>
            <w:r w:rsidRPr="00B743E6">
              <w:rPr>
                <w:rFonts w:ascii="ITC Avant Garde" w:hAnsi="ITC Avant Garde"/>
                <w:b w:val="0"/>
                <w:bCs w:val="0"/>
                <w:sz w:val="18"/>
                <w:szCs w:val="18"/>
                <w:lang w:eastAsia="es-MX"/>
              </w:rPr>
              <w:t xml:space="preserve">Concurso </w:t>
            </w:r>
            <w:r w:rsidRPr="00B743E6">
              <w:rPr>
                <w:rFonts w:ascii="ITC Avant Garde" w:hAnsi="ITC Avant Garde"/>
                <w:b w:val="0"/>
                <w:sz w:val="18"/>
                <w:szCs w:val="18"/>
                <w:lang w:eastAsia="es-MX"/>
              </w:rPr>
              <w:t xml:space="preserve"> un</w:t>
            </w:r>
            <w:proofErr w:type="gramEnd"/>
            <w:r w:rsidRPr="00B743E6">
              <w:rPr>
                <w:rFonts w:ascii="ITC Avant Garde" w:hAnsi="ITC Avant Garde"/>
                <w:b w:val="0"/>
                <w:sz w:val="18"/>
                <w:szCs w:val="18"/>
                <w:lang w:eastAsia="es-MX"/>
              </w:rPr>
              <w:t xml:space="preserve"> Límite de Acumulación de Espectro de hasta </w:t>
            </w:r>
            <w:r>
              <w:rPr>
                <w:rFonts w:ascii="ITC Avant Garde" w:hAnsi="ITC Avant Garde"/>
                <w:b w:val="0"/>
                <w:sz w:val="18"/>
                <w:szCs w:val="18"/>
                <w:lang w:eastAsia="es-MX"/>
              </w:rPr>
              <w:t>3</w:t>
            </w:r>
            <w:r w:rsidRPr="00B743E6">
              <w:rPr>
                <w:rFonts w:ascii="ITC Avant Garde" w:hAnsi="ITC Avant Garde"/>
                <w:b w:val="0"/>
                <w:sz w:val="18"/>
                <w:szCs w:val="18"/>
                <w:lang w:eastAsia="es-MX"/>
              </w:rPr>
              <w:t>1.50 MHz</w:t>
            </w:r>
            <w:r w:rsidRPr="00B743E6">
              <w:rPr>
                <w:rFonts w:ascii="ITC Avant Garde" w:hAnsi="ITC Avant Garde"/>
                <w:b w:val="0"/>
                <w:bCs w:val="0"/>
                <w:sz w:val="18"/>
                <w:szCs w:val="18"/>
                <w:lang w:eastAsia="es-MX"/>
              </w:rPr>
              <w:t xml:space="preserve"> (treinta y uno punto cincuenta </w:t>
            </w:r>
            <w:proofErr w:type="spellStart"/>
            <w:r w:rsidRPr="00B743E6">
              <w:rPr>
                <w:rFonts w:ascii="ITC Avant Garde" w:hAnsi="ITC Avant Garde"/>
                <w:b w:val="0"/>
                <w:bCs w:val="0"/>
                <w:sz w:val="18"/>
                <w:szCs w:val="18"/>
                <w:lang w:eastAsia="es-MX"/>
              </w:rPr>
              <w:t>Megahertz</w:t>
            </w:r>
            <w:proofErr w:type="spellEnd"/>
            <w:r w:rsidRPr="00B743E6">
              <w:rPr>
                <w:rFonts w:ascii="ITC Avant Garde" w:hAnsi="ITC Avant Garde"/>
                <w:b w:val="0"/>
                <w:bCs w:val="0"/>
                <w:sz w:val="18"/>
                <w:szCs w:val="18"/>
                <w:lang w:eastAsia="es-MX"/>
              </w:rPr>
              <w:t>)</w:t>
            </w:r>
            <w:r>
              <w:rPr>
                <w:rFonts w:ascii="ITC Avant Garde" w:hAnsi="ITC Avant Garde"/>
                <w:b w:val="0"/>
                <w:bCs w:val="0"/>
                <w:sz w:val="18"/>
                <w:szCs w:val="18"/>
                <w:lang w:eastAsia="es-MX"/>
              </w:rPr>
              <w:t>,</w:t>
            </w:r>
            <w:r>
              <w:rPr>
                <w:rFonts w:ascii="ITC Avant Garde" w:hAnsi="ITC Avant Garde"/>
                <w:b w:val="0"/>
                <w:sz w:val="18"/>
                <w:szCs w:val="18"/>
                <w:lang w:eastAsia="es-MX"/>
              </w:rPr>
              <w:t xml:space="preserve"> tomando en cuenta</w:t>
            </w:r>
            <w:r w:rsidRPr="00B743E6">
              <w:rPr>
                <w:rFonts w:ascii="ITC Avant Garde" w:hAnsi="ITC Avant Garde"/>
                <w:b w:val="0"/>
                <w:sz w:val="18"/>
                <w:szCs w:val="18"/>
                <w:lang w:eastAsia="es-MX"/>
              </w:rPr>
              <w:t xml:space="preserve"> </w:t>
            </w:r>
            <w:r>
              <w:rPr>
                <w:rFonts w:ascii="ITC Avant Garde" w:hAnsi="ITC Avant Garde"/>
                <w:b w:val="0"/>
                <w:bCs w:val="0"/>
                <w:sz w:val="18"/>
                <w:szCs w:val="18"/>
                <w:lang w:eastAsia="es-MX"/>
              </w:rPr>
              <w:t xml:space="preserve">el espectro que se tenga asignado para </w:t>
            </w:r>
            <w:r w:rsidRPr="00B743E6">
              <w:rPr>
                <w:rFonts w:ascii="ITC Avant Garde" w:hAnsi="ITC Avant Garde"/>
                <w:b w:val="0"/>
                <w:bCs w:val="0"/>
                <w:sz w:val="18"/>
                <w:szCs w:val="18"/>
                <w:lang w:eastAsia="es-MX"/>
              </w:rPr>
              <w:t xml:space="preserve">prestar el </w:t>
            </w:r>
            <w:r w:rsidRPr="00B743E6">
              <w:rPr>
                <w:rFonts w:ascii="ITC Avant Garde" w:hAnsi="ITC Avant Garde"/>
                <w:b w:val="0"/>
                <w:sz w:val="18"/>
                <w:szCs w:val="18"/>
                <w:lang w:eastAsia="es-MX"/>
              </w:rPr>
              <w:t>Servicio Complementario Terrestre del Servicio Móvil por Satélite</w:t>
            </w:r>
            <w:r w:rsidRPr="00B743E6">
              <w:rPr>
                <w:rFonts w:ascii="ITC Avant Garde" w:hAnsi="ITC Avant Garde"/>
                <w:b w:val="0"/>
                <w:bCs w:val="0"/>
                <w:sz w:val="18"/>
                <w:szCs w:val="18"/>
                <w:lang w:eastAsia="es-MX"/>
              </w:rPr>
              <w:t xml:space="preserve"> en cualquier banda de frecuencias de que se trate</w:t>
            </w:r>
            <w:r>
              <w:rPr>
                <w:rFonts w:ascii="ITC Avant Garde" w:hAnsi="ITC Avant Garde"/>
                <w:b w:val="0"/>
                <w:bCs w:val="0"/>
                <w:sz w:val="18"/>
                <w:szCs w:val="18"/>
                <w:lang w:eastAsia="es-MX"/>
              </w:rPr>
              <w:t>.</w:t>
            </w:r>
          </w:p>
        </w:tc>
      </w:tr>
      <w:tr w:rsidR="00A471FF" w:rsidRPr="00C767E7" w14:paraId="3AE361B0" w14:textId="77777777" w:rsidTr="00975B51">
        <w:trPr>
          <w:trHeight w:val="669"/>
        </w:trPr>
        <w:tc>
          <w:tcPr>
            <w:cnfStyle w:val="001000000000" w:firstRow="0" w:lastRow="0" w:firstColumn="1" w:lastColumn="0" w:oddVBand="0" w:evenVBand="0" w:oddHBand="0" w:evenHBand="0" w:firstRowFirstColumn="0" w:firstRowLastColumn="0" w:lastRowFirstColumn="0" w:lastRowLastColumn="0"/>
            <w:tcW w:w="5000" w:type="pct"/>
          </w:tcPr>
          <w:p w14:paraId="19A7AB63" w14:textId="77777777" w:rsidR="00A471FF" w:rsidRPr="00C767E7" w:rsidRDefault="00A471FF" w:rsidP="00A471FF">
            <w:pPr>
              <w:spacing w:after="0" w:line="240" w:lineRule="auto"/>
              <w:rPr>
                <w:rFonts w:ascii="ITC Avant Garde" w:eastAsia="Times New Roman" w:hAnsi="ITC Avant Garde"/>
                <w:b w:val="0"/>
                <w:bCs w:val="0"/>
                <w:color w:val="000000"/>
                <w:sz w:val="18"/>
                <w:szCs w:val="18"/>
                <w:lang w:eastAsia="es-MX"/>
              </w:rPr>
            </w:pPr>
          </w:p>
          <w:p w14:paraId="10BCED2C" w14:textId="1B293DBA" w:rsidR="00A471FF" w:rsidRPr="00C767E7" w:rsidRDefault="00A471FF" w:rsidP="007A2363">
            <w:pPr>
              <w:spacing w:after="0" w:line="240" w:lineRule="auto"/>
              <w:ind w:left="709"/>
              <w:rPr>
                <w:rFonts w:ascii="ITC Avant Garde" w:eastAsia="Times New Roman" w:hAnsi="ITC Avant Garde"/>
                <w:b w:val="0"/>
                <w:bCs w:val="0"/>
                <w:color w:val="000000"/>
                <w:sz w:val="18"/>
                <w:szCs w:val="18"/>
                <w:lang w:eastAsia="es-MX"/>
              </w:rPr>
            </w:pPr>
            <w:r w:rsidRPr="00C767E7">
              <w:rPr>
                <w:rFonts w:ascii="ITC Avant Garde" w:eastAsia="Times New Roman" w:hAnsi="ITC Avant Garde"/>
                <w:b w:val="0"/>
                <w:bCs w:val="0"/>
                <w:color w:val="000000"/>
                <w:sz w:val="18"/>
                <w:szCs w:val="18"/>
                <w:lang w:eastAsia="es-MX"/>
              </w:rPr>
              <w:t>Proporcione su comentario.</w:t>
            </w:r>
          </w:p>
        </w:tc>
      </w:tr>
      <w:tr w:rsidR="00A471FF" w:rsidRPr="00C767E7" w14:paraId="7B20A9DD" w14:textId="77777777" w:rsidTr="00484B32">
        <w:trPr>
          <w:cnfStyle w:val="000000100000" w:firstRow="0" w:lastRow="0" w:firstColumn="0" w:lastColumn="0" w:oddVBand="0" w:evenVBand="0" w:oddHBand="1" w:evenHBand="0" w:firstRowFirstColumn="0" w:firstRowLastColumn="0" w:lastRowFirstColumn="0" w:lastRowLastColumn="0"/>
          <w:trHeight w:val="724"/>
        </w:trPr>
        <w:tc>
          <w:tcPr>
            <w:cnfStyle w:val="001000000000" w:firstRow="0" w:lastRow="0" w:firstColumn="1" w:lastColumn="0" w:oddVBand="0" w:evenVBand="0" w:oddHBand="0" w:evenHBand="0" w:firstRowFirstColumn="0" w:firstRowLastColumn="0" w:lastRowFirstColumn="0" w:lastRowLastColumn="0"/>
            <w:tcW w:w="5000" w:type="pct"/>
            <w:vAlign w:val="center"/>
          </w:tcPr>
          <w:p w14:paraId="4C0BC8BC" w14:textId="149A90FC" w:rsidR="00A471FF" w:rsidRPr="00C767E7" w:rsidRDefault="00A471FF" w:rsidP="00A471FF">
            <w:pPr>
              <w:pStyle w:val="Prrafodelista"/>
              <w:numPr>
                <w:ilvl w:val="0"/>
                <w:numId w:val="29"/>
              </w:numPr>
              <w:spacing w:after="0" w:line="240" w:lineRule="auto"/>
              <w:ind w:right="353"/>
              <w:jc w:val="both"/>
              <w:rPr>
                <w:rFonts w:ascii="ITC Avant Garde" w:eastAsia="Times New Roman" w:hAnsi="ITC Avant Garde"/>
                <w:b w:val="0"/>
                <w:bCs w:val="0"/>
                <w:sz w:val="18"/>
                <w:szCs w:val="18"/>
                <w:lang w:eastAsia="es-MX"/>
              </w:rPr>
            </w:pPr>
            <w:r w:rsidRPr="00C767E7">
              <w:rPr>
                <w:rFonts w:ascii="ITC Avant Garde" w:hAnsi="ITC Avant Garde"/>
                <w:b w:val="0"/>
                <w:bCs w:val="0"/>
                <w:sz w:val="18"/>
                <w:szCs w:val="18"/>
                <w:lang w:eastAsia="es-MX"/>
              </w:rPr>
              <w:t xml:space="preserve">La propuesta de </w:t>
            </w:r>
            <w:r>
              <w:rPr>
                <w:rFonts w:ascii="ITC Avant Garde" w:hAnsi="ITC Avant Garde"/>
                <w:b w:val="0"/>
                <w:bCs w:val="0"/>
                <w:sz w:val="18"/>
                <w:szCs w:val="18"/>
                <w:lang w:eastAsia="es-MX"/>
              </w:rPr>
              <w:t xml:space="preserve">que </w:t>
            </w:r>
            <w:r w:rsidRPr="00C767E7">
              <w:rPr>
                <w:rFonts w:ascii="ITC Avant Garde" w:hAnsi="ITC Avant Garde"/>
                <w:b w:val="0"/>
                <w:bCs w:val="0"/>
                <w:sz w:val="18"/>
                <w:szCs w:val="18"/>
                <w:lang w:eastAsia="es-MX"/>
              </w:rPr>
              <w:t xml:space="preserve">la </w:t>
            </w:r>
            <w:r>
              <w:rPr>
                <w:rFonts w:ascii="ITC Avant Garde" w:hAnsi="ITC Avant Garde"/>
                <w:b w:val="0"/>
                <w:bCs w:val="0"/>
                <w:sz w:val="18"/>
                <w:szCs w:val="18"/>
                <w:lang w:eastAsia="es-MX"/>
              </w:rPr>
              <w:t>garantía de seriedad debe cubrir cuando menos el 50% del Valor Mínimo de Referencia.</w:t>
            </w:r>
          </w:p>
        </w:tc>
      </w:tr>
      <w:tr w:rsidR="00A471FF" w:rsidRPr="00C767E7" w14:paraId="307C89AA" w14:textId="77777777" w:rsidTr="00975B51">
        <w:trPr>
          <w:trHeight w:val="673"/>
        </w:trPr>
        <w:tc>
          <w:tcPr>
            <w:cnfStyle w:val="001000000000" w:firstRow="0" w:lastRow="0" w:firstColumn="1" w:lastColumn="0" w:oddVBand="0" w:evenVBand="0" w:oddHBand="0" w:evenHBand="0" w:firstRowFirstColumn="0" w:firstRowLastColumn="0" w:lastRowFirstColumn="0" w:lastRowLastColumn="0"/>
            <w:tcW w:w="5000" w:type="pct"/>
            <w:vAlign w:val="center"/>
          </w:tcPr>
          <w:p w14:paraId="2F216DC2" w14:textId="1AA5C414" w:rsidR="00A471FF" w:rsidRPr="00C767E7" w:rsidRDefault="00A471FF" w:rsidP="00A471FF">
            <w:pPr>
              <w:spacing w:after="0" w:line="240" w:lineRule="auto"/>
              <w:ind w:left="776"/>
              <w:rPr>
                <w:rFonts w:ascii="ITC Avant Garde" w:eastAsia="Times New Roman" w:hAnsi="ITC Avant Garde"/>
                <w:b w:val="0"/>
                <w:bCs w:val="0"/>
                <w:color w:val="000000"/>
                <w:sz w:val="18"/>
                <w:szCs w:val="18"/>
                <w:lang w:eastAsia="es-MX"/>
              </w:rPr>
            </w:pPr>
            <w:r w:rsidRPr="00C767E7">
              <w:rPr>
                <w:rFonts w:ascii="ITC Avant Garde" w:eastAsia="Times New Roman" w:hAnsi="ITC Avant Garde"/>
                <w:b w:val="0"/>
                <w:bCs w:val="0"/>
                <w:color w:val="000000"/>
                <w:sz w:val="18"/>
                <w:szCs w:val="18"/>
                <w:lang w:eastAsia="es-MX"/>
              </w:rPr>
              <w:t>Proporcione su comentario.</w:t>
            </w:r>
          </w:p>
        </w:tc>
      </w:tr>
      <w:tr w:rsidR="00A471FF" w:rsidRPr="00C767E7" w14:paraId="1CFBB1CC" w14:textId="77777777" w:rsidTr="007A2363">
        <w:trPr>
          <w:cnfStyle w:val="000000100000" w:firstRow="0" w:lastRow="0" w:firstColumn="0" w:lastColumn="0" w:oddVBand="0" w:evenVBand="0" w:oddHBand="1" w:evenHBand="0" w:firstRowFirstColumn="0" w:firstRowLastColumn="0" w:lastRowFirstColumn="0" w:lastRowLastColumn="0"/>
          <w:trHeight w:val="743"/>
        </w:trPr>
        <w:tc>
          <w:tcPr>
            <w:cnfStyle w:val="001000000000" w:firstRow="0" w:lastRow="0" w:firstColumn="1" w:lastColumn="0" w:oddVBand="0" w:evenVBand="0" w:oddHBand="0" w:evenHBand="0" w:firstRowFirstColumn="0" w:firstRowLastColumn="0" w:lastRowFirstColumn="0" w:lastRowLastColumn="0"/>
            <w:tcW w:w="5000" w:type="pct"/>
            <w:vAlign w:val="center"/>
            <w:hideMark/>
          </w:tcPr>
          <w:p w14:paraId="2712F2DC" w14:textId="746CC9BD" w:rsidR="00A471FF" w:rsidRPr="00C767E7" w:rsidRDefault="00A471FF" w:rsidP="00A471FF">
            <w:pPr>
              <w:pStyle w:val="Prrafodelista"/>
              <w:numPr>
                <w:ilvl w:val="0"/>
                <w:numId w:val="29"/>
              </w:numPr>
              <w:spacing w:after="0" w:line="240" w:lineRule="auto"/>
              <w:ind w:right="421"/>
              <w:contextualSpacing/>
              <w:jc w:val="both"/>
              <w:rPr>
                <w:rFonts w:ascii="ITC Avant Garde" w:eastAsia="Times New Roman" w:hAnsi="ITC Avant Garde"/>
                <w:b w:val="0"/>
                <w:bCs w:val="0"/>
                <w:color w:val="FF0000"/>
                <w:sz w:val="18"/>
                <w:szCs w:val="18"/>
                <w:lang w:eastAsia="es-MX"/>
              </w:rPr>
            </w:pPr>
            <w:r w:rsidRPr="00FD73DF">
              <w:rPr>
                <w:rFonts w:ascii="ITC Avant Garde" w:hAnsi="ITC Avant Garde"/>
                <w:b w:val="0"/>
                <w:bCs w:val="0"/>
                <w:sz w:val="18"/>
                <w:szCs w:val="18"/>
                <w:lang w:eastAsia="es-MX"/>
              </w:rPr>
              <w:t>La propuesta de la vigencia de la Concesión de Espectro Radioeléctrico para Uso Comercial por un plazo de 10 (diez) años a partir de su otorgamiento.</w:t>
            </w:r>
          </w:p>
        </w:tc>
      </w:tr>
      <w:tr w:rsidR="00A471FF" w:rsidRPr="00C767E7" w14:paraId="42B429D2" w14:textId="77777777" w:rsidTr="00975B51">
        <w:trPr>
          <w:trHeight w:val="713"/>
        </w:trPr>
        <w:tc>
          <w:tcPr>
            <w:cnfStyle w:val="001000000000" w:firstRow="0" w:lastRow="0" w:firstColumn="1" w:lastColumn="0" w:oddVBand="0" w:evenVBand="0" w:oddHBand="0" w:evenHBand="0" w:firstRowFirstColumn="0" w:firstRowLastColumn="0" w:lastRowFirstColumn="0" w:lastRowLastColumn="0"/>
            <w:tcW w:w="5000" w:type="pct"/>
          </w:tcPr>
          <w:p w14:paraId="7EE0AAB5" w14:textId="77777777" w:rsidR="00A471FF" w:rsidRPr="00C767E7" w:rsidRDefault="00A471FF" w:rsidP="00A471FF">
            <w:pPr>
              <w:spacing w:after="0" w:line="240" w:lineRule="auto"/>
              <w:rPr>
                <w:rFonts w:ascii="ITC Avant Garde" w:eastAsia="Times New Roman" w:hAnsi="ITC Avant Garde"/>
                <w:b w:val="0"/>
                <w:bCs w:val="0"/>
                <w:color w:val="000000"/>
                <w:sz w:val="18"/>
                <w:szCs w:val="18"/>
                <w:lang w:eastAsia="es-MX"/>
              </w:rPr>
            </w:pPr>
          </w:p>
          <w:p w14:paraId="0C01EC86" w14:textId="77777777" w:rsidR="00A471FF" w:rsidRPr="00C767E7" w:rsidRDefault="00A471FF" w:rsidP="00A471FF">
            <w:pPr>
              <w:spacing w:after="0" w:line="240" w:lineRule="auto"/>
              <w:ind w:left="709"/>
              <w:rPr>
                <w:rFonts w:ascii="ITC Avant Garde" w:eastAsia="Times New Roman" w:hAnsi="ITC Avant Garde"/>
                <w:b w:val="0"/>
                <w:bCs w:val="0"/>
                <w:color w:val="000000"/>
                <w:sz w:val="18"/>
                <w:szCs w:val="18"/>
                <w:lang w:eastAsia="es-MX"/>
              </w:rPr>
            </w:pPr>
            <w:r w:rsidRPr="00C767E7">
              <w:rPr>
                <w:rFonts w:ascii="ITC Avant Garde" w:eastAsia="Times New Roman" w:hAnsi="ITC Avant Garde"/>
                <w:b w:val="0"/>
                <w:bCs w:val="0"/>
                <w:color w:val="000000"/>
                <w:sz w:val="18"/>
                <w:szCs w:val="18"/>
                <w:lang w:eastAsia="es-MX"/>
              </w:rPr>
              <w:t>Proporcione su comentario.</w:t>
            </w:r>
          </w:p>
          <w:p w14:paraId="40DB9371" w14:textId="77777777" w:rsidR="00A471FF" w:rsidRPr="00C767E7" w:rsidRDefault="00A471FF" w:rsidP="00A471FF">
            <w:pPr>
              <w:spacing w:after="0" w:line="240" w:lineRule="auto"/>
              <w:rPr>
                <w:rFonts w:ascii="ITC Avant Garde" w:eastAsia="Times New Roman" w:hAnsi="ITC Avant Garde"/>
                <w:b w:val="0"/>
                <w:bCs w:val="0"/>
                <w:color w:val="000000"/>
                <w:sz w:val="18"/>
                <w:szCs w:val="18"/>
                <w:lang w:eastAsia="es-MX"/>
              </w:rPr>
            </w:pPr>
          </w:p>
        </w:tc>
      </w:tr>
    </w:tbl>
    <w:p w14:paraId="7F589294" w14:textId="77777777" w:rsidR="00D838EA" w:rsidRDefault="00D838EA" w:rsidP="00D838EA">
      <w:pPr>
        <w:spacing w:after="0"/>
        <w:jc w:val="both"/>
        <w:rPr>
          <w:rFonts w:ascii="ITC Avant Garde" w:hAnsi="ITC Avant Garde"/>
          <w:sz w:val="18"/>
        </w:rPr>
      </w:pPr>
    </w:p>
    <w:p w14:paraId="03FC288A" w14:textId="77777777" w:rsidR="004729CC" w:rsidRDefault="004729CC" w:rsidP="00170916">
      <w:pPr>
        <w:spacing w:after="0"/>
        <w:jc w:val="both"/>
        <w:rPr>
          <w:rFonts w:ascii="ITC Avant Garde" w:hAnsi="ITC Avant Garde"/>
          <w:sz w:val="18"/>
        </w:rPr>
      </w:pPr>
    </w:p>
    <w:p w14:paraId="7BABDD04" w14:textId="77777777" w:rsidR="0034210A" w:rsidRPr="005D0B9B" w:rsidRDefault="0034210A" w:rsidP="00DC6631">
      <w:pPr>
        <w:spacing w:after="0" w:line="240" w:lineRule="auto"/>
        <w:rPr>
          <w:rFonts w:ascii="ITC Avant Garde" w:hAnsi="ITC Avant Garde"/>
          <w:sz w:val="18"/>
        </w:rPr>
      </w:pPr>
    </w:p>
    <w:sectPr w:rsidR="0034210A" w:rsidRPr="005D0B9B" w:rsidSect="0086154B">
      <w:headerReference w:type="default" r:id="rId21"/>
      <w:footerReference w:type="default" r:id="rId22"/>
      <w:pgSz w:w="12240" w:h="15840"/>
      <w:pgMar w:top="2127" w:right="1608"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4E33AF" w14:textId="77777777" w:rsidR="00425AE5" w:rsidRDefault="00425AE5" w:rsidP="0038199D">
      <w:pPr>
        <w:spacing w:after="0" w:line="240" w:lineRule="auto"/>
      </w:pPr>
      <w:r>
        <w:separator/>
      </w:r>
    </w:p>
  </w:endnote>
  <w:endnote w:type="continuationSeparator" w:id="0">
    <w:p w14:paraId="6631E221" w14:textId="77777777" w:rsidR="00425AE5" w:rsidRDefault="00425AE5" w:rsidP="0038199D">
      <w:pPr>
        <w:spacing w:after="0" w:line="240" w:lineRule="auto"/>
      </w:pPr>
      <w:r>
        <w:continuationSeparator/>
      </w:r>
    </w:p>
  </w:endnote>
  <w:endnote w:type="continuationNotice" w:id="1">
    <w:p w14:paraId="45E34F81" w14:textId="77777777" w:rsidR="00425AE5" w:rsidRDefault="00425AE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w:altName w:val="Calibri"/>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1002AFF" w:usb1="4000ACFF"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B34DE3" w14:textId="7CB0AF46" w:rsidR="00C900E2" w:rsidRPr="00DF5B3F" w:rsidRDefault="00C900E2">
    <w:pPr>
      <w:tabs>
        <w:tab w:val="center" w:pos="4550"/>
        <w:tab w:val="left" w:pos="5818"/>
      </w:tabs>
      <w:ind w:right="260"/>
      <w:jc w:val="right"/>
      <w:rPr>
        <w:rFonts w:ascii="ITC Avant Garde" w:hAnsi="ITC Avant Garde"/>
        <w:color w:val="222A35"/>
        <w:sz w:val="14"/>
        <w:szCs w:val="24"/>
      </w:rPr>
    </w:pPr>
    <w:r w:rsidRPr="00DF5B3F">
      <w:rPr>
        <w:rFonts w:ascii="ITC Avant Garde" w:hAnsi="ITC Avant Garde"/>
        <w:color w:val="8496B0"/>
        <w:spacing w:val="60"/>
        <w:sz w:val="14"/>
        <w:szCs w:val="24"/>
        <w:lang w:val="es-ES"/>
      </w:rPr>
      <w:t>Página</w:t>
    </w:r>
    <w:r w:rsidRPr="00DF5B3F">
      <w:rPr>
        <w:rFonts w:ascii="ITC Avant Garde" w:hAnsi="ITC Avant Garde"/>
        <w:color w:val="8496B0"/>
        <w:sz w:val="14"/>
        <w:szCs w:val="24"/>
        <w:lang w:val="es-ES"/>
      </w:rPr>
      <w:t xml:space="preserve"> </w:t>
    </w:r>
    <w:r w:rsidRPr="00DF5B3F">
      <w:rPr>
        <w:rFonts w:ascii="ITC Avant Garde" w:hAnsi="ITC Avant Garde"/>
        <w:color w:val="323E4F"/>
        <w:sz w:val="14"/>
        <w:szCs w:val="24"/>
      </w:rPr>
      <w:fldChar w:fldCharType="begin"/>
    </w:r>
    <w:r>
      <w:rPr>
        <w:rFonts w:ascii="ITC Avant Garde" w:hAnsi="ITC Avant Garde"/>
        <w:color w:val="323E4F"/>
        <w:sz w:val="14"/>
        <w:szCs w:val="24"/>
      </w:rPr>
      <w:instrText>PAGE</w:instrText>
    </w:r>
    <w:r w:rsidRPr="00DF5B3F">
      <w:rPr>
        <w:rFonts w:ascii="ITC Avant Garde" w:hAnsi="ITC Avant Garde"/>
        <w:color w:val="323E4F"/>
        <w:sz w:val="14"/>
        <w:szCs w:val="24"/>
      </w:rPr>
      <w:instrText xml:space="preserve">   \* MERGEFORMAT</w:instrText>
    </w:r>
    <w:r w:rsidRPr="00DF5B3F">
      <w:rPr>
        <w:rFonts w:ascii="ITC Avant Garde" w:hAnsi="ITC Avant Garde"/>
        <w:color w:val="323E4F"/>
        <w:sz w:val="14"/>
        <w:szCs w:val="24"/>
      </w:rPr>
      <w:fldChar w:fldCharType="separate"/>
    </w:r>
    <w:r w:rsidR="00434AD9" w:rsidRPr="00434AD9">
      <w:rPr>
        <w:rFonts w:ascii="ITC Avant Garde" w:hAnsi="ITC Avant Garde"/>
        <w:noProof/>
        <w:color w:val="323E4F"/>
        <w:sz w:val="14"/>
        <w:szCs w:val="24"/>
        <w:lang w:val="es-ES"/>
      </w:rPr>
      <w:t>4</w:t>
    </w:r>
    <w:r w:rsidRPr="00DF5B3F">
      <w:rPr>
        <w:rFonts w:ascii="ITC Avant Garde" w:hAnsi="ITC Avant Garde"/>
        <w:color w:val="323E4F"/>
        <w:sz w:val="14"/>
        <w:szCs w:val="24"/>
      </w:rPr>
      <w:fldChar w:fldCharType="end"/>
    </w:r>
    <w:r w:rsidRPr="00DF5B3F">
      <w:rPr>
        <w:rFonts w:ascii="ITC Avant Garde" w:hAnsi="ITC Avant Garde"/>
        <w:color w:val="323E4F"/>
        <w:sz w:val="14"/>
        <w:szCs w:val="24"/>
        <w:lang w:val="es-ES"/>
      </w:rPr>
      <w:t xml:space="preserve"> | </w:t>
    </w:r>
    <w:r w:rsidRPr="00DF5B3F">
      <w:rPr>
        <w:rFonts w:ascii="ITC Avant Garde" w:hAnsi="ITC Avant Garde"/>
        <w:color w:val="323E4F"/>
        <w:sz w:val="14"/>
        <w:szCs w:val="24"/>
      </w:rPr>
      <w:fldChar w:fldCharType="begin"/>
    </w:r>
    <w:r>
      <w:rPr>
        <w:rFonts w:ascii="ITC Avant Garde" w:hAnsi="ITC Avant Garde"/>
        <w:color w:val="323E4F"/>
        <w:sz w:val="14"/>
        <w:szCs w:val="24"/>
      </w:rPr>
      <w:instrText>NUMPAGES</w:instrText>
    </w:r>
    <w:r w:rsidRPr="00DF5B3F">
      <w:rPr>
        <w:rFonts w:ascii="ITC Avant Garde" w:hAnsi="ITC Avant Garde"/>
        <w:color w:val="323E4F"/>
        <w:sz w:val="14"/>
        <w:szCs w:val="24"/>
      </w:rPr>
      <w:instrText xml:space="preserve">  \* Arabic  \* MERGEFORMAT</w:instrText>
    </w:r>
    <w:r w:rsidRPr="00DF5B3F">
      <w:rPr>
        <w:rFonts w:ascii="ITC Avant Garde" w:hAnsi="ITC Avant Garde"/>
        <w:color w:val="323E4F"/>
        <w:sz w:val="14"/>
        <w:szCs w:val="24"/>
      </w:rPr>
      <w:fldChar w:fldCharType="separate"/>
    </w:r>
    <w:r w:rsidR="00434AD9" w:rsidRPr="00434AD9">
      <w:rPr>
        <w:rFonts w:ascii="ITC Avant Garde" w:hAnsi="ITC Avant Garde"/>
        <w:noProof/>
        <w:color w:val="323E4F"/>
        <w:sz w:val="14"/>
        <w:szCs w:val="24"/>
        <w:lang w:val="es-ES"/>
      </w:rPr>
      <w:t>6</w:t>
    </w:r>
    <w:r w:rsidRPr="00DF5B3F">
      <w:rPr>
        <w:rFonts w:ascii="ITC Avant Garde" w:hAnsi="ITC Avant Garde"/>
        <w:color w:val="323E4F"/>
        <w:sz w:val="14"/>
        <w:szCs w:val="24"/>
      </w:rPr>
      <w:fldChar w:fldCharType="end"/>
    </w:r>
  </w:p>
  <w:p w14:paraId="6ABFB7D5" w14:textId="77777777" w:rsidR="00C900E2" w:rsidRDefault="00C900E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2143F7" w14:textId="77777777" w:rsidR="00425AE5" w:rsidRDefault="00425AE5" w:rsidP="0038199D">
      <w:pPr>
        <w:spacing w:after="0" w:line="240" w:lineRule="auto"/>
      </w:pPr>
      <w:r>
        <w:separator/>
      </w:r>
    </w:p>
  </w:footnote>
  <w:footnote w:type="continuationSeparator" w:id="0">
    <w:p w14:paraId="7FDE45F4" w14:textId="77777777" w:rsidR="00425AE5" w:rsidRDefault="00425AE5" w:rsidP="0038199D">
      <w:pPr>
        <w:spacing w:after="0" w:line="240" w:lineRule="auto"/>
      </w:pPr>
      <w:r>
        <w:continuationSeparator/>
      </w:r>
    </w:p>
  </w:footnote>
  <w:footnote w:type="continuationNotice" w:id="1">
    <w:p w14:paraId="4E156F0B" w14:textId="77777777" w:rsidR="00425AE5" w:rsidRDefault="00425AE5">
      <w:pPr>
        <w:spacing w:after="0" w:line="240" w:lineRule="auto"/>
      </w:pPr>
    </w:p>
  </w:footnote>
  <w:footnote w:id="2">
    <w:p w14:paraId="1DE78417" w14:textId="77777777" w:rsidR="004C3650" w:rsidRPr="00483D36" w:rsidRDefault="004C3650" w:rsidP="00E17493">
      <w:pPr>
        <w:pStyle w:val="Textonotapie"/>
        <w:rPr>
          <w:rFonts w:ascii="ITC Avant Garde" w:hAnsi="ITC Avant Garde"/>
          <w:sz w:val="14"/>
          <w:szCs w:val="14"/>
        </w:rPr>
      </w:pPr>
      <w:r w:rsidRPr="00483D36">
        <w:rPr>
          <w:rStyle w:val="Refdenotaalpie"/>
          <w:rFonts w:ascii="ITC Avant Garde" w:hAnsi="ITC Avant Garde"/>
          <w:sz w:val="14"/>
          <w:szCs w:val="14"/>
        </w:rPr>
        <w:footnoteRef/>
      </w:r>
      <w:r w:rsidRPr="00483D36">
        <w:rPr>
          <w:rFonts w:ascii="ITC Avant Garde" w:hAnsi="ITC Avant Garde"/>
          <w:sz w:val="14"/>
          <w:szCs w:val="14"/>
        </w:rPr>
        <w:t xml:space="preserve"> Disponibles en el vínculo electrónico: </w:t>
      </w:r>
      <w:hyperlink r:id="rId1" w:history="1">
        <w:r w:rsidRPr="00483D36">
          <w:rPr>
            <w:rStyle w:val="Hipervnculo"/>
            <w:rFonts w:ascii="ITC Avant Garde" w:hAnsi="ITC Avant Garde"/>
            <w:sz w:val="14"/>
            <w:szCs w:val="14"/>
          </w:rPr>
          <w:t>http://dof.gob.mx/nota_detalle.php?codigo=5512847&amp;fecha=12/02/2018</w:t>
        </w:r>
      </w:hyperlink>
      <w:r w:rsidRPr="00483D36">
        <w:rPr>
          <w:rFonts w:ascii="ITC Avant Garde" w:hAnsi="ITC Avant Garde"/>
          <w:sz w:val="14"/>
          <w:szCs w:val="14"/>
        </w:rPr>
        <w:t xml:space="preserve"> </w:t>
      </w:r>
    </w:p>
  </w:footnote>
  <w:footnote w:id="3">
    <w:p w14:paraId="6F0C324C" w14:textId="1EC160F3" w:rsidR="008A1016" w:rsidRDefault="008A1016">
      <w:pPr>
        <w:pStyle w:val="Textonotapie"/>
      </w:pPr>
      <w:r>
        <w:rPr>
          <w:rStyle w:val="Refdenotaalpie"/>
        </w:rPr>
        <w:footnoteRef/>
      </w:r>
      <w:r>
        <w:t xml:space="preserve"> </w:t>
      </w:r>
      <w:r w:rsidRPr="008A1016">
        <w:rPr>
          <w:rFonts w:ascii="ITC Avant Garde" w:hAnsi="ITC Avant Garde"/>
          <w:sz w:val="16"/>
          <w:szCs w:val="16"/>
        </w:rPr>
        <w:t>Los términos utilizados en el presente formato corresponden a las definiciones previstas en las Bases y en la Ley Federal de Telecomunicaciones y Radiodifusión.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293EFE" w14:textId="010CC3EF" w:rsidR="00C900E2" w:rsidRPr="007A6974" w:rsidRDefault="00C900E2" w:rsidP="00800852">
    <w:pPr>
      <w:pStyle w:val="Encabezado"/>
      <w:tabs>
        <w:tab w:val="clear" w:pos="4419"/>
      </w:tabs>
      <w:rPr>
        <w:rFonts w:ascii="Century Gothic" w:hAnsi="Century Gothic"/>
      </w:rPr>
    </w:pPr>
    <w:r>
      <w:rPr>
        <w:noProof/>
        <w:lang w:eastAsia="es-MX"/>
      </w:rPr>
      <w:drawing>
        <wp:anchor distT="0" distB="762" distL="114300" distR="114300" simplePos="0" relativeHeight="251658240" behindDoc="1" locked="0" layoutInCell="1" allowOverlap="1" wp14:anchorId="0037CAF7" wp14:editId="7761EFE5">
          <wp:simplePos x="0" y="0"/>
          <wp:positionH relativeFrom="margin">
            <wp:align>left</wp:align>
          </wp:positionH>
          <wp:positionV relativeFrom="paragraph">
            <wp:posOffset>10795</wp:posOffset>
          </wp:positionV>
          <wp:extent cx="1036955" cy="712978"/>
          <wp:effectExtent l="0" t="0" r="0" b="0"/>
          <wp:wrapNone/>
          <wp:docPr id="1" name="Imagen 3" descr="Instituto Federal de Telecomunicaciones" title="Logo IF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Instituto Federal de Telecomunicaciones" title="Logo IFT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6955" cy="712470"/>
                  </a:xfrm>
                  <a:prstGeom prst="rect">
                    <a:avLst/>
                  </a:prstGeom>
                  <a:noFill/>
                </pic:spPr>
              </pic:pic>
            </a:graphicData>
          </a:graphic>
          <wp14:sizeRelH relativeFrom="page">
            <wp14:pctWidth>0</wp14:pctWidth>
          </wp14:sizeRelH>
          <wp14:sizeRelV relativeFrom="page">
            <wp14:pctHeight>0</wp14:pctHeight>
          </wp14:sizeRelV>
        </wp:anchor>
      </w:drawing>
    </w:r>
  </w:p>
  <w:p w14:paraId="66627F79" w14:textId="3E4124ED" w:rsidR="00C900E2" w:rsidRPr="009577CE" w:rsidRDefault="00C900E2" w:rsidP="004D5EAB">
    <w:pPr>
      <w:pStyle w:val="Encabezado"/>
      <w:ind w:left="3119"/>
      <w:jc w:val="both"/>
      <w:rPr>
        <w:rFonts w:ascii="ITC Avant Garde" w:hAnsi="ITC Avant Garde"/>
        <w:b/>
        <w:i/>
        <w:sz w:val="20"/>
        <w:szCs w:val="20"/>
      </w:rPr>
    </w:pPr>
    <w:r w:rsidRPr="009577CE">
      <w:rPr>
        <w:rFonts w:ascii="ITC Avant Garde" w:hAnsi="ITC Avant Garde"/>
        <w:b/>
        <w:i/>
        <w:sz w:val="20"/>
        <w:szCs w:val="20"/>
      </w:rPr>
      <w:t>Consulta Pública sobre el “</w:t>
    </w:r>
    <w:r w:rsidR="007836A5" w:rsidRPr="007836A5">
      <w:rPr>
        <w:rFonts w:ascii="ITC Avant Garde" w:hAnsi="ITC Avant Garde"/>
        <w:b/>
        <w:i/>
        <w:sz w:val="20"/>
        <w:szCs w:val="20"/>
      </w:rPr>
      <w:t xml:space="preserve">Proyecto de Bases de la Licitación Pública para concesionar el uso, aprovechamiento y explotación comercial de segmentos de espectro radioeléctrico disponibles en la Banda de Frecuencias </w:t>
    </w:r>
    <w:r w:rsidR="00C73893" w:rsidRPr="00C73893">
      <w:rPr>
        <w:rFonts w:ascii="ITC Avant Garde" w:hAnsi="ITC Avant Garde"/>
        <w:b/>
        <w:i/>
        <w:sz w:val="20"/>
        <w:szCs w:val="20"/>
      </w:rPr>
      <w:t>2483.5 – 2495 MHz para la prestación del Servicio Complementario Terrestre del Servicio Móvil por Satélite</w:t>
    </w:r>
    <w:r w:rsidR="007836A5" w:rsidRPr="007836A5">
      <w:rPr>
        <w:rFonts w:ascii="ITC Avant Garde" w:hAnsi="ITC Avant Garde"/>
        <w:b/>
        <w:i/>
        <w:sz w:val="20"/>
        <w:szCs w:val="20"/>
      </w:rPr>
      <w:t xml:space="preserve"> (Licitación No. IFT-1</w:t>
    </w:r>
    <w:r w:rsidR="00C73893">
      <w:rPr>
        <w:rFonts w:ascii="ITC Avant Garde" w:hAnsi="ITC Avant Garde"/>
        <w:b/>
        <w:i/>
        <w:sz w:val="20"/>
        <w:szCs w:val="20"/>
      </w:rPr>
      <w:t>3</w:t>
    </w:r>
    <w:r w:rsidR="007836A5" w:rsidRPr="007836A5">
      <w:rPr>
        <w:rFonts w:ascii="ITC Avant Garde" w:hAnsi="ITC Avant Garde"/>
        <w:b/>
        <w:i/>
        <w:sz w:val="20"/>
        <w:szCs w:val="20"/>
      </w:rPr>
      <w:t>)</w:t>
    </w:r>
    <w:r w:rsidR="005977D1" w:rsidRPr="005977D1">
      <w:rPr>
        <w:rFonts w:ascii="ITC Avant Garde" w:hAnsi="ITC Avant Garde"/>
        <w:b/>
        <w:i/>
        <w:sz w:val="20"/>
        <w:szCs w:val="20"/>
      </w:rPr>
      <w:t>”</w:t>
    </w:r>
  </w:p>
  <w:p w14:paraId="6BC11FB1" w14:textId="234E70FF" w:rsidR="00C900E2" w:rsidRPr="007A6974" w:rsidRDefault="00C900E2" w:rsidP="004D5EAB">
    <w:pPr>
      <w:pStyle w:val="Encabezado"/>
      <w:ind w:left="3119"/>
      <w:jc w:val="both"/>
      <w:rPr>
        <w:rFonts w:ascii="Century Gothic" w:hAnsi="Century Gothic"/>
      </w:rPr>
    </w:pPr>
    <w:r>
      <w:rPr>
        <w:noProof/>
        <w:lang w:eastAsia="es-MX"/>
      </w:rPr>
      <mc:AlternateContent>
        <mc:Choice Requires="wps">
          <w:drawing>
            <wp:anchor distT="4294967295" distB="4294967295" distL="114300" distR="114300" simplePos="0" relativeHeight="251658241" behindDoc="0" locked="0" layoutInCell="1" allowOverlap="1" wp14:anchorId="77722065" wp14:editId="154215E3">
              <wp:simplePos x="0" y="0"/>
              <wp:positionH relativeFrom="column">
                <wp:posOffset>35560</wp:posOffset>
              </wp:positionH>
              <wp:positionV relativeFrom="paragraph">
                <wp:posOffset>128904</wp:posOffset>
              </wp:positionV>
              <wp:extent cx="5621655" cy="0"/>
              <wp:effectExtent l="0" t="0" r="17145" b="0"/>
              <wp:wrapNone/>
              <wp:docPr id="2" name="Conector recto 2" title="Línea para separar los textos"/>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21655" cy="0"/>
                      </a:xfrm>
                      <a:prstGeom prst="line">
                        <a:avLst/>
                      </a:prstGeom>
                      <a:noFill/>
                      <a:ln w="6350" cap="flat" cmpd="sng" algn="ctr">
                        <a:solidFill>
                          <a:srgbClr val="70AD47"/>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line w14:anchorId="07FBBE61" id="Conector recto 2" o:spid="_x0000_s1026" alt="Título: Línea para separar los textos" style="position:absolute;z-index:251658241;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pt,10.15pt" to="445.45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" strokecolor="#70ad47" strokeweight=".5pt">
              <v:stroke joinstyle="miter"/>
              <o:lock v:ext="edit" shapetype="f"/>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B091A"/>
    <w:multiLevelType w:val="hybridMultilevel"/>
    <w:tmpl w:val="6324DDC4"/>
    <w:lvl w:ilvl="0" w:tplc="79C4E8B8">
      <w:start w:val="1"/>
      <w:numFmt w:val="upperRoman"/>
      <w:lvlText w:val="%1."/>
      <w:lvlJc w:val="left"/>
      <w:pPr>
        <w:ind w:left="1800" w:hanging="720"/>
      </w:pPr>
      <w:rPr>
        <w:rFonts w:hint="default"/>
        <w:color w:val="auto"/>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 w15:restartNumberingAfterBreak="0">
    <w:nsid w:val="03B6027C"/>
    <w:multiLevelType w:val="hybridMultilevel"/>
    <w:tmpl w:val="D5C227B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3DF1FA3"/>
    <w:multiLevelType w:val="hybridMultilevel"/>
    <w:tmpl w:val="6DC81EEA"/>
    <w:lvl w:ilvl="0" w:tplc="080A000F">
      <w:start w:val="1"/>
      <w:numFmt w:val="decimal"/>
      <w:lvlText w:val="%1."/>
      <w:lvlJc w:val="left"/>
      <w:pPr>
        <w:ind w:left="720" w:hanging="360"/>
      </w:pPr>
      <w:rPr>
        <w:rFonts w:hint="default"/>
        <w:color w:val="auto"/>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A0E68BC"/>
    <w:multiLevelType w:val="hybridMultilevel"/>
    <w:tmpl w:val="8D8249A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E323643"/>
    <w:multiLevelType w:val="hybridMultilevel"/>
    <w:tmpl w:val="A15E0AF0"/>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7141180"/>
    <w:multiLevelType w:val="hybridMultilevel"/>
    <w:tmpl w:val="35569F7A"/>
    <w:lvl w:ilvl="0" w:tplc="080A000F">
      <w:start w:val="1"/>
      <w:numFmt w:val="decimal"/>
      <w:lvlText w:val="%1."/>
      <w:lvlJc w:val="left"/>
      <w:pPr>
        <w:ind w:left="1080" w:hanging="720"/>
      </w:pPr>
      <w:rPr>
        <w:rFonts w:hint="default"/>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B537BB2"/>
    <w:multiLevelType w:val="hybridMultilevel"/>
    <w:tmpl w:val="7AE28E30"/>
    <w:lvl w:ilvl="0" w:tplc="60E6E4AA">
      <w:start w:val="1"/>
      <w:numFmt w:val="decimal"/>
      <w:lvlText w:val="%1."/>
      <w:lvlJc w:val="left"/>
      <w:pPr>
        <w:ind w:left="1080" w:hanging="720"/>
      </w:pPr>
      <w:rPr>
        <w:rFonts w:hint="default"/>
        <w:sz w:val="18"/>
        <w:szCs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F8C6E95"/>
    <w:multiLevelType w:val="hybridMultilevel"/>
    <w:tmpl w:val="C2B4E59E"/>
    <w:lvl w:ilvl="0" w:tplc="60E6E4AA">
      <w:start w:val="1"/>
      <w:numFmt w:val="decimal"/>
      <w:lvlText w:val="%1."/>
      <w:lvlJc w:val="left"/>
      <w:pPr>
        <w:ind w:left="1080" w:hanging="720"/>
      </w:pPr>
      <w:rPr>
        <w:rFonts w:hint="default"/>
        <w:sz w:val="18"/>
        <w:szCs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0311E58"/>
    <w:multiLevelType w:val="hybridMultilevel"/>
    <w:tmpl w:val="7D9EA1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3982D61"/>
    <w:multiLevelType w:val="hybridMultilevel"/>
    <w:tmpl w:val="5E8EC56E"/>
    <w:lvl w:ilvl="0" w:tplc="080A0001">
      <w:start w:val="1"/>
      <w:numFmt w:val="bullet"/>
      <w:lvlText w:val=""/>
      <w:lvlJc w:val="left"/>
      <w:pPr>
        <w:ind w:left="1854" w:hanging="360"/>
      </w:pPr>
      <w:rPr>
        <w:rFonts w:ascii="Symbol" w:hAnsi="Symbol" w:hint="default"/>
      </w:rPr>
    </w:lvl>
    <w:lvl w:ilvl="1" w:tplc="080A0003" w:tentative="1">
      <w:start w:val="1"/>
      <w:numFmt w:val="bullet"/>
      <w:lvlText w:val="o"/>
      <w:lvlJc w:val="left"/>
      <w:pPr>
        <w:ind w:left="2574" w:hanging="360"/>
      </w:pPr>
      <w:rPr>
        <w:rFonts w:ascii="Courier New" w:hAnsi="Courier New" w:cs="Courier New" w:hint="default"/>
      </w:rPr>
    </w:lvl>
    <w:lvl w:ilvl="2" w:tplc="080A0005" w:tentative="1">
      <w:start w:val="1"/>
      <w:numFmt w:val="bullet"/>
      <w:lvlText w:val=""/>
      <w:lvlJc w:val="left"/>
      <w:pPr>
        <w:ind w:left="3294" w:hanging="360"/>
      </w:pPr>
      <w:rPr>
        <w:rFonts w:ascii="Wingdings" w:hAnsi="Wingdings" w:hint="default"/>
      </w:rPr>
    </w:lvl>
    <w:lvl w:ilvl="3" w:tplc="080A0001" w:tentative="1">
      <w:start w:val="1"/>
      <w:numFmt w:val="bullet"/>
      <w:lvlText w:val=""/>
      <w:lvlJc w:val="left"/>
      <w:pPr>
        <w:ind w:left="4014" w:hanging="360"/>
      </w:pPr>
      <w:rPr>
        <w:rFonts w:ascii="Symbol" w:hAnsi="Symbol" w:hint="default"/>
      </w:rPr>
    </w:lvl>
    <w:lvl w:ilvl="4" w:tplc="080A0003" w:tentative="1">
      <w:start w:val="1"/>
      <w:numFmt w:val="bullet"/>
      <w:lvlText w:val="o"/>
      <w:lvlJc w:val="left"/>
      <w:pPr>
        <w:ind w:left="4734" w:hanging="360"/>
      </w:pPr>
      <w:rPr>
        <w:rFonts w:ascii="Courier New" w:hAnsi="Courier New" w:cs="Courier New" w:hint="default"/>
      </w:rPr>
    </w:lvl>
    <w:lvl w:ilvl="5" w:tplc="080A0005" w:tentative="1">
      <w:start w:val="1"/>
      <w:numFmt w:val="bullet"/>
      <w:lvlText w:val=""/>
      <w:lvlJc w:val="left"/>
      <w:pPr>
        <w:ind w:left="5454" w:hanging="360"/>
      </w:pPr>
      <w:rPr>
        <w:rFonts w:ascii="Wingdings" w:hAnsi="Wingdings" w:hint="default"/>
      </w:rPr>
    </w:lvl>
    <w:lvl w:ilvl="6" w:tplc="080A0001" w:tentative="1">
      <w:start w:val="1"/>
      <w:numFmt w:val="bullet"/>
      <w:lvlText w:val=""/>
      <w:lvlJc w:val="left"/>
      <w:pPr>
        <w:ind w:left="6174" w:hanging="360"/>
      </w:pPr>
      <w:rPr>
        <w:rFonts w:ascii="Symbol" w:hAnsi="Symbol" w:hint="default"/>
      </w:rPr>
    </w:lvl>
    <w:lvl w:ilvl="7" w:tplc="080A0003" w:tentative="1">
      <w:start w:val="1"/>
      <w:numFmt w:val="bullet"/>
      <w:lvlText w:val="o"/>
      <w:lvlJc w:val="left"/>
      <w:pPr>
        <w:ind w:left="6894" w:hanging="360"/>
      </w:pPr>
      <w:rPr>
        <w:rFonts w:ascii="Courier New" w:hAnsi="Courier New" w:cs="Courier New" w:hint="default"/>
      </w:rPr>
    </w:lvl>
    <w:lvl w:ilvl="8" w:tplc="080A0005" w:tentative="1">
      <w:start w:val="1"/>
      <w:numFmt w:val="bullet"/>
      <w:lvlText w:val=""/>
      <w:lvlJc w:val="left"/>
      <w:pPr>
        <w:ind w:left="7614" w:hanging="360"/>
      </w:pPr>
      <w:rPr>
        <w:rFonts w:ascii="Wingdings" w:hAnsi="Wingdings" w:hint="default"/>
      </w:rPr>
    </w:lvl>
  </w:abstractNum>
  <w:abstractNum w:abstractNumId="10" w15:restartNumberingAfterBreak="0">
    <w:nsid w:val="265701EA"/>
    <w:multiLevelType w:val="hybridMultilevel"/>
    <w:tmpl w:val="35569F7A"/>
    <w:lvl w:ilvl="0" w:tplc="080A000F">
      <w:start w:val="1"/>
      <w:numFmt w:val="decimal"/>
      <w:lvlText w:val="%1."/>
      <w:lvlJc w:val="left"/>
      <w:pPr>
        <w:ind w:left="1080" w:hanging="720"/>
      </w:pPr>
      <w:rPr>
        <w:rFonts w:hint="default"/>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2701F9E"/>
    <w:multiLevelType w:val="hybridMultilevel"/>
    <w:tmpl w:val="271485BA"/>
    <w:lvl w:ilvl="0" w:tplc="FD42825A">
      <w:start w:val="1"/>
      <w:numFmt w:val="bullet"/>
      <w:lvlText w:val="-"/>
      <w:lvlJc w:val="left"/>
      <w:pPr>
        <w:ind w:left="1080" w:hanging="360"/>
      </w:pPr>
      <w:rPr>
        <w:rFonts w:ascii="ITC Avant Garde" w:eastAsia="Times New Roman" w:hAnsi="ITC Avant Garde" w:cs="Times New Roman"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2" w15:restartNumberingAfterBreak="0">
    <w:nsid w:val="383B5C2C"/>
    <w:multiLevelType w:val="hybridMultilevel"/>
    <w:tmpl w:val="13A60626"/>
    <w:lvl w:ilvl="0" w:tplc="97A4D3A6">
      <w:start w:val="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C74693E"/>
    <w:multiLevelType w:val="hybridMultilevel"/>
    <w:tmpl w:val="073CE3F2"/>
    <w:lvl w:ilvl="0" w:tplc="D3EA395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D955024"/>
    <w:multiLevelType w:val="hybridMultilevel"/>
    <w:tmpl w:val="7684FFEA"/>
    <w:lvl w:ilvl="0" w:tplc="714CD6E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EEC183A"/>
    <w:multiLevelType w:val="hybridMultilevel"/>
    <w:tmpl w:val="7AE28E30"/>
    <w:lvl w:ilvl="0" w:tplc="60E6E4AA">
      <w:start w:val="1"/>
      <w:numFmt w:val="decimal"/>
      <w:lvlText w:val="%1."/>
      <w:lvlJc w:val="left"/>
      <w:pPr>
        <w:ind w:left="1080" w:hanging="720"/>
      </w:pPr>
      <w:rPr>
        <w:rFonts w:hint="default"/>
        <w:sz w:val="18"/>
        <w:szCs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05C59F6"/>
    <w:multiLevelType w:val="hybridMultilevel"/>
    <w:tmpl w:val="3182A19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0623A4E"/>
    <w:multiLevelType w:val="hybridMultilevel"/>
    <w:tmpl w:val="5DC252A2"/>
    <w:lvl w:ilvl="0" w:tplc="B4B631EA">
      <w:start w:val="1"/>
      <w:numFmt w:val="lowerLetter"/>
      <w:lvlText w:val="%1)"/>
      <w:lvlJc w:val="left"/>
      <w:pPr>
        <w:ind w:left="1440" w:hanging="360"/>
      </w:pPr>
      <w:rPr>
        <w:rFonts w:ascii="ITC Avant Garde" w:eastAsia="Calibri" w:hAnsi="ITC Avant Garde" w:cs="Times New Roman"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8" w15:restartNumberingAfterBreak="0">
    <w:nsid w:val="44925869"/>
    <w:multiLevelType w:val="hybridMultilevel"/>
    <w:tmpl w:val="93D022FA"/>
    <w:lvl w:ilvl="0" w:tplc="20887368">
      <w:start w:val="1"/>
      <w:numFmt w:val="lowerLetter"/>
      <w:lvlText w:val="%1)"/>
      <w:lvlJc w:val="left"/>
      <w:pPr>
        <w:ind w:left="1136" w:hanging="360"/>
      </w:pPr>
      <w:rPr>
        <w:rFonts w:eastAsia="Calibri" w:hint="default"/>
        <w:color w:val="auto"/>
      </w:rPr>
    </w:lvl>
    <w:lvl w:ilvl="1" w:tplc="080A0019" w:tentative="1">
      <w:start w:val="1"/>
      <w:numFmt w:val="lowerLetter"/>
      <w:lvlText w:val="%2."/>
      <w:lvlJc w:val="left"/>
      <w:pPr>
        <w:ind w:left="1856" w:hanging="360"/>
      </w:pPr>
    </w:lvl>
    <w:lvl w:ilvl="2" w:tplc="080A001B" w:tentative="1">
      <w:start w:val="1"/>
      <w:numFmt w:val="lowerRoman"/>
      <w:lvlText w:val="%3."/>
      <w:lvlJc w:val="right"/>
      <w:pPr>
        <w:ind w:left="2576" w:hanging="180"/>
      </w:pPr>
    </w:lvl>
    <w:lvl w:ilvl="3" w:tplc="080A000F" w:tentative="1">
      <w:start w:val="1"/>
      <w:numFmt w:val="decimal"/>
      <w:lvlText w:val="%4."/>
      <w:lvlJc w:val="left"/>
      <w:pPr>
        <w:ind w:left="3296" w:hanging="360"/>
      </w:pPr>
    </w:lvl>
    <w:lvl w:ilvl="4" w:tplc="080A0019" w:tentative="1">
      <w:start w:val="1"/>
      <w:numFmt w:val="lowerLetter"/>
      <w:lvlText w:val="%5."/>
      <w:lvlJc w:val="left"/>
      <w:pPr>
        <w:ind w:left="4016" w:hanging="360"/>
      </w:pPr>
    </w:lvl>
    <w:lvl w:ilvl="5" w:tplc="080A001B" w:tentative="1">
      <w:start w:val="1"/>
      <w:numFmt w:val="lowerRoman"/>
      <w:lvlText w:val="%6."/>
      <w:lvlJc w:val="right"/>
      <w:pPr>
        <w:ind w:left="4736" w:hanging="180"/>
      </w:pPr>
    </w:lvl>
    <w:lvl w:ilvl="6" w:tplc="080A000F" w:tentative="1">
      <w:start w:val="1"/>
      <w:numFmt w:val="decimal"/>
      <w:lvlText w:val="%7."/>
      <w:lvlJc w:val="left"/>
      <w:pPr>
        <w:ind w:left="5456" w:hanging="360"/>
      </w:pPr>
    </w:lvl>
    <w:lvl w:ilvl="7" w:tplc="080A0019" w:tentative="1">
      <w:start w:val="1"/>
      <w:numFmt w:val="lowerLetter"/>
      <w:lvlText w:val="%8."/>
      <w:lvlJc w:val="left"/>
      <w:pPr>
        <w:ind w:left="6176" w:hanging="360"/>
      </w:pPr>
    </w:lvl>
    <w:lvl w:ilvl="8" w:tplc="080A001B" w:tentative="1">
      <w:start w:val="1"/>
      <w:numFmt w:val="lowerRoman"/>
      <w:lvlText w:val="%9."/>
      <w:lvlJc w:val="right"/>
      <w:pPr>
        <w:ind w:left="6896" w:hanging="180"/>
      </w:pPr>
    </w:lvl>
  </w:abstractNum>
  <w:abstractNum w:abstractNumId="19" w15:restartNumberingAfterBreak="0">
    <w:nsid w:val="47C91DED"/>
    <w:multiLevelType w:val="hybridMultilevel"/>
    <w:tmpl w:val="7AE28E30"/>
    <w:lvl w:ilvl="0" w:tplc="60E6E4AA">
      <w:start w:val="1"/>
      <w:numFmt w:val="decimal"/>
      <w:lvlText w:val="%1."/>
      <w:lvlJc w:val="left"/>
      <w:pPr>
        <w:ind w:left="1080" w:hanging="720"/>
      </w:pPr>
      <w:rPr>
        <w:rFonts w:hint="default"/>
        <w:sz w:val="18"/>
        <w:szCs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B1932A8"/>
    <w:multiLevelType w:val="hybridMultilevel"/>
    <w:tmpl w:val="1870F2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DF27415"/>
    <w:multiLevelType w:val="hybridMultilevel"/>
    <w:tmpl w:val="8D8249A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F205172"/>
    <w:multiLevelType w:val="hybridMultilevel"/>
    <w:tmpl w:val="7AE28E30"/>
    <w:lvl w:ilvl="0" w:tplc="60E6E4AA">
      <w:start w:val="1"/>
      <w:numFmt w:val="decimal"/>
      <w:lvlText w:val="%1."/>
      <w:lvlJc w:val="left"/>
      <w:pPr>
        <w:ind w:left="4406" w:hanging="720"/>
      </w:pPr>
      <w:rPr>
        <w:rFonts w:hint="default"/>
        <w:sz w:val="18"/>
        <w:szCs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F7F78D4"/>
    <w:multiLevelType w:val="hybridMultilevel"/>
    <w:tmpl w:val="4C54B832"/>
    <w:lvl w:ilvl="0" w:tplc="080A0001">
      <w:start w:val="1"/>
      <w:numFmt w:val="bullet"/>
      <w:lvlText w:val=""/>
      <w:lvlJc w:val="left"/>
      <w:pPr>
        <w:ind w:left="1212" w:hanging="360"/>
      </w:pPr>
      <w:rPr>
        <w:rFonts w:ascii="Symbol" w:hAnsi="Symbol" w:hint="default"/>
      </w:rPr>
    </w:lvl>
    <w:lvl w:ilvl="1" w:tplc="080A0003" w:tentative="1">
      <w:start w:val="1"/>
      <w:numFmt w:val="bullet"/>
      <w:lvlText w:val="o"/>
      <w:lvlJc w:val="left"/>
      <w:pPr>
        <w:ind w:left="1932" w:hanging="360"/>
      </w:pPr>
      <w:rPr>
        <w:rFonts w:ascii="Courier New" w:hAnsi="Courier New" w:cs="Courier New" w:hint="default"/>
      </w:rPr>
    </w:lvl>
    <w:lvl w:ilvl="2" w:tplc="080A0005" w:tentative="1">
      <w:start w:val="1"/>
      <w:numFmt w:val="bullet"/>
      <w:lvlText w:val=""/>
      <w:lvlJc w:val="left"/>
      <w:pPr>
        <w:ind w:left="2652" w:hanging="360"/>
      </w:pPr>
      <w:rPr>
        <w:rFonts w:ascii="Wingdings" w:hAnsi="Wingdings" w:hint="default"/>
      </w:rPr>
    </w:lvl>
    <w:lvl w:ilvl="3" w:tplc="080A0001" w:tentative="1">
      <w:start w:val="1"/>
      <w:numFmt w:val="bullet"/>
      <w:lvlText w:val=""/>
      <w:lvlJc w:val="left"/>
      <w:pPr>
        <w:ind w:left="3372" w:hanging="360"/>
      </w:pPr>
      <w:rPr>
        <w:rFonts w:ascii="Symbol" w:hAnsi="Symbol" w:hint="default"/>
      </w:rPr>
    </w:lvl>
    <w:lvl w:ilvl="4" w:tplc="080A0003" w:tentative="1">
      <w:start w:val="1"/>
      <w:numFmt w:val="bullet"/>
      <w:lvlText w:val="o"/>
      <w:lvlJc w:val="left"/>
      <w:pPr>
        <w:ind w:left="4092" w:hanging="360"/>
      </w:pPr>
      <w:rPr>
        <w:rFonts w:ascii="Courier New" w:hAnsi="Courier New" w:cs="Courier New" w:hint="default"/>
      </w:rPr>
    </w:lvl>
    <w:lvl w:ilvl="5" w:tplc="080A0005" w:tentative="1">
      <w:start w:val="1"/>
      <w:numFmt w:val="bullet"/>
      <w:lvlText w:val=""/>
      <w:lvlJc w:val="left"/>
      <w:pPr>
        <w:ind w:left="4812" w:hanging="360"/>
      </w:pPr>
      <w:rPr>
        <w:rFonts w:ascii="Wingdings" w:hAnsi="Wingdings" w:hint="default"/>
      </w:rPr>
    </w:lvl>
    <w:lvl w:ilvl="6" w:tplc="080A0001" w:tentative="1">
      <w:start w:val="1"/>
      <w:numFmt w:val="bullet"/>
      <w:lvlText w:val=""/>
      <w:lvlJc w:val="left"/>
      <w:pPr>
        <w:ind w:left="5532" w:hanging="360"/>
      </w:pPr>
      <w:rPr>
        <w:rFonts w:ascii="Symbol" w:hAnsi="Symbol" w:hint="default"/>
      </w:rPr>
    </w:lvl>
    <w:lvl w:ilvl="7" w:tplc="080A0003" w:tentative="1">
      <w:start w:val="1"/>
      <w:numFmt w:val="bullet"/>
      <w:lvlText w:val="o"/>
      <w:lvlJc w:val="left"/>
      <w:pPr>
        <w:ind w:left="6252" w:hanging="360"/>
      </w:pPr>
      <w:rPr>
        <w:rFonts w:ascii="Courier New" w:hAnsi="Courier New" w:cs="Courier New" w:hint="default"/>
      </w:rPr>
    </w:lvl>
    <w:lvl w:ilvl="8" w:tplc="080A0005" w:tentative="1">
      <w:start w:val="1"/>
      <w:numFmt w:val="bullet"/>
      <w:lvlText w:val=""/>
      <w:lvlJc w:val="left"/>
      <w:pPr>
        <w:ind w:left="6972" w:hanging="360"/>
      </w:pPr>
      <w:rPr>
        <w:rFonts w:ascii="Wingdings" w:hAnsi="Wingdings" w:hint="default"/>
      </w:rPr>
    </w:lvl>
  </w:abstractNum>
  <w:abstractNum w:abstractNumId="24" w15:restartNumberingAfterBreak="0">
    <w:nsid w:val="52D20BA3"/>
    <w:multiLevelType w:val="hybridMultilevel"/>
    <w:tmpl w:val="79FE8300"/>
    <w:lvl w:ilvl="0" w:tplc="55D648D4">
      <w:start w:val="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68169E2"/>
    <w:multiLevelType w:val="hybridMultilevel"/>
    <w:tmpl w:val="C2B4E59E"/>
    <w:lvl w:ilvl="0" w:tplc="60E6E4AA">
      <w:start w:val="1"/>
      <w:numFmt w:val="decimal"/>
      <w:lvlText w:val="%1."/>
      <w:lvlJc w:val="left"/>
      <w:pPr>
        <w:ind w:left="1080" w:hanging="720"/>
      </w:pPr>
      <w:rPr>
        <w:rFonts w:hint="default"/>
        <w:sz w:val="18"/>
        <w:szCs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7BA4308"/>
    <w:multiLevelType w:val="hybridMultilevel"/>
    <w:tmpl w:val="8700ADE2"/>
    <w:lvl w:ilvl="0" w:tplc="080A0001">
      <w:start w:val="1"/>
      <w:numFmt w:val="bullet"/>
      <w:lvlText w:val=""/>
      <w:lvlJc w:val="left"/>
      <w:pPr>
        <w:ind w:left="1212" w:hanging="360"/>
      </w:pPr>
      <w:rPr>
        <w:rFonts w:ascii="Symbol" w:hAnsi="Symbol" w:hint="default"/>
      </w:rPr>
    </w:lvl>
    <w:lvl w:ilvl="1" w:tplc="080A0003" w:tentative="1">
      <w:start w:val="1"/>
      <w:numFmt w:val="bullet"/>
      <w:lvlText w:val="o"/>
      <w:lvlJc w:val="left"/>
      <w:pPr>
        <w:ind w:left="1932" w:hanging="360"/>
      </w:pPr>
      <w:rPr>
        <w:rFonts w:ascii="Courier New" w:hAnsi="Courier New" w:cs="Courier New" w:hint="default"/>
      </w:rPr>
    </w:lvl>
    <w:lvl w:ilvl="2" w:tplc="080A0005" w:tentative="1">
      <w:start w:val="1"/>
      <w:numFmt w:val="bullet"/>
      <w:lvlText w:val=""/>
      <w:lvlJc w:val="left"/>
      <w:pPr>
        <w:ind w:left="2652" w:hanging="360"/>
      </w:pPr>
      <w:rPr>
        <w:rFonts w:ascii="Wingdings" w:hAnsi="Wingdings" w:hint="default"/>
      </w:rPr>
    </w:lvl>
    <w:lvl w:ilvl="3" w:tplc="080A0001" w:tentative="1">
      <w:start w:val="1"/>
      <w:numFmt w:val="bullet"/>
      <w:lvlText w:val=""/>
      <w:lvlJc w:val="left"/>
      <w:pPr>
        <w:ind w:left="3372" w:hanging="360"/>
      </w:pPr>
      <w:rPr>
        <w:rFonts w:ascii="Symbol" w:hAnsi="Symbol" w:hint="default"/>
      </w:rPr>
    </w:lvl>
    <w:lvl w:ilvl="4" w:tplc="080A0003" w:tentative="1">
      <w:start w:val="1"/>
      <w:numFmt w:val="bullet"/>
      <w:lvlText w:val="o"/>
      <w:lvlJc w:val="left"/>
      <w:pPr>
        <w:ind w:left="4092" w:hanging="360"/>
      </w:pPr>
      <w:rPr>
        <w:rFonts w:ascii="Courier New" w:hAnsi="Courier New" w:cs="Courier New" w:hint="default"/>
      </w:rPr>
    </w:lvl>
    <w:lvl w:ilvl="5" w:tplc="080A0005" w:tentative="1">
      <w:start w:val="1"/>
      <w:numFmt w:val="bullet"/>
      <w:lvlText w:val=""/>
      <w:lvlJc w:val="left"/>
      <w:pPr>
        <w:ind w:left="4812" w:hanging="360"/>
      </w:pPr>
      <w:rPr>
        <w:rFonts w:ascii="Wingdings" w:hAnsi="Wingdings" w:hint="default"/>
      </w:rPr>
    </w:lvl>
    <w:lvl w:ilvl="6" w:tplc="080A0001" w:tentative="1">
      <w:start w:val="1"/>
      <w:numFmt w:val="bullet"/>
      <w:lvlText w:val=""/>
      <w:lvlJc w:val="left"/>
      <w:pPr>
        <w:ind w:left="5532" w:hanging="360"/>
      </w:pPr>
      <w:rPr>
        <w:rFonts w:ascii="Symbol" w:hAnsi="Symbol" w:hint="default"/>
      </w:rPr>
    </w:lvl>
    <w:lvl w:ilvl="7" w:tplc="080A0003" w:tentative="1">
      <w:start w:val="1"/>
      <w:numFmt w:val="bullet"/>
      <w:lvlText w:val="o"/>
      <w:lvlJc w:val="left"/>
      <w:pPr>
        <w:ind w:left="6252" w:hanging="360"/>
      </w:pPr>
      <w:rPr>
        <w:rFonts w:ascii="Courier New" w:hAnsi="Courier New" w:cs="Courier New" w:hint="default"/>
      </w:rPr>
    </w:lvl>
    <w:lvl w:ilvl="8" w:tplc="080A0005" w:tentative="1">
      <w:start w:val="1"/>
      <w:numFmt w:val="bullet"/>
      <w:lvlText w:val=""/>
      <w:lvlJc w:val="left"/>
      <w:pPr>
        <w:ind w:left="6972" w:hanging="360"/>
      </w:pPr>
      <w:rPr>
        <w:rFonts w:ascii="Wingdings" w:hAnsi="Wingdings" w:hint="default"/>
      </w:rPr>
    </w:lvl>
  </w:abstractNum>
  <w:abstractNum w:abstractNumId="27" w15:restartNumberingAfterBreak="0">
    <w:nsid w:val="59502490"/>
    <w:multiLevelType w:val="hybridMultilevel"/>
    <w:tmpl w:val="8300280E"/>
    <w:lvl w:ilvl="0" w:tplc="0D7E08C8">
      <w:start w:val="1"/>
      <w:numFmt w:val="upperRoman"/>
      <w:lvlText w:val="%1."/>
      <w:lvlJc w:val="left"/>
      <w:pPr>
        <w:ind w:left="1080" w:hanging="720"/>
      </w:pPr>
      <w:rPr>
        <w:rFonts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30D2E7C"/>
    <w:multiLevelType w:val="hybridMultilevel"/>
    <w:tmpl w:val="0D1EB4C6"/>
    <w:lvl w:ilvl="0" w:tplc="0624025E">
      <w:start w:val="1"/>
      <w:numFmt w:val="bullet"/>
      <w:lvlText w:val="-"/>
      <w:lvlJc w:val="left"/>
      <w:pPr>
        <w:ind w:left="1080" w:hanging="360"/>
      </w:pPr>
      <w:rPr>
        <w:rFonts w:ascii="ITC Avant Garde" w:eastAsia="Times New Roman" w:hAnsi="ITC Avant Garde" w:cs="Times New Roman"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9" w15:restartNumberingAfterBreak="0">
    <w:nsid w:val="6399377C"/>
    <w:multiLevelType w:val="hybridMultilevel"/>
    <w:tmpl w:val="73540018"/>
    <w:lvl w:ilvl="0" w:tplc="52AE49C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97749C9"/>
    <w:multiLevelType w:val="hybridMultilevel"/>
    <w:tmpl w:val="DB8ACC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69AF2852"/>
    <w:multiLevelType w:val="hybridMultilevel"/>
    <w:tmpl w:val="408A4B36"/>
    <w:lvl w:ilvl="0" w:tplc="97C04C36">
      <w:start w:val="1"/>
      <w:numFmt w:val="lowerLetter"/>
      <w:lvlText w:val="%1)"/>
      <w:lvlJc w:val="left"/>
      <w:pPr>
        <w:ind w:left="852" w:hanging="360"/>
      </w:pPr>
      <w:rPr>
        <w:rFonts w:hint="default"/>
      </w:rPr>
    </w:lvl>
    <w:lvl w:ilvl="1" w:tplc="080A0019" w:tentative="1">
      <w:start w:val="1"/>
      <w:numFmt w:val="lowerLetter"/>
      <w:lvlText w:val="%2."/>
      <w:lvlJc w:val="left"/>
      <w:pPr>
        <w:ind w:left="1572" w:hanging="360"/>
      </w:pPr>
    </w:lvl>
    <w:lvl w:ilvl="2" w:tplc="080A001B" w:tentative="1">
      <w:start w:val="1"/>
      <w:numFmt w:val="lowerRoman"/>
      <w:lvlText w:val="%3."/>
      <w:lvlJc w:val="right"/>
      <w:pPr>
        <w:ind w:left="2292" w:hanging="180"/>
      </w:pPr>
    </w:lvl>
    <w:lvl w:ilvl="3" w:tplc="080A000F" w:tentative="1">
      <w:start w:val="1"/>
      <w:numFmt w:val="decimal"/>
      <w:lvlText w:val="%4."/>
      <w:lvlJc w:val="left"/>
      <w:pPr>
        <w:ind w:left="3012" w:hanging="360"/>
      </w:pPr>
    </w:lvl>
    <w:lvl w:ilvl="4" w:tplc="080A0019" w:tentative="1">
      <w:start w:val="1"/>
      <w:numFmt w:val="lowerLetter"/>
      <w:lvlText w:val="%5."/>
      <w:lvlJc w:val="left"/>
      <w:pPr>
        <w:ind w:left="3732" w:hanging="360"/>
      </w:pPr>
    </w:lvl>
    <w:lvl w:ilvl="5" w:tplc="080A001B" w:tentative="1">
      <w:start w:val="1"/>
      <w:numFmt w:val="lowerRoman"/>
      <w:lvlText w:val="%6."/>
      <w:lvlJc w:val="right"/>
      <w:pPr>
        <w:ind w:left="4452" w:hanging="180"/>
      </w:pPr>
    </w:lvl>
    <w:lvl w:ilvl="6" w:tplc="080A000F" w:tentative="1">
      <w:start w:val="1"/>
      <w:numFmt w:val="decimal"/>
      <w:lvlText w:val="%7."/>
      <w:lvlJc w:val="left"/>
      <w:pPr>
        <w:ind w:left="5172" w:hanging="360"/>
      </w:pPr>
    </w:lvl>
    <w:lvl w:ilvl="7" w:tplc="080A0019" w:tentative="1">
      <w:start w:val="1"/>
      <w:numFmt w:val="lowerLetter"/>
      <w:lvlText w:val="%8."/>
      <w:lvlJc w:val="left"/>
      <w:pPr>
        <w:ind w:left="5892" w:hanging="360"/>
      </w:pPr>
    </w:lvl>
    <w:lvl w:ilvl="8" w:tplc="080A001B" w:tentative="1">
      <w:start w:val="1"/>
      <w:numFmt w:val="lowerRoman"/>
      <w:lvlText w:val="%9."/>
      <w:lvlJc w:val="right"/>
      <w:pPr>
        <w:ind w:left="6612" w:hanging="180"/>
      </w:pPr>
    </w:lvl>
  </w:abstractNum>
  <w:abstractNum w:abstractNumId="32" w15:restartNumberingAfterBreak="0">
    <w:nsid w:val="6C0D7043"/>
    <w:multiLevelType w:val="hybridMultilevel"/>
    <w:tmpl w:val="F620BA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70692C7F"/>
    <w:multiLevelType w:val="hybridMultilevel"/>
    <w:tmpl w:val="5A2CA342"/>
    <w:lvl w:ilvl="0" w:tplc="080A0001">
      <w:start w:val="1"/>
      <w:numFmt w:val="bullet"/>
      <w:lvlText w:val=""/>
      <w:lvlJc w:val="left"/>
      <w:pPr>
        <w:ind w:left="1212" w:hanging="360"/>
      </w:pPr>
      <w:rPr>
        <w:rFonts w:ascii="Symbol" w:hAnsi="Symbol" w:hint="default"/>
      </w:rPr>
    </w:lvl>
    <w:lvl w:ilvl="1" w:tplc="080A0003" w:tentative="1">
      <w:start w:val="1"/>
      <w:numFmt w:val="bullet"/>
      <w:lvlText w:val="o"/>
      <w:lvlJc w:val="left"/>
      <w:pPr>
        <w:ind w:left="1932" w:hanging="360"/>
      </w:pPr>
      <w:rPr>
        <w:rFonts w:ascii="Courier New" w:hAnsi="Courier New" w:cs="Courier New" w:hint="default"/>
      </w:rPr>
    </w:lvl>
    <w:lvl w:ilvl="2" w:tplc="080A0005" w:tentative="1">
      <w:start w:val="1"/>
      <w:numFmt w:val="bullet"/>
      <w:lvlText w:val=""/>
      <w:lvlJc w:val="left"/>
      <w:pPr>
        <w:ind w:left="2652" w:hanging="360"/>
      </w:pPr>
      <w:rPr>
        <w:rFonts w:ascii="Wingdings" w:hAnsi="Wingdings" w:hint="default"/>
      </w:rPr>
    </w:lvl>
    <w:lvl w:ilvl="3" w:tplc="080A0001" w:tentative="1">
      <w:start w:val="1"/>
      <w:numFmt w:val="bullet"/>
      <w:lvlText w:val=""/>
      <w:lvlJc w:val="left"/>
      <w:pPr>
        <w:ind w:left="3372" w:hanging="360"/>
      </w:pPr>
      <w:rPr>
        <w:rFonts w:ascii="Symbol" w:hAnsi="Symbol" w:hint="default"/>
      </w:rPr>
    </w:lvl>
    <w:lvl w:ilvl="4" w:tplc="080A0003" w:tentative="1">
      <w:start w:val="1"/>
      <w:numFmt w:val="bullet"/>
      <w:lvlText w:val="o"/>
      <w:lvlJc w:val="left"/>
      <w:pPr>
        <w:ind w:left="4092" w:hanging="360"/>
      </w:pPr>
      <w:rPr>
        <w:rFonts w:ascii="Courier New" w:hAnsi="Courier New" w:cs="Courier New" w:hint="default"/>
      </w:rPr>
    </w:lvl>
    <w:lvl w:ilvl="5" w:tplc="080A0005" w:tentative="1">
      <w:start w:val="1"/>
      <w:numFmt w:val="bullet"/>
      <w:lvlText w:val=""/>
      <w:lvlJc w:val="left"/>
      <w:pPr>
        <w:ind w:left="4812" w:hanging="360"/>
      </w:pPr>
      <w:rPr>
        <w:rFonts w:ascii="Wingdings" w:hAnsi="Wingdings" w:hint="default"/>
      </w:rPr>
    </w:lvl>
    <w:lvl w:ilvl="6" w:tplc="080A0001" w:tentative="1">
      <w:start w:val="1"/>
      <w:numFmt w:val="bullet"/>
      <w:lvlText w:val=""/>
      <w:lvlJc w:val="left"/>
      <w:pPr>
        <w:ind w:left="5532" w:hanging="360"/>
      </w:pPr>
      <w:rPr>
        <w:rFonts w:ascii="Symbol" w:hAnsi="Symbol" w:hint="default"/>
      </w:rPr>
    </w:lvl>
    <w:lvl w:ilvl="7" w:tplc="080A0003" w:tentative="1">
      <w:start w:val="1"/>
      <w:numFmt w:val="bullet"/>
      <w:lvlText w:val="o"/>
      <w:lvlJc w:val="left"/>
      <w:pPr>
        <w:ind w:left="6252" w:hanging="360"/>
      </w:pPr>
      <w:rPr>
        <w:rFonts w:ascii="Courier New" w:hAnsi="Courier New" w:cs="Courier New" w:hint="default"/>
      </w:rPr>
    </w:lvl>
    <w:lvl w:ilvl="8" w:tplc="080A0005" w:tentative="1">
      <w:start w:val="1"/>
      <w:numFmt w:val="bullet"/>
      <w:lvlText w:val=""/>
      <w:lvlJc w:val="left"/>
      <w:pPr>
        <w:ind w:left="6972" w:hanging="360"/>
      </w:pPr>
      <w:rPr>
        <w:rFonts w:ascii="Wingdings" w:hAnsi="Wingdings" w:hint="default"/>
      </w:rPr>
    </w:lvl>
  </w:abstractNum>
  <w:abstractNum w:abstractNumId="34" w15:restartNumberingAfterBreak="0">
    <w:nsid w:val="735A11A6"/>
    <w:multiLevelType w:val="hybridMultilevel"/>
    <w:tmpl w:val="C2B4E59E"/>
    <w:lvl w:ilvl="0" w:tplc="60E6E4AA">
      <w:start w:val="1"/>
      <w:numFmt w:val="decimal"/>
      <w:lvlText w:val="%1."/>
      <w:lvlJc w:val="left"/>
      <w:pPr>
        <w:ind w:left="1080" w:hanging="720"/>
      </w:pPr>
      <w:rPr>
        <w:rFonts w:hint="default"/>
        <w:sz w:val="18"/>
        <w:szCs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AE905AC"/>
    <w:multiLevelType w:val="hybridMultilevel"/>
    <w:tmpl w:val="B2BA3E5A"/>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6" w15:restartNumberingAfterBreak="0">
    <w:nsid w:val="7E7101A4"/>
    <w:multiLevelType w:val="hybridMultilevel"/>
    <w:tmpl w:val="714C112C"/>
    <w:lvl w:ilvl="0" w:tplc="4A42314A">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4"/>
  </w:num>
  <w:num w:numId="2">
    <w:abstractNumId w:val="0"/>
  </w:num>
  <w:num w:numId="3">
    <w:abstractNumId w:val="4"/>
  </w:num>
  <w:num w:numId="4">
    <w:abstractNumId w:val="16"/>
  </w:num>
  <w:num w:numId="5">
    <w:abstractNumId w:val="30"/>
  </w:num>
  <w:num w:numId="6">
    <w:abstractNumId w:val="13"/>
  </w:num>
  <w:num w:numId="7">
    <w:abstractNumId w:val="27"/>
  </w:num>
  <w:num w:numId="8">
    <w:abstractNumId w:val="29"/>
  </w:num>
  <w:num w:numId="9">
    <w:abstractNumId w:val="12"/>
  </w:num>
  <w:num w:numId="10">
    <w:abstractNumId w:val="1"/>
  </w:num>
  <w:num w:numId="11">
    <w:abstractNumId w:val="32"/>
  </w:num>
  <w:num w:numId="12">
    <w:abstractNumId w:val="23"/>
  </w:num>
  <w:num w:numId="13">
    <w:abstractNumId w:val="33"/>
  </w:num>
  <w:num w:numId="14">
    <w:abstractNumId w:val="26"/>
  </w:num>
  <w:num w:numId="15">
    <w:abstractNumId w:val="31"/>
  </w:num>
  <w:num w:numId="16">
    <w:abstractNumId w:val="22"/>
  </w:num>
  <w:num w:numId="17">
    <w:abstractNumId w:val="10"/>
  </w:num>
  <w:num w:numId="18">
    <w:abstractNumId w:val="17"/>
  </w:num>
  <w:num w:numId="19">
    <w:abstractNumId w:val="5"/>
  </w:num>
  <w:num w:numId="20">
    <w:abstractNumId w:val="7"/>
  </w:num>
  <w:num w:numId="21">
    <w:abstractNumId w:val="25"/>
  </w:num>
  <w:num w:numId="22">
    <w:abstractNumId w:val="9"/>
  </w:num>
  <w:num w:numId="23">
    <w:abstractNumId w:val="34"/>
  </w:num>
  <w:num w:numId="24">
    <w:abstractNumId w:val="6"/>
  </w:num>
  <w:num w:numId="25">
    <w:abstractNumId w:val="15"/>
  </w:num>
  <w:num w:numId="26">
    <w:abstractNumId w:val="19"/>
  </w:num>
  <w:num w:numId="27">
    <w:abstractNumId w:val="3"/>
  </w:num>
  <w:num w:numId="28">
    <w:abstractNumId w:val="21"/>
  </w:num>
  <w:num w:numId="29">
    <w:abstractNumId w:val="2"/>
  </w:num>
  <w:num w:numId="30">
    <w:abstractNumId w:val="18"/>
  </w:num>
  <w:num w:numId="31">
    <w:abstractNumId w:val="35"/>
  </w:num>
  <w:num w:numId="32">
    <w:abstractNumId w:val="20"/>
  </w:num>
  <w:num w:numId="33">
    <w:abstractNumId w:val="36"/>
  </w:num>
  <w:num w:numId="34">
    <w:abstractNumId w:val="14"/>
  </w:num>
  <w:num w:numId="35">
    <w:abstractNumId w:val="8"/>
  </w:num>
  <w:num w:numId="36">
    <w:abstractNumId w:val="11"/>
  </w:num>
  <w:num w:numId="3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199D"/>
    <w:rsid w:val="000019C8"/>
    <w:rsid w:val="000049D9"/>
    <w:rsid w:val="000049FD"/>
    <w:rsid w:val="00004A39"/>
    <w:rsid w:val="000055EA"/>
    <w:rsid w:val="00005DB7"/>
    <w:rsid w:val="0000753E"/>
    <w:rsid w:val="000173AF"/>
    <w:rsid w:val="000253EE"/>
    <w:rsid w:val="00025623"/>
    <w:rsid w:val="00026370"/>
    <w:rsid w:val="00026723"/>
    <w:rsid w:val="00026758"/>
    <w:rsid w:val="000269AA"/>
    <w:rsid w:val="00026F44"/>
    <w:rsid w:val="00030E6E"/>
    <w:rsid w:val="0003318E"/>
    <w:rsid w:val="000356DE"/>
    <w:rsid w:val="00047097"/>
    <w:rsid w:val="00052D74"/>
    <w:rsid w:val="000571D4"/>
    <w:rsid w:val="00065FB1"/>
    <w:rsid w:val="00067AF8"/>
    <w:rsid w:val="00074296"/>
    <w:rsid w:val="0007511F"/>
    <w:rsid w:val="000879B6"/>
    <w:rsid w:val="00092755"/>
    <w:rsid w:val="000931D8"/>
    <w:rsid w:val="00097B00"/>
    <w:rsid w:val="000A0CEF"/>
    <w:rsid w:val="000A0F69"/>
    <w:rsid w:val="000A3D5F"/>
    <w:rsid w:val="000A5CFB"/>
    <w:rsid w:val="000A6255"/>
    <w:rsid w:val="000A6974"/>
    <w:rsid w:val="000B1019"/>
    <w:rsid w:val="000C0A9E"/>
    <w:rsid w:val="000D26D1"/>
    <w:rsid w:val="000D2838"/>
    <w:rsid w:val="000E41EA"/>
    <w:rsid w:val="000E41F3"/>
    <w:rsid w:val="000E54B6"/>
    <w:rsid w:val="000E55B0"/>
    <w:rsid w:val="00100C9C"/>
    <w:rsid w:val="00104E5F"/>
    <w:rsid w:val="0011085D"/>
    <w:rsid w:val="001124B6"/>
    <w:rsid w:val="0011625E"/>
    <w:rsid w:val="001208F6"/>
    <w:rsid w:val="00120D05"/>
    <w:rsid w:val="00122FA3"/>
    <w:rsid w:val="001331D8"/>
    <w:rsid w:val="00136786"/>
    <w:rsid w:val="001472CF"/>
    <w:rsid w:val="00150417"/>
    <w:rsid w:val="00150ADD"/>
    <w:rsid w:val="00157526"/>
    <w:rsid w:val="001577CF"/>
    <w:rsid w:val="00160352"/>
    <w:rsid w:val="00170916"/>
    <w:rsid w:val="00170C59"/>
    <w:rsid w:val="001718BA"/>
    <w:rsid w:val="00174196"/>
    <w:rsid w:val="00175BCC"/>
    <w:rsid w:val="0017609C"/>
    <w:rsid w:val="001812F7"/>
    <w:rsid w:val="00181E5E"/>
    <w:rsid w:val="00183182"/>
    <w:rsid w:val="001A15CC"/>
    <w:rsid w:val="001A2887"/>
    <w:rsid w:val="001A3A71"/>
    <w:rsid w:val="001B2D59"/>
    <w:rsid w:val="001B6A59"/>
    <w:rsid w:val="001C2018"/>
    <w:rsid w:val="001C73D9"/>
    <w:rsid w:val="001D4EAC"/>
    <w:rsid w:val="001E0388"/>
    <w:rsid w:val="001E7186"/>
    <w:rsid w:val="001E7890"/>
    <w:rsid w:val="001E7DF4"/>
    <w:rsid w:val="001F4580"/>
    <w:rsid w:val="00201EDB"/>
    <w:rsid w:val="00221CC0"/>
    <w:rsid w:val="00222813"/>
    <w:rsid w:val="00230BD4"/>
    <w:rsid w:val="0024083E"/>
    <w:rsid w:val="00266BE0"/>
    <w:rsid w:val="002715D3"/>
    <w:rsid w:val="002771ED"/>
    <w:rsid w:val="00277829"/>
    <w:rsid w:val="0028488A"/>
    <w:rsid w:val="00290671"/>
    <w:rsid w:val="002943C1"/>
    <w:rsid w:val="00297840"/>
    <w:rsid w:val="002A79C0"/>
    <w:rsid w:val="002B1516"/>
    <w:rsid w:val="002B1746"/>
    <w:rsid w:val="002B4BB2"/>
    <w:rsid w:val="002B558F"/>
    <w:rsid w:val="002D34FE"/>
    <w:rsid w:val="002E0080"/>
    <w:rsid w:val="002E224C"/>
    <w:rsid w:val="002E50C6"/>
    <w:rsid w:val="002E670F"/>
    <w:rsid w:val="002F12C1"/>
    <w:rsid w:val="00307092"/>
    <w:rsid w:val="0031131A"/>
    <w:rsid w:val="00320F9F"/>
    <w:rsid w:val="00323F3A"/>
    <w:rsid w:val="0032498D"/>
    <w:rsid w:val="003305EA"/>
    <w:rsid w:val="00331EE4"/>
    <w:rsid w:val="0033788A"/>
    <w:rsid w:val="0034210A"/>
    <w:rsid w:val="00344F59"/>
    <w:rsid w:val="0034627F"/>
    <w:rsid w:val="00350E77"/>
    <w:rsid w:val="003564F2"/>
    <w:rsid w:val="003613DA"/>
    <w:rsid w:val="00367FA7"/>
    <w:rsid w:val="00371368"/>
    <w:rsid w:val="003748CB"/>
    <w:rsid w:val="003751EE"/>
    <w:rsid w:val="00376D80"/>
    <w:rsid w:val="0038199D"/>
    <w:rsid w:val="0038373B"/>
    <w:rsid w:val="00385726"/>
    <w:rsid w:val="00394C3F"/>
    <w:rsid w:val="0039630D"/>
    <w:rsid w:val="003B099C"/>
    <w:rsid w:val="003B1733"/>
    <w:rsid w:val="003B3C7A"/>
    <w:rsid w:val="003B524B"/>
    <w:rsid w:val="003C3E0B"/>
    <w:rsid w:val="003D094E"/>
    <w:rsid w:val="003D1CAC"/>
    <w:rsid w:val="003D4F7B"/>
    <w:rsid w:val="003D6B7F"/>
    <w:rsid w:val="0040752F"/>
    <w:rsid w:val="0041087B"/>
    <w:rsid w:val="00410D0E"/>
    <w:rsid w:val="00410F8E"/>
    <w:rsid w:val="004141B1"/>
    <w:rsid w:val="004220E0"/>
    <w:rsid w:val="00425261"/>
    <w:rsid w:val="00425AE5"/>
    <w:rsid w:val="004317BC"/>
    <w:rsid w:val="00434AD9"/>
    <w:rsid w:val="0044270D"/>
    <w:rsid w:val="00444E21"/>
    <w:rsid w:val="00450FCD"/>
    <w:rsid w:val="00461A06"/>
    <w:rsid w:val="00464849"/>
    <w:rsid w:val="00464AE1"/>
    <w:rsid w:val="00465670"/>
    <w:rsid w:val="00470294"/>
    <w:rsid w:val="00471618"/>
    <w:rsid w:val="004729CC"/>
    <w:rsid w:val="004742AE"/>
    <w:rsid w:val="004910FA"/>
    <w:rsid w:val="00491AA2"/>
    <w:rsid w:val="00495A1D"/>
    <w:rsid w:val="004970C4"/>
    <w:rsid w:val="004A19CA"/>
    <w:rsid w:val="004A1FE1"/>
    <w:rsid w:val="004A325A"/>
    <w:rsid w:val="004A7E6A"/>
    <w:rsid w:val="004A7EC2"/>
    <w:rsid w:val="004B053F"/>
    <w:rsid w:val="004B6168"/>
    <w:rsid w:val="004C3650"/>
    <w:rsid w:val="004C4655"/>
    <w:rsid w:val="004C4695"/>
    <w:rsid w:val="004D2479"/>
    <w:rsid w:val="004D55DC"/>
    <w:rsid w:val="004D5EAB"/>
    <w:rsid w:val="004D64DD"/>
    <w:rsid w:val="004D7960"/>
    <w:rsid w:val="004E10D2"/>
    <w:rsid w:val="004E25F4"/>
    <w:rsid w:val="004E2A3A"/>
    <w:rsid w:val="004E32E6"/>
    <w:rsid w:val="004E34AD"/>
    <w:rsid w:val="004F4C27"/>
    <w:rsid w:val="00511FAE"/>
    <w:rsid w:val="00520D85"/>
    <w:rsid w:val="0052296A"/>
    <w:rsid w:val="00535BEB"/>
    <w:rsid w:val="00537C6C"/>
    <w:rsid w:val="00546F00"/>
    <w:rsid w:val="00554A6C"/>
    <w:rsid w:val="00555814"/>
    <w:rsid w:val="00555B10"/>
    <w:rsid w:val="00561E21"/>
    <w:rsid w:val="005736C7"/>
    <w:rsid w:val="005768F6"/>
    <w:rsid w:val="00580E86"/>
    <w:rsid w:val="00583AFE"/>
    <w:rsid w:val="00583B06"/>
    <w:rsid w:val="0058551F"/>
    <w:rsid w:val="005977D1"/>
    <w:rsid w:val="005A2641"/>
    <w:rsid w:val="005A7E8A"/>
    <w:rsid w:val="005B12B0"/>
    <w:rsid w:val="005B1BEA"/>
    <w:rsid w:val="005B3E9A"/>
    <w:rsid w:val="005B7E1C"/>
    <w:rsid w:val="005C0038"/>
    <w:rsid w:val="005C0435"/>
    <w:rsid w:val="005C06DB"/>
    <w:rsid w:val="005C2A39"/>
    <w:rsid w:val="005C5924"/>
    <w:rsid w:val="005C6FC1"/>
    <w:rsid w:val="005D0B9B"/>
    <w:rsid w:val="005D1DEE"/>
    <w:rsid w:val="005D5E93"/>
    <w:rsid w:val="005D7FD2"/>
    <w:rsid w:val="005E46CC"/>
    <w:rsid w:val="005E4870"/>
    <w:rsid w:val="005E6E7B"/>
    <w:rsid w:val="005E7C7B"/>
    <w:rsid w:val="005F0265"/>
    <w:rsid w:val="005F16C3"/>
    <w:rsid w:val="005F3034"/>
    <w:rsid w:val="005F3F0A"/>
    <w:rsid w:val="005F675C"/>
    <w:rsid w:val="00603B41"/>
    <w:rsid w:val="00605BD9"/>
    <w:rsid w:val="00610EB3"/>
    <w:rsid w:val="00623761"/>
    <w:rsid w:val="00627485"/>
    <w:rsid w:val="0064174C"/>
    <w:rsid w:val="00651300"/>
    <w:rsid w:val="00655DC2"/>
    <w:rsid w:val="006601AF"/>
    <w:rsid w:val="00662923"/>
    <w:rsid w:val="006672D0"/>
    <w:rsid w:val="00670385"/>
    <w:rsid w:val="006710AF"/>
    <w:rsid w:val="0067298C"/>
    <w:rsid w:val="006740FE"/>
    <w:rsid w:val="006762E5"/>
    <w:rsid w:val="00680622"/>
    <w:rsid w:val="0068064F"/>
    <w:rsid w:val="00680E90"/>
    <w:rsid w:val="00696B2B"/>
    <w:rsid w:val="006A320E"/>
    <w:rsid w:val="006A33BF"/>
    <w:rsid w:val="006A6D93"/>
    <w:rsid w:val="006B0B12"/>
    <w:rsid w:val="006B2048"/>
    <w:rsid w:val="006B4DE6"/>
    <w:rsid w:val="006C00D6"/>
    <w:rsid w:val="006C77E6"/>
    <w:rsid w:val="006D2996"/>
    <w:rsid w:val="006F5989"/>
    <w:rsid w:val="00703850"/>
    <w:rsid w:val="00703EE6"/>
    <w:rsid w:val="0071016C"/>
    <w:rsid w:val="0072675E"/>
    <w:rsid w:val="00733581"/>
    <w:rsid w:val="00735DEE"/>
    <w:rsid w:val="0074091F"/>
    <w:rsid w:val="0075607C"/>
    <w:rsid w:val="00762996"/>
    <w:rsid w:val="00762F73"/>
    <w:rsid w:val="007644BA"/>
    <w:rsid w:val="00770018"/>
    <w:rsid w:val="00770D6C"/>
    <w:rsid w:val="0077167E"/>
    <w:rsid w:val="00771B3B"/>
    <w:rsid w:val="007733D3"/>
    <w:rsid w:val="0077357C"/>
    <w:rsid w:val="00776272"/>
    <w:rsid w:val="0077793E"/>
    <w:rsid w:val="007836A5"/>
    <w:rsid w:val="007843CF"/>
    <w:rsid w:val="00786209"/>
    <w:rsid w:val="00786C71"/>
    <w:rsid w:val="00787266"/>
    <w:rsid w:val="0079329B"/>
    <w:rsid w:val="007978CB"/>
    <w:rsid w:val="007A2363"/>
    <w:rsid w:val="007A37F2"/>
    <w:rsid w:val="007A5199"/>
    <w:rsid w:val="007A6974"/>
    <w:rsid w:val="007B485C"/>
    <w:rsid w:val="007B61A7"/>
    <w:rsid w:val="007C10EA"/>
    <w:rsid w:val="007C1E87"/>
    <w:rsid w:val="007D4A23"/>
    <w:rsid w:val="007E04FB"/>
    <w:rsid w:val="007E5742"/>
    <w:rsid w:val="007F20A9"/>
    <w:rsid w:val="00800852"/>
    <w:rsid w:val="00804BB7"/>
    <w:rsid w:val="00806A49"/>
    <w:rsid w:val="008200BE"/>
    <w:rsid w:val="008247FA"/>
    <w:rsid w:val="00830A1E"/>
    <w:rsid w:val="00834E41"/>
    <w:rsid w:val="00835881"/>
    <w:rsid w:val="00844078"/>
    <w:rsid w:val="0085081B"/>
    <w:rsid w:val="0086154B"/>
    <w:rsid w:val="008658B5"/>
    <w:rsid w:val="00870968"/>
    <w:rsid w:val="008711D6"/>
    <w:rsid w:val="00871C5C"/>
    <w:rsid w:val="0087596E"/>
    <w:rsid w:val="008827FC"/>
    <w:rsid w:val="008843FB"/>
    <w:rsid w:val="0088623D"/>
    <w:rsid w:val="00896AEB"/>
    <w:rsid w:val="008A1016"/>
    <w:rsid w:val="008A18BE"/>
    <w:rsid w:val="008A48B4"/>
    <w:rsid w:val="008A5565"/>
    <w:rsid w:val="008B2271"/>
    <w:rsid w:val="008B7FA7"/>
    <w:rsid w:val="008C679D"/>
    <w:rsid w:val="008D106B"/>
    <w:rsid w:val="008D1212"/>
    <w:rsid w:val="008D2A75"/>
    <w:rsid w:val="008D59CB"/>
    <w:rsid w:val="008D673B"/>
    <w:rsid w:val="008F2B1A"/>
    <w:rsid w:val="008F55FC"/>
    <w:rsid w:val="00900CDB"/>
    <w:rsid w:val="00900FEC"/>
    <w:rsid w:val="00903C94"/>
    <w:rsid w:val="00915CEA"/>
    <w:rsid w:val="009160D3"/>
    <w:rsid w:val="00917436"/>
    <w:rsid w:val="00923F70"/>
    <w:rsid w:val="00924286"/>
    <w:rsid w:val="00942344"/>
    <w:rsid w:val="009426CC"/>
    <w:rsid w:val="0094697B"/>
    <w:rsid w:val="00946DCA"/>
    <w:rsid w:val="009474E9"/>
    <w:rsid w:val="009577CE"/>
    <w:rsid w:val="00961010"/>
    <w:rsid w:val="00966ADF"/>
    <w:rsid w:val="00966B98"/>
    <w:rsid w:val="00967A33"/>
    <w:rsid w:val="00971C60"/>
    <w:rsid w:val="009738CF"/>
    <w:rsid w:val="00975B51"/>
    <w:rsid w:val="00975C25"/>
    <w:rsid w:val="009912F5"/>
    <w:rsid w:val="009A0263"/>
    <w:rsid w:val="009A61BE"/>
    <w:rsid w:val="009A7F2E"/>
    <w:rsid w:val="009B1CAD"/>
    <w:rsid w:val="009B2558"/>
    <w:rsid w:val="009C07EA"/>
    <w:rsid w:val="009C5936"/>
    <w:rsid w:val="009C6C17"/>
    <w:rsid w:val="009D1C3B"/>
    <w:rsid w:val="009D2C5D"/>
    <w:rsid w:val="009D3DDA"/>
    <w:rsid w:val="009E0163"/>
    <w:rsid w:val="009E14A4"/>
    <w:rsid w:val="009E197F"/>
    <w:rsid w:val="009E2301"/>
    <w:rsid w:val="009E7373"/>
    <w:rsid w:val="009F4C3B"/>
    <w:rsid w:val="009F5007"/>
    <w:rsid w:val="009F6C80"/>
    <w:rsid w:val="009F7743"/>
    <w:rsid w:val="00A11685"/>
    <w:rsid w:val="00A12C9D"/>
    <w:rsid w:val="00A1372C"/>
    <w:rsid w:val="00A14CC3"/>
    <w:rsid w:val="00A164A5"/>
    <w:rsid w:val="00A172C7"/>
    <w:rsid w:val="00A25465"/>
    <w:rsid w:val="00A27056"/>
    <w:rsid w:val="00A3351C"/>
    <w:rsid w:val="00A402BB"/>
    <w:rsid w:val="00A4075E"/>
    <w:rsid w:val="00A454F4"/>
    <w:rsid w:val="00A471FF"/>
    <w:rsid w:val="00A57E13"/>
    <w:rsid w:val="00A60361"/>
    <w:rsid w:val="00A607E3"/>
    <w:rsid w:val="00A62E59"/>
    <w:rsid w:val="00A7041A"/>
    <w:rsid w:val="00A7050F"/>
    <w:rsid w:val="00A73E5C"/>
    <w:rsid w:val="00A74360"/>
    <w:rsid w:val="00A751A5"/>
    <w:rsid w:val="00A75A67"/>
    <w:rsid w:val="00A8294D"/>
    <w:rsid w:val="00A8419C"/>
    <w:rsid w:val="00A917C8"/>
    <w:rsid w:val="00A92306"/>
    <w:rsid w:val="00A92B29"/>
    <w:rsid w:val="00A959F6"/>
    <w:rsid w:val="00AA341F"/>
    <w:rsid w:val="00AA52E2"/>
    <w:rsid w:val="00AA70C3"/>
    <w:rsid w:val="00AB4FAC"/>
    <w:rsid w:val="00AC2FF9"/>
    <w:rsid w:val="00AC4C22"/>
    <w:rsid w:val="00AC666A"/>
    <w:rsid w:val="00AD0A4B"/>
    <w:rsid w:val="00AD0D63"/>
    <w:rsid w:val="00AD4A9F"/>
    <w:rsid w:val="00AD643F"/>
    <w:rsid w:val="00AE3E15"/>
    <w:rsid w:val="00AE5258"/>
    <w:rsid w:val="00AE557C"/>
    <w:rsid w:val="00AE778E"/>
    <w:rsid w:val="00AF03F0"/>
    <w:rsid w:val="00AF0B59"/>
    <w:rsid w:val="00AF2A50"/>
    <w:rsid w:val="00B00311"/>
    <w:rsid w:val="00B01E4E"/>
    <w:rsid w:val="00B01F1A"/>
    <w:rsid w:val="00B03C4E"/>
    <w:rsid w:val="00B107F2"/>
    <w:rsid w:val="00B12B82"/>
    <w:rsid w:val="00B132CD"/>
    <w:rsid w:val="00B17D0B"/>
    <w:rsid w:val="00B209E7"/>
    <w:rsid w:val="00B20E15"/>
    <w:rsid w:val="00B223A2"/>
    <w:rsid w:val="00B223B8"/>
    <w:rsid w:val="00B35D12"/>
    <w:rsid w:val="00B421F7"/>
    <w:rsid w:val="00B4380B"/>
    <w:rsid w:val="00B533DC"/>
    <w:rsid w:val="00B562AC"/>
    <w:rsid w:val="00B675C6"/>
    <w:rsid w:val="00B70616"/>
    <w:rsid w:val="00B72399"/>
    <w:rsid w:val="00B8777F"/>
    <w:rsid w:val="00B97BF9"/>
    <w:rsid w:val="00BA326F"/>
    <w:rsid w:val="00BB015F"/>
    <w:rsid w:val="00BB25F2"/>
    <w:rsid w:val="00BE4FBE"/>
    <w:rsid w:val="00BE72B6"/>
    <w:rsid w:val="00BE7CCF"/>
    <w:rsid w:val="00BF43A4"/>
    <w:rsid w:val="00BF5CAB"/>
    <w:rsid w:val="00C06B42"/>
    <w:rsid w:val="00C076C7"/>
    <w:rsid w:val="00C12EDB"/>
    <w:rsid w:val="00C20900"/>
    <w:rsid w:val="00C333D7"/>
    <w:rsid w:val="00C35A85"/>
    <w:rsid w:val="00C41536"/>
    <w:rsid w:val="00C41CCC"/>
    <w:rsid w:val="00C42DD1"/>
    <w:rsid w:val="00C474AE"/>
    <w:rsid w:val="00C53026"/>
    <w:rsid w:val="00C56B77"/>
    <w:rsid w:val="00C60ADB"/>
    <w:rsid w:val="00C63CEB"/>
    <w:rsid w:val="00C647B4"/>
    <w:rsid w:val="00C714F4"/>
    <w:rsid w:val="00C73893"/>
    <w:rsid w:val="00C767E7"/>
    <w:rsid w:val="00C77E9C"/>
    <w:rsid w:val="00C821A4"/>
    <w:rsid w:val="00C83034"/>
    <w:rsid w:val="00C83664"/>
    <w:rsid w:val="00C900E2"/>
    <w:rsid w:val="00C900FF"/>
    <w:rsid w:val="00C96789"/>
    <w:rsid w:val="00CA1EDF"/>
    <w:rsid w:val="00CA32F5"/>
    <w:rsid w:val="00CA3863"/>
    <w:rsid w:val="00CB0300"/>
    <w:rsid w:val="00CB7035"/>
    <w:rsid w:val="00CB7780"/>
    <w:rsid w:val="00CC0D94"/>
    <w:rsid w:val="00CC2A0B"/>
    <w:rsid w:val="00CC382A"/>
    <w:rsid w:val="00CC4C88"/>
    <w:rsid w:val="00CC53F7"/>
    <w:rsid w:val="00CC7136"/>
    <w:rsid w:val="00CD4578"/>
    <w:rsid w:val="00CD4A12"/>
    <w:rsid w:val="00CD6F7B"/>
    <w:rsid w:val="00CE52DF"/>
    <w:rsid w:val="00CF6206"/>
    <w:rsid w:val="00D04390"/>
    <w:rsid w:val="00D13998"/>
    <w:rsid w:val="00D13CA5"/>
    <w:rsid w:val="00D22B9D"/>
    <w:rsid w:val="00D2304B"/>
    <w:rsid w:val="00D30E59"/>
    <w:rsid w:val="00D317EC"/>
    <w:rsid w:val="00D32DAB"/>
    <w:rsid w:val="00D334B0"/>
    <w:rsid w:val="00D3428F"/>
    <w:rsid w:val="00D42FCD"/>
    <w:rsid w:val="00D43924"/>
    <w:rsid w:val="00D45152"/>
    <w:rsid w:val="00D45FC5"/>
    <w:rsid w:val="00D46DBE"/>
    <w:rsid w:val="00D472B6"/>
    <w:rsid w:val="00D47A99"/>
    <w:rsid w:val="00D50117"/>
    <w:rsid w:val="00D50CA1"/>
    <w:rsid w:val="00D52016"/>
    <w:rsid w:val="00D5305F"/>
    <w:rsid w:val="00D56FA6"/>
    <w:rsid w:val="00D63526"/>
    <w:rsid w:val="00D73779"/>
    <w:rsid w:val="00D73ADA"/>
    <w:rsid w:val="00D742D8"/>
    <w:rsid w:val="00D76089"/>
    <w:rsid w:val="00D77944"/>
    <w:rsid w:val="00D81ECC"/>
    <w:rsid w:val="00D838EA"/>
    <w:rsid w:val="00D94AAB"/>
    <w:rsid w:val="00D94F82"/>
    <w:rsid w:val="00DA05D2"/>
    <w:rsid w:val="00DA17C1"/>
    <w:rsid w:val="00DA2DEB"/>
    <w:rsid w:val="00DB3233"/>
    <w:rsid w:val="00DB357E"/>
    <w:rsid w:val="00DC3C6C"/>
    <w:rsid w:val="00DC53E9"/>
    <w:rsid w:val="00DC6631"/>
    <w:rsid w:val="00DD12A9"/>
    <w:rsid w:val="00DD45FD"/>
    <w:rsid w:val="00DD6196"/>
    <w:rsid w:val="00DE290B"/>
    <w:rsid w:val="00DE615D"/>
    <w:rsid w:val="00DE7522"/>
    <w:rsid w:val="00DF154A"/>
    <w:rsid w:val="00DF5B3F"/>
    <w:rsid w:val="00DF5CB5"/>
    <w:rsid w:val="00E01D07"/>
    <w:rsid w:val="00E02C0D"/>
    <w:rsid w:val="00E05D6E"/>
    <w:rsid w:val="00E12625"/>
    <w:rsid w:val="00E1637F"/>
    <w:rsid w:val="00E32295"/>
    <w:rsid w:val="00E34145"/>
    <w:rsid w:val="00E3674F"/>
    <w:rsid w:val="00E45AA6"/>
    <w:rsid w:val="00E64007"/>
    <w:rsid w:val="00E65980"/>
    <w:rsid w:val="00E71AFE"/>
    <w:rsid w:val="00E80539"/>
    <w:rsid w:val="00E805A6"/>
    <w:rsid w:val="00E87423"/>
    <w:rsid w:val="00E944B2"/>
    <w:rsid w:val="00EA0F01"/>
    <w:rsid w:val="00EA6ACC"/>
    <w:rsid w:val="00EB1D99"/>
    <w:rsid w:val="00EB5D08"/>
    <w:rsid w:val="00EB7646"/>
    <w:rsid w:val="00EC144A"/>
    <w:rsid w:val="00EC32C5"/>
    <w:rsid w:val="00EC7650"/>
    <w:rsid w:val="00ED586A"/>
    <w:rsid w:val="00EF11A1"/>
    <w:rsid w:val="00EF11BA"/>
    <w:rsid w:val="00EF4EDB"/>
    <w:rsid w:val="00EF6043"/>
    <w:rsid w:val="00F03B3F"/>
    <w:rsid w:val="00F2026F"/>
    <w:rsid w:val="00F212B2"/>
    <w:rsid w:val="00F24E50"/>
    <w:rsid w:val="00F25CAB"/>
    <w:rsid w:val="00F32C4E"/>
    <w:rsid w:val="00F3483C"/>
    <w:rsid w:val="00F362D7"/>
    <w:rsid w:val="00F36A5D"/>
    <w:rsid w:val="00F4122B"/>
    <w:rsid w:val="00F4229E"/>
    <w:rsid w:val="00F45EB4"/>
    <w:rsid w:val="00F63987"/>
    <w:rsid w:val="00F63B9C"/>
    <w:rsid w:val="00F6424C"/>
    <w:rsid w:val="00F739B9"/>
    <w:rsid w:val="00F812E3"/>
    <w:rsid w:val="00F8247C"/>
    <w:rsid w:val="00F84E0B"/>
    <w:rsid w:val="00F84F2D"/>
    <w:rsid w:val="00F91327"/>
    <w:rsid w:val="00FA17DF"/>
    <w:rsid w:val="00FA5549"/>
    <w:rsid w:val="00FC4495"/>
    <w:rsid w:val="00FC5D0E"/>
    <w:rsid w:val="00FD108B"/>
    <w:rsid w:val="00FD1C45"/>
    <w:rsid w:val="00FD2CC3"/>
    <w:rsid w:val="00FD4958"/>
    <w:rsid w:val="00FD5399"/>
    <w:rsid w:val="00FE0D1D"/>
    <w:rsid w:val="00FE47EA"/>
    <w:rsid w:val="00FF083F"/>
    <w:rsid w:val="00FF35A2"/>
    <w:rsid w:val="00FF641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CA57A5"/>
  <w15:chartTrackingRefBased/>
  <w15:docId w15:val="{16D67A8C-FA87-4F2C-A3C7-CC1C335A0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8199D"/>
    <w:pPr>
      <w:spacing w:after="160" w:line="259"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8199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8199D"/>
  </w:style>
  <w:style w:type="paragraph" w:styleId="Piedepgina">
    <w:name w:val="footer"/>
    <w:basedOn w:val="Normal"/>
    <w:link w:val="PiedepginaCar"/>
    <w:uiPriority w:val="99"/>
    <w:unhideWhenUsed/>
    <w:rsid w:val="0038199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8199D"/>
  </w:style>
  <w:style w:type="paragraph" w:customStyle="1" w:styleId="Listavistosa-nfasis11">
    <w:name w:val="Lista vistosa - Énfasis 11"/>
    <w:basedOn w:val="Normal"/>
    <w:uiPriority w:val="34"/>
    <w:qFormat/>
    <w:rsid w:val="0038199D"/>
    <w:pPr>
      <w:ind w:left="720"/>
      <w:contextualSpacing/>
    </w:pPr>
  </w:style>
  <w:style w:type="character" w:customStyle="1" w:styleId="Cuadrculamedia11">
    <w:name w:val="Cuadrícula media 11"/>
    <w:uiPriority w:val="99"/>
    <w:semiHidden/>
    <w:rsid w:val="00DF154A"/>
    <w:rPr>
      <w:color w:val="808080"/>
    </w:rPr>
  </w:style>
  <w:style w:type="character" w:styleId="Hipervnculo">
    <w:name w:val="Hyperlink"/>
    <w:uiPriority w:val="99"/>
    <w:unhideWhenUsed/>
    <w:rsid w:val="000D2838"/>
    <w:rPr>
      <w:color w:val="0563C1"/>
      <w:u w:val="single"/>
    </w:rPr>
  </w:style>
  <w:style w:type="paragraph" w:styleId="Textodeglobo">
    <w:name w:val="Balloon Text"/>
    <w:basedOn w:val="Normal"/>
    <w:link w:val="TextodegloboCar"/>
    <w:uiPriority w:val="99"/>
    <w:semiHidden/>
    <w:unhideWhenUsed/>
    <w:rsid w:val="00D13CA5"/>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D13CA5"/>
    <w:rPr>
      <w:rFonts w:ascii="Segoe UI" w:hAnsi="Segoe UI" w:cs="Segoe UI"/>
      <w:sz w:val="18"/>
      <w:szCs w:val="18"/>
    </w:rPr>
  </w:style>
  <w:style w:type="character" w:styleId="Refdecomentario">
    <w:name w:val="annotation reference"/>
    <w:uiPriority w:val="99"/>
    <w:semiHidden/>
    <w:unhideWhenUsed/>
    <w:rsid w:val="00D13CA5"/>
    <w:rPr>
      <w:sz w:val="16"/>
      <w:szCs w:val="16"/>
    </w:rPr>
  </w:style>
  <w:style w:type="paragraph" w:styleId="Textocomentario">
    <w:name w:val="annotation text"/>
    <w:basedOn w:val="Normal"/>
    <w:link w:val="TextocomentarioCar"/>
    <w:uiPriority w:val="99"/>
    <w:unhideWhenUsed/>
    <w:rsid w:val="00D13CA5"/>
    <w:pPr>
      <w:spacing w:line="240" w:lineRule="auto"/>
    </w:pPr>
    <w:rPr>
      <w:sz w:val="20"/>
      <w:szCs w:val="20"/>
    </w:rPr>
  </w:style>
  <w:style w:type="character" w:customStyle="1" w:styleId="TextocomentarioCar">
    <w:name w:val="Texto comentario Car"/>
    <w:link w:val="Textocomentario"/>
    <w:uiPriority w:val="99"/>
    <w:rsid w:val="00D13CA5"/>
    <w:rPr>
      <w:sz w:val="20"/>
      <w:szCs w:val="20"/>
    </w:rPr>
  </w:style>
  <w:style w:type="paragraph" w:styleId="Asuntodelcomentario">
    <w:name w:val="annotation subject"/>
    <w:basedOn w:val="Textocomentario"/>
    <w:next w:val="Textocomentario"/>
    <w:link w:val="AsuntodelcomentarioCar"/>
    <w:uiPriority w:val="99"/>
    <w:semiHidden/>
    <w:unhideWhenUsed/>
    <w:rsid w:val="00D13CA5"/>
    <w:rPr>
      <w:b/>
      <w:bCs/>
    </w:rPr>
  </w:style>
  <w:style w:type="character" w:customStyle="1" w:styleId="AsuntodelcomentarioCar">
    <w:name w:val="Asunto del comentario Car"/>
    <w:link w:val="Asuntodelcomentario"/>
    <w:uiPriority w:val="99"/>
    <w:semiHidden/>
    <w:rsid w:val="00D13CA5"/>
    <w:rPr>
      <w:b/>
      <w:bCs/>
      <w:sz w:val="20"/>
      <w:szCs w:val="20"/>
    </w:rPr>
  </w:style>
  <w:style w:type="table" w:styleId="Tablaconcuadrcula">
    <w:name w:val="Table Grid"/>
    <w:basedOn w:val="Tablanormal"/>
    <w:uiPriority w:val="39"/>
    <w:rsid w:val="004D5E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57E13"/>
    <w:rPr>
      <w:rFonts w:ascii="Times New Roman" w:hAnsi="Times New Roman"/>
      <w:sz w:val="24"/>
      <w:szCs w:val="24"/>
    </w:rPr>
  </w:style>
  <w:style w:type="paragraph" w:styleId="Prrafodelista">
    <w:name w:val="List Paragraph"/>
    <w:aliases w:val="4 Viñ 1nivel,Numeración 1,Cuadrícula media 1 - Énfasis 21,Listas,lp1"/>
    <w:basedOn w:val="Normal"/>
    <w:link w:val="PrrafodelistaCar"/>
    <w:uiPriority w:val="34"/>
    <w:qFormat/>
    <w:rsid w:val="00F36A5D"/>
    <w:pPr>
      <w:ind w:left="708"/>
    </w:pPr>
  </w:style>
  <w:style w:type="character" w:customStyle="1" w:styleId="PrrafodelistaCar">
    <w:name w:val="Párrafo de lista Car"/>
    <w:aliases w:val="4 Viñ 1nivel Car,Numeración 1 Car,Cuadrícula media 1 - Énfasis 21 Car,Listas Car,lp1 Car"/>
    <w:link w:val="Prrafodelista"/>
    <w:uiPriority w:val="99"/>
    <w:locked/>
    <w:rsid w:val="009C07EA"/>
    <w:rPr>
      <w:sz w:val="22"/>
      <w:szCs w:val="22"/>
      <w:lang w:eastAsia="en-US"/>
    </w:rPr>
  </w:style>
  <w:style w:type="character" w:styleId="Textodelmarcadordeposicin">
    <w:name w:val="Placeholder Text"/>
    <w:uiPriority w:val="99"/>
    <w:rsid w:val="00230BD4"/>
    <w:rPr>
      <w:color w:val="808080"/>
    </w:rPr>
  </w:style>
  <w:style w:type="character" w:styleId="Mencinsinresolver">
    <w:name w:val="Unresolved Mention"/>
    <w:basedOn w:val="Fuentedeprrafopredeter"/>
    <w:uiPriority w:val="99"/>
    <w:semiHidden/>
    <w:unhideWhenUsed/>
    <w:rsid w:val="008247FA"/>
    <w:rPr>
      <w:color w:val="605E5C"/>
      <w:shd w:val="clear" w:color="auto" w:fill="E1DFDD"/>
    </w:rPr>
  </w:style>
  <w:style w:type="paragraph" w:styleId="Textonotapie">
    <w:name w:val="footnote text"/>
    <w:basedOn w:val="Normal"/>
    <w:link w:val="TextonotapieCar"/>
    <w:uiPriority w:val="99"/>
    <w:semiHidden/>
    <w:unhideWhenUsed/>
    <w:rsid w:val="004716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471618"/>
    <w:rPr>
      <w:lang w:eastAsia="en-US"/>
    </w:rPr>
  </w:style>
  <w:style w:type="character" w:styleId="Refdenotaalpie">
    <w:name w:val="footnote reference"/>
    <w:basedOn w:val="Fuentedeprrafopredeter"/>
    <w:uiPriority w:val="99"/>
    <w:semiHidden/>
    <w:unhideWhenUsed/>
    <w:rsid w:val="00471618"/>
    <w:rPr>
      <w:vertAlign w:val="superscript"/>
    </w:rPr>
  </w:style>
  <w:style w:type="table" w:styleId="Tabladelista4-nfasis6">
    <w:name w:val="List Table 4 Accent 6"/>
    <w:basedOn w:val="Tablanormal"/>
    <w:uiPriority w:val="47"/>
    <w:rsid w:val="0024083E"/>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styleId="Hipervnculovisitado">
    <w:name w:val="FollowedHyperlink"/>
    <w:basedOn w:val="Fuentedeprrafopredeter"/>
    <w:uiPriority w:val="99"/>
    <w:semiHidden/>
    <w:unhideWhenUsed/>
    <w:rsid w:val="00F9132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6235225">
      <w:bodyDiv w:val="1"/>
      <w:marLeft w:val="0"/>
      <w:marRight w:val="0"/>
      <w:marTop w:val="0"/>
      <w:marBottom w:val="0"/>
      <w:divBdr>
        <w:top w:val="none" w:sz="0" w:space="0" w:color="auto"/>
        <w:left w:val="none" w:sz="0" w:space="0" w:color="auto"/>
        <w:bottom w:val="none" w:sz="0" w:space="0" w:color="auto"/>
        <w:right w:val="none" w:sz="0" w:space="0" w:color="auto"/>
      </w:divBdr>
      <w:divsChild>
        <w:div w:id="1802650657">
          <w:marLeft w:val="0"/>
          <w:marRight w:val="0"/>
          <w:marTop w:val="0"/>
          <w:marBottom w:val="80"/>
          <w:divBdr>
            <w:top w:val="none" w:sz="0" w:space="0" w:color="auto"/>
            <w:left w:val="none" w:sz="0" w:space="0" w:color="auto"/>
            <w:bottom w:val="none" w:sz="0" w:space="0" w:color="auto"/>
            <w:right w:val="none" w:sz="0" w:space="0" w:color="auto"/>
          </w:divBdr>
        </w:div>
        <w:div w:id="1081485175">
          <w:marLeft w:val="0"/>
          <w:marRight w:val="0"/>
          <w:marTop w:val="0"/>
          <w:marBottom w:val="80"/>
          <w:divBdr>
            <w:top w:val="none" w:sz="0" w:space="0" w:color="auto"/>
            <w:left w:val="none" w:sz="0" w:space="0" w:color="auto"/>
            <w:bottom w:val="none" w:sz="0" w:space="0" w:color="auto"/>
            <w:right w:val="none" w:sz="0" w:space="0" w:color="auto"/>
          </w:divBdr>
        </w:div>
      </w:divsChild>
    </w:div>
    <w:div w:id="1077946901">
      <w:bodyDiv w:val="1"/>
      <w:marLeft w:val="0"/>
      <w:marRight w:val="0"/>
      <w:marTop w:val="0"/>
      <w:marBottom w:val="0"/>
      <w:divBdr>
        <w:top w:val="none" w:sz="0" w:space="0" w:color="auto"/>
        <w:left w:val="none" w:sz="0" w:space="0" w:color="auto"/>
        <w:bottom w:val="none" w:sz="0" w:space="0" w:color="auto"/>
        <w:right w:val="none" w:sz="0" w:space="0" w:color="auto"/>
      </w:divBdr>
      <w:divsChild>
        <w:div w:id="645820736">
          <w:marLeft w:val="0"/>
          <w:marRight w:val="0"/>
          <w:marTop w:val="0"/>
          <w:marBottom w:val="0"/>
          <w:divBdr>
            <w:top w:val="none" w:sz="0" w:space="0" w:color="auto"/>
            <w:left w:val="none" w:sz="0" w:space="0" w:color="auto"/>
            <w:bottom w:val="none" w:sz="0" w:space="0" w:color="auto"/>
            <w:right w:val="none" w:sz="0" w:space="0" w:color="auto"/>
          </w:divBdr>
        </w:div>
      </w:divsChild>
    </w:div>
    <w:div w:id="1371685432">
      <w:bodyDiv w:val="1"/>
      <w:marLeft w:val="0"/>
      <w:marRight w:val="0"/>
      <w:marTop w:val="0"/>
      <w:marBottom w:val="0"/>
      <w:divBdr>
        <w:top w:val="none" w:sz="0" w:space="0" w:color="auto"/>
        <w:left w:val="none" w:sz="0" w:space="0" w:color="auto"/>
        <w:bottom w:val="none" w:sz="0" w:space="0" w:color="auto"/>
        <w:right w:val="none" w:sz="0" w:space="0" w:color="auto"/>
      </w:divBdr>
    </w:div>
    <w:div w:id="19999661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arlos.sanchezb@ift.org.mx" TargetMode="External"/><Relationship Id="rId18" Type="http://schemas.openxmlformats.org/officeDocument/2006/relationships/hyperlink" Target="mailto:unidad.transparencia@ift.org.mx"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www.ift.org.mx/industria/consultas-publicas" TargetMode="External"/><Relationship Id="rId17" Type="http://schemas.openxmlformats.org/officeDocument/2006/relationships/hyperlink" Target="http://www.inai.org.mx"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unidad.transparencia@ift.org.mx" TargetMode="External"/><Relationship Id="rId20" Type="http://schemas.openxmlformats.org/officeDocument/2006/relationships/hyperlink" Target="https://www.ift.org.mx/sites/default/files/contenidogeneral/espectro-radioelectrico/xxixordi4pift191222789pdf32699.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icitacionift13@ift.org.mx" TargetMode="External"/><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mailto:ulises.castro@ift.org.mx"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ift.org.mx/avisos-de-privacidad"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federico.saggiante@ift.org.mx" TargetMode="External"/><Relationship Id="rId22"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dof.gob.mx/nota_detalle.php?codigo=5512847&amp;fecha=12/02/2018"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A75AFD12F484D6C9216514445782D19"/>
        <w:category>
          <w:name w:val="General"/>
          <w:gallery w:val="placeholder"/>
        </w:category>
        <w:types>
          <w:type w:val="bbPlcHdr"/>
        </w:types>
        <w:behaviors>
          <w:behavior w:val="content"/>
        </w:behaviors>
        <w:guid w:val="{9E122BDC-639A-40EE-8F91-C0C44E1FBE87}"/>
      </w:docPartPr>
      <w:docPartBody>
        <w:p w:rsidR="002F7BC8" w:rsidRDefault="004B5691" w:rsidP="004B5691">
          <w:pPr>
            <w:pStyle w:val="4A75AFD12F484D6C9216514445782D19"/>
          </w:pPr>
          <w:r w:rsidRPr="00DD396E">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w:altName w:val="Calibri"/>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1002AFF" w:usb1="4000ACFF"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5691"/>
    <w:rsid w:val="00074B8E"/>
    <w:rsid w:val="00083377"/>
    <w:rsid w:val="001724D3"/>
    <w:rsid w:val="002F7BC8"/>
    <w:rsid w:val="00356745"/>
    <w:rsid w:val="00435060"/>
    <w:rsid w:val="004B5691"/>
    <w:rsid w:val="0059355F"/>
    <w:rsid w:val="00767934"/>
    <w:rsid w:val="007D31B6"/>
    <w:rsid w:val="00BF15EE"/>
    <w:rsid w:val="00C71F0F"/>
    <w:rsid w:val="00C77A7C"/>
    <w:rsid w:val="00C97CC4"/>
    <w:rsid w:val="00D464E3"/>
    <w:rsid w:val="00E55900"/>
    <w:rsid w:val="00EB1995"/>
    <w:rsid w:val="00EF2B9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4B5691"/>
    <w:rPr>
      <w:color w:val="808080"/>
    </w:rPr>
  </w:style>
  <w:style w:type="paragraph" w:customStyle="1" w:styleId="4A75AFD12F484D6C9216514445782D19">
    <w:name w:val="4A75AFD12F484D6C9216514445782D19"/>
    <w:rsid w:val="004B569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19D3A0EBD84B4846B5A92EC311AE7BE6" ma:contentTypeVersion="2" ma:contentTypeDescription="Crear nuevo documento." ma:contentTypeScope="" ma:versionID="000ebede26f57f76d43897853d6f766b">
  <xsd:schema xmlns:xsd="http://www.w3.org/2001/XMLSchema" xmlns:xs="http://www.w3.org/2001/XMLSchema" xmlns:p="http://schemas.microsoft.com/office/2006/metadata/properties" xmlns:ns2="5b84ea7b-5334-4931-9489-1d79ae7d4671" targetNamespace="http://schemas.microsoft.com/office/2006/metadata/properties" ma:root="true" ma:fieldsID="583d08c770adc9c82dcd8cd7bb058c8e" ns2:_="">
    <xsd:import namespace="5b84ea7b-5334-4931-9489-1d79ae7d4671"/>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84ea7b-5334-4931-9489-1d79ae7d4671"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B8380F-5351-4F85-8561-9D95F2E82C7C}">
  <ds:schemaRefs>
    <ds:schemaRef ds:uri="http://schemas.microsoft.com/sharepoint/v3/contenttype/forms"/>
  </ds:schemaRefs>
</ds:datastoreItem>
</file>

<file path=customXml/itemProps2.xml><?xml version="1.0" encoding="utf-8"?>
<ds:datastoreItem xmlns:ds="http://schemas.openxmlformats.org/officeDocument/2006/customXml" ds:itemID="{25A236B9-DC6F-4079-A28D-92A38BF6D80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E998FC8-5D1D-4248-AB71-C980681477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84ea7b-5334-4931-9489-1d79ae7d46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0867AAA-8F3F-48EA-98D6-68092012BE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3291</Words>
  <Characters>18106</Characters>
  <Application>Microsoft Office Word</Application>
  <DocSecurity>0</DocSecurity>
  <Lines>150</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21355</CharactersWithSpaces>
  <SharedDoc>false</SharedDoc>
  <HLinks>
    <vt:vector size="54" baseType="variant">
      <vt:variant>
        <vt:i4>5046362</vt:i4>
      </vt:variant>
      <vt:variant>
        <vt:i4>24</vt:i4>
      </vt:variant>
      <vt:variant>
        <vt:i4>0</vt:i4>
      </vt:variant>
      <vt:variant>
        <vt:i4>5</vt:i4>
      </vt:variant>
      <vt:variant>
        <vt:lpwstr>http://sharepointift/uni/AppData/Local/Microsoft/Windows/INetCache/Content.Outlook/AppData/Local/Microsoft/Windows/AppData/Local/Microsoft/Windows/INetCache/Content.Outlook/V2UMOADR/www.inai.org.mx</vt:lpwstr>
      </vt:variant>
      <vt:variant>
        <vt:lpwstr/>
      </vt:variant>
      <vt:variant>
        <vt:i4>5832826</vt:i4>
      </vt:variant>
      <vt:variant>
        <vt:i4>21</vt:i4>
      </vt:variant>
      <vt:variant>
        <vt:i4>0</vt:i4>
      </vt:variant>
      <vt:variant>
        <vt:i4>5</vt:i4>
      </vt:variant>
      <vt:variant>
        <vt:lpwstr>mailto:isabel.delavega@ift.org.mx</vt:lpwstr>
      </vt:variant>
      <vt:variant>
        <vt:lpwstr/>
      </vt:variant>
      <vt:variant>
        <vt:i4>6291522</vt:i4>
      </vt:variant>
      <vt:variant>
        <vt:i4>18</vt:i4>
      </vt:variant>
      <vt:variant>
        <vt:i4>0</vt:i4>
      </vt:variant>
      <vt:variant>
        <vt:i4>5</vt:i4>
      </vt:variant>
      <vt:variant>
        <vt:lpwstr>mailto:federico.saggiante@ift.org.mx</vt:lpwstr>
      </vt:variant>
      <vt:variant>
        <vt:lpwstr/>
      </vt:variant>
      <vt:variant>
        <vt:i4>5177455</vt:i4>
      </vt:variant>
      <vt:variant>
        <vt:i4>15</vt:i4>
      </vt:variant>
      <vt:variant>
        <vt:i4>0</vt:i4>
      </vt:variant>
      <vt:variant>
        <vt:i4>5</vt:i4>
      </vt:variant>
      <vt:variant>
        <vt:lpwstr>mailto:carlos.sanchezb@ift.org.mx</vt:lpwstr>
      </vt:variant>
      <vt:variant>
        <vt:lpwstr/>
      </vt:variant>
      <vt:variant>
        <vt:i4>5832826</vt:i4>
      </vt:variant>
      <vt:variant>
        <vt:i4>12</vt:i4>
      </vt:variant>
      <vt:variant>
        <vt:i4>0</vt:i4>
      </vt:variant>
      <vt:variant>
        <vt:i4>5</vt:i4>
      </vt:variant>
      <vt:variant>
        <vt:lpwstr>mailto:isabel.delavega@ift.org.mx</vt:lpwstr>
      </vt:variant>
      <vt:variant>
        <vt:lpwstr/>
      </vt:variant>
      <vt:variant>
        <vt:i4>6291522</vt:i4>
      </vt:variant>
      <vt:variant>
        <vt:i4>9</vt:i4>
      </vt:variant>
      <vt:variant>
        <vt:i4>0</vt:i4>
      </vt:variant>
      <vt:variant>
        <vt:i4>5</vt:i4>
      </vt:variant>
      <vt:variant>
        <vt:lpwstr>mailto:federico.saggiante@ift.org.mx</vt:lpwstr>
      </vt:variant>
      <vt:variant>
        <vt:lpwstr/>
      </vt:variant>
      <vt:variant>
        <vt:i4>5177455</vt:i4>
      </vt:variant>
      <vt:variant>
        <vt:i4>6</vt:i4>
      </vt:variant>
      <vt:variant>
        <vt:i4>0</vt:i4>
      </vt:variant>
      <vt:variant>
        <vt:i4>5</vt:i4>
      </vt:variant>
      <vt:variant>
        <vt:lpwstr>mailto:carlos.sanchezb@ift.org.mx</vt:lpwstr>
      </vt:variant>
      <vt:variant>
        <vt:lpwstr/>
      </vt:variant>
      <vt:variant>
        <vt:i4>6291508</vt:i4>
      </vt:variant>
      <vt:variant>
        <vt:i4>3</vt:i4>
      </vt:variant>
      <vt:variant>
        <vt:i4>0</vt:i4>
      </vt:variant>
      <vt:variant>
        <vt:i4>5</vt:i4>
      </vt:variant>
      <vt:variant>
        <vt:lpwstr>http://www.ift.org.mx/industria/consultas-publicas</vt:lpwstr>
      </vt:variant>
      <vt:variant>
        <vt:lpwstr/>
      </vt:variant>
      <vt:variant>
        <vt:i4>2359307</vt:i4>
      </vt:variant>
      <vt:variant>
        <vt:i4>0</vt:i4>
      </vt:variant>
      <vt:variant>
        <vt:i4>0</vt:i4>
      </vt:variant>
      <vt:variant>
        <vt:i4>5</vt:i4>
      </vt:variant>
      <vt:variant>
        <vt:lpwstr>mailto:licitacionift9@ift.org.mx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Fernando Rosas Yanez</dc:creator>
  <cp:keywords/>
  <dc:description/>
  <cp:lastModifiedBy>CGMR</cp:lastModifiedBy>
  <cp:revision>2</cp:revision>
  <dcterms:created xsi:type="dcterms:W3CDTF">2023-08-30T18:11:00Z</dcterms:created>
  <dcterms:modified xsi:type="dcterms:W3CDTF">2023-08-30T18:11:00Z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0x01010019D3A0EBD84B4846B5A92EC311AE7BE6</vt:lpwstr>
  </property>
</Properties>
</file>