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ADEEC" w14:textId="19C26302" w:rsidR="00F97262" w:rsidRPr="00863274" w:rsidRDefault="00F97262" w:rsidP="00863274">
      <w:pPr>
        <w:pStyle w:val="Prrafodelista"/>
        <w:widowControl w:val="0"/>
        <w:spacing w:line="276" w:lineRule="auto"/>
        <w:ind w:hanging="282"/>
        <w:jc w:val="center"/>
        <w:rPr>
          <w:rFonts w:cs="Arial"/>
          <w:b/>
          <w:sz w:val="26"/>
          <w:szCs w:val="26"/>
          <w:lang w:val="es-ES_tradnl"/>
        </w:rPr>
      </w:pPr>
      <w:bookmarkStart w:id="0" w:name="_Hlk89252036"/>
      <w:r w:rsidRPr="00863274">
        <w:rPr>
          <w:rFonts w:cs="Arial"/>
          <w:b/>
          <w:sz w:val="26"/>
          <w:szCs w:val="26"/>
          <w:lang w:val="es-ES_tradnl"/>
        </w:rPr>
        <w:t>ANEXO ÚNICO</w:t>
      </w:r>
    </w:p>
    <w:p w14:paraId="40F6AD9F" w14:textId="77777777" w:rsidR="00F97262" w:rsidRPr="00863274" w:rsidRDefault="00F97262" w:rsidP="00863274">
      <w:pPr>
        <w:pStyle w:val="Prrafodelista"/>
        <w:widowControl w:val="0"/>
        <w:spacing w:line="276" w:lineRule="auto"/>
        <w:ind w:left="0" w:firstLine="2"/>
        <w:jc w:val="both"/>
        <w:rPr>
          <w:rFonts w:cs="Arial"/>
          <w:b/>
          <w:sz w:val="26"/>
          <w:szCs w:val="26"/>
          <w:lang w:val="es-ES_tradnl"/>
        </w:rPr>
      </w:pPr>
    </w:p>
    <w:p w14:paraId="4D993095" w14:textId="77777777" w:rsidR="00150D39" w:rsidRPr="00863274" w:rsidRDefault="00F97262" w:rsidP="00863274">
      <w:pPr>
        <w:autoSpaceDE w:val="0"/>
        <w:autoSpaceDN w:val="0"/>
        <w:adjustRightInd w:val="0"/>
        <w:jc w:val="both"/>
        <w:rPr>
          <w:rFonts w:ascii="Arial" w:hAnsi="Arial" w:cs="Arial"/>
          <w:b/>
          <w:bCs/>
          <w:sz w:val="26"/>
          <w:szCs w:val="26"/>
        </w:rPr>
      </w:pPr>
      <w:r w:rsidRPr="00863274">
        <w:rPr>
          <w:rFonts w:ascii="Arial" w:hAnsi="Arial" w:cs="Arial"/>
          <w:b/>
          <w:bCs/>
          <w:sz w:val="26"/>
          <w:szCs w:val="26"/>
        </w:rPr>
        <w:t xml:space="preserve">Anteproyecto del </w:t>
      </w:r>
      <w:r w:rsidR="00150D39" w:rsidRPr="00863274">
        <w:rPr>
          <w:rFonts w:ascii="Arial" w:hAnsi="Arial" w:cs="Arial"/>
          <w:b/>
          <w:bCs/>
          <w:sz w:val="26"/>
          <w:szCs w:val="26"/>
        </w:rPr>
        <w:t>“</w:t>
      </w:r>
      <w:r w:rsidRPr="00863274">
        <w:rPr>
          <w:rFonts w:ascii="Arial" w:hAnsi="Arial" w:cs="Arial"/>
          <w:b/>
          <w:bCs/>
          <w:sz w:val="26"/>
          <w:szCs w:val="26"/>
        </w:rPr>
        <w:t xml:space="preserve">Acuerdo por el que se modifican los </w:t>
      </w:r>
      <w:r w:rsidR="00BF0ABC" w:rsidRPr="00863274">
        <w:rPr>
          <w:rFonts w:ascii="Arial" w:hAnsi="Arial" w:cs="Arial"/>
          <w:b/>
          <w:bCs/>
          <w:sz w:val="26"/>
          <w:szCs w:val="26"/>
        </w:rPr>
        <w:t>Lineamientos que fijan los índices y parámetros de calidad a que deberán sujetarse los prestadores del servicio móvil</w:t>
      </w:r>
      <w:r w:rsidR="00150D39" w:rsidRPr="00863274">
        <w:rPr>
          <w:rFonts w:ascii="Arial" w:hAnsi="Arial" w:cs="Arial"/>
          <w:b/>
          <w:bCs/>
          <w:sz w:val="26"/>
          <w:szCs w:val="26"/>
        </w:rPr>
        <w:t>”.</w:t>
      </w:r>
      <w:bookmarkStart w:id="1" w:name="_GoBack"/>
      <w:bookmarkEnd w:id="1"/>
    </w:p>
    <w:p w14:paraId="39E1C5F9" w14:textId="1C845384" w:rsidR="00F97262" w:rsidRPr="00863274" w:rsidRDefault="00150D39" w:rsidP="00863274">
      <w:pPr>
        <w:autoSpaceDE w:val="0"/>
        <w:autoSpaceDN w:val="0"/>
        <w:adjustRightInd w:val="0"/>
        <w:jc w:val="both"/>
        <w:rPr>
          <w:rFonts w:ascii="Arial" w:eastAsiaTheme="minorHAnsi" w:hAnsi="Arial" w:cs="Arial"/>
          <w:b/>
          <w:bCs/>
        </w:rPr>
      </w:pPr>
      <w:r w:rsidRPr="00863274">
        <w:rPr>
          <w:rFonts w:ascii="Arial" w:eastAsiaTheme="minorHAnsi" w:hAnsi="Arial" w:cs="Arial"/>
          <w:b/>
          <w:bCs/>
          <w:color w:val="2F2F2F"/>
        </w:rPr>
        <w:t>Único</w:t>
      </w:r>
      <w:r w:rsidR="00F97262" w:rsidRPr="00863274">
        <w:rPr>
          <w:rFonts w:ascii="Arial" w:eastAsiaTheme="minorHAnsi" w:hAnsi="Arial" w:cs="Arial"/>
          <w:b/>
          <w:bCs/>
          <w:color w:val="2F2F2F"/>
        </w:rPr>
        <w:t xml:space="preserve">.- </w:t>
      </w:r>
      <w:r w:rsidR="00F97262" w:rsidRPr="00863274">
        <w:rPr>
          <w:rFonts w:ascii="Arial" w:eastAsiaTheme="minorHAnsi" w:hAnsi="Arial" w:cs="Arial"/>
        </w:rPr>
        <w:t xml:space="preserve">Se </w:t>
      </w:r>
      <w:r w:rsidR="00F97262" w:rsidRPr="00863274">
        <w:rPr>
          <w:rFonts w:ascii="Arial" w:eastAsiaTheme="minorHAnsi" w:hAnsi="Arial" w:cs="Arial"/>
          <w:b/>
          <w:bCs/>
        </w:rPr>
        <w:t>MODIFICA</w:t>
      </w:r>
      <w:r w:rsidR="004E6D77" w:rsidRPr="00863274">
        <w:rPr>
          <w:rFonts w:ascii="Arial" w:eastAsiaTheme="minorHAnsi" w:hAnsi="Arial" w:cs="Arial"/>
          <w:b/>
          <w:bCs/>
        </w:rPr>
        <w:t>N</w:t>
      </w:r>
      <w:r w:rsidR="00F97262" w:rsidRPr="00863274">
        <w:rPr>
          <w:rFonts w:ascii="Arial" w:eastAsiaTheme="minorHAnsi" w:hAnsi="Arial" w:cs="Arial"/>
          <w:b/>
          <w:bCs/>
        </w:rPr>
        <w:t xml:space="preserve"> </w:t>
      </w:r>
      <w:r w:rsidR="0012334F" w:rsidRPr="00863274">
        <w:rPr>
          <w:rFonts w:ascii="Arial" w:eastAsiaTheme="minorHAnsi" w:hAnsi="Arial" w:cs="Arial"/>
        </w:rPr>
        <w:t>l</w:t>
      </w:r>
      <w:r w:rsidR="004E6D77" w:rsidRPr="00863274">
        <w:rPr>
          <w:rFonts w:ascii="Arial" w:eastAsiaTheme="minorHAnsi" w:hAnsi="Arial" w:cs="Arial"/>
        </w:rPr>
        <w:t>os</w:t>
      </w:r>
      <w:r w:rsidR="00F97262" w:rsidRPr="00863274">
        <w:rPr>
          <w:rFonts w:ascii="Arial" w:eastAsiaTheme="minorHAnsi" w:hAnsi="Arial" w:cs="Arial"/>
        </w:rPr>
        <w:t xml:space="preserve"> lineamiento</w:t>
      </w:r>
      <w:r w:rsidR="004E6D77" w:rsidRPr="00863274">
        <w:rPr>
          <w:rFonts w:ascii="Arial" w:eastAsiaTheme="minorHAnsi" w:hAnsi="Arial" w:cs="Arial"/>
        </w:rPr>
        <w:t>s CUARTO</w:t>
      </w:r>
      <w:r w:rsidR="00AB6CC1" w:rsidRPr="00863274">
        <w:rPr>
          <w:rFonts w:ascii="Arial" w:eastAsiaTheme="minorHAnsi" w:hAnsi="Arial" w:cs="Arial"/>
        </w:rPr>
        <w:t>, fracción XXXIX</w:t>
      </w:r>
      <w:r w:rsidR="004E6D77" w:rsidRPr="00863274">
        <w:rPr>
          <w:rFonts w:ascii="Arial" w:eastAsiaTheme="minorHAnsi" w:hAnsi="Arial" w:cs="Arial"/>
        </w:rPr>
        <w:t xml:space="preserve"> y</w:t>
      </w:r>
      <w:r w:rsidR="00F97262" w:rsidRPr="00863274">
        <w:rPr>
          <w:rFonts w:ascii="Arial" w:eastAsiaTheme="minorHAnsi" w:hAnsi="Arial" w:cs="Arial"/>
        </w:rPr>
        <w:t xml:space="preserve"> QUINTO</w:t>
      </w:r>
      <w:r w:rsidR="00AB6CC1" w:rsidRPr="00863274">
        <w:rPr>
          <w:rFonts w:ascii="Arial" w:eastAsiaTheme="minorHAnsi" w:hAnsi="Arial" w:cs="Arial"/>
        </w:rPr>
        <w:t xml:space="preserve">, fracción I </w:t>
      </w:r>
      <w:r w:rsidR="00F97262" w:rsidRPr="00863274">
        <w:rPr>
          <w:rFonts w:ascii="Arial" w:eastAsiaTheme="minorHAnsi" w:hAnsi="Arial" w:cs="Arial"/>
        </w:rPr>
        <w:t xml:space="preserve">de los </w:t>
      </w:r>
      <w:r w:rsidR="0012334F" w:rsidRPr="00863274">
        <w:rPr>
          <w:rFonts w:ascii="Arial" w:eastAsiaTheme="minorHAnsi" w:hAnsi="Arial" w:cs="Arial"/>
        </w:rPr>
        <w:t>Lineamientos que fijan los índices y parámetros de calidad a que deberán sujetarse los prestadores del servicio móvil</w:t>
      </w:r>
      <w:r w:rsidR="009D60D9" w:rsidRPr="00863274">
        <w:rPr>
          <w:rFonts w:ascii="Arial" w:eastAsiaTheme="minorHAnsi" w:hAnsi="Arial" w:cs="Arial"/>
        </w:rPr>
        <w:t xml:space="preserve">; asimismo, se </w:t>
      </w:r>
      <w:r w:rsidR="009D60D9" w:rsidRPr="00863274">
        <w:rPr>
          <w:rFonts w:ascii="Arial" w:eastAsiaTheme="minorHAnsi" w:hAnsi="Arial" w:cs="Arial"/>
          <w:b/>
          <w:bCs/>
        </w:rPr>
        <w:t>MODIFICAN</w:t>
      </w:r>
      <w:r w:rsidR="00AB6CC1" w:rsidRPr="00863274">
        <w:rPr>
          <w:rFonts w:ascii="Arial" w:eastAsiaTheme="minorHAnsi" w:hAnsi="Arial" w:cs="Arial"/>
        </w:rPr>
        <w:t xml:space="preserve"> l</w:t>
      </w:r>
      <w:r w:rsidR="0068486B" w:rsidRPr="00863274">
        <w:rPr>
          <w:rFonts w:ascii="Arial" w:eastAsiaTheme="minorHAnsi" w:hAnsi="Arial" w:cs="Arial"/>
        </w:rPr>
        <w:t>os</w:t>
      </w:r>
      <w:r w:rsidR="00AB6CC1" w:rsidRPr="00863274">
        <w:rPr>
          <w:rFonts w:ascii="Arial" w:eastAsiaTheme="minorHAnsi" w:hAnsi="Arial" w:cs="Arial"/>
        </w:rPr>
        <w:t xml:space="preserve"> numeral</w:t>
      </w:r>
      <w:r w:rsidR="0068486B" w:rsidRPr="00863274">
        <w:rPr>
          <w:rFonts w:ascii="Arial" w:eastAsiaTheme="minorHAnsi" w:hAnsi="Arial" w:cs="Arial"/>
        </w:rPr>
        <w:t>es</w:t>
      </w:r>
      <w:r w:rsidR="00AB6CC1" w:rsidRPr="00863274">
        <w:rPr>
          <w:rFonts w:ascii="Arial" w:eastAsiaTheme="minorHAnsi" w:hAnsi="Arial" w:cs="Arial"/>
        </w:rPr>
        <w:t xml:space="preserve"> </w:t>
      </w:r>
      <w:r w:rsidR="007A55FC" w:rsidRPr="00863274">
        <w:rPr>
          <w:rFonts w:ascii="Arial" w:eastAsiaTheme="minorHAnsi" w:hAnsi="Arial" w:cs="Arial"/>
        </w:rPr>
        <w:t xml:space="preserve">1, fracciones IX y X, </w:t>
      </w:r>
      <w:r w:rsidR="0068486B" w:rsidRPr="00863274">
        <w:rPr>
          <w:rFonts w:ascii="Arial" w:eastAsiaTheme="minorHAnsi" w:hAnsi="Arial" w:cs="Arial"/>
        </w:rPr>
        <w:t>2</w:t>
      </w:r>
      <w:r w:rsidR="009C3BEC" w:rsidRPr="00863274">
        <w:rPr>
          <w:rFonts w:ascii="Arial" w:eastAsiaTheme="minorHAnsi" w:hAnsi="Arial" w:cs="Arial"/>
        </w:rPr>
        <w:t>, primer párrafo</w:t>
      </w:r>
      <w:r w:rsidR="0068486B" w:rsidRPr="00863274">
        <w:rPr>
          <w:rFonts w:ascii="Arial" w:eastAsiaTheme="minorHAnsi" w:hAnsi="Arial" w:cs="Arial"/>
        </w:rPr>
        <w:t xml:space="preserve"> y </w:t>
      </w:r>
      <w:r w:rsidR="00AB6CC1" w:rsidRPr="00863274">
        <w:rPr>
          <w:rFonts w:ascii="Arial" w:eastAsiaTheme="minorHAnsi" w:hAnsi="Arial" w:cs="Arial"/>
        </w:rPr>
        <w:t>6, fracciones I, II, IV y VI</w:t>
      </w:r>
      <w:r w:rsidR="0068486B" w:rsidRPr="00863274">
        <w:rPr>
          <w:rFonts w:ascii="Arial" w:eastAsiaTheme="minorHAnsi" w:hAnsi="Arial" w:cs="Arial"/>
        </w:rPr>
        <w:t xml:space="preserve"> </w:t>
      </w:r>
      <w:r w:rsidR="00AB6CC1" w:rsidRPr="00863274">
        <w:rPr>
          <w:rFonts w:ascii="Arial" w:eastAsiaTheme="minorHAnsi" w:hAnsi="Arial" w:cs="Arial"/>
        </w:rPr>
        <w:t xml:space="preserve"> y se </w:t>
      </w:r>
      <w:r w:rsidR="00AB6CC1" w:rsidRPr="00863274">
        <w:rPr>
          <w:rFonts w:ascii="Arial" w:eastAsiaTheme="minorHAnsi" w:hAnsi="Arial" w:cs="Arial"/>
          <w:b/>
          <w:bCs/>
        </w:rPr>
        <w:t xml:space="preserve">ADICIONA </w:t>
      </w:r>
      <w:r w:rsidR="009D60D9" w:rsidRPr="00863274">
        <w:rPr>
          <w:rFonts w:ascii="Arial" w:eastAsiaTheme="minorHAnsi" w:hAnsi="Arial" w:cs="Arial"/>
        </w:rPr>
        <w:t>la fracción XI al</w:t>
      </w:r>
      <w:r w:rsidR="00AB6CC1" w:rsidRPr="00863274">
        <w:rPr>
          <w:rFonts w:ascii="Arial" w:eastAsiaTheme="minorHAnsi" w:hAnsi="Arial" w:cs="Arial"/>
        </w:rPr>
        <w:t xml:space="preserve"> numeral 1</w:t>
      </w:r>
      <w:r w:rsidR="0068486B" w:rsidRPr="00863274">
        <w:rPr>
          <w:rFonts w:ascii="Arial" w:eastAsiaTheme="minorHAnsi" w:hAnsi="Arial" w:cs="Arial"/>
        </w:rPr>
        <w:t xml:space="preserve"> </w:t>
      </w:r>
      <w:r w:rsidR="009D60D9" w:rsidRPr="00863274">
        <w:rPr>
          <w:rFonts w:ascii="Arial" w:eastAsiaTheme="minorHAnsi" w:hAnsi="Arial" w:cs="Arial"/>
        </w:rPr>
        <w:t xml:space="preserve">del Anexo I </w:t>
      </w:r>
      <w:r w:rsidR="009D60D9" w:rsidRPr="00863274">
        <w:rPr>
          <w:rFonts w:ascii="Arial" w:eastAsiaTheme="minorHAnsi" w:hAnsi="Arial" w:cs="Arial"/>
          <w:lang w:val="es-ES_tradnl"/>
        </w:rPr>
        <w:t xml:space="preserve">METODOLOGÍA DE MEDICIONES DE CALIDAD DEL SERVICIO MÓVIL </w:t>
      </w:r>
      <w:r w:rsidR="009D60D9" w:rsidRPr="00863274">
        <w:rPr>
          <w:rFonts w:ascii="Arial" w:eastAsiaTheme="minorHAnsi" w:hAnsi="Arial" w:cs="Arial"/>
        </w:rPr>
        <w:t>de los Lineamientos que fijan los índices y parámetros de calidad a que deberán sujetarse los prestadores del servicio móvil</w:t>
      </w:r>
      <w:r w:rsidR="00F97262" w:rsidRPr="00863274">
        <w:rPr>
          <w:rFonts w:ascii="Arial" w:eastAsiaTheme="minorHAnsi" w:hAnsi="Arial" w:cs="Arial"/>
        </w:rPr>
        <w:t>, para quedar como sigue:</w:t>
      </w:r>
    </w:p>
    <w:p w14:paraId="348B54D3" w14:textId="20FF742F" w:rsidR="006343AA" w:rsidRPr="00863274" w:rsidRDefault="0068486B"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b/>
          <w:bCs/>
          <w:color w:val="2F2F2F"/>
        </w:rPr>
        <w:t>“</w:t>
      </w:r>
      <w:r w:rsidR="006343AA" w:rsidRPr="00863274">
        <w:rPr>
          <w:rFonts w:ascii="Arial" w:eastAsiaTheme="minorHAnsi" w:hAnsi="Arial" w:cs="Arial"/>
          <w:b/>
          <w:bCs/>
          <w:color w:val="2F2F2F"/>
        </w:rPr>
        <w:t>CUARTO</w:t>
      </w:r>
      <w:r w:rsidR="006343AA" w:rsidRPr="00863274">
        <w:rPr>
          <w:rFonts w:ascii="Arial" w:eastAsiaTheme="minorHAnsi" w:hAnsi="Arial" w:cs="Arial"/>
          <w:color w:val="2F2F2F"/>
        </w:rPr>
        <w:t xml:space="preserve">. </w:t>
      </w:r>
      <w:r w:rsidR="00651D4E" w:rsidRPr="00863274">
        <w:rPr>
          <w:rFonts w:ascii="Arial" w:eastAsiaTheme="minorHAnsi" w:hAnsi="Arial" w:cs="Arial"/>
          <w:color w:val="2F2F2F"/>
        </w:rPr>
        <w:t>…</w:t>
      </w:r>
    </w:p>
    <w:p w14:paraId="01E56A30" w14:textId="42FE019D" w:rsidR="001013A8" w:rsidRPr="00863274" w:rsidRDefault="00163C55" w:rsidP="00863274">
      <w:pPr>
        <w:autoSpaceDE w:val="0"/>
        <w:autoSpaceDN w:val="0"/>
        <w:adjustRightInd w:val="0"/>
        <w:ind w:left="426" w:right="332"/>
        <w:jc w:val="both"/>
        <w:rPr>
          <w:rFonts w:ascii="Arial" w:eastAsiaTheme="minorHAnsi" w:hAnsi="Arial" w:cs="Arial"/>
          <w:color w:val="2F2F2F"/>
        </w:rPr>
      </w:pPr>
      <w:r w:rsidRPr="00863274">
        <w:rPr>
          <w:rFonts w:ascii="Arial" w:eastAsiaTheme="minorHAnsi" w:hAnsi="Arial" w:cs="Arial"/>
          <w:b/>
          <w:bCs/>
          <w:color w:val="2F2F2F"/>
          <w:lang w:val="es-MX"/>
        </w:rPr>
        <w:t xml:space="preserve">I. </w:t>
      </w:r>
      <w:r w:rsidRPr="00863274">
        <w:rPr>
          <w:rFonts w:ascii="Arial" w:eastAsiaTheme="minorHAnsi" w:hAnsi="Arial" w:cs="Arial"/>
          <w:bCs/>
          <w:color w:val="2F2F2F"/>
          <w:lang w:val="es-MX"/>
        </w:rPr>
        <w:t>a</w:t>
      </w:r>
      <w:r w:rsidRPr="00863274">
        <w:rPr>
          <w:rFonts w:ascii="Arial" w:eastAsiaTheme="minorHAnsi" w:hAnsi="Arial" w:cs="Arial"/>
          <w:b/>
          <w:bCs/>
          <w:color w:val="2F2F2F"/>
          <w:lang w:val="es-MX"/>
        </w:rPr>
        <w:t xml:space="preserve"> XXXVIII. </w:t>
      </w:r>
      <w:r w:rsidRPr="00863274">
        <w:rPr>
          <w:rFonts w:ascii="Arial" w:eastAsiaTheme="minorHAnsi" w:hAnsi="Arial" w:cs="Arial"/>
          <w:color w:val="2F2F2F"/>
          <w:lang w:val="es-MX"/>
        </w:rPr>
        <w:t>…</w:t>
      </w:r>
    </w:p>
    <w:p w14:paraId="146963A4" w14:textId="54E8459B" w:rsidR="00C6401E" w:rsidRPr="00863274" w:rsidRDefault="00C6401E"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b/>
          <w:bCs/>
          <w:color w:val="2F2F2F"/>
          <w:lang w:val="es-ES_tradnl"/>
        </w:rPr>
        <w:t xml:space="preserve">XXXIX. Servicio de Voz: </w:t>
      </w:r>
      <w:r w:rsidRPr="00863274">
        <w:rPr>
          <w:rFonts w:ascii="Arial" w:eastAsiaTheme="minorHAnsi" w:hAnsi="Arial" w:cs="Arial"/>
          <w:color w:val="2F2F2F"/>
          <w:lang w:val="es-ES_tradnl"/>
        </w:rPr>
        <w:t xml:space="preserve">Servicio de telecomunicaciones que permite realizar una comunicación de voz a través de una red pública de telecomunicaciones para que al menos dos usuarios finales conectados a puntos de acceso de la red puedan realizar una comunicación en tiempo real, incluyendo las llamadas a través de conmutación de paquetes utilizando </w:t>
      </w:r>
      <w:r w:rsidR="00803AD1" w:rsidRPr="00863274">
        <w:rPr>
          <w:rFonts w:ascii="Arial" w:eastAsiaTheme="minorHAnsi" w:hAnsi="Arial" w:cs="Arial"/>
          <w:color w:val="2F2F2F"/>
          <w:lang w:val="es-ES_tradnl"/>
        </w:rPr>
        <w:t xml:space="preserve">señalización </w:t>
      </w:r>
      <w:r w:rsidRPr="00863274">
        <w:rPr>
          <w:rFonts w:ascii="Arial" w:eastAsiaTheme="minorHAnsi" w:hAnsi="Arial" w:cs="Arial"/>
          <w:color w:val="2F2F2F"/>
          <w:lang w:val="es-ES_tradnl"/>
        </w:rPr>
        <w:t>SIP</w:t>
      </w:r>
      <w:r w:rsidR="00803AD1" w:rsidRPr="00863274">
        <w:rPr>
          <w:rFonts w:ascii="Arial" w:eastAsiaTheme="minorHAnsi" w:hAnsi="Arial" w:cs="Arial"/>
          <w:color w:val="2F2F2F"/>
          <w:lang w:val="es-ES_tradnl"/>
        </w:rPr>
        <w:t>/IMS</w:t>
      </w:r>
      <w:r w:rsidRPr="00863274">
        <w:rPr>
          <w:rFonts w:ascii="Arial" w:eastAsiaTheme="minorHAnsi" w:hAnsi="Arial" w:cs="Arial"/>
          <w:color w:val="2F2F2F"/>
          <w:lang w:val="es-ES_tradnl"/>
        </w:rPr>
        <w:t xml:space="preserve"> (</w:t>
      </w:r>
      <w:proofErr w:type="spellStart"/>
      <w:r w:rsidRPr="00863274">
        <w:rPr>
          <w:rFonts w:ascii="Arial" w:eastAsiaTheme="minorHAnsi" w:hAnsi="Arial" w:cs="Arial"/>
          <w:color w:val="2F2F2F"/>
          <w:lang w:val="es-ES_tradnl"/>
        </w:rPr>
        <w:t>VoLTE</w:t>
      </w:r>
      <w:proofErr w:type="spellEnd"/>
      <w:r w:rsidRPr="00863274">
        <w:rPr>
          <w:rFonts w:ascii="Arial" w:eastAsiaTheme="minorHAnsi" w:hAnsi="Arial" w:cs="Arial"/>
          <w:color w:val="2F2F2F"/>
          <w:lang w:val="es-ES_tradnl"/>
        </w:rPr>
        <w:t>);</w:t>
      </w:r>
    </w:p>
    <w:p w14:paraId="6DC32FDC" w14:textId="7528F5D4" w:rsidR="00163C55" w:rsidRPr="00863274" w:rsidRDefault="00163C55"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b/>
          <w:bCs/>
          <w:color w:val="2F2F2F"/>
          <w:lang w:val="es-ES_tradnl"/>
        </w:rPr>
        <w:t xml:space="preserve">XL. </w:t>
      </w:r>
      <w:r w:rsidRPr="00863274">
        <w:rPr>
          <w:rFonts w:ascii="Arial" w:eastAsiaTheme="minorHAnsi" w:hAnsi="Arial" w:cs="Arial"/>
          <w:color w:val="2F2F2F"/>
          <w:lang w:val="es-ES_tradnl"/>
        </w:rPr>
        <w:t>a</w:t>
      </w:r>
      <w:r w:rsidRPr="00863274">
        <w:rPr>
          <w:rFonts w:ascii="Arial" w:eastAsiaTheme="minorHAnsi" w:hAnsi="Arial" w:cs="Arial"/>
          <w:b/>
          <w:bCs/>
          <w:color w:val="2F2F2F"/>
          <w:lang w:val="es-ES_tradnl"/>
        </w:rPr>
        <w:t xml:space="preserve"> XLV.</w:t>
      </w:r>
      <w:r w:rsidRPr="00863274">
        <w:rPr>
          <w:rFonts w:ascii="Arial" w:eastAsiaTheme="minorHAnsi" w:hAnsi="Arial" w:cs="Arial"/>
          <w:color w:val="2F2F2F"/>
          <w:lang w:val="es-ES_tradnl"/>
        </w:rPr>
        <w:t xml:space="preserve"> …</w:t>
      </w:r>
    </w:p>
    <w:p w14:paraId="3F6BC518" w14:textId="4E9BD1A5" w:rsidR="00163C55" w:rsidRPr="00863274" w:rsidRDefault="00163C55"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color w:val="2F2F2F"/>
          <w:lang w:val="es-ES_tradnl"/>
        </w:rPr>
        <w:t>…</w:t>
      </w:r>
    </w:p>
    <w:p w14:paraId="294F7035" w14:textId="2C0C9003" w:rsidR="00BF0ABC" w:rsidRPr="00863274" w:rsidRDefault="00C6401E" w:rsidP="00863274">
      <w:pPr>
        <w:autoSpaceDE w:val="0"/>
        <w:autoSpaceDN w:val="0"/>
        <w:adjustRightInd w:val="0"/>
        <w:ind w:left="426" w:right="332"/>
        <w:jc w:val="both"/>
        <w:rPr>
          <w:rFonts w:ascii="Arial" w:eastAsiaTheme="minorHAnsi" w:hAnsi="Arial" w:cs="Arial"/>
          <w:color w:val="2F2F2F"/>
        </w:rPr>
      </w:pPr>
      <w:r w:rsidRPr="00863274">
        <w:rPr>
          <w:rFonts w:ascii="Arial" w:eastAsiaTheme="minorHAnsi" w:hAnsi="Arial" w:cs="Arial"/>
          <w:b/>
          <w:bCs/>
          <w:color w:val="2F2F2F"/>
        </w:rPr>
        <w:t>QUINTO</w:t>
      </w:r>
      <w:r w:rsidRPr="00863274">
        <w:rPr>
          <w:rFonts w:ascii="Arial" w:hAnsi="Arial" w:cs="Arial"/>
          <w:shd w:val="clear" w:color="auto" w:fill="FFFFFF"/>
        </w:rPr>
        <w:t>.</w:t>
      </w:r>
      <w:r w:rsidR="00F97262" w:rsidRPr="00863274">
        <w:rPr>
          <w:rFonts w:ascii="Arial" w:hAnsi="Arial" w:cs="Arial"/>
          <w:shd w:val="clear" w:color="auto" w:fill="FFFFFF"/>
        </w:rPr>
        <w:t xml:space="preserve"> </w:t>
      </w:r>
      <w:r w:rsidR="00651D4E" w:rsidRPr="00863274">
        <w:rPr>
          <w:rFonts w:ascii="Arial" w:eastAsiaTheme="minorHAnsi" w:hAnsi="Arial" w:cs="Arial"/>
          <w:color w:val="2F2F2F"/>
        </w:rPr>
        <w:t>…</w:t>
      </w:r>
    </w:p>
    <w:p w14:paraId="2B032E16" w14:textId="0E21ED88" w:rsidR="00BF0ABC" w:rsidRPr="00863274" w:rsidRDefault="00BF0ABC" w:rsidP="00863274">
      <w:pPr>
        <w:pStyle w:val="Prrafodelista"/>
        <w:numPr>
          <w:ilvl w:val="0"/>
          <w:numId w:val="13"/>
        </w:numPr>
        <w:autoSpaceDE w:val="0"/>
        <w:autoSpaceDN w:val="0"/>
        <w:adjustRightInd w:val="0"/>
        <w:spacing w:line="276" w:lineRule="auto"/>
        <w:ind w:left="426" w:right="332" w:firstLine="141"/>
        <w:jc w:val="both"/>
        <w:rPr>
          <w:rFonts w:eastAsiaTheme="minorHAnsi" w:cs="Arial"/>
          <w:color w:val="2F2F2F"/>
          <w:sz w:val="22"/>
          <w:szCs w:val="22"/>
        </w:rPr>
      </w:pPr>
      <w:r w:rsidRPr="00863274">
        <w:rPr>
          <w:rFonts w:eastAsiaTheme="minorHAnsi" w:cs="Arial"/>
          <w:b/>
          <w:bCs/>
          <w:color w:val="2F2F2F"/>
          <w:sz w:val="22"/>
          <w:szCs w:val="22"/>
        </w:rPr>
        <w:t>Proporción de intentos de Llamada fallidos:</w:t>
      </w:r>
      <w:r w:rsidRPr="00863274">
        <w:rPr>
          <w:rFonts w:eastAsiaTheme="minorHAnsi" w:cs="Arial"/>
          <w:color w:val="2F2F2F"/>
          <w:sz w:val="22"/>
          <w:szCs w:val="22"/>
        </w:rPr>
        <w:t xml:space="preserve"> Estimación del grado de falta de accesibilidad al servicio, con base en la determinación del porcentaje de los intentos de Llamada fallidos entre dos Equipos Terminales Móviles específicos. Se considerarán fallidos los intentos de Llamada que superen un tiempo máximo de establecimiento de Llamada de </w:t>
      </w:r>
      <w:r w:rsidR="006343AA" w:rsidRPr="00863274">
        <w:rPr>
          <w:rFonts w:eastAsiaTheme="minorHAnsi" w:cs="Arial"/>
          <w:color w:val="2F2F2F"/>
          <w:sz w:val="22"/>
          <w:szCs w:val="22"/>
        </w:rPr>
        <w:t>20</w:t>
      </w:r>
      <w:r w:rsidRPr="00863274">
        <w:rPr>
          <w:rFonts w:eastAsiaTheme="minorHAnsi" w:cs="Arial"/>
          <w:color w:val="2F2F2F"/>
          <w:sz w:val="22"/>
          <w:szCs w:val="22"/>
        </w:rPr>
        <w:t xml:space="preserve"> segundos.</w:t>
      </w:r>
    </w:p>
    <w:p w14:paraId="38643439" w14:textId="77777777" w:rsidR="005E5E76" w:rsidRPr="00863274" w:rsidRDefault="005E5E76" w:rsidP="00863274">
      <w:pPr>
        <w:pStyle w:val="Prrafodelista"/>
        <w:autoSpaceDE w:val="0"/>
        <w:autoSpaceDN w:val="0"/>
        <w:adjustRightInd w:val="0"/>
        <w:spacing w:line="276" w:lineRule="auto"/>
        <w:ind w:left="426" w:right="332"/>
        <w:jc w:val="both"/>
        <w:rPr>
          <w:rFonts w:eastAsiaTheme="minorHAnsi" w:cs="Arial"/>
          <w:color w:val="2F2F2F"/>
          <w:sz w:val="22"/>
          <w:szCs w:val="22"/>
        </w:rPr>
      </w:pPr>
    </w:p>
    <w:p w14:paraId="5948DA40" w14:textId="594B04EB" w:rsidR="00BF0ABC" w:rsidRPr="00863274" w:rsidRDefault="00BF0ABC" w:rsidP="00863274">
      <w:pPr>
        <w:autoSpaceDE w:val="0"/>
        <w:autoSpaceDN w:val="0"/>
        <w:adjustRightInd w:val="0"/>
        <w:ind w:left="426" w:right="332"/>
        <w:jc w:val="both"/>
        <w:rPr>
          <w:rFonts w:ascii="Arial" w:eastAsiaTheme="minorHAnsi" w:hAnsi="Arial" w:cs="Arial"/>
          <w:color w:val="2F2F2F"/>
        </w:rPr>
      </w:pPr>
      <m:oMathPara>
        <m:oMath>
          <m:r>
            <w:rPr>
              <w:rFonts w:ascii="Cambria Math" w:hAnsi="Cambria Math" w:cs="Arial"/>
              <w:lang w:val="es-ES_tradnl"/>
            </w:rPr>
            <m:t>Proporción de intentos de Llamada fallidos =</m:t>
          </m:r>
          <m:f>
            <m:fPr>
              <m:ctrlPr>
                <w:rPr>
                  <w:rFonts w:ascii="Cambria Math" w:hAnsi="Cambria Math" w:cs="Arial"/>
                  <w:lang w:val="es-ES_tradnl"/>
                </w:rPr>
              </m:ctrlPr>
            </m:fPr>
            <m:num>
              <m:sSub>
                <m:sSubPr>
                  <m:ctrlPr>
                    <w:rPr>
                      <w:rFonts w:ascii="Cambria Math" w:hAnsi="Cambria Math" w:cs="Arial"/>
                      <w:i/>
                      <w:lang w:val="es-ES_tradnl"/>
                    </w:rPr>
                  </m:ctrlPr>
                </m:sSubPr>
                <m:e>
                  <m:r>
                    <w:rPr>
                      <w:rFonts w:ascii="Cambria Math" w:hAnsi="Cambria Math" w:cs="Arial"/>
                      <w:lang w:val="es-ES_tradnl"/>
                    </w:rPr>
                    <m:t>N</m:t>
                  </m:r>
                </m:e>
                <m:sub>
                  <m:r>
                    <w:rPr>
                      <w:rFonts w:ascii="Cambria Math" w:hAnsi="Cambria Math" w:cs="Arial"/>
                      <w:lang w:val="es-ES_tradnl"/>
                    </w:rPr>
                    <m:t>F</m:t>
                  </m:r>
                </m:sub>
              </m:sSub>
              <m:ctrlPr>
                <w:rPr>
                  <w:rFonts w:ascii="Cambria Math" w:hAnsi="Cambria Math" w:cs="Arial"/>
                  <w:i/>
                  <w:lang w:val="es-ES_tradnl"/>
                </w:rPr>
              </m:ctrlPr>
            </m:num>
            <m:den>
              <m:sSub>
                <m:sSubPr>
                  <m:ctrlPr>
                    <w:rPr>
                      <w:rFonts w:ascii="Cambria Math" w:hAnsi="Cambria Math" w:cs="Arial"/>
                      <w:i/>
                      <w:lang w:val="es-ES_tradnl"/>
                    </w:rPr>
                  </m:ctrlPr>
                </m:sSubPr>
                <m:e>
                  <m:r>
                    <w:rPr>
                      <w:rFonts w:ascii="Cambria Math" w:hAnsi="Cambria Math" w:cs="Arial"/>
                      <w:lang w:val="es-ES_tradnl"/>
                    </w:rPr>
                    <m:t>N</m:t>
                  </m:r>
                </m:e>
                <m:sub>
                  <m:r>
                    <w:rPr>
                      <w:rFonts w:ascii="Cambria Math" w:hAnsi="Cambria Math" w:cs="Arial"/>
                      <w:lang w:val="es-ES_tradnl"/>
                    </w:rPr>
                    <m:t>T</m:t>
                  </m:r>
                </m:sub>
              </m:sSub>
            </m:den>
          </m:f>
          <m:r>
            <w:rPr>
              <w:rFonts w:ascii="Cambria Math" w:hAnsi="Cambria Math" w:cs="Arial"/>
              <w:lang w:val="es-ES_tradnl"/>
            </w:rPr>
            <m:t>×100%</m:t>
          </m:r>
        </m:oMath>
      </m:oMathPara>
    </w:p>
    <w:p w14:paraId="5AE9B931" w14:textId="77777777" w:rsidR="00BF0ABC" w:rsidRPr="00863274" w:rsidRDefault="00BF0ABC" w:rsidP="00863274">
      <w:pPr>
        <w:autoSpaceDE w:val="0"/>
        <w:autoSpaceDN w:val="0"/>
        <w:adjustRightInd w:val="0"/>
        <w:ind w:left="426" w:right="332" w:firstLine="708"/>
        <w:jc w:val="both"/>
        <w:rPr>
          <w:rFonts w:ascii="Arial" w:eastAsiaTheme="minorHAnsi" w:hAnsi="Arial" w:cs="Arial"/>
          <w:b/>
          <w:bCs/>
          <w:color w:val="2F2F2F"/>
        </w:rPr>
      </w:pPr>
      <w:r w:rsidRPr="00863274">
        <w:rPr>
          <w:rFonts w:ascii="Arial" w:eastAsiaTheme="minorHAnsi" w:hAnsi="Arial" w:cs="Arial"/>
          <w:b/>
          <w:bCs/>
          <w:color w:val="2F2F2F"/>
        </w:rPr>
        <w:t>Donde</w:t>
      </w:r>
    </w:p>
    <w:p w14:paraId="68FA9AAD" w14:textId="59E75698" w:rsidR="00BF0ABC" w:rsidRPr="00863274" w:rsidRDefault="00BF0ABC" w:rsidP="00863274">
      <w:pPr>
        <w:autoSpaceDE w:val="0"/>
        <w:autoSpaceDN w:val="0"/>
        <w:adjustRightInd w:val="0"/>
        <w:ind w:left="426" w:right="332" w:firstLine="708"/>
        <w:jc w:val="both"/>
        <w:rPr>
          <w:rFonts w:ascii="Arial" w:eastAsiaTheme="minorHAnsi" w:hAnsi="Arial" w:cs="Arial"/>
          <w:color w:val="2F2F2F"/>
        </w:rPr>
      </w:pPr>
      <w:r w:rsidRPr="00863274">
        <w:rPr>
          <w:rFonts w:ascii="Arial" w:eastAsiaTheme="minorHAnsi" w:hAnsi="Arial" w:cs="Arial"/>
          <w:color w:val="2F2F2F"/>
        </w:rPr>
        <w:t xml:space="preserve"> </w:t>
      </w:r>
      <m:oMath>
        <m:sSub>
          <m:sSubPr>
            <m:ctrlPr>
              <w:rPr>
                <w:rFonts w:ascii="Cambria Math" w:hAnsi="Cambria Math"/>
                <w:i/>
                <w:lang w:val="es-ES_tradnl"/>
              </w:rPr>
            </m:ctrlPr>
          </m:sSubPr>
          <m:e>
            <m:r>
              <w:rPr>
                <w:rFonts w:ascii="Cambria Math" w:hAnsi="Cambria Math"/>
                <w:lang w:val="es-ES_tradnl"/>
              </w:rPr>
              <m:t>N</m:t>
            </m:r>
          </m:e>
          <m:sub>
            <m:r>
              <w:rPr>
                <w:rFonts w:ascii="Cambria Math" w:hAnsi="Cambria Math"/>
                <w:lang w:val="es-ES_tradnl"/>
              </w:rPr>
              <m:t>F</m:t>
            </m:r>
          </m:sub>
        </m:sSub>
        <m:r>
          <w:rPr>
            <w:rFonts w:ascii="Cambria Math" w:hAnsi="Cambria Math"/>
            <w:lang w:val="es-ES_tradnl"/>
          </w:rPr>
          <m:t xml:space="preserve"> </m:t>
        </m:r>
      </m:oMath>
      <w:r w:rsidRPr="00863274">
        <w:rPr>
          <w:rFonts w:ascii="Arial" w:eastAsiaTheme="minorHAnsi" w:hAnsi="Arial" w:cs="Arial"/>
          <w:color w:val="2F2F2F"/>
        </w:rPr>
        <w:t>es el número total de intentos de Llamada fallidos, y;</w:t>
      </w:r>
    </w:p>
    <w:p w14:paraId="493B4188" w14:textId="558A506E" w:rsidR="00BF0ABC" w:rsidRPr="00863274" w:rsidRDefault="000448C4" w:rsidP="00863274">
      <w:pPr>
        <w:autoSpaceDE w:val="0"/>
        <w:autoSpaceDN w:val="0"/>
        <w:adjustRightInd w:val="0"/>
        <w:ind w:left="426" w:right="332" w:firstLine="708"/>
        <w:jc w:val="both"/>
        <w:rPr>
          <w:rFonts w:ascii="Arial" w:eastAsiaTheme="minorHAnsi" w:hAnsi="Arial" w:cs="Arial"/>
          <w:color w:val="2F2F2F"/>
        </w:rPr>
      </w:pPr>
      <m:oMath>
        <m:sSub>
          <m:sSubPr>
            <m:ctrlPr>
              <w:rPr>
                <w:rFonts w:ascii="Cambria Math" w:hAnsi="Cambria Math"/>
                <w:i/>
                <w:lang w:val="es-ES_tradnl"/>
              </w:rPr>
            </m:ctrlPr>
          </m:sSubPr>
          <m:e>
            <m:r>
              <w:rPr>
                <w:rFonts w:ascii="Cambria Math" w:hAnsi="Cambria Math"/>
                <w:lang w:val="es-ES_tradnl"/>
              </w:rPr>
              <m:t>N</m:t>
            </m:r>
          </m:e>
          <m:sub>
            <m:r>
              <w:rPr>
                <w:rFonts w:ascii="Cambria Math" w:hAnsi="Cambria Math"/>
                <w:lang w:val="es-ES_tradnl"/>
              </w:rPr>
              <m:t>T</m:t>
            </m:r>
          </m:sub>
        </m:sSub>
        <m:r>
          <w:rPr>
            <w:rFonts w:ascii="Cambria Math" w:hAnsi="Cambria Math"/>
            <w:lang w:val="es-ES_tradnl"/>
          </w:rPr>
          <m:t xml:space="preserve"> </m:t>
        </m:r>
      </m:oMath>
      <w:r w:rsidR="00BF0ABC" w:rsidRPr="00863274">
        <w:rPr>
          <w:rFonts w:ascii="Arial" w:eastAsiaTheme="minorHAnsi" w:hAnsi="Arial" w:cs="Arial"/>
          <w:color w:val="2F2F2F"/>
        </w:rPr>
        <w:t>es el número total de intentos del Servicio de Voz.</w:t>
      </w:r>
    </w:p>
    <w:p w14:paraId="363C5DC9" w14:textId="04A4757F" w:rsidR="001013A8" w:rsidRPr="00863274" w:rsidRDefault="001013A8"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b/>
          <w:bCs/>
          <w:color w:val="2F2F2F"/>
          <w:lang w:val="es-ES_tradnl"/>
        </w:rPr>
        <w:t xml:space="preserve">II. </w:t>
      </w:r>
      <w:r w:rsidRPr="00863274">
        <w:rPr>
          <w:rFonts w:ascii="Arial" w:eastAsiaTheme="minorHAnsi" w:hAnsi="Arial" w:cs="Arial"/>
          <w:color w:val="2F2F2F"/>
          <w:lang w:val="es-ES_tradnl"/>
        </w:rPr>
        <w:t>a</w:t>
      </w:r>
      <w:r w:rsidRPr="00863274">
        <w:rPr>
          <w:rFonts w:ascii="Arial" w:eastAsiaTheme="minorHAnsi" w:hAnsi="Arial" w:cs="Arial"/>
          <w:b/>
          <w:bCs/>
          <w:color w:val="2F2F2F"/>
          <w:lang w:val="es-ES_tradnl"/>
        </w:rPr>
        <w:t xml:space="preserve"> IV. </w:t>
      </w:r>
      <w:r w:rsidRPr="00863274">
        <w:rPr>
          <w:rFonts w:ascii="Arial" w:eastAsiaTheme="minorHAnsi" w:hAnsi="Arial" w:cs="Arial"/>
          <w:color w:val="2F2F2F"/>
          <w:lang w:val="es-ES_tradnl"/>
        </w:rPr>
        <w:t>…</w:t>
      </w:r>
    </w:p>
    <w:p w14:paraId="591F6139" w14:textId="1C73E5D6" w:rsidR="001013A8" w:rsidRPr="00863274" w:rsidRDefault="001013A8" w:rsidP="00863274">
      <w:pPr>
        <w:autoSpaceDE w:val="0"/>
        <w:autoSpaceDN w:val="0"/>
        <w:adjustRightInd w:val="0"/>
        <w:ind w:left="426" w:right="332"/>
        <w:jc w:val="center"/>
        <w:rPr>
          <w:rFonts w:ascii="Arial" w:eastAsiaTheme="minorHAnsi" w:hAnsi="Arial" w:cs="Arial"/>
          <w:b/>
          <w:bCs/>
          <w:sz w:val="26"/>
          <w:szCs w:val="26"/>
          <w:lang w:val="es-ES_tradnl"/>
        </w:rPr>
      </w:pPr>
      <w:r w:rsidRPr="00863274">
        <w:rPr>
          <w:rFonts w:ascii="Arial" w:eastAsiaTheme="minorHAnsi" w:hAnsi="Arial" w:cs="Arial"/>
          <w:b/>
          <w:bCs/>
          <w:sz w:val="26"/>
          <w:szCs w:val="26"/>
          <w:lang w:val="es-ES_tradnl"/>
        </w:rPr>
        <w:lastRenderedPageBreak/>
        <w:t>ANEXO I</w:t>
      </w:r>
    </w:p>
    <w:p w14:paraId="2B998AEE" w14:textId="2395EDAC" w:rsidR="001013A8" w:rsidRPr="00863274" w:rsidRDefault="001013A8" w:rsidP="00863274">
      <w:pPr>
        <w:autoSpaceDE w:val="0"/>
        <w:autoSpaceDN w:val="0"/>
        <w:adjustRightInd w:val="0"/>
        <w:ind w:left="426" w:right="332"/>
        <w:jc w:val="center"/>
        <w:rPr>
          <w:rFonts w:ascii="Arial" w:eastAsiaTheme="minorHAnsi" w:hAnsi="Arial" w:cs="Arial"/>
          <w:b/>
          <w:bCs/>
          <w:sz w:val="26"/>
          <w:szCs w:val="26"/>
          <w:lang w:val="es-ES_tradnl"/>
        </w:rPr>
      </w:pPr>
      <w:r w:rsidRPr="00863274">
        <w:rPr>
          <w:rFonts w:ascii="Arial" w:eastAsiaTheme="minorHAnsi" w:hAnsi="Arial" w:cs="Arial"/>
          <w:b/>
          <w:bCs/>
          <w:sz w:val="26"/>
          <w:szCs w:val="26"/>
          <w:lang w:val="es-ES_tradnl"/>
        </w:rPr>
        <w:t>METODOLOGÍA DE MEDICIONES DE CALIDAD DEL SERVICIO MÓVIL</w:t>
      </w:r>
    </w:p>
    <w:p w14:paraId="0CE47E66" w14:textId="23937F11" w:rsidR="001013A8" w:rsidRPr="00863274" w:rsidRDefault="001013A8" w:rsidP="00863274">
      <w:pPr>
        <w:autoSpaceDE w:val="0"/>
        <w:autoSpaceDN w:val="0"/>
        <w:adjustRightInd w:val="0"/>
        <w:ind w:left="426" w:right="332"/>
        <w:jc w:val="both"/>
        <w:rPr>
          <w:rFonts w:ascii="Arial" w:eastAsiaTheme="minorHAnsi" w:hAnsi="Arial" w:cs="Arial"/>
          <w:lang w:val="es-ES_tradnl"/>
        </w:rPr>
      </w:pPr>
      <w:r w:rsidRPr="00863274">
        <w:rPr>
          <w:rFonts w:ascii="Arial" w:eastAsiaTheme="minorHAnsi" w:hAnsi="Arial" w:cs="Arial"/>
          <w:lang w:val="es-ES_tradnl"/>
        </w:rPr>
        <w:t>…</w:t>
      </w:r>
    </w:p>
    <w:p w14:paraId="73881EFA" w14:textId="6CB23094" w:rsidR="00984242" w:rsidRPr="00863274" w:rsidRDefault="00984242" w:rsidP="00863274">
      <w:pPr>
        <w:autoSpaceDE w:val="0"/>
        <w:autoSpaceDN w:val="0"/>
        <w:adjustRightInd w:val="0"/>
        <w:ind w:left="426" w:right="332"/>
        <w:jc w:val="both"/>
        <w:rPr>
          <w:rFonts w:ascii="Arial" w:eastAsiaTheme="minorHAnsi" w:hAnsi="Arial" w:cs="Arial"/>
          <w:b/>
          <w:bCs/>
          <w:lang w:val="es-ES_tradnl"/>
        </w:rPr>
      </w:pPr>
      <w:r w:rsidRPr="00863274">
        <w:rPr>
          <w:rFonts w:ascii="Arial" w:eastAsiaTheme="minorHAnsi" w:hAnsi="Arial" w:cs="Arial"/>
          <w:b/>
          <w:bCs/>
          <w:lang w:val="es-ES_tradnl"/>
        </w:rPr>
        <w:t xml:space="preserve">1. Definiciones. </w:t>
      </w:r>
      <w:r w:rsidR="001013A8" w:rsidRPr="00863274">
        <w:rPr>
          <w:rFonts w:ascii="Arial" w:eastAsiaTheme="minorHAnsi" w:hAnsi="Arial" w:cs="Arial"/>
          <w:lang w:val="es-ES_tradnl"/>
        </w:rPr>
        <w:t>…</w:t>
      </w:r>
    </w:p>
    <w:p w14:paraId="5A8DB67A" w14:textId="12E7CFDD" w:rsidR="007A55FC" w:rsidRPr="00863274" w:rsidRDefault="007A55FC"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b/>
          <w:bCs/>
          <w:color w:val="2F2F2F"/>
          <w:lang w:val="es-ES_tradnl"/>
        </w:rPr>
        <w:t xml:space="preserve">I. </w:t>
      </w:r>
      <w:r w:rsidRPr="00863274">
        <w:rPr>
          <w:rFonts w:ascii="Arial" w:eastAsiaTheme="minorHAnsi" w:hAnsi="Arial" w:cs="Arial"/>
          <w:color w:val="2F2F2F"/>
          <w:lang w:val="es-ES_tradnl"/>
        </w:rPr>
        <w:t>a</w:t>
      </w:r>
      <w:r w:rsidRPr="00863274">
        <w:rPr>
          <w:rFonts w:ascii="Arial" w:eastAsiaTheme="minorHAnsi" w:hAnsi="Arial" w:cs="Arial"/>
          <w:b/>
          <w:bCs/>
          <w:color w:val="2F2F2F"/>
          <w:lang w:val="es-ES_tradnl"/>
        </w:rPr>
        <w:t xml:space="preserve"> VIII. </w:t>
      </w:r>
      <w:r w:rsidRPr="00863274">
        <w:rPr>
          <w:rFonts w:ascii="Arial" w:eastAsiaTheme="minorHAnsi" w:hAnsi="Arial" w:cs="Arial"/>
          <w:color w:val="2F2F2F"/>
          <w:lang w:val="es-ES_tradnl"/>
        </w:rPr>
        <w:t>…</w:t>
      </w:r>
    </w:p>
    <w:p w14:paraId="203AA806" w14:textId="2D4EFDA6" w:rsidR="007A55FC" w:rsidRPr="00863274" w:rsidRDefault="007A55FC" w:rsidP="00863274">
      <w:pPr>
        <w:autoSpaceDE w:val="0"/>
        <w:autoSpaceDN w:val="0"/>
        <w:adjustRightInd w:val="0"/>
        <w:ind w:left="426" w:right="332"/>
        <w:jc w:val="both"/>
        <w:rPr>
          <w:rFonts w:ascii="Arial" w:eastAsiaTheme="minorHAnsi" w:hAnsi="Arial" w:cs="Arial"/>
          <w:color w:val="2F2F2F"/>
          <w:lang w:val="es-MX"/>
        </w:rPr>
      </w:pPr>
      <w:r w:rsidRPr="00863274">
        <w:rPr>
          <w:rFonts w:ascii="Arial" w:eastAsiaTheme="minorHAnsi" w:hAnsi="Arial" w:cs="Arial"/>
          <w:b/>
          <w:bCs/>
          <w:color w:val="2F2F2F"/>
          <w:lang w:val="es-MX"/>
        </w:rPr>
        <w:t xml:space="preserve">IX. Vía Primaria: </w:t>
      </w:r>
      <w:r w:rsidRPr="00863274">
        <w:rPr>
          <w:rFonts w:ascii="Arial" w:eastAsiaTheme="minorHAnsi" w:hAnsi="Arial" w:cs="Arial"/>
          <w:color w:val="2F2F2F"/>
          <w:lang w:val="es-MX"/>
        </w:rPr>
        <w:t xml:space="preserve">Aquella </w:t>
      </w:r>
      <w:proofErr w:type="gramStart"/>
      <w:r w:rsidRPr="00863274">
        <w:rPr>
          <w:rFonts w:ascii="Arial" w:eastAsiaTheme="minorHAnsi" w:hAnsi="Arial" w:cs="Arial"/>
          <w:color w:val="2F2F2F"/>
          <w:lang w:val="es-MX"/>
        </w:rPr>
        <w:t>que</w:t>
      </w:r>
      <w:proofErr w:type="gramEnd"/>
      <w:r w:rsidRPr="00863274">
        <w:rPr>
          <w:rFonts w:ascii="Arial" w:eastAsiaTheme="minorHAnsi" w:hAnsi="Arial" w:cs="Arial"/>
          <w:color w:val="2F2F2F"/>
          <w:lang w:val="es-MX"/>
        </w:rPr>
        <w:t xml:space="preserve"> por su anchura, longitud, señalización y equipamiento, posibilita un amplio volumen de tránsito vehicular;</w:t>
      </w:r>
    </w:p>
    <w:p w14:paraId="4A659AD4" w14:textId="1E6C24FB" w:rsidR="007A55FC" w:rsidRPr="00863274" w:rsidRDefault="007A55FC"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b/>
          <w:bCs/>
          <w:color w:val="2F2F2F"/>
          <w:lang w:val="es-MX"/>
        </w:rPr>
        <w:t xml:space="preserve">X. Vía Secundaria: </w:t>
      </w:r>
      <w:r w:rsidRPr="00863274">
        <w:rPr>
          <w:rFonts w:ascii="Arial" w:eastAsiaTheme="minorHAnsi" w:hAnsi="Arial" w:cs="Arial"/>
          <w:color w:val="2F2F2F"/>
          <w:lang w:val="es-MX"/>
        </w:rPr>
        <w:t>Aquella que permite la circulación vehicular al interior de las colonias, barrios y pueblos, y</w:t>
      </w:r>
    </w:p>
    <w:p w14:paraId="756BD50D" w14:textId="1BE5576A" w:rsidR="00984242" w:rsidRPr="00863274" w:rsidRDefault="00984242"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b/>
          <w:bCs/>
          <w:color w:val="2F2F2F"/>
          <w:lang w:val="es-ES_tradnl"/>
        </w:rPr>
        <w:t xml:space="preserve">XI. </w:t>
      </w:r>
      <w:proofErr w:type="spellStart"/>
      <w:r w:rsidRPr="00863274">
        <w:rPr>
          <w:rFonts w:ascii="Arial" w:eastAsiaTheme="minorHAnsi" w:hAnsi="Arial" w:cs="Arial"/>
          <w:b/>
          <w:bCs/>
          <w:color w:val="2F2F2F"/>
          <w:lang w:val="es-ES_tradnl"/>
        </w:rPr>
        <w:t>VoLTE</w:t>
      </w:r>
      <w:proofErr w:type="spellEnd"/>
      <w:r w:rsidRPr="00863274">
        <w:rPr>
          <w:rFonts w:ascii="Arial" w:eastAsiaTheme="minorHAnsi" w:hAnsi="Arial" w:cs="Arial"/>
          <w:b/>
          <w:bCs/>
          <w:color w:val="2F2F2F"/>
          <w:lang w:val="es-ES_tradnl"/>
        </w:rPr>
        <w:t xml:space="preserve">: </w:t>
      </w:r>
      <w:r w:rsidRPr="00863274">
        <w:rPr>
          <w:rFonts w:ascii="Arial" w:eastAsiaTheme="minorHAnsi" w:hAnsi="Arial" w:cs="Arial"/>
          <w:color w:val="2F2F2F"/>
          <w:lang w:val="es-ES_tradnl"/>
        </w:rPr>
        <w:t xml:space="preserve">Voz sobre LTE (del inglés, </w:t>
      </w:r>
      <w:proofErr w:type="spellStart"/>
      <w:r w:rsidRPr="00863274">
        <w:rPr>
          <w:rFonts w:ascii="Arial" w:eastAsiaTheme="minorHAnsi" w:hAnsi="Arial" w:cs="Arial"/>
          <w:i/>
          <w:iCs/>
          <w:color w:val="2F2F2F"/>
          <w:lang w:val="es-ES_tradnl"/>
        </w:rPr>
        <w:t>Voice</w:t>
      </w:r>
      <w:proofErr w:type="spellEnd"/>
      <w:r w:rsidRPr="00863274">
        <w:rPr>
          <w:rFonts w:ascii="Arial" w:eastAsiaTheme="minorHAnsi" w:hAnsi="Arial" w:cs="Arial"/>
          <w:i/>
          <w:iCs/>
          <w:color w:val="2F2F2F"/>
          <w:lang w:val="es-ES_tradnl"/>
        </w:rPr>
        <w:t xml:space="preserve"> </w:t>
      </w:r>
      <w:proofErr w:type="spellStart"/>
      <w:r w:rsidRPr="00863274">
        <w:rPr>
          <w:rFonts w:ascii="Arial" w:eastAsiaTheme="minorHAnsi" w:hAnsi="Arial" w:cs="Arial"/>
          <w:i/>
          <w:iCs/>
          <w:color w:val="2F2F2F"/>
          <w:lang w:val="es-ES_tradnl"/>
        </w:rPr>
        <w:t>over</w:t>
      </w:r>
      <w:proofErr w:type="spellEnd"/>
      <w:r w:rsidRPr="00863274">
        <w:rPr>
          <w:rFonts w:ascii="Arial" w:eastAsiaTheme="minorHAnsi" w:hAnsi="Arial" w:cs="Arial"/>
          <w:i/>
          <w:iCs/>
          <w:color w:val="2F2F2F"/>
          <w:lang w:val="es-ES_tradnl"/>
        </w:rPr>
        <w:t xml:space="preserve"> LTE</w:t>
      </w:r>
      <w:r w:rsidRPr="00863274">
        <w:rPr>
          <w:rFonts w:ascii="Arial" w:eastAsiaTheme="minorHAnsi" w:hAnsi="Arial" w:cs="Arial"/>
          <w:color w:val="2F2F2F"/>
          <w:lang w:val="es-ES_tradnl"/>
        </w:rPr>
        <w:t>).</w:t>
      </w:r>
    </w:p>
    <w:p w14:paraId="48574045" w14:textId="51F22622" w:rsidR="002A6530" w:rsidRPr="00863274" w:rsidRDefault="002A6530"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color w:val="2F2F2F"/>
          <w:lang w:val="es-ES_tradnl"/>
        </w:rPr>
        <w:t>…</w:t>
      </w:r>
    </w:p>
    <w:p w14:paraId="71C76025" w14:textId="1B276EEB" w:rsidR="00404795" w:rsidRPr="00863274" w:rsidRDefault="00404795"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b/>
          <w:bCs/>
          <w:color w:val="2F2F2F"/>
          <w:lang w:val="es-ES_tradnl"/>
        </w:rPr>
        <w:t xml:space="preserve">2. Mediciones. </w:t>
      </w:r>
      <w:r w:rsidRPr="00863274">
        <w:rPr>
          <w:rFonts w:ascii="Arial" w:eastAsiaTheme="minorHAnsi" w:hAnsi="Arial" w:cs="Arial"/>
          <w:color w:val="2F2F2F"/>
          <w:lang w:val="es-ES_tradnl"/>
        </w:rPr>
        <w:t>El Instituto realizará los Ejercicios de Medición con el objetivo de evaluar los Parámetros de Calidad para cada uno de los servicios ofrecidos por los Prestadores del Servicio Móvil establecidos en los presentes Lineamientos. La evaluación de los Parámetros de Calidad de los Servicios de Voz y de Mensajes Cortos se realizará dentro del área resultante de la unión de los Mapas de Cobertura Garantizada del servicio de las Tecnologías de Acceso 2G</w:t>
      </w:r>
      <w:r w:rsidR="001B5111" w:rsidRPr="00863274">
        <w:rPr>
          <w:rFonts w:ascii="Arial" w:eastAsiaTheme="minorHAnsi" w:hAnsi="Arial" w:cs="Arial"/>
          <w:color w:val="2F2F2F"/>
          <w:lang w:val="es-ES_tradnl"/>
        </w:rPr>
        <w:t xml:space="preserve">, </w:t>
      </w:r>
      <w:r w:rsidRPr="00863274">
        <w:rPr>
          <w:rFonts w:ascii="Arial" w:eastAsiaTheme="minorHAnsi" w:hAnsi="Arial" w:cs="Arial"/>
          <w:color w:val="2F2F2F"/>
          <w:lang w:val="es-ES_tradnl"/>
        </w:rPr>
        <w:t>3G</w:t>
      </w:r>
      <w:r w:rsidR="001B5111" w:rsidRPr="00863274">
        <w:rPr>
          <w:rFonts w:ascii="Arial" w:eastAsiaTheme="minorHAnsi" w:hAnsi="Arial" w:cs="Arial"/>
          <w:color w:val="2F2F2F"/>
          <w:lang w:val="es-ES_tradnl"/>
        </w:rPr>
        <w:t xml:space="preserve"> y 4G</w:t>
      </w:r>
      <w:r w:rsidRPr="00863274">
        <w:rPr>
          <w:rFonts w:ascii="Arial" w:eastAsiaTheme="minorHAnsi" w:hAnsi="Arial" w:cs="Arial"/>
          <w:color w:val="2F2F2F"/>
          <w:lang w:val="es-ES_tradnl"/>
        </w:rPr>
        <w:t>. Para el caso del Servicio de Transferencia de Datos, la evaluación de los Parámetros de Calidad se realizará para cada Tecnología de Acceso dentro del área geográfica reportada en los Mapas de Cobertura Garantizada del servicio para las Tecnologías de Acceso 3G</w:t>
      </w:r>
      <w:r w:rsidR="001B5111" w:rsidRPr="00863274">
        <w:rPr>
          <w:rFonts w:ascii="Arial" w:eastAsiaTheme="minorHAnsi" w:hAnsi="Arial" w:cs="Arial"/>
          <w:color w:val="2F2F2F"/>
          <w:lang w:val="es-ES_tradnl"/>
        </w:rPr>
        <w:t xml:space="preserve"> y 4G</w:t>
      </w:r>
      <w:r w:rsidRPr="00863274">
        <w:rPr>
          <w:rFonts w:ascii="Arial" w:eastAsiaTheme="minorHAnsi" w:hAnsi="Arial" w:cs="Arial"/>
          <w:color w:val="2F2F2F"/>
          <w:lang w:val="es-ES_tradnl"/>
        </w:rPr>
        <w:t xml:space="preserve">. </w:t>
      </w:r>
    </w:p>
    <w:p w14:paraId="7BB5FB4D" w14:textId="45525C03" w:rsidR="00404795" w:rsidRPr="00863274" w:rsidRDefault="002A6530"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eastAsiaTheme="minorHAnsi" w:hAnsi="Arial" w:cs="Arial"/>
          <w:color w:val="2F2F2F"/>
          <w:lang w:val="es-ES_tradnl"/>
        </w:rPr>
        <w:t>…</w:t>
      </w:r>
    </w:p>
    <w:p w14:paraId="7621C0DC" w14:textId="35A56947" w:rsidR="00651D4E" w:rsidRPr="00863274" w:rsidRDefault="00651D4E" w:rsidP="00863274">
      <w:pPr>
        <w:autoSpaceDE w:val="0"/>
        <w:autoSpaceDN w:val="0"/>
        <w:adjustRightInd w:val="0"/>
        <w:ind w:left="426" w:right="332"/>
        <w:jc w:val="both"/>
        <w:rPr>
          <w:rFonts w:ascii="Arial" w:eastAsiaTheme="minorHAnsi" w:hAnsi="Arial" w:cs="Arial"/>
          <w:color w:val="2F2F2F"/>
          <w:lang w:val="es-ES_tradnl"/>
        </w:rPr>
      </w:pPr>
      <w:r w:rsidRPr="00863274">
        <w:rPr>
          <w:rFonts w:ascii="Arial" w:hAnsi="Arial" w:cs="Arial"/>
          <w:b/>
          <w:bCs/>
        </w:rPr>
        <w:t>3.</w:t>
      </w:r>
      <w:r w:rsidRPr="00863274">
        <w:rPr>
          <w:rFonts w:ascii="Arial" w:hAnsi="Arial" w:cs="Arial"/>
        </w:rPr>
        <w:t xml:space="preserve"> a </w:t>
      </w:r>
      <w:r w:rsidRPr="00863274">
        <w:rPr>
          <w:rFonts w:ascii="Arial" w:hAnsi="Arial" w:cs="Arial"/>
          <w:b/>
          <w:bCs/>
        </w:rPr>
        <w:t>5.</w:t>
      </w:r>
      <w:r w:rsidRPr="00863274">
        <w:rPr>
          <w:rFonts w:ascii="Arial" w:hAnsi="Arial" w:cs="Arial"/>
        </w:rPr>
        <w:t xml:space="preserve"> …</w:t>
      </w:r>
    </w:p>
    <w:p w14:paraId="746B0BD0" w14:textId="466E6E10" w:rsidR="001C5D91" w:rsidRPr="00863274" w:rsidRDefault="001C5D91" w:rsidP="00863274">
      <w:pPr>
        <w:ind w:left="426" w:right="332"/>
        <w:jc w:val="both"/>
        <w:rPr>
          <w:rFonts w:ascii="Arial" w:hAnsi="Arial" w:cs="Arial"/>
          <w:b/>
        </w:rPr>
      </w:pPr>
      <w:r w:rsidRPr="00863274">
        <w:rPr>
          <w:rFonts w:ascii="Arial" w:hAnsi="Arial" w:cs="Arial"/>
          <w:b/>
        </w:rPr>
        <w:t xml:space="preserve">6.  Medición del Servicio de Voz. </w:t>
      </w:r>
      <w:r w:rsidR="002A6530" w:rsidRPr="00863274">
        <w:rPr>
          <w:rFonts w:ascii="Arial" w:hAnsi="Arial" w:cs="Arial"/>
          <w:bCs/>
        </w:rPr>
        <w:t>…</w:t>
      </w:r>
    </w:p>
    <w:p w14:paraId="7C7485CA" w14:textId="6E655665" w:rsidR="00404795" w:rsidRPr="00863274" w:rsidRDefault="001C5D91" w:rsidP="00863274">
      <w:pPr>
        <w:pStyle w:val="Prrafodelista"/>
        <w:numPr>
          <w:ilvl w:val="0"/>
          <w:numId w:val="16"/>
        </w:numPr>
        <w:spacing w:line="276" w:lineRule="auto"/>
        <w:ind w:left="426" w:right="332" w:firstLine="0"/>
        <w:jc w:val="both"/>
        <w:rPr>
          <w:rFonts w:eastAsia="Calibri" w:cs="Arial"/>
          <w:bCs/>
          <w:sz w:val="22"/>
          <w:szCs w:val="22"/>
        </w:rPr>
      </w:pPr>
      <w:r w:rsidRPr="00863274">
        <w:rPr>
          <w:rFonts w:eastAsia="Calibri" w:cs="Arial"/>
          <w:bCs/>
          <w:sz w:val="22"/>
          <w:szCs w:val="22"/>
        </w:rPr>
        <w:t xml:space="preserve">Los Eventos de los Parámetros de Calidad del Servicio de Voz se realizarán de manera simultánea a todos los Concesionarios, Concesionarios Mayoristas Móviles y, en su caso, Operadores Móviles Virtuales </w:t>
      </w:r>
      <w:r w:rsidR="0015078B" w:rsidRPr="00863274">
        <w:rPr>
          <w:rFonts w:eastAsia="Calibri" w:cs="Arial"/>
          <w:bCs/>
          <w:sz w:val="22"/>
          <w:szCs w:val="22"/>
        </w:rPr>
        <w:t>independientemente de la Tecnología de Acceso mediante la cual se establezca la llamada durante cada Evento</w:t>
      </w:r>
      <w:r w:rsidRPr="00863274">
        <w:rPr>
          <w:rFonts w:eastAsia="Calibri" w:cs="Arial"/>
          <w:bCs/>
          <w:sz w:val="22"/>
          <w:szCs w:val="22"/>
        </w:rPr>
        <w:t>. Cuando el Instituto así lo estime conveniente, se podrán realizar Eventos específicos por Concesionarios, Concesionarios Mayoristas Móviles u Operadores Móviles Virtuales en las localidades, Tecnologías de Acceso y Servicios definidas para tales efectos.</w:t>
      </w:r>
    </w:p>
    <w:p w14:paraId="6AF40741" w14:textId="77777777" w:rsidR="002A6530" w:rsidRPr="00863274" w:rsidRDefault="002A6530" w:rsidP="00863274">
      <w:pPr>
        <w:pStyle w:val="Prrafodelista"/>
        <w:spacing w:line="276" w:lineRule="auto"/>
        <w:ind w:left="426" w:right="332"/>
        <w:jc w:val="both"/>
        <w:rPr>
          <w:rFonts w:eastAsia="Calibri" w:cs="Arial"/>
          <w:bCs/>
          <w:sz w:val="22"/>
          <w:szCs w:val="22"/>
        </w:rPr>
      </w:pPr>
    </w:p>
    <w:p w14:paraId="73459C4E" w14:textId="6FD253EC" w:rsidR="001C5D91" w:rsidRPr="00863274" w:rsidRDefault="001C5D91" w:rsidP="00863274">
      <w:pPr>
        <w:pStyle w:val="Prrafodelista"/>
        <w:numPr>
          <w:ilvl w:val="0"/>
          <w:numId w:val="16"/>
        </w:numPr>
        <w:spacing w:line="276" w:lineRule="auto"/>
        <w:ind w:left="425" w:right="335" w:firstLine="0"/>
        <w:jc w:val="both"/>
        <w:rPr>
          <w:rFonts w:eastAsia="Calibri" w:cs="Arial"/>
          <w:bCs/>
          <w:sz w:val="22"/>
          <w:szCs w:val="22"/>
        </w:rPr>
      </w:pPr>
      <w:r w:rsidRPr="00863274">
        <w:rPr>
          <w:rFonts w:eastAsia="Calibri" w:cs="Arial"/>
          <w:bCs/>
          <w:sz w:val="22"/>
          <w:szCs w:val="22"/>
        </w:rPr>
        <w:t xml:space="preserve">El Tiempo máximo de Establecimiento de Llamada será de </w:t>
      </w:r>
      <w:r w:rsidR="006343AA" w:rsidRPr="00863274">
        <w:rPr>
          <w:rFonts w:eastAsia="Calibri" w:cs="Arial"/>
          <w:bCs/>
          <w:sz w:val="22"/>
          <w:szCs w:val="22"/>
        </w:rPr>
        <w:t>20</w:t>
      </w:r>
      <w:r w:rsidRPr="00863274">
        <w:rPr>
          <w:rFonts w:eastAsia="Calibri" w:cs="Arial"/>
          <w:bCs/>
          <w:sz w:val="22"/>
          <w:szCs w:val="22"/>
        </w:rPr>
        <w:t xml:space="preserve"> segundos medido a partir de que se ejecuta el comando de intento de llamada en el Equipo Terminal Móvil origen hasta que se establece la conexión.</w:t>
      </w:r>
      <w:r w:rsidR="006343AA" w:rsidRPr="00863274">
        <w:rPr>
          <w:rFonts w:eastAsia="Calibri" w:cs="Arial"/>
          <w:bCs/>
          <w:sz w:val="22"/>
          <w:szCs w:val="22"/>
        </w:rPr>
        <w:t xml:space="preserve"> En el caso de </w:t>
      </w:r>
      <w:r w:rsidR="006E0FD9" w:rsidRPr="00863274">
        <w:rPr>
          <w:rFonts w:eastAsia="Calibri" w:cs="Arial"/>
          <w:bCs/>
          <w:sz w:val="22"/>
          <w:szCs w:val="22"/>
        </w:rPr>
        <w:t xml:space="preserve">aquellas llamadas que se </w:t>
      </w:r>
      <w:r w:rsidR="006E0FD9" w:rsidRPr="00863274">
        <w:rPr>
          <w:rFonts w:eastAsia="Calibri" w:cs="Arial"/>
          <w:bCs/>
          <w:sz w:val="22"/>
          <w:szCs w:val="22"/>
        </w:rPr>
        <w:lastRenderedPageBreak/>
        <w:t xml:space="preserve">establezcan a través de </w:t>
      </w:r>
      <w:proofErr w:type="spellStart"/>
      <w:r w:rsidR="006343AA" w:rsidRPr="00863274">
        <w:rPr>
          <w:rFonts w:eastAsia="Calibri" w:cs="Arial"/>
          <w:bCs/>
          <w:sz w:val="22"/>
          <w:szCs w:val="22"/>
        </w:rPr>
        <w:t>VoLTE</w:t>
      </w:r>
      <w:proofErr w:type="spellEnd"/>
      <w:r w:rsidR="006343AA" w:rsidRPr="00863274">
        <w:rPr>
          <w:rFonts w:eastAsia="Calibri" w:cs="Arial"/>
          <w:bCs/>
          <w:sz w:val="22"/>
          <w:szCs w:val="22"/>
        </w:rPr>
        <w:t>, se considera que se establece la conexión cuando se recibe el mensaje del protocolo SIP “200 OK”.</w:t>
      </w:r>
    </w:p>
    <w:p w14:paraId="6A9F690A" w14:textId="77777777" w:rsidR="002A6530" w:rsidRPr="00863274" w:rsidRDefault="002A6530" w:rsidP="00863274">
      <w:pPr>
        <w:spacing w:after="0"/>
        <w:ind w:left="425" w:right="335"/>
        <w:jc w:val="both"/>
        <w:rPr>
          <w:rFonts w:cs="Arial"/>
          <w:b/>
          <w:bCs/>
        </w:rPr>
      </w:pPr>
    </w:p>
    <w:p w14:paraId="726A2340" w14:textId="1BCCA350" w:rsidR="00F7215F" w:rsidRPr="00863274" w:rsidRDefault="002A6530" w:rsidP="00863274">
      <w:pPr>
        <w:spacing w:after="0"/>
        <w:ind w:left="425" w:right="335"/>
        <w:jc w:val="both"/>
        <w:rPr>
          <w:rFonts w:ascii="Arial" w:hAnsi="Arial" w:cs="Arial"/>
          <w:bCs/>
        </w:rPr>
      </w:pPr>
      <w:r w:rsidRPr="00863274">
        <w:rPr>
          <w:rFonts w:ascii="Arial" w:hAnsi="Arial" w:cs="Arial"/>
          <w:b/>
          <w:bCs/>
        </w:rPr>
        <w:t>III.</w:t>
      </w:r>
      <w:r w:rsidRPr="00863274">
        <w:rPr>
          <w:rFonts w:ascii="Arial" w:hAnsi="Arial" w:cs="Arial"/>
          <w:bCs/>
        </w:rPr>
        <w:t xml:space="preserve"> </w:t>
      </w:r>
      <w:r w:rsidR="00F7215F" w:rsidRPr="00863274">
        <w:rPr>
          <w:rFonts w:ascii="Arial" w:hAnsi="Arial" w:cs="Arial"/>
          <w:bCs/>
        </w:rPr>
        <w:t>…</w:t>
      </w:r>
    </w:p>
    <w:p w14:paraId="14A1F16F" w14:textId="77777777" w:rsidR="002A6530" w:rsidRPr="00863274" w:rsidRDefault="002A6530" w:rsidP="00863274">
      <w:pPr>
        <w:spacing w:after="0"/>
        <w:ind w:left="425" w:right="335"/>
        <w:jc w:val="both"/>
        <w:rPr>
          <w:rFonts w:ascii="Arial" w:hAnsi="Arial" w:cs="Arial"/>
          <w:bCs/>
        </w:rPr>
      </w:pPr>
    </w:p>
    <w:p w14:paraId="286BF58F" w14:textId="438C300E" w:rsidR="00F7215F" w:rsidRPr="00863274" w:rsidRDefault="002A6530" w:rsidP="00863274">
      <w:pPr>
        <w:pStyle w:val="Normal1"/>
        <w:widowControl w:val="0"/>
        <w:ind w:left="426" w:right="332"/>
        <w:contextualSpacing/>
        <w:jc w:val="both"/>
        <w:rPr>
          <w:szCs w:val="22"/>
          <w:lang w:val="es-ES_tradnl"/>
        </w:rPr>
      </w:pPr>
      <w:r w:rsidRPr="00863274">
        <w:rPr>
          <w:b/>
          <w:bCs/>
          <w:szCs w:val="22"/>
          <w:lang w:val="es-ES"/>
        </w:rPr>
        <w:t xml:space="preserve">IV. </w:t>
      </w:r>
      <w:r w:rsidR="009B69B4" w:rsidRPr="00863274">
        <w:rPr>
          <w:szCs w:val="22"/>
          <w:lang w:val="es-ES_tradnl"/>
        </w:rPr>
        <w:t>El tiempo de duración de los Eventos consecutivos será de un máximo de 165 segundos, lo que implica que el Tiempo de Guarda deberá ser al menos de 15 segundos.</w:t>
      </w:r>
    </w:p>
    <w:p w14:paraId="741C6595" w14:textId="77777777" w:rsidR="00197215" w:rsidRPr="00863274" w:rsidRDefault="00197215" w:rsidP="00863274">
      <w:pPr>
        <w:pStyle w:val="Normal1"/>
        <w:widowControl w:val="0"/>
        <w:ind w:left="426" w:right="332"/>
        <w:contextualSpacing/>
        <w:jc w:val="both"/>
        <w:rPr>
          <w:szCs w:val="22"/>
          <w:lang w:val="es-ES_tradnl"/>
        </w:rPr>
      </w:pPr>
    </w:p>
    <w:p w14:paraId="66A52801" w14:textId="4FFDECA2" w:rsidR="00D16B58" w:rsidRPr="00863274" w:rsidRDefault="00D16B58" w:rsidP="00863274">
      <w:pPr>
        <w:ind w:left="426" w:right="332"/>
        <w:jc w:val="both"/>
        <w:rPr>
          <w:rFonts w:ascii="Arial" w:hAnsi="Arial" w:cs="Arial"/>
          <w:b/>
        </w:rPr>
      </w:pPr>
      <w:r w:rsidRPr="00863274">
        <w:rPr>
          <w:rFonts w:ascii="Arial" w:hAnsi="Arial" w:cs="Arial"/>
          <w:b/>
        </w:rPr>
        <w:t xml:space="preserve">V. </w:t>
      </w:r>
      <w:r w:rsidRPr="00863274">
        <w:rPr>
          <w:rFonts w:ascii="Arial" w:hAnsi="Arial" w:cs="Arial"/>
          <w:bCs/>
        </w:rPr>
        <w:t>…</w:t>
      </w:r>
    </w:p>
    <w:p w14:paraId="3378641C" w14:textId="0E81AE79" w:rsidR="001C5D91" w:rsidRPr="00863274" w:rsidRDefault="001C5D91" w:rsidP="00863274">
      <w:pPr>
        <w:pStyle w:val="Prrafodelista"/>
        <w:numPr>
          <w:ilvl w:val="0"/>
          <w:numId w:val="23"/>
        </w:numPr>
        <w:spacing w:line="276" w:lineRule="auto"/>
        <w:ind w:left="426" w:right="332" w:firstLine="0"/>
        <w:jc w:val="both"/>
        <w:rPr>
          <w:rFonts w:eastAsia="Calibri" w:cs="Arial"/>
          <w:bCs/>
          <w:sz w:val="22"/>
          <w:szCs w:val="22"/>
        </w:rPr>
      </w:pPr>
      <w:r w:rsidRPr="00863274">
        <w:rPr>
          <w:rFonts w:eastAsia="Calibri" w:cs="Arial"/>
          <w:bCs/>
          <w:sz w:val="22"/>
          <w:szCs w:val="22"/>
        </w:rPr>
        <w:t xml:space="preserve">El siguiente diagrama muestra la secuencia de tiempos para la Evaluación de los Parámetros del Servicio de Voz, donde “s” se refiere a segundos: </w:t>
      </w:r>
    </w:p>
    <w:p w14:paraId="155040F6" w14:textId="77777777" w:rsidR="003D3DDB" w:rsidRPr="00863274" w:rsidRDefault="003D3DDB" w:rsidP="00863274">
      <w:pPr>
        <w:pStyle w:val="Prrafodelista"/>
        <w:spacing w:line="276" w:lineRule="auto"/>
        <w:ind w:left="426" w:right="332"/>
        <w:rPr>
          <w:rFonts w:eastAsia="Calibri" w:cs="Arial"/>
          <w:bCs/>
          <w:sz w:val="22"/>
          <w:szCs w:val="22"/>
        </w:rPr>
      </w:pPr>
    </w:p>
    <w:p w14:paraId="5EB9A18B" w14:textId="129909BA" w:rsidR="003D3DDB" w:rsidRPr="00863274" w:rsidRDefault="003D3DDB" w:rsidP="00863274">
      <w:pPr>
        <w:spacing w:after="0"/>
        <w:ind w:left="426" w:right="332"/>
        <w:rPr>
          <w:rFonts w:ascii="Arial" w:hAnsi="Arial" w:cs="Arial"/>
          <w:bCs/>
        </w:rPr>
      </w:pPr>
      <w:r w:rsidRPr="00863274">
        <w:rPr>
          <w:rFonts w:ascii="Arial" w:hAnsi="Arial" w:cs="Arial"/>
          <w:bCs/>
        </w:rPr>
        <w:t xml:space="preserve">    </w:t>
      </w:r>
      <w:r w:rsidR="00197215" w:rsidRPr="00863274">
        <w:rPr>
          <w:rFonts w:ascii="Arial" w:hAnsi="Arial" w:cs="Arial"/>
          <w:bCs/>
        </w:rPr>
        <w:tab/>
      </w:r>
      <w:r w:rsidRPr="00863274">
        <w:rPr>
          <w:rFonts w:ascii="Arial" w:hAnsi="Arial" w:cs="Arial"/>
          <w:bCs/>
        </w:rPr>
        <w:t xml:space="preserve"> </w:t>
      </w:r>
      <w:r w:rsidR="00197215" w:rsidRPr="00863274">
        <w:rPr>
          <w:rFonts w:ascii="Arial" w:hAnsi="Arial" w:cs="Arial"/>
          <w:bCs/>
        </w:rPr>
        <w:tab/>
      </w:r>
      <w:r w:rsidR="00197215" w:rsidRPr="00863274">
        <w:rPr>
          <w:rFonts w:ascii="Arial" w:hAnsi="Arial" w:cs="Arial"/>
          <w:bCs/>
        </w:rPr>
        <w:tab/>
      </w:r>
      <w:r w:rsidR="00197215" w:rsidRPr="00863274">
        <w:rPr>
          <w:rFonts w:ascii="Arial" w:hAnsi="Arial" w:cs="Arial"/>
          <w:bCs/>
        </w:rPr>
        <w:tab/>
      </w:r>
      <w:r w:rsidRPr="00863274">
        <w:rPr>
          <w:rFonts w:ascii="Arial" w:hAnsi="Arial" w:cs="Arial"/>
          <w:bCs/>
        </w:rPr>
        <w:t xml:space="preserve">   Inicio de </w:t>
      </w:r>
      <w:r w:rsidRPr="00863274">
        <w:rPr>
          <w:rFonts w:ascii="Arial" w:hAnsi="Arial" w:cs="Arial"/>
          <w:bCs/>
        </w:rPr>
        <w:tab/>
        <w:t xml:space="preserve"> </w:t>
      </w:r>
      <w:r w:rsidRPr="00863274">
        <w:rPr>
          <w:rFonts w:ascii="Arial" w:hAnsi="Arial" w:cs="Arial"/>
          <w:bCs/>
        </w:rPr>
        <w:tab/>
        <w:t xml:space="preserve"> Término de </w:t>
      </w:r>
    </w:p>
    <w:p w14:paraId="5DE9129C" w14:textId="2C2F377C" w:rsidR="003D3DDB" w:rsidRPr="00863274" w:rsidRDefault="00863274" w:rsidP="00863274">
      <w:pPr>
        <w:spacing w:after="0"/>
        <w:ind w:left="426" w:right="332"/>
        <w:rPr>
          <w:rFonts w:ascii="Arial" w:hAnsi="Arial" w:cs="Arial"/>
          <w:bCs/>
        </w:rPr>
      </w:pPr>
      <w:r w:rsidRPr="00863274">
        <w:rPr>
          <w:rFonts w:ascii="Arial" w:hAnsi="Arial" w:cs="Arial"/>
          <w:bCs/>
          <w:noProof/>
        </w:rPr>
        <mc:AlternateContent>
          <mc:Choice Requires="wps">
            <w:drawing>
              <wp:anchor distT="0" distB="0" distL="114300" distR="114300" simplePos="0" relativeHeight="251667456" behindDoc="0" locked="0" layoutInCell="1" allowOverlap="1" wp14:anchorId="2FFBF520" wp14:editId="638D0455">
                <wp:simplePos x="0" y="0"/>
                <wp:positionH relativeFrom="column">
                  <wp:posOffset>3435350</wp:posOffset>
                </wp:positionH>
                <wp:positionV relativeFrom="paragraph">
                  <wp:posOffset>169487</wp:posOffset>
                </wp:positionV>
                <wp:extent cx="7620" cy="289560"/>
                <wp:effectExtent l="38100" t="0" r="68580" b="53340"/>
                <wp:wrapNone/>
                <wp:docPr id="8" name="Conector recto de flecha 8"/>
                <wp:cNvGraphicFramePr/>
                <a:graphic xmlns:a="http://schemas.openxmlformats.org/drawingml/2006/main">
                  <a:graphicData uri="http://schemas.microsoft.com/office/word/2010/wordprocessingShape">
                    <wps:wsp>
                      <wps:cNvCnPr/>
                      <wps:spPr>
                        <a:xfrm>
                          <a:off x="0" y="0"/>
                          <a:ext cx="7620" cy="289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ACDFA35" id="_x0000_t32" coordsize="21600,21600" o:spt="32" o:oned="t" path="m,l21600,21600e" filled="f">
                <v:path arrowok="t" fillok="f" o:connecttype="none"/>
                <o:lock v:ext="edit" shapetype="t"/>
              </v:shapetype>
              <v:shape id="Conector recto de flecha 8" o:spid="_x0000_s1026" type="#_x0000_t32" style="position:absolute;margin-left:270.5pt;margin-top:13.35pt;width:.6pt;height:22.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" strokecolor="black [3200]" strokeweight=".5pt">
                <v:stroke endarrow="block" joinstyle="miter"/>
              </v:shape>
            </w:pict>
          </mc:Fallback>
        </mc:AlternateContent>
      </w:r>
      <w:r w:rsidRPr="00863274">
        <w:rPr>
          <w:rFonts w:ascii="Arial" w:hAnsi="Arial" w:cs="Arial"/>
          <w:bCs/>
          <w:noProof/>
        </w:rPr>
        <mc:AlternateContent>
          <mc:Choice Requires="wps">
            <w:drawing>
              <wp:anchor distT="0" distB="0" distL="114300" distR="114300" simplePos="0" relativeHeight="251665408" behindDoc="0" locked="0" layoutInCell="1" allowOverlap="1" wp14:anchorId="3C21CCF4" wp14:editId="2A705EB9">
                <wp:simplePos x="0" y="0"/>
                <wp:positionH relativeFrom="column">
                  <wp:posOffset>2178050</wp:posOffset>
                </wp:positionH>
                <wp:positionV relativeFrom="paragraph">
                  <wp:posOffset>175837</wp:posOffset>
                </wp:positionV>
                <wp:extent cx="7620" cy="289560"/>
                <wp:effectExtent l="38100" t="0" r="68580" b="53340"/>
                <wp:wrapNone/>
                <wp:docPr id="7" name="Conector recto de flecha 7"/>
                <wp:cNvGraphicFramePr/>
                <a:graphic xmlns:a="http://schemas.openxmlformats.org/drawingml/2006/main">
                  <a:graphicData uri="http://schemas.microsoft.com/office/word/2010/wordprocessingShape">
                    <wps:wsp>
                      <wps:cNvCnPr/>
                      <wps:spPr>
                        <a:xfrm>
                          <a:off x="0" y="0"/>
                          <a:ext cx="7620" cy="289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A9B9E85" id="Conector recto de flecha 7" o:spid="_x0000_s1026" type="#_x0000_t32" style="position:absolute;margin-left:171.5pt;margin-top:13.85pt;width:.6pt;height:22.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" strokecolor="black [3200]" strokeweight=".5pt">
                <v:stroke endarrow="block" joinstyle="miter"/>
              </v:shape>
            </w:pict>
          </mc:Fallback>
        </mc:AlternateContent>
      </w:r>
      <w:r w:rsidR="003D3DDB" w:rsidRPr="00863274">
        <w:rPr>
          <w:rFonts w:ascii="Arial" w:hAnsi="Arial" w:cs="Arial"/>
          <w:bCs/>
        </w:rPr>
        <w:t xml:space="preserve">   </w:t>
      </w:r>
      <w:r w:rsidR="00197215" w:rsidRPr="00863274">
        <w:rPr>
          <w:rFonts w:ascii="Arial" w:hAnsi="Arial" w:cs="Arial"/>
          <w:bCs/>
        </w:rPr>
        <w:tab/>
      </w:r>
      <w:r w:rsidR="00197215" w:rsidRPr="00863274">
        <w:rPr>
          <w:rFonts w:ascii="Arial" w:hAnsi="Arial" w:cs="Arial"/>
          <w:bCs/>
        </w:rPr>
        <w:tab/>
      </w:r>
      <w:r w:rsidR="00197215" w:rsidRPr="00863274">
        <w:rPr>
          <w:rFonts w:ascii="Arial" w:hAnsi="Arial" w:cs="Arial"/>
          <w:bCs/>
        </w:rPr>
        <w:tab/>
      </w:r>
      <w:r w:rsidR="00197215" w:rsidRPr="00863274">
        <w:rPr>
          <w:rFonts w:ascii="Arial" w:hAnsi="Arial" w:cs="Arial"/>
          <w:bCs/>
        </w:rPr>
        <w:tab/>
      </w:r>
      <w:r w:rsidR="003D3DDB" w:rsidRPr="00863274">
        <w:rPr>
          <w:rFonts w:ascii="Arial" w:hAnsi="Arial" w:cs="Arial"/>
          <w:bCs/>
        </w:rPr>
        <w:t xml:space="preserve">     llamada</w:t>
      </w:r>
      <w:r w:rsidR="003D3DDB" w:rsidRPr="00863274">
        <w:rPr>
          <w:rFonts w:ascii="Arial" w:hAnsi="Arial" w:cs="Arial"/>
          <w:bCs/>
        </w:rPr>
        <w:tab/>
      </w:r>
      <w:r w:rsidR="003D3DDB" w:rsidRPr="00863274">
        <w:rPr>
          <w:rFonts w:ascii="Arial" w:hAnsi="Arial" w:cs="Arial"/>
          <w:bCs/>
        </w:rPr>
        <w:tab/>
        <w:t xml:space="preserve">    </w:t>
      </w:r>
      <w:proofErr w:type="spellStart"/>
      <w:r w:rsidR="003D3DDB" w:rsidRPr="00863274">
        <w:rPr>
          <w:rFonts w:ascii="Arial" w:hAnsi="Arial" w:cs="Arial"/>
          <w:bCs/>
        </w:rPr>
        <w:t>llamada</w:t>
      </w:r>
      <w:proofErr w:type="spellEnd"/>
      <w:r w:rsidR="003D3DDB" w:rsidRPr="00863274">
        <w:rPr>
          <w:rFonts w:ascii="Arial" w:hAnsi="Arial" w:cs="Arial"/>
          <w:bCs/>
        </w:rPr>
        <w:t xml:space="preserve"> </w:t>
      </w:r>
    </w:p>
    <w:p w14:paraId="0939018A" w14:textId="6D027B38" w:rsidR="003D3DDB" w:rsidRPr="00863274" w:rsidRDefault="003D3DDB" w:rsidP="00863274">
      <w:pPr>
        <w:spacing w:after="0"/>
        <w:ind w:left="426" w:right="332"/>
        <w:rPr>
          <w:rFonts w:cs="Arial"/>
          <w:bCs/>
        </w:rPr>
      </w:pPr>
    </w:p>
    <w:p w14:paraId="494B1793" w14:textId="3DA860C6" w:rsidR="001A6883" w:rsidRPr="00863274" w:rsidRDefault="003D3DDB" w:rsidP="00863274">
      <w:pPr>
        <w:ind w:left="426" w:right="332"/>
        <w:rPr>
          <w:rFonts w:cs="Arial"/>
          <w:bCs/>
        </w:rPr>
      </w:pPr>
      <w:r w:rsidRPr="00863274">
        <w:rPr>
          <w:rFonts w:cs="Arial"/>
          <w:bCs/>
          <w:noProof/>
        </w:rPr>
        <mc:AlternateContent>
          <mc:Choice Requires="wps">
            <w:drawing>
              <wp:anchor distT="0" distB="0" distL="114300" distR="114300" simplePos="0" relativeHeight="251664384" behindDoc="0" locked="0" layoutInCell="1" allowOverlap="1" wp14:anchorId="620EB51D" wp14:editId="0CC019D5">
                <wp:simplePos x="0" y="0"/>
                <wp:positionH relativeFrom="column">
                  <wp:posOffset>3458210</wp:posOffset>
                </wp:positionH>
                <wp:positionV relativeFrom="paragraph">
                  <wp:posOffset>163830</wp:posOffset>
                </wp:positionV>
                <wp:extent cx="1089660" cy="533400"/>
                <wp:effectExtent l="0" t="0" r="15240" b="19050"/>
                <wp:wrapNone/>
                <wp:docPr id="5" name="Rectángulo 5"/>
                <wp:cNvGraphicFramePr/>
                <a:graphic xmlns:a="http://schemas.openxmlformats.org/drawingml/2006/main">
                  <a:graphicData uri="http://schemas.microsoft.com/office/word/2010/wordprocessingShape">
                    <wps:wsp>
                      <wps:cNvSpPr/>
                      <wps:spPr>
                        <a:xfrm>
                          <a:off x="0" y="0"/>
                          <a:ext cx="108966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58984213" w14:textId="77777777" w:rsidR="001A6883" w:rsidRPr="003D3DDB" w:rsidRDefault="001A6883" w:rsidP="001A6883">
                            <w:pPr>
                              <w:spacing w:after="0"/>
                              <w:jc w:val="center"/>
                              <w:rPr>
                                <w:rFonts w:ascii="Arial" w:hAnsi="Arial" w:cs="Arial"/>
                                <w:sz w:val="18"/>
                                <w:szCs w:val="18"/>
                              </w:rPr>
                            </w:pPr>
                            <w:r w:rsidRPr="003D3DDB">
                              <w:rPr>
                                <w:rFonts w:ascii="Arial" w:hAnsi="Arial" w:cs="Arial"/>
                                <w:sz w:val="18"/>
                                <w:szCs w:val="18"/>
                              </w:rPr>
                              <w:t xml:space="preserve">Tiempo de guarda </w:t>
                            </w:r>
                          </w:p>
                          <w:p w14:paraId="21C464FC" w14:textId="6EAF5D39" w:rsidR="001A6883" w:rsidRPr="003D3DDB" w:rsidRDefault="001A6883" w:rsidP="001A6883">
                            <w:pPr>
                              <w:spacing w:after="0"/>
                              <w:jc w:val="center"/>
                              <w:rPr>
                                <w:rFonts w:ascii="Arial" w:hAnsi="Arial" w:cs="Arial"/>
                                <w:sz w:val="18"/>
                                <w:szCs w:val="18"/>
                              </w:rPr>
                            </w:pPr>
                            <w:r w:rsidRPr="003D3DDB">
                              <w:rPr>
                                <w:rFonts w:ascii="Arial" w:hAnsi="Arial" w:cs="Arial"/>
                                <w:sz w:val="18"/>
                                <w:szCs w:val="18"/>
                              </w:rPr>
                              <w:t>15s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EB51D" id="Rectángulo 5" o:spid="_x0000_s1026" style="position:absolute;left:0;text-align:left;margin-left:272.3pt;margin-top:12.9pt;width:85.8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" fillcolor="white [3201]" strokecolor="black [3200]" strokeweight="1pt">
                <v:textbox>
                  <w:txbxContent>
                    <w:p w14:paraId="58984213" w14:textId="77777777" w:rsidR="001A6883" w:rsidRPr="003D3DDB" w:rsidRDefault="001A6883" w:rsidP="001A6883">
                      <w:pPr>
                        <w:spacing w:after="0"/>
                        <w:jc w:val="center"/>
                        <w:rPr>
                          <w:rFonts w:ascii="Arial" w:hAnsi="Arial" w:cs="Arial"/>
                          <w:sz w:val="18"/>
                          <w:szCs w:val="18"/>
                        </w:rPr>
                      </w:pPr>
                      <w:r w:rsidRPr="003D3DDB">
                        <w:rPr>
                          <w:rFonts w:ascii="Arial" w:hAnsi="Arial" w:cs="Arial"/>
                          <w:sz w:val="18"/>
                          <w:szCs w:val="18"/>
                        </w:rPr>
                        <w:t xml:space="preserve">Tiempo de guarda </w:t>
                      </w:r>
                    </w:p>
                    <w:p w14:paraId="21C464FC" w14:textId="6EAF5D39" w:rsidR="001A6883" w:rsidRPr="003D3DDB" w:rsidRDefault="001A6883" w:rsidP="001A6883">
                      <w:pPr>
                        <w:spacing w:after="0"/>
                        <w:jc w:val="center"/>
                        <w:rPr>
                          <w:rFonts w:ascii="Arial" w:hAnsi="Arial" w:cs="Arial"/>
                          <w:sz w:val="18"/>
                          <w:szCs w:val="18"/>
                        </w:rPr>
                      </w:pPr>
                      <w:r w:rsidRPr="003D3DDB">
                        <w:rPr>
                          <w:rFonts w:ascii="Arial" w:hAnsi="Arial" w:cs="Arial"/>
                          <w:sz w:val="18"/>
                          <w:szCs w:val="18"/>
                        </w:rPr>
                        <w:t>15s</w:t>
                      </w:r>
                    </w:p>
                  </w:txbxContent>
                </v:textbox>
              </v:rect>
            </w:pict>
          </mc:Fallback>
        </mc:AlternateContent>
      </w:r>
      <w:r w:rsidRPr="00863274">
        <w:rPr>
          <w:rFonts w:cs="Arial"/>
          <w:bCs/>
          <w:noProof/>
        </w:rPr>
        <mc:AlternateContent>
          <mc:Choice Requires="wps">
            <w:drawing>
              <wp:anchor distT="0" distB="0" distL="114300" distR="114300" simplePos="0" relativeHeight="251660288" behindDoc="0" locked="0" layoutInCell="1" allowOverlap="1" wp14:anchorId="0176D9A3" wp14:editId="62098C04">
                <wp:simplePos x="0" y="0"/>
                <wp:positionH relativeFrom="column">
                  <wp:posOffset>1118870</wp:posOffset>
                </wp:positionH>
                <wp:positionV relativeFrom="paragraph">
                  <wp:posOffset>163830</wp:posOffset>
                </wp:positionV>
                <wp:extent cx="1021080" cy="533400"/>
                <wp:effectExtent l="0" t="0" r="26670" b="19050"/>
                <wp:wrapNone/>
                <wp:docPr id="3" name="Rectángulo 3"/>
                <wp:cNvGraphicFramePr/>
                <a:graphic xmlns:a="http://schemas.openxmlformats.org/drawingml/2006/main">
                  <a:graphicData uri="http://schemas.microsoft.com/office/word/2010/wordprocessingShape">
                    <wps:wsp>
                      <wps:cNvSpPr/>
                      <wps:spPr>
                        <a:xfrm>
                          <a:off x="0" y="0"/>
                          <a:ext cx="102108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05EA554A" w14:textId="77777777" w:rsidR="001A6883" w:rsidRPr="003D3DDB" w:rsidRDefault="001A6883" w:rsidP="001A6883">
                            <w:pPr>
                              <w:spacing w:after="0" w:line="240" w:lineRule="auto"/>
                              <w:jc w:val="center"/>
                              <w:rPr>
                                <w:rFonts w:ascii="Arial" w:hAnsi="Arial" w:cs="Arial"/>
                                <w:sz w:val="18"/>
                                <w:szCs w:val="18"/>
                              </w:rPr>
                            </w:pPr>
                            <w:r w:rsidRPr="003D3DDB">
                              <w:rPr>
                                <w:rFonts w:ascii="Arial" w:hAnsi="Arial" w:cs="Arial"/>
                                <w:sz w:val="18"/>
                                <w:szCs w:val="18"/>
                              </w:rPr>
                              <w:t xml:space="preserve">Tiempo máximo de conexión </w:t>
                            </w:r>
                          </w:p>
                          <w:p w14:paraId="68EC51CF" w14:textId="59757DC8" w:rsidR="001A6883" w:rsidRPr="003D3DDB" w:rsidRDefault="006343AA" w:rsidP="001A6883">
                            <w:pPr>
                              <w:spacing w:after="0" w:line="240" w:lineRule="auto"/>
                              <w:jc w:val="center"/>
                              <w:rPr>
                                <w:rFonts w:ascii="Arial" w:hAnsi="Arial" w:cs="Arial"/>
                                <w:sz w:val="18"/>
                                <w:szCs w:val="18"/>
                              </w:rPr>
                            </w:pPr>
                            <w:r>
                              <w:rPr>
                                <w:rFonts w:ascii="Arial" w:hAnsi="Arial" w:cs="Arial"/>
                                <w:sz w:val="18"/>
                                <w:szCs w:val="18"/>
                              </w:rPr>
                              <w:t>20</w:t>
                            </w:r>
                            <w:r w:rsidR="001A6883" w:rsidRPr="003D3DDB">
                              <w:rPr>
                                <w:rFonts w:ascii="Arial" w:hAnsi="Arial" w:cs="Arial"/>
                                <w:sz w:val="18"/>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6D9A3" id="Rectángulo 3" o:spid="_x0000_s1027" style="position:absolute;left:0;text-align:left;margin-left:88.1pt;margin-top:12.9pt;width:80.4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" fillcolor="white [3201]" strokecolor="black [3200]" strokeweight="1pt">
                <v:textbox>
                  <w:txbxContent>
                    <w:p w14:paraId="05EA554A" w14:textId="77777777" w:rsidR="001A6883" w:rsidRPr="003D3DDB" w:rsidRDefault="001A6883" w:rsidP="001A6883">
                      <w:pPr>
                        <w:spacing w:after="0" w:line="240" w:lineRule="auto"/>
                        <w:jc w:val="center"/>
                        <w:rPr>
                          <w:rFonts w:ascii="Arial" w:hAnsi="Arial" w:cs="Arial"/>
                          <w:sz w:val="18"/>
                          <w:szCs w:val="18"/>
                        </w:rPr>
                      </w:pPr>
                      <w:r w:rsidRPr="003D3DDB">
                        <w:rPr>
                          <w:rFonts w:ascii="Arial" w:hAnsi="Arial" w:cs="Arial"/>
                          <w:sz w:val="18"/>
                          <w:szCs w:val="18"/>
                        </w:rPr>
                        <w:t xml:space="preserve">Tiempo máximo de conexión </w:t>
                      </w:r>
                    </w:p>
                    <w:p w14:paraId="68EC51CF" w14:textId="59757DC8" w:rsidR="001A6883" w:rsidRPr="003D3DDB" w:rsidRDefault="006343AA" w:rsidP="001A6883">
                      <w:pPr>
                        <w:spacing w:after="0" w:line="240" w:lineRule="auto"/>
                        <w:jc w:val="center"/>
                        <w:rPr>
                          <w:rFonts w:ascii="Arial" w:hAnsi="Arial" w:cs="Arial"/>
                          <w:sz w:val="18"/>
                          <w:szCs w:val="18"/>
                        </w:rPr>
                      </w:pPr>
                      <w:r>
                        <w:rPr>
                          <w:rFonts w:ascii="Arial" w:hAnsi="Arial" w:cs="Arial"/>
                          <w:sz w:val="18"/>
                          <w:szCs w:val="18"/>
                        </w:rPr>
                        <w:t>20</w:t>
                      </w:r>
                      <w:r w:rsidR="001A6883" w:rsidRPr="003D3DDB">
                        <w:rPr>
                          <w:rFonts w:ascii="Arial" w:hAnsi="Arial" w:cs="Arial"/>
                          <w:sz w:val="18"/>
                          <w:szCs w:val="18"/>
                        </w:rPr>
                        <w:t>s</w:t>
                      </w:r>
                    </w:p>
                  </w:txbxContent>
                </v:textbox>
              </v:rect>
            </w:pict>
          </mc:Fallback>
        </mc:AlternateContent>
      </w:r>
      <w:r w:rsidRPr="00863274">
        <w:rPr>
          <w:rFonts w:cs="Arial"/>
          <w:bCs/>
          <w:noProof/>
        </w:rPr>
        <mc:AlternateContent>
          <mc:Choice Requires="wps">
            <w:drawing>
              <wp:anchor distT="0" distB="0" distL="114300" distR="114300" simplePos="0" relativeHeight="251662336" behindDoc="0" locked="0" layoutInCell="1" allowOverlap="1" wp14:anchorId="08DB7A4B" wp14:editId="0F839A48">
                <wp:simplePos x="0" y="0"/>
                <wp:positionH relativeFrom="column">
                  <wp:posOffset>2231390</wp:posOffset>
                </wp:positionH>
                <wp:positionV relativeFrom="paragraph">
                  <wp:posOffset>163830</wp:posOffset>
                </wp:positionV>
                <wp:extent cx="1165860" cy="541020"/>
                <wp:effectExtent l="0" t="0" r="15240" b="11430"/>
                <wp:wrapNone/>
                <wp:docPr id="4" name="Rectángulo 4"/>
                <wp:cNvGraphicFramePr/>
                <a:graphic xmlns:a="http://schemas.openxmlformats.org/drawingml/2006/main">
                  <a:graphicData uri="http://schemas.microsoft.com/office/word/2010/wordprocessingShape">
                    <wps:wsp>
                      <wps:cNvSpPr/>
                      <wps:spPr>
                        <a:xfrm>
                          <a:off x="0" y="0"/>
                          <a:ext cx="116586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E1E5D47" w14:textId="77777777" w:rsidR="001A6883" w:rsidRPr="003D3DDB" w:rsidRDefault="001A6883" w:rsidP="001A6883">
                            <w:pPr>
                              <w:spacing w:after="0"/>
                              <w:jc w:val="center"/>
                              <w:rPr>
                                <w:rFonts w:ascii="Arial" w:hAnsi="Arial" w:cs="Arial"/>
                                <w:sz w:val="18"/>
                                <w:szCs w:val="18"/>
                              </w:rPr>
                            </w:pPr>
                            <w:r w:rsidRPr="003D3DDB">
                              <w:rPr>
                                <w:rFonts w:ascii="Arial" w:hAnsi="Arial" w:cs="Arial"/>
                                <w:sz w:val="18"/>
                                <w:szCs w:val="18"/>
                              </w:rPr>
                              <w:t>Duración de llamada</w:t>
                            </w:r>
                          </w:p>
                          <w:p w14:paraId="01C46BA4" w14:textId="0CF996E4" w:rsidR="001A6883" w:rsidRPr="003D3DDB" w:rsidRDefault="001A6883" w:rsidP="001A6883">
                            <w:pPr>
                              <w:spacing w:after="0"/>
                              <w:jc w:val="center"/>
                              <w:rPr>
                                <w:rFonts w:ascii="Arial" w:hAnsi="Arial" w:cs="Arial"/>
                                <w:sz w:val="18"/>
                                <w:szCs w:val="18"/>
                              </w:rPr>
                            </w:pPr>
                            <w:r w:rsidRPr="003D3DDB">
                              <w:rPr>
                                <w:rFonts w:ascii="Arial" w:hAnsi="Arial" w:cs="Arial"/>
                                <w:sz w:val="18"/>
                                <w:szCs w:val="18"/>
                              </w:rPr>
                              <w:t xml:space="preserve"> 120-130s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B7A4B" id="Rectángulo 4" o:spid="_x0000_s1028" style="position:absolute;left:0;text-align:left;margin-left:175.7pt;margin-top:12.9pt;width:91.8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" fillcolor="white [3201]" strokecolor="black [3200]" strokeweight="1pt">
                <v:textbox>
                  <w:txbxContent>
                    <w:p w14:paraId="5E1E5D47" w14:textId="77777777" w:rsidR="001A6883" w:rsidRPr="003D3DDB" w:rsidRDefault="001A6883" w:rsidP="001A6883">
                      <w:pPr>
                        <w:spacing w:after="0"/>
                        <w:jc w:val="center"/>
                        <w:rPr>
                          <w:rFonts w:ascii="Arial" w:hAnsi="Arial" w:cs="Arial"/>
                          <w:sz w:val="18"/>
                          <w:szCs w:val="18"/>
                        </w:rPr>
                      </w:pPr>
                      <w:r w:rsidRPr="003D3DDB">
                        <w:rPr>
                          <w:rFonts w:ascii="Arial" w:hAnsi="Arial" w:cs="Arial"/>
                          <w:sz w:val="18"/>
                          <w:szCs w:val="18"/>
                        </w:rPr>
                        <w:t>Duración de llamada</w:t>
                      </w:r>
                    </w:p>
                    <w:p w14:paraId="01C46BA4" w14:textId="0CF996E4" w:rsidR="001A6883" w:rsidRPr="003D3DDB" w:rsidRDefault="001A6883" w:rsidP="001A6883">
                      <w:pPr>
                        <w:spacing w:after="0"/>
                        <w:jc w:val="center"/>
                        <w:rPr>
                          <w:rFonts w:ascii="Arial" w:hAnsi="Arial" w:cs="Arial"/>
                          <w:sz w:val="18"/>
                          <w:szCs w:val="18"/>
                        </w:rPr>
                      </w:pPr>
                      <w:r w:rsidRPr="003D3DDB">
                        <w:rPr>
                          <w:rFonts w:ascii="Arial" w:hAnsi="Arial" w:cs="Arial"/>
                          <w:sz w:val="18"/>
                          <w:szCs w:val="18"/>
                        </w:rPr>
                        <w:t xml:space="preserve"> 120-130s</w:t>
                      </w:r>
                    </w:p>
                  </w:txbxContent>
                </v:textbox>
              </v:rect>
            </w:pict>
          </mc:Fallback>
        </mc:AlternateContent>
      </w:r>
      <w:r w:rsidRPr="00863274">
        <w:rPr>
          <w:rFonts w:cs="Arial"/>
          <w:bCs/>
          <w:noProof/>
        </w:rPr>
        <mc:AlternateContent>
          <mc:Choice Requires="wps">
            <w:drawing>
              <wp:anchor distT="0" distB="0" distL="114300" distR="114300" simplePos="0" relativeHeight="251659264" behindDoc="0" locked="0" layoutInCell="1" allowOverlap="1" wp14:anchorId="75F32ED8" wp14:editId="45C23A84">
                <wp:simplePos x="0" y="0"/>
                <wp:positionH relativeFrom="column">
                  <wp:posOffset>1012190</wp:posOffset>
                </wp:positionH>
                <wp:positionV relativeFrom="paragraph">
                  <wp:posOffset>110490</wp:posOffset>
                </wp:positionV>
                <wp:extent cx="3627120" cy="6477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3627120" cy="647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C0DE7F" id="Rectángulo 2" o:spid="_x0000_s1026" style="position:absolute;margin-left:79.7pt;margin-top:8.7pt;width:285.6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" fillcolor="white [3201]" strokecolor="black [3200]" strokeweight="1pt"/>
            </w:pict>
          </mc:Fallback>
        </mc:AlternateContent>
      </w:r>
    </w:p>
    <w:p w14:paraId="64AE63CB" w14:textId="364A0E98" w:rsidR="001C5D91" w:rsidRPr="00863274" w:rsidRDefault="001C5D91" w:rsidP="00863274">
      <w:pPr>
        <w:pStyle w:val="Prrafodelista"/>
        <w:spacing w:line="276" w:lineRule="auto"/>
        <w:ind w:left="426" w:right="332"/>
        <w:rPr>
          <w:rFonts w:eastAsia="Calibri" w:cs="Arial"/>
          <w:bCs/>
          <w:noProof/>
          <w:sz w:val="22"/>
          <w:szCs w:val="22"/>
        </w:rPr>
      </w:pPr>
    </w:p>
    <w:p w14:paraId="515E5643" w14:textId="69127BBB" w:rsidR="001A6883" w:rsidRPr="00863274" w:rsidRDefault="001A6883" w:rsidP="00863274">
      <w:pPr>
        <w:pStyle w:val="Prrafodelista"/>
        <w:spacing w:line="276" w:lineRule="auto"/>
        <w:ind w:left="426" w:right="332"/>
        <w:rPr>
          <w:rFonts w:eastAsia="Calibri" w:cs="Arial"/>
          <w:bCs/>
          <w:noProof/>
          <w:sz w:val="22"/>
          <w:szCs w:val="22"/>
        </w:rPr>
      </w:pPr>
    </w:p>
    <w:p w14:paraId="0521AB8D" w14:textId="77777777" w:rsidR="001A6883" w:rsidRPr="00863274" w:rsidRDefault="001A6883" w:rsidP="00863274">
      <w:pPr>
        <w:pStyle w:val="Prrafodelista"/>
        <w:spacing w:line="276" w:lineRule="auto"/>
        <w:ind w:left="426" w:right="332"/>
        <w:rPr>
          <w:rFonts w:eastAsia="Calibri" w:cs="Arial"/>
          <w:bCs/>
          <w:noProof/>
          <w:sz w:val="22"/>
          <w:szCs w:val="22"/>
        </w:rPr>
      </w:pPr>
    </w:p>
    <w:p w14:paraId="4E5ACC1F" w14:textId="13563810" w:rsidR="001C5D91" w:rsidRPr="00863274" w:rsidRDefault="003D3DDB" w:rsidP="00863274">
      <w:pPr>
        <w:pStyle w:val="Prrafodelista"/>
        <w:spacing w:line="276" w:lineRule="auto"/>
        <w:ind w:left="426" w:right="332"/>
        <w:rPr>
          <w:rFonts w:eastAsia="Calibri" w:cs="Arial"/>
          <w:bCs/>
          <w:noProof/>
          <w:sz w:val="22"/>
          <w:szCs w:val="22"/>
        </w:rPr>
      </w:pPr>
      <w:r w:rsidRPr="00863274">
        <w:rPr>
          <w:rFonts w:eastAsia="Calibri" w:cs="Arial"/>
          <w:bCs/>
          <w:noProof/>
          <w:sz w:val="22"/>
          <w:szCs w:val="22"/>
        </w:rPr>
        <mc:AlternateContent>
          <mc:Choice Requires="wps">
            <w:drawing>
              <wp:anchor distT="0" distB="0" distL="114300" distR="114300" simplePos="0" relativeHeight="251668480" behindDoc="0" locked="0" layoutInCell="1" allowOverlap="1" wp14:anchorId="6DB17DE0" wp14:editId="0DD4B734">
                <wp:simplePos x="0" y="0"/>
                <wp:positionH relativeFrom="column">
                  <wp:posOffset>996950</wp:posOffset>
                </wp:positionH>
                <wp:positionV relativeFrom="paragraph">
                  <wp:posOffset>90170</wp:posOffset>
                </wp:positionV>
                <wp:extent cx="3665220" cy="15240"/>
                <wp:effectExtent l="38100" t="76200" r="11430" b="99060"/>
                <wp:wrapNone/>
                <wp:docPr id="10" name="Conector recto de flecha 10"/>
                <wp:cNvGraphicFramePr/>
                <a:graphic xmlns:a="http://schemas.openxmlformats.org/drawingml/2006/main">
                  <a:graphicData uri="http://schemas.microsoft.com/office/word/2010/wordprocessingShape">
                    <wps:wsp>
                      <wps:cNvCnPr/>
                      <wps:spPr>
                        <a:xfrm flipV="1">
                          <a:off x="0" y="0"/>
                          <a:ext cx="3665220" cy="152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4624D6" id="Conector recto de flecha 10" o:spid="_x0000_s1026" type="#_x0000_t32" style="position:absolute;margin-left:78.5pt;margin-top:7.1pt;width:288.6pt;height:1.2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" strokecolor="black [3200]" strokeweight=".5pt">
                <v:stroke startarrow="block" endarrow="block" joinstyle="miter"/>
              </v:shape>
            </w:pict>
          </mc:Fallback>
        </mc:AlternateContent>
      </w:r>
    </w:p>
    <w:p w14:paraId="0550A92D" w14:textId="6C4BA719" w:rsidR="001A6883" w:rsidRPr="00863274" w:rsidRDefault="003D3DDB" w:rsidP="00863274">
      <w:pPr>
        <w:pStyle w:val="Prrafodelista"/>
        <w:spacing w:line="276" w:lineRule="auto"/>
        <w:ind w:left="426" w:right="332"/>
        <w:rPr>
          <w:rFonts w:eastAsia="Calibri" w:cs="Arial"/>
          <w:bCs/>
          <w:noProof/>
          <w:sz w:val="22"/>
          <w:szCs w:val="22"/>
        </w:rPr>
      </w:pPr>
      <w:r w:rsidRPr="00863274">
        <w:rPr>
          <w:rFonts w:eastAsia="Calibri" w:cs="Arial"/>
          <w:bCs/>
          <w:noProof/>
          <w:sz w:val="22"/>
          <w:szCs w:val="22"/>
        </w:rPr>
        <w:tab/>
      </w:r>
      <w:r w:rsidRPr="00863274">
        <w:rPr>
          <w:rFonts w:eastAsia="Calibri" w:cs="Arial"/>
          <w:bCs/>
          <w:noProof/>
          <w:sz w:val="22"/>
          <w:szCs w:val="22"/>
        </w:rPr>
        <w:tab/>
      </w:r>
      <w:r w:rsidRPr="00863274">
        <w:rPr>
          <w:rFonts w:eastAsia="Calibri" w:cs="Arial"/>
          <w:bCs/>
          <w:noProof/>
          <w:sz w:val="22"/>
          <w:szCs w:val="22"/>
        </w:rPr>
        <w:tab/>
      </w:r>
      <w:r w:rsidR="00197215" w:rsidRPr="00863274">
        <w:rPr>
          <w:rFonts w:eastAsia="Calibri" w:cs="Arial"/>
          <w:bCs/>
          <w:noProof/>
          <w:sz w:val="22"/>
          <w:szCs w:val="22"/>
        </w:rPr>
        <w:tab/>
      </w:r>
      <w:r w:rsidRPr="00863274">
        <w:rPr>
          <w:rFonts w:eastAsia="Calibri" w:cs="Arial"/>
          <w:bCs/>
          <w:noProof/>
          <w:sz w:val="22"/>
          <w:szCs w:val="22"/>
        </w:rPr>
        <w:t xml:space="preserve">Intervalo entre llamadas consecutivas </w:t>
      </w:r>
    </w:p>
    <w:p w14:paraId="4291DD7C" w14:textId="33EC1C1A" w:rsidR="003D3DDB" w:rsidRPr="00863274" w:rsidRDefault="003D3DDB" w:rsidP="00863274">
      <w:pPr>
        <w:pStyle w:val="Prrafodelista"/>
        <w:spacing w:line="276" w:lineRule="auto"/>
        <w:ind w:left="426" w:right="332"/>
        <w:rPr>
          <w:rFonts w:eastAsia="Calibri" w:cs="Arial"/>
          <w:bCs/>
          <w:noProof/>
          <w:sz w:val="22"/>
          <w:szCs w:val="22"/>
        </w:rPr>
      </w:pPr>
      <w:r w:rsidRPr="00863274">
        <w:rPr>
          <w:rFonts w:eastAsia="Calibri" w:cs="Arial"/>
          <w:bCs/>
          <w:noProof/>
          <w:sz w:val="22"/>
          <w:szCs w:val="22"/>
        </w:rPr>
        <w:tab/>
      </w:r>
      <w:r w:rsidRPr="00863274">
        <w:rPr>
          <w:rFonts w:eastAsia="Calibri" w:cs="Arial"/>
          <w:bCs/>
          <w:noProof/>
          <w:sz w:val="22"/>
          <w:szCs w:val="22"/>
        </w:rPr>
        <w:tab/>
      </w:r>
      <w:r w:rsidRPr="00863274">
        <w:rPr>
          <w:rFonts w:eastAsia="Calibri" w:cs="Arial"/>
          <w:bCs/>
          <w:noProof/>
          <w:sz w:val="22"/>
          <w:szCs w:val="22"/>
        </w:rPr>
        <w:tab/>
      </w:r>
      <w:r w:rsidRPr="00863274">
        <w:rPr>
          <w:rFonts w:eastAsia="Calibri" w:cs="Arial"/>
          <w:bCs/>
          <w:noProof/>
          <w:sz w:val="22"/>
          <w:szCs w:val="22"/>
        </w:rPr>
        <w:tab/>
        <w:t xml:space="preserve">      </w:t>
      </w:r>
      <w:r w:rsidR="00197215" w:rsidRPr="00863274">
        <w:rPr>
          <w:rFonts w:eastAsia="Calibri" w:cs="Arial"/>
          <w:bCs/>
          <w:noProof/>
          <w:sz w:val="22"/>
          <w:szCs w:val="22"/>
        </w:rPr>
        <w:tab/>
      </w:r>
      <w:r w:rsidRPr="00863274">
        <w:rPr>
          <w:rFonts w:eastAsia="Calibri" w:cs="Arial"/>
          <w:bCs/>
          <w:noProof/>
          <w:sz w:val="22"/>
          <w:szCs w:val="22"/>
        </w:rPr>
        <w:t xml:space="preserve"> </w:t>
      </w:r>
      <w:r w:rsidR="0089359F" w:rsidRPr="00863274">
        <w:rPr>
          <w:rFonts w:eastAsia="Calibri" w:cs="Arial"/>
          <w:bCs/>
          <w:noProof/>
          <w:sz w:val="22"/>
          <w:szCs w:val="22"/>
        </w:rPr>
        <w:t>m</w:t>
      </w:r>
      <w:r w:rsidRPr="00863274">
        <w:rPr>
          <w:rFonts w:eastAsia="Calibri" w:cs="Arial"/>
          <w:bCs/>
          <w:noProof/>
          <w:sz w:val="22"/>
          <w:szCs w:val="22"/>
        </w:rPr>
        <w:t>ax</w:t>
      </w:r>
      <w:r w:rsidR="0089359F" w:rsidRPr="00863274">
        <w:rPr>
          <w:rFonts w:eastAsia="Calibri" w:cs="Arial"/>
          <w:bCs/>
          <w:noProof/>
          <w:sz w:val="22"/>
          <w:szCs w:val="22"/>
        </w:rPr>
        <w:t>.</w:t>
      </w:r>
      <w:r w:rsidRPr="00863274">
        <w:rPr>
          <w:rFonts w:eastAsia="Calibri" w:cs="Arial"/>
          <w:bCs/>
          <w:noProof/>
          <w:sz w:val="22"/>
          <w:szCs w:val="22"/>
        </w:rPr>
        <w:t xml:space="preserve"> </w:t>
      </w:r>
      <w:r w:rsidR="0089359F" w:rsidRPr="00863274">
        <w:rPr>
          <w:rFonts w:eastAsia="Calibri" w:cs="Arial"/>
          <w:bCs/>
          <w:noProof/>
          <w:sz w:val="22"/>
          <w:szCs w:val="22"/>
        </w:rPr>
        <w:t>1</w:t>
      </w:r>
      <w:r w:rsidR="006343AA" w:rsidRPr="00863274">
        <w:rPr>
          <w:rFonts w:eastAsia="Calibri" w:cs="Arial"/>
          <w:bCs/>
          <w:noProof/>
          <w:sz w:val="22"/>
          <w:szCs w:val="22"/>
        </w:rPr>
        <w:t>65</w:t>
      </w:r>
      <w:r w:rsidR="0089359F" w:rsidRPr="00863274">
        <w:rPr>
          <w:rFonts w:eastAsia="Calibri" w:cs="Arial"/>
          <w:bCs/>
          <w:noProof/>
          <w:sz w:val="22"/>
          <w:szCs w:val="22"/>
        </w:rPr>
        <w:t>s</w:t>
      </w:r>
    </w:p>
    <w:p w14:paraId="6D8A4F5E" w14:textId="7592D492" w:rsidR="003D3DDB" w:rsidRDefault="003D3DDB" w:rsidP="00863274">
      <w:pPr>
        <w:pStyle w:val="Prrafodelista"/>
        <w:spacing w:line="276" w:lineRule="auto"/>
        <w:ind w:left="426" w:right="332"/>
        <w:rPr>
          <w:rFonts w:eastAsia="Calibri" w:cs="Arial"/>
          <w:bCs/>
          <w:noProof/>
          <w:sz w:val="22"/>
          <w:szCs w:val="22"/>
        </w:rPr>
      </w:pPr>
    </w:p>
    <w:p w14:paraId="1CF1D642" w14:textId="77777777" w:rsidR="00863274" w:rsidRPr="00863274" w:rsidRDefault="00863274" w:rsidP="00863274">
      <w:pPr>
        <w:pStyle w:val="Prrafodelista"/>
        <w:spacing w:line="276" w:lineRule="auto"/>
        <w:ind w:left="426" w:right="332"/>
        <w:rPr>
          <w:rFonts w:eastAsia="Calibri" w:cs="Arial"/>
          <w:bCs/>
          <w:noProof/>
          <w:sz w:val="22"/>
          <w:szCs w:val="22"/>
        </w:rPr>
      </w:pPr>
    </w:p>
    <w:p w14:paraId="7406E2EC" w14:textId="7421B174" w:rsidR="00F97262" w:rsidRDefault="008626DA" w:rsidP="00863274">
      <w:pPr>
        <w:autoSpaceDE w:val="0"/>
        <w:autoSpaceDN w:val="0"/>
        <w:adjustRightInd w:val="0"/>
        <w:ind w:left="426" w:right="332"/>
        <w:jc w:val="center"/>
        <w:rPr>
          <w:rFonts w:ascii="Arial" w:eastAsiaTheme="minorHAnsi" w:hAnsi="Arial" w:cs="Arial"/>
          <w:b/>
          <w:bCs/>
          <w:color w:val="2F2F2F"/>
          <w:sz w:val="26"/>
          <w:szCs w:val="26"/>
        </w:rPr>
      </w:pPr>
      <w:r>
        <w:rPr>
          <w:rFonts w:ascii="Arial" w:eastAsiaTheme="minorHAnsi" w:hAnsi="Arial" w:cs="Arial"/>
          <w:b/>
          <w:bCs/>
          <w:color w:val="2F2F2F"/>
          <w:sz w:val="26"/>
          <w:szCs w:val="26"/>
        </w:rPr>
        <w:t>Transitorios</w:t>
      </w:r>
    </w:p>
    <w:p w14:paraId="73AA1CC3" w14:textId="62024C22" w:rsidR="00F97262" w:rsidRPr="00863274" w:rsidRDefault="008626DA" w:rsidP="00863274">
      <w:pPr>
        <w:ind w:right="332"/>
        <w:jc w:val="both"/>
        <w:rPr>
          <w:rFonts w:ascii="Arial" w:hAnsi="Arial" w:cs="Arial"/>
          <w:b/>
        </w:rPr>
      </w:pPr>
      <w:proofErr w:type="gramStart"/>
      <w:r>
        <w:rPr>
          <w:rFonts w:ascii="Arial" w:hAnsi="Arial" w:cs="Arial"/>
          <w:b/>
        </w:rPr>
        <w:t>Primero</w:t>
      </w:r>
      <w:r w:rsidR="00F97262" w:rsidRPr="00863274">
        <w:rPr>
          <w:rFonts w:ascii="Arial" w:hAnsi="Arial" w:cs="Arial"/>
          <w:b/>
        </w:rPr>
        <w:t>.-</w:t>
      </w:r>
      <w:proofErr w:type="gramEnd"/>
      <w:r w:rsidR="00F97262" w:rsidRPr="00863274">
        <w:rPr>
          <w:rFonts w:ascii="Arial" w:hAnsi="Arial" w:cs="Arial"/>
          <w:b/>
        </w:rPr>
        <w:t xml:space="preserve"> </w:t>
      </w:r>
      <w:r w:rsidR="00F97262" w:rsidRPr="00863274">
        <w:rPr>
          <w:rFonts w:ascii="Arial" w:hAnsi="Arial" w:cs="Arial"/>
        </w:rPr>
        <w:t>Publíquese el presente Acuerdo en el Diario Oficial de la Federación, de conformidad con lo dispuesto en el artículo 46 de la Ley Federal de Telecomunicaciones y Radiodifusión, y en el portal de Internet del Instituto Federal de Telecomunicaciones.</w:t>
      </w:r>
    </w:p>
    <w:p w14:paraId="21CC13CB" w14:textId="08F57727" w:rsidR="00F97262" w:rsidRPr="00863274" w:rsidRDefault="008626DA" w:rsidP="00863274">
      <w:pPr>
        <w:ind w:right="332"/>
        <w:jc w:val="both"/>
        <w:rPr>
          <w:rFonts w:ascii="Arial" w:eastAsia="Times New Roman" w:hAnsi="Arial" w:cs="Arial"/>
          <w:b/>
          <w:bCs/>
        </w:rPr>
      </w:pPr>
      <w:proofErr w:type="gramStart"/>
      <w:r>
        <w:rPr>
          <w:rFonts w:ascii="Arial" w:hAnsi="Arial" w:cs="Arial"/>
          <w:b/>
        </w:rPr>
        <w:t>Segundo</w:t>
      </w:r>
      <w:r w:rsidR="00F97262" w:rsidRPr="00863274">
        <w:rPr>
          <w:rFonts w:ascii="Arial" w:hAnsi="Arial" w:cs="Arial"/>
          <w:b/>
        </w:rPr>
        <w:t>.-</w:t>
      </w:r>
      <w:proofErr w:type="gramEnd"/>
      <w:r w:rsidR="00F97262" w:rsidRPr="00863274">
        <w:rPr>
          <w:rFonts w:ascii="Arial" w:hAnsi="Arial" w:cs="Arial"/>
          <w:b/>
        </w:rPr>
        <w:t xml:space="preserve"> </w:t>
      </w:r>
      <w:r w:rsidR="00F97262" w:rsidRPr="00863274">
        <w:rPr>
          <w:rFonts w:ascii="Arial" w:hAnsi="Arial" w:cs="Arial"/>
        </w:rPr>
        <w:t>El presente Acuerdo entrará en vigor el día siguiente al de su publicación en el Diario Oficial de la Federación.</w:t>
      </w:r>
      <w:bookmarkEnd w:id="0"/>
    </w:p>
    <w:sectPr w:rsidR="00F97262" w:rsidRPr="00863274" w:rsidSect="005C10B0">
      <w:headerReference w:type="even" r:id="rId8"/>
      <w:headerReference w:type="default" r:id="rId9"/>
      <w:footerReference w:type="default" r:id="rId10"/>
      <w:headerReference w:type="first" r:id="rId11"/>
      <w:pgSz w:w="12240" w:h="15840"/>
      <w:pgMar w:top="2098" w:right="1418" w:bottom="1134" w:left="1418"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EE1F7" w14:textId="77777777" w:rsidR="000448C4" w:rsidRDefault="000448C4" w:rsidP="000F1667">
      <w:pPr>
        <w:spacing w:after="0" w:line="240" w:lineRule="auto"/>
      </w:pPr>
      <w:r>
        <w:separator/>
      </w:r>
    </w:p>
  </w:endnote>
  <w:endnote w:type="continuationSeparator" w:id="0">
    <w:p w14:paraId="59B1B26F" w14:textId="77777777" w:rsidR="000448C4" w:rsidRDefault="000448C4" w:rsidP="000F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36661031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3AA051F3" w14:textId="77777777" w:rsidR="00BB6A0B" w:rsidRPr="00BB6A0B" w:rsidRDefault="00BB6A0B" w:rsidP="00BB6A0B">
            <w:pPr>
              <w:pStyle w:val="Piedepgina"/>
              <w:jc w:val="right"/>
              <w:rPr>
                <w:rFonts w:ascii="Arial" w:hAnsi="Arial" w:cs="Arial"/>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sidR="00BC2262">
              <w:rPr>
                <w:rFonts w:ascii="Arial" w:hAnsi="Arial" w:cs="Arial"/>
                <w:bCs/>
                <w:noProof/>
                <w:sz w:val="18"/>
                <w:szCs w:val="18"/>
              </w:rPr>
              <w:t>1</w:t>
            </w:r>
            <w:r w:rsidRPr="00BB6A0B">
              <w:rPr>
                <w:rFonts w:ascii="Arial" w:hAnsi="Arial" w:cs="Arial"/>
                <w:bCs/>
                <w:sz w:val="18"/>
                <w:szCs w:val="18"/>
              </w:rPr>
              <w:fldChar w:fldCharType="end"/>
            </w:r>
            <w:r w:rsidRPr="00BB6A0B">
              <w:rPr>
                <w:rFonts w:ascii="Arial" w:hAnsi="Arial" w:cs="Arial"/>
                <w:sz w:val="18"/>
                <w:szCs w:val="18"/>
              </w:rPr>
              <w:t xml:space="preserve"> de </w:t>
            </w:r>
            <w:r w:rsidRPr="00BB6A0B">
              <w:rPr>
                <w:rFonts w:ascii="Arial" w:hAnsi="Arial" w:cs="Arial"/>
                <w:bCs/>
                <w:sz w:val="18"/>
                <w:szCs w:val="18"/>
              </w:rPr>
              <w:fldChar w:fldCharType="begin"/>
            </w:r>
            <w:r w:rsidRPr="00BB6A0B">
              <w:rPr>
                <w:rFonts w:ascii="Arial" w:hAnsi="Arial" w:cs="Arial"/>
                <w:bCs/>
                <w:sz w:val="18"/>
                <w:szCs w:val="18"/>
              </w:rPr>
              <w:instrText>NUMPAGES</w:instrText>
            </w:r>
            <w:r w:rsidRPr="00BB6A0B">
              <w:rPr>
                <w:rFonts w:ascii="Arial" w:hAnsi="Arial" w:cs="Arial"/>
                <w:bCs/>
                <w:sz w:val="18"/>
                <w:szCs w:val="18"/>
              </w:rPr>
              <w:fldChar w:fldCharType="separate"/>
            </w:r>
            <w:r w:rsidR="00BC2262">
              <w:rPr>
                <w:rFonts w:ascii="Arial" w:hAnsi="Arial" w:cs="Arial"/>
                <w:bCs/>
                <w:noProof/>
                <w:sz w:val="18"/>
                <w:szCs w:val="18"/>
              </w:rPr>
              <w:t>1</w:t>
            </w:r>
            <w:r w:rsidRPr="00BB6A0B">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6ED46" w14:textId="77777777" w:rsidR="000448C4" w:rsidRDefault="000448C4" w:rsidP="000F1667">
      <w:pPr>
        <w:spacing w:after="0" w:line="240" w:lineRule="auto"/>
      </w:pPr>
      <w:r>
        <w:separator/>
      </w:r>
    </w:p>
  </w:footnote>
  <w:footnote w:type="continuationSeparator" w:id="0">
    <w:p w14:paraId="02C2FC08" w14:textId="77777777" w:rsidR="000448C4" w:rsidRDefault="000448C4" w:rsidP="000F1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7FF61" w14:textId="5875904C" w:rsidR="00512FA6" w:rsidRDefault="00512FA6">
    <w:pPr>
      <w:pStyle w:val="Encabezado"/>
    </w:pPr>
    <w:r>
      <w:rPr>
        <w:noProof/>
      </w:rPr>
      <w:pict w14:anchorId="77A38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15063" o:spid="_x0000_s2051" type="#_x0000_t136" style="position:absolute;margin-left:0;margin-top:0;width:530.35pt;height:132.55pt;rotation:315;z-index:-251655168;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7757" w14:textId="0A347148" w:rsidR="00BB6A0B" w:rsidRDefault="00512FA6">
    <w:pPr>
      <w:pStyle w:val="Encabezado"/>
    </w:pPr>
    <w:r>
      <w:rPr>
        <w:noProof/>
      </w:rPr>
      <w:pict w14:anchorId="44502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3" type="#_x0000_t75" alt="hoja membretada s dir-01" style="position:absolute;margin-left:-74pt;margin-top:-116.05pt;width:612pt;height:808pt;z-index:-251652096;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r>
      <w:rPr>
        <w:noProof/>
      </w:rPr>
      <w:pict w14:anchorId="76746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15064" o:spid="_x0000_s2052" type="#_x0000_t136" style="position:absolute;margin-left:0;margin-top:0;width:530.35pt;height:132.55pt;rotation:315;z-index:-251653120;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5421" w14:textId="77C1CD40" w:rsidR="00512FA6" w:rsidRDefault="00512FA6">
    <w:pPr>
      <w:pStyle w:val="Encabezado"/>
    </w:pPr>
    <w:r>
      <w:rPr>
        <w:noProof/>
      </w:rPr>
      <w:pict w14:anchorId="59ADB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15062" o:spid="_x0000_s2050" type="#_x0000_t136" style="position:absolute;margin-left:0;margin-top:0;width:530.35pt;height:132.55pt;rotation:315;z-index:-251657216;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C82"/>
    <w:multiLevelType w:val="hybridMultilevel"/>
    <w:tmpl w:val="149C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678A9"/>
    <w:multiLevelType w:val="multilevel"/>
    <w:tmpl w:val="6A0E033A"/>
    <w:lvl w:ilvl="0">
      <w:start w:val="1"/>
      <w:numFmt w:val="upperRoman"/>
      <w:lvlText w:val="%1."/>
      <w:lvlJc w:val="right"/>
      <w:pPr>
        <w:ind w:left="720" w:firstLine="360"/>
      </w:pPr>
      <w:rPr>
        <w:b/>
        <w:sz w:val="18"/>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82630"/>
    <w:multiLevelType w:val="hybridMultilevel"/>
    <w:tmpl w:val="445CD3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977D59"/>
    <w:multiLevelType w:val="hybridMultilevel"/>
    <w:tmpl w:val="BA222C48"/>
    <w:lvl w:ilvl="0" w:tplc="080A001B">
      <w:start w:val="1"/>
      <w:numFmt w:val="low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5"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6" w15:restartNumberingAfterBreak="0">
    <w:nsid w:val="25F72AD6"/>
    <w:multiLevelType w:val="hybridMultilevel"/>
    <w:tmpl w:val="37BCB11E"/>
    <w:lvl w:ilvl="0" w:tplc="080A0013">
      <w:start w:val="1"/>
      <w:numFmt w:val="upperRoman"/>
      <w:lvlText w:val="%1."/>
      <w:lvlJc w:val="righ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B3689D"/>
    <w:multiLevelType w:val="hybridMultilevel"/>
    <w:tmpl w:val="21C00940"/>
    <w:lvl w:ilvl="0" w:tplc="0D5E4F6A">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030FA2"/>
    <w:multiLevelType w:val="hybridMultilevel"/>
    <w:tmpl w:val="E16C8014"/>
    <w:lvl w:ilvl="0" w:tplc="080A0001">
      <w:start w:val="1"/>
      <w:numFmt w:val="bullet"/>
      <w:lvlText w:val=""/>
      <w:lvlJc w:val="left"/>
      <w:pPr>
        <w:ind w:left="8766"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9" w15:restartNumberingAfterBreak="0">
    <w:nsid w:val="37085B16"/>
    <w:multiLevelType w:val="hybridMultilevel"/>
    <w:tmpl w:val="459AA822"/>
    <w:lvl w:ilvl="0" w:tplc="874048DE">
      <w:start w:val="39"/>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886503"/>
    <w:multiLevelType w:val="hybridMultilevel"/>
    <w:tmpl w:val="0A62B07C"/>
    <w:lvl w:ilvl="0" w:tplc="080A0001">
      <w:start w:val="1"/>
      <w:numFmt w:val="bullet"/>
      <w:lvlText w:val=""/>
      <w:lvlJc w:val="left"/>
      <w:pPr>
        <w:ind w:left="8724" w:hanging="360"/>
      </w:pPr>
      <w:rPr>
        <w:rFonts w:ascii="Symbol" w:hAnsi="Symbol" w:hint="default"/>
      </w:rPr>
    </w:lvl>
    <w:lvl w:ilvl="1" w:tplc="080A0003">
      <w:start w:val="1"/>
      <w:numFmt w:val="bullet"/>
      <w:lvlText w:val="o"/>
      <w:lvlJc w:val="left"/>
      <w:pPr>
        <w:ind w:left="8735" w:hanging="360"/>
      </w:pPr>
      <w:rPr>
        <w:rFonts w:ascii="Courier New" w:hAnsi="Courier New" w:cs="Courier New" w:hint="default"/>
      </w:rPr>
    </w:lvl>
    <w:lvl w:ilvl="2" w:tplc="080A0005" w:tentative="1">
      <w:start w:val="1"/>
      <w:numFmt w:val="bullet"/>
      <w:lvlText w:val=""/>
      <w:lvlJc w:val="left"/>
      <w:pPr>
        <w:ind w:left="9455" w:hanging="360"/>
      </w:pPr>
      <w:rPr>
        <w:rFonts w:ascii="Wingdings" w:hAnsi="Wingdings" w:hint="default"/>
      </w:rPr>
    </w:lvl>
    <w:lvl w:ilvl="3" w:tplc="080A0001" w:tentative="1">
      <w:start w:val="1"/>
      <w:numFmt w:val="bullet"/>
      <w:lvlText w:val=""/>
      <w:lvlJc w:val="left"/>
      <w:pPr>
        <w:ind w:left="10175" w:hanging="360"/>
      </w:pPr>
      <w:rPr>
        <w:rFonts w:ascii="Symbol" w:hAnsi="Symbol" w:hint="default"/>
      </w:rPr>
    </w:lvl>
    <w:lvl w:ilvl="4" w:tplc="080A0003">
      <w:start w:val="1"/>
      <w:numFmt w:val="bullet"/>
      <w:lvlText w:val="o"/>
      <w:lvlJc w:val="left"/>
      <w:pPr>
        <w:ind w:left="10895" w:hanging="360"/>
      </w:pPr>
      <w:rPr>
        <w:rFonts w:ascii="Courier New" w:hAnsi="Courier New" w:cs="Courier New" w:hint="default"/>
      </w:rPr>
    </w:lvl>
    <w:lvl w:ilvl="5" w:tplc="080A0005" w:tentative="1">
      <w:start w:val="1"/>
      <w:numFmt w:val="bullet"/>
      <w:lvlText w:val=""/>
      <w:lvlJc w:val="left"/>
      <w:pPr>
        <w:ind w:left="11615" w:hanging="360"/>
      </w:pPr>
      <w:rPr>
        <w:rFonts w:ascii="Wingdings" w:hAnsi="Wingdings" w:hint="default"/>
      </w:rPr>
    </w:lvl>
    <w:lvl w:ilvl="6" w:tplc="080A0001" w:tentative="1">
      <w:start w:val="1"/>
      <w:numFmt w:val="bullet"/>
      <w:lvlText w:val=""/>
      <w:lvlJc w:val="left"/>
      <w:pPr>
        <w:ind w:left="12335" w:hanging="360"/>
      </w:pPr>
      <w:rPr>
        <w:rFonts w:ascii="Symbol" w:hAnsi="Symbol" w:hint="default"/>
      </w:rPr>
    </w:lvl>
    <w:lvl w:ilvl="7" w:tplc="080A0003" w:tentative="1">
      <w:start w:val="1"/>
      <w:numFmt w:val="bullet"/>
      <w:lvlText w:val="o"/>
      <w:lvlJc w:val="left"/>
      <w:pPr>
        <w:ind w:left="13055" w:hanging="360"/>
      </w:pPr>
      <w:rPr>
        <w:rFonts w:ascii="Courier New" w:hAnsi="Courier New" w:cs="Courier New" w:hint="default"/>
      </w:rPr>
    </w:lvl>
    <w:lvl w:ilvl="8" w:tplc="080A0005" w:tentative="1">
      <w:start w:val="1"/>
      <w:numFmt w:val="bullet"/>
      <w:lvlText w:val=""/>
      <w:lvlJc w:val="left"/>
      <w:pPr>
        <w:ind w:left="13775" w:hanging="360"/>
      </w:pPr>
      <w:rPr>
        <w:rFonts w:ascii="Wingdings" w:hAnsi="Wingdings" w:hint="default"/>
      </w:rPr>
    </w:lvl>
  </w:abstractNum>
  <w:abstractNum w:abstractNumId="11" w15:restartNumberingAfterBreak="0">
    <w:nsid w:val="40F06607"/>
    <w:multiLevelType w:val="hybridMultilevel"/>
    <w:tmpl w:val="95B83DFE"/>
    <w:lvl w:ilvl="0" w:tplc="8DEAB6C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EE7362"/>
    <w:multiLevelType w:val="hybridMultilevel"/>
    <w:tmpl w:val="21CC11F4"/>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B2D0C"/>
    <w:multiLevelType w:val="hybridMultilevel"/>
    <w:tmpl w:val="2D708356"/>
    <w:lvl w:ilvl="0" w:tplc="EC0E66FE">
      <w:start w:val="1"/>
      <w:numFmt w:val="upperRoman"/>
      <w:lvlText w:val="%1."/>
      <w:lvlJc w:val="right"/>
      <w:pPr>
        <w:ind w:left="502"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D05117"/>
    <w:multiLevelType w:val="hybridMultilevel"/>
    <w:tmpl w:val="5AE47422"/>
    <w:lvl w:ilvl="0" w:tplc="0BDEA5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637911"/>
    <w:multiLevelType w:val="hybridMultilevel"/>
    <w:tmpl w:val="83B2B538"/>
    <w:lvl w:ilvl="0" w:tplc="0C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6AD82B57"/>
    <w:multiLevelType w:val="hybridMultilevel"/>
    <w:tmpl w:val="BDCA7AF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3F265B"/>
    <w:multiLevelType w:val="multilevel"/>
    <w:tmpl w:val="784A3626"/>
    <w:lvl w:ilvl="0">
      <w:start w:val="3"/>
      <w:numFmt w:val="upperRoman"/>
      <w:pStyle w:val="Ttulo2"/>
      <w:lvlText w:val="%1."/>
      <w:lvlJc w:val="right"/>
      <w:pPr>
        <w:ind w:left="720" w:hanging="360"/>
      </w:pPr>
      <w:rPr>
        <w:rFonts w:ascii="ITC Avant Garde" w:hAnsi="ITC Avant Garde" w:hint="default"/>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840992"/>
    <w:multiLevelType w:val="hybridMultilevel"/>
    <w:tmpl w:val="B356971A"/>
    <w:lvl w:ilvl="0" w:tplc="18469B84">
      <w:start w:val="5"/>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1A0B91"/>
    <w:multiLevelType w:val="hybridMultilevel"/>
    <w:tmpl w:val="87D2180A"/>
    <w:lvl w:ilvl="0" w:tplc="451E01D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BD561C"/>
    <w:multiLevelType w:val="hybridMultilevel"/>
    <w:tmpl w:val="90987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411F3C"/>
    <w:multiLevelType w:val="hybridMultilevel"/>
    <w:tmpl w:val="709A26DE"/>
    <w:lvl w:ilvl="0" w:tplc="73782802">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A834DD"/>
    <w:multiLevelType w:val="hybridMultilevel"/>
    <w:tmpl w:val="A38474A8"/>
    <w:lvl w:ilvl="0" w:tplc="ED5A288A">
      <w:start w:val="6"/>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2"/>
  </w:num>
  <w:num w:numId="2">
    <w:abstractNumId w:val="2"/>
  </w:num>
  <w:num w:numId="3">
    <w:abstractNumId w:val="4"/>
  </w:num>
  <w:num w:numId="4">
    <w:abstractNumId w:val="5"/>
  </w:num>
  <w:num w:numId="5">
    <w:abstractNumId w:val="6"/>
  </w:num>
  <w:num w:numId="6">
    <w:abstractNumId w:val="17"/>
  </w:num>
  <w:num w:numId="7">
    <w:abstractNumId w:val="10"/>
  </w:num>
  <w:num w:numId="8">
    <w:abstractNumId w:val="8"/>
  </w:num>
  <w:num w:numId="9">
    <w:abstractNumId w:val="0"/>
  </w:num>
  <w:num w:numId="10">
    <w:abstractNumId w:val="20"/>
  </w:num>
  <w:num w:numId="11">
    <w:abstractNumId w:val="13"/>
  </w:num>
  <w:num w:numId="12">
    <w:abstractNumId w:val="3"/>
  </w:num>
  <w:num w:numId="13">
    <w:abstractNumId w:val="11"/>
  </w:num>
  <w:num w:numId="14">
    <w:abstractNumId w:val="14"/>
  </w:num>
  <w:num w:numId="15">
    <w:abstractNumId w:val="15"/>
  </w:num>
  <w:num w:numId="16">
    <w:abstractNumId w:val="21"/>
  </w:num>
  <w:num w:numId="17">
    <w:abstractNumId w:val="18"/>
  </w:num>
  <w:num w:numId="18">
    <w:abstractNumId w:val="16"/>
  </w:num>
  <w:num w:numId="19">
    <w:abstractNumId w:val="9"/>
  </w:num>
  <w:num w:numId="20">
    <w:abstractNumId w:val="1"/>
  </w:num>
  <w:num w:numId="21">
    <w:abstractNumId w:val="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DD"/>
    <w:rsid w:val="000007FD"/>
    <w:rsid w:val="00011227"/>
    <w:rsid w:val="00012EAF"/>
    <w:rsid w:val="00015C2E"/>
    <w:rsid w:val="00024EF0"/>
    <w:rsid w:val="00032A7C"/>
    <w:rsid w:val="00036160"/>
    <w:rsid w:val="000448C4"/>
    <w:rsid w:val="00044CC9"/>
    <w:rsid w:val="0004749E"/>
    <w:rsid w:val="00050A90"/>
    <w:rsid w:val="00056E3F"/>
    <w:rsid w:val="000577B5"/>
    <w:rsid w:val="00080904"/>
    <w:rsid w:val="00081414"/>
    <w:rsid w:val="00086F4B"/>
    <w:rsid w:val="00092CDB"/>
    <w:rsid w:val="000A39B5"/>
    <w:rsid w:val="000A4820"/>
    <w:rsid w:val="000A6429"/>
    <w:rsid w:val="000B33AD"/>
    <w:rsid w:val="000B5379"/>
    <w:rsid w:val="000B58EC"/>
    <w:rsid w:val="000C7ECF"/>
    <w:rsid w:val="000D2621"/>
    <w:rsid w:val="000E0296"/>
    <w:rsid w:val="000E5357"/>
    <w:rsid w:val="000E5D27"/>
    <w:rsid w:val="000F1667"/>
    <w:rsid w:val="000F40CA"/>
    <w:rsid w:val="001013A8"/>
    <w:rsid w:val="0010495D"/>
    <w:rsid w:val="0011347F"/>
    <w:rsid w:val="00114F1F"/>
    <w:rsid w:val="00117045"/>
    <w:rsid w:val="00117D9A"/>
    <w:rsid w:val="00121596"/>
    <w:rsid w:val="00121B9D"/>
    <w:rsid w:val="0012334F"/>
    <w:rsid w:val="00142C05"/>
    <w:rsid w:val="001461F4"/>
    <w:rsid w:val="0015078B"/>
    <w:rsid w:val="00150D39"/>
    <w:rsid w:val="00163C55"/>
    <w:rsid w:val="00163CA9"/>
    <w:rsid w:val="001712AB"/>
    <w:rsid w:val="001733F4"/>
    <w:rsid w:val="00173F38"/>
    <w:rsid w:val="00176F4C"/>
    <w:rsid w:val="0018015F"/>
    <w:rsid w:val="001825D7"/>
    <w:rsid w:val="00182842"/>
    <w:rsid w:val="00192D3C"/>
    <w:rsid w:val="00197215"/>
    <w:rsid w:val="001A1158"/>
    <w:rsid w:val="001A409B"/>
    <w:rsid w:val="001A6883"/>
    <w:rsid w:val="001B5111"/>
    <w:rsid w:val="001C5D91"/>
    <w:rsid w:val="001D4543"/>
    <w:rsid w:val="001F31EE"/>
    <w:rsid w:val="0020223F"/>
    <w:rsid w:val="0020725B"/>
    <w:rsid w:val="002224BE"/>
    <w:rsid w:val="00222EC0"/>
    <w:rsid w:val="002322A9"/>
    <w:rsid w:val="0024544D"/>
    <w:rsid w:val="0028705D"/>
    <w:rsid w:val="00290BDC"/>
    <w:rsid w:val="00297A60"/>
    <w:rsid w:val="002A3C3A"/>
    <w:rsid w:val="002A6530"/>
    <w:rsid w:val="002B0DCC"/>
    <w:rsid w:val="002B5BE2"/>
    <w:rsid w:val="002B72DB"/>
    <w:rsid w:val="002C081B"/>
    <w:rsid w:val="002D6730"/>
    <w:rsid w:val="002E0994"/>
    <w:rsid w:val="002E383B"/>
    <w:rsid w:val="002E68F4"/>
    <w:rsid w:val="002F655D"/>
    <w:rsid w:val="00301288"/>
    <w:rsid w:val="003021EF"/>
    <w:rsid w:val="0031638B"/>
    <w:rsid w:val="00317527"/>
    <w:rsid w:val="003313D6"/>
    <w:rsid w:val="00332058"/>
    <w:rsid w:val="0033402E"/>
    <w:rsid w:val="003352AD"/>
    <w:rsid w:val="00340F7D"/>
    <w:rsid w:val="00346F41"/>
    <w:rsid w:val="003527F3"/>
    <w:rsid w:val="00354F3D"/>
    <w:rsid w:val="00362B2E"/>
    <w:rsid w:val="00362DB1"/>
    <w:rsid w:val="00375AA5"/>
    <w:rsid w:val="00377CBA"/>
    <w:rsid w:val="003858CC"/>
    <w:rsid w:val="00387087"/>
    <w:rsid w:val="00387740"/>
    <w:rsid w:val="0039289C"/>
    <w:rsid w:val="00392C02"/>
    <w:rsid w:val="003953DA"/>
    <w:rsid w:val="003A35DA"/>
    <w:rsid w:val="003A3AF9"/>
    <w:rsid w:val="003A50DE"/>
    <w:rsid w:val="003A7583"/>
    <w:rsid w:val="003B32DB"/>
    <w:rsid w:val="003B55F3"/>
    <w:rsid w:val="003C5B5D"/>
    <w:rsid w:val="003D25FB"/>
    <w:rsid w:val="003D3DDB"/>
    <w:rsid w:val="003E6265"/>
    <w:rsid w:val="003F1F15"/>
    <w:rsid w:val="003F5473"/>
    <w:rsid w:val="00401260"/>
    <w:rsid w:val="00402019"/>
    <w:rsid w:val="00404795"/>
    <w:rsid w:val="00404C0B"/>
    <w:rsid w:val="0040628E"/>
    <w:rsid w:val="00440657"/>
    <w:rsid w:val="00455F64"/>
    <w:rsid w:val="00457A8B"/>
    <w:rsid w:val="00493105"/>
    <w:rsid w:val="004A3D81"/>
    <w:rsid w:val="004A438D"/>
    <w:rsid w:val="004C3D6B"/>
    <w:rsid w:val="004C4556"/>
    <w:rsid w:val="004D3BA7"/>
    <w:rsid w:val="004E2287"/>
    <w:rsid w:val="004E343B"/>
    <w:rsid w:val="004E4876"/>
    <w:rsid w:val="004E5B65"/>
    <w:rsid w:val="004E6D77"/>
    <w:rsid w:val="004F426E"/>
    <w:rsid w:val="005002AA"/>
    <w:rsid w:val="00507336"/>
    <w:rsid w:val="005105C3"/>
    <w:rsid w:val="005115E7"/>
    <w:rsid w:val="00511DA9"/>
    <w:rsid w:val="00512FA6"/>
    <w:rsid w:val="00516876"/>
    <w:rsid w:val="00522D16"/>
    <w:rsid w:val="00523FEC"/>
    <w:rsid w:val="00534698"/>
    <w:rsid w:val="00536906"/>
    <w:rsid w:val="00540002"/>
    <w:rsid w:val="005642DD"/>
    <w:rsid w:val="0057058D"/>
    <w:rsid w:val="00577F3A"/>
    <w:rsid w:val="0058540A"/>
    <w:rsid w:val="00585B50"/>
    <w:rsid w:val="00594930"/>
    <w:rsid w:val="00594F1F"/>
    <w:rsid w:val="00595151"/>
    <w:rsid w:val="005A6EE2"/>
    <w:rsid w:val="005B03CA"/>
    <w:rsid w:val="005B173B"/>
    <w:rsid w:val="005C10B0"/>
    <w:rsid w:val="005C765A"/>
    <w:rsid w:val="005D1983"/>
    <w:rsid w:val="005D63BB"/>
    <w:rsid w:val="005E5E76"/>
    <w:rsid w:val="005E5F8A"/>
    <w:rsid w:val="005E65BA"/>
    <w:rsid w:val="005E7BBE"/>
    <w:rsid w:val="005F1C59"/>
    <w:rsid w:val="00603B54"/>
    <w:rsid w:val="006051DD"/>
    <w:rsid w:val="00625FA8"/>
    <w:rsid w:val="0062601A"/>
    <w:rsid w:val="00626B37"/>
    <w:rsid w:val="006314C5"/>
    <w:rsid w:val="0063343A"/>
    <w:rsid w:val="006343AA"/>
    <w:rsid w:val="0063527F"/>
    <w:rsid w:val="00635534"/>
    <w:rsid w:val="00646089"/>
    <w:rsid w:val="00646ADF"/>
    <w:rsid w:val="00651D4E"/>
    <w:rsid w:val="00652B91"/>
    <w:rsid w:val="00661919"/>
    <w:rsid w:val="00663B54"/>
    <w:rsid w:val="00664C5C"/>
    <w:rsid w:val="00672D0A"/>
    <w:rsid w:val="00676B19"/>
    <w:rsid w:val="0067713B"/>
    <w:rsid w:val="00681C66"/>
    <w:rsid w:val="00681F2D"/>
    <w:rsid w:val="0068486B"/>
    <w:rsid w:val="006A1342"/>
    <w:rsid w:val="006A22AD"/>
    <w:rsid w:val="006A32E4"/>
    <w:rsid w:val="006A4D1C"/>
    <w:rsid w:val="006C4DD2"/>
    <w:rsid w:val="006D57C9"/>
    <w:rsid w:val="006E0FD9"/>
    <w:rsid w:val="006E2278"/>
    <w:rsid w:val="0070008D"/>
    <w:rsid w:val="007002C0"/>
    <w:rsid w:val="00704F51"/>
    <w:rsid w:val="007102C7"/>
    <w:rsid w:val="00721257"/>
    <w:rsid w:val="007243B7"/>
    <w:rsid w:val="007320FE"/>
    <w:rsid w:val="00732240"/>
    <w:rsid w:val="00736422"/>
    <w:rsid w:val="007448D0"/>
    <w:rsid w:val="007508B4"/>
    <w:rsid w:val="00765106"/>
    <w:rsid w:val="007872D7"/>
    <w:rsid w:val="0078795B"/>
    <w:rsid w:val="0079767C"/>
    <w:rsid w:val="007A478B"/>
    <w:rsid w:val="007A55FC"/>
    <w:rsid w:val="007B50BC"/>
    <w:rsid w:val="007C453E"/>
    <w:rsid w:val="007D31FF"/>
    <w:rsid w:val="007E6179"/>
    <w:rsid w:val="007E7555"/>
    <w:rsid w:val="007F44A8"/>
    <w:rsid w:val="00803AD1"/>
    <w:rsid w:val="00812D26"/>
    <w:rsid w:val="00814FE3"/>
    <w:rsid w:val="00817709"/>
    <w:rsid w:val="00824A3E"/>
    <w:rsid w:val="008253F1"/>
    <w:rsid w:val="0082755C"/>
    <w:rsid w:val="00836813"/>
    <w:rsid w:val="008420C6"/>
    <w:rsid w:val="00846FEC"/>
    <w:rsid w:val="008626DA"/>
    <w:rsid w:val="00863274"/>
    <w:rsid w:val="00872FB9"/>
    <w:rsid w:val="00876AB1"/>
    <w:rsid w:val="00881446"/>
    <w:rsid w:val="00884DDC"/>
    <w:rsid w:val="0089270E"/>
    <w:rsid w:val="0089359F"/>
    <w:rsid w:val="008939DE"/>
    <w:rsid w:val="008A2534"/>
    <w:rsid w:val="008C2456"/>
    <w:rsid w:val="008C5D54"/>
    <w:rsid w:val="008F6593"/>
    <w:rsid w:val="00902E38"/>
    <w:rsid w:val="00903576"/>
    <w:rsid w:val="009202FA"/>
    <w:rsid w:val="00922C05"/>
    <w:rsid w:val="00926E0F"/>
    <w:rsid w:val="00941C94"/>
    <w:rsid w:val="00951596"/>
    <w:rsid w:val="009578C9"/>
    <w:rsid w:val="0097529C"/>
    <w:rsid w:val="00984242"/>
    <w:rsid w:val="00997133"/>
    <w:rsid w:val="009B69B4"/>
    <w:rsid w:val="009C096A"/>
    <w:rsid w:val="009C3BEC"/>
    <w:rsid w:val="009D0963"/>
    <w:rsid w:val="009D60D9"/>
    <w:rsid w:val="009D76A1"/>
    <w:rsid w:val="00A13A15"/>
    <w:rsid w:val="00A1421C"/>
    <w:rsid w:val="00A2374E"/>
    <w:rsid w:val="00A27142"/>
    <w:rsid w:val="00A360D0"/>
    <w:rsid w:val="00A41551"/>
    <w:rsid w:val="00A449FC"/>
    <w:rsid w:val="00A54135"/>
    <w:rsid w:val="00A7368E"/>
    <w:rsid w:val="00AA01A7"/>
    <w:rsid w:val="00AA1D56"/>
    <w:rsid w:val="00AA3F0B"/>
    <w:rsid w:val="00AA6766"/>
    <w:rsid w:val="00AB36EB"/>
    <w:rsid w:val="00AB5356"/>
    <w:rsid w:val="00AB5CF1"/>
    <w:rsid w:val="00AB6CC1"/>
    <w:rsid w:val="00AC0FCD"/>
    <w:rsid w:val="00AC2CA4"/>
    <w:rsid w:val="00AC6D37"/>
    <w:rsid w:val="00AC6FE6"/>
    <w:rsid w:val="00AD1B88"/>
    <w:rsid w:val="00AE0DEA"/>
    <w:rsid w:val="00AE5F1A"/>
    <w:rsid w:val="00AF02D3"/>
    <w:rsid w:val="00AF107C"/>
    <w:rsid w:val="00AF42A4"/>
    <w:rsid w:val="00B025D1"/>
    <w:rsid w:val="00B231CE"/>
    <w:rsid w:val="00B24ECC"/>
    <w:rsid w:val="00B25979"/>
    <w:rsid w:val="00B261DF"/>
    <w:rsid w:val="00B33186"/>
    <w:rsid w:val="00B4708D"/>
    <w:rsid w:val="00B550DB"/>
    <w:rsid w:val="00B70BD3"/>
    <w:rsid w:val="00B75550"/>
    <w:rsid w:val="00B7567C"/>
    <w:rsid w:val="00B76510"/>
    <w:rsid w:val="00B77295"/>
    <w:rsid w:val="00B8565C"/>
    <w:rsid w:val="00B93601"/>
    <w:rsid w:val="00B94C45"/>
    <w:rsid w:val="00B97A2A"/>
    <w:rsid w:val="00BB6A0B"/>
    <w:rsid w:val="00BC2262"/>
    <w:rsid w:val="00BD239E"/>
    <w:rsid w:val="00BD41D1"/>
    <w:rsid w:val="00BD4B2D"/>
    <w:rsid w:val="00BD5F0F"/>
    <w:rsid w:val="00BF05B1"/>
    <w:rsid w:val="00BF0ABC"/>
    <w:rsid w:val="00C00948"/>
    <w:rsid w:val="00C021A3"/>
    <w:rsid w:val="00C04F5B"/>
    <w:rsid w:val="00C16D1B"/>
    <w:rsid w:val="00C26DC9"/>
    <w:rsid w:val="00C46FA9"/>
    <w:rsid w:val="00C51969"/>
    <w:rsid w:val="00C639F5"/>
    <w:rsid w:val="00C6401E"/>
    <w:rsid w:val="00C73249"/>
    <w:rsid w:val="00C73676"/>
    <w:rsid w:val="00C82C07"/>
    <w:rsid w:val="00C8657F"/>
    <w:rsid w:val="00C9799C"/>
    <w:rsid w:val="00CB3C42"/>
    <w:rsid w:val="00CD4F4E"/>
    <w:rsid w:val="00CD5F9E"/>
    <w:rsid w:val="00CE11DD"/>
    <w:rsid w:val="00CE7A10"/>
    <w:rsid w:val="00CF40CE"/>
    <w:rsid w:val="00CF5479"/>
    <w:rsid w:val="00CF710E"/>
    <w:rsid w:val="00D024A4"/>
    <w:rsid w:val="00D16B58"/>
    <w:rsid w:val="00D2471F"/>
    <w:rsid w:val="00D269EB"/>
    <w:rsid w:val="00D30C14"/>
    <w:rsid w:val="00D35A46"/>
    <w:rsid w:val="00D403CE"/>
    <w:rsid w:val="00D45275"/>
    <w:rsid w:val="00D45718"/>
    <w:rsid w:val="00D47D0D"/>
    <w:rsid w:val="00D51CB1"/>
    <w:rsid w:val="00D53891"/>
    <w:rsid w:val="00D60CCE"/>
    <w:rsid w:val="00D7270A"/>
    <w:rsid w:val="00D77F6B"/>
    <w:rsid w:val="00D82951"/>
    <w:rsid w:val="00D91FCA"/>
    <w:rsid w:val="00D94EE7"/>
    <w:rsid w:val="00DA3F8A"/>
    <w:rsid w:val="00DB7E00"/>
    <w:rsid w:val="00DD5A0B"/>
    <w:rsid w:val="00DD5E68"/>
    <w:rsid w:val="00DE2B04"/>
    <w:rsid w:val="00DE2EDC"/>
    <w:rsid w:val="00DF4A2F"/>
    <w:rsid w:val="00E11369"/>
    <w:rsid w:val="00E11FC5"/>
    <w:rsid w:val="00E3668D"/>
    <w:rsid w:val="00E44A4D"/>
    <w:rsid w:val="00E47B82"/>
    <w:rsid w:val="00E547A5"/>
    <w:rsid w:val="00E5768B"/>
    <w:rsid w:val="00E612D5"/>
    <w:rsid w:val="00E621CB"/>
    <w:rsid w:val="00E64094"/>
    <w:rsid w:val="00E65356"/>
    <w:rsid w:val="00E67756"/>
    <w:rsid w:val="00E86D72"/>
    <w:rsid w:val="00EA0F86"/>
    <w:rsid w:val="00EA1BA2"/>
    <w:rsid w:val="00EA618A"/>
    <w:rsid w:val="00EB1176"/>
    <w:rsid w:val="00EB2BA2"/>
    <w:rsid w:val="00EB35B6"/>
    <w:rsid w:val="00EB5598"/>
    <w:rsid w:val="00EB7A55"/>
    <w:rsid w:val="00EC035B"/>
    <w:rsid w:val="00EC1BB5"/>
    <w:rsid w:val="00EE33AB"/>
    <w:rsid w:val="00EE3732"/>
    <w:rsid w:val="00EE5E27"/>
    <w:rsid w:val="00EE6FF0"/>
    <w:rsid w:val="00F02FAB"/>
    <w:rsid w:val="00F0763B"/>
    <w:rsid w:val="00F200A1"/>
    <w:rsid w:val="00F2085E"/>
    <w:rsid w:val="00F20A3A"/>
    <w:rsid w:val="00F25421"/>
    <w:rsid w:val="00F3151D"/>
    <w:rsid w:val="00F33CBE"/>
    <w:rsid w:val="00F41A76"/>
    <w:rsid w:val="00F448D5"/>
    <w:rsid w:val="00F50E0D"/>
    <w:rsid w:val="00F55C92"/>
    <w:rsid w:val="00F602D9"/>
    <w:rsid w:val="00F6634C"/>
    <w:rsid w:val="00F7215F"/>
    <w:rsid w:val="00F7261B"/>
    <w:rsid w:val="00F73233"/>
    <w:rsid w:val="00F76204"/>
    <w:rsid w:val="00F76BA6"/>
    <w:rsid w:val="00F76D2C"/>
    <w:rsid w:val="00F869FE"/>
    <w:rsid w:val="00F955BF"/>
    <w:rsid w:val="00F97262"/>
    <w:rsid w:val="00FA523F"/>
    <w:rsid w:val="00FC672E"/>
    <w:rsid w:val="00FD6358"/>
    <w:rsid w:val="00FE50B4"/>
    <w:rsid w:val="00FF2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A89E1D8"/>
  <w15:chartTrackingRefBased/>
  <w15:docId w15:val="{940A767E-8933-487C-844C-835A2EC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67C"/>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1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6B37"/>
    <w:pPr>
      <w:keepNext/>
      <w:numPr>
        <w:numId w:val="6"/>
      </w:numPr>
      <w:spacing w:before="240" w:after="120"/>
      <w:jc w:val="both"/>
      <w:outlineLvl w:val="1"/>
    </w:pPr>
    <w:rPr>
      <w:rFonts w:ascii="ITC Avant Garde" w:eastAsia="Times New Roman" w:hAnsi="ITC Avant Garde"/>
      <w:b/>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0">
    <w:name w:val="estilo30"/>
    <w:basedOn w:val="Normal"/>
    <w:rsid w:val="00CE11D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
    <w:basedOn w:val="Normal"/>
    <w:link w:val="PrrafodelistaCar"/>
    <w:uiPriority w:val="34"/>
    <w:qFormat/>
    <w:rsid w:val="00CE11DD"/>
    <w:pPr>
      <w:spacing w:after="0" w:line="240" w:lineRule="auto"/>
      <w:ind w:left="708"/>
    </w:pPr>
    <w:rPr>
      <w:rFonts w:ascii="Arial" w:eastAsia="Times New Roman" w:hAnsi="Arial"/>
      <w:sz w:val="24"/>
      <w:szCs w:val="20"/>
      <w:lang w:eastAsia="es-ES"/>
    </w:rPr>
  </w:style>
  <w:style w:type="character" w:customStyle="1" w:styleId="apple-converted-space">
    <w:name w:val="apple-converted-space"/>
    <w:basedOn w:val="Fuentedeprrafopredeter"/>
    <w:rsid w:val="00CE11DD"/>
  </w:style>
  <w:style w:type="paragraph" w:styleId="Textoindependiente">
    <w:name w:val="Body Text"/>
    <w:basedOn w:val="Normal"/>
    <w:link w:val="TextoindependienteCar"/>
    <w:uiPriority w:val="99"/>
    <w:unhideWhenUsed/>
    <w:rsid w:val="00CE11DD"/>
    <w:pPr>
      <w:spacing w:after="120"/>
    </w:pPr>
  </w:style>
  <w:style w:type="character" w:customStyle="1" w:styleId="TextoindependienteCar">
    <w:name w:val="Texto independiente Car"/>
    <w:basedOn w:val="Fuentedeprrafopredeter"/>
    <w:link w:val="Textoindependiente"/>
    <w:uiPriority w:val="99"/>
    <w:rsid w:val="00CE11DD"/>
    <w:rPr>
      <w:rFonts w:ascii="Calibri" w:eastAsia="Calibri" w:hAnsi="Calibri" w:cs="Times New Roman"/>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
    <w:link w:val="Prrafodelista"/>
    <w:uiPriority w:val="34"/>
    <w:rsid w:val="00CE11DD"/>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unhideWhenUsed/>
    <w:rsid w:val="00626B37"/>
    <w:pPr>
      <w:spacing w:after="120" w:line="480" w:lineRule="auto"/>
    </w:pPr>
  </w:style>
  <w:style w:type="character" w:customStyle="1" w:styleId="Textoindependiente2Car">
    <w:name w:val="Texto independiente 2 Car"/>
    <w:basedOn w:val="Fuentedeprrafopredeter"/>
    <w:link w:val="Textoindependiente2"/>
    <w:uiPriority w:val="99"/>
    <w:rsid w:val="00626B37"/>
    <w:rPr>
      <w:rFonts w:ascii="Calibri" w:eastAsia="Calibri" w:hAnsi="Calibri" w:cs="Times New Roman"/>
    </w:rPr>
  </w:style>
  <w:style w:type="character" w:customStyle="1" w:styleId="Ttulo2Car">
    <w:name w:val="Título 2 Car"/>
    <w:basedOn w:val="Fuentedeprrafopredeter"/>
    <w:link w:val="Ttulo2"/>
    <w:uiPriority w:val="9"/>
    <w:rsid w:val="00626B37"/>
    <w:rPr>
      <w:rFonts w:ascii="ITC Avant Garde" w:eastAsia="Times New Roman" w:hAnsi="ITC Avant Garde" w:cs="Times New Roman"/>
      <w:b/>
      <w:color w:val="000000"/>
      <w:lang w:eastAsia="es-MX"/>
    </w:rPr>
  </w:style>
  <w:style w:type="table" w:styleId="Tablaconcuadrcula">
    <w:name w:val="Table Grid"/>
    <w:basedOn w:val="Tablanormal"/>
    <w:uiPriority w:val="39"/>
    <w:rsid w:val="00626B37"/>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
    <w:name w:val="Fuente"/>
    <w:basedOn w:val="Prrafodelista"/>
    <w:link w:val="FuenteChar"/>
    <w:qFormat/>
    <w:rsid w:val="00626B37"/>
    <w:pPr>
      <w:spacing w:after="200" w:line="276" w:lineRule="auto"/>
      <w:ind w:left="851"/>
      <w:contextualSpacing/>
      <w:jc w:val="both"/>
    </w:pPr>
    <w:rPr>
      <w:rFonts w:asciiTheme="minorHAnsi" w:eastAsiaTheme="minorEastAsia" w:hAnsiTheme="minorHAnsi" w:cstheme="minorBidi"/>
      <w:sz w:val="16"/>
      <w:szCs w:val="16"/>
      <w:lang w:val="es-MX" w:eastAsia="en-US" w:bidi="en-US"/>
    </w:rPr>
  </w:style>
  <w:style w:type="character" w:customStyle="1" w:styleId="FuenteChar">
    <w:name w:val="Fuente Char"/>
    <w:basedOn w:val="Fuentedeprrafopredeter"/>
    <w:link w:val="Fuente"/>
    <w:rsid w:val="00626B37"/>
    <w:rPr>
      <w:rFonts w:eastAsiaTheme="minorEastAsia"/>
      <w:sz w:val="16"/>
      <w:szCs w:val="16"/>
      <w:lang w:bidi="en-US"/>
    </w:rPr>
  </w:style>
  <w:style w:type="character" w:customStyle="1" w:styleId="Ttulo1Car">
    <w:name w:val="Título 1 Car"/>
    <w:basedOn w:val="Fuentedeprrafopredeter"/>
    <w:link w:val="Ttulo1"/>
    <w:uiPriority w:val="9"/>
    <w:rsid w:val="000F1667"/>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0F1667"/>
    <w:pPr>
      <w:ind w:left="283" w:hanging="283"/>
      <w:contextualSpacing/>
    </w:pPr>
  </w:style>
  <w:style w:type="paragraph" w:styleId="Lista2">
    <w:name w:val="List 2"/>
    <w:basedOn w:val="Normal"/>
    <w:uiPriority w:val="99"/>
    <w:unhideWhenUsed/>
    <w:rsid w:val="000F1667"/>
    <w:pPr>
      <w:ind w:left="566" w:hanging="283"/>
      <w:contextualSpacing/>
    </w:pPr>
  </w:style>
  <w:style w:type="paragraph" w:styleId="Sangradetextonormal">
    <w:name w:val="Body Text Indent"/>
    <w:basedOn w:val="Normal"/>
    <w:link w:val="SangradetextonormalCar"/>
    <w:uiPriority w:val="99"/>
    <w:unhideWhenUsed/>
    <w:rsid w:val="000F1667"/>
    <w:pPr>
      <w:spacing w:after="120"/>
      <w:ind w:left="283"/>
    </w:pPr>
  </w:style>
  <w:style w:type="character" w:customStyle="1" w:styleId="SangradetextonormalCar">
    <w:name w:val="Sangría de texto normal Car"/>
    <w:basedOn w:val="Fuentedeprrafopredeter"/>
    <w:link w:val="Sangradetextonormal"/>
    <w:uiPriority w:val="99"/>
    <w:rsid w:val="000F1667"/>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1667"/>
    <w:rPr>
      <w:rFonts w:ascii="Calibri" w:eastAsia="Calibri" w:hAnsi="Calibri" w:cs="Times New Roman"/>
    </w:rPr>
  </w:style>
  <w:style w:type="paragraph" w:styleId="Textonotapie">
    <w:name w:val="footnote text"/>
    <w:basedOn w:val="Normal"/>
    <w:link w:val="TextonotapieCar"/>
    <w:uiPriority w:val="99"/>
    <w:unhideWhenUsed/>
    <w:rsid w:val="000F1667"/>
    <w:pPr>
      <w:spacing w:after="0" w:line="240" w:lineRule="auto"/>
    </w:pPr>
    <w:rPr>
      <w:sz w:val="20"/>
      <w:szCs w:val="20"/>
    </w:rPr>
  </w:style>
  <w:style w:type="character" w:customStyle="1" w:styleId="TextonotapieCar">
    <w:name w:val="Texto nota pie Car"/>
    <w:basedOn w:val="Fuentedeprrafopredeter"/>
    <w:link w:val="Textonotapie"/>
    <w:uiPriority w:val="99"/>
    <w:rsid w:val="000F166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link w:val="SinespaciadoCar"/>
    <w:uiPriority w:val="1"/>
    <w:qFormat/>
    <w:rsid w:val="00B2597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E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732"/>
    <w:rPr>
      <w:rFonts w:ascii="Segoe UI" w:eastAsia="Calibri" w:hAnsi="Segoe UI" w:cs="Segoe UI"/>
      <w:sz w:val="18"/>
      <w:szCs w:val="18"/>
    </w:rPr>
  </w:style>
  <w:style w:type="paragraph" w:styleId="Encabezado">
    <w:name w:val="header"/>
    <w:basedOn w:val="Normal"/>
    <w:link w:val="EncabezadoCar"/>
    <w:uiPriority w:val="99"/>
    <w:unhideWhenUsed/>
    <w:rsid w:val="00BB6A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A0B"/>
    <w:rPr>
      <w:rFonts w:ascii="Calibri" w:eastAsia="Calibri" w:hAnsi="Calibri" w:cs="Times New Roman"/>
    </w:rPr>
  </w:style>
  <w:style w:type="paragraph" w:styleId="Piedepgina">
    <w:name w:val="footer"/>
    <w:basedOn w:val="Normal"/>
    <w:link w:val="PiedepginaCar"/>
    <w:uiPriority w:val="99"/>
    <w:unhideWhenUsed/>
    <w:rsid w:val="00BB6A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A0B"/>
    <w:rPr>
      <w:rFonts w:ascii="Calibri" w:eastAsia="Calibri" w:hAnsi="Calibri" w:cs="Times New Roman"/>
    </w:rPr>
  </w:style>
  <w:style w:type="character" w:customStyle="1" w:styleId="N1IFTCar">
    <w:name w:val="N1 IFT Car"/>
    <w:basedOn w:val="Fuentedeprrafopredeter"/>
    <w:link w:val="N1IFT"/>
    <w:locked/>
    <w:rsid w:val="00EB7A55"/>
    <w:rPr>
      <w:rFonts w:ascii="ITC Avant Garde" w:hAnsi="ITC Avant Garde"/>
      <w:b/>
      <w:bCs/>
      <w:color w:val="000000"/>
      <w:lang w:eastAsia="es-ES"/>
    </w:rPr>
  </w:style>
  <w:style w:type="paragraph" w:customStyle="1" w:styleId="N1IFT">
    <w:name w:val="N1 IFT"/>
    <w:basedOn w:val="Normal"/>
    <w:link w:val="N1IFTCar"/>
    <w:rsid w:val="00EB7A55"/>
    <w:pPr>
      <w:jc w:val="both"/>
    </w:pPr>
    <w:rPr>
      <w:rFonts w:ascii="ITC Avant Garde" w:eastAsiaTheme="minorHAnsi" w:hAnsi="ITC Avant Garde" w:cstheme="minorBidi"/>
      <w:b/>
      <w:bCs/>
      <w:color w:val="000000"/>
      <w:lang w:eastAsia="es-ES"/>
    </w:rPr>
  </w:style>
  <w:style w:type="paragraph" w:customStyle="1" w:styleId="Default">
    <w:name w:val="Default"/>
    <w:rsid w:val="004A438D"/>
    <w:pPr>
      <w:autoSpaceDE w:val="0"/>
      <w:autoSpaceDN w:val="0"/>
      <w:adjustRightInd w:val="0"/>
      <w:spacing w:after="0" w:line="240" w:lineRule="auto"/>
    </w:pPr>
    <w:rPr>
      <w:rFonts w:ascii="Times New Roman" w:eastAsia="MS Mincho" w:hAnsi="Times New Roman" w:cs="Times New Roman"/>
      <w:color w:val="000000"/>
      <w:sz w:val="24"/>
      <w:szCs w:val="24"/>
      <w:lang w:eastAsia="es-MX"/>
    </w:rPr>
  </w:style>
  <w:style w:type="paragraph" w:customStyle="1" w:styleId="Normal1">
    <w:name w:val="Normal1"/>
    <w:rsid w:val="004A438D"/>
    <w:pPr>
      <w:spacing w:after="0" w:line="276" w:lineRule="auto"/>
    </w:pPr>
    <w:rPr>
      <w:rFonts w:ascii="Arial" w:eastAsia="Arial" w:hAnsi="Arial" w:cs="Arial"/>
      <w:color w:val="000000"/>
      <w:szCs w:val="24"/>
      <w:lang w:eastAsia="es-ES"/>
    </w:rPr>
  </w:style>
  <w:style w:type="character" w:styleId="Refdecomentario">
    <w:name w:val="annotation reference"/>
    <w:basedOn w:val="Fuentedeprrafopredeter"/>
    <w:uiPriority w:val="99"/>
    <w:semiHidden/>
    <w:unhideWhenUsed/>
    <w:rsid w:val="00EE5E27"/>
    <w:rPr>
      <w:sz w:val="16"/>
      <w:szCs w:val="16"/>
    </w:rPr>
  </w:style>
  <w:style w:type="paragraph" w:styleId="Textocomentario">
    <w:name w:val="annotation text"/>
    <w:basedOn w:val="Normal"/>
    <w:link w:val="TextocomentarioCar"/>
    <w:uiPriority w:val="99"/>
    <w:unhideWhenUsed/>
    <w:rsid w:val="00EE5E27"/>
    <w:pPr>
      <w:spacing w:line="240" w:lineRule="auto"/>
    </w:pPr>
    <w:rPr>
      <w:sz w:val="20"/>
      <w:szCs w:val="20"/>
    </w:rPr>
  </w:style>
  <w:style w:type="character" w:customStyle="1" w:styleId="TextocomentarioCar">
    <w:name w:val="Texto comentario Car"/>
    <w:basedOn w:val="Fuentedeprrafopredeter"/>
    <w:link w:val="Textocomentario"/>
    <w:uiPriority w:val="99"/>
    <w:rsid w:val="00EE5E27"/>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EE5E27"/>
    <w:rPr>
      <w:b/>
      <w:bCs/>
    </w:rPr>
  </w:style>
  <w:style w:type="character" w:customStyle="1" w:styleId="AsuntodelcomentarioCar">
    <w:name w:val="Asunto del comentario Car"/>
    <w:basedOn w:val="TextocomentarioCar"/>
    <w:link w:val="Asuntodelcomentario"/>
    <w:uiPriority w:val="99"/>
    <w:semiHidden/>
    <w:rsid w:val="00EE5E27"/>
    <w:rPr>
      <w:rFonts w:ascii="Calibri" w:eastAsia="Calibri" w:hAnsi="Calibri" w:cs="Times New Roman"/>
      <w:b/>
      <w:bCs/>
      <w:sz w:val="20"/>
      <w:szCs w:val="20"/>
      <w:lang w:val="es-ES"/>
    </w:rPr>
  </w:style>
  <w:style w:type="paragraph" w:customStyle="1" w:styleId="Texto">
    <w:name w:val="Texto"/>
    <w:aliases w:val="independiente,independiente Car Car Car"/>
    <w:basedOn w:val="Normal"/>
    <w:link w:val="TextoCar"/>
    <w:qFormat/>
    <w:rsid w:val="002E0994"/>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2E0994"/>
    <w:rPr>
      <w:rFonts w:ascii="Arial" w:eastAsia="Times New Roman" w:hAnsi="Arial" w:cs="Arial"/>
      <w:sz w:val="18"/>
      <w:szCs w:val="20"/>
      <w:lang w:val="es-ES" w:eastAsia="es-ES"/>
    </w:rPr>
  </w:style>
  <w:style w:type="character" w:styleId="Mencinsinresolver">
    <w:name w:val="Unresolved Mention"/>
    <w:basedOn w:val="Fuentedeprrafopredeter"/>
    <w:uiPriority w:val="99"/>
    <w:semiHidden/>
    <w:unhideWhenUsed/>
    <w:rsid w:val="00CD4F4E"/>
    <w:rPr>
      <w:color w:val="605E5C"/>
      <w:shd w:val="clear" w:color="auto" w:fill="E1DFDD"/>
    </w:rPr>
  </w:style>
  <w:style w:type="character" w:customStyle="1" w:styleId="SinespaciadoCar">
    <w:name w:val="Sin espaciado Car"/>
    <w:basedOn w:val="Fuentedeprrafopredeter"/>
    <w:link w:val="Sinespaciado"/>
    <w:uiPriority w:val="1"/>
    <w:rsid w:val="00F97262"/>
    <w:rPr>
      <w:rFonts w:ascii="Calibri" w:eastAsia="Calibri" w:hAnsi="Calibri" w:cs="Times New Roman"/>
    </w:rPr>
  </w:style>
  <w:style w:type="paragraph" w:styleId="Textonotaalfinal">
    <w:name w:val="endnote text"/>
    <w:basedOn w:val="Normal"/>
    <w:link w:val="TextonotaalfinalCar"/>
    <w:uiPriority w:val="99"/>
    <w:semiHidden/>
    <w:unhideWhenUsed/>
    <w:rsid w:val="0095159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1596"/>
    <w:rPr>
      <w:rFonts w:ascii="Calibri" w:eastAsia="Calibri" w:hAnsi="Calibri" w:cs="Times New Roman"/>
      <w:sz w:val="20"/>
      <w:szCs w:val="20"/>
      <w:lang w:val="es-ES"/>
    </w:rPr>
  </w:style>
  <w:style w:type="character" w:styleId="Refdenotaalfinal">
    <w:name w:val="endnote reference"/>
    <w:basedOn w:val="Fuentedeprrafopredeter"/>
    <w:uiPriority w:val="99"/>
    <w:semiHidden/>
    <w:unhideWhenUsed/>
    <w:rsid w:val="00951596"/>
    <w:rPr>
      <w:vertAlign w:val="superscript"/>
    </w:rPr>
  </w:style>
  <w:style w:type="paragraph" w:styleId="Revisin">
    <w:name w:val="Revision"/>
    <w:hidden/>
    <w:uiPriority w:val="99"/>
    <w:semiHidden/>
    <w:rsid w:val="00A449FC"/>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115">
      <w:bodyDiv w:val="1"/>
      <w:marLeft w:val="0"/>
      <w:marRight w:val="0"/>
      <w:marTop w:val="0"/>
      <w:marBottom w:val="0"/>
      <w:divBdr>
        <w:top w:val="none" w:sz="0" w:space="0" w:color="auto"/>
        <w:left w:val="none" w:sz="0" w:space="0" w:color="auto"/>
        <w:bottom w:val="none" w:sz="0" w:space="0" w:color="auto"/>
        <w:right w:val="none" w:sz="0" w:space="0" w:color="auto"/>
      </w:divBdr>
    </w:div>
    <w:div w:id="155652943">
      <w:bodyDiv w:val="1"/>
      <w:marLeft w:val="0"/>
      <w:marRight w:val="0"/>
      <w:marTop w:val="0"/>
      <w:marBottom w:val="0"/>
      <w:divBdr>
        <w:top w:val="none" w:sz="0" w:space="0" w:color="auto"/>
        <w:left w:val="none" w:sz="0" w:space="0" w:color="auto"/>
        <w:bottom w:val="none" w:sz="0" w:space="0" w:color="auto"/>
        <w:right w:val="none" w:sz="0" w:space="0" w:color="auto"/>
      </w:divBdr>
    </w:div>
    <w:div w:id="509610748">
      <w:bodyDiv w:val="1"/>
      <w:marLeft w:val="0"/>
      <w:marRight w:val="0"/>
      <w:marTop w:val="0"/>
      <w:marBottom w:val="0"/>
      <w:divBdr>
        <w:top w:val="none" w:sz="0" w:space="0" w:color="auto"/>
        <w:left w:val="none" w:sz="0" w:space="0" w:color="auto"/>
        <w:bottom w:val="none" w:sz="0" w:space="0" w:color="auto"/>
        <w:right w:val="none" w:sz="0" w:space="0" w:color="auto"/>
      </w:divBdr>
    </w:div>
    <w:div w:id="704989543">
      <w:bodyDiv w:val="1"/>
      <w:marLeft w:val="0"/>
      <w:marRight w:val="0"/>
      <w:marTop w:val="0"/>
      <w:marBottom w:val="0"/>
      <w:divBdr>
        <w:top w:val="none" w:sz="0" w:space="0" w:color="auto"/>
        <w:left w:val="none" w:sz="0" w:space="0" w:color="auto"/>
        <w:bottom w:val="none" w:sz="0" w:space="0" w:color="auto"/>
        <w:right w:val="none" w:sz="0" w:space="0" w:color="auto"/>
      </w:divBdr>
    </w:div>
    <w:div w:id="723019840">
      <w:bodyDiv w:val="1"/>
      <w:marLeft w:val="0"/>
      <w:marRight w:val="0"/>
      <w:marTop w:val="0"/>
      <w:marBottom w:val="0"/>
      <w:divBdr>
        <w:top w:val="none" w:sz="0" w:space="0" w:color="auto"/>
        <w:left w:val="none" w:sz="0" w:space="0" w:color="auto"/>
        <w:bottom w:val="none" w:sz="0" w:space="0" w:color="auto"/>
        <w:right w:val="none" w:sz="0" w:space="0" w:color="auto"/>
      </w:divBdr>
    </w:div>
    <w:div w:id="823592704">
      <w:bodyDiv w:val="1"/>
      <w:marLeft w:val="0"/>
      <w:marRight w:val="0"/>
      <w:marTop w:val="0"/>
      <w:marBottom w:val="0"/>
      <w:divBdr>
        <w:top w:val="none" w:sz="0" w:space="0" w:color="auto"/>
        <w:left w:val="none" w:sz="0" w:space="0" w:color="auto"/>
        <w:bottom w:val="none" w:sz="0" w:space="0" w:color="auto"/>
        <w:right w:val="none" w:sz="0" w:space="0" w:color="auto"/>
      </w:divBdr>
    </w:div>
    <w:div w:id="847449802">
      <w:bodyDiv w:val="1"/>
      <w:marLeft w:val="0"/>
      <w:marRight w:val="0"/>
      <w:marTop w:val="0"/>
      <w:marBottom w:val="0"/>
      <w:divBdr>
        <w:top w:val="none" w:sz="0" w:space="0" w:color="auto"/>
        <w:left w:val="none" w:sz="0" w:space="0" w:color="auto"/>
        <w:bottom w:val="none" w:sz="0" w:space="0" w:color="auto"/>
        <w:right w:val="none" w:sz="0" w:space="0" w:color="auto"/>
      </w:divBdr>
    </w:div>
    <w:div w:id="1326976271">
      <w:bodyDiv w:val="1"/>
      <w:marLeft w:val="0"/>
      <w:marRight w:val="0"/>
      <w:marTop w:val="0"/>
      <w:marBottom w:val="0"/>
      <w:divBdr>
        <w:top w:val="none" w:sz="0" w:space="0" w:color="auto"/>
        <w:left w:val="none" w:sz="0" w:space="0" w:color="auto"/>
        <w:bottom w:val="none" w:sz="0" w:space="0" w:color="auto"/>
        <w:right w:val="none" w:sz="0" w:space="0" w:color="auto"/>
      </w:divBdr>
    </w:div>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 w:id="158383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B522-81EE-4235-9ED6-24D36C16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740</Words>
  <Characters>4071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Villa Trapala</dc:creator>
  <cp:keywords/>
  <dc:description/>
  <cp:lastModifiedBy>Josue Teoyotl Calderon</cp:lastModifiedBy>
  <cp:revision>4</cp:revision>
  <cp:lastPrinted>2022-08-18T22:27:00Z</cp:lastPrinted>
  <dcterms:created xsi:type="dcterms:W3CDTF">2022-08-16T16:05:00Z</dcterms:created>
  <dcterms:modified xsi:type="dcterms:W3CDTF">2022-08-18T22:27:00Z</dcterms:modified>
</cp:coreProperties>
</file>