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2AFDC" w14:textId="77777777" w:rsidR="00C40837" w:rsidRPr="006B160F" w:rsidRDefault="00B75D17">
      <w:pPr>
        <w:spacing w:before="79" w:line="276" w:lineRule="auto"/>
        <w:ind w:left="810" w:right="818"/>
        <w:jc w:val="both"/>
        <w:rPr>
          <w:b/>
          <w:lang w:val="es-MX"/>
        </w:rPr>
      </w:pPr>
      <w:bookmarkStart w:id="0" w:name="_GoBack"/>
      <w:bookmarkEnd w:id="0"/>
      <w:r w:rsidRPr="006B160F">
        <w:rPr>
          <w:b/>
          <w:lang w:val="es-MX"/>
        </w:rPr>
        <w:t>RESPUESTAS</w:t>
      </w:r>
      <w:r w:rsidRPr="006B160F">
        <w:rPr>
          <w:b/>
          <w:spacing w:val="1"/>
          <w:lang w:val="es-MX"/>
        </w:rPr>
        <w:t xml:space="preserve"> </w:t>
      </w:r>
      <w:r w:rsidRPr="006B160F">
        <w:rPr>
          <w:b/>
          <w:lang w:val="es-MX"/>
        </w:rPr>
        <w:t>GENERALES</w:t>
      </w:r>
      <w:r w:rsidRPr="006B160F">
        <w:rPr>
          <w:b/>
          <w:spacing w:val="1"/>
          <w:lang w:val="es-MX"/>
        </w:rPr>
        <w:t xml:space="preserve"> </w:t>
      </w:r>
      <w:r w:rsidRPr="006B160F">
        <w:rPr>
          <w:b/>
          <w:lang w:val="es-MX"/>
        </w:rPr>
        <w:t>QUE</w:t>
      </w:r>
      <w:r w:rsidRPr="006B160F">
        <w:rPr>
          <w:b/>
          <w:spacing w:val="1"/>
          <w:lang w:val="es-MX"/>
        </w:rPr>
        <w:t xml:space="preserve"> </w:t>
      </w:r>
      <w:r w:rsidRPr="006B160F">
        <w:rPr>
          <w:b/>
          <w:lang w:val="es-MX"/>
        </w:rPr>
        <w:t>BRINDA</w:t>
      </w:r>
      <w:r w:rsidRPr="006B160F">
        <w:rPr>
          <w:b/>
          <w:spacing w:val="1"/>
          <w:lang w:val="es-MX"/>
        </w:rPr>
        <w:t xml:space="preserve"> </w:t>
      </w:r>
      <w:r w:rsidRPr="006B160F">
        <w:rPr>
          <w:b/>
          <w:lang w:val="es-MX"/>
        </w:rPr>
        <w:t>EL</w:t>
      </w:r>
      <w:r w:rsidRPr="006B160F">
        <w:rPr>
          <w:b/>
          <w:spacing w:val="1"/>
          <w:lang w:val="es-MX"/>
        </w:rPr>
        <w:t xml:space="preserve"> </w:t>
      </w:r>
      <w:r w:rsidRPr="006B160F">
        <w:rPr>
          <w:b/>
          <w:lang w:val="es-MX"/>
        </w:rPr>
        <w:t>INSTITUTO</w:t>
      </w:r>
      <w:r w:rsidRPr="006B160F">
        <w:rPr>
          <w:b/>
          <w:spacing w:val="1"/>
          <w:lang w:val="es-MX"/>
        </w:rPr>
        <w:t xml:space="preserve"> </w:t>
      </w:r>
      <w:r w:rsidRPr="006B160F">
        <w:rPr>
          <w:b/>
          <w:lang w:val="es-MX"/>
        </w:rPr>
        <w:t>FEDERAL</w:t>
      </w:r>
      <w:r w:rsidRPr="006B160F">
        <w:rPr>
          <w:b/>
          <w:spacing w:val="1"/>
          <w:lang w:val="es-MX"/>
        </w:rPr>
        <w:t xml:space="preserve"> </w:t>
      </w:r>
      <w:r w:rsidRPr="006B160F">
        <w:rPr>
          <w:b/>
          <w:lang w:val="es-MX"/>
        </w:rPr>
        <w:t>DE</w:t>
      </w:r>
      <w:r w:rsidRPr="006B160F">
        <w:rPr>
          <w:b/>
          <w:spacing w:val="-59"/>
          <w:lang w:val="es-MX"/>
        </w:rPr>
        <w:t xml:space="preserve"> </w:t>
      </w:r>
      <w:r w:rsidRPr="006B160F">
        <w:rPr>
          <w:b/>
          <w:lang w:val="es-MX"/>
        </w:rPr>
        <w:t>TELECOMUNICACIONES A LAS MANIFESTACIONES, OPINIONES, COMENTARIOS</w:t>
      </w:r>
      <w:r w:rsidRPr="006B160F">
        <w:rPr>
          <w:b/>
          <w:spacing w:val="1"/>
          <w:lang w:val="es-MX"/>
        </w:rPr>
        <w:t xml:space="preserve"> </w:t>
      </w:r>
      <w:r w:rsidRPr="006B160F">
        <w:rPr>
          <w:b/>
          <w:lang w:val="es-MX"/>
        </w:rPr>
        <w:t>Y</w:t>
      </w:r>
      <w:r w:rsidRPr="006B160F">
        <w:rPr>
          <w:b/>
          <w:spacing w:val="-11"/>
          <w:lang w:val="es-MX"/>
        </w:rPr>
        <w:t xml:space="preserve"> </w:t>
      </w:r>
      <w:r w:rsidRPr="006B160F">
        <w:rPr>
          <w:b/>
          <w:lang w:val="es-MX"/>
        </w:rPr>
        <w:t>PROPUESTAS</w:t>
      </w:r>
      <w:r w:rsidRPr="006B160F">
        <w:rPr>
          <w:b/>
          <w:spacing w:val="-8"/>
          <w:lang w:val="es-MX"/>
        </w:rPr>
        <w:t xml:space="preserve"> </w:t>
      </w:r>
      <w:r w:rsidRPr="006B160F">
        <w:rPr>
          <w:b/>
          <w:lang w:val="es-MX"/>
        </w:rPr>
        <w:t>CONCRETAS,</w:t>
      </w:r>
      <w:r w:rsidRPr="006B160F">
        <w:rPr>
          <w:b/>
          <w:spacing w:val="-10"/>
          <w:lang w:val="es-MX"/>
        </w:rPr>
        <w:t xml:space="preserve"> </w:t>
      </w:r>
      <w:r w:rsidRPr="006B160F">
        <w:rPr>
          <w:b/>
          <w:lang w:val="es-MX"/>
        </w:rPr>
        <w:t>PRESENTADAS</w:t>
      </w:r>
      <w:r w:rsidRPr="006B160F">
        <w:rPr>
          <w:b/>
          <w:spacing w:val="-11"/>
          <w:lang w:val="es-MX"/>
        </w:rPr>
        <w:t xml:space="preserve"> </w:t>
      </w:r>
      <w:r w:rsidRPr="006B160F">
        <w:rPr>
          <w:b/>
          <w:lang w:val="es-MX"/>
        </w:rPr>
        <w:t>DURANTE</w:t>
      </w:r>
      <w:r w:rsidRPr="006B160F">
        <w:rPr>
          <w:b/>
          <w:spacing w:val="-10"/>
          <w:lang w:val="es-MX"/>
        </w:rPr>
        <w:t xml:space="preserve"> </w:t>
      </w:r>
      <w:r w:rsidRPr="006B160F">
        <w:rPr>
          <w:b/>
          <w:lang w:val="es-MX"/>
        </w:rPr>
        <w:t>LA</w:t>
      </w:r>
      <w:r w:rsidRPr="006B160F">
        <w:rPr>
          <w:b/>
          <w:spacing w:val="-12"/>
          <w:lang w:val="es-MX"/>
        </w:rPr>
        <w:t xml:space="preserve"> </w:t>
      </w:r>
      <w:r w:rsidRPr="006B160F">
        <w:rPr>
          <w:b/>
          <w:lang w:val="es-MX"/>
        </w:rPr>
        <w:t>CONSULTA</w:t>
      </w:r>
      <w:r w:rsidRPr="006B160F">
        <w:rPr>
          <w:b/>
          <w:spacing w:val="-8"/>
          <w:lang w:val="es-MX"/>
        </w:rPr>
        <w:t xml:space="preserve"> </w:t>
      </w:r>
      <w:r w:rsidRPr="006B160F">
        <w:rPr>
          <w:b/>
          <w:lang w:val="es-MX"/>
        </w:rPr>
        <w:t>PÚBLICA</w:t>
      </w:r>
    </w:p>
    <w:p w14:paraId="63F15C5E" w14:textId="4FC98247" w:rsidR="00C40837" w:rsidRPr="006B160F" w:rsidRDefault="007635EE">
      <w:pPr>
        <w:spacing w:line="276" w:lineRule="auto"/>
        <w:ind w:left="810" w:right="818"/>
        <w:jc w:val="both"/>
        <w:rPr>
          <w:b/>
          <w:lang w:val="es-MX"/>
        </w:rPr>
      </w:pPr>
      <w:r w:rsidRPr="006B160F">
        <w:rPr>
          <w:b/>
          <w:lang w:val="es-MX"/>
        </w:rPr>
        <w:t xml:space="preserve">SOBRE </w:t>
      </w:r>
      <w:r w:rsidR="00457DEA">
        <w:rPr>
          <w:b/>
          <w:lang w:val="es-MX"/>
        </w:rPr>
        <w:t xml:space="preserve">LAS </w:t>
      </w:r>
      <w:r w:rsidRPr="006B160F">
        <w:rPr>
          <w:b/>
          <w:lang w:val="es-MX"/>
        </w:rPr>
        <w:t>“</w:t>
      </w:r>
      <w:r w:rsidR="00457DEA" w:rsidRPr="00457DEA">
        <w:rPr>
          <w:b/>
          <w:lang w:val="es-MX"/>
        </w:rPr>
        <w:t>Actualizaciones del Modelo de Acceso a Torres para Servicios de la Oferta de Referencia para la prestación del Servicio de Acceso y Uso Compartido de Infraestructura Pasiva Fija</w:t>
      </w:r>
      <w:r w:rsidRPr="006B160F">
        <w:rPr>
          <w:b/>
          <w:lang w:val="es-MX"/>
        </w:rPr>
        <w:t>”</w:t>
      </w:r>
    </w:p>
    <w:p w14:paraId="3D716CFF" w14:textId="77777777" w:rsidR="00C40837" w:rsidRPr="006B160F" w:rsidRDefault="00B75D17">
      <w:pPr>
        <w:spacing w:before="201"/>
        <w:ind w:left="810"/>
        <w:rPr>
          <w:b/>
          <w:lang w:val="es-MX"/>
        </w:rPr>
      </w:pPr>
      <w:r w:rsidRPr="006B160F">
        <w:rPr>
          <w:b/>
          <w:lang w:val="es-MX"/>
        </w:rPr>
        <w:t>Fecha de</w:t>
      </w:r>
      <w:r w:rsidRPr="006B160F">
        <w:rPr>
          <w:b/>
          <w:spacing w:val="-5"/>
          <w:lang w:val="es-MX"/>
        </w:rPr>
        <w:t xml:space="preserve"> </w:t>
      </w:r>
      <w:r w:rsidRPr="006B160F">
        <w:rPr>
          <w:b/>
          <w:lang w:val="es-MX"/>
        </w:rPr>
        <w:t>elaboración:</w:t>
      </w:r>
    </w:p>
    <w:p w14:paraId="436F4D3A" w14:textId="77777777" w:rsidR="00C40837" w:rsidRPr="006B160F" w:rsidRDefault="00C40837">
      <w:pPr>
        <w:pStyle w:val="Textoindependiente"/>
        <w:spacing w:before="7"/>
        <w:rPr>
          <w:b/>
          <w:sz w:val="20"/>
          <w:lang w:val="es-MX"/>
        </w:rPr>
      </w:pPr>
    </w:p>
    <w:p w14:paraId="1FF274B4" w14:textId="46D77C0C" w:rsidR="00C40837" w:rsidRPr="006B160F" w:rsidRDefault="0091009F">
      <w:pPr>
        <w:pStyle w:val="Textoindependiente"/>
        <w:ind w:left="810"/>
        <w:rPr>
          <w:lang w:val="es-MX"/>
        </w:rPr>
      </w:pPr>
      <w:r w:rsidRPr="0091009F">
        <w:rPr>
          <w:lang w:val="es-MX"/>
        </w:rPr>
        <w:t>14</w:t>
      </w:r>
      <w:r w:rsidR="00EE7362" w:rsidRPr="0091009F">
        <w:rPr>
          <w:lang w:val="es-MX"/>
        </w:rPr>
        <w:t xml:space="preserve"> </w:t>
      </w:r>
      <w:r w:rsidR="007635EE" w:rsidRPr="0091009F">
        <w:rPr>
          <w:lang w:val="es-MX"/>
        </w:rPr>
        <w:t xml:space="preserve">de </w:t>
      </w:r>
      <w:r w:rsidR="00EE7362" w:rsidRPr="0091009F">
        <w:rPr>
          <w:lang w:val="es-MX"/>
        </w:rPr>
        <w:t>noviembre</w:t>
      </w:r>
      <w:r w:rsidR="007635EE" w:rsidRPr="0091009F">
        <w:rPr>
          <w:lang w:val="es-MX"/>
        </w:rPr>
        <w:t xml:space="preserve"> </w:t>
      </w:r>
      <w:r w:rsidR="00993C82" w:rsidRPr="0091009F">
        <w:rPr>
          <w:lang w:val="es-MX"/>
        </w:rPr>
        <w:t xml:space="preserve">de </w:t>
      </w:r>
      <w:r w:rsidR="007635EE" w:rsidRPr="0091009F">
        <w:rPr>
          <w:lang w:val="es-MX"/>
        </w:rPr>
        <w:t>202</w:t>
      </w:r>
      <w:r w:rsidR="00457DEA" w:rsidRPr="0091009F">
        <w:rPr>
          <w:lang w:val="es-MX"/>
        </w:rPr>
        <w:t>2</w:t>
      </w:r>
    </w:p>
    <w:p w14:paraId="3373CD92" w14:textId="35A6EBB6" w:rsidR="00C40837" w:rsidRPr="006B160F" w:rsidRDefault="00C40837">
      <w:pPr>
        <w:pStyle w:val="Textoindependiente"/>
        <w:spacing w:before="7"/>
        <w:rPr>
          <w:sz w:val="20"/>
          <w:lang w:val="es-MX"/>
        </w:rPr>
      </w:pPr>
    </w:p>
    <w:p w14:paraId="7CA22C02" w14:textId="71B51C7F" w:rsidR="00C40837" w:rsidRPr="006B160F" w:rsidRDefault="00B75D17">
      <w:pPr>
        <w:pStyle w:val="Ttulo1"/>
        <w:rPr>
          <w:lang w:val="es-MX"/>
        </w:rPr>
      </w:pPr>
      <w:r w:rsidRPr="006B160F">
        <w:rPr>
          <w:lang w:val="es-MX"/>
        </w:rPr>
        <w:t>Título</w:t>
      </w:r>
      <w:r w:rsidRPr="006B160F">
        <w:rPr>
          <w:spacing w:val="-4"/>
          <w:lang w:val="es-MX"/>
        </w:rPr>
        <w:t xml:space="preserve"> </w:t>
      </w:r>
      <w:r w:rsidRPr="006B160F">
        <w:rPr>
          <w:lang w:val="es-MX"/>
        </w:rPr>
        <w:t>o</w:t>
      </w:r>
      <w:r w:rsidRPr="006B160F">
        <w:rPr>
          <w:spacing w:val="-1"/>
          <w:lang w:val="es-MX"/>
        </w:rPr>
        <w:t xml:space="preserve"> </w:t>
      </w:r>
      <w:r w:rsidRPr="006B160F">
        <w:rPr>
          <w:lang w:val="es-MX"/>
        </w:rPr>
        <w:t>denominación</w:t>
      </w:r>
      <w:r w:rsidRPr="006B160F">
        <w:rPr>
          <w:spacing w:val="-2"/>
          <w:lang w:val="es-MX"/>
        </w:rPr>
        <w:t xml:space="preserve"> </w:t>
      </w:r>
      <w:r w:rsidRPr="006B160F">
        <w:rPr>
          <w:lang w:val="es-MX"/>
        </w:rPr>
        <w:t>de la</w:t>
      </w:r>
      <w:r w:rsidRPr="006B160F">
        <w:rPr>
          <w:spacing w:val="-5"/>
          <w:lang w:val="es-MX"/>
        </w:rPr>
        <w:t xml:space="preserve"> </w:t>
      </w:r>
      <w:r w:rsidR="00C71EAC">
        <w:rPr>
          <w:lang w:val="es-MX"/>
        </w:rPr>
        <w:t>C</w:t>
      </w:r>
      <w:r w:rsidRPr="006B160F">
        <w:rPr>
          <w:lang w:val="es-MX"/>
        </w:rPr>
        <w:t xml:space="preserve">onsulta </w:t>
      </w:r>
      <w:r w:rsidR="00C71EAC">
        <w:rPr>
          <w:lang w:val="es-MX"/>
        </w:rPr>
        <w:t>P</w:t>
      </w:r>
      <w:r w:rsidRPr="006B160F">
        <w:rPr>
          <w:lang w:val="es-MX"/>
        </w:rPr>
        <w:t>ública:</w:t>
      </w:r>
    </w:p>
    <w:p w14:paraId="747F3DFD" w14:textId="77777777" w:rsidR="00C40837" w:rsidRPr="006B160F" w:rsidRDefault="00C40837">
      <w:pPr>
        <w:pStyle w:val="Textoindependiente"/>
        <w:spacing w:before="7"/>
        <w:rPr>
          <w:b/>
          <w:sz w:val="20"/>
          <w:lang w:val="es-MX"/>
        </w:rPr>
      </w:pPr>
    </w:p>
    <w:p w14:paraId="5079F717" w14:textId="7E5DAC09" w:rsidR="00C40837" w:rsidRPr="006B160F" w:rsidRDefault="0099743C">
      <w:pPr>
        <w:pStyle w:val="Textoindependiente"/>
        <w:spacing w:line="276" w:lineRule="auto"/>
        <w:ind w:left="810" w:right="816"/>
        <w:jc w:val="both"/>
        <w:rPr>
          <w:lang w:val="es-MX"/>
        </w:rPr>
      </w:pPr>
      <w:r>
        <w:rPr>
          <w:lang w:val="es-MX"/>
        </w:rPr>
        <w:t>“</w:t>
      </w:r>
      <w:r w:rsidR="00911847" w:rsidRPr="00911847">
        <w:rPr>
          <w:lang w:val="es-MX"/>
        </w:rPr>
        <w:t>Consulta Pública sobre las Actualizaciones del Modelo de Acceso a Torres para Servicios de la Oferta de Referencia para la prestación del Servicio de Acceso y Uso Compartido de Infraestructura Pasiva Fija</w:t>
      </w:r>
      <w:r w:rsidR="00B75D17" w:rsidRPr="006B160F">
        <w:rPr>
          <w:lang w:val="es-MX"/>
        </w:rPr>
        <w:t>”</w:t>
      </w:r>
      <w:r w:rsidR="00B75D17" w:rsidRPr="006B160F">
        <w:rPr>
          <w:spacing w:val="-59"/>
          <w:lang w:val="es-MX"/>
        </w:rPr>
        <w:t xml:space="preserve"> </w:t>
      </w:r>
      <w:r w:rsidR="00B75D17" w:rsidRPr="006B160F">
        <w:rPr>
          <w:lang w:val="es-MX"/>
        </w:rPr>
        <w:t>(en lo</w:t>
      </w:r>
      <w:r w:rsidR="00B75D17" w:rsidRPr="006B160F">
        <w:rPr>
          <w:spacing w:val="1"/>
          <w:lang w:val="es-MX"/>
        </w:rPr>
        <w:t xml:space="preserve"> </w:t>
      </w:r>
      <w:r w:rsidR="00B75D17" w:rsidRPr="006B160F">
        <w:rPr>
          <w:lang w:val="es-MX"/>
        </w:rPr>
        <w:t>sucesivo,</w:t>
      </w:r>
      <w:r w:rsidR="00B75D17" w:rsidRPr="006B160F">
        <w:rPr>
          <w:spacing w:val="-3"/>
          <w:lang w:val="es-MX"/>
        </w:rPr>
        <w:t xml:space="preserve"> </w:t>
      </w:r>
      <w:r w:rsidR="00B75D17" w:rsidRPr="006B160F">
        <w:rPr>
          <w:lang w:val="es-MX"/>
        </w:rPr>
        <w:t>la</w:t>
      </w:r>
      <w:r w:rsidR="00B75D17" w:rsidRPr="006B160F">
        <w:rPr>
          <w:spacing w:val="1"/>
          <w:lang w:val="es-MX"/>
        </w:rPr>
        <w:t xml:space="preserve"> </w:t>
      </w:r>
      <w:r w:rsidR="00B75D17" w:rsidRPr="006B160F">
        <w:rPr>
          <w:lang w:val="es-MX"/>
        </w:rPr>
        <w:t>“</w:t>
      </w:r>
      <w:r w:rsidR="00AC2457">
        <w:rPr>
          <w:lang w:val="es-MX"/>
        </w:rPr>
        <w:t>Consulta Pública</w:t>
      </w:r>
      <w:r w:rsidR="00B75D17" w:rsidRPr="006B160F">
        <w:rPr>
          <w:lang w:val="es-MX"/>
        </w:rPr>
        <w:t>”).</w:t>
      </w:r>
    </w:p>
    <w:p w14:paraId="720901A6" w14:textId="02928A51" w:rsidR="00C40837" w:rsidRPr="006B160F" w:rsidRDefault="00B75D17">
      <w:pPr>
        <w:pStyle w:val="Ttulo1"/>
        <w:spacing w:before="202"/>
        <w:rPr>
          <w:lang w:val="es-MX"/>
        </w:rPr>
      </w:pPr>
      <w:r w:rsidRPr="006B160F">
        <w:rPr>
          <w:lang w:val="es-MX"/>
        </w:rPr>
        <w:t>Descripción</w:t>
      </w:r>
      <w:r w:rsidRPr="006B160F">
        <w:rPr>
          <w:spacing w:val="-4"/>
          <w:lang w:val="es-MX"/>
        </w:rPr>
        <w:t xml:space="preserve"> </w:t>
      </w:r>
      <w:r w:rsidRPr="006B160F">
        <w:rPr>
          <w:lang w:val="es-MX"/>
        </w:rPr>
        <w:t>de</w:t>
      </w:r>
      <w:r w:rsidRPr="006B160F">
        <w:rPr>
          <w:spacing w:val="-2"/>
          <w:lang w:val="es-MX"/>
        </w:rPr>
        <w:t xml:space="preserve"> </w:t>
      </w:r>
      <w:r w:rsidRPr="006B160F">
        <w:rPr>
          <w:lang w:val="es-MX"/>
        </w:rPr>
        <w:t>la</w:t>
      </w:r>
      <w:r w:rsidRPr="006B160F">
        <w:rPr>
          <w:spacing w:val="-1"/>
          <w:lang w:val="es-MX"/>
        </w:rPr>
        <w:t xml:space="preserve"> </w:t>
      </w:r>
      <w:r w:rsidR="00C71EAC">
        <w:rPr>
          <w:lang w:val="es-MX"/>
        </w:rPr>
        <w:t>C</w:t>
      </w:r>
      <w:r w:rsidRPr="006B160F">
        <w:rPr>
          <w:lang w:val="es-MX"/>
        </w:rPr>
        <w:t>onsulta</w:t>
      </w:r>
      <w:r w:rsidRPr="006B160F">
        <w:rPr>
          <w:spacing w:val="-2"/>
          <w:lang w:val="es-MX"/>
        </w:rPr>
        <w:t xml:space="preserve"> </w:t>
      </w:r>
      <w:r w:rsidR="00C71EAC">
        <w:rPr>
          <w:lang w:val="es-MX"/>
        </w:rPr>
        <w:t>P</w:t>
      </w:r>
      <w:r w:rsidRPr="006B160F">
        <w:rPr>
          <w:lang w:val="es-MX"/>
        </w:rPr>
        <w:t>ública:</w:t>
      </w:r>
    </w:p>
    <w:p w14:paraId="5E912468" w14:textId="77777777" w:rsidR="00C40837" w:rsidRPr="006B160F" w:rsidRDefault="00C40837">
      <w:pPr>
        <w:pStyle w:val="Textoindependiente"/>
        <w:spacing w:before="7"/>
        <w:rPr>
          <w:b/>
          <w:sz w:val="20"/>
          <w:lang w:val="es-MX"/>
        </w:rPr>
      </w:pPr>
    </w:p>
    <w:p w14:paraId="012E813A" w14:textId="562D6223" w:rsidR="00C40837" w:rsidRPr="002452DF" w:rsidRDefault="00B75D17" w:rsidP="00AF0240">
      <w:pPr>
        <w:pStyle w:val="Textoindependiente"/>
        <w:spacing w:line="276" w:lineRule="auto"/>
        <w:ind w:left="810" w:right="812"/>
        <w:jc w:val="both"/>
        <w:rPr>
          <w:lang w:val="es-MX"/>
        </w:rPr>
      </w:pPr>
      <w:r w:rsidRPr="002452DF">
        <w:rPr>
          <w:lang w:val="es-MX"/>
        </w:rPr>
        <w:t xml:space="preserve">El Instituto Federal de Telecomunicaciones (en lo sucesivo, </w:t>
      </w:r>
      <w:r w:rsidR="003A5B35" w:rsidRPr="002452DF">
        <w:rPr>
          <w:lang w:val="es-MX"/>
        </w:rPr>
        <w:t xml:space="preserve">el </w:t>
      </w:r>
      <w:r w:rsidRPr="002452DF">
        <w:rPr>
          <w:lang w:val="es-MX"/>
        </w:rPr>
        <w:t>“Instituto” o “IFT”) recibió los</w:t>
      </w:r>
      <w:r w:rsidRPr="002452DF">
        <w:rPr>
          <w:spacing w:val="1"/>
          <w:lang w:val="es-MX"/>
        </w:rPr>
        <w:t xml:space="preserve"> </w:t>
      </w:r>
      <w:r w:rsidRPr="002452DF">
        <w:rPr>
          <w:lang w:val="es-MX"/>
        </w:rPr>
        <w:t>comentarios, opiniones y aportaciones con relación</w:t>
      </w:r>
      <w:r w:rsidR="005D7DA5" w:rsidRPr="002452DF">
        <w:rPr>
          <w:lang w:val="es-MX"/>
        </w:rPr>
        <w:t xml:space="preserve"> a</w:t>
      </w:r>
      <w:r w:rsidR="00911847" w:rsidRPr="002452DF">
        <w:rPr>
          <w:lang w:val="es-MX"/>
        </w:rPr>
        <w:t xml:space="preserve"> </w:t>
      </w:r>
      <w:r w:rsidR="005D7DA5" w:rsidRPr="002452DF">
        <w:rPr>
          <w:lang w:val="es-MX"/>
        </w:rPr>
        <w:t>l</w:t>
      </w:r>
      <w:r w:rsidR="00911847" w:rsidRPr="002452DF">
        <w:rPr>
          <w:lang w:val="es-MX"/>
        </w:rPr>
        <w:t>as</w:t>
      </w:r>
      <w:r w:rsidRPr="002452DF">
        <w:rPr>
          <w:lang w:val="es-MX"/>
        </w:rPr>
        <w:t xml:space="preserve"> </w:t>
      </w:r>
      <w:r w:rsidR="00911847" w:rsidRPr="002452DF">
        <w:rPr>
          <w:lang w:val="es-MX"/>
        </w:rPr>
        <w:t>Actualizaciones del Modelo de Acceso a Torres para Servicios de la Oferta de Referencia para la prestación del Servicio de Acceso y Uso Compartido de Infraestructura Pasiva Fija</w:t>
      </w:r>
      <w:r w:rsidR="0099743C" w:rsidRPr="002452DF">
        <w:rPr>
          <w:lang w:val="es-MX"/>
        </w:rPr>
        <w:t xml:space="preserve"> </w:t>
      </w:r>
      <w:r w:rsidR="00911847" w:rsidRPr="002452DF">
        <w:rPr>
          <w:color w:val="000000"/>
          <w:shd w:val="clear" w:color="auto" w:fill="FFFFFF"/>
        </w:rPr>
        <w:t xml:space="preserve">(en lo sucesivo, las “Actualizaciones del Modelo de Acceso a Torres”), </w:t>
      </w:r>
      <w:r w:rsidRPr="002452DF">
        <w:rPr>
          <w:lang w:val="es-MX"/>
        </w:rPr>
        <w:t>del</w:t>
      </w:r>
      <w:r w:rsidRPr="002452DF">
        <w:rPr>
          <w:spacing w:val="-1"/>
          <w:lang w:val="es-MX"/>
        </w:rPr>
        <w:t xml:space="preserve"> </w:t>
      </w:r>
      <w:r w:rsidR="008A0618" w:rsidRPr="002452DF">
        <w:rPr>
          <w:lang w:val="es-MX"/>
        </w:rPr>
        <w:t>14</w:t>
      </w:r>
      <w:r w:rsidRPr="002452DF">
        <w:rPr>
          <w:spacing w:val="-5"/>
          <w:lang w:val="es-MX"/>
        </w:rPr>
        <w:t xml:space="preserve"> </w:t>
      </w:r>
      <w:r w:rsidRPr="002452DF">
        <w:rPr>
          <w:lang w:val="es-MX"/>
        </w:rPr>
        <w:t>de</w:t>
      </w:r>
      <w:r w:rsidRPr="002452DF">
        <w:rPr>
          <w:spacing w:val="-4"/>
          <w:lang w:val="es-MX"/>
        </w:rPr>
        <w:t xml:space="preserve"> </w:t>
      </w:r>
      <w:r w:rsidR="008A0618" w:rsidRPr="002452DF">
        <w:rPr>
          <w:lang w:val="es-MX"/>
        </w:rPr>
        <w:t xml:space="preserve">julio del </w:t>
      </w:r>
      <w:r w:rsidRPr="002452DF">
        <w:rPr>
          <w:lang w:val="es-MX"/>
        </w:rPr>
        <w:t>202</w:t>
      </w:r>
      <w:r w:rsidR="008A0618" w:rsidRPr="002452DF">
        <w:rPr>
          <w:lang w:val="es-MX"/>
        </w:rPr>
        <w:t>2</w:t>
      </w:r>
      <w:r w:rsidRPr="002452DF">
        <w:rPr>
          <w:spacing w:val="-5"/>
          <w:lang w:val="es-MX"/>
        </w:rPr>
        <w:t xml:space="preserve"> </w:t>
      </w:r>
      <w:r w:rsidRPr="002452DF">
        <w:rPr>
          <w:lang w:val="es-MX"/>
        </w:rPr>
        <w:t>al</w:t>
      </w:r>
      <w:r w:rsidRPr="002452DF">
        <w:rPr>
          <w:spacing w:val="-7"/>
          <w:lang w:val="es-MX"/>
        </w:rPr>
        <w:t xml:space="preserve"> </w:t>
      </w:r>
      <w:r w:rsidR="008A0618" w:rsidRPr="002452DF">
        <w:rPr>
          <w:spacing w:val="-7"/>
          <w:lang w:val="es-MX"/>
        </w:rPr>
        <w:t>14</w:t>
      </w:r>
      <w:r w:rsidRPr="002452DF">
        <w:rPr>
          <w:spacing w:val="-5"/>
          <w:lang w:val="es-MX"/>
        </w:rPr>
        <w:t xml:space="preserve"> </w:t>
      </w:r>
      <w:r w:rsidRPr="002452DF">
        <w:rPr>
          <w:lang w:val="es-MX"/>
        </w:rPr>
        <w:t>de</w:t>
      </w:r>
      <w:r w:rsidRPr="002452DF">
        <w:rPr>
          <w:spacing w:val="-2"/>
          <w:lang w:val="es-MX"/>
        </w:rPr>
        <w:t xml:space="preserve"> </w:t>
      </w:r>
      <w:r w:rsidR="008A0618" w:rsidRPr="002452DF">
        <w:rPr>
          <w:lang w:val="es-MX"/>
        </w:rPr>
        <w:t xml:space="preserve">agosto </w:t>
      </w:r>
      <w:r w:rsidRPr="002452DF">
        <w:rPr>
          <w:lang w:val="es-MX"/>
        </w:rPr>
        <w:t>de</w:t>
      </w:r>
      <w:r w:rsidRPr="002452DF">
        <w:rPr>
          <w:spacing w:val="-5"/>
          <w:lang w:val="es-MX"/>
        </w:rPr>
        <w:t xml:space="preserve"> </w:t>
      </w:r>
      <w:r w:rsidRPr="002452DF">
        <w:rPr>
          <w:lang w:val="es-MX"/>
        </w:rPr>
        <w:t>202</w:t>
      </w:r>
      <w:r w:rsidR="008A0618" w:rsidRPr="002452DF">
        <w:rPr>
          <w:lang w:val="es-MX"/>
        </w:rPr>
        <w:t xml:space="preserve">2, </w:t>
      </w:r>
      <w:r w:rsidRPr="002452DF">
        <w:rPr>
          <w:lang w:val="es-MX"/>
        </w:rPr>
        <w:t xml:space="preserve">a través de la dirección de correo electrónico: </w:t>
      </w:r>
      <w:hyperlink r:id="rId11">
        <w:r w:rsidRPr="002452DF">
          <w:rPr>
            <w:color w:val="0462C1"/>
            <w:u w:val="single" w:color="0462C1"/>
            <w:lang w:val="es-MX"/>
          </w:rPr>
          <w:t>modelos.dgci@ift.org.mx</w:t>
        </w:r>
      </w:hyperlink>
      <w:r w:rsidRPr="002452DF">
        <w:rPr>
          <w:lang w:val="es-MX"/>
        </w:rPr>
        <w:t>, y/o mediante</w:t>
      </w:r>
      <w:r w:rsidRPr="002452DF">
        <w:rPr>
          <w:spacing w:val="1"/>
          <w:lang w:val="es-MX"/>
        </w:rPr>
        <w:t xml:space="preserve"> </w:t>
      </w:r>
      <w:r w:rsidRPr="002452DF">
        <w:rPr>
          <w:lang w:val="es-MX"/>
        </w:rPr>
        <w:t>escrito presentado en la Oficialía de Partes Común del Instituto ubicada en Insurgentes</w:t>
      </w:r>
      <w:r w:rsidRPr="002452DF">
        <w:rPr>
          <w:spacing w:val="1"/>
          <w:lang w:val="es-MX"/>
        </w:rPr>
        <w:t xml:space="preserve"> </w:t>
      </w:r>
      <w:r w:rsidRPr="002452DF">
        <w:rPr>
          <w:lang w:val="es-MX"/>
        </w:rPr>
        <w:t>Sur 1143, colonia Nochebuena, Alcaldía Benito Juárez, C.P. 03720, Ciudad de México.</w:t>
      </w:r>
      <w:r w:rsidRPr="002452DF">
        <w:rPr>
          <w:spacing w:val="1"/>
          <w:lang w:val="es-MX"/>
        </w:rPr>
        <w:t xml:space="preserve"> </w:t>
      </w:r>
      <w:r w:rsidRPr="002452DF">
        <w:rPr>
          <w:lang w:val="es-MX"/>
        </w:rPr>
        <w:t>Para ello</w:t>
      </w:r>
      <w:r w:rsidR="003A5B35" w:rsidRPr="002452DF">
        <w:rPr>
          <w:lang w:val="es-MX"/>
        </w:rPr>
        <w:t>,</w:t>
      </w:r>
      <w:r w:rsidRPr="002452DF">
        <w:rPr>
          <w:lang w:val="es-MX"/>
        </w:rPr>
        <w:t xml:space="preserve"> el Instituto puso a disposición de todos los interesados el “</w:t>
      </w:r>
      <w:r w:rsidRPr="002452DF">
        <w:rPr>
          <w:i/>
          <w:lang w:val="es-MX"/>
        </w:rPr>
        <w:t>Formato</w:t>
      </w:r>
      <w:r w:rsidRPr="002452DF">
        <w:rPr>
          <w:i/>
          <w:spacing w:val="-59"/>
          <w:lang w:val="es-MX"/>
        </w:rPr>
        <w:t xml:space="preserve"> </w:t>
      </w:r>
      <w:r w:rsidR="00E053F5" w:rsidRPr="002452DF">
        <w:rPr>
          <w:i/>
          <w:spacing w:val="-59"/>
          <w:lang w:val="es-MX"/>
        </w:rPr>
        <w:t xml:space="preserve">        </w:t>
      </w:r>
      <w:r w:rsidRPr="002452DF">
        <w:rPr>
          <w:i/>
          <w:lang w:val="es-MX"/>
        </w:rPr>
        <w:t>para participar en</w:t>
      </w:r>
      <w:r w:rsidRPr="002452DF">
        <w:rPr>
          <w:i/>
          <w:spacing w:val="1"/>
          <w:lang w:val="es-MX"/>
        </w:rPr>
        <w:t xml:space="preserve"> </w:t>
      </w:r>
      <w:r w:rsidRPr="002452DF">
        <w:rPr>
          <w:i/>
          <w:lang w:val="es-MX"/>
        </w:rPr>
        <w:t>la</w:t>
      </w:r>
      <w:r w:rsidRPr="002452DF">
        <w:rPr>
          <w:i/>
          <w:spacing w:val="1"/>
          <w:lang w:val="es-MX"/>
        </w:rPr>
        <w:t xml:space="preserve"> </w:t>
      </w:r>
      <w:r w:rsidRPr="002452DF">
        <w:rPr>
          <w:i/>
          <w:lang w:val="es-MX"/>
        </w:rPr>
        <w:t>Consulta</w:t>
      </w:r>
      <w:r w:rsidRPr="002452DF">
        <w:rPr>
          <w:i/>
          <w:spacing w:val="1"/>
          <w:lang w:val="es-MX"/>
        </w:rPr>
        <w:t xml:space="preserve"> </w:t>
      </w:r>
      <w:r w:rsidRPr="002452DF">
        <w:rPr>
          <w:i/>
          <w:lang w:val="es-MX"/>
        </w:rPr>
        <w:t>Pública</w:t>
      </w:r>
      <w:r w:rsidRPr="002452DF">
        <w:rPr>
          <w:lang w:val="es-MX"/>
        </w:rPr>
        <w:t>”.</w:t>
      </w:r>
    </w:p>
    <w:p w14:paraId="70204092" w14:textId="31D6CC0F" w:rsidR="00C40837" w:rsidRPr="006B160F" w:rsidRDefault="00B75D17">
      <w:pPr>
        <w:pStyle w:val="Textoindependiente"/>
        <w:spacing w:before="203" w:line="276" w:lineRule="auto"/>
        <w:ind w:left="810" w:right="818"/>
        <w:jc w:val="both"/>
        <w:rPr>
          <w:lang w:val="es-MX"/>
        </w:rPr>
      </w:pPr>
      <w:r w:rsidRPr="006B160F">
        <w:rPr>
          <w:lang w:val="es-MX"/>
        </w:rPr>
        <w:t>La información que los interesados hicieron llegar al Instituto</w:t>
      </w:r>
      <w:r w:rsidR="00E24DB6" w:rsidRPr="006B160F">
        <w:rPr>
          <w:lang w:val="es-MX"/>
        </w:rPr>
        <w:t>,</w:t>
      </w:r>
      <w:r w:rsidRPr="006B160F">
        <w:rPr>
          <w:lang w:val="es-MX"/>
        </w:rPr>
        <w:t xml:space="preserve"> de acuerdo </w:t>
      </w:r>
      <w:r w:rsidR="00776F8A" w:rsidRPr="006B160F">
        <w:rPr>
          <w:lang w:val="es-MX"/>
        </w:rPr>
        <w:t>con</w:t>
      </w:r>
      <w:r w:rsidRPr="006B160F">
        <w:rPr>
          <w:lang w:val="es-MX"/>
        </w:rPr>
        <w:t xml:space="preserve"> los plazos y</w:t>
      </w:r>
      <w:r w:rsidRPr="006B160F">
        <w:rPr>
          <w:spacing w:val="1"/>
          <w:lang w:val="es-MX"/>
        </w:rPr>
        <w:t xml:space="preserve"> </w:t>
      </w:r>
      <w:r w:rsidRPr="006B160F">
        <w:rPr>
          <w:lang w:val="es-MX"/>
        </w:rPr>
        <w:t>términos descritos en esta mecánica</w:t>
      </w:r>
      <w:r w:rsidR="00E24DB6" w:rsidRPr="006B160F">
        <w:rPr>
          <w:lang w:val="es-MX"/>
        </w:rPr>
        <w:t xml:space="preserve"> y</w:t>
      </w:r>
      <w:r w:rsidRPr="006B160F">
        <w:rPr>
          <w:lang w:val="es-MX"/>
        </w:rPr>
        <w:t xml:space="preserve"> con relación al presente proceso consultivo</w:t>
      </w:r>
      <w:r w:rsidR="00E24DB6" w:rsidRPr="006B160F">
        <w:rPr>
          <w:lang w:val="es-MX"/>
        </w:rPr>
        <w:t>,</w:t>
      </w:r>
      <w:r w:rsidRPr="006B160F">
        <w:rPr>
          <w:lang w:val="es-MX"/>
        </w:rPr>
        <w:t xml:space="preserve"> no</w:t>
      </w:r>
      <w:r w:rsidRPr="006B160F">
        <w:rPr>
          <w:spacing w:val="1"/>
          <w:lang w:val="es-MX"/>
        </w:rPr>
        <w:t xml:space="preserve"> </w:t>
      </w:r>
      <w:r w:rsidRPr="006B160F">
        <w:rPr>
          <w:lang w:val="es-MX"/>
        </w:rPr>
        <w:t>tendrá</w:t>
      </w:r>
      <w:r w:rsidRPr="006B160F">
        <w:rPr>
          <w:spacing w:val="-8"/>
          <w:lang w:val="es-MX"/>
        </w:rPr>
        <w:t xml:space="preserve"> </w:t>
      </w:r>
      <w:r w:rsidRPr="006B160F">
        <w:rPr>
          <w:lang w:val="es-MX"/>
        </w:rPr>
        <w:t>carácter</w:t>
      </w:r>
      <w:r w:rsidRPr="006B160F">
        <w:rPr>
          <w:spacing w:val="-9"/>
          <w:lang w:val="es-MX"/>
        </w:rPr>
        <w:t xml:space="preserve"> </w:t>
      </w:r>
      <w:r w:rsidRPr="006B160F">
        <w:rPr>
          <w:lang w:val="es-MX"/>
        </w:rPr>
        <w:t>vinculante,</w:t>
      </w:r>
      <w:r w:rsidRPr="006B160F">
        <w:rPr>
          <w:spacing w:val="-11"/>
          <w:lang w:val="es-MX"/>
        </w:rPr>
        <w:t xml:space="preserve"> </w:t>
      </w:r>
      <w:r w:rsidRPr="006B160F">
        <w:rPr>
          <w:lang w:val="es-MX"/>
        </w:rPr>
        <w:t>sin</w:t>
      </w:r>
      <w:r w:rsidRPr="006B160F">
        <w:rPr>
          <w:spacing w:val="-7"/>
          <w:lang w:val="es-MX"/>
        </w:rPr>
        <w:t xml:space="preserve"> </w:t>
      </w:r>
      <w:r w:rsidRPr="006B160F">
        <w:rPr>
          <w:lang w:val="es-MX"/>
        </w:rPr>
        <w:t>perjuicio</w:t>
      </w:r>
      <w:r w:rsidRPr="006B160F">
        <w:rPr>
          <w:spacing w:val="-8"/>
          <w:lang w:val="es-MX"/>
        </w:rPr>
        <w:t xml:space="preserve"> </w:t>
      </w:r>
      <w:r w:rsidRPr="006B160F">
        <w:rPr>
          <w:lang w:val="es-MX"/>
        </w:rPr>
        <w:t>de</w:t>
      </w:r>
      <w:r w:rsidRPr="006B160F">
        <w:rPr>
          <w:spacing w:val="-8"/>
          <w:lang w:val="es-MX"/>
        </w:rPr>
        <w:t xml:space="preserve"> </w:t>
      </w:r>
      <w:r w:rsidRPr="006B160F">
        <w:rPr>
          <w:lang w:val="es-MX"/>
        </w:rPr>
        <w:t>que</w:t>
      </w:r>
      <w:r w:rsidRPr="006B160F">
        <w:rPr>
          <w:spacing w:val="-7"/>
          <w:lang w:val="es-MX"/>
        </w:rPr>
        <w:t xml:space="preserve"> </w:t>
      </w:r>
      <w:r w:rsidRPr="006B160F">
        <w:rPr>
          <w:lang w:val="es-MX"/>
        </w:rPr>
        <w:t>el</w:t>
      </w:r>
      <w:r w:rsidRPr="006B160F">
        <w:rPr>
          <w:spacing w:val="-10"/>
          <w:lang w:val="es-MX"/>
        </w:rPr>
        <w:t xml:space="preserve"> </w:t>
      </w:r>
      <w:r w:rsidRPr="006B160F">
        <w:rPr>
          <w:lang w:val="es-MX"/>
        </w:rPr>
        <w:t>Instituto</w:t>
      </w:r>
      <w:r w:rsidRPr="006B160F">
        <w:rPr>
          <w:spacing w:val="-7"/>
          <w:lang w:val="es-MX"/>
        </w:rPr>
        <w:t xml:space="preserve"> </w:t>
      </w:r>
      <w:r w:rsidRPr="006B160F">
        <w:rPr>
          <w:lang w:val="es-MX"/>
        </w:rPr>
        <w:t>pueda</w:t>
      </w:r>
      <w:r w:rsidRPr="006B160F">
        <w:rPr>
          <w:spacing w:val="-8"/>
          <w:lang w:val="es-MX"/>
        </w:rPr>
        <w:t xml:space="preserve"> </w:t>
      </w:r>
      <w:r w:rsidRPr="006B160F">
        <w:rPr>
          <w:lang w:val="es-MX"/>
        </w:rPr>
        <w:t>ponderarla</w:t>
      </w:r>
      <w:r w:rsidRPr="006B160F">
        <w:rPr>
          <w:spacing w:val="-7"/>
          <w:lang w:val="es-MX"/>
        </w:rPr>
        <w:t xml:space="preserve"> </w:t>
      </w:r>
      <w:r w:rsidRPr="006B160F">
        <w:rPr>
          <w:lang w:val="es-MX"/>
        </w:rPr>
        <w:t>conforme</w:t>
      </w:r>
      <w:r w:rsidRPr="006B160F">
        <w:rPr>
          <w:spacing w:val="-8"/>
          <w:lang w:val="es-MX"/>
        </w:rPr>
        <w:t xml:space="preserve"> </w:t>
      </w:r>
      <w:r w:rsidRPr="006B160F">
        <w:rPr>
          <w:lang w:val="es-MX"/>
        </w:rPr>
        <w:t>a</w:t>
      </w:r>
      <w:r w:rsidRPr="006B160F">
        <w:rPr>
          <w:spacing w:val="-7"/>
          <w:lang w:val="es-MX"/>
        </w:rPr>
        <w:t xml:space="preserve"> </w:t>
      </w:r>
      <w:r w:rsidRPr="006B160F">
        <w:rPr>
          <w:lang w:val="es-MX"/>
        </w:rPr>
        <w:t>lo</w:t>
      </w:r>
      <w:r w:rsidRPr="006B160F">
        <w:rPr>
          <w:spacing w:val="-59"/>
          <w:lang w:val="es-MX"/>
        </w:rPr>
        <w:t xml:space="preserve"> </w:t>
      </w:r>
      <w:r w:rsidRPr="006B160F">
        <w:rPr>
          <w:lang w:val="es-MX"/>
        </w:rPr>
        <w:t>establecido</w:t>
      </w:r>
      <w:r w:rsidRPr="006B160F">
        <w:rPr>
          <w:spacing w:val="-5"/>
          <w:lang w:val="es-MX"/>
        </w:rPr>
        <w:t xml:space="preserve"> </w:t>
      </w:r>
      <w:r w:rsidRPr="006B160F">
        <w:rPr>
          <w:lang w:val="es-MX"/>
        </w:rPr>
        <w:t>en</w:t>
      </w:r>
      <w:r w:rsidRPr="006B160F">
        <w:rPr>
          <w:spacing w:val="-4"/>
          <w:lang w:val="es-MX"/>
        </w:rPr>
        <w:t xml:space="preserve"> </w:t>
      </w:r>
      <w:r w:rsidRPr="006B160F">
        <w:rPr>
          <w:lang w:val="es-MX"/>
        </w:rPr>
        <w:t>el</w:t>
      </w:r>
      <w:r w:rsidRPr="006B160F">
        <w:rPr>
          <w:spacing w:val="-1"/>
          <w:lang w:val="es-MX"/>
        </w:rPr>
        <w:t xml:space="preserve"> </w:t>
      </w:r>
      <w:r w:rsidRPr="006B160F">
        <w:rPr>
          <w:lang w:val="es-MX"/>
        </w:rPr>
        <w:t>presente</w:t>
      </w:r>
      <w:r w:rsidRPr="006B160F">
        <w:rPr>
          <w:spacing w:val="1"/>
          <w:lang w:val="es-MX"/>
        </w:rPr>
        <w:t xml:space="preserve"> </w:t>
      </w:r>
      <w:r w:rsidRPr="006B160F">
        <w:rPr>
          <w:lang w:val="es-MX"/>
        </w:rPr>
        <w:t>informe.</w:t>
      </w:r>
    </w:p>
    <w:p w14:paraId="205A0B37" w14:textId="525B3AA6" w:rsidR="00C40837" w:rsidRPr="006B160F" w:rsidRDefault="00B75D17">
      <w:pPr>
        <w:pStyle w:val="Ttulo1"/>
        <w:spacing w:before="196"/>
        <w:rPr>
          <w:lang w:val="es-MX"/>
        </w:rPr>
      </w:pPr>
      <w:r w:rsidRPr="006B160F">
        <w:rPr>
          <w:lang w:val="es-MX"/>
        </w:rPr>
        <w:t>Objetivos</w:t>
      </w:r>
      <w:r w:rsidRPr="006B160F">
        <w:rPr>
          <w:spacing w:val="-3"/>
          <w:lang w:val="es-MX"/>
        </w:rPr>
        <w:t xml:space="preserve"> </w:t>
      </w:r>
      <w:r w:rsidRPr="006B160F">
        <w:rPr>
          <w:lang w:val="es-MX"/>
        </w:rPr>
        <w:t>de</w:t>
      </w:r>
      <w:r w:rsidRPr="006B160F">
        <w:rPr>
          <w:spacing w:val="-1"/>
          <w:lang w:val="es-MX"/>
        </w:rPr>
        <w:t xml:space="preserve"> </w:t>
      </w:r>
      <w:r w:rsidRPr="006B160F">
        <w:rPr>
          <w:lang w:val="es-MX"/>
        </w:rPr>
        <w:t>la</w:t>
      </w:r>
      <w:r w:rsidRPr="006B160F">
        <w:rPr>
          <w:spacing w:val="-3"/>
          <w:lang w:val="es-MX"/>
        </w:rPr>
        <w:t xml:space="preserve"> </w:t>
      </w:r>
      <w:r w:rsidR="00E258F7">
        <w:rPr>
          <w:lang w:val="es-MX"/>
        </w:rPr>
        <w:t>Consulta Pública</w:t>
      </w:r>
      <w:r w:rsidRPr="006B160F">
        <w:rPr>
          <w:lang w:val="es-MX"/>
        </w:rPr>
        <w:t>:</w:t>
      </w:r>
    </w:p>
    <w:p w14:paraId="396D0AD5" w14:textId="77777777" w:rsidR="00C40837" w:rsidRPr="006B160F" w:rsidRDefault="00C40837">
      <w:pPr>
        <w:pStyle w:val="Textoindependiente"/>
        <w:spacing w:before="1"/>
        <w:rPr>
          <w:b/>
          <w:sz w:val="21"/>
          <w:lang w:val="es-MX"/>
        </w:rPr>
      </w:pPr>
    </w:p>
    <w:p w14:paraId="27455CA8" w14:textId="2A428B6A" w:rsidR="006F07AA" w:rsidRPr="006B160F" w:rsidRDefault="006F07AA" w:rsidP="000210C0">
      <w:pPr>
        <w:pStyle w:val="Textoindependiente"/>
        <w:spacing w:after="240" w:line="276" w:lineRule="auto"/>
        <w:ind w:left="810" w:right="817"/>
        <w:jc w:val="both"/>
        <w:rPr>
          <w:spacing w:val="1"/>
          <w:lang w:val="es-MX"/>
        </w:rPr>
      </w:pPr>
      <w:r w:rsidRPr="006B160F">
        <w:rPr>
          <w:spacing w:val="1"/>
          <w:lang w:val="es-MX"/>
        </w:rPr>
        <w:t>Los objetivos principales de</w:t>
      </w:r>
      <w:r w:rsidR="00994BFC" w:rsidRPr="002452DF">
        <w:rPr>
          <w:spacing w:val="1"/>
          <w:lang w:val="es-MX"/>
        </w:rPr>
        <w:t xml:space="preserve"> las Actualizaciones del Modelo de Acceso a Torres consisten en el establecimiento de las bases para la determinación de</w:t>
      </w:r>
      <w:r w:rsidRPr="006B160F">
        <w:rPr>
          <w:spacing w:val="1"/>
          <w:lang w:val="es-MX"/>
        </w:rPr>
        <w:t xml:space="preserve">: </w:t>
      </w:r>
      <w:r w:rsidR="00994BFC" w:rsidRPr="002452DF">
        <w:rPr>
          <w:spacing w:val="1"/>
          <w:lang w:val="es-MX"/>
        </w:rPr>
        <w:t> </w:t>
      </w:r>
      <w:r w:rsidR="00994BFC" w:rsidRPr="002452DF">
        <w:rPr>
          <w:b/>
          <w:bCs/>
          <w:spacing w:val="1"/>
          <w:lang w:val="es-MX"/>
        </w:rPr>
        <w:t>i)</w:t>
      </w:r>
      <w:r w:rsidR="00994BFC" w:rsidRPr="002452DF">
        <w:rPr>
          <w:spacing w:val="1"/>
          <w:lang w:val="es-MX"/>
        </w:rPr>
        <w:t> los niveles tarifarios aplicables al servicio de acceso a torres que es ofrecido, a través de la Oferta de Acceso y Uso Compartido de Infraestructura Pasiva Fija, y </w:t>
      </w:r>
      <w:proofErr w:type="spellStart"/>
      <w:r w:rsidR="00994BFC" w:rsidRPr="002452DF">
        <w:rPr>
          <w:b/>
          <w:bCs/>
          <w:spacing w:val="1"/>
          <w:lang w:val="es-MX"/>
        </w:rPr>
        <w:t>ii</w:t>
      </w:r>
      <w:proofErr w:type="spellEnd"/>
      <w:r w:rsidR="00994BFC" w:rsidRPr="002452DF">
        <w:rPr>
          <w:b/>
          <w:bCs/>
          <w:spacing w:val="1"/>
          <w:lang w:val="es-MX"/>
        </w:rPr>
        <w:t>) </w:t>
      </w:r>
      <w:r w:rsidR="00994BFC" w:rsidRPr="002452DF">
        <w:rPr>
          <w:spacing w:val="1"/>
          <w:lang w:val="es-MX"/>
        </w:rPr>
        <w:t>las tarifas de acceso a torres, a través de la metodología de costos incrementales promedio de largo plazo.</w:t>
      </w:r>
    </w:p>
    <w:p w14:paraId="2B005341" w14:textId="61702C6E" w:rsidR="00C40837" w:rsidRPr="006B160F" w:rsidRDefault="006F07AA" w:rsidP="000210C0">
      <w:pPr>
        <w:pStyle w:val="Textoindependiente"/>
        <w:spacing w:after="240" w:line="276" w:lineRule="auto"/>
        <w:ind w:left="810" w:right="817"/>
        <w:jc w:val="both"/>
        <w:rPr>
          <w:lang w:val="es-MX"/>
        </w:rPr>
      </w:pPr>
      <w:r w:rsidRPr="006B160F">
        <w:rPr>
          <w:spacing w:val="1"/>
          <w:lang w:val="es-MX"/>
        </w:rPr>
        <w:t xml:space="preserve">En virtud de lo anterior, la presente </w:t>
      </w:r>
      <w:r w:rsidR="00E258F7">
        <w:rPr>
          <w:spacing w:val="1"/>
          <w:lang w:val="es-MX"/>
        </w:rPr>
        <w:t>Consulta Pública</w:t>
      </w:r>
      <w:r w:rsidRPr="006B160F">
        <w:rPr>
          <w:spacing w:val="1"/>
          <w:lang w:val="es-MX"/>
        </w:rPr>
        <w:t xml:space="preserve"> tiene por objeto transparentar y dar a conocer la propuesta de regulación y su análisis de impacto regulatorio a efecto de que las personas interesadas en la misma puedan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w:t>
      </w:r>
      <w:r w:rsidRPr="006B160F">
        <w:rPr>
          <w:spacing w:val="1"/>
          <w:lang w:val="es-MX"/>
        </w:rPr>
        <w:lastRenderedPageBreak/>
        <w:t>se desprendan a razón de su posible entrada en vigor.</w:t>
      </w:r>
    </w:p>
    <w:p w14:paraId="46869D42" w14:textId="1FD38F40" w:rsidR="00C40837" w:rsidRPr="006B160F" w:rsidRDefault="00B75D17">
      <w:pPr>
        <w:pStyle w:val="Ttulo1"/>
        <w:spacing w:before="195"/>
        <w:rPr>
          <w:lang w:val="es-MX"/>
        </w:rPr>
      </w:pPr>
      <w:r w:rsidRPr="006B160F">
        <w:rPr>
          <w:lang w:val="es-MX"/>
        </w:rPr>
        <w:t>Unidad</w:t>
      </w:r>
      <w:r w:rsidR="00575AD6">
        <w:rPr>
          <w:lang w:val="es-MX"/>
        </w:rPr>
        <w:t>es y/o Coordinaciones Generales</w:t>
      </w:r>
      <w:r w:rsidRPr="006B160F">
        <w:rPr>
          <w:spacing w:val="-3"/>
          <w:lang w:val="es-MX"/>
        </w:rPr>
        <w:t xml:space="preserve"> </w:t>
      </w:r>
      <w:r w:rsidRPr="006B160F">
        <w:rPr>
          <w:lang w:val="es-MX"/>
        </w:rPr>
        <w:t>responsable</w:t>
      </w:r>
      <w:r w:rsidR="00575AD6">
        <w:rPr>
          <w:lang w:val="es-MX"/>
        </w:rPr>
        <w:t>s</w:t>
      </w:r>
      <w:r w:rsidRPr="006B160F">
        <w:rPr>
          <w:spacing w:val="-3"/>
          <w:lang w:val="es-MX"/>
        </w:rPr>
        <w:t xml:space="preserve"> </w:t>
      </w:r>
      <w:r w:rsidRPr="006B160F">
        <w:rPr>
          <w:lang w:val="es-MX"/>
        </w:rPr>
        <w:t>de</w:t>
      </w:r>
      <w:r w:rsidRPr="006B160F">
        <w:rPr>
          <w:spacing w:val="-1"/>
          <w:lang w:val="es-MX"/>
        </w:rPr>
        <w:t xml:space="preserve"> </w:t>
      </w:r>
      <w:r w:rsidRPr="006B160F">
        <w:rPr>
          <w:lang w:val="es-MX"/>
        </w:rPr>
        <w:t>la</w:t>
      </w:r>
      <w:r w:rsidRPr="006B160F">
        <w:rPr>
          <w:spacing w:val="-2"/>
          <w:lang w:val="es-MX"/>
        </w:rPr>
        <w:t xml:space="preserve"> </w:t>
      </w:r>
      <w:r w:rsidR="00E258F7">
        <w:rPr>
          <w:lang w:val="es-MX"/>
        </w:rPr>
        <w:t>Consulta Pública</w:t>
      </w:r>
      <w:r w:rsidRPr="006B160F">
        <w:rPr>
          <w:lang w:val="es-MX"/>
        </w:rPr>
        <w:t>:</w:t>
      </w:r>
    </w:p>
    <w:p w14:paraId="354BD31B" w14:textId="77777777" w:rsidR="00C40837" w:rsidRPr="006B160F" w:rsidRDefault="00C40837">
      <w:pPr>
        <w:pStyle w:val="Textoindependiente"/>
        <w:spacing w:before="6"/>
        <w:rPr>
          <w:b/>
          <w:sz w:val="20"/>
          <w:lang w:val="es-MX"/>
        </w:rPr>
      </w:pPr>
    </w:p>
    <w:p w14:paraId="38EE7C64" w14:textId="68848EAF" w:rsidR="00C40837" w:rsidRDefault="00B75D17" w:rsidP="004F24E2">
      <w:pPr>
        <w:pStyle w:val="Textoindependiente"/>
        <w:spacing w:before="1"/>
        <w:ind w:left="810"/>
        <w:jc w:val="both"/>
        <w:rPr>
          <w:lang w:val="es-MX"/>
        </w:rPr>
      </w:pPr>
      <w:r w:rsidRPr="006B160F">
        <w:rPr>
          <w:lang w:val="es-MX"/>
        </w:rPr>
        <w:t>Unidad</w:t>
      </w:r>
      <w:r w:rsidRPr="006B160F">
        <w:rPr>
          <w:spacing w:val="-2"/>
          <w:lang w:val="es-MX"/>
        </w:rPr>
        <w:t xml:space="preserve"> </w:t>
      </w:r>
      <w:r w:rsidRPr="006B160F">
        <w:rPr>
          <w:lang w:val="es-MX"/>
        </w:rPr>
        <w:t>de</w:t>
      </w:r>
      <w:r w:rsidRPr="006B160F">
        <w:rPr>
          <w:spacing w:val="-2"/>
          <w:lang w:val="es-MX"/>
        </w:rPr>
        <w:t xml:space="preserve"> </w:t>
      </w:r>
      <w:r w:rsidRPr="006B160F">
        <w:rPr>
          <w:lang w:val="es-MX"/>
        </w:rPr>
        <w:t>Política</w:t>
      </w:r>
      <w:r w:rsidRPr="006B160F">
        <w:rPr>
          <w:spacing w:val="-3"/>
          <w:lang w:val="es-MX"/>
        </w:rPr>
        <w:t xml:space="preserve"> </w:t>
      </w:r>
      <w:r w:rsidRPr="006B160F">
        <w:rPr>
          <w:lang w:val="es-MX"/>
        </w:rPr>
        <w:t>Regulatoria</w:t>
      </w:r>
      <w:r w:rsidR="0088392A">
        <w:rPr>
          <w:lang w:val="es-MX"/>
        </w:rPr>
        <w:t xml:space="preserve"> (en lo sucesivo, la “UPR”)</w:t>
      </w:r>
      <w:r w:rsidRPr="006B160F">
        <w:rPr>
          <w:lang w:val="es-MX"/>
        </w:rPr>
        <w:t>.</w:t>
      </w:r>
    </w:p>
    <w:p w14:paraId="440F4C1A" w14:textId="77777777" w:rsidR="006C2646" w:rsidRPr="006B160F" w:rsidRDefault="006C2646" w:rsidP="000F42BC">
      <w:pPr>
        <w:pStyle w:val="Textoindependiente"/>
        <w:spacing w:before="1"/>
        <w:ind w:left="810"/>
        <w:jc w:val="both"/>
        <w:rPr>
          <w:lang w:val="es-MX"/>
        </w:rPr>
      </w:pPr>
    </w:p>
    <w:p w14:paraId="49FAE896" w14:textId="14BB46D8" w:rsidR="00C40837" w:rsidRPr="006B160F" w:rsidRDefault="00B75D17">
      <w:pPr>
        <w:pStyle w:val="Ttulo1"/>
        <w:spacing w:before="79"/>
        <w:rPr>
          <w:lang w:val="es-MX"/>
        </w:rPr>
      </w:pPr>
      <w:r w:rsidRPr="006B160F">
        <w:rPr>
          <w:lang w:val="es-MX"/>
        </w:rPr>
        <w:t>Descripción</w:t>
      </w:r>
      <w:r w:rsidRPr="006B160F">
        <w:rPr>
          <w:spacing w:val="-5"/>
          <w:lang w:val="es-MX"/>
        </w:rPr>
        <w:t xml:space="preserve"> </w:t>
      </w:r>
      <w:r w:rsidRPr="006B160F">
        <w:rPr>
          <w:lang w:val="es-MX"/>
        </w:rPr>
        <w:t>de</w:t>
      </w:r>
      <w:r w:rsidRPr="006B160F">
        <w:rPr>
          <w:spacing w:val="-2"/>
          <w:lang w:val="es-MX"/>
        </w:rPr>
        <w:t xml:space="preserve"> </w:t>
      </w:r>
      <w:r w:rsidRPr="006B160F">
        <w:rPr>
          <w:lang w:val="es-MX"/>
        </w:rPr>
        <w:t>los</w:t>
      </w:r>
      <w:r w:rsidRPr="006B160F">
        <w:rPr>
          <w:spacing w:val="-1"/>
          <w:lang w:val="es-MX"/>
        </w:rPr>
        <w:t xml:space="preserve"> </w:t>
      </w:r>
      <w:r w:rsidRPr="006B160F">
        <w:rPr>
          <w:lang w:val="es-MX"/>
        </w:rPr>
        <w:t>participantes</w:t>
      </w:r>
      <w:r w:rsidRPr="006B160F">
        <w:rPr>
          <w:spacing w:val="-2"/>
          <w:lang w:val="es-MX"/>
        </w:rPr>
        <w:t xml:space="preserve"> </w:t>
      </w:r>
      <w:r w:rsidRPr="006B160F">
        <w:rPr>
          <w:lang w:val="es-MX"/>
        </w:rPr>
        <w:t>en</w:t>
      </w:r>
      <w:r w:rsidRPr="006B160F">
        <w:rPr>
          <w:spacing w:val="-3"/>
          <w:lang w:val="es-MX"/>
        </w:rPr>
        <w:t xml:space="preserve"> </w:t>
      </w:r>
      <w:r w:rsidRPr="006B160F">
        <w:rPr>
          <w:lang w:val="es-MX"/>
        </w:rPr>
        <w:t>la</w:t>
      </w:r>
      <w:r w:rsidRPr="006B160F">
        <w:rPr>
          <w:spacing w:val="-2"/>
          <w:lang w:val="es-MX"/>
        </w:rPr>
        <w:t xml:space="preserve"> </w:t>
      </w:r>
      <w:r w:rsidR="00E258F7">
        <w:rPr>
          <w:lang w:val="es-MX"/>
        </w:rPr>
        <w:t>Consulta Pública</w:t>
      </w:r>
      <w:r w:rsidRPr="006B160F">
        <w:rPr>
          <w:lang w:val="es-MX"/>
        </w:rPr>
        <w:t>:</w:t>
      </w:r>
    </w:p>
    <w:p w14:paraId="39B98ED8" w14:textId="77777777" w:rsidR="00C40837" w:rsidRPr="006B160F" w:rsidRDefault="00C40837">
      <w:pPr>
        <w:pStyle w:val="Textoindependiente"/>
        <w:spacing w:before="8"/>
        <w:rPr>
          <w:b/>
          <w:sz w:val="26"/>
          <w:lang w:val="es-MX"/>
        </w:rPr>
      </w:pPr>
    </w:p>
    <w:p w14:paraId="0095150F" w14:textId="744242ED" w:rsidR="00BF3E17" w:rsidRDefault="00BF3E17" w:rsidP="006F07AA">
      <w:pPr>
        <w:pStyle w:val="Textoindependiente"/>
        <w:spacing w:line="302" w:lineRule="auto"/>
        <w:ind w:left="810" w:right="823"/>
        <w:jc w:val="both"/>
        <w:rPr>
          <w:lang w:val="es-MX"/>
        </w:rPr>
      </w:pPr>
      <w:r>
        <w:rPr>
          <w:lang w:val="es-MX"/>
        </w:rPr>
        <w:t>Durante el periodo de la Consulta Pública de mérito, se recibieron comentarios por parte de los siguientes participantes:</w:t>
      </w:r>
    </w:p>
    <w:p w14:paraId="75AA8989" w14:textId="56234926" w:rsidR="004F24E2" w:rsidRPr="00132728" w:rsidRDefault="00437DE1" w:rsidP="0042399E">
      <w:pPr>
        <w:pStyle w:val="Textoindependiente"/>
        <w:numPr>
          <w:ilvl w:val="0"/>
          <w:numId w:val="11"/>
        </w:numPr>
        <w:spacing w:line="302" w:lineRule="auto"/>
        <w:ind w:right="823"/>
        <w:jc w:val="both"/>
        <w:rPr>
          <w:bCs/>
          <w:lang w:val="es-MX"/>
        </w:rPr>
      </w:pPr>
      <w:r>
        <w:rPr>
          <w:bCs/>
          <w:lang w:val="es-MX"/>
        </w:rPr>
        <w:t>Cámara Nacional de la Industria Electrónica, de Telecomunicaciones y Tecnologías de la Información (en lo sucesivo, la “CANIETI”)</w:t>
      </w:r>
    </w:p>
    <w:p w14:paraId="73E3984A" w14:textId="77777777" w:rsidR="00C40837" w:rsidRPr="006B160F" w:rsidRDefault="00C40837">
      <w:pPr>
        <w:pStyle w:val="Textoindependiente"/>
        <w:spacing w:before="2"/>
        <w:rPr>
          <w:sz w:val="15"/>
          <w:lang w:val="es-MX"/>
        </w:rPr>
      </w:pPr>
    </w:p>
    <w:p w14:paraId="0C9DDD63" w14:textId="7E59C33B" w:rsidR="00623015" w:rsidRDefault="0054781B" w:rsidP="000F42BC">
      <w:pPr>
        <w:pStyle w:val="Textoindependiente"/>
        <w:spacing w:before="69" w:line="302" w:lineRule="auto"/>
        <w:ind w:left="810" w:right="831"/>
        <w:jc w:val="both"/>
        <w:rPr>
          <w:rStyle w:val="Hipervnculo"/>
          <w:lang w:val="es-MX"/>
        </w:rPr>
      </w:pPr>
      <w:r>
        <w:rPr>
          <w:lang w:val="es-MX"/>
        </w:rPr>
        <w:t>La información de la Consulta Pública</w:t>
      </w:r>
      <w:r w:rsidR="00B75D17" w:rsidRPr="006B160F">
        <w:rPr>
          <w:spacing w:val="6"/>
          <w:lang w:val="es-MX"/>
        </w:rPr>
        <w:t xml:space="preserve"> </w:t>
      </w:r>
      <w:r w:rsidR="00B75D17" w:rsidRPr="006B160F">
        <w:rPr>
          <w:lang w:val="es-MX"/>
        </w:rPr>
        <w:t>se</w:t>
      </w:r>
      <w:r w:rsidR="00B75D17" w:rsidRPr="006B160F">
        <w:rPr>
          <w:spacing w:val="9"/>
          <w:lang w:val="es-MX"/>
        </w:rPr>
        <w:t xml:space="preserve"> </w:t>
      </w:r>
      <w:r w:rsidR="00B75D17" w:rsidRPr="006B160F">
        <w:rPr>
          <w:lang w:val="es-MX"/>
        </w:rPr>
        <w:t>encuentra</w:t>
      </w:r>
      <w:r w:rsidR="00B75D17" w:rsidRPr="006B160F">
        <w:rPr>
          <w:spacing w:val="8"/>
          <w:lang w:val="es-MX"/>
        </w:rPr>
        <w:t xml:space="preserve"> </w:t>
      </w:r>
      <w:r w:rsidR="00B75D17" w:rsidRPr="006B160F">
        <w:rPr>
          <w:lang w:val="es-MX"/>
        </w:rPr>
        <w:t>disponible</w:t>
      </w:r>
      <w:r w:rsidR="00B75D17" w:rsidRPr="006B160F">
        <w:rPr>
          <w:spacing w:val="6"/>
          <w:lang w:val="es-MX"/>
        </w:rPr>
        <w:t xml:space="preserve"> </w:t>
      </w:r>
      <w:r w:rsidR="00B75D17" w:rsidRPr="006B160F">
        <w:rPr>
          <w:lang w:val="es-MX"/>
        </w:rPr>
        <w:t>para</w:t>
      </w:r>
      <w:r w:rsidR="00B75D17" w:rsidRPr="006B160F">
        <w:rPr>
          <w:spacing w:val="4"/>
          <w:lang w:val="es-MX"/>
        </w:rPr>
        <w:t xml:space="preserve"> </w:t>
      </w:r>
      <w:r w:rsidR="00B75D17" w:rsidRPr="006B160F">
        <w:rPr>
          <w:lang w:val="es-MX"/>
        </w:rPr>
        <w:t>su</w:t>
      </w:r>
      <w:r w:rsidR="00B75D17" w:rsidRPr="006B160F">
        <w:rPr>
          <w:spacing w:val="9"/>
          <w:lang w:val="es-MX"/>
        </w:rPr>
        <w:t xml:space="preserve"> </w:t>
      </w:r>
      <w:r w:rsidR="00B75D17" w:rsidRPr="006B160F">
        <w:rPr>
          <w:lang w:val="es-MX"/>
        </w:rPr>
        <w:t>consulta</w:t>
      </w:r>
      <w:r w:rsidR="00B75D17" w:rsidRPr="006B160F">
        <w:rPr>
          <w:spacing w:val="9"/>
          <w:lang w:val="es-MX"/>
        </w:rPr>
        <w:t xml:space="preserve"> </w:t>
      </w:r>
      <w:r w:rsidR="00B75D17" w:rsidRPr="006B160F">
        <w:rPr>
          <w:lang w:val="es-MX"/>
        </w:rPr>
        <w:t>en</w:t>
      </w:r>
      <w:r w:rsidR="00B75D17" w:rsidRPr="006B160F">
        <w:rPr>
          <w:spacing w:val="8"/>
          <w:lang w:val="es-MX"/>
        </w:rPr>
        <w:t xml:space="preserve"> </w:t>
      </w:r>
      <w:r w:rsidR="00B75D17" w:rsidRPr="006B160F">
        <w:rPr>
          <w:lang w:val="es-MX"/>
        </w:rPr>
        <w:t>la</w:t>
      </w:r>
      <w:r w:rsidR="00B75D17" w:rsidRPr="006B160F">
        <w:rPr>
          <w:spacing w:val="9"/>
          <w:lang w:val="es-MX"/>
        </w:rPr>
        <w:t xml:space="preserve"> </w:t>
      </w:r>
      <w:r w:rsidR="00B75D17" w:rsidRPr="006B160F">
        <w:rPr>
          <w:lang w:val="es-MX"/>
        </w:rPr>
        <w:t>página</w:t>
      </w:r>
      <w:r w:rsidR="00B75D17" w:rsidRPr="006B160F">
        <w:rPr>
          <w:spacing w:val="9"/>
          <w:lang w:val="es-MX"/>
        </w:rPr>
        <w:t xml:space="preserve"> </w:t>
      </w:r>
      <w:r w:rsidR="00B75D17" w:rsidRPr="006B160F">
        <w:rPr>
          <w:lang w:val="es-MX"/>
        </w:rPr>
        <w:t>de</w:t>
      </w:r>
      <w:r w:rsidR="00B75D17" w:rsidRPr="006B160F">
        <w:rPr>
          <w:spacing w:val="8"/>
          <w:lang w:val="es-MX"/>
        </w:rPr>
        <w:t xml:space="preserve"> </w:t>
      </w:r>
      <w:r w:rsidR="00B75D17" w:rsidRPr="006B160F">
        <w:rPr>
          <w:lang w:val="es-MX"/>
        </w:rPr>
        <w:t>Internet</w:t>
      </w:r>
      <w:r w:rsidR="004F24E2">
        <w:rPr>
          <w:lang w:val="es-MX"/>
        </w:rPr>
        <w:t xml:space="preserve">: </w:t>
      </w:r>
      <w:r w:rsidR="00B75D17" w:rsidRPr="006B160F">
        <w:rPr>
          <w:spacing w:val="-58"/>
          <w:lang w:val="es-MX"/>
        </w:rPr>
        <w:t xml:space="preserve"> </w:t>
      </w:r>
    </w:p>
    <w:p w14:paraId="2655DA9A" w14:textId="4C42D001" w:rsidR="00CC4172" w:rsidRPr="006B160F" w:rsidRDefault="00FA6EE6" w:rsidP="000F42BC">
      <w:pPr>
        <w:pStyle w:val="Textoindependiente"/>
        <w:spacing w:before="69" w:line="302" w:lineRule="auto"/>
        <w:ind w:left="810" w:right="831"/>
        <w:jc w:val="both"/>
        <w:rPr>
          <w:lang w:val="es-MX"/>
        </w:rPr>
      </w:pPr>
      <w:hyperlink r:id="rId12" w:history="1">
        <w:r w:rsidR="00CC4172" w:rsidRPr="00E2078A">
          <w:rPr>
            <w:rStyle w:val="Hipervnculo"/>
            <w:lang w:val="es-MX"/>
          </w:rPr>
          <w:t>https://www.ift.org.mx/industria/consultas-publicas/consulta-publica-sobre-las-actualizaciones-del-modelo-de-acceso-torres-para-servicios-de-la-oferta</w:t>
        </w:r>
      </w:hyperlink>
      <w:r w:rsidR="00CC4172">
        <w:rPr>
          <w:lang w:val="es-MX"/>
        </w:rPr>
        <w:t xml:space="preserve"> </w:t>
      </w:r>
    </w:p>
    <w:p w14:paraId="1F42E733" w14:textId="77777777" w:rsidR="00C063DB" w:rsidRPr="006B160F" w:rsidRDefault="00C063DB" w:rsidP="00C063DB">
      <w:pPr>
        <w:pStyle w:val="Textoindependiente"/>
        <w:spacing w:before="69" w:line="302" w:lineRule="auto"/>
        <w:ind w:left="810" w:right="831"/>
        <w:rPr>
          <w:lang w:val="es-MX"/>
        </w:rPr>
      </w:pPr>
    </w:p>
    <w:p w14:paraId="64AC46E6" w14:textId="77777777" w:rsidR="00C40837" w:rsidRPr="006B160F" w:rsidRDefault="00B75D17">
      <w:pPr>
        <w:pStyle w:val="Ttulo1"/>
        <w:spacing w:before="174"/>
        <w:rPr>
          <w:lang w:val="es-MX"/>
        </w:rPr>
      </w:pPr>
      <w:r w:rsidRPr="006B160F">
        <w:rPr>
          <w:lang w:val="es-MX"/>
        </w:rPr>
        <w:t>Respuestas</w:t>
      </w:r>
      <w:r w:rsidRPr="006B160F">
        <w:rPr>
          <w:spacing w:val="-2"/>
          <w:lang w:val="es-MX"/>
        </w:rPr>
        <w:t xml:space="preserve"> </w:t>
      </w:r>
      <w:r w:rsidRPr="006B160F">
        <w:rPr>
          <w:lang w:val="es-MX"/>
        </w:rPr>
        <w:t>o</w:t>
      </w:r>
      <w:r w:rsidRPr="006B160F">
        <w:rPr>
          <w:spacing w:val="-3"/>
          <w:lang w:val="es-MX"/>
        </w:rPr>
        <w:t xml:space="preserve"> </w:t>
      </w:r>
      <w:r w:rsidRPr="006B160F">
        <w:rPr>
          <w:lang w:val="es-MX"/>
        </w:rPr>
        <w:t>posicionamientos</w:t>
      </w:r>
      <w:r w:rsidRPr="006B160F">
        <w:rPr>
          <w:spacing w:val="-1"/>
          <w:lang w:val="es-MX"/>
        </w:rPr>
        <w:t xml:space="preserve"> </w:t>
      </w:r>
      <w:r w:rsidRPr="006B160F">
        <w:rPr>
          <w:lang w:val="es-MX"/>
        </w:rPr>
        <w:t>por</w:t>
      </w:r>
      <w:r w:rsidRPr="006B160F">
        <w:rPr>
          <w:spacing w:val="-5"/>
          <w:lang w:val="es-MX"/>
        </w:rPr>
        <w:t xml:space="preserve"> </w:t>
      </w:r>
      <w:r w:rsidRPr="006B160F">
        <w:rPr>
          <w:lang w:val="es-MX"/>
        </w:rPr>
        <w:t>parte</w:t>
      </w:r>
      <w:r w:rsidRPr="006B160F">
        <w:rPr>
          <w:spacing w:val="-2"/>
          <w:lang w:val="es-MX"/>
        </w:rPr>
        <w:t xml:space="preserve"> </w:t>
      </w:r>
      <w:r w:rsidRPr="006B160F">
        <w:rPr>
          <w:lang w:val="es-MX"/>
        </w:rPr>
        <w:t>del</w:t>
      </w:r>
      <w:r w:rsidRPr="006B160F">
        <w:rPr>
          <w:spacing w:val="-5"/>
          <w:lang w:val="es-MX"/>
        </w:rPr>
        <w:t xml:space="preserve"> </w:t>
      </w:r>
      <w:r w:rsidRPr="006B160F">
        <w:rPr>
          <w:lang w:val="es-MX"/>
        </w:rPr>
        <w:t>Instituto</w:t>
      </w:r>
    </w:p>
    <w:p w14:paraId="4028C84F" w14:textId="77777777" w:rsidR="00C40837" w:rsidRPr="006B160F" w:rsidRDefault="00C40837">
      <w:pPr>
        <w:pStyle w:val="Textoindependiente"/>
        <w:spacing w:before="7"/>
        <w:rPr>
          <w:b/>
          <w:sz w:val="20"/>
          <w:lang w:val="es-MX"/>
        </w:rPr>
      </w:pPr>
    </w:p>
    <w:p w14:paraId="779967F8" w14:textId="71642260" w:rsidR="00C40837" w:rsidRPr="006B160F" w:rsidRDefault="00B75D17" w:rsidP="009E7E6F">
      <w:pPr>
        <w:pStyle w:val="Textoindependiente"/>
        <w:spacing w:line="276" w:lineRule="auto"/>
        <w:ind w:left="810" w:right="812"/>
        <w:jc w:val="both"/>
        <w:rPr>
          <w:lang w:val="es-MX"/>
        </w:rPr>
      </w:pPr>
      <w:r w:rsidRPr="006B160F">
        <w:rPr>
          <w:lang w:val="es-MX"/>
        </w:rPr>
        <w:t xml:space="preserve">Las respuestas brindadas a los comentarios de la </w:t>
      </w:r>
      <w:r w:rsidR="00E258F7">
        <w:rPr>
          <w:lang w:val="es-MX"/>
        </w:rPr>
        <w:t>Consulta Pública</w:t>
      </w:r>
      <w:r w:rsidRPr="006B160F">
        <w:rPr>
          <w:lang w:val="es-MX"/>
        </w:rPr>
        <w:t xml:space="preserve"> atienden únicamente</w:t>
      </w:r>
      <w:r w:rsidRPr="006B160F">
        <w:rPr>
          <w:spacing w:val="1"/>
          <w:lang w:val="es-MX"/>
        </w:rPr>
        <w:t xml:space="preserve"> </w:t>
      </w:r>
      <w:r w:rsidRPr="006B160F">
        <w:rPr>
          <w:lang w:val="es-MX"/>
        </w:rPr>
        <w:t>lo</w:t>
      </w:r>
      <w:r w:rsidRPr="006B160F">
        <w:rPr>
          <w:spacing w:val="1"/>
          <w:lang w:val="es-MX"/>
        </w:rPr>
        <w:t xml:space="preserve"> </w:t>
      </w:r>
      <w:r w:rsidRPr="006B160F">
        <w:rPr>
          <w:lang w:val="es-MX"/>
        </w:rPr>
        <w:t>relacionado</w:t>
      </w:r>
      <w:r w:rsidRPr="006B160F">
        <w:rPr>
          <w:spacing w:val="1"/>
          <w:lang w:val="es-MX"/>
        </w:rPr>
        <w:t xml:space="preserve"> </w:t>
      </w:r>
      <w:r w:rsidRPr="006B160F">
        <w:rPr>
          <w:lang w:val="es-MX"/>
        </w:rPr>
        <w:t>con</w:t>
      </w:r>
      <w:r w:rsidRPr="006B160F">
        <w:rPr>
          <w:spacing w:val="1"/>
          <w:lang w:val="es-MX"/>
        </w:rPr>
        <w:t xml:space="preserve"> </w:t>
      </w:r>
      <w:r w:rsidRPr="006B160F">
        <w:rPr>
          <w:lang w:val="es-MX"/>
        </w:rPr>
        <w:t>las</w:t>
      </w:r>
      <w:r w:rsidRPr="006B160F">
        <w:rPr>
          <w:spacing w:val="1"/>
          <w:lang w:val="es-MX"/>
        </w:rPr>
        <w:t xml:space="preserve"> </w:t>
      </w:r>
      <w:r w:rsidRPr="006B160F">
        <w:rPr>
          <w:lang w:val="es-MX"/>
        </w:rPr>
        <w:t>observaciones</w:t>
      </w:r>
      <w:r w:rsidRPr="006B160F">
        <w:rPr>
          <w:spacing w:val="1"/>
          <w:lang w:val="es-MX"/>
        </w:rPr>
        <w:t xml:space="preserve"> </w:t>
      </w:r>
      <w:r w:rsidRPr="006B160F">
        <w:rPr>
          <w:lang w:val="es-MX"/>
        </w:rPr>
        <w:t>realizadas</w:t>
      </w:r>
      <w:r w:rsidRPr="006B160F">
        <w:rPr>
          <w:spacing w:val="1"/>
          <w:lang w:val="es-MX"/>
        </w:rPr>
        <w:t xml:space="preserve"> </w:t>
      </w:r>
      <w:r w:rsidRPr="006B160F">
        <w:rPr>
          <w:lang w:val="es-MX"/>
        </w:rPr>
        <w:t>por</w:t>
      </w:r>
      <w:r w:rsidRPr="006B160F">
        <w:rPr>
          <w:spacing w:val="1"/>
          <w:lang w:val="es-MX"/>
        </w:rPr>
        <w:t xml:space="preserve"> </w:t>
      </w:r>
      <w:r w:rsidRPr="006B160F">
        <w:rPr>
          <w:lang w:val="es-MX"/>
        </w:rPr>
        <w:t>los</w:t>
      </w:r>
      <w:r w:rsidRPr="006B160F">
        <w:rPr>
          <w:spacing w:val="1"/>
          <w:lang w:val="es-MX"/>
        </w:rPr>
        <w:t xml:space="preserve"> </w:t>
      </w:r>
      <w:r w:rsidRPr="006B160F">
        <w:rPr>
          <w:lang w:val="es-MX"/>
        </w:rPr>
        <w:t>participantes</w:t>
      </w:r>
      <w:r w:rsidRPr="006B160F">
        <w:rPr>
          <w:spacing w:val="1"/>
          <w:lang w:val="es-MX"/>
        </w:rPr>
        <w:t xml:space="preserve"> </w:t>
      </w:r>
      <w:r w:rsidR="002144AE" w:rsidRPr="002144AE">
        <w:rPr>
          <w:lang w:val="es-MX"/>
        </w:rPr>
        <w:t>de las Actualizaciones del Modelo de Acceso a Torres</w:t>
      </w:r>
      <w:r w:rsidRPr="006B160F">
        <w:rPr>
          <w:spacing w:val="1"/>
          <w:lang w:val="es-MX"/>
        </w:rPr>
        <w:t xml:space="preserve"> </w:t>
      </w:r>
      <w:r w:rsidRPr="006B160F">
        <w:rPr>
          <w:lang w:val="es-MX"/>
        </w:rPr>
        <w:t>o</w:t>
      </w:r>
      <w:r w:rsidRPr="006B160F">
        <w:rPr>
          <w:spacing w:val="1"/>
          <w:lang w:val="es-MX"/>
        </w:rPr>
        <w:t xml:space="preserve"> </w:t>
      </w:r>
      <w:r w:rsidRPr="006B160F">
        <w:rPr>
          <w:lang w:val="es-MX"/>
        </w:rPr>
        <w:t>comentarios generales que pueden aplicarse a</w:t>
      </w:r>
      <w:r w:rsidRPr="006B160F">
        <w:rPr>
          <w:spacing w:val="1"/>
          <w:lang w:val="es-MX"/>
        </w:rPr>
        <w:t xml:space="preserve"> </w:t>
      </w:r>
      <w:r w:rsidRPr="006B160F">
        <w:rPr>
          <w:lang w:val="es-MX"/>
        </w:rPr>
        <w:t>éste. Asimismo, se</w:t>
      </w:r>
      <w:r w:rsidRPr="006B160F">
        <w:rPr>
          <w:spacing w:val="1"/>
          <w:lang w:val="es-MX"/>
        </w:rPr>
        <w:t xml:space="preserve"> </w:t>
      </w:r>
      <w:r w:rsidRPr="006B160F">
        <w:rPr>
          <w:lang w:val="es-MX"/>
        </w:rPr>
        <w:t>atienden</w:t>
      </w:r>
      <w:r w:rsidRPr="006B160F">
        <w:rPr>
          <w:spacing w:val="-6"/>
          <w:lang w:val="es-MX"/>
        </w:rPr>
        <w:t xml:space="preserve"> </w:t>
      </w:r>
      <w:r w:rsidRPr="006B160F">
        <w:rPr>
          <w:lang w:val="es-MX"/>
        </w:rPr>
        <w:t>cada</w:t>
      </w:r>
      <w:r w:rsidRPr="006B160F">
        <w:rPr>
          <w:spacing w:val="-11"/>
          <w:lang w:val="es-MX"/>
        </w:rPr>
        <w:t xml:space="preserve"> </w:t>
      </w:r>
      <w:r w:rsidRPr="006B160F">
        <w:rPr>
          <w:lang w:val="es-MX"/>
        </w:rPr>
        <w:t>uno</w:t>
      </w:r>
      <w:r w:rsidRPr="006B160F">
        <w:rPr>
          <w:spacing w:val="-12"/>
          <w:lang w:val="es-MX"/>
        </w:rPr>
        <w:t xml:space="preserve"> </w:t>
      </w:r>
      <w:r w:rsidRPr="006B160F">
        <w:rPr>
          <w:lang w:val="es-MX"/>
        </w:rPr>
        <w:t>de</w:t>
      </w:r>
      <w:r w:rsidRPr="006B160F">
        <w:rPr>
          <w:spacing w:val="-7"/>
          <w:lang w:val="es-MX"/>
        </w:rPr>
        <w:t xml:space="preserve"> </w:t>
      </w:r>
      <w:r w:rsidRPr="006B160F">
        <w:rPr>
          <w:lang w:val="es-MX"/>
        </w:rPr>
        <w:t>los</w:t>
      </w:r>
      <w:r w:rsidRPr="006B160F">
        <w:rPr>
          <w:spacing w:val="-10"/>
          <w:lang w:val="es-MX"/>
        </w:rPr>
        <w:t xml:space="preserve"> </w:t>
      </w:r>
      <w:r w:rsidRPr="006B160F">
        <w:rPr>
          <w:lang w:val="es-MX"/>
        </w:rPr>
        <w:t>temas</w:t>
      </w:r>
      <w:r w:rsidRPr="006B160F">
        <w:rPr>
          <w:spacing w:val="-11"/>
          <w:lang w:val="es-MX"/>
        </w:rPr>
        <w:t xml:space="preserve"> </w:t>
      </w:r>
      <w:r w:rsidR="00834195">
        <w:rPr>
          <w:spacing w:val="-5"/>
          <w:lang w:val="es-MX"/>
        </w:rPr>
        <w:t xml:space="preserve">en </w:t>
      </w:r>
      <w:r w:rsidRPr="006B160F">
        <w:rPr>
          <w:lang w:val="es-MX"/>
        </w:rPr>
        <w:t>el</w:t>
      </w:r>
      <w:r w:rsidRPr="006B160F">
        <w:rPr>
          <w:spacing w:val="-14"/>
          <w:lang w:val="es-MX"/>
        </w:rPr>
        <w:t xml:space="preserve"> </w:t>
      </w:r>
      <w:r w:rsidRPr="006B160F">
        <w:rPr>
          <w:lang w:val="es-MX"/>
        </w:rPr>
        <w:t>orden</w:t>
      </w:r>
      <w:r w:rsidRPr="006B160F">
        <w:rPr>
          <w:spacing w:val="-12"/>
          <w:lang w:val="es-MX"/>
        </w:rPr>
        <w:t xml:space="preserve"> </w:t>
      </w:r>
      <w:r w:rsidRPr="006B160F">
        <w:rPr>
          <w:lang w:val="es-MX"/>
        </w:rPr>
        <w:t>en</w:t>
      </w:r>
      <w:r w:rsidRPr="006B160F">
        <w:rPr>
          <w:spacing w:val="-7"/>
          <w:lang w:val="es-MX"/>
        </w:rPr>
        <w:t xml:space="preserve"> </w:t>
      </w:r>
      <w:r w:rsidRPr="006B160F">
        <w:rPr>
          <w:lang w:val="es-MX"/>
        </w:rPr>
        <w:t>que</w:t>
      </w:r>
      <w:r w:rsidRPr="006B160F">
        <w:rPr>
          <w:spacing w:val="-4"/>
          <w:lang w:val="es-MX"/>
        </w:rPr>
        <w:t xml:space="preserve"> </w:t>
      </w:r>
      <w:r w:rsidR="00834195">
        <w:rPr>
          <w:lang w:val="es-MX"/>
        </w:rPr>
        <w:t>fueron</w:t>
      </w:r>
      <w:r w:rsidRPr="006B160F">
        <w:rPr>
          <w:spacing w:val="-12"/>
          <w:lang w:val="es-MX"/>
        </w:rPr>
        <w:t xml:space="preserve"> </w:t>
      </w:r>
      <w:r w:rsidRPr="006B160F">
        <w:rPr>
          <w:lang w:val="es-MX"/>
        </w:rPr>
        <w:t>abordados</w:t>
      </w:r>
      <w:r w:rsidRPr="006B160F">
        <w:rPr>
          <w:spacing w:val="-9"/>
          <w:lang w:val="es-MX"/>
        </w:rPr>
        <w:t xml:space="preserve"> </w:t>
      </w:r>
      <w:r w:rsidR="002144AE">
        <w:rPr>
          <w:lang w:val="es-MX"/>
        </w:rPr>
        <w:t>por los</w:t>
      </w:r>
      <w:r w:rsidR="007D726F" w:rsidRPr="006B160F">
        <w:rPr>
          <w:spacing w:val="1"/>
          <w:lang w:val="es-MX"/>
        </w:rPr>
        <w:t xml:space="preserve"> </w:t>
      </w:r>
      <w:r w:rsidRPr="006B160F">
        <w:rPr>
          <w:lang w:val="es-MX"/>
        </w:rPr>
        <w:t>participantes.</w:t>
      </w:r>
      <w:r w:rsidRPr="006B160F">
        <w:rPr>
          <w:spacing w:val="1"/>
          <w:lang w:val="es-MX"/>
        </w:rPr>
        <w:t xml:space="preserve"> </w:t>
      </w:r>
      <w:r w:rsidRPr="006B160F">
        <w:rPr>
          <w:lang w:val="es-MX"/>
        </w:rPr>
        <w:t>Primero,</w:t>
      </w:r>
      <w:r w:rsidRPr="006B160F">
        <w:rPr>
          <w:spacing w:val="1"/>
          <w:lang w:val="es-MX"/>
        </w:rPr>
        <w:t xml:space="preserve"> </w:t>
      </w:r>
      <w:r w:rsidRPr="006B160F">
        <w:rPr>
          <w:lang w:val="es-MX"/>
        </w:rPr>
        <w:t>se</w:t>
      </w:r>
      <w:r w:rsidRPr="006B160F">
        <w:rPr>
          <w:spacing w:val="1"/>
          <w:lang w:val="es-MX"/>
        </w:rPr>
        <w:t xml:space="preserve"> </w:t>
      </w:r>
      <w:r w:rsidRPr="006B160F">
        <w:rPr>
          <w:lang w:val="es-MX"/>
        </w:rPr>
        <w:t>presenta</w:t>
      </w:r>
      <w:r w:rsidRPr="006B160F">
        <w:rPr>
          <w:spacing w:val="1"/>
          <w:lang w:val="es-MX"/>
        </w:rPr>
        <w:t xml:space="preserve"> </w:t>
      </w:r>
      <w:r w:rsidRPr="006B160F">
        <w:rPr>
          <w:lang w:val="es-MX"/>
        </w:rPr>
        <w:t>un</w:t>
      </w:r>
      <w:r w:rsidRPr="006B160F">
        <w:rPr>
          <w:spacing w:val="1"/>
          <w:lang w:val="es-MX"/>
        </w:rPr>
        <w:t xml:space="preserve"> </w:t>
      </w:r>
      <w:r w:rsidRPr="006B160F">
        <w:rPr>
          <w:lang w:val="es-MX"/>
        </w:rPr>
        <w:t>resumen</w:t>
      </w:r>
      <w:r w:rsidRPr="006B160F">
        <w:rPr>
          <w:spacing w:val="1"/>
          <w:lang w:val="es-MX"/>
        </w:rPr>
        <w:t xml:space="preserve"> </w:t>
      </w:r>
      <w:r w:rsidRPr="006B160F">
        <w:rPr>
          <w:lang w:val="es-MX"/>
        </w:rPr>
        <w:t>de</w:t>
      </w:r>
      <w:r w:rsidRPr="006B160F">
        <w:rPr>
          <w:spacing w:val="1"/>
          <w:lang w:val="es-MX"/>
        </w:rPr>
        <w:t xml:space="preserve"> </w:t>
      </w:r>
      <w:r w:rsidRPr="006B160F">
        <w:rPr>
          <w:lang w:val="es-MX"/>
        </w:rPr>
        <w:t>los</w:t>
      </w:r>
      <w:r w:rsidRPr="006B160F">
        <w:rPr>
          <w:spacing w:val="1"/>
          <w:lang w:val="es-MX"/>
        </w:rPr>
        <w:t xml:space="preserve"> </w:t>
      </w:r>
      <w:r w:rsidRPr="006B160F">
        <w:rPr>
          <w:lang w:val="es-MX"/>
        </w:rPr>
        <w:t>comentarios</w:t>
      </w:r>
      <w:r w:rsidRPr="006B160F">
        <w:rPr>
          <w:spacing w:val="1"/>
          <w:lang w:val="es-MX"/>
        </w:rPr>
        <w:t xml:space="preserve"> </w:t>
      </w:r>
      <w:r w:rsidRPr="006B160F">
        <w:rPr>
          <w:lang w:val="es-MX"/>
        </w:rPr>
        <w:t>que</w:t>
      </w:r>
      <w:r w:rsidRPr="006B160F">
        <w:rPr>
          <w:spacing w:val="1"/>
          <w:lang w:val="es-MX"/>
        </w:rPr>
        <w:t xml:space="preserve"> </w:t>
      </w:r>
      <w:r w:rsidRPr="006B160F">
        <w:rPr>
          <w:lang w:val="es-MX"/>
        </w:rPr>
        <w:t>los</w:t>
      </w:r>
      <w:r w:rsidRPr="006B160F">
        <w:rPr>
          <w:spacing w:val="1"/>
          <w:lang w:val="es-MX"/>
        </w:rPr>
        <w:t xml:space="preserve"> </w:t>
      </w:r>
      <w:r w:rsidRPr="006B160F">
        <w:rPr>
          <w:spacing w:val="-1"/>
          <w:lang w:val="es-MX"/>
        </w:rPr>
        <w:t>participantes</w:t>
      </w:r>
      <w:r w:rsidRPr="006B160F">
        <w:rPr>
          <w:spacing w:val="-17"/>
          <w:lang w:val="es-MX"/>
        </w:rPr>
        <w:t xml:space="preserve"> </w:t>
      </w:r>
      <w:r w:rsidRPr="006B160F">
        <w:rPr>
          <w:spacing w:val="-1"/>
          <w:lang w:val="es-MX"/>
        </w:rPr>
        <w:t>hicieron</w:t>
      </w:r>
      <w:r w:rsidRPr="006B160F">
        <w:rPr>
          <w:spacing w:val="-10"/>
          <w:lang w:val="es-MX"/>
        </w:rPr>
        <w:t xml:space="preserve"> </w:t>
      </w:r>
      <w:r w:rsidRPr="006B160F">
        <w:rPr>
          <w:spacing w:val="-1"/>
          <w:lang w:val="es-MX"/>
        </w:rPr>
        <w:t>y</w:t>
      </w:r>
      <w:r w:rsidRPr="006B160F">
        <w:rPr>
          <w:spacing w:val="-17"/>
          <w:lang w:val="es-MX"/>
        </w:rPr>
        <w:t xml:space="preserve"> </w:t>
      </w:r>
      <w:r w:rsidRPr="006B160F">
        <w:rPr>
          <w:spacing w:val="-1"/>
          <w:lang w:val="es-MX"/>
        </w:rPr>
        <w:t>enseguida</w:t>
      </w:r>
      <w:r w:rsidRPr="006B160F">
        <w:rPr>
          <w:spacing w:val="-12"/>
          <w:lang w:val="es-MX"/>
        </w:rPr>
        <w:t xml:space="preserve"> </w:t>
      </w:r>
      <w:r w:rsidRPr="006B160F">
        <w:rPr>
          <w:spacing w:val="-1"/>
          <w:lang w:val="es-MX"/>
        </w:rPr>
        <w:t>la</w:t>
      </w:r>
      <w:r w:rsidRPr="006B160F">
        <w:rPr>
          <w:spacing w:val="-14"/>
          <w:lang w:val="es-MX"/>
        </w:rPr>
        <w:t xml:space="preserve"> </w:t>
      </w:r>
      <w:r w:rsidRPr="006B160F">
        <w:rPr>
          <w:spacing w:val="-1"/>
          <w:lang w:val="es-MX"/>
        </w:rPr>
        <w:t>respuesta</w:t>
      </w:r>
      <w:r w:rsidRPr="006B160F">
        <w:rPr>
          <w:spacing w:val="-13"/>
          <w:lang w:val="es-MX"/>
        </w:rPr>
        <w:t xml:space="preserve"> </w:t>
      </w:r>
      <w:r w:rsidRPr="006B160F">
        <w:rPr>
          <w:lang w:val="es-MX"/>
        </w:rPr>
        <w:t>que</w:t>
      </w:r>
      <w:r w:rsidRPr="006B160F">
        <w:rPr>
          <w:spacing w:val="-11"/>
          <w:lang w:val="es-MX"/>
        </w:rPr>
        <w:t xml:space="preserve"> </w:t>
      </w:r>
      <w:r w:rsidRPr="006B160F">
        <w:rPr>
          <w:lang w:val="es-MX"/>
        </w:rPr>
        <w:t>el</w:t>
      </w:r>
      <w:r w:rsidRPr="006B160F">
        <w:rPr>
          <w:spacing w:val="-15"/>
          <w:lang w:val="es-MX"/>
        </w:rPr>
        <w:t xml:space="preserve"> </w:t>
      </w:r>
      <w:r w:rsidRPr="006B160F">
        <w:rPr>
          <w:lang w:val="es-MX"/>
        </w:rPr>
        <w:t>Instituto</w:t>
      </w:r>
      <w:r w:rsidRPr="006B160F">
        <w:rPr>
          <w:spacing w:val="-13"/>
          <w:lang w:val="es-MX"/>
        </w:rPr>
        <w:t xml:space="preserve"> </w:t>
      </w:r>
      <w:r w:rsidRPr="006B160F">
        <w:rPr>
          <w:lang w:val="es-MX"/>
        </w:rPr>
        <w:t>realiza</w:t>
      </w:r>
      <w:r w:rsidRPr="006B160F">
        <w:rPr>
          <w:spacing w:val="-13"/>
          <w:lang w:val="es-MX"/>
        </w:rPr>
        <w:t xml:space="preserve"> </w:t>
      </w:r>
      <w:r w:rsidRPr="006B160F">
        <w:rPr>
          <w:lang w:val="es-MX"/>
        </w:rPr>
        <w:t>a</w:t>
      </w:r>
      <w:r w:rsidRPr="006B160F">
        <w:rPr>
          <w:spacing w:val="-14"/>
          <w:lang w:val="es-MX"/>
        </w:rPr>
        <w:t xml:space="preserve"> </w:t>
      </w:r>
      <w:r w:rsidRPr="006B160F">
        <w:rPr>
          <w:lang w:val="es-MX"/>
        </w:rPr>
        <w:t>cada</w:t>
      </w:r>
      <w:r w:rsidRPr="006B160F">
        <w:rPr>
          <w:spacing w:val="-13"/>
          <w:lang w:val="es-MX"/>
        </w:rPr>
        <w:t xml:space="preserve"> </w:t>
      </w:r>
      <w:r w:rsidRPr="006B160F">
        <w:rPr>
          <w:lang w:val="es-MX"/>
        </w:rPr>
        <w:t>uno</w:t>
      </w:r>
      <w:r w:rsidRPr="006B160F">
        <w:rPr>
          <w:spacing w:val="-19"/>
          <w:lang w:val="es-MX"/>
        </w:rPr>
        <w:t xml:space="preserve"> </w:t>
      </w:r>
      <w:r w:rsidRPr="006B160F">
        <w:rPr>
          <w:lang w:val="es-MX"/>
        </w:rPr>
        <w:t>de</w:t>
      </w:r>
      <w:r w:rsidRPr="006B160F">
        <w:rPr>
          <w:spacing w:val="-17"/>
          <w:lang w:val="es-MX"/>
        </w:rPr>
        <w:t xml:space="preserve"> </w:t>
      </w:r>
      <w:r w:rsidRPr="006B160F">
        <w:rPr>
          <w:lang w:val="es-MX"/>
        </w:rPr>
        <w:t>éstos.</w:t>
      </w:r>
      <w:r w:rsidR="002144AE">
        <w:rPr>
          <w:lang w:val="es-MX"/>
        </w:rPr>
        <w:t xml:space="preserve"> </w:t>
      </w:r>
    </w:p>
    <w:p w14:paraId="53369D2A" w14:textId="0F8383C7" w:rsidR="00C40837" w:rsidRPr="006B160F" w:rsidRDefault="00B75D17">
      <w:pPr>
        <w:pStyle w:val="Textoindependiente"/>
        <w:spacing w:before="200" w:line="276" w:lineRule="auto"/>
        <w:ind w:left="810" w:right="832"/>
        <w:jc w:val="both"/>
        <w:rPr>
          <w:lang w:val="es-MX"/>
        </w:rPr>
      </w:pPr>
      <w:r w:rsidRPr="006B160F">
        <w:rPr>
          <w:lang w:val="es-MX"/>
        </w:rPr>
        <w:t xml:space="preserve">Por lo anterior, </w:t>
      </w:r>
      <w:r w:rsidR="00575AD6">
        <w:rPr>
          <w:lang w:val="es-MX"/>
        </w:rPr>
        <w:t>la UPR</w:t>
      </w:r>
      <w:r w:rsidRPr="006B160F">
        <w:rPr>
          <w:lang w:val="es-MX"/>
        </w:rPr>
        <w:t xml:space="preserve"> emite las siguientes respuestas y consideraciones para cada</w:t>
      </w:r>
      <w:r w:rsidRPr="006B160F">
        <w:rPr>
          <w:spacing w:val="1"/>
          <w:lang w:val="es-MX"/>
        </w:rPr>
        <w:t xml:space="preserve"> </w:t>
      </w:r>
      <w:r w:rsidRPr="006B160F">
        <w:rPr>
          <w:lang w:val="es-MX"/>
        </w:rPr>
        <w:t>una de</w:t>
      </w:r>
      <w:r w:rsidRPr="006B160F">
        <w:rPr>
          <w:spacing w:val="2"/>
          <w:lang w:val="es-MX"/>
        </w:rPr>
        <w:t xml:space="preserve"> </w:t>
      </w:r>
      <w:r w:rsidRPr="006B160F">
        <w:rPr>
          <w:lang w:val="es-MX"/>
        </w:rPr>
        <w:t>las</w:t>
      </w:r>
      <w:r w:rsidRPr="006B160F">
        <w:rPr>
          <w:spacing w:val="-2"/>
          <w:lang w:val="es-MX"/>
        </w:rPr>
        <w:t xml:space="preserve"> </w:t>
      </w:r>
      <w:r w:rsidRPr="006B160F">
        <w:rPr>
          <w:lang w:val="es-MX"/>
        </w:rPr>
        <w:t>participaciones</w:t>
      </w:r>
      <w:r w:rsidRPr="006B160F">
        <w:rPr>
          <w:spacing w:val="-2"/>
          <w:lang w:val="es-MX"/>
        </w:rPr>
        <w:t xml:space="preserve"> </w:t>
      </w:r>
      <w:r w:rsidRPr="006B160F">
        <w:rPr>
          <w:lang w:val="es-MX"/>
        </w:rPr>
        <w:t>recibidas</w:t>
      </w:r>
      <w:r w:rsidR="00A14080">
        <w:rPr>
          <w:lang w:val="es-MX"/>
        </w:rPr>
        <w:t>.</w:t>
      </w:r>
    </w:p>
    <w:p w14:paraId="713828B3" w14:textId="77777777" w:rsidR="00C40837" w:rsidRPr="006B160F" w:rsidRDefault="00C40837">
      <w:pPr>
        <w:pStyle w:val="Textoindependiente"/>
        <w:rPr>
          <w:sz w:val="24"/>
          <w:lang w:val="es-MX"/>
        </w:rPr>
      </w:pPr>
    </w:p>
    <w:p w14:paraId="12D26B87" w14:textId="77777777" w:rsidR="00C40837" w:rsidRPr="006B160F" w:rsidRDefault="00C40837">
      <w:pPr>
        <w:pStyle w:val="Textoindependiente"/>
        <w:spacing w:before="7"/>
        <w:rPr>
          <w:b/>
          <w:sz w:val="20"/>
          <w:lang w:val="es-MX"/>
        </w:rPr>
      </w:pPr>
      <w:bookmarkStart w:id="1" w:name="I._COMENTARIOS_GENERALES"/>
      <w:bookmarkEnd w:id="1"/>
    </w:p>
    <w:p w14:paraId="2D73DB3B" w14:textId="68DCCC4B" w:rsidR="00C40837" w:rsidRPr="006B160F" w:rsidRDefault="000C491F">
      <w:pPr>
        <w:ind w:left="810"/>
        <w:rPr>
          <w:i/>
          <w:lang w:val="es-MX"/>
        </w:rPr>
      </w:pPr>
      <w:bookmarkStart w:id="2" w:name="Resumen_de_comentarios_generales_a_la_Co"/>
      <w:bookmarkEnd w:id="2"/>
      <w:r>
        <w:rPr>
          <w:i/>
          <w:u w:val="single"/>
          <w:lang w:val="es-MX"/>
        </w:rPr>
        <w:t>C</w:t>
      </w:r>
      <w:r w:rsidR="00B75D17" w:rsidRPr="006B160F">
        <w:rPr>
          <w:i/>
          <w:u w:val="single"/>
          <w:lang w:val="es-MX"/>
        </w:rPr>
        <w:t>omentario</w:t>
      </w:r>
      <w:r>
        <w:rPr>
          <w:i/>
          <w:u w:val="single"/>
          <w:lang w:val="es-MX"/>
        </w:rPr>
        <w:t>s</w:t>
      </w:r>
      <w:r w:rsidR="00B75D17" w:rsidRPr="006B160F">
        <w:rPr>
          <w:i/>
          <w:spacing w:val="-1"/>
          <w:u w:val="single"/>
          <w:lang w:val="es-MX"/>
        </w:rPr>
        <w:t xml:space="preserve"> </w:t>
      </w:r>
      <w:r w:rsidR="00B75D17" w:rsidRPr="006B160F">
        <w:rPr>
          <w:i/>
          <w:u w:val="single"/>
          <w:lang w:val="es-MX"/>
        </w:rPr>
        <w:t>a</w:t>
      </w:r>
      <w:r w:rsidR="00B75D17" w:rsidRPr="006B160F">
        <w:rPr>
          <w:i/>
          <w:spacing w:val="-2"/>
          <w:u w:val="single"/>
          <w:lang w:val="es-MX"/>
        </w:rPr>
        <w:t xml:space="preserve"> </w:t>
      </w:r>
      <w:r w:rsidR="00B75D17" w:rsidRPr="006B160F">
        <w:rPr>
          <w:i/>
          <w:u w:val="single"/>
          <w:lang w:val="es-MX"/>
        </w:rPr>
        <w:t>la</w:t>
      </w:r>
      <w:r w:rsidR="00B75D17" w:rsidRPr="006B160F">
        <w:rPr>
          <w:i/>
          <w:spacing w:val="-3"/>
          <w:u w:val="single"/>
          <w:lang w:val="es-MX"/>
        </w:rPr>
        <w:t xml:space="preserve"> </w:t>
      </w:r>
      <w:r w:rsidR="00E258F7">
        <w:rPr>
          <w:i/>
          <w:u w:val="single"/>
          <w:lang w:val="es-MX"/>
        </w:rPr>
        <w:t>Consulta Pública</w:t>
      </w:r>
    </w:p>
    <w:p w14:paraId="50AE4152" w14:textId="77777777" w:rsidR="00C40837" w:rsidRPr="006B160F" w:rsidRDefault="00C40837">
      <w:pPr>
        <w:pStyle w:val="Textoindependiente"/>
        <w:spacing w:before="7"/>
        <w:rPr>
          <w:i/>
          <w:sz w:val="18"/>
          <w:lang w:val="es-MX"/>
        </w:rPr>
      </w:pPr>
    </w:p>
    <w:p w14:paraId="510D6372" w14:textId="77F1C0A8" w:rsidR="00D0503F" w:rsidRDefault="004611DF">
      <w:pPr>
        <w:pStyle w:val="Textoindependiente"/>
        <w:spacing w:before="93" w:line="302" w:lineRule="auto"/>
        <w:ind w:left="810" w:right="817"/>
        <w:jc w:val="both"/>
        <w:rPr>
          <w:lang w:val="es-MX"/>
        </w:rPr>
      </w:pPr>
      <w:r>
        <w:rPr>
          <w:lang w:val="es-MX"/>
        </w:rPr>
        <w:t xml:space="preserve">Referente a </w:t>
      </w:r>
      <w:r w:rsidR="005208DB">
        <w:rPr>
          <w:lang w:val="es-MX"/>
        </w:rPr>
        <w:t>la Metodología, estructura y parametrización del Modelo 2023</w:t>
      </w:r>
      <w:r>
        <w:rPr>
          <w:lang w:val="es-MX"/>
        </w:rPr>
        <w:t xml:space="preserve">, la CANIETI </w:t>
      </w:r>
      <w:r w:rsidR="005A1667">
        <w:rPr>
          <w:lang w:val="es-MX"/>
        </w:rPr>
        <w:t>manifestó</w:t>
      </w:r>
      <w:r>
        <w:rPr>
          <w:lang w:val="es-MX"/>
        </w:rPr>
        <w:t xml:space="preserve"> que</w:t>
      </w:r>
      <w:r w:rsidR="005208DB">
        <w:rPr>
          <w:lang w:val="es-MX"/>
        </w:rPr>
        <w:t xml:space="preserve"> son similares a los del Modelo</w:t>
      </w:r>
      <w:r>
        <w:rPr>
          <w:lang w:val="es-MX"/>
        </w:rPr>
        <w:t xml:space="preserve"> 2022, el cual se utilizó para determinar las tarifas vigentes</w:t>
      </w:r>
      <w:r w:rsidR="007121EB">
        <w:rPr>
          <w:lang w:val="es-MX"/>
        </w:rPr>
        <w:t xml:space="preserve">, con excepción de conceptos de número torres, referencias de </w:t>
      </w:r>
      <w:proofErr w:type="spellStart"/>
      <w:r w:rsidR="007121EB">
        <w:rPr>
          <w:lang w:val="es-MX"/>
        </w:rPr>
        <w:t>geotipo</w:t>
      </w:r>
      <w:proofErr w:type="spellEnd"/>
      <w:r w:rsidR="007121EB">
        <w:rPr>
          <w:lang w:val="es-MX"/>
        </w:rPr>
        <w:t xml:space="preserve"> y costos unitarios.</w:t>
      </w:r>
    </w:p>
    <w:p w14:paraId="767E7043" w14:textId="77777777" w:rsidR="004F6AC0" w:rsidRDefault="007121EB">
      <w:pPr>
        <w:pStyle w:val="Textoindependiente"/>
        <w:spacing w:before="93" w:line="302" w:lineRule="auto"/>
        <w:ind w:left="810" w:right="817"/>
        <w:jc w:val="both"/>
        <w:rPr>
          <w:lang w:val="es-MX"/>
        </w:rPr>
      </w:pPr>
      <w:r>
        <w:rPr>
          <w:lang w:val="es-MX"/>
        </w:rPr>
        <w:t>En este sentido</w:t>
      </w:r>
      <w:r w:rsidR="00E174B2">
        <w:rPr>
          <w:lang w:val="es-MX"/>
        </w:rPr>
        <w:t>,</w:t>
      </w:r>
      <w:r>
        <w:rPr>
          <w:lang w:val="es-MX"/>
        </w:rPr>
        <w:t xml:space="preserve"> </w:t>
      </w:r>
      <w:r w:rsidR="004F6AC0">
        <w:rPr>
          <w:lang w:val="es-MX"/>
        </w:rPr>
        <w:t>comentó</w:t>
      </w:r>
      <w:r>
        <w:rPr>
          <w:lang w:val="es-MX"/>
        </w:rPr>
        <w:t xml:space="preserve"> </w:t>
      </w:r>
      <w:r w:rsidR="00E174B2">
        <w:rPr>
          <w:lang w:val="es-MX"/>
        </w:rPr>
        <w:t>que</w:t>
      </w:r>
      <w:r w:rsidR="004F6AC0">
        <w:rPr>
          <w:lang w:val="es-MX"/>
        </w:rPr>
        <w:t>:</w:t>
      </w:r>
      <w:r w:rsidR="00E174B2">
        <w:rPr>
          <w:lang w:val="es-MX"/>
        </w:rPr>
        <w:t xml:space="preserve"> </w:t>
      </w:r>
    </w:p>
    <w:p w14:paraId="69F845AA" w14:textId="5BAA1B34" w:rsidR="004F6AC0" w:rsidRPr="009D0D83" w:rsidRDefault="007F185E" w:rsidP="009D0D83">
      <w:pPr>
        <w:pStyle w:val="Textoindependiente"/>
        <w:spacing w:before="93" w:line="302" w:lineRule="auto"/>
        <w:ind w:left="1560" w:right="2006"/>
        <w:jc w:val="both"/>
        <w:rPr>
          <w:i/>
          <w:iCs/>
          <w:color w:val="404040" w:themeColor="text1" w:themeTint="BF"/>
          <w:lang w:val="es-MX"/>
        </w:rPr>
      </w:pPr>
      <w:r w:rsidRPr="009D0D83">
        <w:rPr>
          <w:i/>
          <w:iCs/>
          <w:color w:val="404040" w:themeColor="text1" w:themeTint="BF"/>
          <w:lang w:val="es-MX"/>
        </w:rPr>
        <w:t>“</w:t>
      </w:r>
      <w:r w:rsidR="004F6AC0" w:rsidRPr="009D0D83">
        <w:rPr>
          <w:i/>
          <w:iCs/>
          <w:color w:val="404040" w:themeColor="text1" w:themeTint="BF"/>
          <w:lang w:val="es-MX"/>
        </w:rPr>
        <w:t>D</w:t>
      </w:r>
      <w:r w:rsidR="00E174B2" w:rsidRPr="009D0D83">
        <w:rPr>
          <w:i/>
          <w:iCs/>
          <w:color w:val="404040" w:themeColor="text1" w:themeTint="BF"/>
          <w:lang w:val="es-MX"/>
        </w:rPr>
        <w:t xml:space="preserve">erivado de la actualización del modelo de costos, la reducción del número de torres y el cambio en el </w:t>
      </w:r>
      <w:proofErr w:type="spellStart"/>
      <w:r w:rsidR="00E174B2" w:rsidRPr="009D0D83">
        <w:rPr>
          <w:i/>
          <w:iCs/>
          <w:color w:val="404040" w:themeColor="text1" w:themeTint="BF"/>
          <w:lang w:val="es-MX"/>
        </w:rPr>
        <w:t>geotipo</w:t>
      </w:r>
      <w:proofErr w:type="spellEnd"/>
      <w:r w:rsidR="00E174B2" w:rsidRPr="009D0D83">
        <w:rPr>
          <w:i/>
          <w:iCs/>
          <w:color w:val="404040" w:themeColor="text1" w:themeTint="BF"/>
          <w:lang w:val="es-MX"/>
        </w:rPr>
        <w:t xml:space="preserve"> impacta sustancialmente la distribución de torres por categoría, lo cual impacta las tarifas promedio tanto de espacio en piso como en torre.</w:t>
      </w:r>
      <w:r w:rsidR="00D87B0B" w:rsidRPr="009D0D83">
        <w:rPr>
          <w:i/>
          <w:iCs/>
          <w:color w:val="404040" w:themeColor="text1" w:themeTint="BF"/>
          <w:lang w:val="es-MX"/>
        </w:rPr>
        <w:t xml:space="preserve"> </w:t>
      </w:r>
    </w:p>
    <w:p w14:paraId="1DC4F737" w14:textId="27E26E43" w:rsidR="00E174B2" w:rsidRPr="009D0D83" w:rsidRDefault="004F6AC0" w:rsidP="009D0D83">
      <w:pPr>
        <w:pStyle w:val="Textoindependiente"/>
        <w:spacing w:before="93" w:line="302" w:lineRule="auto"/>
        <w:ind w:left="1560" w:right="2006"/>
        <w:jc w:val="both"/>
        <w:rPr>
          <w:i/>
          <w:iCs/>
          <w:color w:val="404040" w:themeColor="text1" w:themeTint="BF"/>
          <w:lang w:val="es-MX"/>
        </w:rPr>
      </w:pPr>
      <w:r w:rsidRPr="009D0D83">
        <w:rPr>
          <w:i/>
          <w:iCs/>
          <w:color w:val="404040" w:themeColor="text1" w:themeTint="BF"/>
          <w:lang w:val="es-MX"/>
        </w:rPr>
        <w:t xml:space="preserve">En términos generales, </w:t>
      </w:r>
      <w:r w:rsidR="00D87B0B" w:rsidRPr="009D0D83">
        <w:rPr>
          <w:i/>
          <w:iCs/>
          <w:color w:val="404040" w:themeColor="text1" w:themeTint="BF"/>
          <w:lang w:val="es-MX"/>
        </w:rPr>
        <w:t xml:space="preserve">la nueva estructura de tarifas incrementaría el costo del servicio de compartición de torres, particularmente en zonas </w:t>
      </w:r>
      <w:r w:rsidR="00D87B0B" w:rsidRPr="009D0D83">
        <w:rPr>
          <w:i/>
          <w:iCs/>
          <w:color w:val="404040" w:themeColor="text1" w:themeTint="BF"/>
          <w:lang w:val="es-MX"/>
        </w:rPr>
        <w:lastRenderedPageBreak/>
        <w:t>rurales marginadas</w:t>
      </w:r>
      <w:r w:rsidR="009D0D83" w:rsidRPr="009D0D83">
        <w:rPr>
          <w:i/>
          <w:iCs/>
          <w:color w:val="404040" w:themeColor="text1" w:themeTint="BF"/>
          <w:lang w:val="es-MX"/>
        </w:rPr>
        <w:t>,</w:t>
      </w:r>
      <w:r w:rsidR="007F185E" w:rsidRPr="009D0D83">
        <w:rPr>
          <w:i/>
          <w:iCs/>
          <w:color w:val="404040" w:themeColor="text1" w:themeTint="BF"/>
          <w:lang w:val="es-MX"/>
        </w:rPr>
        <w:t xml:space="preserve"> </w:t>
      </w:r>
      <w:r w:rsidR="009D0D83" w:rsidRPr="009D0D83">
        <w:rPr>
          <w:i/>
          <w:iCs/>
          <w:color w:val="404040" w:themeColor="text1" w:themeTint="BF"/>
          <w:lang w:val="es-MX"/>
        </w:rPr>
        <w:t>lo que parecería contrario al objetivo de promover una expansión de los servicios de telecomunicaciones en esas zonas</w:t>
      </w:r>
      <w:r w:rsidR="00D87B0B" w:rsidRPr="009D0D83">
        <w:rPr>
          <w:i/>
          <w:iCs/>
          <w:color w:val="404040" w:themeColor="text1" w:themeTint="BF"/>
          <w:lang w:val="es-MX"/>
        </w:rPr>
        <w:t>.</w:t>
      </w:r>
    </w:p>
    <w:p w14:paraId="4DDEED99" w14:textId="238FB89D" w:rsidR="005063BF" w:rsidRDefault="009D0D83" w:rsidP="009D0D83">
      <w:pPr>
        <w:pStyle w:val="Textoindependiente"/>
        <w:spacing w:before="93" w:line="302" w:lineRule="auto"/>
        <w:ind w:left="1560" w:right="2006"/>
        <w:jc w:val="both"/>
        <w:rPr>
          <w:lang w:val="es-MX"/>
        </w:rPr>
      </w:pPr>
      <w:r w:rsidRPr="009D0D83">
        <w:rPr>
          <w:i/>
          <w:iCs/>
          <w:color w:val="404040" w:themeColor="text1" w:themeTint="BF"/>
          <w:lang w:val="es-MX"/>
        </w:rPr>
        <w:t xml:space="preserve">Además, </w:t>
      </w:r>
      <w:r w:rsidR="003C22E3" w:rsidRPr="009D0D83">
        <w:rPr>
          <w:i/>
          <w:iCs/>
          <w:color w:val="404040" w:themeColor="text1" w:themeTint="BF"/>
          <w:lang w:val="es-MX"/>
        </w:rPr>
        <w:t>la magnitud de las variaciones sugiere que en promedio</w:t>
      </w:r>
      <w:r w:rsidR="0055496C" w:rsidRPr="009D0D83">
        <w:rPr>
          <w:i/>
          <w:iCs/>
          <w:color w:val="404040" w:themeColor="text1" w:themeTint="BF"/>
          <w:lang w:val="es-MX"/>
        </w:rPr>
        <w:t xml:space="preserve"> las tarifas se incrementarán por encima de lo que resultaría de una actualización basada en las tendencias de los costos.</w:t>
      </w:r>
      <w:r w:rsidRPr="009D0D83">
        <w:rPr>
          <w:i/>
          <w:iCs/>
          <w:color w:val="404040" w:themeColor="text1" w:themeTint="BF"/>
          <w:lang w:val="es-MX"/>
        </w:rPr>
        <w:t>”</w:t>
      </w:r>
    </w:p>
    <w:p w14:paraId="43042997" w14:textId="77777777" w:rsidR="0055496C" w:rsidRDefault="0055496C" w:rsidP="00AF1C3D">
      <w:pPr>
        <w:pStyle w:val="Textoindependiente"/>
        <w:spacing w:before="93" w:line="302" w:lineRule="auto"/>
        <w:ind w:left="810" w:right="817"/>
        <w:jc w:val="both"/>
        <w:rPr>
          <w:i/>
          <w:u w:val="single"/>
          <w:lang w:val="es-MX"/>
        </w:rPr>
      </w:pPr>
    </w:p>
    <w:p w14:paraId="7BA98FCE" w14:textId="49B679DA" w:rsidR="00C40837" w:rsidRDefault="00B75D17" w:rsidP="00AF1C3D">
      <w:pPr>
        <w:pStyle w:val="Textoindependiente"/>
        <w:spacing w:before="93" w:line="302" w:lineRule="auto"/>
        <w:ind w:left="810" w:right="817"/>
        <w:jc w:val="both"/>
        <w:rPr>
          <w:i/>
          <w:u w:val="single"/>
          <w:lang w:val="es-MX"/>
        </w:rPr>
      </w:pPr>
      <w:r w:rsidRPr="00E23F6F">
        <w:rPr>
          <w:i/>
          <w:u w:val="single"/>
          <w:lang w:val="es-MX"/>
        </w:rPr>
        <w:t>Respuesta</w:t>
      </w:r>
      <w:r w:rsidRPr="00E23F6F">
        <w:rPr>
          <w:i/>
          <w:spacing w:val="-4"/>
          <w:u w:val="single"/>
          <w:lang w:val="es-MX"/>
        </w:rPr>
        <w:t xml:space="preserve"> </w:t>
      </w:r>
      <w:r w:rsidRPr="00E23F6F">
        <w:rPr>
          <w:i/>
          <w:u w:val="single"/>
          <w:lang w:val="es-MX"/>
        </w:rPr>
        <w:t>de</w:t>
      </w:r>
      <w:r w:rsidR="00130AD5">
        <w:rPr>
          <w:i/>
          <w:u w:val="single"/>
          <w:lang w:val="es-MX"/>
        </w:rPr>
        <w:t xml:space="preserve"> la UPR</w:t>
      </w:r>
    </w:p>
    <w:p w14:paraId="35954110" w14:textId="45C56A37" w:rsidR="005D61D6" w:rsidRDefault="005D61D6" w:rsidP="008C667F">
      <w:pPr>
        <w:pStyle w:val="Textoindependiente"/>
        <w:spacing w:before="93" w:line="302" w:lineRule="auto"/>
        <w:ind w:left="810" w:right="817"/>
        <w:jc w:val="both"/>
        <w:rPr>
          <w:lang w:val="es-MX"/>
        </w:rPr>
      </w:pPr>
      <w:r>
        <w:rPr>
          <w:lang w:val="es-MX"/>
        </w:rPr>
        <w:t xml:space="preserve">Sobre dichas manifestaciones, se destaca que </w:t>
      </w:r>
      <w:r w:rsidRPr="002144AE">
        <w:rPr>
          <w:lang w:val="es-MX"/>
        </w:rPr>
        <w:t>las Actualizaciones del Modelo de Acceso a Torres</w:t>
      </w:r>
      <w:r>
        <w:rPr>
          <w:lang w:val="es-MX"/>
        </w:rPr>
        <w:t xml:space="preserve"> siguen los criterios establecidos por el Instituto a partir de una metodología de costos incrementales promedio de largo plazo, actualizados </w:t>
      </w:r>
      <w:r w:rsidR="008C4D88">
        <w:rPr>
          <w:lang w:val="es-MX"/>
        </w:rPr>
        <w:t>con base en la</w:t>
      </w:r>
      <w:r>
        <w:rPr>
          <w:lang w:val="es-MX"/>
        </w:rPr>
        <w:t xml:space="preserve"> mejor información disponible</w:t>
      </w:r>
      <w:r w:rsidR="008C4D88">
        <w:rPr>
          <w:lang w:val="es-MX"/>
        </w:rPr>
        <w:t xml:space="preserve"> y </w:t>
      </w:r>
      <w:r w:rsidR="00963BF5">
        <w:rPr>
          <w:lang w:val="es-MX"/>
        </w:rPr>
        <w:t xml:space="preserve">considerando aquellos elementos </w:t>
      </w:r>
      <w:r w:rsidR="008C4D88">
        <w:rPr>
          <w:lang w:val="es-MX"/>
        </w:rPr>
        <w:t xml:space="preserve">estrictamente </w:t>
      </w:r>
      <w:r w:rsidR="00963BF5">
        <w:rPr>
          <w:lang w:val="es-MX"/>
        </w:rPr>
        <w:t>relacionados con la provisión de los servicios mayoristas</w:t>
      </w:r>
      <w:r>
        <w:rPr>
          <w:lang w:val="es-MX"/>
        </w:rPr>
        <w:t xml:space="preserve">. </w:t>
      </w:r>
    </w:p>
    <w:p w14:paraId="493D041A" w14:textId="25E4608F" w:rsidR="000E771E" w:rsidRDefault="005D61D6" w:rsidP="008C667F">
      <w:pPr>
        <w:pStyle w:val="Textoindependiente"/>
        <w:spacing w:before="93" w:line="302" w:lineRule="auto"/>
        <w:ind w:left="810" w:right="817"/>
        <w:jc w:val="both"/>
        <w:rPr>
          <w:lang w:val="es-MX"/>
        </w:rPr>
      </w:pPr>
      <w:r>
        <w:rPr>
          <w:lang w:val="es-MX"/>
        </w:rPr>
        <w:t>De esta manera, p</w:t>
      </w:r>
      <w:r w:rsidR="00C964E2">
        <w:rPr>
          <w:lang w:val="es-MX"/>
        </w:rPr>
        <w:t xml:space="preserve">or lo que respecta a </w:t>
      </w:r>
      <w:r>
        <w:rPr>
          <w:lang w:val="es-MX"/>
        </w:rPr>
        <w:t xml:space="preserve">lo manifestado sobre </w:t>
      </w:r>
      <w:r w:rsidR="00C964E2">
        <w:rPr>
          <w:lang w:val="es-MX"/>
        </w:rPr>
        <w:t>la reducción en el número de torres</w:t>
      </w:r>
      <w:r w:rsidR="00963BF5">
        <w:rPr>
          <w:lang w:val="es-MX"/>
        </w:rPr>
        <w:t>, ésta resultó del análisis realizado a la información que cuenta el Instituto,</w:t>
      </w:r>
      <w:r>
        <w:rPr>
          <w:lang w:val="es-MX"/>
        </w:rPr>
        <w:t xml:space="preserve"> en consistencia con aquella con que </w:t>
      </w:r>
      <w:r w:rsidR="00963BF5">
        <w:rPr>
          <w:lang w:val="es-MX"/>
        </w:rPr>
        <w:t>ha utilizado para</w:t>
      </w:r>
      <w:r>
        <w:rPr>
          <w:lang w:val="es-MX"/>
        </w:rPr>
        <w:t xml:space="preserve"> la </w:t>
      </w:r>
      <w:r w:rsidR="00963BF5">
        <w:rPr>
          <w:lang w:val="es-MX"/>
        </w:rPr>
        <w:t>actualización</w:t>
      </w:r>
      <w:r>
        <w:rPr>
          <w:lang w:val="es-MX"/>
        </w:rPr>
        <w:t xml:space="preserve"> de dicho modelo</w:t>
      </w:r>
      <w:r w:rsidR="008C4D88">
        <w:rPr>
          <w:lang w:val="es-MX"/>
        </w:rPr>
        <w:t xml:space="preserve"> y la información de las características de cada uno de los sitios</w:t>
      </w:r>
      <w:r>
        <w:rPr>
          <w:lang w:val="es-MX"/>
        </w:rPr>
        <w:t>.</w:t>
      </w:r>
    </w:p>
    <w:p w14:paraId="1B324E95" w14:textId="30B0F7FA" w:rsidR="002875A0" w:rsidRDefault="00963BF5" w:rsidP="005D61D6">
      <w:pPr>
        <w:pStyle w:val="Textoindependiente"/>
        <w:spacing w:before="93" w:line="302" w:lineRule="auto"/>
        <w:ind w:left="810" w:right="817"/>
        <w:jc w:val="both"/>
        <w:rPr>
          <w:lang w:val="es-MX"/>
        </w:rPr>
      </w:pPr>
      <w:r>
        <w:rPr>
          <w:lang w:val="es-MX"/>
        </w:rPr>
        <w:t xml:space="preserve">Ahora bien, sobre los comentarios </w:t>
      </w:r>
      <w:r w:rsidR="008C4D88">
        <w:rPr>
          <w:lang w:val="es-MX"/>
        </w:rPr>
        <w:t>sobre el</w:t>
      </w:r>
      <w:r w:rsidR="002875A0">
        <w:rPr>
          <w:lang w:val="es-MX"/>
        </w:rPr>
        <w:t xml:space="preserve"> cambio en el </w:t>
      </w:r>
      <w:proofErr w:type="spellStart"/>
      <w:r w:rsidR="002875A0">
        <w:rPr>
          <w:lang w:val="es-MX"/>
        </w:rPr>
        <w:t>geotipo</w:t>
      </w:r>
      <w:proofErr w:type="spellEnd"/>
      <w:r>
        <w:rPr>
          <w:lang w:val="es-MX"/>
        </w:rPr>
        <w:t>,</w:t>
      </w:r>
      <w:r w:rsidR="002875A0">
        <w:rPr>
          <w:lang w:val="es-MX"/>
        </w:rPr>
        <w:t xml:space="preserve"> </w:t>
      </w:r>
      <w:r>
        <w:rPr>
          <w:lang w:val="es-MX"/>
        </w:rPr>
        <w:t>éste obedece</w:t>
      </w:r>
      <w:r w:rsidR="00A47447">
        <w:rPr>
          <w:lang w:val="es-MX"/>
        </w:rPr>
        <w:t xml:space="preserve"> a una actualización</w:t>
      </w:r>
      <w:r w:rsidR="00067CE0">
        <w:rPr>
          <w:lang w:val="es-MX"/>
        </w:rPr>
        <w:t xml:space="preserve"> del </w:t>
      </w:r>
      <w:r>
        <w:rPr>
          <w:lang w:val="es-MX"/>
        </w:rPr>
        <w:t>indicador de estrato socioeconómico publicado por el Instituto Nacional de Estadística y Geografía que n</w:t>
      </w:r>
      <w:r w:rsidR="00A47447">
        <w:rPr>
          <w:lang w:val="es-MX"/>
        </w:rPr>
        <w:t xml:space="preserve">o se </w:t>
      </w:r>
      <w:r>
        <w:rPr>
          <w:lang w:val="es-MX"/>
        </w:rPr>
        <w:t>actualizaba desde 2017</w:t>
      </w:r>
      <w:r w:rsidR="00A47447">
        <w:rPr>
          <w:lang w:val="es-MX"/>
        </w:rPr>
        <w:t>.</w:t>
      </w:r>
      <w:r w:rsidR="005D61D6">
        <w:rPr>
          <w:lang w:val="es-MX"/>
        </w:rPr>
        <w:t xml:space="preserve"> </w:t>
      </w:r>
      <w:r>
        <w:rPr>
          <w:lang w:val="es-MX"/>
        </w:rPr>
        <w:t>Por ello, se utilizó</w:t>
      </w:r>
      <w:r w:rsidR="005D61D6">
        <w:rPr>
          <w:lang w:val="es-MX"/>
        </w:rPr>
        <w:t xml:space="preserve"> </w:t>
      </w:r>
      <w:r w:rsidR="00725FF0">
        <w:rPr>
          <w:lang w:val="es-MX"/>
        </w:rPr>
        <w:t xml:space="preserve">el </w:t>
      </w:r>
      <w:r w:rsidR="00DF59E8">
        <w:rPr>
          <w:lang w:val="es-MX"/>
        </w:rPr>
        <w:t>Í</w:t>
      </w:r>
      <w:r w:rsidR="00725FF0">
        <w:rPr>
          <w:lang w:val="es-MX"/>
        </w:rPr>
        <w:t xml:space="preserve">ndice de Marginación </w:t>
      </w:r>
      <w:r>
        <w:rPr>
          <w:lang w:val="es-MX"/>
        </w:rPr>
        <w:t>d</w:t>
      </w:r>
      <w:r w:rsidR="00725FF0">
        <w:rPr>
          <w:lang w:val="es-MX"/>
        </w:rPr>
        <w:t>el Consejo Nacional d</w:t>
      </w:r>
      <w:r w:rsidR="00DF59E8">
        <w:rPr>
          <w:lang w:val="es-MX"/>
        </w:rPr>
        <w:t>e</w:t>
      </w:r>
      <w:r w:rsidR="00725FF0">
        <w:rPr>
          <w:lang w:val="es-MX"/>
        </w:rPr>
        <w:t xml:space="preserve"> Población </w:t>
      </w:r>
      <w:r>
        <w:rPr>
          <w:lang w:val="es-MX"/>
        </w:rPr>
        <w:t>como</w:t>
      </w:r>
      <w:r w:rsidR="005D61D6">
        <w:rPr>
          <w:lang w:val="es-MX"/>
        </w:rPr>
        <w:t xml:space="preserve"> un</w:t>
      </w:r>
      <w:r w:rsidR="00F04FE3">
        <w:rPr>
          <w:lang w:val="es-MX"/>
        </w:rPr>
        <w:t xml:space="preserve"> indicador</w:t>
      </w:r>
      <w:r>
        <w:rPr>
          <w:lang w:val="es-MX"/>
        </w:rPr>
        <w:t xml:space="preserve"> de referencia</w:t>
      </w:r>
      <w:r w:rsidR="008C4D88">
        <w:rPr>
          <w:lang w:val="es-MX"/>
        </w:rPr>
        <w:t xml:space="preserve"> con el propósito de contar con </w:t>
      </w:r>
      <w:r>
        <w:rPr>
          <w:lang w:val="es-MX"/>
        </w:rPr>
        <w:t>un indicador actualizado,</w:t>
      </w:r>
      <w:r w:rsidR="00F04FE3">
        <w:rPr>
          <w:lang w:val="es-MX"/>
        </w:rPr>
        <w:t xml:space="preserve"> robusto y transparente para la localización y ubicación de zonas con cobertura</w:t>
      </w:r>
      <w:r>
        <w:rPr>
          <w:lang w:val="es-MX"/>
        </w:rPr>
        <w:t xml:space="preserve"> que permitan diferenciar los costos resultado de la implementación del modelo</w:t>
      </w:r>
      <w:r w:rsidR="005D61D6">
        <w:rPr>
          <w:lang w:val="es-MX"/>
        </w:rPr>
        <w:t xml:space="preserve">. </w:t>
      </w:r>
      <w:r w:rsidR="00F04FE3">
        <w:rPr>
          <w:lang w:val="es-MX"/>
        </w:rPr>
        <w:t xml:space="preserve"> </w:t>
      </w:r>
    </w:p>
    <w:p w14:paraId="727204A0" w14:textId="2347E647" w:rsidR="008C4D88" w:rsidRDefault="00067CE0" w:rsidP="008C4D88">
      <w:pPr>
        <w:pStyle w:val="Textoindependiente"/>
        <w:spacing w:before="93" w:line="302" w:lineRule="auto"/>
        <w:ind w:left="810" w:right="817"/>
        <w:jc w:val="both"/>
        <w:rPr>
          <w:lang w:val="es-MX"/>
        </w:rPr>
      </w:pPr>
      <w:r>
        <w:rPr>
          <w:lang w:val="es-MX"/>
        </w:rPr>
        <w:t>Finalmente</w:t>
      </w:r>
      <w:r w:rsidR="005D61D6">
        <w:rPr>
          <w:lang w:val="es-MX"/>
        </w:rPr>
        <w:t>, sobre la</w:t>
      </w:r>
      <w:r w:rsidR="00826778">
        <w:rPr>
          <w:lang w:val="es-MX"/>
        </w:rPr>
        <w:t xml:space="preserve"> actualización </w:t>
      </w:r>
      <w:r w:rsidR="00963BF5">
        <w:rPr>
          <w:lang w:val="es-MX"/>
        </w:rPr>
        <w:t>de las</w:t>
      </w:r>
      <w:r w:rsidR="00826778">
        <w:rPr>
          <w:lang w:val="es-MX"/>
        </w:rPr>
        <w:t xml:space="preserve"> tendencias de los costos unitarios</w:t>
      </w:r>
      <w:r w:rsidR="00875550">
        <w:rPr>
          <w:lang w:val="es-MX"/>
        </w:rPr>
        <w:t xml:space="preserve"> el Modelo de Acceso a Torres</w:t>
      </w:r>
      <w:r w:rsidR="00963BF5">
        <w:rPr>
          <w:lang w:val="es-MX"/>
        </w:rPr>
        <w:t xml:space="preserve">, </w:t>
      </w:r>
      <w:r w:rsidR="008C4D88">
        <w:rPr>
          <w:lang w:val="es-MX"/>
        </w:rPr>
        <w:t>de acuerdo con</w:t>
      </w:r>
      <w:r w:rsidR="00963BF5">
        <w:rPr>
          <w:lang w:val="es-MX"/>
        </w:rPr>
        <w:t xml:space="preserve"> metodología </w:t>
      </w:r>
      <w:r w:rsidR="008C4D88">
        <w:rPr>
          <w:lang w:val="es-MX"/>
        </w:rPr>
        <w:t>autorizada</w:t>
      </w:r>
      <w:r w:rsidR="00963BF5">
        <w:rPr>
          <w:lang w:val="es-MX"/>
        </w:rPr>
        <w:t xml:space="preserve">, actualiza los costos de los elementos de infraestructura a partir de la implementación de tendencias de precios por activo </w:t>
      </w:r>
      <w:r w:rsidR="008C4D88">
        <w:rPr>
          <w:lang w:val="es-MX"/>
        </w:rPr>
        <w:t>de manera anual. Por ello se publicaron las referencias de costos implementadas con el objetivo de identificar referencias sobre el nivel de CAPEX considerado.</w:t>
      </w:r>
    </w:p>
    <w:p w14:paraId="460C2F4D" w14:textId="306B92E1" w:rsidR="00875550" w:rsidRDefault="00875550" w:rsidP="002C3551">
      <w:pPr>
        <w:pStyle w:val="Textoindependiente"/>
        <w:spacing w:before="93" w:line="302" w:lineRule="auto"/>
        <w:ind w:left="810" w:right="817"/>
        <w:jc w:val="both"/>
        <w:rPr>
          <w:lang w:val="es-MX"/>
        </w:rPr>
      </w:pPr>
    </w:p>
    <w:p w14:paraId="7A21E3F7" w14:textId="77777777" w:rsidR="00C808F9" w:rsidRDefault="00C808F9" w:rsidP="002C3551">
      <w:pPr>
        <w:pStyle w:val="Textoindependiente"/>
        <w:spacing w:before="93" w:line="302" w:lineRule="auto"/>
        <w:ind w:left="810" w:right="817"/>
        <w:jc w:val="both"/>
        <w:rPr>
          <w:lang w:val="es-MX"/>
        </w:rPr>
      </w:pPr>
    </w:p>
    <w:p w14:paraId="4B5CE16F" w14:textId="77777777" w:rsidR="00067CE0" w:rsidRDefault="00067CE0" w:rsidP="00067CE0">
      <w:pPr>
        <w:pStyle w:val="Textoindependiente"/>
        <w:spacing w:before="93" w:line="302" w:lineRule="auto"/>
        <w:ind w:left="810" w:right="817"/>
        <w:jc w:val="both"/>
        <w:rPr>
          <w:lang w:val="es-MX"/>
        </w:rPr>
      </w:pPr>
    </w:p>
    <w:p w14:paraId="73EFBE45" w14:textId="77777777" w:rsidR="00067CE0" w:rsidRDefault="00067CE0" w:rsidP="00067CE0">
      <w:pPr>
        <w:pStyle w:val="Textoindependiente"/>
        <w:spacing w:before="93" w:line="302" w:lineRule="auto"/>
        <w:ind w:left="810" w:right="817"/>
        <w:jc w:val="both"/>
        <w:rPr>
          <w:lang w:val="es-MX"/>
        </w:rPr>
      </w:pPr>
    </w:p>
    <w:p w14:paraId="02499777" w14:textId="77777777" w:rsidR="00A96199" w:rsidRDefault="00A96199" w:rsidP="00A96199">
      <w:pPr>
        <w:pStyle w:val="Textoindependiente"/>
        <w:spacing w:before="93" w:line="302" w:lineRule="auto"/>
        <w:ind w:left="810" w:right="817"/>
        <w:jc w:val="both"/>
        <w:rPr>
          <w:lang w:val="es-MX"/>
        </w:rPr>
      </w:pPr>
    </w:p>
    <w:p w14:paraId="5B96FC97" w14:textId="77777777" w:rsidR="008C667F" w:rsidRPr="008C667F" w:rsidRDefault="008C667F" w:rsidP="008C667F">
      <w:pPr>
        <w:pStyle w:val="Textoindependiente"/>
        <w:spacing w:before="93" w:line="302" w:lineRule="auto"/>
        <w:ind w:left="810" w:right="817"/>
        <w:jc w:val="both"/>
        <w:rPr>
          <w:lang w:val="es-MX"/>
        </w:rPr>
      </w:pPr>
    </w:p>
    <w:sectPr w:rsidR="008C667F" w:rsidRPr="008C667F">
      <w:footerReference w:type="default" r:id="rId13"/>
      <w:pgSz w:w="11910" w:h="16840"/>
      <w:pgMar w:top="1340" w:right="760" w:bottom="1780" w:left="780" w:header="0" w:footer="1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9B7A3" w14:textId="77777777" w:rsidR="00FB37CC" w:rsidRDefault="00FB37CC">
      <w:r>
        <w:separator/>
      </w:r>
    </w:p>
  </w:endnote>
  <w:endnote w:type="continuationSeparator" w:id="0">
    <w:p w14:paraId="1DA58C13" w14:textId="77777777" w:rsidR="00FB37CC" w:rsidRDefault="00FB37CC">
      <w:r>
        <w:continuationSeparator/>
      </w:r>
    </w:p>
  </w:endnote>
  <w:endnote w:type="continuationNotice" w:id="1">
    <w:p w14:paraId="3594B83C" w14:textId="77777777" w:rsidR="00FB37CC" w:rsidRDefault="00FB3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1C6EF" w14:textId="77777777" w:rsidR="00CF6E4B" w:rsidRDefault="00CF6E4B">
    <w:pPr>
      <w:pStyle w:val="Textoindependiente"/>
      <w:spacing w:line="14" w:lineRule="auto"/>
      <w:rPr>
        <w:sz w:val="17"/>
      </w:rPr>
    </w:pPr>
    <w:r>
      <w:rPr>
        <w:noProof/>
      </w:rPr>
      <mc:AlternateContent>
        <mc:Choice Requires="wps">
          <w:drawing>
            <wp:anchor distT="0" distB="0" distL="114300" distR="114300" simplePos="0" relativeHeight="251658240" behindDoc="1" locked="0" layoutInCell="1" allowOverlap="1" wp14:anchorId="40C2F68D" wp14:editId="127962BB">
              <wp:simplePos x="0" y="0"/>
              <wp:positionH relativeFrom="page">
                <wp:posOffset>6362700</wp:posOffset>
              </wp:positionH>
              <wp:positionV relativeFrom="page">
                <wp:posOffset>9537700</wp:posOffset>
              </wp:positionV>
              <wp:extent cx="247650" cy="1816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CC304" w14:textId="77777777" w:rsidR="00CF6E4B" w:rsidRDefault="00CF6E4B">
                          <w:pPr>
                            <w:pStyle w:val="Textoindependiente"/>
                            <w:spacing w:before="13"/>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2F68D" id="_x0000_t202" coordsize="21600,21600" o:spt="202" path="m,l,21600r21600,l21600,xe">
              <v:stroke joinstyle="miter"/>
              <v:path gradientshapeok="t" o:connecttype="rect"/>
            </v:shapetype>
            <v:shape id="docshape1" o:spid="_x0000_s1026" type="#_x0000_t202" style="position:absolute;margin-left:501pt;margin-top:751pt;width:19.5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" filled="f" stroked="f">
              <v:textbox inset="0,0,0,0">
                <w:txbxContent>
                  <w:p w14:paraId="130CC304" w14:textId="77777777" w:rsidR="00CF6E4B" w:rsidRDefault="00CF6E4B">
                    <w:pPr>
                      <w:pStyle w:val="Textoindependiente"/>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30392" w14:textId="77777777" w:rsidR="00FB37CC" w:rsidRDefault="00FB37CC">
      <w:r>
        <w:separator/>
      </w:r>
    </w:p>
  </w:footnote>
  <w:footnote w:type="continuationSeparator" w:id="0">
    <w:p w14:paraId="264D331B" w14:textId="77777777" w:rsidR="00FB37CC" w:rsidRDefault="00FB37CC">
      <w:r>
        <w:continuationSeparator/>
      </w:r>
    </w:p>
  </w:footnote>
  <w:footnote w:type="continuationNotice" w:id="1">
    <w:p w14:paraId="0E99A45A" w14:textId="77777777" w:rsidR="00FB37CC" w:rsidRDefault="00FB37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6F31"/>
    <w:multiLevelType w:val="hybridMultilevel"/>
    <w:tmpl w:val="7ECE19A8"/>
    <w:lvl w:ilvl="0" w:tplc="CA7A2AD6">
      <w:start w:val="1"/>
      <w:numFmt w:val="bullet"/>
      <w:lvlText w:val=""/>
      <w:lvlJc w:val="left"/>
      <w:pPr>
        <w:ind w:left="1530" w:hanging="360"/>
      </w:pPr>
      <w:rPr>
        <w:rFonts w:ascii="Symbol" w:hAnsi="Symbol" w:hint="default"/>
      </w:rPr>
    </w:lvl>
    <w:lvl w:ilvl="1" w:tplc="080A0003" w:tentative="1">
      <w:start w:val="1"/>
      <w:numFmt w:val="bullet"/>
      <w:lvlText w:val="o"/>
      <w:lvlJc w:val="left"/>
      <w:pPr>
        <w:ind w:left="2250" w:hanging="360"/>
      </w:pPr>
      <w:rPr>
        <w:rFonts w:ascii="Courier New" w:hAnsi="Courier New" w:cs="Courier New" w:hint="default"/>
      </w:rPr>
    </w:lvl>
    <w:lvl w:ilvl="2" w:tplc="080A0005" w:tentative="1">
      <w:start w:val="1"/>
      <w:numFmt w:val="bullet"/>
      <w:lvlText w:val=""/>
      <w:lvlJc w:val="left"/>
      <w:pPr>
        <w:ind w:left="2970" w:hanging="360"/>
      </w:pPr>
      <w:rPr>
        <w:rFonts w:ascii="Wingdings" w:hAnsi="Wingdings" w:hint="default"/>
      </w:rPr>
    </w:lvl>
    <w:lvl w:ilvl="3" w:tplc="080A0001" w:tentative="1">
      <w:start w:val="1"/>
      <w:numFmt w:val="bullet"/>
      <w:lvlText w:val=""/>
      <w:lvlJc w:val="left"/>
      <w:pPr>
        <w:ind w:left="3690" w:hanging="360"/>
      </w:pPr>
      <w:rPr>
        <w:rFonts w:ascii="Symbol" w:hAnsi="Symbol" w:hint="default"/>
      </w:rPr>
    </w:lvl>
    <w:lvl w:ilvl="4" w:tplc="080A0003" w:tentative="1">
      <w:start w:val="1"/>
      <w:numFmt w:val="bullet"/>
      <w:lvlText w:val="o"/>
      <w:lvlJc w:val="left"/>
      <w:pPr>
        <w:ind w:left="4410" w:hanging="360"/>
      </w:pPr>
      <w:rPr>
        <w:rFonts w:ascii="Courier New" w:hAnsi="Courier New" w:cs="Courier New" w:hint="default"/>
      </w:rPr>
    </w:lvl>
    <w:lvl w:ilvl="5" w:tplc="080A0005" w:tentative="1">
      <w:start w:val="1"/>
      <w:numFmt w:val="bullet"/>
      <w:lvlText w:val=""/>
      <w:lvlJc w:val="left"/>
      <w:pPr>
        <w:ind w:left="5130" w:hanging="360"/>
      </w:pPr>
      <w:rPr>
        <w:rFonts w:ascii="Wingdings" w:hAnsi="Wingdings" w:hint="default"/>
      </w:rPr>
    </w:lvl>
    <w:lvl w:ilvl="6" w:tplc="080A0001" w:tentative="1">
      <w:start w:val="1"/>
      <w:numFmt w:val="bullet"/>
      <w:lvlText w:val=""/>
      <w:lvlJc w:val="left"/>
      <w:pPr>
        <w:ind w:left="5850" w:hanging="360"/>
      </w:pPr>
      <w:rPr>
        <w:rFonts w:ascii="Symbol" w:hAnsi="Symbol" w:hint="default"/>
      </w:rPr>
    </w:lvl>
    <w:lvl w:ilvl="7" w:tplc="080A0003" w:tentative="1">
      <w:start w:val="1"/>
      <w:numFmt w:val="bullet"/>
      <w:lvlText w:val="o"/>
      <w:lvlJc w:val="left"/>
      <w:pPr>
        <w:ind w:left="6570" w:hanging="360"/>
      </w:pPr>
      <w:rPr>
        <w:rFonts w:ascii="Courier New" w:hAnsi="Courier New" w:cs="Courier New" w:hint="default"/>
      </w:rPr>
    </w:lvl>
    <w:lvl w:ilvl="8" w:tplc="080A0005" w:tentative="1">
      <w:start w:val="1"/>
      <w:numFmt w:val="bullet"/>
      <w:lvlText w:val=""/>
      <w:lvlJc w:val="left"/>
      <w:pPr>
        <w:ind w:left="7290" w:hanging="360"/>
      </w:pPr>
      <w:rPr>
        <w:rFonts w:ascii="Wingdings" w:hAnsi="Wingdings" w:hint="default"/>
      </w:rPr>
    </w:lvl>
  </w:abstractNum>
  <w:abstractNum w:abstractNumId="1" w15:restartNumberingAfterBreak="0">
    <w:nsid w:val="100E2AE0"/>
    <w:multiLevelType w:val="hybridMultilevel"/>
    <w:tmpl w:val="06008E9C"/>
    <w:lvl w:ilvl="0" w:tplc="080A0017">
      <w:start w:val="1"/>
      <w:numFmt w:val="lowerLetter"/>
      <w:lvlText w:val="%1)"/>
      <w:lvlJc w:val="left"/>
      <w:pPr>
        <w:ind w:left="2308" w:hanging="360"/>
      </w:pPr>
    </w:lvl>
    <w:lvl w:ilvl="1" w:tplc="080A0019" w:tentative="1">
      <w:start w:val="1"/>
      <w:numFmt w:val="lowerLetter"/>
      <w:lvlText w:val="%2."/>
      <w:lvlJc w:val="left"/>
      <w:pPr>
        <w:ind w:left="3028" w:hanging="360"/>
      </w:pPr>
    </w:lvl>
    <w:lvl w:ilvl="2" w:tplc="080A001B" w:tentative="1">
      <w:start w:val="1"/>
      <w:numFmt w:val="lowerRoman"/>
      <w:lvlText w:val="%3."/>
      <w:lvlJc w:val="right"/>
      <w:pPr>
        <w:ind w:left="3748" w:hanging="180"/>
      </w:pPr>
    </w:lvl>
    <w:lvl w:ilvl="3" w:tplc="080A000F" w:tentative="1">
      <w:start w:val="1"/>
      <w:numFmt w:val="decimal"/>
      <w:lvlText w:val="%4."/>
      <w:lvlJc w:val="left"/>
      <w:pPr>
        <w:ind w:left="4468" w:hanging="360"/>
      </w:pPr>
    </w:lvl>
    <w:lvl w:ilvl="4" w:tplc="080A0019" w:tentative="1">
      <w:start w:val="1"/>
      <w:numFmt w:val="lowerLetter"/>
      <w:lvlText w:val="%5."/>
      <w:lvlJc w:val="left"/>
      <w:pPr>
        <w:ind w:left="5188" w:hanging="360"/>
      </w:pPr>
    </w:lvl>
    <w:lvl w:ilvl="5" w:tplc="080A001B" w:tentative="1">
      <w:start w:val="1"/>
      <w:numFmt w:val="lowerRoman"/>
      <w:lvlText w:val="%6."/>
      <w:lvlJc w:val="right"/>
      <w:pPr>
        <w:ind w:left="5908" w:hanging="180"/>
      </w:pPr>
    </w:lvl>
    <w:lvl w:ilvl="6" w:tplc="080A000F" w:tentative="1">
      <w:start w:val="1"/>
      <w:numFmt w:val="decimal"/>
      <w:lvlText w:val="%7."/>
      <w:lvlJc w:val="left"/>
      <w:pPr>
        <w:ind w:left="6628" w:hanging="360"/>
      </w:pPr>
    </w:lvl>
    <w:lvl w:ilvl="7" w:tplc="080A0019" w:tentative="1">
      <w:start w:val="1"/>
      <w:numFmt w:val="lowerLetter"/>
      <w:lvlText w:val="%8."/>
      <w:lvlJc w:val="left"/>
      <w:pPr>
        <w:ind w:left="7348" w:hanging="360"/>
      </w:pPr>
    </w:lvl>
    <w:lvl w:ilvl="8" w:tplc="080A001B" w:tentative="1">
      <w:start w:val="1"/>
      <w:numFmt w:val="lowerRoman"/>
      <w:lvlText w:val="%9."/>
      <w:lvlJc w:val="right"/>
      <w:pPr>
        <w:ind w:left="8068" w:hanging="180"/>
      </w:pPr>
    </w:lvl>
  </w:abstractNum>
  <w:abstractNum w:abstractNumId="2" w15:restartNumberingAfterBreak="0">
    <w:nsid w:val="2C0C114F"/>
    <w:multiLevelType w:val="hybridMultilevel"/>
    <w:tmpl w:val="12EC6E70"/>
    <w:lvl w:ilvl="0" w:tplc="E278C12A">
      <w:start w:val="1"/>
      <w:numFmt w:val="decimal"/>
      <w:lvlText w:val="%1."/>
      <w:lvlJc w:val="left"/>
      <w:pPr>
        <w:ind w:left="1170" w:hanging="360"/>
      </w:pPr>
      <w:rPr>
        <w:rFonts w:hint="default"/>
      </w:rPr>
    </w:lvl>
    <w:lvl w:ilvl="1" w:tplc="080A0019" w:tentative="1">
      <w:start w:val="1"/>
      <w:numFmt w:val="lowerLetter"/>
      <w:lvlText w:val="%2."/>
      <w:lvlJc w:val="left"/>
      <w:pPr>
        <w:ind w:left="1890" w:hanging="360"/>
      </w:pPr>
    </w:lvl>
    <w:lvl w:ilvl="2" w:tplc="080A001B" w:tentative="1">
      <w:start w:val="1"/>
      <w:numFmt w:val="lowerRoman"/>
      <w:lvlText w:val="%3."/>
      <w:lvlJc w:val="right"/>
      <w:pPr>
        <w:ind w:left="2610" w:hanging="180"/>
      </w:pPr>
    </w:lvl>
    <w:lvl w:ilvl="3" w:tplc="080A000F" w:tentative="1">
      <w:start w:val="1"/>
      <w:numFmt w:val="decimal"/>
      <w:lvlText w:val="%4."/>
      <w:lvlJc w:val="left"/>
      <w:pPr>
        <w:ind w:left="3330" w:hanging="360"/>
      </w:pPr>
    </w:lvl>
    <w:lvl w:ilvl="4" w:tplc="080A0019" w:tentative="1">
      <w:start w:val="1"/>
      <w:numFmt w:val="lowerLetter"/>
      <w:lvlText w:val="%5."/>
      <w:lvlJc w:val="left"/>
      <w:pPr>
        <w:ind w:left="4050" w:hanging="360"/>
      </w:pPr>
    </w:lvl>
    <w:lvl w:ilvl="5" w:tplc="080A001B" w:tentative="1">
      <w:start w:val="1"/>
      <w:numFmt w:val="lowerRoman"/>
      <w:lvlText w:val="%6."/>
      <w:lvlJc w:val="right"/>
      <w:pPr>
        <w:ind w:left="4770" w:hanging="180"/>
      </w:pPr>
    </w:lvl>
    <w:lvl w:ilvl="6" w:tplc="080A000F" w:tentative="1">
      <w:start w:val="1"/>
      <w:numFmt w:val="decimal"/>
      <w:lvlText w:val="%7."/>
      <w:lvlJc w:val="left"/>
      <w:pPr>
        <w:ind w:left="5490" w:hanging="360"/>
      </w:pPr>
    </w:lvl>
    <w:lvl w:ilvl="7" w:tplc="080A0019" w:tentative="1">
      <w:start w:val="1"/>
      <w:numFmt w:val="lowerLetter"/>
      <w:lvlText w:val="%8."/>
      <w:lvlJc w:val="left"/>
      <w:pPr>
        <w:ind w:left="6210" w:hanging="360"/>
      </w:pPr>
    </w:lvl>
    <w:lvl w:ilvl="8" w:tplc="080A001B" w:tentative="1">
      <w:start w:val="1"/>
      <w:numFmt w:val="lowerRoman"/>
      <w:lvlText w:val="%9."/>
      <w:lvlJc w:val="right"/>
      <w:pPr>
        <w:ind w:left="6930" w:hanging="180"/>
      </w:pPr>
    </w:lvl>
  </w:abstractNum>
  <w:abstractNum w:abstractNumId="3" w15:restartNumberingAfterBreak="0">
    <w:nsid w:val="2E4A19AF"/>
    <w:multiLevelType w:val="hybridMultilevel"/>
    <w:tmpl w:val="C39E14F6"/>
    <w:lvl w:ilvl="0" w:tplc="6B24A72C">
      <w:numFmt w:val="bullet"/>
      <w:lvlText w:val="-"/>
      <w:lvlJc w:val="left"/>
      <w:pPr>
        <w:ind w:left="1440" w:hanging="630"/>
      </w:pPr>
      <w:rPr>
        <w:rFonts w:ascii="Arial" w:eastAsia="Arial" w:hAnsi="Arial" w:cs="Aria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4" w15:restartNumberingAfterBreak="0">
    <w:nsid w:val="31263F31"/>
    <w:multiLevelType w:val="hybridMultilevel"/>
    <w:tmpl w:val="EB8638C4"/>
    <w:lvl w:ilvl="0" w:tplc="080A0015">
      <w:start w:val="1"/>
      <w:numFmt w:val="upp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5" w15:restartNumberingAfterBreak="0">
    <w:nsid w:val="32940594"/>
    <w:multiLevelType w:val="hybridMultilevel"/>
    <w:tmpl w:val="66623808"/>
    <w:lvl w:ilvl="0" w:tplc="080A0001">
      <w:start w:val="1"/>
      <w:numFmt w:val="bullet"/>
      <w:lvlText w:val=""/>
      <w:lvlJc w:val="left"/>
      <w:pPr>
        <w:ind w:left="1530" w:hanging="360"/>
      </w:pPr>
      <w:rPr>
        <w:rFonts w:ascii="Symbol" w:hAnsi="Symbol" w:hint="default"/>
      </w:rPr>
    </w:lvl>
    <w:lvl w:ilvl="1" w:tplc="080A0003" w:tentative="1">
      <w:start w:val="1"/>
      <w:numFmt w:val="bullet"/>
      <w:lvlText w:val="o"/>
      <w:lvlJc w:val="left"/>
      <w:pPr>
        <w:ind w:left="2250" w:hanging="360"/>
      </w:pPr>
      <w:rPr>
        <w:rFonts w:ascii="Courier New" w:hAnsi="Courier New" w:cs="Courier New" w:hint="default"/>
      </w:rPr>
    </w:lvl>
    <w:lvl w:ilvl="2" w:tplc="080A0005" w:tentative="1">
      <w:start w:val="1"/>
      <w:numFmt w:val="bullet"/>
      <w:lvlText w:val=""/>
      <w:lvlJc w:val="left"/>
      <w:pPr>
        <w:ind w:left="2970" w:hanging="360"/>
      </w:pPr>
      <w:rPr>
        <w:rFonts w:ascii="Wingdings" w:hAnsi="Wingdings" w:hint="default"/>
      </w:rPr>
    </w:lvl>
    <w:lvl w:ilvl="3" w:tplc="080A0001" w:tentative="1">
      <w:start w:val="1"/>
      <w:numFmt w:val="bullet"/>
      <w:lvlText w:val=""/>
      <w:lvlJc w:val="left"/>
      <w:pPr>
        <w:ind w:left="3690" w:hanging="360"/>
      </w:pPr>
      <w:rPr>
        <w:rFonts w:ascii="Symbol" w:hAnsi="Symbol" w:hint="default"/>
      </w:rPr>
    </w:lvl>
    <w:lvl w:ilvl="4" w:tplc="080A0003" w:tentative="1">
      <w:start w:val="1"/>
      <w:numFmt w:val="bullet"/>
      <w:lvlText w:val="o"/>
      <w:lvlJc w:val="left"/>
      <w:pPr>
        <w:ind w:left="4410" w:hanging="360"/>
      </w:pPr>
      <w:rPr>
        <w:rFonts w:ascii="Courier New" w:hAnsi="Courier New" w:cs="Courier New" w:hint="default"/>
      </w:rPr>
    </w:lvl>
    <w:lvl w:ilvl="5" w:tplc="080A0005" w:tentative="1">
      <w:start w:val="1"/>
      <w:numFmt w:val="bullet"/>
      <w:lvlText w:val=""/>
      <w:lvlJc w:val="left"/>
      <w:pPr>
        <w:ind w:left="5130" w:hanging="360"/>
      </w:pPr>
      <w:rPr>
        <w:rFonts w:ascii="Wingdings" w:hAnsi="Wingdings" w:hint="default"/>
      </w:rPr>
    </w:lvl>
    <w:lvl w:ilvl="6" w:tplc="080A0001" w:tentative="1">
      <w:start w:val="1"/>
      <w:numFmt w:val="bullet"/>
      <w:lvlText w:val=""/>
      <w:lvlJc w:val="left"/>
      <w:pPr>
        <w:ind w:left="5850" w:hanging="360"/>
      </w:pPr>
      <w:rPr>
        <w:rFonts w:ascii="Symbol" w:hAnsi="Symbol" w:hint="default"/>
      </w:rPr>
    </w:lvl>
    <w:lvl w:ilvl="7" w:tplc="080A0003" w:tentative="1">
      <w:start w:val="1"/>
      <w:numFmt w:val="bullet"/>
      <w:lvlText w:val="o"/>
      <w:lvlJc w:val="left"/>
      <w:pPr>
        <w:ind w:left="6570" w:hanging="360"/>
      </w:pPr>
      <w:rPr>
        <w:rFonts w:ascii="Courier New" w:hAnsi="Courier New" w:cs="Courier New" w:hint="default"/>
      </w:rPr>
    </w:lvl>
    <w:lvl w:ilvl="8" w:tplc="080A0005" w:tentative="1">
      <w:start w:val="1"/>
      <w:numFmt w:val="bullet"/>
      <w:lvlText w:val=""/>
      <w:lvlJc w:val="left"/>
      <w:pPr>
        <w:ind w:left="7290" w:hanging="360"/>
      </w:pPr>
      <w:rPr>
        <w:rFonts w:ascii="Wingdings" w:hAnsi="Wingdings" w:hint="default"/>
      </w:rPr>
    </w:lvl>
  </w:abstractNum>
  <w:abstractNum w:abstractNumId="6" w15:restartNumberingAfterBreak="0">
    <w:nsid w:val="3B9D3F1B"/>
    <w:multiLevelType w:val="hybridMultilevel"/>
    <w:tmpl w:val="33EAF930"/>
    <w:lvl w:ilvl="0" w:tplc="3EE89478">
      <w:start w:val="1"/>
      <w:numFmt w:val="upperRoman"/>
      <w:lvlText w:val="%1."/>
      <w:lvlJc w:val="left"/>
      <w:pPr>
        <w:ind w:left="1531" w:hanging="480"/>
        <w:jc w:val="right"/>
      </w:pPr>
      <w:rPr>
        <w:rFonts w:ascii="Arial" w:eastAsia="Arial" w:hAnsi="Arial" w:cs="Arial" w:hint="default"/>
        <w:b/>
        <w:bCs/>
        <w:i w:val="0"/>
        <w:iCs w:val="0"/>
        <w:spacing w:val="-2"/>
        <w:w w:val="100"/>
        <w:sz w:val="22"/>
        <w:szCs w:val="22"/>
        <w:lang w:val="es-ES" w:eastAsia="en-US" w:bidi="ar-SA"/>
      </w:rPr>
    </w:lvl>
    <w:lvl w:ilvl="1" w:tplc="31804384">
      <w:start w:val="1"/>
      <w:numFmt w:val="upperRoman"/>
      <w:lvlText w:val="%2)"/>
      <w:lvlJc w:val="left"/>
      <w:pPr>
        <w:ind w:left="2406" w:hanging="781"/>
        <w:jc w:val="right"/>
      </w:pPr>
      <w:rPr>
        <w:rFonts w:ascii="Arial" w:eastAsia="Arial" w:hAnsi="Arial" w:cs="Arial" w:hint="default"/>
        <w:b/>
        <w:bCs/>
        <w:i w:val="0"/>
        <w:iCs w:val="0"/>
        <w:spacing w:val="-2"/>
        <w:w w:val="100"/>
        <w:position w:val="4"/>
        <w:sz w:val="22"/>
        <w:szCs w:val="22"/>
        <w:lang w:val="es-ES" w:eastAsia="en-US" w:bidi="ar-SA"/>
      </w:rPr>
    </w:lvl>
    <w:lvl w:ilvl="2" w:tplc="958C8806">
      <w:numFmt w:val="bullet"/>
      <w:lvlText w:val="•"/>
      <w:lvlJc w:val="left"/>
      <w:pPr>
        <w:ind w:left="3285" w:hanging="781"/>
      </w:pPr>
      <w:rPr>
        <w:rFonts w:hint="default"/>
        <w:lang w:val="es-ES" w:eastAsia="en-US" w:bidi="ar-SA"/>
      </w:rPr>
    </w:lvl>
    <w:lvl w:ilvl="3" w:tplc="DED2D5EA">
      <w:numFmt w:val="bullet"/>
      <w:lvlText w:val="•"/>
      <w:lvlJc w:val="left"/>
      <w:pPr>
        <w:ind w:left="4170" w:hanging="781"/>
      </w:pPr>
      <w:rPr>
        <w:rFonts w:hint="default"/>
        <w:lang w:val="es-ES" w:eastAsia="en-US" w:bidi="ar-SA"/>
      </w:rPr>
    </w:lvl>
    <w:lvl w:ilvl="4" w:tplc="2F7647E6">
      <w:numFmt w:val="bullet"/>
      <w:lvlText w:val="•"/>
      <w:lvlJc w:val="left"/>
      <w:pPr>
        <w:ind w:left="5055" w:hanging="781"/>
      </w:pPr>
      <w:rPr>
        <w:rFonts w:hint="default"/>
        <w:lang w:val="es-ES" w:eastAsia="en-US" w:bidi="ar-SA"/>
      </w:rPr>
    </w:lvl>
    <w:lvl w:ilvl="5" w:tplc="D46A9A76">
      <w:numFmt w:val="bullet"/>
      <w:lvlText w:val="•"/>
      <w:lvlJc w:val="left"/>
      <w:pPr>
        <w:ind w:left="5940" w:hanging="781"/>
      </w:pPr>
      <w:rPr>
        <w:rFonts w:hint="default"/>
        <w:lang w:val="es-ES" w:eastAsia="en-US" w:bidi="ar-SA"/>
      </w:rPr>
    </w:lvl>
    <w:lvl w:ilvl="6" w:tplc="3DE60F56">
      <w:numFmt w:val="bullet"/>
      <w:lvlText w:val="•"/>
      <w:lvlJc w:val="left"/>
      <w:pPr>
        <w:ind w:left="6825" w:hanging="781"/>
      </w:pPr>
      <w:rPr>
        <w:rFonts w:hint="default"/>
        <w:lang w:val="es-ES" w:eastAsia="en-US" w:bidi="ar-SA"/>
      </w:rPr>
    </w:lvl>
    <w:lvl w:ilvl="7" w:tplc="B0BEE7D8">
      <w:numFmt w:val="bullet"/>
      <w:lvlText w:val="•"/>
      <w:lvlJc w:val="left"/>
      <w:pPr>
        <w:ind w:left="7710" w:hanging="781"/>
      </w:pPr>
      <w:rPr>
        <w:rFonts w:hint="default"/>
        <w:lang w:val="es-ES" w:eastAsia="en-US" w:bidi="ar-SA"/>
      </w:rPr>
    </w:lvl>
    <w:lvl w:ilvl="8" w:tplc="EE04BD86">
      <w:numFmt w:val="bullet"/>
      <w:lvlText w:val="•"/>
      <w:lvlJc w:val="left"/>
      <w:pPr>
        <w:ind w:left="8595" w:hanging="781"/>
      </w:pPr>
      <w:rPr>
        <w:rFonts w:hint="default"/>
        <w:lang w:val="es-ES" w:eastAsia="en-US" w:bidi="ar-SA"/>
      </w:rPr>
    </w:lvl>
  </w:abstractNum>
  <w:abstractNum w:abstractNumId="7" w15:restartNumberingAfterBreak="0">
    <w:nsid w:val="3FEA3485"/>
    <w:multiLevelType w:val="hybridMultilevel"/>
    <w:tmpl w:val="33EAF930"/>
    <w:lvl w:ilvl="0" w:tplc="3EE89478">
      <w:start w:val="1"/>
      <w:numFmt w:val="upperRoman"/>
      <w:lvlText w:val="%1."/>
      <w:lvlJc w:val="left"/>
      <w:pPr>
        <w:ind w:left="1531" w:hanging="480"/>
        <w:jc w:val="right"/>
      </w:pPr>
      <w:rPr>
        <w:rFonts w:ascii="Arial" w:eastAsia="Arial" w:hAnsi="Arial" w:cs="Arial" w:hint="default"/>
        <w:b/>
        <w:bCs/>
        <w:i w:val="0"/>
        <w:iCs w:val="0"/>
        <w:spacing w:val="-2"/>
        <w:w w:val="100"/>
        <w:sz w:val="22"/>
        <w:szCs w:val="22"/>
        <w:lang w:val="es-ES" w:eastAsia="en-US" w:bidi="ar-SA"/>
      </w:rPr>
    </w:lvl>
    <w:lvl w:ilvl="1" w:tplc="31804384">
      <w:start w:val="1"/>
      <w:numFmt w:val="upperRoman"/>
      <w:lvlText w:val="%2)"/>
      <w:lvlJc w:val="left"/>
      <w:pPr>
        <w:ind w:left="2406" w:hanging="781"/>
        <w:jc w:val="right"/>
      </w:pPr>
      <w:rPr>
        <w:rFonts w:ascii="Arial" w:eastAsia="Arial" w:hAnsi="Arial" w:cs="Arial" w:hint="default"/>
        <w:b/>
        <w:bCs/>
        <w:i w:val="0"/>
        <w:iCs w:val="0"/>
        <w:spacing w:val="-2"/>
        <w:w w:val="100"/>
        <w:position w:val="4"/>
        <w:sz w:val="22"/>
        <w:szCs w:val="22"/>
        <w:lang w:val="es-ES" w:eastAsia="en-US" w:bidi="ar-SA"/>
      </w:rPr>
    </w:lvl>
    <w:lvl w:ilvl="2" w:tplc="958C8806">
      <w:numFmt w:val="bullet"/>
      <w:lvlText w:val="•"/>
      <w:lvlJc w:val="left"/>
      <w:pPr>
        <w:ind w:left="3285" w:hanging="781"/>
      </w:pPr>
      <w:rPr>
        <w:rFonts w:hint="default"/>
        <w:lang w:val="es-ES" w:eastAsia="en-US" w:bidi="ar-SA"/>
      </w:rPr>
    </w:lvl>
    <w:lvl w:ilvl="3" w:tplc="DED2D5EA">
      <w:numFmt w:val="bullet"/>
      <w:lvlText w:val="•"/>
      <w:lvlJc w:val="left"/>
      <w:pPr>
        <w:ind w:left="4170" w:hanging="781"/>
      </w:pPr>
      <w:rPr>
        <w:rFonts w:hint="default"/>
        <w:lang w:val="es-ES" w:eastAsia="en-US" w:bidi="ar-SA"/>
      </w:rPr>
    </w:lvl>
    <w:lvl w:ilvl="4" w:tplc="2F7647E6">
      <w:numFmt w:val="bullet"/>
      <w:lvlText w:val="•"/>
      <w:lvlJc w:val="left"/>
      <w:pPr>
        <w:ind w:left="5055" w:hanging="781"/>
      </w:pPr>
      <w:rPr>
        <w:rFonts w:hint="default"/>
        <w:lang w:val="es-ES" w:eastAsia="en-US" w:bidi="ar-SA"/>
      </w:rPr>
    </w:lvl>
    <w:lvl w:ilvl="5" w:tplc="D46A9A76">
      <w:numFmt w:val="bullet"/>
      <w:lvlText w:val="•"/>
      <w:lvlJc w:val="left"/>
      <w:pPr>
        <w:ind w:left="5940" w:hanging="781"/>
      </w:pPr>
      <w:rPr>
        <w:rFonts w:hint="default"/>
        <w:lang w:val="es-ES" w:eastAsia="en-US" w:bidi="ar-SA"/>
      </w:rPr>
    </w:lvl>
    <w:lvl w:ilvl="6" w:tplc="3DE60F56">
      <w:numFmt w:val="bullet"/>
      <w:lvlText w:val="•"/>
      <w:lvlJc w:val="left"/>
      <w:pPr>
        <w:ind w:left="6825" w:hanging="781"/>
      </w:pPr>
      <w:rPr>
        <w:rFonts w:hint="default"/>
        <w:lang w:val="es-ES" w:eastAsia="en-US" w:bidi="ar-SA"/>
      </w:rPr>
    </w:lvl>
    <w:lvl w:ilvl="7" w:tplc="B0BEE7D8">
      <w:numFmt w:val="bullet"/>
      <w:lvlText w:val="•"/>
      <w:lvlJc w:val="left"/>
      <w:pPr>
        <w:ind w:left="7710" w:hanging="781"/>
      </w:pPr>
      <w:rPr>
        <w:rFonts w:hint="default"/>
        <w:lang w:val="es-ES" w:eastAsia="en-US" w:bidi="ar-SA"/>
      </w:rPr>
    </w:lvl>
    <w:lvl w:ilvl="8" w:tplc="EE04BD86">
      <w:numFmt w:val="bullet"/>
      <w:lvlText w:val="•"/>
      <w:lvlJc w:val="left"/>
      <w:pPr>
        <w:ind w:left="8595" w:hanging="781"/>
      </w:pPr>
      <w:rPr>
        <w:rFonts w:hint="default"/>
        <w:lang w:val="es-ES" w:eastAsia="en-US" w:bidi="ar-SA"/>
      </w:rPr>
    </w:lvl>
  </w:abstractNum>
  <w:abstractNum w:abstractNumId="8" w15:restartNumberingAfterBreak="0">
    <w:nsid w:val="574821AD"/>
    <w:multiLevelType w:val="hybridMultilevel"/>
    <w:tmpl w:val="F8264F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B06CB2"/>
    <w:multiLevelType w:val="multilevel"/>
    <w:tmpl w:val="77EC1D8A"/>
    <w:lvl w:ilvl="0">
      <w:start w:val="1"/>
      <w:numFmt w:val="bullet"/>
      <w:lvlText w:val="-"/>
      <w:lvlJc w:val="left"/>
      <w:pPr>
        <w:ind w:left="720" w:hanging="360"/>
      </w:pPr>
      <w:rPr>
        <w:rFonts w:ascii="Courier New" w:hAnsi="Courier New" w:hint="default"/>
        <w:color w:val="auto"/>
        <w:sz w:val="16"/>
      </w:rPr>
    </w:lvl>
    <w:lvl w:ilvl="1">
      <w:start w:val="1"/>
      <w:numFmt w:val="bullet"/>
      <w:lvlText w:val=""/>
      <w:lvlJc w:val="left"/>
      <w:pPr>
        <w:ind w:left="1080" w:hanging="360"/>
      </w:pPr>
      <w:rPr>
        <w:rFonts w:ascii="Wingdings 3" w:hAnsi="Wingdings 3" w:cs="Wingdings" w:hint="default"/>
        <w:color w:val="F79646" w:themeColor="accent6"/>
        <w:sz w:val="16"/>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15:restartNumberingAfterBreak="0">
    <w:nsid w:val="785D5131"/>
    <w:multiLevelType w:val="hybridMultilevel"/>
    <w:tmpl w:val="130AE064"/>
    <w:lvl w:ilvl="0" w:tplc="080A0017">
      <w:start w:val="1"/>
      <w:numFmt w:val="lowerLetter"/>
      <w:lvlText w:val="%1)"/>
      <w:lvlJc w:val="left"/>
      <w:pPr>
        <w:ind w:left="1080" w:hanging="360"/>
      </w:pPr>
      <w:rPr>
        <w:rFonts w:hint="default"/>
      </w:rPr>
    </w:lvl>
    <w:lvl w:ilvl="1" w:tplc="D68C4BDE">
      <w:start w:val="1"/>
      <w:numFmt w:val="decimal"/>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4C1B4F"/>
    <w:multiLevelType w:val="hybridMultilevel"/>
    <w:tmpl w:val="B4FCD894"/>
    <w:lvl w:ilvl="0" w:tplc="080A0001">
      <w:start w:val="1"/>
      <w:numFmt w:val="bullet"/>
      <w:lvlText w:val=""/>
      <w:lvlJc w:val="left"/>
      <w:pPr>
        <w:ind w:left="1530" w:hanging="360"/>
      </w:pPr>
      <w:rPr>
        <w:rFonts w:ascii="Symbol" w:hAnsi="Symbol" w:hint="default"/>
      </w:rPr>
    </w:lvl>
    <w:lvl w:ilvl="1" w:tplc="080A0003" w:tentative="1">
      <w:start w:val="1"/>
      <w:numFmt w:val="bullet"/>
      <w:lvlText w:val="o"/>
      <w:lvlJc w:val="left"/>
      <w:pPr>
        <w:ind w:left="2250" w:hanging="360"/>
      </w:pPr>
      <w:rPr>
        <w:rFonts w:ascii="Courier New" w:hAnsi="Courier New" w:cs="Courier New" w:hint="default"/>
      </w:rPr>
    </w:lvl>
    <w:lvl w:ilvl="2" w:tplc="080A0005" w:tentative="1">
      <w:start w:val="1"/>
      <w:numFmt w:val="bullet"/>
      <w:lvlText w:val=""/>
      <w:lvlJc w:val="left"/>
      <w:pPr>
        <w:ind w:left="2970" w:hanging="360"/>
      </w:pPr>
      <w:rPr>
        <w:rFonts w:ascii="Wingdings" w:hAnsi="Wingdings" w:hint="default"/>
      </w:rPr>
    </w:lvl>
    <w:lvl w:ilvl="3" w:tplc="080A0001" w:tentative="1">
      <w:start w:val="1"/>
      <w:numFmt w:val="bullet"/>
      <w:lvlText w:val=""/>
      <w:lvlJc w:val="left"/>
      <w:pPr>
        <w:ind w:left="3690" w:hanging="360"/>
      </w:pPr>
      <w:rPr>
        <w:rFonts w:ascii="Symbol" w:hAnsi="Symbol" w:hint="default"/>
      </w:rPr>
    </w:lvl>
    <w:lvl w:ilvl="4" w:tplc="080A0003" w:tentative="1">
      <w:start w:val="1"/>
      <w:numFmt w:val="bullet"/>
      <w:lvlText w:val="o"/>
      <w:lvlJc w:val="left"/>
      <w:pPr>
        <w:ind w:left="4410" w:hanging="360"/>
      </w:pPr>
      <w:rPr>
        <w:rFonts w:ascii="Courier New" w:hAnsi="Courier New" w:cs="Courier New" w:hint="default"/>
      </w:rPr>
    </w:lvl>
    <w:lvl w:ilvl="5" w:tplc="080A0005" w:tentative="1">
      <w:start w:val="1"/>
      <w:numFmt w:val="bullet"/>
      <w:lvlText w:val=""/>
      <w:lvlJc w:val="left"/>
      <w:pPr>
        <w:ind w:left="5130" w:hanging="360"/>
      </w:pPr>
      <w:rPr>
        <w:rFonts w:ascii="Wingdings" w:hAnsi="Wingdings" w:hint="default"/>
      </w:rPr>
    </w:lvl>
    <w:lvl w:ilvl="6" w:tplc="080A0001" w:tentative="1">
      <w:start w:val="1"/>
      <w:numFmt w:val="bullet"/>
      <w:lvlText w:val=""/>
      <w:lvlJc w:val="left"/>
      <w:pPr>
        <w:ind w:left="5850" w:hanging="360"/>
      </w:pPr>
      <w:rPr>
        <w:rFonts w:ascii="Symbol" w:hAnsi="Symbol" w:hint="default"/>
      </w:rPr>
    </w:lvl>
    <w:lvl w:ilvl="7" w:tplc="080A0003" w:tentative="1">
      <w:start w:val="1"/>
      <w:numFmt w:val="bullet"/>
      <w:lvlText w:val="o"/>
      <w:lvlJc w:val="left"/>
      <w:pPr>
        <w:ind w:left="6570" w:hanging="360"/>
      </w:pPr>
      <w:rPr>
        <w:rFonts w:ascii="Courier New" w:hAnsi="Courier New" w:cs="Courier New" w:hint="default"/>
      </w:rPr>
    </w:lvl>
    <w:lvl w:ilvl="8" w:tplc="080A0005" w:tentative="1">
      <w:start w:val="1"/>
      <w:numFmt w:val="bullet"/>
      <w:lvlText w:val=""/>
      <w:lvlJc w:val="left"/>
      <w:pPr>
        <w:ind w:left="7290" w:hanging="360"/>
      </w:pPr>
      <w:rPr>
        <w:rFonts w:ascii="Wingdings" w:hAnsi="Wingdings" w:hint="default"/>
      </w:rPr>
    </w:lvl>
  </w:abstractNum>
  <w:num w:numId="1">
    <w:abstractNumId w:val="7"/>
  </w:num>
  <w:num w:numId="2">
    <w:abstractNumId w:val="6"/>
  </w:num>
  <w:num w:numId="3">
    <w:abstractNumId w:val="11"/>
  </w:num>
  <w:num w:numId="4">
    <w:abstractNumId w:val="5"/>
  </w:num>
  <w:num w:numId="5">
    <w:abstractNumId w:val="9"/>
  </w:num>
  <w:num w:numId="6">
    <w:abstractNumId w:val="10"/>
  </w:num>
  <w:num w:numId="7">
    <w:abstractNumId w:val="4"/>
  </w:num>
  <w:num w:numId="8">
    <w:abstractNumId w:val="3"/>
  </w:num>
  <w:num w:numId="9">
    <w:abstractNumId w:val="8"/>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37"/>
    <w:rsid w:val="00000914"/>
    <w:rsid w:val="0000567B"/>
    <w:rsid w:val="00006885"/>
    <w:rsid w:val="00010865"/>
    <w:rsid w:val="00013764"/>
    <w:rsid w:val="000168EF"/>
    <w:rsid w:val="00017107"/>
    <w:rsid w:val="0002045C"/>
    <w:rsid w:val="000210C0"/>
    <w:rsid w:val="000215ED"/>
    <w:rsid w:val="00021FA7"/>
    <w:rsid w:val="00022046"/>
    <w:rsid w:val="000229AB"/>
    <w:rsid w:val="000236EC"/>
    <w:rsid w:val="0002450F"/>
    <w:rsid w:val="00024958"/>
    <w:rsid w:val="00025463"/>
    <w:rsid w:val="00026403"/>
    <w:rsid w:val="0002778C"/>
    <w:rsid w:val="00030D97"/>
    <w:rsid w:val="000315E6"/>
    <w:rsid w:val="00033961"/>
    <w:rsid w:val="000348A6"/>
    <w:rsid w:val="0003713E"/>
    <w:rsid w:val="0004543D"/>
    <w:rsid w:val="00045B61"/>
    <w:rsid w:val="0004610B"/>
    <w:rsid w:val="00047848"/>
    <w:rsid w:val="00050580"/>
    <w:rsid w:val="00050ABF"/>
    <w:rsid w:val="00050B39"/>
    <w:rsid w:val="00053502"/>
    <w:rsid w:val="00054B2B"/>
    <w:rsid w:val="00054C74"/>
    <w:rsid w:val="00057141"/>
    <w:rsid w:val="00060619"/>
    <w:rsid w:val="00061003"/>
    <w:rsid w:val="00067CE0"/>
    <w:rsid w:val="0007100A"/>
    <w:rsid w:val="00072A50"/>
    <w:rsid w:val="00074112"/>
    <w:rsid w:val="00075597"/>
    <w:rsid w:val="0007717C"/>
    <w:rsid w:val="00086053"/>
    <w:rsid w:val="00090297"/>
    <w:rsid w:val="00090DDC"/>
    <w:rsid w:val="00090F6F"/>
    <w:rsid w:val="00092555"/>
    <w:rsid w:val="00094026"/>
    <w:rsid w:val="00096410"/>
    <w:rsid w:val="00096560"/>
    <w:rsid w:val="000A0FC1"/>
    <w:rsid w:val="000A16BD"/>
    <w:rsid w:val="000B09A5"/>
    <w:rsid w:val="000B4BBA"/>
    <w:rsid w:val="000B4CD9"/>
    <w:rsid w:val="000B6AA4"/>
    <w:rsid w:val="000B7890"/>
    <w:rsid w:val="000C195F"/>
    <w:rsid w:val="000C27F7"/>
    <w:rsid w:val="000C491F"/>
    <w:rsid w:val="000D1B0A"/>
    <w:rsid w:val="000D1E17"/>
    <w:rsid w:val="000D1E50"/>
    <w:rsid w:val="000D22FC"/>
    <w:rsid w:val="000D33BC"/>
    <w:rsid w:val="000D5035"/>
    <w:rsid w:val="000D5529"/>
    <w:rsid w:val="000D5E3D"/>
    <w:rsid w:val="000E0E4F"/>
    <w:rsid w:val="000E44A0"/>
    <w:rsid w:val="000E4954"/>
    <w:rsid w:val="000E4963"/>
    <w:rsid w:val="000E771E"/>
    <w:rsid w:val="000F112B"/>
    <w:rsid w:val="000F167B"/>
    <w:rsid w:val="000F1865"/>
    <w:rsid w:val="000F22DD"/>
    <w:rsid w:val="000F34BA"/>
    <w:rsid w:val="000F42BC"/>
    <w:rsid w:val="000F5C1D"/>
    <w:rsid w:val="000F5E8C"/>
    <w:rsid w:val="00101F87"/>
    <w:rsid w:val="00102640"/>
    <w:rsid w:val="00103837"/>
    <w:rsid w:val="00104488"/>
    <w:rsid w:val="00104886"/>
    <w:rsid w:val="001070F1"/>
    <w:rsid w:val="0011047A"/>
    <w:rsid w:val="00110CAB"/>
    <w:rsid w:val="00110E70"/>
    <w:rsid w:val="00111E51"/>
    <w:rsid w:val="0011321A"/>
    <w:rsid w:val="001200F8"/>
    <w:rsid w:val="001218CE"/>
    <w:rsid w:val="00122A0D"/>
    <w:rsid w:val="001230D3"/>
    <w:rsid w:val="001244FA"/>
    <w:rsid w:val="0012571C"/>
    <w:rsid w:val="0012708A"/>
    <w:rsid w:val="00127AB3"/>
    <w:rsid w:val="00127E5A"/>
    <w:rsid w:val="0013009F"/>
    <w:rsid w:val="00130AD5"/>
    <w:rsid w:val="00132728"/>
    <w:rsid w:val="00132C71"/>
    <w:rsid w:val="00136ACB"/>
    <w:rsid w:val="00141073"/>
    <w:rsid w:val="001415F6"/>
    <w:rsid w:val="00143F69"/>
    <w:rsid w:val="001442CB"/>
    <w:rsid w:val="00145D7C"/>
    <w:rsid w:val="001465C8"/>
    <w:rsid w:val="001479A3"/>
    <w:rsid w:val="00150B6E"/>
    <w:rsid w:val="00152378"/>
    <w:rsid w:val="00153F94"/>
    <w:rsid w:val="0015419C"/>
    <w:rsid w:val="00154F5C"/>
    <w:rsid w:val="001565BC"/>
    <w:rsid w:val="00160541"/>
    <w:rsid w:val="00160551"/>
    <w:rsid w:val="001637CE"/>
    <w:rsid w:val="001648C9"/>
    <w:rsid w:val="00164DC2"/>
    <w:rsid w:val="001660E2"/>
    <w:rsid w:val="001669D8"/>
    <w:rsid w:val="00171530"/>
    <w:rsid w:val="00171B63"/>
    <w:rsid w:val="00172001"/>
    <w:rsid w:val="001725E0"/>
    <w:rsid w:val="001737F4"/>
    <w:rsid w:val="001774F7"/>
    <w:rsid w:val="00181503"/>
    <w:rsid w:val="00182EB8"/>
    <w:rsid w:val="0018358C"/>
    <w:rsid w:val="001872B7"/>
    <w:rsid w:val="00187ED2"/>
    <w:rsid w:val="00190E8C"/>
    <w:rsid w:val="001919D6"/>
    <w:rsid w:val="001936A1"/>
    <w:rsid w:val="00196A99"/>
    <w:rsid w:val="00197241"/>
    <w:rsid w:val="001A0906"/>
    <w:rsid w:val="001A1129"/>
    <w:rsid w:val="001A1569"/>
    <w:rsid w:val="001A3C4D"/>
    <w:rsid w:val="001A4162"/>
    <w:rsid w:val="001A4433"/>
    <w:rsid w:val="001A55EA"/>
    <w:rsid w:val="001B22E4"/>
    <w:rsid w:val="001B503B"/>
    <w:rsid w:val="001B6AC9"/>
    <w:rsid w:val="001C1A17"/>
    <w:rsid w:val="001C1A49"/>
    <w:rsid w:val="001C5341"/>
    <w:rsid w:val="001D0013"/>
    <w:rsid w:val="001D1612"/>
    <w:rsid w:val="001D275A"/>
    <w:rsid w:val="001D3AC2"/>
    <w:rsid w:val="001D7743"/>
    <w:rsid w:val="001E08E8"/>
    <w:rsid w:val="001E11BE"/>
    <w:rsid w:val="001E29D5"/>
    <w:rsid w:val="001E3907"/>
    <w:rsid w:val="001E7534"/>
    <w:rsid w:val="001E77F7"/>
    <w:rsid w:val="001F0ED1"/>
    <w:rsid w:val="001F1890"/>
    <w:rsid w:val="001F1D8C"/>
    <w:rsid w:val="001F3E67"/>
    <w:rsid w:val="001F4823"/>
    <w:rsid w:val="001F4A63"/>
    <w:rsid w:val="001F5851"/>
    <w:rsid w:val="002018FF"/>
    <w:rsid w:val="0020475B"/>
    <w:rsid w:val="00204CAA"/>
    <w:rsid w:val="002061EF"/>
    <w:rsid w:val="002064B3"/>
    <w:rsid w:val="00207DE0"/>
    <w:rsid w:val="002108F3"/>
    <w:rsid w:val="002119F2"/>
    <w:rsid w:val="002128EF"/>
    <w:rsid w:val="002137B5"/>
    <w:rsid w:val="002144AE"/>
    <w:rsid w:val="002144DC"/>
    <w:rsid w:val="002155C2"/>
    <w:rsid w:val="002156CD"/>
    <w:rsid w:val="00216E35"/>
    <w:rsid w:val="00216F6A"/>
    <w:rsid w:val="0021713D"/>
    <w:rsid w:val="00220064"/>
    <w:rsid w:val="00223530"/>
    <w:rsid w:val="00227B50"/>
    <w:rsid w:val="002323CD"/>
    <w:rsid w:val="0023274C"/>
    <w:rsid w:val="0023371C"/>
    <w:rsid w:val="00234ED9"/>
    <w:rsid w:val="00235710"/>
    <w:rsid w:val="00235E5D"/>
    <w:rsid w:val="00243111"/>
    <w:rsid w:val="002443CA"/>
    <w:rsid w:val="002444F1"/>
    <w:rsid w:val="0024492D"/>
    <w:rsid w:val="002452DF"/>
    <w:rsid w:val="00245A1C"/>
    <w:rsid w:val="002461D9"/>
    <w:rsid w:val="00253252"/>
    <w:rsid w:val="002539DB"/>
    <w:rsid w:val="00257C74"/>
    <w:rsid w:val="00260073"/>
    <w:rsid w:val="0026090C"/>
    <w:rsid w:val="00260F68"/>
    <w:rsid w:val="002649CA"/>
    <w:rsid w:val="002652E0"/>
    <w:rsid w:val="00274E63"/>
    <w:rsid w:val="00275635"/>
    <w:rsid w:val="0027635F"/>
    <w:rsid w:val="00283694"/>
    <w:rsid w:val="00283BEE"/>
    <w:rsid w:val="0028446B"/>
    <w:rsid w:val="00284566"/>
    <w:rsid w:val="0028619D"/>
    <w:rsid w:val="00286955"/>
    <w:rsid w:val="002875A0"/>
    <w:rsid w:val="002905DD"/>
    <w:rsid w:val="00292605"/>
    <w:rsid w:val="00293CF5"/>
    <w:rsid w:val="00294F7D"/>
    <w:rsid w:val="002965C1"/>
    <w:rsid w:val="00297EA5"/>
    <w:rsid w:val="002A024F"/>
    <w:rsid w:val="002A0703"/>
    <w:rsid w:val="002A17CB"/>
    <w:rsid w:val="002A2754"/>
    <w:rsid w:val="002A4963"/>
    <w:rsid w:val="002A5163"/>
    <w:rsid w:val="002A52C6"/>
    <w:rsid w:val="002A6160"/>
    <w:rsid w:val="002A6C61"/>
    <w:rsid w:val="002A7B18"/>
    <w:rsid w:val="002B163F"/>
    <w:rsid w:val="002B286E"/>
    <w:rsid w:val="002B42C4"/>
    <w:rsid w:val="002B5668"/>
    <w:rsid w:val="002B6ED1"/>
    <w:rsid w:val="002C09F7"/>
    <w:rsid w:val="002C2566"/>
    <w:rsid w:val="002C297E"/>
    <w:rsid w:val="002C3551"/>
    <w:rsid w:val="002C75AD"/>
    <w:rsid w:val="002D277B"/>
    <w:rsid w:val="002D4AEC"/>
    <w:rsid w:val="002D5C60"/>
    <w:rsid w:val="002D6820"/>
    <w:rsid w:val="002E0258"/>
    <w:rsid w:val="002E18FA"/>
    <w:rsid w:val="002E4A2B"/>
    <w:rsid w:val="002E616B"/>
    <w:rsid w:val="002E78FA"/>
    <w:rsid w:val="002F2A77"/>
    <w:rsid w:val="002F3E8F"/>
    <w:rsid w:val="002F4036"/>
    <w:rsid w:val="002F49BE"/>
    <w:rsid w:val="002F4D86"/>
    <w:rsid w:val="002F4DE2"/>
    <w:rsid w:val="002F601B"/>
    <w:rsid w:val="002F6F86"/>
    <w:rsid w:val="002F78AD"/>
    <w:rsid w:val="00302870"/>
    <w:rsid w:val="0030527C"/>
    <w:rsid w:val="003060D5"/>
    <w:rsid w:val="0031634A"/>
    <w:rsid w:val="00316948"/>
    <w:rsid w:val="00320B79"/>
    <w:rsid w:val="00323E26"/>
    <w:rsid w:val="00325436"/>
    <w:rsid w:val="00327E7C"/>
    <w:rsid w:val="00332FF6"/>
    <w:rsid w:val="003354EE"/>
    <w:rsid w:val="00335FF3"/>
    <w:rsid w:val="00337FD1"/>
    <w:rsid w:val="00341F94"/>
    <w:rsid w:val="003427B7"/>
    <w:rsid w:val="00343AFD"/>
    <w:rsid w:val="0034796E"/>
    <w:rsid w:val="0035479B"/>
    <w:rsid w:val="003548EC"/>
    <w:rsid w:val="00355858"/>
    <w:rsid w:val="00355E95"/>
    <w:rsid w:val="00360E8B"/>
    <w:rsid w:val="00361811"/>
    <w:rsid w:val="003639E1"/>
    <w:rsid w:val="00363C81"/>
    <w:rsid w:val="003737E1"/>
    <w:rsid w:val="003770C0"/>
    <w:rsid w:val="0037724F"/>
    <w:rsid w:val="003823A8"/>
    <w:rsid w:val="00382DB7"/>
    <w:rsid w:val="0038349B"/>
    <w:rsid w:val="00384205"/>
    <w:rsid w:val="0038421A"/>
    <w:rsid w:val="00390780"/>
    <w:rsid w:val="00391CE3"/>
    <w:rsid w:val="00391D45"/>
    <w:rsid w:val="0039299F"/>
    <w:rsid w:val="00395A84"/>
    <w:rsid w:val="00397119"/>
    <w:rsid w:val="003A197A"/>
    <w:rsid w:val="003A2AAF"/>
    <w:rsid w:val="003A3D0D"/>
    <w:rsid w:val="003A5B35"/>
    <w:rsid w:val="003A5C60"/>
    <w:rsid w:val="003A69DF"/>
    <w:rsid w:val="003A6AFC"/>
    <w:rsid w:val="003B254A"/>
    <w:rsid w:val="003B2CD7"/>
    <w:rsid w:val="003C1059"/>
    <w:rsid w:val="003C1AF0"/>
    <w:rsid w:val="003C22E3"/>
    <w:rsid w:val="003C2A95"/>
    <w:rsid w:val="003C2ADC"/>
    <w:rsid w:val="003C72A8"/>
    <w:rsid w:val="003C7ADA"/>
    <w:rsid w:val="003D30D3"/>
    <w:rsid w:val="003D4B21"/>
    <w:rsid w:val="003D55CF"/>
    <w:rsid w:val="003D71CF"/>
    <w:rsid w:val="003D73D1"/>
    <w:rsid w:val="003E243E"/>
    <w:rsid w:val="003E31D7"/>
    <w:rsid w:val="003E57DC"/>
    <w:rsid w:val="003E746F"/>
    <w:rsid w:val="003E7C03"/>
    <w:rsid w:val="003F0886"/>
    <w:rsid w:val="003F7668"/>
    <w:rsid w:val="003F7E72"/>
    <w:rsid w:val="004001BA"/>
    <w:rsid w:val="00403416"/>
    <w:rsid w:val="00404C76"/>
    <w:rsid w:val="0040527D"/>
    <w:rsid w:val="004056D8"/>
    <w:rsid w:val="00405B22"/>
    <w:rsid w:val="00407A90"/>
    <w:rsid w:val="004129E8"/>
    <w:rsid w:val="0042001A"/>
    <w:rsid w:val="0042001C"/>
    <w:rsid w:val="00420194"/>
    <w:rsid w:val="0042399E"/>
    <w:rsid w:val="004252F8"/>
    <w:rsid w:val="00432EC9"/>
    <w:rsid w:val="00436248"/>
    <w:rsid w:val="00437DE1"/>
    <w:rsid w:val="00441051"/>
    <w:rsid w:val="00444634"/>
    <w:rsid w:val="004471E3"/>
    <w:rsid w:val="00451DD3"/>
    <w:rsid w:val="00453A23"/>
    <w:rsid w:val="004570E2"/>
    <w:rsid w:val="0045764A"/>
    <w:rsid w:val="00457D49"/>
    <w:rsid w:val="00457DEA"/>
    <w:rsid w:val="004611DF"/>
    <w:rsid w:val="00461D38"/>
    <w:rsid w:val="0047001E"/>
    <w:rsid w:val="00473FF1"/>
    <w:rsid w:val="0047546D"/>
    <w:rsid w:val="00476329"/>
    <w:rsid w:val="0047736B"/>
    <w:rsid w:val="0047757B"/>
    <w:rsid w:val="00481527"/>
    <w:rsid w:val="00481D8A"/>
    <w:rsid w:val="00482550"/>
    <w:rsid w:val="00482FE8"/>
    <w:rsid w:val="00485D89"/>
    <w:rsid w:val="0048649A"/>
    <w:rsid w:val="00490DAB"/>
    <w:rsid w:val="00490E51"/>
    <w:rsid w:val="00491831"/>
    <w:rsid w:val="00491924"/>
    <w:rsid w:val="004924C9"/>
    <w:rsid w:val="00493325"/>
    <w:rsid w:val="00493CDE"/>
    <w:rsid w:val="00494907"/>
    <w:rsid w:val="00497929"/>
    <w:rsid w:val="004A179A"/>
    <w:rsid w:val="004A35E7"/>
    <w:rsid w:val="004A385C"/>
    <w:rsid w:val="004A3D21"/>
    <w:rsid w:val="004A4002"/>
    <w:rsid w:val="004A4196"/>
    <w:rsid w:val="004A4678"/>
    <w:rsid w:val="004A64B5"/>
    <w:rsid w:val="004A7C48"/>
    <w:rsid w:val="004B19C7"/>
    <w:rsid w:val="004B2F0D"/>
    <w:rsid w:val="004B561A"/>
    <w:rsid w:val="004B5E1D"/>
    <w:rsid w:val="004B6900"/>
    <w:rsid w:val="004C0F07"/>
    <w:rsid w:val="004C3E5B"/>
    <w:rsid w:val="004C3EC5"/>
    <w:rsid w:val="004C4446"/>
    <w:rsid w:val="004C4A74"/>
    <w:rsid w:val="004C5C64"/>
    <w:rsid w:val="004C63D0"/>
    <w:rsid w:val="004C6D02"/>
    <w:rsid w:val="004D11F2"/>
    <w:rsid w:val="004D1AFB"/>
    <w:rsid w:val="004D4062"/>
    <w:rsid w:val="004D4FA2"/>
    <w:rsid w:val="004D5301"/>
    <w:rsid w:val="004D6CC7"/>
    <w:rsid w:val="004E2B66"/>
    <w:rsid w:val="004E2BE0"/>
    <w:rsid w:val="004E3CAD"/>
    <w:rsid w:val="004E4699"/>
    <w:rsid w:val="004E6072"/>
    <w:rsid w:val="004E74E8"/>
    <w:rsid w:val="004F24E2"/>
    <w:rsid w:val="004F338C"/>
    <w:rsid w:val="004F6AC0"/>
    <w:rsid w:val="004F6F71"/>
    <w:rsid w:val="00500439"/>
    <w:rsid w:val="00500537"/>
    <w:rsid w:val="005014BB"/>
    <w:rsid w:val="0050238E"/>
    <w:rsid w:val="00502B87"/>
    <w:rsid w:val="005048D7"/>
    <w:rsid w:val="005063BF"/>
    <w:rsid w:val="00506853"/>
    <w:rsid w:val="00512F91"/>
    <w:rsid w:val="005141BB"/>
    <w:rsid w:val="005161B9"/>
    <w:rsid w:val="005208DB"/>
    <w:rsid w:val="00521A88"/>
    <w:rsid w:val="00521B9B"/>
    <w:rsid w:val="00521C93"/>
    <w:rsid w:val="0052255D"/>
    <w:rsid w:val="0052623E"/>
    <w:rsid w:val="005274FC"/>
    <w:rsid w:val="005329DB"/>
    <w:rsid w:val="005334F3"/>
    <w:rsid w:val="00534114"/>
    <w:rsid w:val="00534CCA"/>
    <w:rsid w:val="00536453"/>
    <w:rsid w:val="00540FA7"/>
    <w:rsid w:val="00541D6D"/>
    <w:rsid w:val="00542EB1"/>
    <w:rsid w:val="00545A5B"/>
    <w:rsid w:val="00545F9F"/>
    <w:rsid w:val="0054781B"/>
    <w:rsid w:val="005503F3"/>
    <w:rsid w:val="00551BDB"/>
    <w:rsid w:val="00552155"/>
    <w:rsid w:val="005535C7"/>
    <w:rsid w:val="0055392F"/>
    <w:rsid w:val="005543E1"/>
    <w:rsid w:val="0055496C"/>
    <w:rsid w:val="00555228"/>
    <w:rsid w:val="005667D9"/>
    <w:rsid w:val="005668B4"/>
    <w:rsid w:val="00567209"/>
    <w:rsid w:val="00567287"/>
    <w:rsid w:val="00571729"/>
    <w:rsid w:val="00571850"/>
    <w:rsid w:val="00571DE3"/>
    <w:rsid w:val="00572892"/>
    <w:rsid w:val="00572DB2"/>
    <w:rsid w:val="0057372D"/>
    <w:rsid w:val="00573A0B"/>
    <w:rsid w:val="00573AE3"/>
    <w:rsid w:val="00575AD6"/>
    <w:rsid w:val="00576C16"/>
    <w:rsid w:val="005772C7"/>
    <w:rsid w:val="00577336"/>
    <w:rsid w:val="00582F94"/>
    <w:rsid w:val="005845B4"/>
    <w:rsid w:val="005849F5"/>
    <w:rsid w:val="00590874"/>
    <w:rsid w:val="00593345"/>
    <w:rsid w:val="0059487B"/>
    <w:rsid w:val="00594B7D"/>
    <w:rsid w:val="005950DD"/>
    <w:rsid w:val="0059763D"/>
    <w:rsid w:val="005A1667"/>
    <w:rsid w:val="005A2012"/>
    <w:rsid w:val="005A27FE"/>
    <w:rsid w:val="005A3AE7"/>
    <w:rsid w:val="005B1F77"/>
    <w:rsid w:val="005B21C3"/>
    <w:rsid w:val="005B21E3"/>
    <w:rsid w:val="005B44D1"/>
    <w:rsid w:val="005B77B4"/>
    <w:rsid w:val="005B7917"/>
    <w:rsid w:val="005B7DAE"/>
    <w:rsid w:val="005C0AA3"/>
    <w:rsid w:val="005C28A9"/>
    <w:rsid w:val="005C3565"/>
    <w:rsid w:val="005C42B6"/>
    <w:rsid w:val="005C6CFB"/>
    <w:rsid w:val="005C7C39"/>
    <w:rsid w:val="005D10E0"/>
    <w:rsid w:val="005D1C2E"/>
    <w:rsid w:val="005D1FDC"/>
    <w:rsid w:val="005D3C90"/>
    <w:rsid w:val="005D4687"/>
    <w:rsid w:val="005D5F3B"/>
    <w:rsid w:val="005D61D6"/>
    <w:rsid w:val="005D7DA5"/>
    <w:rsid w:val="005E076F"/>
    <w:rsid w:val="005E1765"/>
    <w:rsid w:val="005E2D2F"/>
    <w:rsid w:val="005E4C5C"/>
    <w:rsid w:val="005F2040"/>
    <w:rsid w:val="005F3191"/>
    <w:rsid w:val="005F3A27"/>
    <w:rsid w:val="005F4988"/>
    <w:rsid w:val="005F6EF1"/>
    <w:rsid w:val="005F79B9"/>
    <w:rsid w:val="006005BE"/>
    <w:rsid w:val="00602E61"/>
    <w:rsid w:val="0060459B"/>
    <w:rsid w:val="00604A2E"/>
    <w:rsid w:val="00604C8B"/>
    <w:rsid w:val="00605446"/>
    <w:rsid w:val="00606703"/>
    <w:rsid w:val="006076BB"/>
    <w:rsid w:val="006078C0"/>
    <w:rsid w:val="00611581"/>
    <w:rsid w:val="00614C1D"/>
    <w:rsid w:val="00616772"/>
    <w:rsid w:val="00620435"/>
    <w:rsid w:val="006228C4"/>
    <w:rsid w:val="00623015"/>
    <w:rsid w:val="00623B54"/>
    <w:rsid w:val="00624521"/>
    <w:rsid w:val="0062703A"/>
    <w:rsid w:val="0062778C"/>
    <w:rsid w:val="00630753"/>
    <w:rsid w:val="00631758"/>
    <w:rsid w:val="00631F0B"/>
    <w:rsid w:val="0063295F"/>
    <w:rsid w:val="00632C0F"/>
    <w:rsid w:val="00632FD8"/>
    <w:rsid w:val="006330A8"/>
    <w:rsid w:val="00635E07"/>
    <w:rsid w:val="00636B9B"/>
    <w:rsid w:val="00636CD5"/>
    <w:rsid w:val="006374DE"/>
    <w:rsid w:val="00641854"/>
    <w:rsid w:val="00644B71"/>
    <w:rsid w:val="00644BB9"/>
    <w:rsid w:val="00645437"/>
    <w:rsid w:val="006512BD"/>
    <w:rsid w:val="00651B0A"/>
    <w:rsid w:val="006537BD"/>
    <w:rsid w:val="00654FF4"/>
    <w:rsid w:val="0066005C"/>
    <w:rsid w:val="006621E5"/>
    <w:rsid w:val="00663FB2"/>
    <w:rsid w:val="00665581"/>
    <w:rsid w:val="00666EA3"/>
    <w:rsid w:val="00667B49"/>
    <w:rsid w:val="00670471"/>
    <w:rsid w:val="00671812"/>
    <w:rsid w:val="0067193D"/>
    <w:rsid w:val="006721BE"/>
    <w:rsid w:val="00672783"/>
    <w:rsid w:val="006761A2"/>
    <w:rsid w:val="00677163"/>
    <w:rsid w:val="00681A33"/>
    <w:rsid w:val="00681AAA"/>
    <w:rsid w:val="006826E6"/>
    <w:rsid w:val="006830FD"/>
    <w:rsid w:val="00683E3E"/>
    <w:rsid w:val="006875BF"/>
    <w:rsid w:val="00695155"/>
    <w:rsid w:val="00695248"/>
    <w:rsid w:val="00695737"/>
    <w:rsid w:val="00696E16"/>
    <w:rsid w:val="006A1A80"/>
    <w:rsid w:val="006A4A72"/>
    <w:rsid w:val="006A691A"/>
    <w:rsid w:val="006B03F0"/>
    <w:rsid w:val="006B160F"/>
    <w:rsid w:val="006B75D3"/>
    <w:rsid w:val="006C2646"/>
    <w:rsid w:val="006C2D64"/>
    <w:rsid w:val="006C30BB"/>
    <w:rsid w:val="006C439E"/>
    <w:rsid w:val="006C4F3E"/>
    <w:rsid w:val="006D0482"/>
    <w:rsid w:val="006D1107"/>
    <w:rsid w:val="006D4D52"/>
    <w:rsid w:val="006D514A"/>
    <w:rsid w:val="006D67CC"/>
    <w:rsid w:val="006D7537"/>
    <w:rsid w:val="006E1BED"/>
    <w:rsid w:val="006E2601"/>
    <w:rsid w:val="006E35D1"/>
    <w:rsid w:val="006E630D"/>
    <w:rsid w:val="006E6D68"/>
    <w:rsid w:val="006E77BB"/>
    <w:rsid w:val="006F05D1"/>
    <w:rsid w:val="006F07AA"/>
    <w:rsid w:val="006F38C5"/>
    <w:rsid w:val="006F5057"/>
    <w:rsid w:val="006F6920"/>
    <w:rsid w:val="006F7F00"/>
    <w:rsid w:val="00701E14"/>
    <w:rsid w:val="00706BC8"/>
    <w:rsid w:val="00706DCD"/>
    <w:rsid w:val="0070732C"/>
    <w:rsid w:val="0071001F"/>
    <w:rsid w:val="007100BE"/>
    <w:rsid w:val="00710E9D"/>
    <w:rsid w:val="007121EB"/>
    <w:rsid w:val="0071306A"/>
    <w:rsid w:val="00713D31"/>
    <w:rsid w:val="007173A8"/>
    <w:rsid w:val="00722DE4"/>
    <w:rsid w:val="0072460B"/>
    <w:rsid w:val="00724E6F"/>
    <w:rsid w:val="0072577C"/>
    <w:rsid w:val="00725D8A"/>
    <w:rsid w:val="00725FF0"/>
    <w:rsid w:val="00726B0D"/>
    <w:rsid w:val="007275B4"/>
    <w:rsid w:val="0073008E"/>
    <w:rsid w:val="00731084"/>
    <w:rsid w:val="0073143C"/>
    <w:rsid w:val="0073168F"/>
    <w:rsid w:val="007356F7"/>
    <w:rsid w:val="007372B9"/>
    <w:rsid w:val="00737D20"/>
    <w:rsid w:val="00743913"/>
    <w:rsid w:val="00745114"/>
    <w:rsid w:val="00745513"/>
    <w:rsid w:val="00750286"/>
    <w:rsid w:val="00750B44"/>
    <w:rsid w:val="007534BC"/>
    <w:rsid w:val="007541A8"/>
    <w:rsid w:val="007575C8"/>
    <w:rsid w:val="007635EE"/>
    <w:rsid w:val="007647BB"/>
    <w:rsid w:val="007656EC"/>
    <w:rsid w:val="00766558"/>
    <w:rsid w:val="00770F9E"/>
    <w:rsid w:val="00772F15"/>
    <w:rsid w:val="00773CCD"/>
    <w:rsid w:val="00776F8A"/>
    <w:rsid w:val="00780675"/>
    <w:rsid w:val="00782D7A"/>
    <w:rsid w:val="007850E4"/>
    <w:rsid w:val="007868EE"/>
    <w:rsid w:val="00787951"/>
    <w:rsid w:val="00790825"/>
    <w:rsid w:val="007915DE"/>
    <w:rsid w:val="00791939"/>
    <w:rsid w:val="00796410"/>
    <w:rsid w:val="007A04AD"/>
    <w:rsid w:val="007A1C52"/>
    <w:rsid w:val="007A3F0C"/>
    <w:rsid w:val="007A5258"/>
    <w:rsid w:val="007A644B"/>
    <w:rsid w:val="007A7967"/>
    <w:rsid w:val="007A7C76"/>
    <w:rsid w:val="007B0296"/>
    <w:rsid w:val="007B1E38"/>
    <w:rsid w:val="007B5A59"/>
    <w:rsid w:val="007B75C5"/>
    <w:rsid w:val="007C0FBB"/>
    <w:rsid w:val="007C1644"/>
    <w:rsid w:val="007C1D2F"/>
    <w:rsid w:val="007C4D88"/>
    <w:rsid w:val="007C6F65"/>
    <w:rsid w:val="007D0C69"/>
    <w:rsid w:val="007D264E"/>
    <w:rsid w:val="007D39E1"/>
    <w:rsid w:val="007D59A5"/>
    <w:rsid w:val="007D6FCC"/>
    <w:rsid w:val="007D726F"/>
    <w:rsid w:val="007D7879"/>
    <w:rsid w:val="007D7C07"/>
    <w:rsid w:val="007E173C"/>
    <w:rsid w:val="007E1B02"/>
    <w:rsid w:val="007E2A32"/>
    <w:rsid w:val="007E3EB5"/>
    <w:rsid w:val="007E4D61"/>
    <w:rsid w:val="007E5F2F"/>
    <w:rsid w:val="007E62BC"/>
    <w:rsid w:val="007E63A7"/>
    <w:rsid w:val="007F185E"/>
    <w:rsid w:val="007F188D"/>
    <w:rsid w:val="007F21B1"/>
    <w:rsid w:val="007F2DA4"/>
    <w:rsid w:val="007F7558"/>
    <w:rsid w:val="007F7DF5"/>
    <w:rsid w:val="00801DD3"/>
    <w:rsid w:val="0080378D"/>
    <w:rsid w:val="0080440A"/>
    <w:rsid w:val="008062CC"/>
    <w:rsid w:val="008110DA"/>
    <w:rsid w:val="00811426"/>
    <w:rsid w:val="00811561"/>
    <w:rsid w:val="00811E0C"/>
    <w:rsid w:val="00815366"/>
    <w:rsid w:val="0081666C"/>
    <w:rsid w:val="00816A39"/>
    <w:rsid w:val="008207D6"/>
    <w:rsid w:val="00820DF0"/>
    <w:rsid w:val="00822D67"/>
    <w:rsid w:val="00823255"/>
    <w:rsid w:val="0082345C"/>
    <w:rsid w:val="008237F5"/>
    <w:rsid w:val="008259D8"/>
    <w:rsid w:val="00825E7B"/>
    <w:rsid w:val="00826079"/>
    <w:rsid w:val="00826778"/>
    <w:rsid w:val="00833E58"/>
    <w:rsid w:val="00834195"/>
    <w:rsid w:val="00834DB1"/>
    <w:rsid w:val="0083706A"/>
    <w:rsid w:val="008374F4"/>
    <w:rsid w:val="008377A1"/>
    <w:rsid w:val="00840A58"/>
    <w:rsid w:val="00840E07"/>
    <w:rsid w:val="00842DC3"/>
    <w:rsid w:val="0084361A"/>
    <w:rsid w:val="00844EC4"/>
    <w:rsid w:val="00847E61"/>
    <w:rsid w:val="00850957"/>
    <w:rsid w:val="008515CC"/>
    <w:rsid w:val="0085216B"/>
    <w:rsid w:val="00855993"/>
    <w:rsid w:val="0085770A"/>
    <w:rsid w:val="00861E2A"/>
    <w:rsid w:val="00861E58"/>
    <w:rsid w:val="00861E92"/>
    <w:rsid w:val="0086594F"/>
    <w:rsid w:val="00866729"/>
    <w:rsid w:val="008706D9"/>
    <w:rsid w:val="008715BF"/>
    <w:rsid w:val="008725B3"/>
    <w:rsid w:val="008729A0"/>
    <w:rsid w:val="00875550"/>
    <w:rsid w:val="00880C77"/>
    <w:rsid w:val="00881229"/>
    <w:rsid w:val="008820F7"/>
    <w:rsid w:val="0088334C"/>
    <w:rsid w:val="0088392A"/>
    <w:rsid w:val="00884951"/>
    <w:rsid w:val="00885563"/>
    <w:rsid w:val="008857BC"/>
    <w:rsid w:val="00885BEB"/>
    <w:rsid w:val="008864CA"/>
    <w:rsid w:val="0089007F"/>
    <w:rsid w:val="00892A98"/>
    <w:rsid w:val="0089518A"/>
    <w:rsid w:val="00895DF3"/>
    <w:rsid w:val="008A0618"/>
    <w:rsid w:val="008A16CF"/>
    <w:rsid w:val="008A29F9"/>
    <w:rsid w:val="008A3E93"/>
    <w:rsid w:val="008A5115"/>
    <w:rsid w:val="008A60BE"/>
    <w:rsid w:val="008B4167"/>
    <w:rsid w:val="008B54BA"/>
    <w:rsid w:val="008B56F5"/>
    <w:rsid w:val="008C1D2F"/>
    <w:rsid w:val="008C2D81"/>
    <w:rsid w:val="008C4D88"/>
    <w:rsid w:val="008C667F"/>
    <w:rsid w:val="008C77BA"/>
    <w:rsid w:val="008D09C2"/>
    <w:rsid w:val="008D2CC6"/>
    <w:rsid w:val="008D6092"/>
    <w:rsid w:val="008D67E6"/>
    <w:rsid w:val="008D6A85"/>
    <w:rsid w:val="008E1316"/>
    <w:rsid w:val="008E1B1E"/>
    <w:rsid w:val="008E25B0"/>
    <w:rsid w:val="008E381A"/>
    <w:rsid w:val="008E4DF8"/>
    <w:rsid w:val="008E76C2"/>
    <w:rsid w:val="008F0963"/>
    <w:rsid w:val="008F0BF9"/>
    <w:rsid w:val="008F0FA7"/>
    <w:rsid w:val="008F3529"/>
    <w:rsid w:val="008F3F3B"/>
    <w:rsid w:val="008F6DC2"/>
    <w:rsid w:val="00900406"/>
    <w:rsid w:val="00900658"/>
    <w:rsid w:val="00900D6E"/>
    <w:rsid w:val="00902BBA"/>
    <w:rsid w:val="0090301F"/>
    <w:rsid w:val="0090464F"/>
    <w:rsid w:val="00904A9A"/>
    <w:rsid w:val="00907CD0"/>
    <w:rsid w:val="00910043"/>
    <w:rsid w:val="0091009F"/>
    <w:rsid w:val="00911847"/>
    <w:rsid w:val="009125C5"/>
    <w:rsid w:val="00914C52"/>
    <w:rsid w:val="0091566B"/>
    <w:rsid w:val="009173FA"/>
    <w:rsid w:val="00921E6A"/>
    <w:rsid w:val="00922F3D"/>
    <w:rsid w:val="009251DB"/>
    <w:rsid w:val="0092630A"/>
    <w:rsid w:val="0092760E"/>
    <w:rsid w:val="00927C41"/>
    <w:rsid w:val="009318A8"/>
    <w:rsid w:val="009324A0"/>
    <w:rsid w:val="00933BE3"/>
    <w:rsid w:val="00933F41"/>
    <w:rsid w:val="00933F4B"/>
    <w:rsid w:val="00937733"/>
    <w:rsid w:val="00937D38"/>
    <w:rsid w:val="009446A5"/>
    <w:rsid w:val="0094543C"/>
    <w:rsid w:val="00946FA5"/>
    <w:rsid w:val="00950056"/>
    <w:rsid w:val="00952A17"/>
    <w:rsid w:val="00955D6B"/>
    <w:rsid w:val="00960D34"/>
    <w:rsid w:val="00961066"/>
    <w:rsid w:val="009610A6"/>
    <w:rsid w:val="009618EE"/>
    <w:rsid w:val="00962977"/>
    <w:rsid w:val="00963BCA"/>
    <w:rsid w:val="00963BF5"/>
    <w:rsid w:val="009640B1"/>
    <w:rsid w:val="00964DAE"/>
    <w:rsid w:val="009655FB"/>
    <w:rsid w:val="0097044F"/>
    <w:rsid w:val="0097187A"/>
    <w:rsid w:val="00975CF3"/>
    <w:rsid w:val="009773FE"/>
    <w:rsid w:val="009776F7"/>
    <w:rsid w:val="00980247"/>
    <w:rsid w:val="00981A72"/>
    <w:rsid w:val="00982500"/>
    <w:rsid w:val="00982A42"/>
    <w:rsid w:val="00982AEF"/>
    <w:rsid w:val="00983EFB"/>
    <w:rsid w:val="009850B2"/>
    <w:rsid w:val="00986633"/>
    <w:rsid w:val="009878A5"/>
    <w:rsid w:val="009915B9"/>
    <w:rsid w:val="00992C36"/>
    <w:rsid w:val="00993C82"/>
    <w:rsid w:val="00994435"/>
    <w:rsid w:val="00994BFC"/>
    <w:rsid w:val="00995D4F"/>
    <w:rsid w:val="00995F72"/>
    <w:rsid w:val="0099658A"/>
    <w:rsid w:val="00996DFC"/>
    <w:rsid w:val="0099743C"/>
    <w:rsid w:val="009A04F0"/>
    <w:rsid w:val="009A0877"/>
    <w:rsid w:val="009A2F4F"/>
    <w:rsid w:val="009A3BDD"/>
    <w:rsid w:val="009A58A6"/>
    <w:rsid w:val="009A5B0C"/>
    <w:rsid w:val="009C1CB6"/>
    <w:rsid w:val="009C3E03"/>
    <w:rsid w:val="009C73AC"/>
    <w:rsid w:val="009C73F2"/>
    <w:rsid w:val="009D0D83"/>
    <w:rsid w:val="009D30B4"/>
    <w:rsid w:val="009D3818"/>
    <w:rsid w:val="009D49F0"/>
    <w:rsid w:val="009D5909"/>
    <w:rsid w:val="009D7ACA"/>
    <w:rsid w:val="009E3070"/>
    <w:rsid w:val="009E35B3"/>
    <w:rsid w:val="009E3BF2"/>
    <w:rsid w:val="009E62F8"/>
    <w:rsid w:val="009E738E"/>
    <w:rsid w:val="009E73BF"/>
    <w:rsid w:val="009E7E6F"/>
    <w:rsid w:val="009F1A2F"/>
    <w:rsid w:val="009F248E"/>
    <w:rsid w:val="009F4B23"/>
    <w:rsid w:val="009F550E"/>
    <w:rsid w:val="00A008B5"/>
    <w:rsid w:val="00A01DC3"/>
    <w:rsid w:val="00A04A94"/>
    <w:rsid w:val="00A057BC"/>
    <w:rsid w:val="00A06F70"/>
    <w:rsid w:val="00A07985"/>
    <w:rsid w:val="00A10004"/>
    <w:rsid w:val="00A13085"/>
    <w:rsid w:val="00A14080"/>
    <w:rsid w:val="00A14DFF"/>
    <w:rsid w:val="00A17854"/>
    <w:rsid w:val="00A2040D"/>
    <w:rsid w:val="00A257E9"/>
    <w:rsid w:val="00A25831"/>
    <w:rsid w:val="00A265C4"/>
    <w:rsid w:val="00A278A1"/>
    <w:rsid w:val="00A31D51"/>
    <w:rsid w:val="00A326D7"/>
    <w:rsid w:val="00A413DB"/>
    <w:rsid w:val="00A438CF"/>
    <w:rsid w:val="00A46A4F"/>
    <w:rsid w:val="00A47447"/>
    <w:rsid w:val="00A4772E"/>
    <w:rsid w:val="00A47BAE"/>
    <w:rsid w:val="00A50C31"/>
    <w:rsid w:val="00A51B6C"/>
    <w:rsid w:val="00A55F3B"/>
    <w:rsid w:val="00A56A48"/>
    <w:rsid w:val="00A56EC7"/>
    <w:rsid w:val="00A576B0"/>
    <w:rsid w:val="00A61229"/>
    <w:rsid w:val="00A61589"/>
    <w:rsid w:val="00A61680"/>
    <w:rsid w:val="00A61A6F"/>
    <w:rsid w:val="00A62609"/>
    <w:rsid w:val="00A64261"/>
    <w:rsid w:val="00A66365"/>
    <w:rsid w:val="00A676CD"/>
    <w:rsid w:val="00A7259C"/>
    <w:rsid w:val="00A72F0A"/>
    <w:rsid w:val="00A72F3D"/>
    <w:rsid w:val="00A74E24"/>
    <w:rsid w:val="00A752DE"/>
    <w:rsid w:val="00A77302"/>
    <w:rsid w:val="00A77EA2"/>
    <w:rsid w:val="00A801FC"/>
    <w:rsid w:val="00A8160E"/>
    <w:rsid w:val="00A81922"/>
    <w:rsid w:val="00A82C1C"/>
    <w:rsid w:val="00A83D38"/>
    <w:rsid w:val="00A90797"/>
    <w:rsid w:val="00A92382"/>
    <w:rsid w:val="00A93DFF"/>
    <w:rsid w:val="00A94D08"/>
    <w:rsid w:val="00A9569E"/>
    <w:rsid w:val="00A96199"/>
    <w:rsid w:val="00A970EC"/>
    <w:rsid w:val="00A972DD"/>
    <w:rsid w:val="00AA1132"/>
    <w:rsid w:val="00AA15C4"/>
    <w:rsid w:val="00AA379C"/>
    <w:rsid w:val="00AA7894"/>
    <w:rsid w:val="00AA7EDD"/>
    <w:rsid w:val="00AB0F66"/>
    <w:rsid w:val="00AB3335"/>
    <w:rsid w:val="00AB5DD8"/>
    <w:rsid w:val="00AC2457"/>
    <w:rsid w:val="00AC2C8F"/>
    <w:rsid w:val="00AC7FD5"/>
    <w:rsid w:val="00AD183F"/>
    <w:rsid w:val="00AD210B"/>
    <w:rsid w:val="00AD3763"/>
    <w:rsid w:val="00AD7632"/>
    <w:rsid w:val="00AE104E"/>
    <w:rsid w:val="00AE4990"/>
    <w:rsid w:val="00AE6A07"/>
    <w:rsid w:val="00AF0240"/>
    <w:rsid w:val="00AF1C15"/>
    <w:rsid w:val="00AF1C3D"/>
    <w:rsid w:val="00AF24FD"/>
    <w:rsid w:val="00AF275F"/>
    <w:rsid w:val="00AF48EA"/>
    <w:rsid w:val="00AF50F4"/>
    <w:rsid w:val="00AF5EF5"/>
    <w:rsid w:val="00AF5FFC"/>
    <w:rsid w:val="00AF6B8B"/>
    <w:rsid w:val="00AF75B7"/>
    <w:rsid w:val="00AF7A32"/>
    <w:rsid w:val="00B02B9B"/>
    <w:rsid w:val="00B05A27"/>
    <w:rsid w:val="00B06971"/>
    <w:rsid w:val="00B076D2"/>
    <w:rsid w:val="00B12CBB"/>
    <w:rsid w:val="00B145D8"/>
    <w:rsid w:val="00B207C3"/>
    <w:rsid w:val="00B213A6"/>
    <w:rsid w:val="00B22237"/>
    <w:rsid w:val="00B2268D"/>
    <w:rsid w:val="00B228E2"/>
    <w:rsid w:val="00B23497"/>
    <w:rsid w:val="00B24228"/>
    <w:rsid w:val="00B3345A"/>
    <w:rsid w:val="00B34AE1"/>
    <w:rsid w:val="00B3532C"/>
    <w:rsid w:val="00B42180"/>
    <w:rsid w:val="00B423C3"/>
    <w:rsid w:val="00B45FDF"/>
    <w:rsid w:val="00B462BA"/>
    <w:rsid w:val="00B50AB3"/>
    <w:rsid w:val="00B5232B"/>
    <w:rsid w:val="00B529AD"/>
    <w:rsid w:val="00B563F4"/>
    <w:rsid w:val="00B60982"/>
    <w:rsid w:val="00B6231F"/>
    <w:rsid w:val="00B63928"/>
    <w:rsid w:val="00B66374"/>
    <w:rsid w:val="00B709C6"/>
    <w:rsid w:val="00B719B6"/>
    <w:rsid w:val="00B74F52"/>
    <w:rsid w:val="00B75D17"/>
    <w:rsid w:val="00B75ED2"/>
    <w:rsid w:val="00B75F36"/>
    <w:rsid w:val="00B76274"/>
    <w:rsid w:val="00B76F15"/>
    <w:rsid w:val="00B815EC"/>
    <w:rsid w:val="00B81CDE"/>
    <w:rsid w:val="00B82F69"/>
    <w:rsid w:val="00B837FC"/>
    <w:rsid w:val="00B84133"/>
    <w:rsid w:val="00B85660"/>
    <w:rsid w:val="00B86558"/>
    <w:rsid w:val="00B90E90"/>
    <w:rsid w:val="00B9117D"/>
    <w:rsid w:val="00B93422"/>
    <w:rsid w:val="00B953E9"/>
    <w:rsid w:val="00BA0CF9"/>
    <w:rsid w:val="00BA1C5C"/>
    <w:rsid w:val="00BA4F9E"/>
    <w:rsid w:val="00BA581C"/>
    <w:rsid w:val="00BA5CF2"/>
    <w:rsid w:val="00BA6C75"/>
    <w:rsid w:val="00BB1B70"/>
    <w:rsid w:val="00BB2EEB"/>
    <w:rsid w:val="00BB4BE4"/>
    <w:rsid w:val="00BB4FEE"/>
    <w:rsid w:val="00BB59BE"/>
    <w:rsid w:val="00BB62AE"/>
    <w:rsid w:val="00BB6A05"/>
    <w:rsid w:val="00BC10BA"/>
    <w:rsid w:val="00BC2168"/>
    <w:rsid w:val="00BC2333"/>
    <w:rsid w:val="00BC2BC8"/>
    <w:rsid w:val="00BC3A94"/>
    <w:rsid w:val="00BD1AE1"/>
    <w:rsid w:val="00BD2182"/>
    <w:rsid w:val="00BD40AD"/>
    <w:rsid w:val="00BD437A"/>
    <w:rsid w:val="00BD5319"/>
    <w:rsid w:val="00BD781E"/>
    <w:rsid w:val="00BE0034"/>
    <w:rsid w:val="00BE0DBF"/>
    <w:rsid w:val="00BE1862"/>
    <w:rsid w:val="00BE1D5E"/>
    <w:rsid w:val="00BE1E53"/>
    <w:rsid w:val="00BE1FAB"/>
    <w:rsid w:val="00BE2510"/>
    <w:rsid w:val="00BE2F95"/>
    <w:rsid w:val="00BE531E"/>
    <w:rsid w:val="00BE6A43"/>
    <w:rsid w:val="00BF300B"/>
    <w:rsid w:val="00BF3E17"/>
    <w:rsid w:val="00BF49E3"/>
    <w:rsid w:val="00BF4D74"/>
    <w:rsid w:val="00BF500A"/>
    <w:rsid w:val="00BF5F45"/>
    <w:rsid w:val="00BF6CB3"/>
    <w:rsid w:val="00C0067D"/>
    <w:rsid w:val="00C02379"/>
    <w:rsid w:val="00C02BAD"/>
    <w:rsid w:val="00C038F9"/>
    <w:rsid w:val="00C045C5"/>
    <w:rsid w:val="00C04758"/>
    <w:rsid w:val="00C04CE2"/>
    <w:rsid w:val="00C061C1"/>
    <w:rsid w:val="00C063DB"/>
    <w:rsid w:val="00C15DDF"/>
    <w:rsid w:val="00C16755"/>
    <w:rsid w:val="00C177A9"/>
    <w:rsid w:val="00C17992"/>
    <w:rsid w:val="00C2117B"/>
    <w:rsid w:val="00C21E03"/>
    <w:rsid w:val="00C225E1"/>
    <w:rsid w:val="00C2358E"/>
    <w:rsid w:val="00C26C81"/>
    <w:rsid w:val="00C305FD"/>
    <w:rsid w:val="00C3089C"/>
    <w:rsid w:val="00C30CF2"/>
    <w:rsid w:val="00C3179D"/>
    <w:rsid w:val="00C31E9A"/>
    <w:rsid w:val="00C323D8"/>
    <w:rsid w:val="00C3247E"/>
    <w:rsid w:val="00C32728"/>
    <w:rsid w:val="00C340CC"/>
    <w:rsid w:val="00C4012D"/>
    <w:rsid w:val="00C40837"/>
    <w:rsid w:val="00C4251F"/>
    <w:rsid w:val="00C42C2F"/>
    <w:rsid w:val="00C4488A"/>
    <w:rsid w:val="00C45B67"/>
    <w:rsid w:val="00C461A4"/>
    <w:rsid w:val="00C47C56"/>
    <w:rsid w:val="00C52EF9"/>
    <w:rsid w:val="00C53919"/>
    <w:rsid w:val="00C54585"/>
    <w:rsid w:val="00C549EE"/>
    <w:rsid w:val="00C5706C"/>
    <w:rsid w:val="00C576AC"/>
    <w:rsid w:val="00C619CF"/>
    <w:rsid w:val="00C61E2B"/>
    <w:rsid w:val="00C625F1"/>
    <w:rsid w:val="00C62740"/>
    <w:rsid w:val="00C6304A"/>
    <w:rsid w:val="00C63BC6"/>
    <w:rsid w:val="00C63E86"/>
    <w:rsid w:val="00C6428D"/>
    <w:rsid w:val="00C66EC7"/>
    <w:rsid w:val="00C705AA"/>
    <w:rsid w:val="00C71219"/>
    <w:rsid w:val="00C71EAC"/>
    <w:rsid w:val="00C72EEC"/>
    <w:rsid w:val="00C75F04"/>
    <w:rsid w:val="00C75FD8"/>
    <w:rsid w:val="00C7713E"/>
    <w:rsid w:val="00C808F9"/>
    <w:rsid w:val="00C83238"/>
    <w:rsid w:val="00C86552"/>
    <w:rsid w:val="00C90EDE"/>
    <w:rsid w:val="00C917F5"/>
    <w:rsid w:val="00C95030"/>
    <w:rsid w:val="00C95D8B"/>
    <w:rsid w:val="00C964E2"/>
    <w:rsid w:val="00C975FB"/>
    <w:rsid w:val="00C97BC6"/>
    <w:rsid w:val="00C97E89"/>
    <w:rsid w:val="00CA0C5B"/>
    <w:rsid w:val="00CA1236"/>
    <w:rsid w:val="00CA291E"/>
    <w:rsid w:val="00CA3267"/>
    <w:rsid w:val="00CA5AFB"/>
    <w:rsid w:val="00CA64D9"/>
    <w:rsid w:val="00CA6653"/>
    <w:rsid w:val="00CA689A"/>
    <w:rsid w:val="00CB0AFD"/>
    <w:rsid w:val="00CB0E5F"/>
    <w:rsid w:val="00CC0461"/>
    <w:rsid w:val="00CC09F5"/>
    <w:rsid w:val="00CC0B04"/>
    <w:rsid w:val="00CC1CB9"/>
    <w:rsid w:val="00CC4172"/>
    <w:rsid w:val="00CC4D0F"/>
    <w:rsid w:val="00CD46D3"/>
    <w:rsid w:val="00CD7897"/>
    <w:rsid w:val="00CE3D8A"/>
    <w:rsid w:val="00CE716F"/>
    <w:rsid w:val="00CF158A"/>
    <w:rsid w:val="00CF3024"/>
    <w:rsid w:val="00CF6E4B"/>
    <w:rsid w:val="00CF7E9A"/>
    <w:rsid w:val="00D02100"/>
    <w:rsid w:val="00D0224F"/>
    <w:rsid w:val="00D0435C"/>
    <w:rsid w:val="00D045D0"/>
    <w:rsid w:val="00D04B67"/>
    <w:rsid w:val="00D0503F"/>
    <w:rsid w:val="00D06195"/>
    <w:rsid w:val="00D06E20"/>
    <w:rsid w:val="00D07ECF"/>
    <w:rsid w:val="00D112DC"/>
    <w:rsid w:val="00D12671"/>
    <w:rsid w:val="00D1428E"/>
    <w:rsid w:val="00D14382"/>
    <w:rsid w:val="00D157F3"/>
    <w:rsid w:val="00D20942"/>
    <w:rsid w:val="00D20F79"/>
    <w:rsid w:val="00D2276D"/>
    <w:rsid w:val="00D250BE"/>
    <w:rsid w:val="00D261D7"/>
    <w:rsid w:val="00D26790"/>
    <w:rsid w:val="00D35E5B"/>
    <w:rsid w:val="00D37F89"/>
    <w:rsid w:val="00D400DB"/>
    <w:rsid w:val="00D41BDC"/>
    <w:rsid w:val="00D46AFA"/>
    <w:rsid w:val="00D4744B"/>
    <w:rsid w:val="00D51825"/>
    <w:rsid w:val="00D53B7D"/>
    <w:rsid w:val="00D53E19"/>
    <w:rsid w:val="00D56767"/>
    <w:rsid w:val="00D601C7"/>
    <w:rsid w:val="00D64245"/>
    <w:rsid w:val="00D70167"/>
    <w:rsid w:val="00D71C44"/>
    <w:rsid w:val="00D74A37"/>
    <w:rsid w:val="00D77847"/>
    <w:rsid w:val="00D853B0"/>
    <w:rsid w:val="00D87B0B"/>
    <w:rsid w:val="00D9079C"/>
    <w:rsid w:val="00D90B84"/>
    <w:rsid w:val="00D91990"/>
    <w:rsid w:val="00D92481"/>
    <w:rsid w:val="00D93606"/>
    <w:rsid w:val="00D957C5"/>
    <w:rsid w:val="00DA1947"/>
    <w:rsid w:val="00DA1BB1"/>
    <w:rsid w:val="00DA5F9C"/>
    <w:rsid w:val="00DA6435"/>
    <w:rsid w:val="00DA6539"/>
    <w:rsid w:val="00DB3754"/>
    <w:rsid w:val="00DB531B"/>
    <w:rsid w:val="00DC1A91"/>
    <w:rsid w:val="00DC2611"/>
    <w:rsid w:val="00DC27F1"/>
    <w:rsid w:val="00DC5DCB"/>
    <w:rsid w:val="00DC63CA"/>
    <w:rsid w:val="00DC63FF"/>
    <w:rsid w:val="00DC7670"/>
    <w:rsid w:val="00DD0A6E"/>
    <w:rsid w:val="00DD0EFB"/>
    <w:rsid w:val="00DD6268"/>
    <w:rsid w:val="00DD7E68"/>
    <w:rsid w:val="00DE11E5"/>
    <w:rsid w:val="00DE3276"/>
    <w:rsid w:val="00DE382D"/>
    <w:rsid w:val="00DE4644"/>
    <w:rsid w:val="00DE7AB2"/>
    <w:rsid w:val="00DF1A6E"/>
    <w:rsid w:val="00DF3397"/>
    <w:rsid w:val="00DF59E8"/>
    <w:rsid w:val="00DF6DA3"/>
    <w:rsid w:val="00E03FBB"/>
    <w:rsid w:val="00E053F5"/>
    <w:rsid w:val="00E05CE4"/>
    <w:rsid w:val="00E06EA0"/>
    <w:rsid w:val="00E07B2B"/>
    <w:rsid w:val="00E127B4"/>
    <w:rsid w:val="00E149A1"/>
    <w:rsid w:val="00E14E7C"/>
    <w:rsid w:val="00E14EDA"/>
    <w:rsid w:val="00E174B2"/>
    <w:rsid w:val="00E217DC"/>
    <w:rsid w:val="00E224C4"/>
    <w:rsid w:val="00E23F6F"/>
    <w:rsid w:val="00E24DB6"/>
    <w:rsid w:val="00E258F7"/>
    <w:rsid w:val="00E26472"/>
    <w:rsid w:val="00E276D8"/>
    <w:rsid w:val="00E279F4"/>
    <w:rsid w:val="00E3054E"/>
    <w:rsid w:val="00E334F9"/>
    <w:rsid w:val="00E33757"/>
    <w:rsid w:val="00E343E9"/>
    <w:rsid w:val="00E357D3"/>
    <w:rsid w:val="00E373BA"/>
    <w:rsid w:val="00E412E2"/>
    <w:rsid w:val="00E41D44"/>
    <w:rsid w:val="00E461EC"/>
    <w:rsid w:val="00E4660F"/>
    <w:rsid w:val="00E46E87"/>
    <w:rsid w:val="00E47304"/>
    <w:rsid w:val="00E50A35"/>
    <w:rsid w:val="00E54144"/>
    <w:rsid w:val="00E5596A"/>
    <w:rsid w:val="00E619EC"/>
    <w:rsid w:val="00E621C4"/>
    <w:rsid w:val="00E62CD4"/>
    <w:rsid w:val="00E639E1"/>
    <w:rsid w:val="00E70E34"/>
    <w:rsid w:val="00E71279"/>
    <w:rsid w:val="00E72F16"/>
    <w:rsid w:val="00E7348B"/>
    <w:rsid w:val="00E73AF0"/>
    <w:rsid w:val="00E740D1"/>
    <w:rsid w:val="00E746C4"/>
    <w:rsid w:val="00E76440"/>
    <w:rsid w:val="00E8281E"/>
    <w:rsid w:val="00E83E7E"/>
    <w:rsid w:val="00E847DE"/>
    <w:rsid w:val="00E852E5"/>
    <w:rsid w:val="00E85A2A"/>
    <w:rsid w:val="00E8731B"/>
    <w:rsid w:val="00E87687"/>
    <w:rsid w:val="00E91690"/>
    <w:rsid w:val="00E934C2"/>
    <w:rsid w:val="00E949BD"/>
    <w:rsid w:val="00E94BA1"/>
    <w:rsid w:val="00E9711A"/>
    <w:rsid w:val="00EA000F"/>
    <w:rsid w:val="00EA06BD"/>
    <w:rsid w:val="00EA2E16"/>
    <w:rsid w:val="00EA3CF0"/>
    <w:rsid w:val="00EA4C80"/>
    <w:rsid w:val="00EA52B6"/>
    <w:rsid w:val="00EB2B23"/>
    <w:rsid w:val="00EB3566"/>
    <w:rsid w:val="00EC0C59"/>
    <w:rsid w:val="00EC0FD5"/>
    <w:rsid w:val="00EC2C4B"/>
    <w:rsid w:val="00EC3E20"/>
    <w:rsid w:val="00EC55B1"/>
    <w:rsid w:val="00ED0FA3"/>
    <w:rsid w:val="00ED3FE4"/>
    <w:rsid w:val="00EE013F"/>
    <w:rsid w:val="00EE0AE5"/>
    <w:rsid w:val="00EE1742"/>
    <w:rsid w:val="00EE39CC"/>
    <w:rsid w:val="00EE4197"/>
    <w:rsid w:val="00EE5BD4"/>
    <w:rsid w:val="00EE7362"/>
    <w:rsid w:val="00EF065D"/>
    <w:rsid w:val="00EF576B"/>
    <w:rsid w:val="00EF73C8"/>
    <w:rsid w:val="00F01BDC"/>
    <w:rsid w:val="00F02113"/>
    <w:rsid w:val="00F036BB"/>
    <w:rsid w:val="00F03701"/>
    <w:rsid w:val="00F04FE3"/>
    <w:rsid w:val="00F06E5E"/>
    <w:rsid w:val="00F131FD"/>
    <w:rsid w:val="00F15A77"/>
    <w:rsid w:val="00F21251"/>
    <w:rsid w:val="00F22614"/>
    <w:rsid w:val="00F226F6"/>
    <w:rsid w:val="00F22B9E"/>
    <w:rsid w:val="00F243D7"/>
    <w:rsid w:val="00F25F95"/>
    <w:rsid w:val="00F264BE"/>
    <w:rsid w:val="00F26860"/>
    <w:rsid w:val="00F26CF2"/>
    <w:rsid w:val="00F36D6E"/>
    <w:rsid w:val="00F36E46"/>
    <w:rsid w:val="00F408E7"/>
    <w:rsid w:val="00F43623"/>
    <w:rsid w:val="00F46287"/>
    <w:rsid w:val="00F51A86"/>
    <w:rsid w:val="00F521C4"/>
    <w:rsid w:val="00F523FF"/>
    <w:rsid w:val="00F52DDE"/>
    <w:rsid w:val="00F53034"/>
    <w:rsid w:val="00F577D2"/>
    <w:rsid w:val="00F60446"/>
    <w:rsid w:val="00F605D9"/>
    <w:rsid w:val="00F608F7"/>
    <w:rsid w:val="00F64F3A"/>
    <w:rsid w:val="00F65C35"/>
    <w:rsid w:val="00F66422"/>
    <w:rsid w:val="00F675AB"/>
    <w:rsid w:val="00F7127E"/>
    <w:rsid w:val="00F73498"/>
    <w:rsid w:val="00F741A7"/>
    <w:rsid w:val="00F77405"/>
    <w:rsid w:val="00F77661"/>
    <w:rsid w:val="00F81E79"/>
    <w:rsid w:val="00F840F4"/>
    <w:rsid w:val="00F8580B"/>
    <w:rsid w:val="00F85890"/>
    <w:rsid w:val="00F85E96"/>
    <w:rsid w:val="00F86CC8"/>
    <w:rsid w:val="00F87AE0"/>
    <w:rsid w:val="00F90358"/>
    <w:rsid w:val="00F92722"/>
    <w:rsid w:val="00F94174"/>
    <w:rsid w:val="00F953D9"/>
    <w:rsid w:val="00F9602C"/>
    <w:rsid w:val="00F96878"/>
    <w:rsid w:val="00F96DC4"/>
    <w:rsid w:val="00F97C9C"/>
    <w:rsid w:val="00FA0A23"/>
    <w:rsid w:val="00FA169A"/>
    <w:rsid w:val="00FA218A"/>
    <w:rsid w:val="00FA528D"/>
    <w:rsid w:val="00FA5D31"/>
    <w:rsid w:val="00FA6EE6"/>
    <w:rsid w:val="00FA7F74"/>
    <w:rsid w:val="00FB0048"/>
    <w:rsid w:val="00FB1D57"/>
    <w:rsid w:val="00FB2D62"/>
    <w:rsid w:val="00FB301B"/>
    <w:rsid w:val="00FB303D"/>
    <w:rsid w:val="00FB3797"/>
    <w:rsid w:val="00FB37CC"/>
    <w:rsid w:val="00FB4B76"/>
    <w:rsid w:val="00FB69A0"/>
    <w:rsid w:val="00FC136E"/>
    <w:rsid w:val="00FC3010"/>
    <w:rsid w:val="00FC35FF"/>
    <w:rsid w:val="00FC4B4C"/>
    <w:rsid w:val="00FC4EB6"/>
    <w:rsid w:val="00FC5943"/>
    <w:rsid w:val="00FD07B9"/>
    <w:rsid w:val="00FD265A"/>
    <w:rsid w:val="00FD486F"/>
    <w:rsid w:val="00FD749F"/>
    <w:rsid w:val="00FE2B3E"/>
    <w:rsid w:val="00FE31D5"/>
    <w:rsid w:val="00FE596C"/>
    <w:rsid w:val="00FE7F7D"/>
    <w:rsid w:val="00FF1267"/>
    <w:rsid w:val="00FF22A2"/>
    <w:rsid w:val="00FF275C"/>
    <w:rsid w:val="00FF3021"/>
    <w:rsid w:val="00FF3DD2"/>
    <w:rsid w:val="00FF71D5"/>
    <w:rsid w:val="00FF76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75ACEF"/>
  <w15:docId w15:val="{D9591E29-00E8-49E7-A47E-CA54C80B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10"/>
      <w:outlineLvl w:val="0"/>
    </w:pPr>
    <w:rPr>
      <w:b/>
      <w:bCs/>
    </w:rPr>
  </w:style>
  <w:style w:type="paragraph" w:styleId="Ttulo2">
    <w:name w:val="heading 2"/>
    <w:basedOn w:val="Normal"/>
    <w:next w:val="Normal"/>
    <w:link w:val="Ttulo2Car"/>
    <w:uiPriority w:val="9"/>
    <w:semiHidden/>
    <w:unhideWhenUsed/>
    <w:qFormat/>
    <w:rsid w:val="00457DE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Bullet List,FooterText,numbered,List Paragraph1,Paragraphe de liste1,Bulletr List Paragraph,列出段落,列出段落1,Cuadros,Lista general,Numeración 1,Cuadrícula media 1 - Énfasis 21,4 Viñ 1nivel,prueba1"/>
    <w:basedOn w:val="Normal"/>
    <w:link w:val="PrrafodelistaCar"/>
    <w:uiPriority w:val="1"/>
    <w:qFormat/>
    <w:pPr>
      <w:ind w:left="1531" w:hanging="781"/>
    </w:pPr>
  </w:style>
  <w:style w:type="paragraph" w:customStyle="1" w:styleId="TableParagraph">
    <w:name w:val="Table Paragraph"/>
    <w:basedOn w:val="Normal"/>
    <w:uiPriority w:val="1"/>
    <w:qFormat/>
    <w:pPr>
      <w:spacing w:before="26" w:line="146" w:lineRule="exact"/>
    </w:pPr>
  </w:style>
  <w:style w:type="character" w:styleId="Hipervnculo">
    <w:name w:val="Hyperlink"/>
    <w:basedOn w:val="Fuentedeprrafopredeter"/>
    <w:uiPriority w:val="99"/>
    <w:unhideWhenUsed/>
    <w:rsid w:val="00ED3FE4"/>
    <w:rPr>
      <w:color w:val="0000FF" w:themeColor="hyperlink"/>
      <w:u w:val="single"/>
    </w:rPr>
  </w:style>
  <w:style w:type="character" w:styleId="Mencinsinresolver">
    <w:name w:val="Unresolved Mention"/>
    <w:basedOn w:val="Fuentedeprrafopredeter"/>
    <w:uiPriority w:val="99"/>
    <w:semiHidden/>
    <w:unhideWhenUsed/>
    <w:rsid w:val="00ED3FE4"/>
    <w:rPr>
      <w:color w:val="605E5C"/>
      <w:shd w:val="clear" w:color="auto" w:fill="E1DFDD"/>
    </w:rPr>
  </w:style>
  <w:style w:type="character" w:customStyle="1" w:styleId="TextoindependienteCar">
    <w:name w:val="Texto independiente Car"/>
    <w:basedOn w:val="Fuentedeprrafopredeter"/>
    <w:link w:val="Textoindependiente"/>
    <w:uiPriority w:val="1"/>
    <w:rsid w:val="00AF1C3D"/>
    <w:rPr>
      <w:rFonts w:ascii="Arial" w:eastAsia="Arial" w:hAnsi="Arial" w:cs="Arial"/>
      <w:lang w:val="es-ES"/>
    </w:rPr>
  </w:style>
  <w:style w:type="paragraph" w:styleId="Textonotapie">
    <w:name w:val="footnote text"/>
    <w:aliases w:val="ALTS FOOTNOTE,Footnote text,Footnote Text Char Char Char,Footnote Text Char Char Char Char Char Char Char,Footnote Text Char Char Char Char Char Char Char Char Char,Footnote Text Char Char Char Char Char,Footnote Text2 Char Char,SF píe,fn"/>
    <w:basedOn w:val="Normal"/>
    <w:link w:val="TextonotapieCar"/>
    <w:uiPriority w:val="99"/>
    <w:unhideWhenUsed/>
    <w:qFormat/>
    <w:rsid w:val="00780675"/>
    <w:rPr>
      <w:sz w:val="20"/>
      <w:szCs w:val="20"/>
    </w:rPr>
  </w:style>
  <w:style w:type="character" w:customStyle="1" w:styleId="TextonotapieCar">
    <w:name w:val="Texto nota pie Car"/>
    <w:aliases w:val="ALTS FOOTNOTE Car,Footnote text Car,Footnote Text Char Char Char Car,Footnote Text Char Char Char Char Char Char Char Car,Footnote Text Char Char Char Char Char Char Char Char Char Car,Footnote Text Char Char Char Char Char Car,fn Car"/>
    <w:basedOn w:val="Fuentedeprrafopredeter"/>
    <w:link w:val="Textonotapie"/>
    <w:uiPriority w:val="99"/>
    <w:rsid w:val="00780675"/>
    <w:rPr>
      <w:rFonts w:ascii="Arial" w:eastAsia="Arial" w:hAnsi="Arial" w:cs="Arial"/>
      <w:sz w:val="20"/>
      <w:szCs w:val="20"/>
      <w:lang w:val="es-ES"/>
    </w:rPr>
  </w:style>
  <w:style w:type="character" w:styleId="Refdenotaalpie">
    <w:name w:val="footnote reference"/>
    <w:aliases w:val="ftref,Footnote number,ComReg Footnote Reference,Appel note de bas de p,fr,Footnote symbol,Footnote,Nota,ABA Footnote Reference,fr 2,(NECG) Footnote Reference,Style 6,Voetnootverwijzing,Style 12,Style 124,Footnotemark,FR,FR1,Ref,o"/>
    <w:basedOn w:val="Fuentedeprrafopredeter"/>
    <w:link w:val="FootnoteReferenceNumber"/>
    <w:uiPriority w:val="99"/>
    <w:unhideWhenUsed/>
    <w:qFormat/>
    <w:rsid w:val="00780675"/>
    <w:rPr>
      <w:vertAlign w:val="superscript"/>
    </w:rPr>
  </w:style>
  <w:style w:type="paragraph" w:styleId="Encabezado">
    <w:name w:val="header"/>
    <w:basedOn w:val="Normal"/>
    <w:link w:val="EncabezadoCar"/>
    <w:uiPriority w:val="99"/>
    <w:unhideWhenUsed/>
    <w:rsid w:val="001442CB"/>
    <w:pPr>
      <w:tabs>
        <w:tab w:val="center" w:pos="4419"/>
        <w:tab w:val="right" w:pos="8838"/>
      </w:tabs>
    </w:pPr>
  </w:style>
  <w:style w:type="character" w:customStyle="1" w:styleId="EncabezadoCar">
    <w:name w:val="Encabezado Car"/>
    <w:basedOn w:val="Fuentedeprrafopredeter"/>
    <w:link w:val="Encabezado"/>
    <w:uiPriority w:val="99"/>
    <w:rsid w:val="001442CB"/>
    <w:rPr>
      <w:rFonts w:ascii="Arial" w:eastAsia="Arial" w:hAnsi="Arial" w:cs="Arial"/>
      <w:lang w:val="es-ES"/>
    </w:rPr>
  </w:style>
  <w:style w:type="paragraph" w:styleId="Piedepgina">
    <w:name w:val="footer"/>
    <w:basedOn w:val="Normal"/>
    <w:link w:val="PiedepginaCar"/>
    <w:uiPriority w:val="99"/>
    <w:unhideWhenUsed/>
    <w:rsid w:val="001442CB"/>
    <w:pPr>
      <w:tabs>
        <w:tab w:val="center" w:pos="4419"/>
        <w:tab w:val="right" w:pos="8838"/>
      </w:tabs>
    </w:pPr>
  </w:style>
  <w:style w:type="character" w:customStyle="1" w:styleId="PiedepginaCar">
    <w:name w:val="Pie de página Car"/>
    <w:basedOn w:val="Fuentedeprrafopredeter"/>
    <w:link w:val="Piedepgina"/>
    <w:uiPriority w:val="99"/>
    <w:rsid w:val="001442CB"/>
    <w:rPr>
      <w:rFonts w:ascii="Arial" w:eastAsia="Arial" w:hAnsi="Arial" w:cs="Arial"/>
      <w:lang w:val="es-ES"/>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link w:val="Refdenotaalpie"/>
    <w:uiPriority w:val="99"/>
    <w:rsid w:val="00AB3335"/>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prueba1 Car"/>
    <w:link w:val="Prrafodelista"/>
    <w:uiPriority w:val="34"/>
    <w:qFormat/>
    <w:rsid w:val="00AB3335"/>
    <w:rPr>
      <w:rFonts w:ascii="Arial" w:eastAsia="Arial" w:hAnsi="Arial" w:cs="Arial"/>
      <w:lang w:val="es-ES"/>
    </w:rPr>
  </w:style>
  <w:style w:type="paragraph" w:styleId="Cita">
    <w:name w:val="Quote"/>
    <w:basedOn w:val="Normal"/>
    <w:next w:val="Normal"/>
    <w:link w:val="CitaCar"/>
    <w:uiPriority w:val="29"/>
    <w:qFormat/>
    <w:rsid w:val="00840A58"/>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40A58"/>
    <w:rPr>
      <w:rFonts w:ascii="Arial" w:eastAsia="Arial" w:hAnsi="Arial" w:cs="Arial"/>
      <w:i/>
      <w:iCs/>
      <w:color w:val="404040" w:themeColor="text1" w:themeTint="BF"/>
      <w:lang w:val="es-ES"/>
    </w:rPr>
  </w:style>
  <w:style w:type="paragraph" w:styleId="Textodeglobo">
    <w:name w:val="Balloon Text"/>
    <w:basedOn w:val="Normal"/>
    <w:link w:val="TextodegloboCar"/>
    <w:uiPriority w:val="99"/>
    <w:semiHidden/>
    <w:unhideWhenUsed/>
    <w:rsid w:val="005225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55D"/>
    <w:rPr>
      <w:rFonts w:ascii="Segoe UI" w:eastAsia="Arial" w:hAnsi="Segoe UI" w:cs="Segoe UI"/>
      <w:sz w:val="18"/>
      <w:szCs w:val="18"/>
      <w:lang w:val="es-ES"/>
    </w:rPr>
  </w:style>
  <w:style w:type="character" w:styleId="Refdecomentario">
    <w:name w:val="annotation reference"/>
    <w:basedOn w:val="Fuentedeprrafopredeter"/>
    <w:uiPriority w:val="99"/>
    <w:semiHidden/>
    <w:unhideWhenUsed/>
    <w:rsid w:val="00933F4B"/>
    <w:rPr>
      <w:sz w:val="16"/>
      <w:szCs w:val="16"/>
    </w:rPr>
  </w:style>
  <w:style w:type="paragraph" w:styleId="Textocomentario">
    <w:name w:val="annotation text"/>
    <w:basedOn w:val="Normal"/>
    <w:link w:val="TextocomentarioCar"/>
    <w:uiPriority w:val="99"/>
    <w:semiHidden/>
    <w:unhideWhenUsed/>
    <w:rsid w:val="00933F4B"/>
    <w:rPr>
      <w:sz w:val="20"/>
      <w:szCs w:val="20"/>
    </w:rPr>
  </w:style>
  <w:style w:type="character" w:customStyle="1" w:styleId="TextocomentarioCar">
    <w:name w:val="Texto comentario Car"/>
    <w:basedOn w:val="Fuentedeprrafopredeter"/>
    <w:link w:val="Textocomentario"/>
    <w:uiPriority w:val="99"/>
    <w:semiHidden/>
    <w:rsid w:val="00933F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933F4B"/>
    <w:rPr>
      <w:b/>
      <w:bCs/>
    </w:rPr>
  </w:style>
  <w:style w:type="character" w:customStyle="1" w:styleId="AsuntodelcomentarioCar">
    <w:name w:val="Asunto del comentario Car"/>
    <w:basedOn w:val="TextocomentarioCar"/>
    <w:link w:val="Asuntodelcomentario"/>
    <w:uiPriority w:val="99"/>
    <w:semiHidden/>
    <w:rsid w:val="00933F4B"/>
    <w:rPr>
      <w:rFonts w:ascii="Arial" w:eastAsia="Arial" w:hAnsi="Arial" w:cs="Arial"/>
      <w:b/>
      <w:bCs/>
      <w:sz w:val="20"/>
      <w:szCs w:val="20"/>
      <w:lang w:val="es-ES"/>
    </w:rPr>
  </w:style>
  <w:style w:type="character" w:styleId="Hipervnculovisitado">
    <w:name w:val="FollowedHyperlink"/>
    <w:basedOn w:val="Fuentedeprrafopredeter"/>
    <w:uiPriority w:val="99"/>
    <w:semiHidden/>
    <w:unhideWhenUsed/>
    <w:rsid w:val="004D5301"/>
    <w:rPr>
      <w:color w:val="800080" w:themeColor="followedHyperlink"/>
      <w:u w:val="single"/>
    </w:rPr>
  </w:style>
  <w:style w:type="table" w:styleId="Tablaconcuadrcula">
    <w:name w:val="Table Grid"/>
    <w:basedOn w:val="Tablanormal"/>
    <w:uiPriority w:val="39"/>
    <w:rsid w:val="00EC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457DEA"/>
    <w:rPr>
      <w:rFonts w:asciiTheme="majorHAnsi" w:eastAsiaTheme="majorEastAsia" w:hAnsiTheme="majorHAnsi" w:cstheme="majorBidi"/>
      <w:color w:val="365F91" w:themeColor="accent1" w:themeShade="BF"/>
      <w:sz w:val="26"/>
      <w:szCs w:val="26"/>
      <w:lang w:val="es-ES"/>
    </w:rPr>
  </w:style>
  <w:style w:type="character" w:styleId="Textoennegrita">
    <w:name w:val="Strong"/>
    <w:basedOn w:val="Fuentedeprrafopredeter"/>
    <w:uiPriority w:val="22"/>
    <w:qFormat/>
    <w:rsid w:val="00994BFC"/>
    <w:rPr>
      <w:b/>
      <w:bCs/>
    </w:rPr>
  </w:style>
  <w:style w:type="table" w:styleId="Tablaconcuadrcula4-nfasis3">
    <w:name w:val="Grid Table 4 Accent 3"/>
    <w:basedOn w:val="Tablanormal"/>
    <w:uiPriority w:val="49"/>
    <w:rsid w:val="00A83D3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3">
    <w:name w:val="List Table 2 Accent 3"/>
    <w:basedOn w:val="Tablanormal"/>
    <w:uiPriority w:val="47"/>
    <w:rsid w:val="0081536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0966">
      <w:bodyDiv w:val="1"/>
      <w:marLeft w:val="0"/>
      <w:marRight w:val="0"/>
      <w:marTop w:val="0"/>
      <w:marBottom w:val="0"/>
      <w:divBdr>
        <w:top w:val="none" w:sz="0" w:space="0" w:color="auto"/>
        <w:left w:val="none" w:sz="0" w:space="0" w:color="auto"/>
        <w:bottom w:val="none" w:sz="0" w:space="0" w:color="auto"/>
        <w:right w:val="none" w:sz="0" w:space="0" w:color="auto"/>
      </w:divBdr>
    </w:div>
    <w:div w:id="828591599">
      <w:bodyDiv w:val="1"/>
      <w:marLeft w:val="0"/>
      <w:marRight w:val="0"/>
      <w:marTop w:val="0"/>
      <w:marBottom w:val="0"/>
      <w:divBdr>
        <w:top w:val="none" w:sz="0" w:space="0" w:color="auto"/>
        <w:left w:val="none" w:sz="0" w:space="0" w:color="auto"/>
        <w:bottom w:val="none" w:sz="0" w:space="0" w:color="auto"/>
        <w:right w:val="none" w:sz="0" w:space="0" w:color="auto"/>
      </w:divBdr>
    </w:div>
    <w:div w:id="2065133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t.org.mx/industria/consultas-publicas/consulta-publica-sobre-las-actualizaciones-del-modelo-de-acceso-torres-para-servicios-de-la-ofert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elos.dgci@ift.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AA554-2007-4704-AAB1-48081BBAD119}">
  <ds:schemaRefs>
    <ds:schemaRef ds:uri="http://schemas.microsoft.com/sharepoint/v3/contenttype/forms"/>
  </ds:schemaRefs>
</ds:datastoreItem>
</file>

<file path=customXml/itemProps2.xml><?xml version="1.0" encoding="utf-8"?>
<ds:datastoreItem xmlns:ds="http://schemas.openxmlformats.org/officeDocument/2006/customXml" ds:itemID="{AEC676EA-16A1-47FF-835D-5EA4C4728B92}">
  <ds:schemaRefs>
    <ds:schemaRef ds:uri="http://schemas.microsoft.com/sharepoint/v4"/>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c346aaa7-98e8-4feb-9325-8bd5c0fa89a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6DF25C2-1348-48DE-90DD-27271D56F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67FE7-9741-4CE7-8F72-86EBFC3D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6241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Martinez Anell</dc:creator>
  <cp:keywords/>
  <dc:description/>
  <cp:lastModifiedBy>Cesar Martinez Anell</cp:lastModifiedBy>
  <cp:revision>2</cp:revision>
  <dcterms:created xsi:type="dcterms:W3CDTF">2024-01-22T17:34:00Z</dcterms:created>
  <dcterms:modified xsi:type="dcterms:W3CDTF">2024-01-22T17:34:00Z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Word</vt:lpwstr>
  </property>
  <property fmtid="{D5CDD505-2E9C-101B-9397-08002B2CF9AE}" pid="4" name="LastSaved">
    <vt:filetime>2022-01-05T00:00:00Z</vt:filetime>
  </property>
  <property fmtid="{D5CDD505-2E9C-101B-9397-08002B2CF9AE}" pid="5" name="ContentTypeId">
    <vt:lpwstr>0x010100ECEEB889474DA94B9F68B747786921B0</vt:lpwstr>
  </property>
</Properties>
</file>