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0AA1316D" w:rsidR="00501ADF"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3B00A833" w14:textId="4D53541B" w:rsidR="0068307E" w:rsidRPr="00DD06A0" w:rsidRDefault="001D188E" w:rsidP="009D21E2">
            <w:pPr>
              <w:rPr>
                <w:rFonts w:ascii="ITC Avant Garde" w:hAnsi="ITC Avant Garde"/>
                <w:sz w:val="18"/>
                <w:szCs w:val="18"/>
              </w:rPr>
            </w:pPr>
            <w:r w:rsidRPr="001D188E">
              <w:rPr>
                <w:rFonts w:ascii="ITC Avant Garde" w:hAnsi="ITC Avant Garde"/>
                <w:sz w:val="18"/>
                <w:szCs w:val="18"/>
              </w:rPr>
              <w:t>Unidad de Política Regulatoria</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2C2A835" w14:textId="1D4AF268" w:rsidR="0068307E" w:rsidRPr="00DD06A0" w:rsidRDefault="001D188E" w:rsidP="00501ADF">
            <w:pPr>
              <w:jc w:val="both"/>
              <w:rPr>
                <w:rFonts w:ascii="ITC Avant Garde" w:hAnsi="ITC Avant Garde"/>
                <w:sz w:val="18"/>
                <w:szCs w:val="18"/>
              </w:rPr>
            </w:pPr>
            <w:r w:rsidRPr="001D188E">
              <w:rPr>
                <w:rFonts w:ascii="ITC Avant Garde" w:hAnsi="ITC Avant Garde"/>
                <w:sz w:val="18"/>
                <w:szCs w:val="18"/>
              </w:rPr>
              <w:t>Anteproyecto de Lineamientos para el desbloqueo de Equipos Terminales Móviles que deben observar los prestadores del servicio móvil.</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66C990C5" w:rsidR="0068307E" w:rsidRPr="00DD06A0" w:rsidRDefault="00F31821" w:rsidP="009D21E2">
            <w:pPr>
              <w:rPr>
                <w:rFonts w:ascii="ITC Avant Garde" w:hAnsi="ITC Avant Garde"/>
                <w:sz w:val="18"/>
                <w:szCs w:val="18"/>
              </w:rPr>
            </w:pPr>
            <w:r w:rsidRPr="00DD06A0">
              <w:rPr>
                <w:rFonts w:ascii="ITC Avant Garde" w:hAnsi="ITC Avant Garde"/>
                <w:sz w:val="18"/>
                <w:szCs w:val="18"/>
              </w:rPr>
              <w:t xml:space="preserve">Nombre: </w:t>
            </w:r>
            <w:r w:rsidR="00941035">
              <w:rPr>
                <w:rFonts w:ascii="ITC Avant Garde" w:hAnsi="ITC Avant Garde"/>
                <w:sz w:val="18"/>
                <w:szCs w:val="18"/>
              </w:rPr>
              <w:t>Adriana Williams Hernández</w:t>
            </w:r>
          </w:p>
          <w:p w14:paraId="1F84609A" w14:textId="12FF6191" w:rsidR="0068307E" w:rsidRPr="00DD06A0" w:rsidRDefault="0068307E" w:rsidP="009D21E2">
            <w:pPr>
              <w:rPr>
                <w:rFonts w:ascii="ITC Avant Garde" w:hAnsi="ITC Avant Garde"/>
                <w:sz w:val="18"/>
                <w:szCs w:val="18"/>
              </w:rPr>
            </w:pPr>
            <w:r w:rsidRPr="00DD06A0">
              <w:rPr>
                <w:rFonts w:ascii="ITC Avant Garde" w:hAnsi="ITC Avant Garde"/>
                <w:sz w:val="18"/>
                <w:szCs w:val="18"/>
              </w:rPr>
              <w:t xml:space="preserve">Teléfono: </w:t>
            </w:r>
            <w:r w:rsidR="00941035">
              <w:rPr>
                <w:rFonts w:ascii="ITC Avant Garde" w:hAnsi="ITC Avant Garde"/>
                <w:sz w:val="18"/>
                <w:szCs w:val="18"/>
              </w:rPr>
              <w:t>55 5015-4890</w:t>
            </w:r>
          </w:p>
          <w:p w14:paraId="347AB31C" w14:textId="574A245C" w:rsidR="0068307E" w:rsidRPr="00DD06A0" w:rsidRDefault="0068307E" w:rsidP="009D21E2">
            <w:pPr>
              <w:rPr>
                <w:rFonts w:ascii="ITC Avant Garde" w:hAnsi="ITC Avant Garde"/>
                <w:sz w:val="18"/>
                <w:szCs w:val="18"/>
              </w:rPr>
            </w:pPr>
            <w:r w:rsidRPr="00DD06A0">
              <w:rPr>
                <w:rFonts w:ascii="ITC Avant Garde" w:hAnsi="ITC Avant Garde"/>
                <w:sz w:val="18"/>
                <w:szCs w:val="18"/>
              </w:rPr>
              <w:t>Correo electrónico:</w:t>
            </w:r>
            <w:r w:rsidR="00941035">
              <w:rPr>
                <w:rFonts w:ascii="ITC Avant Garde" w:hAnsi="ITC Avant Garde"/>
                <w:sz w:val="18"/>
                <w:szCs w:val="18"/>
              </w:rPr>
              <w:t xml:space="preserve"> adriana.williams@ift.org.mx</w:t>
            </w:r>
          </w:p>
          <w:p w14:paraId="623617BB"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3B64BD36" w:rsidR="0068307E" w:rsidRPr="00DD06A0" w:rsidRDefault="006451F3" w:rsidP="0068307E">
            <w:pPr>
              <w:jc w:val="center"/>
              <w:rPr>
                <w:rFonts w:ascii="ITC Avant Garde" w:hAnsi="ITC Avant Garde"/>
                <w:sz w:val="18"/>
                <w:szCs w:val="18"/>
              </w:rPr>
            </w:pPr>
            <w:r w:rsidRPr="006451F3">
              <w:rPr>
                <w:rFonts w:ascii="ITC Avant Garde" w:hAnsi="ITC Avant Garde"/>
                <w:sz w:val="18"/>
                <w:szCs w:val="18"/>
              </w:rPr>
              <w:t>01</w:t>
            </w:r>
            <w:r w:rsidR="0068307E" w:rsidRPr="006451F3">
              <w:rPr>
                <w:rFonts w:ascii="ITC Avant Garde" w:hAnsi="ITC Avant Garde"/>
                <w:sz w:val="18"/>
                <w:szCs w:val="18"/>
              </w:rPr>
              <w:t>/</w:t>
            </w:r>
            <w:r w:rsidRPr="006451F3">
              <w:rPr>
                <w:rFonts w:ascii="ITC Avant Garde" w:hAnsi="ITC Avant Garde"/>
                <w:sz w:val="18"/>
                <w:szCs w:val="18"/>
              </w:rPr>
              <w:t>02</w:t>
            </w:r>
            <w:r w:rsidR="0068307E" w:rsidRPr="006451F3">
              <w:rPr>
                <w:rFonts w:ascii="ITC Avant Garde" w:hAnsi="ITC Avant Garde"/>
                <w:sz w:val="18"/>
                <w:szCs w:val="18"/>
              </w:rPr>
              <w:t>/</w:t>
            </w:r>
            <w:r w:rsidRPr="006451F3">
              <w:rPr>
                <w:rFonts w:ascii="ITC Avant Garde" w:hAnsi="ITC Avant Garde"/>
                <w:sz w:val="18"/>
                <w:szCs w:val="18"/>
              </w:rPr>
              <w:t>2022</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72E8D18E" w:rsidR="00F77F80" w:rsidRPr="00DD06A0" w:rsidRDefault="0096286D" w:rsidP="00A83038">
            <w:pPr>
              <w:jc w:val="center"/>
              <w:rPr>
                <w:rFonts w:ascii="ITC Avant Garde" w:hAnsi="ITC Avant Garde"/>
                <w:sz w:val="18"/>
                <w:szCs w:val="18"/>
              </w:rPr>
            </w:pPr>
            <w:r>
              <w:rPr>
                <w:rFonts w:ascii="ITC Avant Garde" w:hAnsi="ITC Avant Garde"/>
                <w:sz w:val="18"/>
                <w:szCs w:val="18"/>
              </w:rPr>
              <w:t>15</w:t>
            </w:r>
            <w:r w:rsidR="0068307E" w:rsidRPr="002E44BD">
              <w:rPr>
                <w:rFonts w:ascii="ITC Avant Garde" w:hAnsi="ITC Avant Garde"/>
                <w:sz w:val="18"/>
                <w:szCs w:val="18"/>
              </w:rPr>
              <w:t>/</w:t>
            </w:r>
            <w:r w:rsidR="002E44BD" w:rsidRPr="002E44BD">
              <w:rPr>
                <w:rFonts w:ascii="ITC Avant Garde" w:hAnsi="ITC Avant Garde"/>
                <w:sz w:val="18"/>
                <w:szCs w:val="18"/>
              </w:rPr>
              <w:t>03</w:t>
            </w:r>
            <w:r w:rsidR="0068307E" w:rsidRPr="002E44BD">
              <w:rPr>
                <w:rFonts w:ascii="ITC Avant Garde" w:hAnsi="ITC Avant Garde"/>
                <w:sz w:val="18"/>
                <w:szCs w:val="18"/>
              </w:rPr>
              <w:t>/</w:t>
            </w:r>
            <w:r w:rsidR="002E44BD" w:rsidRPr="002E44BD">
              <w:rPr>
                <w:rFonts w:ascii="ITC Avant Garde" w:hAnsi="ITC Avant Garde"/>
                <w:sz w:val="18"/>
                <w:szCs w:val="18"/>
              </w:rPr>
              <w:t>2022</w:t>
            </w:r>
            <w:r w:rsidR="00D23BD5" w:rsidRPr="002E44BD">
              <w:rPr>
                <w:rFonts w:ascii="ITC Avant Garde" w:hAnsi="ITC Avant Garde"/>
                <w:sz w:val="18"/>
                <w:szCs w:val="18"/>
              </w:rPr>
              <w:t xml:space="preserve"> a</w:t>
            </w:r>
            <w:r w:rsidR="002E44BD" w:rsidRPr="002E44BD">
              <w:rPr>
                <w:rFonts w:ascii="ITC Avant Garde" w:hAnsi="ITC Avant Garde"/>
                <w:sz w:val="18"/>
                <w:szCs w:val="18"/>
              </w:rPr>
              <w:t>l</w:t>
            </w:r>
            <w:r w:rsidR="00D23BD5" w:rsidRPr="002E44BD">
              <w:rPr>
                <w:rFonts w:ascii="ITC Avant Garde" w:hAnsi="ITC Avant Garde"/>
                <w:sz w:val="18"/>
                <w:szCs w:val="18"/>
              </w:rPr>
              <w:t xml:space="preserve"> </w:t>
            </w:r>
            <w:r w:rsidR="00E60862">
              <w:rPr>
                <w:rFonts w:ascii="ITC Avant Garde" w:hAnsi="ITC Avant Garde"/>
                <w:sz w:val="18"/>
                <w:szCs w:val="18"/>
              </w:rPr>
              <w:t>19</w:t>
            </w:r>
            <w:r w:rsidR="00D23BD5" w:rsidRPr="002E44BD">
              <w:rPr>
                <w:rFonts w:ascii="ITC Avant Garde" w:hAnsi="ITC Avant Garde"/>
                <w:sz w:val="18"/>
                <w:szCs w:val="18"/>
              </w:rPr>
              <w:t>/</w:t>
            </w:r>
            <w:r w:rsidR="002E44BD" w:rsidRPr="002E44BD">
              <w:rPr>
                <w:rFonts w:ascii="ITC Avant Garde" w:hAnsi="ITC Avant Garde"/>
                <w:sz w:val="18"/>
                <w:szCs w:val="18"/>
              </w:rPr>
              <w:t>04</w:t>
            </w:r>
            <w:r w:rsidR="00D23BD5" w:rsidRPr="002E44BD">
              <w:rPr>
                <w:rFonts w:ascii="ITC Avant Garde" w:hAnsi="ITC Avant Garde"/>
                <w:sz w:val="18"/>
                <w:szCs w:val="18"/>
              </w:rPr>
              <w:t>/</w:t>
            </w:r>
            <w:r w:rsidR="002E44BD" w:rsidRPr="002E44BD">
              <w:rPr>
                <w:rFonts w:ascii="ITC Avant Garde" w:hAnsi="ITC Avant Garde"/>
                <w:sz w:val="18"/>
                <w:szCs w:val="18"/>
              </w:rPr>
              <w:t>2022</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B83784">
              <w:rPr>
                <w:rFonts w:ascii="ITC Avant Garde" w:hAnsi="ITC Avant Garde"/>
                <w:b/>
                <w:sz w:val="18"/>
                <w:szCs w:val="18"/>
              </w:rPr>
              <w:t>1.</w:t>
            </w:r>
            <w:r w:rsidR="00E6080B" w:rsidRPr="00B83784">
              <w:rPr>
                <w:rFonts w:ascii="ITC Avant Garde" w:hAnsi="ITC Avant Garde"/>
                <w:b/>
                <w:sz w:val="18"/>
                <w:szCs w:val="18"/>
              </w:rPr>
              <w:t>-</w:t>
            </w:r>
            <w:r w:rsidR="00F0449E" w:rsidRPr="00B83784">
              <w:rPr>
                <w:rFonts w:ascii="ITC Avant Garde" w:hAnsi="ITC Avant Garde"/>
                <w:b/>
                <w:sz w:val="18"/>
                <w:szCs w:val="18"/>
              </w:rPr>
              <w:t xml:space="preserve"> ¿Cuál es la problemática que pretende </w:t>
            </w:r>
            <w:r w:rsidR="00DD61A0" w:rsidRPr="00B83784">
              <w:rPr>
                <w:rFonts w:ascii="ITC Avant Garde" w:hAnsi="ITC Avant Garde"/>
                <w:b/>
                <w:sz w:val="18"/>
                <w:szCs w:val="18"/>
              </w:rPr>
              <w:t>prevenir</w:t>
            </w:r>
            <w:r w:rsidR="00E360A5" w:rsidRPr="00B83784">
              <w:rPr>
                <w:rFonts w:ascii="ITC Avant Garde" w:hAnsi="ITC Avant Garde"/>
                <w:b/>
                <w:sz w:val="18"/>
                <w:szCs w:val="18"/>
              </w:rPr>
              <w:t xml:space="preserve"> o </w:t>
            </w:r>
            <w:r w:rsidR="00F0449E" w:rsidRPr="00B83784">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w:t>
            </w:r>
            <w:proofErr w:type="spellStart"/>
            <w:r w:rsidRPr="00DD06A0">
              <w:rPr>
                <w:rFonts w:ascii="ITC Avant Garde" w:hAnsi="ITC Avant Garde"/>
                <w:sz w:val="18"/>
                <w:szCs w:val="18"/>
              </w:rPr>
              <w:t>ii</w:t>
            </w:r>
            <w:proofErr w:type="spellEnd"/>
            <w:r w:rsidRPr="00DD06A0">
              <w:rPr>
                <w:rFonts w:ascii="ITC Avant Garde" w:hAnsi="ITC Avant Garde"/>
                <w:sz w:val="18"/>
                <w:szCs w:val="18"/>
              </w:rPr>
              <w:t xml:space="preserve">) sus condiciones actuales y sus principales fallas; y, </w:t>
            </w:r>
            <w:proofErr w:type="spellStart"/>
            <w:r w:rsidRPr="00DD06A0">
              <w:rPr>
                <w:rFonts w:ascii="ITC Avant Garde" w:hAnsi="ITC Avant Garde"/>
                <w:sz w:val="18"/>
                <w:szCs w:val="18"/>
              </w:rPr>
              <w:t>iii</w:t>
            </w:r>
            <w:proofErr w:type="spellEnd"/>
            <w:r w:rsidRPr="00DD06A0">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533D9F68" w14:textId="129FF698" w:rsidR="00F0449E" w:rsidRDefault="00F0449E" w:rsidP="008A48B0">
            <w:pPr>
              <w:shd w:val="clear" w:color="auto" w:fill="FFFFFF" w:themeFill="background1"/>
              <w:jc w:val="both"/>
              <w:rPr>
                <w:rFonts w:ascii="ITC Avant Garde" w:hAnsi="ITC Avant Garde"/>
                <w:sz w:val="18"/>
                <w:szCs w:val="18"/>
              </w:rPr>
            </w:pPr>
          </w:p>
          <w:p w14:paraId="1E06CAC2" w14:textId="783BF854" w:rsidR="007650E5" w:rsidRDefault="00AA5478" w:rsidP="007650E5">
            <w:pPr>
              <w:jc w:val="both"/>
              <w:rPr>
                <w:rFonts w:ascii="ITC Avant Garde" w:hAnsi="ITC Avant Garde"/>
                <w:sz w:val="18"/>
                <w:szCs w:val="18"/>
              </w:rPr>
            </w:pPr>
            <w:r>
              <w:rPr>
                <w:rFonts w:ascii="ITC Avant Garde" w:hAnsi="ITC Avant Garde"/>
                <w:sz w:val="18"/>
                <w:szCs w:val="18"/>
              </w:rPr>
              <w:t xml:space="preserve">El </w:t>
            </w:r>
            <w:r w:rsidR="007650E5" w:rsidRPr="00FE101B">
              <w:rPr>
                <w:rFonts w:ascii="ITC Avant Garde" w:hAnsi="ITC Avant Garde"/>
                <w:sz w:val="18"/>
                <w:szCs w:val="18"/>
              </w:rPr>
              <w:t>artículo 191</w:t>
            </w:r>
            <w:r>
              <w:rPr>
                <w:rFonts w:ascii="ITC Avant Garde" w:hAnsi="ITC Avant Garde"/>
                <w:sz w:val="18"/>
                <w:szCs w:val="18"/>
              </w:rPr>
              <w:t xml:space="preserve"> de la Ley Federal de Telecomunicaciones y Radiodifusión (en lo sucesivo</w:t>
            </w:r>
            <w:r w:rsidR="007650E5" w:rsidRPr="00FE101B">
              <w:rPr>
                <w:rFonts w:ascii="ITC Avant Garde" w:hAnsi="ITC Avant Garde"/>
                <w:sz w:val="18"/>
                <w:szCs w:val="18"/>
              </w:rPr>
              <w:t>,</w:t>
            </w:r>
            <w:r>
              <w:rPr>
                <w:rFonts w:ascii="ITC Avant Garde" w:hAnsi="ITC Avant Garde"/>
                <w:sz w:val="18"/>
                <w:szCs w:val="18"/>
              </w:rPr>
              <w:t xml:space="preserve"> la “LFTR”)</w:t>
            </w:r>
            <w:r w:rsidR="007650E5" w:rsidRPr="00FE101B">
              <w:rPr>
                <w:rFonts w:ascii="ITC Avant Garde" w:hAnsi="ITC Avant Garde"/>
                <w:sz w:val="18"/>
                <w:szCs w:val="18"/>
              </w:rPr>
              <w:t xml:space="preserve"> </w:t>
            </w:r>
            <w:r w:rsidR="00A738F0">
              <w:rPr>
                <w:rFonts w:ascii="ITC Avant Garde" w:hAnsi="ITC Avant Garde"/>
                <w:sz w:val="18"/>
                <w:szCs w:val="18"/>
              </w:rPr>
              <w:t xml:space="preserve">establece </w:t>
            </w:r>
            <w:r w:rsidR="007650E5" w:rsidRPr="00FE101B">
              <w:rPr>
                <w:rFonts w:ascii="ITC Avant Garde" w:hAnsi="ITC Avant Garde"/>
                <w:sz w:val="18"/>
                <w:szCs w:val="18"/>
              </w:rPr>
              <w:t xml:space="preserve">que son derechos de los usuarios, entre otros, solicitar y obtener el desbloqueo del equipo terminal cuando concluya la vigencia del contrato o se haya liquidado su costo y </w:t>
            </w:r>
            <w:r>
              <w:rPr>
                <w:rFonts w:ascii="ITC Avant Garde" w:hAnsi="ITC Avant Garde"/>
                <w:sz w:val="18"/>
                <w:szCs w:val="18"/>
              </w:rPr>
              <w:t>e</w:t>
            </w:r>
            <w:r w:rsidR="007650E5" w:rsidRPr="00FE101B">
              <w:rPr>
                <w:rFonts w:ascii="ITC Avant Garde" w:hAnsi="ITC Avant Garde"/>
                <w:sz w:val="18"/>
                <w:szCs w:val="18"/>
              </w:rPr>
              <w:t>l desbloqueo del equipo terminal móvil, cuando lo pague de contado, liquide su costo o venza el plazo inicial de contratación</w:t>
            </w:r>
            <w:r w:rsidR="007650E5">
              <w:rPr>
                <w:rFonts w:ascii="ITC Avant Garde" w:hAnsi="ITC Avant Garde"/>
                <w:sz w:val="18"/>
                <w:szCs w:val="18"/>
              </w:rPr>
              <w:t>.</w:t>
            </w:r>
          </w:p>
          <w:p w14:paraId="7DAFF828" w14:textId="77777777" w:rsidR="007650E5" w:rsidRDefault="007650E5" w:rsidP="007650E5">
            <w:pPr>
              <w:jc w:val="both"/>
              <w:rPr>
                <w:rFonts w:ascii="ITC Avant Garde" w:hAnsi="ITC Avant Garde"/>
                <w:sz w:val="18"/>
                <w:szCs w:val="18"/>
              </w:rPr>
            </w:pPr>
          </w:p>
          <w:p w14:paraId="2747AC89" w14:textId="00ABF259" w:rsidR="005246A5" w:rsidRPr="00FE101B" w:rsidRDefault="005246A5" w:rsidP="005246A5">
            <w:pPr>
              <w:suppressAutoHyphens/>
              <w:ind w:right="49"/>
              <w:contextualSpacing/>
              <w:mirrorIndents/>
              <w:jc w:val="both"/>
              <w:rPr>
                <w:rFonts w:ascii="ITC Avant Garde" w:hAnsi="ITC Avant Garde"/>
                <w:sz w:val="18"/>
                <w:szCs w:val="18"/>
              </w:rPr>
            </w:pPr>
            <w:r w:rsidRPr="00FE101B">
              <w:rPr>
                <w:rFonts w:ascii="ITC Avant Garde" w:hAnsi="ITC Avant Garde"/>
                <w:sz w:val="18"/>
                <w:szCs w:val="18"/>
              </w:rPr>
              <w:t>Asimismo, la regla 13 de las Reglas de Portabilidad Numérica</w:t>
            </w:r>
            <w:r w:rsidR="002E44BD">
              <w:rPr>
                <w:rStyle w:val="Refdenotaalpie"/>
                <w:rFonts w:ascii="ITC Avant Garde" w:hAnsi="ITC Avant Garde"/>
                <w:sz w:val="18"/>
                <w:szCs w:val="18"/>
              </w:rPr>
              <w:footnoteReference w:id="2"/>
            </w:r>
            <w:r w:rsidRPr="00FE101B">
              <w:rPr>
                <w:rFonts w:ascii="ITC Avant Garde" w:hAnsi="ITC Avant Garde"/>
                <w:sz w:val="18"/>
                <w:szCs w:val="18"/>
              </w:rPr>
              <w:t xml:space="preserve"> establece que los derechos de los usuarios en materia de Portabilidad son irrenunciables y que, entre éstos, se encuentra el derecho a obtener, en términos de las disposiciones legales y administrativas aplicables, el desbloqueo o el código de desbloqueo de sus equipos terminales móviles para, en su caso, utilizarlos en la red del proveedor de servicios de telecomunicaciones al que porte su número.</w:t>
            </w:r>
          </w:p>
          <w:p w14:paraId="03B2D658" w14:textId="77777777" w:rsidR="005246A5" w:rsidRPr="00FE101B" w:rsidRDefault="005246A5" w:rsidP="005246A5">
            <w:pPr>
              <w:suppressAutoHyphens/>
              <w:ind w:right="49"/>
              <w:contextualSpacing/>
              <w:mirrorIndents/>
              <w:jc w:val="both"/>
              <w:rPr>
                <w:rFonts w:ascii="ITC Avant Garde" w:hAnsi="ITC Avant Garde"/>
                <w:sz w:val="18"/>
                <w:szCs w:val="18"/>
              </w:rPr>
            </w:pPr>
          </w:p>
          <w:p w14:paraId="7ED5A7E3" w14:textId="73B1F618" w:rsidR="005246A5" w:rsidRDefault="005246A5" w:rsidP="005246A5">
            <w:pPr>
              <w:jc w:val="both"/>
              <w:rPr>
                <w:rFonts w:ascii="ITC Avant Garde" w:hAnsi="ITC Avant Garde"/>
                <w:sz w:val="18"/>
                <w:szCs w:val="18"/>
              </w:rPr>
            </w:pPr>
            <w:r w:rsidRPr="00FE101B">
              <w:rPr>
                <w:rFonts w:ascii="ITC Avant Garde" w:hAnsi="ITC Avant Garde"/>
                <w:sz w:val="18"/>
                <w:szCs w:val="18"/>
              </w:rPr>
              <w:t>Por otra parte, la norma oficial mexicana NOM-184-SCFI-2018, “Elementos normativos y obligaciones específicas que deben observar los proveedores para la comercialización y/o prestación de los servicios de telecomunicaciones cuando utilicen una red pública de telecomunicaciones (cancela a la NOM-184-SCFI-2012)”, establece la obligación de los proveedores de servicios de telecomunicaciones de contar con un mecanismo que les permita proporcionar a los consumidores la información necesaria para realizar el desbloqueo de los equipos terminales móviles previendo las características con las que debe contar.</w:t>
            </w:r>
          </w:p>
          <w:p w14:paraId="42CEBD70" w14:textId="36FE8449" w:rsidR="00297F33" w:rsidRDefault="00297F33" w:rsidP="00140424">
            <w:pPr>
              <w:suppressAutoHyphens/>
              <w:mirrorIndents/>
              <w:jc w:val="both"/>
              <w:rPr>
                <w:rFonts w:ascii="ITC Avant Garde" w:hAnsi="ITC Avant Garde"/>
                <w:sz w:val="18"/>
                <w:szCs w:val="18"/>
              </w:rPr>
            </w:pPr>
          </w:p>
          <w:p w14:paraId="631B67AA" w14:textId="0011A62C" w:rsidR="00985E21" w:rsidRPr="002175C0" w:rsidRDefault="00985E21" w:rsidP="00985E21">
            <w:pPr>
              <w:suppressAutoHyphens/>
              <w:ind w:right="49"/>
              <w:contextualSpacing/>
              <w:mirrorIndents/>
              <w:jc w:val="both"/>
              <w:rPr>
                <w:rFonts w:ascii="ITC Avant Garde" w:hAnsi="ITC Avant Garde"/>
                <w:sz w:val="18"/>
                <w:szCs w:val="18"/>
              </w:rPr>
            </w:pPr>
            <w:r w:rsidRPr="002175C0">
              <w:rPr>
                <w:rFonts w:ascii="ITC Avant Garde" w:hAnsi="ITC Avant Garde"/>
                <w:sz w:val="18"/>
                <w:szCs w:val="18"/>
              </w:rPr>
              <w:t>No obstante las medidas señaladas, se ha identificado un incremento de inconformidades relacionadas con solicitudes de desbloqueo equipos terminales móviles, por lo que los usuarios continúan enfrentando obstáculos para realizar el desbloqueo efectivo de los Equipos Terminales Móviles, mismos que se traducen en costos adicionales que generan desincentivos para los usuarios que ya cuentan con un equipo y buscan alternativas de servicios distintas a las que ofrece el operador de servicios con el que adquirieron el mismo.</w:t>
            </w:r>
          </w:p>
          <w:p w14:paraId="2D64D647" w14:textId="6B7F1EDF" w:rsidR="00985E21" w:rsidRDefault="00985E21" w:rsidP="00985E21">
            <w:pPr>
              <w:suppressAutoHyphens/>
              <w:ind w:right="49"/>
              <w:contextualSpacing/>
              <w:mirrorIndents/>
              <w:jc w:val="both"/>
              <w:rPr>
                <w:rFonts w:ascii="Arial" w:eastAsia="Calibri" w:hAnsi="Arial" w:cs="Arial"/>
                <w:bCs/>
                <w:kern w:val="2"/>
                <w:lang w:eastAsia="ar-SA"/>
              </w:rPr>
            </w:pPr>
          </w:p>
          <w:p w14:paraId="64FFF3C9" w14:textId="77777777" w:rsidR="002175C0" w:rsidRDefault="002175C0" w:rsidP="002175C0">
            <w:pPr>
              <w:jc w:val="both"/>
              <w:rPr>
                <w:rFonts w:ascii="ITC Avant Garde" w:hAnsi="ITC Avant Garde"/>
                <w:sz w:val="18"/>
                <w:szCs w:val="18"/>
              </w:rPr>
            </w:pPr>
            <w:r>
              <w:rPr>
                <w:rFonts w:ascii="ITC Avant Garde" w:hAnsi="ITC Avant Garde"/>
                <w:sz w:val="18"/>
                <w:szCs w:val="18"/>
              </w:rPr>
              <w:t xml:space="preserve">De acuerdo con los datos presentados en los Informes Estadísticos del portal “Soy Usuario”, las inconformidades relacionadas con el tema en cuestión presentaron un incremento de 772 en el año 2019 a 1273 en el año 2020, mientras que para los primeros tres trimestres del año se observa un total de 705 inconformidades, lo que confirma un incremento en inconformidades relacionadas con el desbloqueo de </w:t>
            </w:r>
            <w:r w:rsidRPr="00140424">
              <w:rPr>
                <w:rFonts w:ascii="ITC Avant Garde" w:hAnsi="ITC Avant Garde"/>
                <w:sz w:val="18"/>
                <w:szCs w:val="18"/>
              </w:rPr>
              <w:t>Equipos Terminales Móviles</w:t>
            </w:r>
            <w:r>
              <w:rPr>
                <w:rFonts w:ascii="ITC Avant Garde" w:hAnsi="ITC Avant Garde"/>
                <w:sz w:val="18"/>
                <w:szCs w:val="18"/>
              </w:rPr>
              <w:t>, afectando el derecho de los usuarios establecido en la regulación vigente.</w:t>
            </w:r>
          </w:p>
          <w:p w14:paraId="4A385583" w14:textId="77777777" w:rsidR="002175C0" w:rsidRDefault="002175C0" w:rsidP="002175C0">
            <w:pPr>
              <w:jc w:val="both"/>
              <w:rPr>
                <w:rFonts w:ascii="ITC Avant Garde" w:hAnsi="ITC Avant Garde"/>
                <w:sz w:val="18"/>
                <w:szCs w:val="18"/>
              </w:rPr>
            </w:pPr>
          </w:p>
          <w:tbl>
            <w:tblPr>
              <w:tblW w:w="5000" w:type="pct"/>
              <w:tblCellMar>
                <w:left w:w="70" w:type="dxa"/>
                <w:right w:w="70" w:type="dxa"/>
              </w:tblCellMar>
              <w:tblLook w:val="04A0" w:firstRow="1" w:lastRow="0" w:firstColumn="1" w:lastColumn="0" w:noHBand="0" w:noVBand="1"/>
            </w:tblPr>
            <w:tblGrid>
              <w:gridCol w:w="3036"/>
              <w:gridCol w:w="1857"/>
              <w:gridCol w:w="1857"/>
              <w:gridCol w:w="1857"/>
            </w:tblGrid>
            <w:tr w:rsidR="002175C0" w:rsidRPr="004F1C2F" w14:paraId="66A4E5A5" w14:textId="77777777" w:rsidTr="002821A2">
              <w:trPr>
                <w:trHeight w:val="300"/>
              </w:trPr>
              <w:tc>
                <w:tcPr>
                  <w:tcW w:w="1763" w:type="pct"/>
                  <w:tcBorders>
                    <w:top w:val="nil"/>
                    <w:left w:val="nil"/>
                    <w:bottom w:val="nil"/>
                    <w:right w:val="nil"/>
                  </w:tcBorders>
                  <w:shd w:val="clear" w:color="auto" w:fill="auto"/>
                  <w:noWrap/>
                  <w:vAlign w:val="bottom"/>
                  <w:hideMark/>
                </w:tcPr>
                <w:p w14:paraId="6E356737" w14:textId="77777777" w:rsidR="002175C0" w:rsidRPr="004F1C2F" w:rsidRDefault="002175C0" w:rsidP="002175C0">
                  <w:pPr>
                    <w:spacing w:after="0" w:line="240" w:lineRule="auto"/>
                    <w:rPr>
                      <w:rFonts w:ascii="ITC Avant Garde" w:eastAsia="Times New Roman" w:hAnsi="ITC Avant Garde" w:cs="Times New Roman"/>
                      <w:sz w:val="18"/>
                      <w:szCs w:val="18"/>
                      <w:lang w:eastAsia="es-MX"/>
                    </w:rPr>
                  </w:pPr>
                </w:p>
              </w:tc>
              <w:tc>
                <w:tcPr>
                  <w:tcW w:w="3237" w:type="pct"/>
                  <w:gridSpan w:val="3"/>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1C5A703" w14:textId="77777777" w:rsidR="002175C0" w:rsidRPr="004F1C2F" w:rsidRDefault="002175C0"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Año</w:t>
                  </w:r>
                </w:p>
              </w:tc>
            </w:tr>
            <w:tr w:rsidR="002175C0" w:rsidRPr="004F1C2F" w14:paraId="7A747F2A" w14:textId="77777777" w:rsidTr="002821A2">
              <w:trPr>
                <w:trHeight w:val="300"/>
              </w:trPr>
              <w:tc>
                <w:tcPr>
                  <w:tcW w:w="1763"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F0AD6B0" w14:textId="77777777" w:rsidR="002175C0" w:rsidRPr="004F1C2F" w:rsidRDefault="002175C0" w:rsidP="002175C0">
                  <w:pPr>
                    <w:spacing w:after="0" w:line="240" w:lineRule="auto"/>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Periodo</w:t>
                  </w:r>
                  <w:r w:rsidRPr="004F1C2F">
                    <w:rPr>
                      <w:rFonts w:ascii="ITC Avant Garde" w:eastAsia="Times New Roman" w:hAnsi="ITC Avant Garde" w:cs="Calibri"/>
                      <w:b/>
                      <w:bCs/>
                      <w:color w:val="000000"/>
                      <w:sz w:val="18"/>
                      <w:szCs w:val="18"/>
                      <w:lang w:eastAsia="es-MX"/>
                    </w:rPr>
                    <w:t xml:space="preserve"> </w:t>
                  </w:r>
                </w:p>
              </w:tc>
              <w:tc>
                <w:tcPr>
                  <w:tcW w:w="1079" w:type="pct"/>
                  <w:tcBorders>
                    <w:top w:val="nil"/>
                    <w:left w:val="nil"/>
                    <w:bottom w:val="single" w:sz="4" w:space="0" w:color="auto"/>
                    <w:right w:val="single" w:sz="4" w:space="0" w:color="auto"/>
                  </w:tcBorders>
                  <w:shd w:val="clear" w:color="000000" w:fill="A9D08E"/>
                  <w:noWrap/>
                  <w:vAlign w:val="center"/>
                  <w:hideMark/>
                </w:tcPr>
                <w:p w14:paraId="3DDAFF6B" w14:textId="77777777" w:rsidR="002175C0" w:rsidRPr="004F1C2F" w:rsidRDefault="002175C0"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2019</w:t>
                  </w:r>
                </w:p>
              </w:tc>
              <w:tc>
                <w:tcPr>
                  <w:tcW w:w="1079" w:type="pct"/>
                  <w:tcBorders>
                    <w:top w:val="nil"/>
                    <w:left w:val="nil"/>
                    <w:bottom w:val="single" w:sz="4" w:space="0" w:color="auto"/>
                    <w:right w:val="single" w:sz="4" w:space="0" w:color="auto"/>
                  </w:tcBorders>
                  <w:shd w:val="clear" w:color="000000" w:fill="A9D08E"/>
                  <w:noWrap/>
                  <w:vAlign w:val="center"/>
                  <w:hideMark/>
                </w:tcPr>
                <w:p w14:paraId="158591C7" w14:textId="77777777" w:rsidR="002175C0" w:rsidRPr="004F1C2F" w:rsidRDefault="002175C0"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2020</w:t>
                  </w:r>
                </w:p>
              </w:tc>
              <w:tc>
                <w:tcPr>
                  <w:tcW w:w="1079" w:type="pct"/>
                  <w:tcBorders>
                    <w:top w:val="nil"/>
                    <w:left w:val="nil"/>
                    <w:bottom w:val="single" w:sz="4" w:space="0" w:color="auto"/>
                    <w:right w:val="single" w:sz="4" w:space="0" w:color="auto"/>
                  </w:tcBorders>
                  <w:shd w:val="clear" w:color="000000" w:fill="A9D08E"/>
                  <w:noWrap/>
                  <w:vAlign w:val="center"/>
                  <w:hideMark/>
                </w:tcPr>
                <w:p w14:paraId="403633F8" w14:textId="77777777" w:rsidR="002175C0" w:rsidRPr="004F1C2F" w:rsidRDefault="002175C0"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2021</w:t>
                  </w:r>
                </w:p>
              </w:tc>
            </w:tr>
            <w:tr w:rsidR="002175C0" w:rsidRPr="004F1C2F" w14:paraId="0B4F603D" w14:textId="77777777" w:rsidTr="002821A2">
              <w:trPr>
                <w:trHeight w:val="300"/>
              </w:trPr>
              <w:tc>
                <w:tcPr>
                  <w:tcW w:w="1763" w:type="pct"/>
                  <w:tcBorders>
                    <w:top w:val="nil"/>
                    <w:left w:val="single" w:sz="4" w:space="0" w:color="auto"/>
                    <w:bottom w:val="single" w:sz="4" w:space="0" w:color="auto"/>
                    <w:right w:val="single" w:sz="4" w:space="0" w:color="auto"/>
                  </w:tcBorders>
                  <w:shd w:val="clear" w:color="000000" w:fill="E2EFDA"/>
                  <w:noWrap/>
                  <w:vAlign w:val="center"/>
                  <w:hideMark/>
                </w:tcPr>
                <w:p w14:paraId="623F78CC" w14:textId="77777777" w:rsidR="002175C0" w:rsidRPr="004F1C2F" w:rsidRDefault="002175C0"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1er Trimestre</w:t>
                  </w:r>
                </w:p>
              </w:tc>
              <w:tc>
                <w:tcPr>
                  <w:tcW w:w="1079" w:type="pct"/>
                  <w:tcBorders>
                    <w:top w:val="nil"/>
                    <w:left w:val="nil"/>
                    <w:bottom w:val="single" w:sz="4" w:space="0" w:color="auto"/>
                    <w:right w:val="single" w:sz="4" w:space="0" w:color="auto"/>
                  </w:tcBorders>
                  <w:shd w:val="clear" w:color="auto" w:fill="auto"/>
                  <w:noWrap/>
                  <w:vAlign w:val="center"/>
                  <w:hideMark/>
                </w:tcPr>
                <w:p w14:paraId="380A24C5"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186</w:t>
                  </w:r>
                </w:p>
              </w:tc>
              <w:tc>
                <w:tcPr>
                  <w:tcW w:w="1079" w:type="pct"/>
                  <w:tcBorders>
                    <w:top w:val="nil"/>
                    <w:left w:val="nil"/>
                    <w:bottom w:val="single" w:sz="4" w:space="0" w:color="auto"/>
                    <w:right w:val="single" w:sz="4" w:space="0" w:color="auto"/>
                  </w:tcBorders>
                  <w:shd w:val="clear" w:color="auto" w:fill="auto"/>
                  <w:noWrap/>
                  <w:vAlign w:val="center"/>
                  <w:hideMark/>
                </w:tcPr>
                <w:p w14:paraId="78315A4D"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316</w:t>
                  </w:r>
                </w:p>
              </w:tc>
              <w:tc>
                <w:tcPr>
                  <w:tcW w:w="1079" w:type="pct"/>
                  <w:tcBorders>
                    <w:top w:val="nil"/>
                    <w:left w:val="nil"/>
                    <w:bottom w:val="single" w:sz="4" w:space="0" w:color="auto"/>
                    <w:right w:val="single" w:sz="4" w:space="0" w:color="auto"/>
                  </w:tcBorders>
                  <w:shd w:val="clear" w:color="auto" w:fill="auto"/>
                  <w:noWrap/>
                  <w:vAlign w:val="center"/>
                  <w:hideMark/>
                </w:tcPr>
                <w:p w14:paraId="186239C8"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230</w:t>
                  </w:r>
                </w:p>
              </w:tc>
            </w:tr>
            <w:tr w:rsidR="002175C0" w:rsidRPr="004F1C2F" w14:paraId="51C5207E" w14:textId="77777777" w:rsidTr="002821A2">
              <w:trPr>
                <w:trHeight w:val="300"/>
              </w:trPr>
              <w:tc>
                <w:tcPr>
                  <w:tcW w:w="1763" w:type="pct"/>
                  <w:tcBorders>
                    <w:top w:val="nil"/>
                    <w:left w:val="single" w:sz="4" w:space="0" w:color="auto"/>
                    <w:bottom w:val="single" w:sz="4" w:space="0" w:color="auto"/>
                    <w:right w:val="single" w:sz="4" w:space="0" w:color="auto"/>
                  </w:tcBorders>
                  <w:shd w:val="clear" w:color="000000" w:fill="E2EFDA"/>
                  <w:noWrap/>
                  <w:vAlign w:val="center"/>
                  <w:hideMark/>
                </w:tcPr>
                <w:p w14:paraId="7F2BA892" w14:textId="77777777" w:rsidR="002175C0" w:rsidRPr="004F1C2F" w:rsidRDefault="002175C0"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2do Trimestre</w:t>
                  </w:r>
                </w:p>
              </w:tc>
              <w:tc>
                <w:tcPr>
                  <w:tcW w:w="1079" w:type="pct"/>
                  <w:tcBorders>
                    <w:top w:val="nil"/>
                    <w:left w:val="nil"/>
                    <w:bottom w:val="single" w:sz="4" w:space="0" w:color="auto"/>
                    <w:right w:val="single" w:sz="4" w:space="0" w:color="auto"/>
                  </w:tcBorders>
                  <w:shd w:val="clear" w:color="auto" w:fill="auto"/>
                  <w:noWrap/>
                  <w:vAlign w:val="center"/>
                  <w:hideMark/>
                </w:tcPr>
                <w:p w14:paraId="48EEF3E2"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163</w:t>
                  </w:r>
                </w:p>
              </w:tc>
              <w:tc>
                <w:tcPr>
                  <w:tcW w:w="1079" w:type="pct"/>
                  <w:tcBorders>
                    <w:top w:val="nil"/>
                    <w:left w:val="nil"/>
                    <w:bottom w:val="single" w:sz="4" w:space="0" w:color="auto"/>
                    <w:right w:val="single" w:sz="4" w:space="0" w:color="auto"/>
                  </w:tcBorders>
                  <w:shd w:val="clear" w:color="auto" w:fill="auto"/>
                  <w:noWrap/>
                  <w:vAlign w:val="center"/>
                  <w:hideMark/>
                </w:tcPr>
                <w:p w14:paraId="120EEEE9"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306</w:t>
                  </w:r>
                </w:p>
              </w:tc>
              <w:tc>
                <w:tcPr>
                  <w:tcW w:w="1079" w:type="pct"/>
                  <w:tcBorders>
                    <w:top w:val="nil"/>
                    <w:left w:val="nil"/>
                    <w:bottom w:val="single" w:sz="4" w:space="0" w:color="auto"/>
                    <w:right w:val="single" w:sz="4" w:space="0" w:color="auto"/>
                  </w:tcBorders>
                  <w:shd w:val="clear" w:color="auto" w:fill="auto"/>
                  <w:noWrap/>
                  <w:vAlign w:val="center"/>
                  <w:hideMark/>
                </w:tcPr>
                <w:p w14:paraId="61F010E6"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228</w:t>
                  </w:r>
                </w:p>
              </w:tc>
            </w:tr>
            <w:tr w:rsidR="002175C0" w:rsidRPr="004F1C2F" w14:paraId="483CE8A2" w14:textId="77777777" w:rsidTr="002821A2">
              <w:trPr>
                <w:trHeight w:val="300"/>
              </w:trPr>
              <w:tc>
                <w:tcPr>
                  <w:tcW w:w="1763" w:type="pct"/>
                  <w:tcBorders>
                    <w:top w:val="nil"/>
                    <w:left w:val="single" w:sz="4" w:space="0" w:color="auto"/>
                    <w:bottom w:val="single" w:sz="4" w:space="0" w:color="auto"/>
                    <w:right w:val="single" w:sz="4" w:space="0" w:color="auto"/>
                  </w:tcBorders>
                  <w:shd w:val="clear" w:color="000000" w:fill="E2EFDA"/>
                  <w:noWrap/>
                  <w:vAlign w:val="center"/>
                  <w:hideMark/>
                </w:tcPr>
                <w:p w14:paraId="127C72EB" w14:textId="77777777" w:rsidR="002175C0" w:rsidRPr="004F1C2F" w:rsidRDefault="002175C0"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3er Trimestre</w:t>
                  </w:r>
                </w:p>
              </w:tc>
              <w:tc>
                <w:tcPr>
                  <w:tcW w:w="1079" w:type="pct"/>
                  <w:tcBorders>
                    <w:top w:val="nil"/>
                    <w:left w:val="nil"/>
                    <w:bottom w:val="single" w:sz="4" w:space="0" w:color="auto"/>
                    <w:right w:val="single" w:sz="4" w:space="0" w:color="auto"/>
                  </w:tcBorders>
                  <w:shd w:val="clear" w:color="auto" w:fill="auto"/>
                  <w:noWrap/>
                  <w:vAlign w:val="center"/>
                  <w:hideMark/>
                </w:tcPr>
                <w:p w14:paraId="4B515F7C"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162</w:t>
                  </w:r>
                </w:p>
              </w:tc>
              <w:tc>
                <w:tcPr>
                  <w:tcW w:w="1079" w:type="pct"/>
                  <w:tcBorders>
                    <w:top w:val="nil"/>
                    <w:left w:val="nil"/>
                    <w:bottom w:val="single" w:sz="4" w:space="0" w:color="auto"/>
                    <w:right w:val="single" w:sz="4" w:space="0" w:color="auto"/>
                  </w:tcBorders>
                  <w:shd w:val="clear" w:color="auto" w:fill="auto"/>
                  <w:noWrap/>
                  <w:vAlign w:val="center"/>
                  <w:hideMark/>
                </w:tcPr>
                <w:p w14:paraId="0BC90825"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321</w:t>
                  </w:r>
                </w:p>
              </w:tc>
              <w:tc>
                <w:tcPr>
                  <w:tcW w:w="1079" w:type="pct"/>
                  <w:tcBorders>
                    <w:top w:val="nil"/>
                    <w:left w:val="nil"/>
                    <w:bottom w:val="single" w:sz="4" w:space="0" w:color="auto"/>
                    <w:right w:val="single" w:sz="4" w:space="0" w:color="auto"/>
                  </w:tcBorders>
                  <w:shd w:val="clear" w:color="auto" w:fill="auto"/>
                  <w:noWrap/>
                  <w:vAlign w:val="center"/>
                  <w:hideMark/>
                </w:tcPr>
                <w:p w14:paraId="3A4A1CBA"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247</w:t>
                  </w:r>
                </w:p>
              </w:tc>
            </w:tr>
            <w:tr w:rsidR="002175C0" w:rsidRPr="004F1C2F" w14:paraId="35C0B031" w14:textId="77777777" w:rsidTr="002821A2">
              <w:trPr>
                <w:trHeight w:val="300"/>
              </w:trPr>
              <w:tc>
                <w:tcPr>
                  <w:tcW w:w="1763" w:type="pct"/>
                  <w:tcBorders>
                    <w:top w:val="nil"/>
                    <w:left w:val="single" w:sz="4" w:space="0" w:color="auto"/>
                    <w:bottom w:val="single" w:sz="4" w:space="0" w:color="auto"/>
                    <w:right w:val="single" w:sz="4" w:space="0" w:color="auto"/>
                  </w:tcBorders>
                  <w:shd w:val="clear" w:color="000000" w:fill="E2EFDA"/>
                  <w:noWrap/>
                  <w:vAlign w:val="center"/>
                  <w:hideMark/>
                </w:tcPr>
                <w:p w14:paraId="63B55941" w14:textId="77777777" w:rsidR="002175C0" w:rsidRPr="004F1C2F" w:rsidRDefault="002175C0" w:rsidP="002175C0">
                  <w:pPr>
                    <w:spacing w:after="0" w:line="240" w:lineRule="auto"/>
                    <w:jc w:val="center"/>
                    <w:rPr>
                      <w:rFonts w:ascii="ITC Avant Garde" w:eastAsia="Times New Roman" w:hAnsi="ITC Avant Garde" w:cs="Calibri"/>
                      <w:b/>
                      <w:bCs/>
                      <w:color w:val="000000"/>
                      <w:sz w:val="18"/>
                      <w:szCs w:val="18"/>
                      <w:lang w:eastAsia="es-MX"/>
                    </w:rPr>
                  </w:pPr>
                  <w:r w:rsidRPr="004F1C2F">
                    <w:rPr>
                      <w:rFonts w:ascii="ITC Avant Garde" w:eastAsia="Times New Roman" w:hAnsi="ITC Avant Garde" w:cs="Calibri"/>
                      <w:b/>
                      <w:bCs/>
                      <w:color w:val="000000"/>
                      <w:sz w:val="18"/>
                      <w:szCs w:val="18"/>
                      <w:lang w:eastAsia="es-MX"/>
                    </w:rPr>
                    <w:t>4to Trimestre</w:t>
                  </w:r>
                </w:p>
              </w:tc>
              <w:tc>
                <w:tcPr>
                  <w:tcW w:w="1079" w:type="pct"/>
                  <w:tcBorders>
                    <w:top w:val="nil"/>
                    <w:left w:val="nil"/>
                    <w:bottom w:val="single" w:sz="4" w:space="0" w:color="auto"/>
                    <w:right w:val="single" w:sz="4" w:space="0" w:color="auto"/>
                  </w:tcBorders>
                  <w:shd w:val="clear" w:color="auto" w:fill="auto"/>
                  <w:noWrap/>
                  <w:vAlign w:val="center"/>
                  <w:hideMark/>
                </w:tcPr>
                <w:p w14:paraId="3F2DFA9D"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261</w:t>
                  </w:r>
                </w:p>
              </w:tc>
              <w:tc>
                <w:tcPr>
                  <w:tcW w:w="1079" w:type="pct"/>
                  <w:tcBorders>
                    <w:top w:val="nil"/>
                    <w:left w:val="nil"/>
                    <w:bottom w:val="single" w:sz="4" w:space="0" w:color="auto"/>
                    <w:right w:val="single" w:sz="4" w:space="0" w:color="auto"/>
                  </w:tcBorders>
                  <w:shd w:val="clear" w:color="auto" w:fill="auto"/>
                  <w:noWrap/>
                  <w:vAlign w:val="center"/>
                  <w:hideMark/>
                </w:tcPr>
                <w:p w14:paraId="61F4375E"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330</w:t>
                  </w:r>
                </w:p>
              </w:tc>
              <w:tc>
                <w:tcPr>
                  <w:tcW w:w="1079" w:type="pct"/>
                  <w:tcBorders>
                    <w:top w:val="nil"/>
                    <w:left w:val="nil"/>
                    <w:bottom w:val="single" w:sz="4" w:space="0" w:color="auto"/>
                    <w:right w:val="single" w:sz="4" w:space="0" w:color="auto"/>
                  </w:tcBorders>
                  <w:shd w:val="clear" w:color="auto" w:fill="auto"/>
                  <w:noWrap/>
                  <w:vAlign w:val="center"/>
                  <w:hideMark/>
                </w:tcPr>
                <w:p w14:paraId="70FD0549"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r w:rsidRPr="004F1C2F">
                    <w:rPr>
                      <w:rFonts w:ascii="ITC Avant Garde" w:eastAsia="Times New Roman" w:hAnsi="ITC Avant Garde" w:cs="Calibri"/>
                      <w:color w:val="000000"/>
                      <w:sz w:val="18"/>
                      <w:szCs w:val="18"/>
                      <w:lang w:eastAsia="es-MX"/>
                    </w:rPr>
                    <w:t> </w:t>
                  </w:r>
                  <w:r>
                    <w:rPr>
                      <w:rFonts w:ascii="ITC Avant Garde" w:eastAsia="Times New Roman" w:hAnsi="ITC Avant Garde" w:cs="Calibri"/>
                      <w:color w:val="000000"/>
                      <w:sz w:val="18"/>
                      <w:szCs w:val="18"/>
                      <w:lang w:eastAsia="es-MX"/>
                    </w:rPr>
                    <w:t>-</w:t>
                  </w:r>
                </w:p>
              </w:tc>
            </w:tr>
            <w:tr w:rsidR="002175C0" w:rsidRPr="004F1C2F" w14:paraId="2CF8D88A" w14:textId="77777777" w:rsidTr="002821A2">
              <w:trPr>
                <w:trHeight w:val="300"/>
              </w:trPr>
              <w:tc>
                <w:tcPr>
                  <w:tcW w:w="1763" w:type="pct"/>
                  <w:tcBorders>
                    <w:top w:val="nil"/>
                    <w:left w:val="nil"/>
                    <w:bottom w:val="nil"/>
                    <w:right w:val="nil"/>
                  </w:tcBorders>
                  <w:shd w:val="clear" w:color="auto" w:fill="auto"/>
                  <w:noWrap/>
                  <w:vAlign w:val="bottom"/>
                  <w:hideMark/>
                </w:tcPr>
                <w:p w14:paraId="3C340637" w14:textId="77777777" w:rsidR="002175C0" w:rsidRPr="004F1C2F" w:rsidRDefault="002175C0" w:rsidP="002175C0">
                  <w:pPr>
                    <w:spacing w:after="0" w:line="240" w:lineRule="auto"/>
                    <w:jc w:val="center"/>
                    <w:rPr>
                      <w:rFonts w:ascii="ITC Avant Garde" w:eastAsia="Times New Roman" w:hAnsi="ITC Avant Garde" w:cs="Calibri"/>
                      <w:color w:val="000000"/>
                      <w:sz w:val="18"/>
                      <w:szCs w:val="18"/>
                      <w:lang w:eastAsia="es-MX"/>
                    </w:rPr>
                  </w:pPr>
                </w:p>
              </w:tc>
              <w:tc>
                <w:tcPr>
                  <w:tcW w:w="1079" w:type="pct"/>
                  <w:tcBorders>
                    <w:top w:val="nil"/>
                    <w:left w:val="single" w:sz="4" w:space="0" w:color="auto"/>
                    <w:bottom w:val="single" w:sz="4" w:space="0" w:color="auto"/>
                    <w:right w:val="single" w:sz="4" w:space="0" w:color="auto"/>
                  </w:tcBorders>
                  <w:shd w:val="clear" w:color="auto" w:fill="auto"/>
                  <w:noWrap/>
                  <w:vAlign w:val="center"/>
                  <w:hideMark/>
                </w:tcPr>
                <w:p w14:paraId="32DF5196" w14:textId="77777777" w:rsidR="002175C0" w:rsidRPr="004F1C2F" w:rsidRDefault="002175C0" w:rsidP="002175C0">
                  <w:pPr>
                    <w:spacing w:after="0" w:line="240" w:lineRule="auto"/>
                    <w:jc w:val="center"/>
                    <w:rPr>
                      <w:rFonts w:ascii="ITC Avant Garde" w:eastAsia="Times New Roman" w:hAnsi="ITC Avant Garde" w:cs="Calibri"/>
                      <w:b/>
                      <w:bCs/>
                      <w:sz w:val="18"/>
                      <w:szCs w:val="18"/>
                      <w:lang w:eastAsia="es-MX"/>
                    </w:rPr>
                  </w:pPr>
                  <w:r w:rsidRPr="004F1C2F">
                    <w:rPr>
                      <w:rFonts w:ascii="ITC Avant Garde" w:eastAsia="Times New Roman" w:hAnsi="ITC Avant Garde" w:cs="Calibri"/>
                      <w:b/>
                      <w:bCs/>
                      <w:sz w:val="18"/>
                      <w:szCs w:val="18"/>
                      <w:lang w:eastAsia="es-MX"/>
                    </w:rPr>
                    <w:t>772</w:t>
                  </w:r>
                </w:p>
              </w:tc>
              <w:tc>
                <w:tcPr>
                  <w:tcW w:w="1079" w:type="pct"/>
                  <w:tcBorders>
                    <w:top w:val="nil"/>
                    <w:left w:val="nil"/>
                    <w:bottom w:val="single" w:sz="4" w:space="0" w:color="auto"/>
                    <w:right w:val="single" w:sz="4" w:space="0" w:color="auto"/>
                  </w:tcBorders>
                  <w:shd w:val="clear" w:color="auto" w:fill="auto"/>
                  <w:noWrap/>
                  <w:vAlign w:val="center"/>
                  <w:hideMark/>
                </w:tcPr>
                <w:p w14:paraId="3C49A6A8" w14:textId="77777777" w:rsidR="002175C0" w:rsidRPr="004F1C2F" w:rsidRDefault="002175C0" w:rsidP="002175C0">
                  <w:pPr>
                    <w:spacing w:after="0" w:line="240" w:lineRule="auto"/>
                    <w:jc w:val="center"/>
                    <w:rPr>
                      <w:rFonts w:ascii="ITC Avant Garde" w:eastAsia="Times New Roman" w:hAnsi="ITC Avant Garde" w:cs="Calibri"/>
                      <w:b/>
                      <w:bCs/>
                      <w:sz w:val="18"/>
                      <w:szCs w:val="18"/>
                      <w:lang w:eastAsia="es-MX"/>
                    </w:rPr>
                  </w:pPr>
                  <w:r w:rsidRPr="004F1C2F">
                    <w:rPr>
                      <w:rFonts w:ascii="ITC Avant Garde" w:eastAsia="Times New Roman" w:hAnsi="ITC Avant Garde" w:cs="Calibri"/>
                      <w:b/>
                      <w:bCs/>
                      <w:sz w:val="18"/>
                      <w:szCs w:val="18"/>
                      <w:lang w:eastAsia="es-MX"/>
                    </w:rPr>
                    <w:t>1273</w:t>
                  </w:r>
                </w:p>
              </w:tc>
              <w:tc>
                <w:tcPr>
                  <w:tcW w:w="1079" w:type="pct"/>
                  <w:tcBorders>
                    <w:top w:val="nil"/>
                    <w:left w:val="nil"/>
                    <w:bottom w:val="single" w:sz="4" w:space="0" w:color="auto"/>
                    <w:right w:val="single" w:sz="4" w:space="0" w:color="auto"/>
                  </w:tcBorders>
                  <w:shd w:val="clear" w:color="auto" w:fill="auto"/>
                  <w:noWrap/>
                  <w:vAlign w:val="center"/>
                  <w:hideMark/>
                </w:tcPr>
                <w:p w14:paraId="708B5997" w14:textId="77777777" w:rsidR="002175C0" w:rsidRPr="004F1C2F" w:rsidRDefault="002175C0" w:rsidP="002175C0">
                  <w:pPr>
                    <w:spacing w:after="0" w:line="240" w:lineRule="auto"/>
                    <w:jc w:val="center"/>
                    <w:rPr>
                      <w:rFonts w:ascii="ITC Avant Garde" w:eastAsia="Times New Roman" w:hAnsi="ITC Avant Garde" w:cs="Calibri"/>
                      <w:b/>
                      <w:bCs/>
                      <w:sz w:val="18"/>
                      <w:szCs w:val="18"/>
                      <w:lang w:eastAsia="es-MX"/>
                    </w:rPr>
                  </w:pPr>
                  <w:r w:rsidRPr="004F1C2F">
                    <w:rPr>
                      <w:rFonts w:ascii="ITC Avant Garde" w:eastAsia="Times New Roman" w:hAnsi="ITC Avant Garde" w:cs="Calibri"/>
                      <w:b/>
                      <w:bCs/>
                      <w:sz w:val="18"/>
                      <w:szCs w:val="18"/>
                      <w:lang w:eastAsia="es-MX"/>
                    </w:rPr>
                    <w:t>705</w:t>
                  </w:r>
                </w:p>
              </w:tc>
            </w:tr>
          </w:tbl>
          <w:p w14:paraId="6197E226" w14:textId="77777777" w:rsidR="002175C0" w:rsidRDefault="002175C0" w:rsidP="002175C0">
            <w:pPr>
              <w:jc w:val="center"/>
              <w:rPr>
                <w:rFonts w:ascii="ITC Avant Garde" w:hAnsi="ITC Avant Garde"/>
                <w:b/>
                <w:sz w:val="16"/>
                <w:szCs w:val="16"/>
              </w:rPr>
            </w:pPr>
            <w:r>
              <w:rPr>
                <w:rFonts w:ascii="ITC Avant Garde" w:hAnsi="ITC Avant Garde"/>
                <w:b/>
                <w:sz w:val="16"/>
                <w:szCs w:val="16"/>
              </w:rPr>
              <w:t>Fuente: Elaboración propia con base en datos de los Informes Estadísticos Soy Usuario.</w:t>
            </w:r>
          </w:p>
          <w:p w14:paraId="1ACBB89A" w14:textId="77777777" w:rsidR="002175C0" w:rsidRDefault="002175C0" w:rsidP="002175C0">
            <w:pPr>
              <w:jc w:val="both"/>
              <w:rPr>
                <w:rFonts w:ascii="ITC Avant Garde" w:hAnsi="ITC Avant Garde"/>
                <w:sz w:val="18"/>
                <w:szCs w:val="18"/>
              </w:rPr>
            </w:pPr>
          </w:p>
          <w:p w14:paraId="5255B67F" w14:textId="0467180E" w:rsidR="00CF0A5E" w:rsidRDefault="00CF0A5E" w:rsidP="00CF0A5E">
            <w:pPr>
              <w:contextualSpacing/>
              <w:mirrorIndents/>
              <w:jc w:val="both"/>
              <w:rPr>
                <w:rFonts w:ascii="ITC Avant Garde" w:hAnsi="ITC Avant Garde"/>
                <w:sz w:val="18"/>
                <w:szCs w:val="18"/>
              </w:rPr>
            </w:pPr>
            <w:r w:rsidRPr="00CF0A5E">
              <w:rPr>
                <w:rFonts w:ascii="ITC Avant Garde" w:hAnsi="ITC Avant Garde"/>
                <w:sz w:val="18"/>
                <w:szCs w:val="18"/>
              </w:rPr>
              <w:t>Asimismo, se han identificado múltiples factores que dificultan el desbloqueo de equipos móviles, tales como, errores en los códigos de desbloqueo entregados a los usuarios, diferencias en los mecanismos de desbloqueo entre equipos de distintos fabricantes, desconocimiento de los usuarios del procedimiento para solicitar o realizar el desbloqueo de los equipos, existencia de equipos terminales móviles “obsoletos”, establecimiento de requisitos excesivos para la realización del desbloqueo del equipo, entre otros</w:t>
            </w:r>
            <w:r w:rsidR="00EC51BF">
              <w:rPr>
                <w:rFonts w:ascii="ITC Avant Garde" w:hAnsi="ITC Avant Garde"/>
                <w:sz w:val="18"/>
                <w:szCs w:val="18"/>
              </w:rPr>
              <w:t>,</w:t>
            </w:r>
            <w:r w:rsidR="001358D0">
              <w:rPr>
                <w:rFonts w:ascii="ITC Avant Garde" w:hAnsi="ITC Avant Garde"/>
                <w:sz w:val="18"/>
                <w:szCs w:val="18"/>
              </w:rPr>
              <w:t xml:space="preserve"> </w:t>
            </w:r>
            <w:r w:rsidR="00EC51BF">
              <w:rPr>
                <w:rFonts w:ascii="ITC Avant Garde" w:hAnsi="ITC Avant Garde"/>
                <w:sz w:val="18"/>
                <w:szCs w:val="18"/>
              </w:rPr>
              <w:t>l</w:t>
            </w:r>
            <w:r w:rsidR="00AA5478">
              <w:rPr>
                <w:rFonts w:ascii="ITC Avant Garde" w:hAnsi="ITC Avant Garde"/>
                <w:sz w:val="18"/>
                <w:szCs w:val="18"/>
              </w:rPr>
              <w:t>os cuales retrasan, dificultan o incluso evitan que se realice el desbloqueo de los equipos</w:t>
            </w:r>
            <w:r w:rsidR="00EC51BF">
              <w:rPr>
                <w:rFonts w:ascii="ITC Avant Garde" w:hAnsi="ITC Avant Garde"/>
                <w:sz w:val="18"/>
                <w:szCs w:val="18"/>
              </w:rPr>
              <w:t>.</w:t>
            </w:r>
            <w:r w:rsidR="00AA5478">
              <w:rPr>
                <w:rFonts w:ascii="ITC Avant Garde" w:hAnsi="ITC Avant Garde"/>
                <w:sz w:val="18"/>
                <w:szCs w:val="18"/>
              </w:rPr>
              <w:t xml:space="preserve"> </w:t>
            </w:r>
          </w:p>
          <w:p w14:paraId="13BB292B" w14:textId="77777777" w:rsidR="00D04CEC" w:rsidRDefault="00D04CEC" w:rsidP="00D04CEC">
            <w:pPr>
              <w:contextualSpacing/>
              <w:mirrorIndents/>
              <w:jc w:val="both"/>
              <w:rPr>
                <w:rFonts w:ascii="ITC Avant Garde" w:hAnsi="ITC Avant Garde"/>
                <w:sz w:val="18"/>
                <w:szCs w:val="18"/>
              </w:rPr>
            </w:pPr>
          </w:p>
          <w:p w14:paraId="5516E307" w14:textId="02128F48" w:rsidR="00D04CEC" w:rsidRPr="004D61B3" w:rsidRDefault="00D04CEC" w:rsidP="00D04CEC">
            <w:pPr>
              <w:contextualSpacing/>
              <w:mirrorIndents/>
              <w:jc w:val="both"/>
              <w:rPr>
                <w:rFonts w:ascii="ITC Avant Garde" w:hAnsi="ITC Avant Garde"/>
                <w:sz w:val="18"/>
                <w:szCs w:val="18"/>
              </w:rPr>
            </w:pPr>
            <w:r>
              <w:rPr>
                <w:rFonts w:ascii="ITC Avant Garde" w:hAnsi="ITC Avant Garde"/>
                <w:sz w:val="18"/>
                <w:szCs w:val="18"/>
              </w:rPr>
              <w:t xml:space="preserve">Es así </w:t>
            </w:r>
            <w:proofErr w:type="gramStart"/>
            <w:r>
              <w:rPr>
                <w:rFonts w:ascii="ITC Avant Garde" w:hAnsi="ITC Avant Garde"/>
                <w:sz w:val="18"/>
                <w:szCs w:val="18"/>
              </w:rPr>
              <w:t>que</w:t>
            </w:r>
            <w:proofErr w:type="gramEnd"/>
            <w:r w:rsidRPr="004D61B3">
              <w:rPr>
                <w:rFonts w:ascii="ITC Avant Garde" w:hAnsi="ITC Avant Garde"/>
                <w:sz w:val="18"/>
                <w:szCs w:val="18"/>
              </w:rPr>
              <w:t xml:space="preserve">, los usuarios pueden verse desincentivados a cambiar </w:t>
            </w:r>
            <w:r>
              <w:rPr>
                <w:rFonts w:ascii="ITC Avant Garde" w:hAnsi="ITC Avant Garde"/>
                <w:sz w:val="18"/>
                <w:szCs w:val="18"/>
              </w:rPr>
              <w:t>con un</w:t>
            </w:r>
            <w:r w:rsidRPr="004D61B3">
              <w:rPr>
                <w:rFonts w:ascii="ITC Avant Garde" w:hAnsi="ITC Avant Garde"/>
                <w:sz w:val="18"/>
                <w:szCs w:val="18"/>
              </w:rPr>
              <w:t xml:space="preserve"> proveedor de servicios de telecomunicaciones </w:t>
            </w:r>
            <w:r>
              <w:rPr>
                <w:rFonts w:ascii="ITC Avant Garde" w:hAnsi="ITC Avant Garde"/>
                <w:sz w:val="18"/>
                <w:szCs w:val="18"/>
              </w:rPr>
              <w:t xml:space="preserve">que </w:t>
            </w:r>
            <w:r w:rsidRPr="004D61B3">
              <w:rPr>
                <w:rFonts w:ascii="ITC Avant Garde" w:hAnsi="ITC Avant Garde"/>
                <w:sz w:val="18"/>
                <w:szCs w:val="18"/>
              </w:rPr>
              <w:t>ofrezca mejores condiciones cuando el proceso para desbloquear un equipo que poseen para utilizarlo en otra red</w:t>
            </w:r>
            <w:r>
              <w:rPr>
                <w:rFonts w:ascii="ITC Avant Garde" w:hAnsi="ITC Avant Garde"/>
                <w:sz w:val="18"/>
                <w:szCs w:val="18"/>
              </w:rPr>
              <w:t xml:space="preserve"> resulta complicado, pues </w:t>
            </w:r>
            <w:r w:rsidRPr="007703B5">
              <w:rPr>
                <w:rFonts w:ascii="ITC Avant Garde" w:hAnsi="ITC Avant Garde"/>
                <w:sz w:val="18"/>
                <w:szCs w:val="18"/>
              </w:rPr>
              <w:t xml:space="preserve">se generarán costos de cambio </w:t>
            </w:r>
            <w:r>
              <w:rPr>
                <w:rFonts w:ascii="ITC Avant Garde" w:hAnsi="ITC Avant Garde"/>
                <w:sz w:val="18"/>
                <w:szCs w:val="18"/>
              </w:rPr>
              <w:t xml:space="preserve">adicionales </w:t>
            </w:r>
            <w:r w:rsidRPr="007703B5">
              <w:rPr>
                <w:rFonts w:ascii="ITC Avant Garde" w:hAnsi="ITC Avant Garde"/>
                <w:sz w:val="18"/>
                <w:szCs w:val="18"/>
              </w:rPr>
              <w:t>para el usuario, como la adquisición de un equipo terminal móvil.</w:t>
            </w:r>
          </w:p>
          <w:p w14:paraId="355E14EB" w14:textId="75554F37" w:rsidR="00AA5478" w:rsidRDefault="00AA5478" w:rsidP="00CF0A5E">
            <w:pPr>
              <w:contextualSpacing/>
              <w:mirrorIndents/>
              <w:jc w:val="both"/>
              <w:rPr>
                <w:rFonts w:ascii="ITC Avant Garde" w:hAnsi="ITC Avant Garde"/>
                <w:sz w:val="18"/>
                <w:szCs w:val="18"/>
              </w:rPr>
            </w:pPr>
          </w:p>
          <w:p w14:paraId="64CCD4A2" w14:textId="4A6613CC" w:rsidR="00AA5478" w:rsidRPr="00CF0A5E" w:rsidRDefault="00AA5478" w:rsidP="00CF0A5E">
            <w:pPr>
              <w:contextualSpacing/>
              <w:mirrorIndents/>
              <w:jc w:val="both"/>
              <w:rPr>
                <w:rFonts w:ascii="ITC Avant Garde" w:hAnsi="ITC Avant Garde"/>
                <w:sz w:val="18"/>
                <w:szCs w:val="18"/>
              </w:rPr>
            </w:pPr>
            <w:r>
              <w:rPr>
                <w:rFonts w:ascii="ITC Avant Garde" w:hAnsi="ITC Avant Garde"/>
                <w:sz w:val="18"/>
                <w:szCs w:val="18"/>
              </w:rPr>
              <w:t>En este sentido,</w:t>
            </w:r>
            <w:r w:rsidRPr="00AA5478">
              <w:rPr>
                <w:rFonts w:ascii="ITC Avant Garde" w:hAnsi="ITC Avant Garde"/>
                <w:sz w:val="18"/>
                <w:szCs w:val="18"/>
              </w:rPr>
              <w:t xml:space="preserve"> una vez liquidado el costo del equipo ante el proveedor de servicios telecomunicaciones, con independencia del esquema de contratación de los servicios de telecomunicaciones</w:t>
            </w:r>
            <w:r>
              <w:rPr>
                <w:rFonts w:ascii="ITC Avant Garde" w:hAnsi="ITC Avant Garde"/>
                <w:sz w:val="18"/>
                <w:szCs w:val="18"/>
              </w:rPr>
              <w:t xml:space="preserve"> móviles</w:t>
            </w:r>
            <w:r w:rsidRPr="00AA5478">
              <w:rPr>
                <w:rFonts w:ascii="ITC Avant Garde" w:hAnsi="ITC Avant Garde"/>
                <w:sz w:val="18"/>
                <w:szCs w:val="18"/>
              </w:rPr>
              <w:t xml:space="preserve"> y de su continuidad, el usuario es el propietario del equipo terminal móvil y debe disponer del mismo para su uso en cualquier red móvil de telecomunicaciones técnicamente compatible, considerando que los equipos terminales móviles son elementos independientes de las redes públicas de telecomunicaciones y de los servicios prestados a través de éstas. Por lo que una vez que el equipo terminal móvil ha sido liquidado en su totalidad se debe garantizar el derecho de los usuarios al desbloqueo de sus equipos terminales.</w:t>
            </w:r>
          </w:p>
          <w:p w14:paraId="4E9189A0" w14:textId="77777777" w:rsidR="004D61B3" w:rsidRDefault="004D61B3" w:rsidP="002175C0">
            <w:pPr>
              <w:suppressAutoHyphens/>
              <w:ind w:right="49"/>
              <w:contextualSpacing/>
              <w:mirrorIndents/>
              <w:jc w:val="both"/>
              <w:rPr>
                <w:rFonts w:ascii="ITC Avant Garde" w:hAnsi="ITC Avant Garde"/>
                <w:sz w:val="18"/>
                <w:szCs w:val="18"/>
              </w:rPr>
            </w:pPr>
          </w:p>
          <w:p w14:paraId="107D1C64" w14:textId="16ACA7CE" w:rsidR="00985E21" w:rsidRDefault="00985E21" w:rsidP="002175C0">
            <w:pPr>
              <w:suppressAutoHyphens/>
              <w:ind w:right="49"/>
              <w:contextualSpacing/>
              <w:mirrorIndents/>
              <w:jc w:val="both"/>
              <w:rPr>
                <w:rFonts w:ascii="ITC Avant Garde" w:hAnsi="ITC Avant Garde"/>
                <w:sz w:val="18"/>
                <w:szCs w:val="18"/>
              </w:rPr>
            </w:pPr>
            <w:r w:rsidRPr="002175C0">
              <w:rPr>
                <w:rFonts w:ascii="ITC Avant Garde" w:hAnsi="ITC Avant Garde"/>
                <w:sz w:val="18"/>
                <w:szCs w:val="18"/>
              </w:rPr>
              <w:t xml:space="preserve">Por lo anterior, resulta necesario eliminar las barreras al desbloqueo efectivo de los equipos terminales móviles, a efecto de facilitar el acceso de los usuarios a las mejores condiciones que ofrece el mercado, así como promover una mayor competencia entre los proveedores de servicios de telecomunicaciones. </w:t>
            </w:r>
          </w:p>
          <w:p w14:paraId="03B612C4" w14:textId="77777777" w:rsidR="002175C0" w:rsidRPr="002175C0" w:rsidRDefault="002175C0" w:rsidP="002175C0">
            <w:pPr>
              <w:suppressAutoHyphens/>
              <w:ind w:right="49"/>
              <w:contextualSpacing/>
              <w:mirrorIndents/>
              <w:jc w:val="both"/>
              <w:rPr>
                <w:rFonts w:ascii="ITC Avant Garde" w:hAnsi="ITC Avant Garde"/>
                <w:sz w:val="18"/>
                <w:szCs w:val="18"/>
              </w:rPr>
            </w:pPr>
          </w:p>
          <w:p w14:paraId="67D803D0" w14:textId="1D0F677E" w:rsidR="002175C0" w:rsidRDefault="002175C0" w:rsidP="002175C0">
            <w:pPr>
              <w:pStyle w:val="Prrafodelista"/>
              <w:numPr>
                <w:ilvl w:val="0"/>
                <w:numId w:val="14"/>
              </w:numPr>
              <w:ind w:left="0"/>
              <w:jc w:val="both"/>
              <w:rPr>
                <w:rFonts w:ascii="ITC Avant Garde" w:hAnsi="ITC Avant Garde"/>
                <w:sz w:val="18"/>
                <w:szCs w:val="18"/>
              </w:rPr>
            </w:pPr>
            <w:r>
              <w:rPr>
                <w:rFonts w:ascii="ITC Avant Garde" w:hAnsi="ITC Avant Garde"/>
                <w:sz w:val="18"/>
                <w:szCs w:val="18"/>
              </w:rPr>
              <w:t>En tal sentido, la propuesta de</w:t>
            </w:r>
            <w:r w:rsidRPr="00FE101B">
              <w:rPr>
                <w:rFonts w:ascii="ITC Avant Garde" w:hAnsi="ITC Avant Garde"/>
                <w:sz w:val="18"/>
                <w:szCs w:val="18"/>
              </w:rPr>
              <w:t xml:space="preserve"> </w:t>
            </w:r>
            <w:r>
              <w:rPr>
                <w:rFonts w:ascii="ITC Avant Garde" w:hAnsi="ITC Avant Garde"/>
                <w:sz w:val="18"/>
                <w:szCs w:val="18"/>
              </w:rPr>
              <w:t>l</w:t>
            </w:r>
            <w:r w:rsidRPr="00FE101B">
              <w:rPr>
                <w:rFonts w:ascii="ITC Avant Garde" w:hAnsi="ITC Avant Garde"/>
                <w:sz w:val="18"/>
                <w:szCs w:val="18"/>
              </w:rPr>
              <w:t xml:space="preserve">ineamientos para el desbloqueo de Equipos Terminales Móviles es aplicable a todos los </w:t>
            </w:r>
            <w:r w:rsidRPr="0048121A">
              <w:rPr>
                <w:rFonts w:ascii="ITC Avant Garde" w:hAnsi="ITC Avant Garde"/>
                <w:sz w:val="18"/>
                <w:szCs w:val="18"/>
              </w:rPr>
              <w:t>titulares de una Concesión Única o de una Concesión de Red Pública de Telecomunicaciones que les permita la prestación del Servicio Móvil, así como a los autorizados que presten, comercialicen o revendan Servicios Móviles</w:t>
            </w:r>
            <w:r w:rsidRPr="00FE101B">
              <w:rPr>
                <w:rFonts w:ascii="ITC Avant Garde" w:hAnsi="ITC Avant Garde"/>
                <w:sz w:val="18"/>
                <w:szCs w:val="18"/>
              </w:rPr>
              <w:t>.</w:t>
            </w:r>
          </w:p>
          <w:p w14:paraId="7E192B93" w14:textId="55736B02" w:rsidR="00FE101B" w:rsidRPr="00140424" w:rsidRDefault="00FE101B" w:rsidP="00140424">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B83784">
              <w:rPr>
                <w:rFonts w:ascii="ITC Avant Garde" w:hAnsi="ITC Avant Garde"/>
                <w:b/>
                <w:sz w:val="18"/>
                <w:szCs w:val="18"/>
              </w:rPr>
              <w:lastRenderedPageBreak/>
              <w:t xml:space="preserve">2.- </w:t>
            </w:r>
            <w:r w:rsidR="009B3908" w:rsidRPr="00B83784">
              <w:rPr>
                <w:rFonts w:ascii="ITC Avant Garde" w:hAnsi="ITC Avant Garde"/>
                <w:b/>
                <w:sz w:val="18"/>
                <w:szCs w:val="18"/>
              </w:rPr>
              <w:t>Según sea el caso, c</w:t>
            </w:r>
            <w:r w:rsidRPr="00B83784">
              <w:rPr>
                <w:rFonts w:ascii="ITC Avant Garde" w:hAnsi="ITC Avant Garde"/>
                <w:b/>
                <w:sz w:val="18"/>
                <w:szCs w:val="18"/>
              </w:rPr>
              <w:t xml:space="preserve">onforme a lo señalado por </w:t>
            </w:r>
            <w:r w:rsidR="009B3908" w:rsidRPr="00B83784">
              <w:rPr>
                <w:rFonts w:ascii="ITC Avant Garde" w:hAnsi="ITC Avant Garde"/>
                <w:b/>
                <w:sz w:val="18"/>
                <w:szCs w:val="18"/>
              </w:rPr>
              <w:t>los</w:t>
            </w:r>
            <w:r w:rsidRPr="00B83784">
              <w:rPr>
                <w:rFonts w:ascii="ITC Avant Garde" w:hAnsi="ITC Avant Garde"/>
                <w:b/>
                <w:sz w:val="18"/>
                <w:szCs w:val="18"/>
              </w:rPr>
              <w:t xml:space="preserve"> artículo</w:t>
            </w:r>
            <w:r w:rsidR="009B3908" w:rsidRPr="00B83784">
              <w:rPr>
                <w:rFonts w:ascii="ITC Avant Garde" w:hAnsi="ITC Avant Garde"/>
                <w:b/>
                <w:sz w:val="18"/>
                <w:szCs w:val="18"/>
              </w:rPr>
              <w:t>s</w:t>
            </w:r>
            <w:r w:rsidRPr="00B83784">
              <w:rPr>
                <w:rFonts w:ascii="ITC Avant Garde" w:hAnsi="ITC Avant Garde"/>
                <w:b/>
                <w:sz w:val="18"/>
                <w:szCs w:val="18"/>
              </w:rPr>
              <w:t xml:space="preserve"> 51 de la Ley Federal de Telecomunicaciones y Radiodifusión</w:t>
            </w:r>
            <w:r w:rsidR="009B3908" w:rsidRPr="00B83784">
              <w:rPr>
                <w:rFonts w:ascii="ITC Avant Garde" w:hAnsi="ITC Avant Garde"/>
                <w:b/>
                <w:sz w:val="18"/>
                <w:szCs w:val="18"/>
              </w:rPr>
              <w:t xml:space="preserve"> y 12, fracción XXII, de la Ley Federal de Competencia Económica</w:t>
            </w:r>
            <w:r w:rsidR="00CE2F13" w:rsidRPr="00B83784">
              <w:rPr>
                <w:rFonts w:ascii="ITC Avant Garde" w:hAnsi="ITC Avant Garde"/>
                <w:b/>
                <w:sz w:val="18"/>
                <w:szCs w:val="18"/>
              </w:rPr>
              <w:t>,</w:t>
            </w:r>
            <w:r w:rsidRPr="00B83784">
              <w:rPr>
                <w:rFonts w:ascii="ITC Avant Garde" w:hAnsi="ITC Avant Garde"/>
                <w:b/>
                <w:sz w:val="18"/>
                <w:szCs w:val="18"/>
              </w:rPr>
              <w:t xml:space="preserve"> ¿</w:t>
            </w:r>
            <w:r w:rsidR="00CE2F13" w:rsidRPr="00B83784">
              <w:rPr>
                <w:rFonts w:ascii="ITC Avant Garde" w:hAnsi="ITC Avant Garde"/>
                <w:b/>
                <w:sz w:val="18"/>
                <w:szCs w:val="18"/>
              </w:rPr>
              <w:t>c</w:t>
            </w:r>
            <w:r w:rsidRPr="00B83784">
              <w:rPr>
                <w:rFonts w:ascii="ITC Avant Garde" w:hAnsi="ITC Avant Garde"/>
                <w:b/>
                <w:sz w:val="18"/>
                <w:szCs w:val="18"/>
              </w:rPr>
              <w:t xml:space="preserve">onsidera que la publicidad de la propuesta de regulación pueda comprometer los efectos que se pretenden </w:t>
            </w:r>
            <w:r w:rsidR="00E016AD" w:rsidRPr="00B83784">
              <w:rPr>
                <w:rFonts w:ascii="ITC Avant Garde" w:hAnsi="ITC Avant Garde"/>
                <w:b/>
                <w:sz w:val="18"/>
                <w:szCs w:val="18"/>
              </w:rPr>
              <w:t xml:space="preserve">prevenir o resolver </w:t>
            </w:r>
            <w:r w:rsidRPr="00B83784">
              <w:rPr>
                <w:rFonts w:ascii="ITC Avant Garde" w:hAnsi="ITC Avant Garde"/>
                <w:b/>
                <w:sz w:val="18"/>
                <w:szCs w:val="18"/>
              </w:rPr>
              <w:t xml:space="preserve">con </w:t>
            </w:r>
            <w:r w:rsidR="00326797" w:rsidRPr="00B83784">
              <w:rPr>
                <w:rFonts w:ascii="ITC Avant Garde" w:hAnsi="ITC Avant Garde"/>
                <w:b/>
                <w:sz w:val="18"/>
                <w:szCs w:val="18"/>
              </w:rPr>
              <w:t xml:space="preserve">su </w:t>
            </w:r>
            <w:r w:rsidRPr="00B83784">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EB3D0A">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152E3EA7" w:rsidR="00B41497" w:rsidRPr="00DD06A0" w:rsidRDefault="00C2465A" w:rsidP="00EB3D0A">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226A9A">
                    <w:rPr>
                      <w:rFonts w:ascii="ITC Avant Garde" w:hAnsi="ITC Avant Garde"/>
                      <w:sz w:val="18"/>
                      <w:szCs w:val="18"/>
                    </w:rPr>
                    <w:t>X</w:t>
                  </w:r>
                  <w:r w:rsidR="00B41497" w:rsidRPr="00DD06A0">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96286D">
                  <w:pPr>
                    <w:framePr w:hSpace="141" w:wrap="around" w:vAnchor="text" w:hAnchor="margin" w:y="356"/>
                    <w:jc w:val="both"/>
                    <w:rPr>
                      <w:rFonts w:ascii="ITC Avant Garde" w:hAnsi="ITC Avant Garde"/>
                      <w:sz w:val="18"/>
                      <w:szCs w:val="18"/>
                    </w:rPr>
                  </w:pPr>
                </w:p>
                <w:p w14:paraId="19C73539" w14:textId="1A3AF06E" w:rsidR="00552E7C" w:rsidRPr="00DD06A0" w:rsidRDefault="00226A9A" w:rsidP="0096286D">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58E773E8" w14:textId="08D31B44" w:rsidR="00552E7C" w:rsidRPr="00DD06A0" w:rsidRDefault="00552E7C" w:rsidP="0096286D">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26E52B30" w14:textId="6F555501" w:rsidR="00F0449E" w:rsidRPr="00DD06A0" w:rsidRDefault="00C9396B" w:rsidP="00F0449E">
            <w:pPr>
              <w:jc w:val="both"/>
              <w:rPr>
                <w:rFonts w:ascii="ITC Avant Garde" w:hAnsi="ITC Avant Garde"/>
                <w:sz w:val="18"/>
                <w:szCs w:val="18"/>
              </w:rPr>
            </w:pPr>
            <w:r w:rsidRPr="00B83784">
              <w:rPr>
                <w:rFonts w:ascii="ITC Avant Garde" w:hAnsi="ITC Avant Garde"/>
                <w:b/>
                <w:sz w:val="18"/>
                <w:szCs w:val="18"/>
              </w:rPr>
              <w:t>3</w:t>
            </w:r>
            <w:r w:rsidR="00F0449E" w:rsidRPr="00B83784">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B83784">
              <w:rPr>
                <w:rFonts w:ascii="ITC Avant Garde" w:hAnsi="ITC Avant Garde"/>
                <w:b/>
                <w:sz w:val="18"/>
                <w:szCs w:val="18"/>
              </w:rPr>
              <w:t xml:space="preserve"> </w:t>
            </w:r>
            <w:r w:rsidR="00F0449E" w:rsidRPr="00B83784">
              <w:rPr>
                <w:rFonts w:ascii="ITC Avant Garde" w:hAnsi="ITC Avant Garde"/>
                <w:b/>
                <w:sz w:val="18"/>
                <w:szCs w:val="18"/>
              </w:rPr>
              <w:t>l</w:t>
            </w:r>
            <w:r w:rsidR="006E6735" w:rsidRPr="00B83784">
              <w:rPr>
                <w:rFonts w:ascii="ITC Avant Garde" w:hAnsi="ITC Avant Garde"/>
                <w:b/>
                <w:sz w:val="18"/>
                <w:szCs w:val="18"/>
              </w:rPr>
              <w:t>os</w:t>
            </w:r>
            <w:r w:rsidR="00F0449E" w:rsidRPr="00B83784">
              <w:rPr>
                <w:rFonts w:ascii="ITC Avant Garde" w:hAnsi="ITC Avant Garde"/>
                <w:b/>
                <w:sz w:val="18"/>
                <w:szCs w:val="18"/>
              </w:rPr>
              <w:t xml:space="preserve"> sector</w:t>
            </w:r>
            <w:r w:rsidR="006E6735" w:rsidRPr="00B83784">
              <w:rPr>
                <w:rFonts w:ascii="ITC Avant Garde" w:hAnsi="ITC Avant Garde"/>
                <w:b/>
                <w:sz w:val="18"/>
                <w:szCs w:val="18"/>
              </w:rPr>
              <w:t>es</w:t>
            </w:r>
            <w:r w:rsidR="00F0449E" w:rsidRPr="00B83784">
              <w:rPr>
                <w:rFonts w:ascii="ITC Avant Garde" w:hAnsi="ITC Avant Garde"/>
                <w:b/>
                <w:sz w:val="18"/>
                <w:szCs w:val="18"/>
              </w:rPr>
              <w:t xml:space="preserve"> de telecomunicaciones y radiodifusión, antes identificados?</w:t>
            </w:r>
            <w:r w:rsidR="00A744CD" w:rsidRPr="00B83784">
              <w:rPr>
                <w:rFonts w:ascii="ITC Avant Garde" w:hAnsi="ITC Avant Garde"/>
                <w:sz w:val="18"/>
                <w:szCs w:val="18"/>
              </w:rPr>
              <w:t xml:space="preserve"> </w:t>
            </w:r>
            <w:r w:rsidR="00F0449E" w:rsidRPr="00B83784">
              <w:rPr>
                <w:rFonts w:ascii="ITC Avant Garde" w:hAnsi="ITC Avant Garde"/>
                <w:sz w:val="18"/>
                <w:szCs w:val="18"/>
              </w:rPr>
              <w:t xml:space="preserve">Describa </w:t>
            </w:r>
            <w:r w:rsidR="00326797" w:rsidRPr="00B83784">
              <w:rPr>
                <w:rFonts w:ascii="ITC Avant Garde" w:hAnsi="ITC Avant Garde"/>
                <w:sz w:val="18"/>
                <w:szCs w:val="18"/>
              </w:rPr>
              <w:t xml:space="preserve">los </w:t>
            </w:r>
            <w:r w:rsidR="00F0449E" w:rsidRPr="00B83784">
              <w:rPr>
                <w:rFonts w:ascii="ITC Avant Garde" w:hAnsi="ITC Avant Garde"/>
                <w:sz w:val="18"/>
                <w:szCs w:val="18"/>
              </w:rPr>
              <w:t xml:space="preserve">objetivos </w:t>
            </w:r>
            <w:r w:rsidR="00326797" w:rsidRPr="00B83784">
              <w:rPr>
                <w:rFonts w:ascii="ITC Avant Garde" w:hAnsi="ITC Avant Garde"/>
                <w:sz w:val="18"/>
                <w:szCs w:val="18"/>
              </w:rPr>
              <w:t xml:space="preserve">de la propuesta de regulación </w:t>
            </w:r>
            <w:r w:rsidR="00F0449E" w:rsidRPr="00B83784">
              <w:rPr>
                <w:rFonts w:ascii="ITC Avant Garde" w:hAnsi="ITC Avant Garde"/>
                <w:sz w:val="18"/>
                <w:szCs w:val="18"/>
              </w:rPr>
              <w:t>y detalle los efectos</w:t>
            </w:r>
            <w:r w:rsidR="007140E1" w:rsidRPr="00B83784">
              <w:rPr>
                <w:rFonts w:ascii="ITC Avant Garde" w:hAnsi="ITC Avant Garde"/>
                <w:sz w:val="18"/>
                <w:szCs w:val="18"/>
              </w:rPr>
              <w:t xml:space="preserve"> inmediatos y posteriores</w:t>
            </w:r>
            <w:r w:rsidR="00F0449E" w:rsidRPr="00B83784">
              <w:rPr>
                <w:rFonts w:ascii="ITC Avant Garde" w:hAnsi="ITC Avant Garde"/>
                <w:sz w:val="18"/>
                <w:szCs w:val="18"/>
              </w:rPr>
              <w:t xml:space="preserve"> </w:t>
            </w:r>
            <w:r w:rsidR="00326797" w:rsidRPr="00B83784">
              <w:rPr>
                <w:rFonts w:ascii="ITC Avant Garde" w:hAnsi="ITC Avant Garde"/>
                <w:sz w:val="18"/>
                <w:szCs w:val="18"/>
              </w:rPr>
              <w:t>que se esperan a su entrada en vigor</w:t>
            </w:r>
            <w:r w:rsidR="00F0449E" w:rsidRPr="00B83784">
              <w:rPr>
                <w:rFonts w:ascii="ITC Avant Garde" w:hAnsi="ITC Avant Garde"/>
                <w:sz w:val="18"/>
                <w:szCs w:val="18"/>
              </w:rPr>
              <w:t>.</w:t>
            </w:r>
          </w:p>
          <w:p w14:paraId="40B6875C" w14:textId="77777777" w:rsidR="00F0449E" w:rsidRPr="00DD06A0" w:rsidRDefault="00F0449E" w:rsidP="00F0449E">
            <w:pPr>
              <w:jc w:val="both"/>
              <w:rPr>
                <w:rFonts w:ascii="ITC Avant Garde" w:hAnsi="ITC Avant Garde"/>
                <w:sz w:val="18"/>
                <w:szCs w:val="18"/>
              </w:rPr>
            </w:pPr>
          </w:p>
          <w:p w14:paraId="1A338D95" w14:textId="7BBBA89C" w:rsidR="00315BF6" w:rsidRDefault="001972BE" w:rsidP="00315BF6">
            <w:pPr>
              <w:jc w:val="both"/>
              <w:rPr>
                <w:rFonts w:ascii="ITC Avant Garde" w:hAnsi="ITC Avant Garde"/>
                <w:sz w:val="18"/>
                <w:szCs w:val="18"/>
              </w:rPr>
            </w:pPr>
            <w:r>
              <w:rPr>
                <w:rFonts w:ascii="ITC Avant Garde" w:hAnsi="ITC Avant Garde"/>
                <w:sz w:val="18"/>
                <w:szCs w:val="18"/>
              </w:rPr>
              <w:t>L</w:t>
            </w:r>
            <w:r w:rsidR="00315BF6">
              <w:rPr>
                <w:rFonts w:ascii="ITC Avant Garde" w:hAnsi="ITC Avant Garde"/>
                <w:sz w:val="18"/>
                <w:szCs w:val="18"/>
              </w:rPr>
              <w:t xml:space="preserve">a propuesta de regulación </w:t>
            </w:r>
            <w:r w:rsidR="0024646B">
              <w:rPr>
                <w:rFonts w:ascii="ITC Avant Garde" w:hAnsi="ITC Avant Garde"/>
                <w:sz w:val="18"/>
                <w:szCs w:val="18"/>
              </w:rPr>
              <w:t xml:space="preserve">tiene </w:t>
            </w:r>
            <w:r w:rsidR="0024646B" w:rsidRPr="004F1C2F">
              <w:rPr>
                <w:rFonts w:ascii="ITC Avant Garde" w:hAnsi="ITC Avant Garde"/>
                <w:sz w:val="18"/>
                <w:szCs w:val="18"/>
              </w:rPr>
              <w:t>por objeto establecer las obligaciones a las que deberán sujetarse los concesionarios y autorizados para la prestación del Servicio Móvil a efecto de garantizar el derecho de los usuarios a obtener el desbloqueo de sus Equipos Terminales Móviles</w:t>
            </w:r>
            <w:r w:rsidR="00630441">
              <w:rPr>
                <w:rFonts w:ascii="ITC Avant Garde" w:hAnsi="ITC Avant Garde"/>
                <w:sz w:val="18"/>
                <w:szCs w:val="18"/>
              </w:rPr>
              <w:t xml:space="preserve"> establecido en el artículo </w:t>
            </w:r>
            <w:r w:rsidR="00630441" w:rsidRPr="004F1C2F">
              <w:rPr>
                <w:rFonts w:ascii="ITC Avant Garde" w:hAnsi="ITC Avant Garde"/>
                <w:sz w:val="18"/>
                <w:szCs w:val="18"/>
              </w:rPr>
              <w:t>191 fracciones XI y XII de</w:t>
            </w:r>
            <w:r w:rsidR="0024646B" w:rsidRPr="004F1C2F">
              <w:rPr>
                <w:rFonts w:ascii="ITC Avant Garde" w:hAnsi="ITC Avant Garde"/>
                <w:sz w:val="18"/>
                <w:szCs w:val="18"/>
              </w:rPr>
              <w:t xml:space="preserve"> </w:t>
            </w:r>
            <w:r w:rsidR="00630441">
              <w:rPr>
                <w:rFonts w:ascii="ITC Avant Garde" w:hAnsi="ITC Avant Garde"/>
                <w:sz w:val="18"/>
                <w:szCs w:val="18"/>
              </w:rPr>
              <w:t xml:space="preserve">la LFTR </w:t>
            </w:r>
            <w:r w:rsidR="0024646B" w:rsidRPr="004F1C2F">
              <w:rPr>
                <w:rFonts w:ascii="ITC Avant Garde" w:hAnsi="ITC Avant Garde"/>
                <w:sz w:val="18"/>
                <w:szCs w:val="18"/>
              </w:rPr>
              <w:t>y con ello evitar que se afecten las condiciones de competencia y dinamismo del mercado de servicios móviles</w:t>
            </w:r>
            <w:r w:rsidR="0024646B" w:rsidRPr="00D77051">
              <w:rPr>
                <w:rFonts w:ascii="Arial" w:hAnsi="Arial" w:cs="Arial"/>
              </w:rPr>
              <w:t>.</w:t>
            </w:r>
          </w:p>
          <w:p w14:paraId="25BFD060" w14:textId="77777777" w:rsidR="00436F17" w:rsidRDefault="00436F17" w:rsidP="00315BF6">
            <w:pPr>
              <w:jc w:val="both"/>
              <w:rPr>
                <w:rFonts w:ascii="ITC Avant Garde" w:hAnsi="ITC Avant Garde"/>
                <w:sz w:val="18"/>
                <w:szCs w:val="18"/>
              </w:rPr>
            </w:pPr>
          </w:p>
          <w:p w14:paraId="42A6B1BD" w14:textId="4628A96A" w:rsidR="00A55DA4" w:rsidRDefault="00352B7E" w:rsidP="00352B7E">
            <w:pPr>
              <w:suppressAutoHyphens/>
              <w:ind w:right="49"/>
              <w:contextualSpacing/>
              <w:mirrorIndents/>
              <w:jc w:val="both"/>
              <w:rPr>
                <w:rFonts w:ascii="ITC Avant Garde" w:hAnsi="ITC Avant Garde"/>
                <w:sz w:val="18"/>
                <w:szCs w:val="18"/>
              </w:rPr>
            </w:pPr>
            <w:r w:rsidRPr="004F1C2F">
              <w:rPr>
                <w:rFonts w:ascii="ITC Avant Garde" w:hAnsi="ITC Avant Garde"/>
                <w:sz w:val="18"/>
                <w:szCs w:val="18"/>
              </w:rPr>
              <w:t xml:space="preserve">En tal sentido, </w:t>
            </w:r>
            <w:r w:rsidR="00483C96">
              <w:rPr>
                <w:rFonts w:ascii="ITC Avant Garde" w:hAnsi="ITC Avant Garde"/>
                <w:sz w:val="18"/>
                <w:szCs w:val="18"/>
              </w:rPr>
              <w:t xml:space="preserve">garantizar el ejercicio </w:t>
            </w:r>
            <w:r w:rsidR="00056AD1">
              <w:rPr>
                <w:rFonts w:ascii="ITC Avant Garde" w:hAnsi="ITC Avant Garde"/>
                <w:sz w:val="18"/>
                <w:szCs w:val="18"/>
              </w:rPr>
              <w:t xml:space="preserve">del derecho </w:t>
            </w:r>
            <w:r w:rsidR="00A55DA4">
              <w:rPr>
                <w:rFonts w:ascii="ITC Avant Garde" w:hAnsi="ITC Avant Garde"/>
                <w:sz w:val="18"/>
                <w:szCs w:val="18"/>
              </w:rPr>
              <w:t xml:space="preserve">de los usuarios </w:t>
            </w:r>
            <w:r w:rsidR="00056AD1">
              <w:rPr>
                <w:rFonts w:ascii="ITC Avant Garde" w:hAnsi="ITC Avant Garde"/>
                <w:sz w:val="18"/>
                <w:szCs w:val="18"/>
              </w:rPr>
              <w:t xml:space="preserve">al </w:t>
            </w:r>
            <w:r w:rsidRPr="004F1C2F">
              <w:rPr>
                <w:rFonts w:ascii="ITC Avant Garde" w:hAnsi="ITC Avant Garde"/>
                <w:sz w:val="18"/>
                <w:szCs w:val="18"/>
              </w:rPr>
              <w:t xml:space="preserve">desbloqueo </w:t>
            </w:r>
            <w:r w:rsidR="00056AD1">
              <w:rPr>
                <w:rFonts w:ascii="ITC Avant Garde" w:hAnsi="ITC Avant Garde"/>
                <w:sz w:val="18"/>
                <w:szCs w:val="18"/>
              </w:rPr>
              <w:t xml:space="preserve">efectivo </w:t>
            </w:r>
            <w:r w:rsidRPr="004F1C2F">
              <w:rPr>
                <w:rFonts w:ascii="ITC Avant Garde" w:hAnsi="ITC Avant Garde"/>
                <w:sz w:val="18"/>
                <w:szCs w:val="18"/>
              </w:rPr>
              <w:t>de equipos terminales móviles</w:t>
            </w:r>
            <w:r w:rsidR="00056AD1">
              <w:rPr>
                <w:rFonts w:ascii="ITC Avant Garde" w:hAnsi="ITC Avant Garde"/>
                <w:sz w:val="18"/>
                <w:szCs w:val="18"/>
              </w:rPr>
              <w:t>,</w:t>
            </w:r>
            <w:r w:rsidRPr="004F1C2F">
              <w:rPr>
                <w:rFonts w:ascii="ITC Avant Garde" w:hAnsi="ITC Avant Garde"/>
                <w:sz w:val="18"/>
                <w:szCs w:val="18"/>
              </w:rPr>
              <w:t xml:space="preserve"> facilita</w:t>
            </w:r>
            <w:r w:rsidR="00056AD1">
              <w:rPr>
                <w:rFonts w:ascii="ITC Avant Garde" w:hAnsi="ITC Avant Garde"/>
                <w:sz w:val="18"/>
                <w:szCs w:val="18"/>
              </w:rPr>
              <w:t>rá</w:t>
            </w:r>
            <w:r w:rsidRPr="004F1C2F">
              <w:rPr>
                <w:rFonts w:ascii="ITC Avant Garde" w:hAnsi="ITC Avant Garde"/>
                <w:sz w:val="18"/>
                <w:szCs w:val="18"/>
              </w:rPr>
              <w:t xml:space="preserve"> que </w:t>
            </w:r>
            <w:r w:rsidR="00A55DA4">
              <w:rPr>
                <w:rFonts w:ascii="ITC Avant Garde" w:hAnsi="ITC Avant Garde"/>
                <w:sz w:val="18"/>
                <w:szCs w:val="18"/>
              </w:rPr>
              <w:t xml:space="preserve">éstos </w:t>
            </w:r>
            <w:r w:rsidR="00056AD1">
              <w:rPr>
                <w:rFonts w:ascii="ITC Avant Garde" w:hAnsi="ITC Avant Garde"/>
                <w:sz w:val="18"/>
                <w:szCs w:val="18"/>
              </w:rPr>
              <w:t>puedan elegir</w:t>
            </w:r>
            <w:r w:rsidRPr="004F1C2F">
              <w:rPr>
                <w:rFonts w:ascii="ITC Avant Garde" w:hAnsi="ITC Avant Garde"/>
                <w:sz w:val="18"/>
                <w:szCs w:val="18"/>
              </w:rPr>
              <w:t xml:space="preserve"> </w:t>
            </w:r>
            <w:r w:rsidR="007D1608">
              <w:rPr>
                <w:rFonts w:ascii="ITC Avant Garde" w:hAnsi="ITC Avant Garde"/>
                <w:sz w:val="18"/>
                <w:szCs w:val="18"/>
              </w:rPr>
              <w:t xml:space="preserve">libremente </w:t>
            </w:r>
            <w:r w:rsidRPr="004F1C2F">
              <w:rPr>
                <w:rFonts w:ascii="ITC Avant Garde" w:hAnsi="ITC Avant Garde"/>
                <w:sz w:val="18"/>
                <w:szCs w:val="18"/>
              </w:rPr>
              <w:t>entre diferentes proveedores de servicios</w:t>
            </w:r>
            <w:r w:rsidR="007D1608">
              <w:rPr>
                <w:rFonts w:ascii="ITC Avant Garde" w:hAnsi="ITC Avant Garde"/>
                <w:sz w:val="18"/>
                <w:szCs w:val="18"/>
              </w:rPr>
              <w:t xml:space="preserve"> </w:t>
            </w:r>
            <w:r w:rsidR="00E332AC">
              <w:rPr>
                <w:rFonts w:ascii="ITC Avant Garde" w:hAnsi="ITC Avant Garde"/>
                <w:sz w:val="18"/>
                <w:szCs w:val="18"/>
              </w:rPr>
              <w:t xml:space="preserve">y </w:t>
            </w:r>
            <w:r w:rsidR="007D1608">
              <w:rPr>
                <w:rFonts w:ascii="ITC Avant Garde" w:hAnsi="ITC Avant Garde"/>
                <w:sz w:val="18"/>
                <w:szCs w:val="18"/>
              </w:rPr>
              <w:t>sus ofertas comerciales</w:t>
            </w:r>
            <w:r w:rsidR="00E7014E">
              <w:rPr>
                <w:rFonts w:ascii="ITC Avant Garde" w:hAnsi="ITC Avant Garde"/>
                <w:sz w:val="18"/>
                <w:szCs w:val="18"/>
              </w:rPr>
              <w:t>.</w:t>
            </w:r>
            <w:r w:rsidR="000A7831">
              <w:rPr>
                <w:rFonts w:ascii="ITC Avant Garde" w:hAnsi="ITC Avant Garde"/>
                <w:sz w:val="18"/>
                <w:szCs w:val="18"/>
              </w:rPr>
              <w:t xml:space="preserve"> </w:t>
            </w:r>
            <w:r w:rsidR="00A55DA4">
              <w:rPr>
                <w:rFonts w:ascii="ITC Avant Garde" w:hAnsi="ITC Avant Garde"/>
                <w:sz w:val="18"/>
                <w:szCs w:val="18"/>
              </w:rPr>
              <w:t>Lo anterior a través de</w:t>
            </w:r>
            <w:r w:rsidR="006865A7">
              <w:rPr>
                <w:rFonts w:ascii="ITC Avant Garde" w:hAnsi="ITC Avant Garde"/>
                <w:sz w:val="18"/>
                <w:szCs w:val="18"/>
              </w:rPr>
              <w:t>:</w:t>
            </w:r>
          </w:p>
          <w:p w14:paraId="44D9C1E5" w14:textId="77777777" w:rsidR="006865A7" w:rsidRDefault="006865A7" w:rsidP="00352B7E">
            <w:pPr>
              <w:suppressAutoHyphens/>
              <w:ind w:right="49"/>
              <w:contextualSpacing/>
              <w:mirrorIndents/>
              <w:jc w:val="both"/>
              <w:rPr>
                <w:rFonts w:ascii="ITC Avant Garde" w:hAnsi="ITC Avant Garde"/>
                <w:sz w:val="18"/>
                <w:szCs w:val="18"/>
              </w:rPr>
            </w:pPr>
          </w:p>
          <w:p w14:paraId="5250BFAB" w14:textId="58F68215" w:rsidR="00AF7DDD" w:rsidRDefault="006865A7"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t>L</w:t>
            </w:r>
            <w:r w:rsidR="00AF7DDD">
              <w:rPr>
                <w:rFonts w:ascii="ITC Avant Garde" w:hAnsi="ITC Avant Garde"/>
                <w:sz w:val="18"/>
                <w:szCs w:val="18"/>
              </w:rPr>
              <w:t xml:space="preserve">a definición de los equipos terminales móviles </w:t>
            </w:r>
            <w:r w:rsidR="00F315A1">
              <w:rPr>
                <w:rFonts w:ascii="ITC Avant Garde" w:hAnsi="ITC Avant Garde"/>
                <w:sz w:val="18"/>
                <w:szCs w:val="18"/>
              </w:rPr>
              <w:t xml:space="preserve">que son </w:t>
            </w:r>
            <w:r w:rsidR="00AF7DDD">
              <w:rPr>
                <w:rFonts w:ascii="ITC Avant Garde" w:hAnsi="ITC Avant Garde"/>
                <w:sz w:val="18"/>
                <w:szCs w:val="18"/>
              </w:rPr>
              <w:t>elegibles para desbloquear</w:t>
            </w:r>
            <w:r w:rsidR="009C75D7">
              <w:rPr>
                <w:rFonts w:ascii="ITC Avant Garde" w:hAnsi="ITC Avant Garde"/>
                <w:sz w:val="18"/>
                <w:szCs w:val="18"/>
              </w:rPr>
              <w:t>, sujetos a la actualización de los supuestos considerados en los Lineamientos propuestos</w:t>
            </w:r>
            <w:r w:rsidR="00AF7DDD">
              <w:rPr>
                <w:rFonts w:ascii="ITC Avant Garde" w:hAnsi="ITC Avant Garde"/>
                <w:sz w:val="18"/>
                <w:szCs w:val="18"/>
              </w:rPr>
              <w:t xml:space="preserve">. </w:t>
            </w:r>
          </w:p>
          <w:p w14:paraId="2936AF23" w14:textId="56983B2E" w:rsidR="006865A7" w:rsidRDefault="009C75D7"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t>Establecimiento</w:t>
            </w:r>
            <w:r w:rsidR="00E97448">
              <w:rPr>
                <w:rFonts w:ascii="ITC Avant Garde" w:hAnsi="ITC Avant Garde"/>
                <w:sz w:val="18"/>
                <w:szCs w:val="18"/>
              </w:rPr>
              <w:t xml:space="preserve"> de los plazos </w:t>
            </w:r>
            <w:r w:rsidR="00C25114">
              <w:rPr>
                <w:rFonts w:ascii="ITC Avant Garde" w:hAnsi="ITC Avant Garde"/>
                <w:sz w:val="18"/>
                <w:szCs w:val="18"/>
              </w:rPr>
              <w:t xml:space="preserve">con los que cuentan concesionarios y autorizados del servicio móvil para el desbloqueo de </w:t>
            </w:r>
            <w:r w:rsidR="000B2A8A">
              <w:rPr>
                <w:rFonts w:ascii="ITC Avant Garde" w:hAnsi="ITC Avant Garde"/>
                <w:sz w:val="18"/>
                <w:szCs w:val="18"/>
              </w:rPr>
              <w:t>los equipos terminales móviles</w:t>
            </w:r>
            <w:r w:rsidR="00C25114">
              <w:rPr>
                <w:rFonts w:ascii="ITC Avant Garde" w:hAnsi="ITC Avant Garde"/>
                <w:sz w:val="18"/>
                <w:szCs w:val="18"/>
              </w:rPr>
              <w:t>.</w:t>
            </w:r>
          </w:p>
          <w:p w14:paraId="70132C4F" w14:textId="7302184D" w:rsidR="0069373C" w:rsidRDefault="00476856"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t>El e</w:t>
            </w:r>
            <w:r w:rsidR="0069373C">
              <w:rPr>
                <w:rFonts w:ascii="ITC Avant Garde" w:hAnsi="ITC Avant Garde"/>
                <w:sz w:val="18"/>
                <w:szCs w:val="18"/>
              </w:rPr>
              <w:t>stablecimiento de la obligación al desbloqueo automático</w:t>
            </w:r>
            <w:r w:rsidR="009C75D7">
              <w:rPr>
                <w:rFonts w:ascii="ITC Avant Garde" w:hAnsi="ITC Avant Garde"/>
                <w:sz w:val="18"/>
                <w:szCs w:val="18"/>
              </w:rPr>
              <w:t xml:space="preserve"> para los equipos terminales móviles</w:t>
            </w:r>
            <w:r w:rsidR="00CC5090">
              <w:rPr>
                <w:rFonts w:ascii="ITC Avant Garde" w:hAnsi="ITC Avant Garde"/>
                <w:sz w:val="18"/>
                <w:szCs w:val="18"/>
              </w:rPr>
              <w:t>.</w:t>
            </w:r>
          </w:p>
          <w:p w14:paraId="685123B3" w14:textId="189F3F95" w:rsidR="000B2A8A" w:rsidRDefault="00076AD6"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t>La d</w:t>
            </w:r>
            <w:r w:rsidR="00C25114">
              <w:rPr>
                <w:rFonts w:ascii="ITC Avant Garde" w:hAnsi="ITC Avant Garde"/>
                <w:sz w:val="18"/>
                <w:szCs w:val="18"/>
              </w:rPr>
              <w:t>efinición de l</w:t>
            </w:r>
            <w:r w:rsidR="00564976">
              <w:rPr>
                <w:rFonts w:ascii="ITC Avant Garde" w:hAnsi="ITC Avant Garde"/>
                <w:sz w:val="18"/>
                <w:szCs w:val="18"/>
              </w:rPr>
              <w:t>os medios a través de los cuales los usuarios podrán solicitar el desbloqueo de los equipos terminales móviles</w:t>
            </w:r>
            <w:r w:rsidR="00ED58A4">
              <w:rPr>
                <w:rFonts w:ascii="ITC Avant Garde" w:hAnsi="ITC Avant Garde"/>
                <w:sz w:val="18"/>
                <w:szCs w:val="18"/>
              </w:rPr>
              <w:t xml:space="preserve"> en caso de</w:t>
            </w:r>
            <w:r w:rsidR="00B95D8F">
              <w:rPr>
                <w:rFonts w:ascii="ITC Avant Garde" w:hAnsi="ITC Avant Garde"/>
                <w:sz w:val="18"/>
                <w:szCs w:val="18"/>
              </w:rPr>
              <w:t xml:space="preserve"> existir limitantes técnicas para su desbloqueo automático</w:t>
            </w:r>
            <w:r w:rsidR="00564976">
              <w:rPr>
                <w:rFonts w:ascii="ITC Avant Garde" w:hAnsi="ITC Avant Garde"/>
                <w:sz w:val="18"/>
                <w:szCs w:val="18"/>
              </w:rPr>
              <w:t>.</w:t>
            </w:r>
          </w:p>
          <w:p w14:paraId="1D691FEA" w14:textId="14DA06CC" w:rsidR="00382FBD" w:rsidRDefault="00382FBD" w:rsidP="006865A7">
            <w:pPr>
              <w:pStyle w:val="Prrafodelista"/>
              <w:numPr>
                <w:ilvl w:val="0"/>
                <w:numId w:val="19"/>
              </w:numPr>
              <w:spacing w:line="256" w:lineRule="auto"/>
              <w:ind w:left="1021"/>
              <w:jc w:val="both"/>
              <w:rPr>
                <w:rFonts w:ascii="ITC Avant Garde" w:hAnsi="ITC Avant Garde"/>
                <w:sz w:val="18"/>
                <w:szCs w:val="18"/>
              </w:rPr>
            </w:pPr>
            <w:r>
              <w:rPr>
                <w:rFonts w:ascii="ITC Avant Garde" w:hAnsi="ITC Avant Garde"/>
                <w:sz w:val="18"/>
                <w:szCs w:val="18"/>
              </w:rPr>
              <w:t xml:space="preserve">La </w:t>
            </w:r>
            <w:r w:rsidR="005E68AF">
              <w:rPr>
                <w:rFonts w:ascii="ITC Avant Garde" w:hAnsi="ITC Avant Garde"/>
                <w:sz w:val="18"/>
                <w:szCs w:val="18"/>
              </w:rPr>
              <w:t>definición</w:t>
            </w:r>
            <w:r w:rsidR="0037631C">
              <w:rPr>
                <w:rFonts w:ascii="ITC Avant Garde" w:hAnsi="ITC Avant Garde"/>
                <w:sz w:val="18"/>
                <w:szCs w:val="18"/>
              </w:rPr>
              <w:t xml:space="preserve"> de </w:t>
            </w:r>
            <w:r w:rsidR="006D52C1" w:rsidRPr="004F1C2F">
              <w:rPr>
                <w:rFonts w:ascii="ITC Avant Garde" w:hAnsi="ITC Avant Garde"/>
                <w:sz w:val="18"/>
                <w:szCs w:val="18"/>
              </w:rPr>
              <w:t xml:space="preserve">los parámetros </w:t>
            </w:r>
            <w:r w:rsidR="006D52C1">
              <w:rPr>
                <w:rFonts w:ascii="ITC Avant Garde" w:hAnsi="ITC Avant Garde"/>
                <w:sz w:val="18"/>
                <w:szCs w:val="18"/>
              </w:rPr>
              <w:t>para</w:t>
            </w:r>
            <w:r w:rsidR="006D52C1" w:rsidRPr="004F1C2F">
              <w:rPr>
                <w:rFonts w:ascii="ITC Avant Garde" w:hAnsi="ITC Avant Garde"/>
                <w:sz w:val="18"/>
                <w:szCs w:val="18"/>
              </w:rPr>
              <w:t xml:space="preserve"> </w:t>
            </w:r>
            <w:r w:rsidR="005E68AF">
              <w:rPr>
                <w:rFonts w:ascii="ITC Avant Garde" w:hAnsi="ITC Avant Garde"/>
                <w:sz w:val="18"/>
                <w:szCs w:val="18"/>
              </w:rPr>
              <w:t>determinar</w:t>
            </w:r>
            <w:r w:rsidR="006D52C1" w:rsidRPr="004F1C2F">
              <w:rPr>
                <w:rFonts w:ascii="ITC Avant Garde" w:hAnsi="ITC Avant Garde"/>
                <w:sz w:val="18"/>
                <w:szCs w:val="18"/>
              </w:rPr>
              <w:t xml:space="preserve"> el cumplimiento de las obligaciones establecidas en l</w:t>
            </w:r>
            <w:r w:rsidR="006D52C1">
              <w:rPr>
                <w:rFonts w:ascii="ITC Avant Garde" w:hAnsi="ITC Avant Garde"/>
                <w:sz w:val="18"/>
                <w:szCs w:val="18"/>
              </w:rPr>
              <w:t>a</w:t>
            </w:r>
            <w:r w:rsidR="002B71A1">
              <w:rPr>
                <w:rFonts w:ascii="ITC Avant Garde" w:hAnsi="ITC Avant Garde"/>
                <w:sz w:val="18"/>
                <w:szCs w:val="18"/>
              </w:rPr>
              <w:t xml:space="preserve"> propuesta de </w:t>
            </w:r>
            <w:r w:rsidR="00457DDE">
              <w:rPr>
                <w:rFonts w:ascii="ITC Avant Garde" w:hAnsi="ITC Avant Garde"/>
                <w:sz w:val="18"/>
                <w:szCs w:val="18"/>
              </w:rPr>
              <w:t>L</w:t>
            </w:r>
            <w:r w:rsidR="002B71A1">
              <w:rPr>
                <w:rFonts w:ascii="ITC Avant Garde" w:hAnsi="ITC Avant Garde"/>
                <w:sz w:val="18"/>
                <w:szCs w:val="18"/>
              </w:rPr>
              <w:t>ineamientos.</w:t>
            </w:r>
          </w:p>
          <w:p w14:paraId="5DA029E9" w14:textId="77777777" w:rsidR="007650E5" w:rsidRDefault="007650E5" w:rsidP="000C29ED">
            <w:pPr>
              <w:pStyle w:val="Default"/>
              <w:jc w:val="both"/>
              <w:rPr>
                <w:sz w:val="18"/>
                <w:szCs w:val="18"/>
              </w:rPr>
            </w:pPr>
          </w:p>
          <w:p w14:paraId="77248A4A" w14:textId="7FA4CF14" w:rsidR="007650E5" w:rsidRDefault="007650E5" w:rsidP="007650E5">
            <w:pPr>
              <w:jc w:val="both"/>
              <w:rPr>
                <w:rFonts w:ascii="ITC Avant Garde" w:hAnsi="ITC Avant Garde"/>
                <w:sz w:val="18"/>
                <w:szCs w:val="18"/>
              </w:rPr>
            </w:pPr>
            <w:r w:rsidRPr="00B83784">
              <w:rPr>
                <w:rFonts w:ascii="ITC Avant Garde" w:hAnsi="ITC Avant Garde"/>
                <w:sz w:val="18"/>
                <w:szCs w:val="18"/>
              </w:rPr>
              <w:t>De tal manera</w:t>
            </w:r>
            <w:r w:rsidR="00D04CEC">
              <w:rPr>
                <w:rFonts w:ascii="ITC Avant Garde" w:hAnsi="ITC Avant Garde"/>
                <w:sz w:val="18"/>
                <w:szCs w:val="18"/>
              </w:rPr>
              <w:t xml:space="preserve"> que</w:t>
            </w:r>
            <w:r w:rsidRPr="00B83784">
              <w:rPr>
                <w:rFonts w:ascii="ITC Avant Garde" w:hAnsi="ITC Avant Garde"/>
                <w:sz w:val="18"/>
                <w:szCs w:val="18"/>
              </w:rPr>
              <w:t xml:space="preserve"> con la implementación de los Lineamientos para el desbloqueo de Equipos Terminales Móviles se busca eliminar las barreras que impidan</w:t>
            </w:r>
            <w:r w:rsidR="00B83784">
              <w:rPr>
                <w:rFonts w:ascii="ITC Avant Garde" w:hAnsi="ITC Avant Garde"/>
                <w:sz w:val="18"/>
                <w:szCs w:val="18"/>
              </w:rPr>
              <w:t xml:space="preserve"> al</w:t>
            </w:r>
            <w:r w:rsidRPr="00B83784">
              <w:rPr>
                <w:rFonts w:ascii="ITC Avant Garde" w:hAnsi="ITC Avant Garde"/>
                <w:sz w:val="18"/>
                <w:szCs w:val="18"/>
              </w:rPr>
              <w:t xml:space="preserve"> usuario </w:t>
            </w:r>
            <w:r w:rsidR="00B83784">
              <w:rPr>
                <w:rFonts w:ascii="ITC Avant Garde" w:hAnsi="ITC Avant Garde"/>
                <w:sz w:val="18"/>
                <w:szCs w:val="18"/>
              </w:rPr>
              <w:t xml:space="preserve">acceder a los servicios del proveedor de telecomunicaciones de su preferencia </w:t>
            </w:r>
            <w:r w:rsidRPr="00B83784">
              <w:rPr>
                <w:rFonts w:ascii="ITC Avant Garde" w:hAnsi="ITC Avant Garde"/>
                <w:sz w:val="18"/>
                <w:szCs w:val="18"/>
              </w:rPr>
              <w:t>sin la necesidad de enfrentar costos de cambio relevantes</w:t>
            </w:r>
            <w:r w:rsidR="00B83784">
              <w:rPr>
                <w:rFonts w:ascii="ITC Avant Garde" w:hAnsi="ITC Avant Garde"/>
                <w:sz w:val="18"/>
                <w:szCs w:val="18"/>
              </w:rPr>
              <w:t xml:space="preserve"> como la adquisición de un equipo terminal nuevo,</w:t>
            </w:r>
            <w:r w:rsidRPr="00B83784">
              <w:rPr>
                <w:rFonts w:ascii="ITC Avant Garde" w:hAnsi="ITC Avant Garde"/>
                <w:sz w:val="18"/>
                <w:szCs w:val="18"/>
              </w:rPr>
              <w:t xml:space="preserve"> garantizando con ello la libre competencia entre los concesionarios que operen redes públicas de telecomunicaciones que presten el servicio móvil.</w:t>
            </w:r>
          </w:p>
          <w:p w14:paraId="58C420A0" w14:textId="77777777" w:rsidR="007650E5" w:rsidRDefault="007650E5" w:rsidP="000C29ED">
            <w:pPr>
              <w:pStyle w:val="Default"/>
              <w:jc w:val="both"/>
              <w:rPr>
                <w:sz w:val="18"/>
                <w:szCs w:val="18"/>
              </w:rPr>
            </w:pPr>
          </w:p>
          <w:p w14:paraId="6BA57FCB" w14:textId="27398223" w:rsidR="000C29ED" w:rsidRDefault="008632DF" w:rsidP="000C29ED">
            <w:pPr>
              <w:pStyle w:val="Default"/>
              <w:jc w:val="both"/>
              <w:rPr>
                <w:sz w:val="18"/>
                <w:szCs w:val="18"/>
              </w:rPr>
            </w:pPr>
            <w:r>
              <w:rPr>
                <w:sz w:val="18"/>
                <w:szCs w:val="18"/>
              </w:rPr>
              <w:t>Los efectos inmediatos del Proyecto que se esperan</w:t>
            </w:r>
            <w:r w:rsidR="00D04CEC">
              <w:rPr>
                <w:sz w:val="18"/>
                <w:szCs w:val="18"/>
              </w:rPr>
              <w:t xml:space="preserve"> es que los usuarios accedan al desbloqueo efectivo de los equipos terminales móviles en plazos ciertos </w:t>
            </w:r>
            <w:r w:rsidR="000C29ED">
              <w:rPr>
                <w:sz w:val="18"/>
                <w:szCs w:val="18"/>
              </w:rPr>
              <w:t>garanti</w:t>
            </w:r>
            <w:r w:rsidR="00D04CEC">
              <w:rPr>
                <w:sz w:val="18"/>
                <w:szCs w:val="18"/>
              </w:rPr>
              <w:t>zando con ello</w:t>
            </w:r>
            <w:r w:rsidR="000C29ED">
              <w:rPr>
                <w:sz w:val="18"/>
                <w:szCs w:val="18"/>
              </w:rPr>
              <w:t xml:space="preserve"> </w:t>
            </w:r>
            <w:r w:rsidR="007B0BB2">
              <w:rPr>
                <w:sz w:val="18"/>
                <w:szCs w:val="18"/>
              </w:rPr>
              <w:t>el ejercicio de</w:t>
            </w:r>
            <w:r w:rsidR="00D04CEC">
              <w:rPr>
                <w:sz w:val="18"/>
                <w:szCs w:val="18"/>
              </w:rPr>
              <w:t xml:space="preserve"> su </w:t>
            </w:r>
            <w:r w:rsidR="007B0BB2">
              <w:rPr>
                <w:sz w:val="18"/>
                <w:szCs w:val="18"/>
              </w:rPr>
              <w:t xml:space="preserve">derecho al desbloqueo de equipos terminales móviles. </w:t>
            </w:r>
            <w:r w:rsidR="000C29ED">
              <w:rPr>
                <w:sz w:val="18"/>
                <w:szCs w:val="18"/>
              </w:rPr>
              <w:t xml:space="preserve"> </w:t>
            </w:r>
          </w:p>
          <w:p w14:paraId="0F715A6F" w14:textId="00809D27" w:rsidR="008632DF" w:rsidRDefault="008632DF" w:rsidP="004F1C2F">
            <w:pPr>
              <w:pStyle w:val="Default"/>
              <w:jc w:val="both"/>
              <w:rPr>
                <w:sz w:val="18"/>
                <w:szCs w:val="18"/>
              </w:rPr>
            </w:pPr>
            <w:r>
              <w:rPr>
                <w:sz w:val="18"/>
                <w:szCs w:val="18"/>
              </w:rPr>
              <w:t xml:space="preserve"> </w:t>
            </w:r>
          </w:p>
          <w:p w14:paraId="3573B3BB" w14:textId="373C59E9" w:rsidR="00F0449E" w:rsidRPr="00DD06A0" w:rsidRDefault="008906F2" w:rsidP="004F1C2F">
            <w:pPr>
              <w:pStyle w:val="Default"/>
              <w:jc w:val="both"/>
              <w:rPr>
                <w:sz w:val="18"/>
                <w:szCs w:val="18"/>
              </w:rPr>
            </w:pPr>
            <w:r>
              <w:rPr>
                <w:sz w:val="18"/>
                <w:szCs w:val="18"/>
              </w:rPr>
              <w:t xml:space="preserve">Teniendo como </w:t>
            </w:r>
            <w:r w:rsidR="00EE468C">
              <w:rPr>
                <w:sz w:val="18"/>
                <w:szCs w:val="18"/>
              </w:rPr>
              <w:t xml:space="preserve">efectos posteriores del Proyecto </w:t>
            </w:r>
            <w:r>
              <w:rPr>
                <w:sz w:val="18"/>
                <w:szCs w:val="18"/>
              </w:rPr>
              <w:t>el que</w:t>
            </w:r>
            <w:r w:rsidR="00EE468C">
              <w:rPr>
                <w:sz w:val="18"/>
                <w:szCs w:val="18"/>
              </w:rPr>
              <w:t xml:space="preserve"> </w:t>
            </w:r>
            <w:r>
              <w:rPr>
                <w:sz w:val="18"/>
                <w:szCs w:val="18"/>
              </w:rPr>
              <w:t xml:space="preserve">se </w:t>
            </w:r>
            <w:r w:rsidR="00EE468C">
              <w:rPr>
                <w:sz w:val="18"/>
                <w:szCs w:val="18"/>
              </w:rPr>
              <w:t>redu</w:t>
            </w:r>
            <w:r>
              <w:rPr>
                <w:sz w:val="18"/>
                <w:szCs w:val="18"/>
              </w:rPr>
              <w:t>zca</w:t>
            </w:r>
            <w:r w:rsidR="00EE468C">
              <w:rPr>
                <w:sz w:val="18"/>
                <w:szCs w:val="18"/>
              </w:rPr>
              <w:t xml:space="preserve"> el número de</w:t>
            </w:r>
            <w:r w:rsidR="003A3574">
              <w:rPr>
                <w:sz w:val="18"/>
                <w:szCs w:val="18"/>
              </w:rPr>
              <w:t xml:space="preserve"> inconformidades </w:t>
            </w:r>
            <w:r w:rsidR="00184838">
              <w:rPr>
                <w:sz w:val="18"/>
                <w:szCs w:val="18"/>
              </w:rPr>
              <w:t xml:space="preserve">reportadas por los usuarios </w:t>
            </w:r>
            <w:r w:rsidR="0034542B">
              <w:rPr>
                <w:sz w:val="18"/>
                <w:szCs w:val="18"/>
              </w:rPr>
              <w:t>relacionadas con</w:t>
            </w:r>
            <w:r w:rsidR="00184838">
              <w:rPr>
                <w:sz w:val="18"/>
                <w:szCs w:val="18"/>
              </w:rPr>
              <w:t xml:space="preserve"> el desbloqueo de equipos terminales móviles</w:t>
            </w:r>
            <w:r w:rsidR="005972FF">
              <w:rPr>
                <w:sz w:val="18"/>
                <w:szCs w:val="18"/>
              </w:rPr>
              <w:t xml:space="preserve">, </w:t>
            </w:r>
            <w:r w:rsidR="00A84F85" w:rsidRPr="00140424">
              <w:rPr>
                <w:sz w:val="18"/>
                <w:szCs w:val="18"/>
              </w:rPr>
              <w:t>facilitar el acceso de los usuarios a las mejores condiciones que ofrece el mercado</w:t>
            </w:r>
            <w:r>
              <w:rPr>
                <w:sz w:val="18"/>
                <w:szCs w:val="18"/>
              </w:rPr>
              <w:t xml:space="preserve"> y</w:t>
            </w:r>
            <w:r w:rsidR="00A84F85" w:rsidRPr="00140424">
              <w:rPr>
                <w:sz w:val="18"/>
                <w:szCs w:val="18"/>
              </w:rPr>
              <w:t xml:space="preserve"> promover una mayor competencia entre los proveedores de servicios de telecomunicaciones</w:t>
            </w:r>
            <w:r w:rsidR="00A84F85">
              <w:rPr>
                <w:sz w:val="18"/>
                <w:szCs w:val="18"/>
              </w:rPr>
              <w:t>.</w:t>
            </w: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5E77CA">
              <w:rPr>
                <w:rFonts w:ascii="ITC Avant Garde" w:hAnsi="ITC Avant Garde"/>
                <w:b/>
                <w:sz w:val="18"/>
                <w:szCs w:val="18"/>
              </w:rPr>
              <w:t>4</w:t>
            </w:r>
            <w:r w:rsidR="00F0449E" w:rsidRPr="005E77CA">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5E77CA">
              <w:rPr>
                <w:rFonts w:ascii="ITC Avant Garde" w:hAnsi="ITC Avant Garde"/>
                <w:b/>
                <w:sz w:val="18"/>
                <w:szCs w:val="18"/>
              </w:rPr>
              <w:t>impactados</w:t>
            </w:r>
            <w:r w:rsidR="00F0449E" w:rsidRPr="005E77CA">
              <w:rPr>
                <w:rFonts w:ascii="ITC Avant Garde" w:hAnsi="ITC Avant Garde"/>
                <w:b/>
                <w:sz w:val="18"/>
                <w:szCs w:val="18"/>
              </w:rPr>
              <w:t xml:space="preserve"> por la propuesta de regulación.</w:t>
            </w:r>
          </w:p>
          <w:p w14:paraId="67237125" w14:textId="57874DFF"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781AA5F" w14:textId="77777777" w:rsidTr="00972415">
              <w:tc>
                <w:tcPr>
                  <w:tcW w:w="430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972415">
              <w:tc>
                <w:tcPr>
                  <w:tcW w:w="4301" w:type="dxa"/>
                  <w:shd w:val="clear" w:color="auto" w:fill="E2EFD9" w:themeFill="accent6" w:themeFillTint="33"/>
                </w:tcPr>
                <w:p w14:paraId="6471BE59" w14:textId="04B94C99" w:rsidR="00972415" w:rsidRPr="00DD06A0" w:rsidRDefault="00D8684B" w:rsidP="00972415">
                  <w:pPr>
                    <w:jc w:val="both"/>
                    <w:rPr>
                      <w:rFonts w:ascii="ITC Avant Garde" w:hAnsi="ITC Avant Garde"/>
                      <w:b/>
                      <w:sz w:val="18"/>
                      <w:szCs w:val="18"/>
                    </w:rPr>
                  </w:pPr>
                  <w:r>
                    <w:rPr>
                      <w:rFonts w:ascii="ITC Avant Garde" w:hAnsi="ITC Avant Garde"/>
                      <w:b/>
                      <w:sz w:val="18"/>
                      <w:szCs w:val="18"/>
                    </w:rPr>
                    <w:t>Usuarios Móviles Activos</w:t>
                  </w:r>
                </w:p>
              </w:tc>
              <w:tc>
                <w:tcPr>
                  <w:tcW w:w="4301" w:type="dxa"/>
                  <w:shd w:val="clear" w:color="auto" w:fill="E2EFD9" w:themeFill="accent6" w:themeFillTint="33"/>
                </w:tcPr>
                <w:p w14:paraId="7AA0533D" w14:textId="326B366A" w:rsidR="00972415" w:rsidRPr="00DD06A0" w:rsidRDefault="00EC51BF" w:rsidP="00972415">
                  <w:pPr>
                    <w:jc w:val="both"/>
                    <w:rPr>
                      <w:rFonts w:ascii="ITC Avant Garde" w:hAnsi="ITC Avant Garde"/>
                      <w:b/>
                      <w:sz w:val="18"/>
                      <w:szCs w:val="18"/>
                    </w:rPr>
                  </w:pPr>
                  <w:r>
                    <w:rPr>
                      <w:rFonts w:ascii="ITC Avant Garde" w:hAnsi="ITC Avant Garde"/>
                      <w:b/>
                      <w:sz w:val="18"/>
                      <w:szCs w:val="18"/>
                    </w:rPr>
                    <w:t>123,377,078</w:t>
                  </w:r>
                </w:p>
              </w:tc>
            </w:tr>
            <w:tr w:rsidR="00972415" w:rsidRPr="00DD06A0" w14:paraId="16C25B72" w14:textId="77777777" w:rsidTr="00972415">
              <w:tc>
                <w:tcPr>
                  <w:tcW w:w="4301" w:type="dxa"/>
                  <w:shd w:val="clear" w:color="auto" w:fill="E2EFD9" w:themeFill="accent6" w:themeFillTint="33"/>
                </w:tcPr>
                <w:p w14:paraId="4F2A0F26" w14:textId="61CBA8E7" w:rsidR="00972415" w:rsidRPr="00DD06A0" w:rsidRDefault="0002178E" w:rsidP="00972415">
                  <w:pPr>
                    <w:jc w:val="both"/>
                    <w:rPr>
                      <w:rFonts w:ascii="ITC Avant Garde" w:hAnsi="ITC Avant Garde"/>
                      <w:b/>
                      <w:sz w:val="18"/>
                      <w:szCs w:val="18"/>
                    </w:rPr>
                  </w:pPr>
                  <w:r>
                    <w:rPr>
                      <w:rFonts w:ascii="ITC Avant Garde" w:hAnsi="ITC Avant Garde"/>
                      <w:b/>
                      <w:sz w:val="18"/>
                      <w:szCs w:val="18"/>
                    </w:rPr>
                    <w:t xml:space="preserve">Concesionarios </w:t>
                  </w:r>
                  <w:r w:rsidR="005A3C1B">
                    <w:rPr>
                      <w:rFonts w:ascii="ITC Avant Garde" w:hAnsi="ITC Avant Garde"/>
                      <w:b/>
                      <w:sz w:val="18"/>
                      <w:szCs w:val="18"/>
                    </w:rPr>
                    <w:t>y autorizados para la prestación del Servicio Móvil.</w:t>
                  </w:r>
                </w:p>
              </w:tc>
              <w:tc>
                <w:tcPr>
                  <w:tcW w:w="4301" w:type="dxa"/>
                  <w:shd w:val="clear" w:color="auto" w:fill="E2EFD9" w:themeFill="accent6" w:themeFillTint="33"/>
                </w:tcPr>
                <w:p w14:paraId="1B93F8F4" w14:textId="4974F065" w:rsidR="00972415" w:rsidRPr="00DD06A0" w:rsidRDefault="0002178E" w:rsidP="00972415">
                  <w:pPr>
                    <w:jc w:val="both"/>
                    <w:rPr>
                      <w:rFonts w:ascii="ITC Avant Garde" w:hAnsi="ITC Avant Garde"/>
                      <w:b/>
                      <w:sz w:val="18"/>
                      <w:szCs w:val="18"/>
                    </w:rPr>
                  </w:pPr>
                  <w:r>
                    <w:rPr>
                      <w:rFonts w:ascii="ITC Avant Garde" w:hAnsi="ITC Avant Garde"/>
                      <w:b/>
                      <w:sz w:val="18"/>
                      <w:szCs w:val="18"/>
                    </w:rPr>
                    <w:t xml:space="preserve">Los que existan actualmente en el sector y que </w:t>
                  </w:r>
                  <w:r w:rsidR="00E14630">
                    <w:rPr>
                      <w:rFonts w:ascii="ITC Avant Garde" w:hAnsi="ITC Avant Garde"/>
                      <w:b/>
                      <w:sz w:val="18"/>
                      <w:szCs w:val="18"/>
                    </w:rPr>
                    <w:t>presten el servicio móvil</w:t>
                  </w:r>
                </w:p>
              </w:tc>
            </w:tr>
          </w:tbl>
          <w:p w14:paraId="1038B24E" w14:textId="77777777" w:rsidR="002025CB" w:rsidRPr="00DD06A0" w:rsidRDefault="002025CB" w:rsidP="00225DA6">
            <w:pPr>
              <w:jc w:val="both"/>
              <w:rPr>
                <w:rFonts w:ascii="ITC Avant Garde" w:hAnsi="ITC Avant Garde"/>
                <w:b/>
                <w:sz w:val="18"/>
                <w:szCs w:val="18"/>
              </w:rPr>
            </w:pPr>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5E77CA">
              <w:rPr>
                <w:rFonts w:ascii="ITC Avant Garde" w:hAnsi="ITC Avant Garde"/>
                <w:b/>
                <w:sz w:val="18"/>
                <w:szCs w:val="18"/>
              </w:rPr>
              <w:t>5</w:t>
            </w:r>
            <w:r w:rsidR="003C3084" w:rsidRPr="005E77CA">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37C16919" w14:textId="4E3BEE46" w:rsidR="007A20EE" w:rsidRDefault="00BF06CD" w:rsidP="007A20EE">
            <w:pPr>
              <w:jc w:val="both"/>
              <w:rPr>
                <w:rFonts w:ascii="ITC Avant Garde" w:hAnsi="ITC Avant Garde"/>
                <w:sz w:val="18"/>
                <w:szCs w:val="18"/>
              </w:rPr>
            </w:pPr>
            <w:r>
              <w:rPr>
                <w:rFonts w:ascii="ITC Avant Garde" w:hAnsi="ITC Avant Garde"/>
                <w:sz w:val="18"/>
                <w:szCs w:val="18"/>
              </w:rPr>
              <w:t xml:space="preserve">El proyecto de regulación </w:t>
            </w:r>
            <w:r w:rsidR="00394FAC">
              <w:rPr>
                <w:rFonts w:ascii="ITC Avant Garde" w:hAnsi="ITC Avant Garde"/>
                <w:sz w:val="18"/>
                <w:szCs w:val="18"/>
              </w:rPr>
              <w:t>propuesto</w:t>
            </w:r>
            <w:r>
              <w:rPr>
                <w:rFonts w:ascii="ITC Avant Garde" w:hAnsi="ITC Avant Garde"/>
                <w:sz w:val="18"/>
                <w:szCs w:val="18"/>
              </w:rPr>
              <w:t xml:space="preserve"> encuentra su fundamento en lo previsto por el artículo 191 de l</w:t>
            </w:r>
            <w:r w:rsidR="007A20EE" w:rsidRPr="00FE101B">
              <w:rPr>
                <w:rFonts w:ascii="ITC Avant Garde" w:hAnsi="ITC Avant Garde"/>
                <w:sz w:val="18"/>
                <w:szCs w:val="18"/>
              </w:rPr>
              <w:t>a LFTR</w:t>
            </w:r>
            <w:r>
              <w:rPr>
                <w:rFonts w:ascii="ITC Avant Garde" w:hAnsi="ITC Avant Garde"/>
                <w:sz w:val="18"/>
                <w:szCs w:val="18"/>
              </w:rPr>
              <w:t>,</w:t>
            </w:r>
            <w:r w:rsidR="007A20EE" w:rsidRPr="00FE101B">
              <w:rPr>
                <w:rFonts w:ascii="ITC Avant Garde" w:hAnsi="ITC Avant Garde"/>
                <w:sz w:val="18"/>
                <w:szCs w:val="18"/>
              </w:rPr>
              <w:t xml:space="preserve"> </w:t>
            </w:r>
            <w:r>
              <w:rPr>
                <w:rFonts w:ascii="ITC Avant Garde" w:hAnsi="ITC Avant Garde"/>
                <w:sz w:val="18"/>
                <w:szCs w:val="18"/>
              </w:rPr>
              <w:t>el cual establece</w:t>
            </w:r>
            <w:r w:rsidR="007A20EE" w:rsidRPr="00FE101B">
              <w:rPr>
                <w:rFonts w:ascii="ITC Avant Garde" w:hAnsi="ITC Avant Garde"/>
                <w:sz w:val="18"/>
                <w:szCs w:val="18"/>
              </w:rPr>
              <w:t xml:space="preserve"> que son derechos de los usuarios, entre otros, solicitar y obtener el desbloqueo del equipo terminal móvil cuando concluya la vigencia del contrato o se haya liquidado su costo, y al desbloqueo del equipo terminal móvil, cuando lo pague de contado, liquide su costo o venza el plazo inicial de contratación</w:t>
            </w:r>
            <w:r w:rsidR="007A20EE">
              <w:rPr>
                <w:rFonts w:ascii="ITC Avant Garde" w:hAnsi="ITC Avant Garde"/>
                <w:sz w:val="18"/>
                <w:szCs w:val="18"/>
              </w:rPr>
              <w:t>.</w:t>
            </w:r>
          </w:p>
          <w:p w14:paraId="5AA6F749" w14:textId="77777777" w:rsidR="00BF06CD" w:rsidRDefault="00BF06CD" w:rsidP="007A20EE">
            <w:pPr>
              <w:jc w:val="both"/>
              <w:rPr>
                <w:rFonts w:ascii="ITC Avant Garde" w:hAnsi="ITC Avant Garde"/>
                <w:sz w:val="18"/>
                <w:szCs w:val="18"/>
              </w:rPr>
            </w:pPr>
          </w:p>
          <w:p w14:paraId="4D870B28" w14:textId="3C289681" w:rsidR="007A20EE" w:rsidRPr="00FE101B" w:rsidRDefault="00BF06CD" w:rsidP="007A20EE">
            <w:pPr>
              <w:suppressAutoHyphens/>
              <w:ind w:right="49"/>
              <w:contextualSpacing/>
              <w:mirrorIndents/>
              <w:jc w:val="both"/>
              <w:rPr>
                <w:rFonts w:ascii="ITC Avant Garde" w:hAnsi="ITC Avant Garde"/>
                <w:sz w:val="18"/>
                <w:szCs w:val="18"/>
              </w:rPr>
            </w:pPr>
            <w:r>
              <w:rPr>
                <w:rFonts w:ascii="ITC Avant Garde" w:hAnsi="ITC Avant Garde"/>
                <w:sz w:val="18"/>
                <w:szCs w:val="18"/>
              </w:rPr>
              <w:t>La</w:t>
            </w:r>
            <w:r w:rsidR="007A20EE" w:rsidRPr="00FE101B">
              <w:rPr>
                <w:rFonts w:ascii="ITC Avant Garde" w:hAnsi="ITC Avant Garde"/>
                <w:sz w:val="18"/>
                <w:szCs w:val="18"/>
              </w:rPr>
              <w:t xml:space="preserve"> regla 13 de las Reglas de Portabilidad Numérica establece que los derechos de los usuarios en materia de Portabilidad son irrenunciables y que, entre éstos, se encuentra el derecho a obtener, en términos de las disposiciones legales y administrativas aplicables, el desbloqueo o el código de desbloqueo de sus equipos terminales móviles para, en su caso, poder utilizarlos en la red del proveedor de servicios de telecomunicaciones al que porte su número.</w:t>
            </w:r>
          </w:p>
          <w:p w14:paraId="50C3ED06" w14:textId="77777777" w:rsidR="007A20EE" w:rsidRPr="00FE101B" w:rsidRDefault="007A20EE" w:rsidP="007A20EE">
            <w:pPr>
              <w:suppressAutoHyphens/>
              <w:ind w:right="49"/>
              <w:contextualSpacing/>
              <w:mirrorIndents/>
              <w:jc w:val="both"/>
              <w:rPr>
                <w:rFonts w:ascii="ITC Avant Garde" w:hAnsi="ITC Avant Garde"/>
                <w:sz w:val="18"/>
                <w:szCs w:val="18"/>
              </w:rPr>
            </w:pPr>
          </w:p>
          <w:p w14:paraId="0768E3D0" w14:textId="77777777" w:rsidR="007A20EE" w:rsidRDefault="007A20EE" w:rsidP="007A20EE">
            <w:pPr>
              <w:jc w:val="both"/>
              <w:rPr>
                <w:rFonts w:ascii="ITC Avant Garde" w:hAnsi="ITC Avant Garde"/>
                <w:sz w:val="18"/>
                <w:szCs w:val="18"/>
              </w:rPr>
            </w:pPr>
            <w:r w:rsidRPr="00FE101B">
              <w:rPr>
                <w:rFonts w:ascii="ITC Avant Garde" w:hAnsi="ITC Avant Garde"/>
                <w:sz w:val="18"/>
                <w:szCs w:val="18"/>
              </w:rPr>
              <w:t>Por otra parte, la norma oficial mexicana NOM-184-SCFI-2018, “Elementos normativos y obligaciones específicas que deben observar los proveedores para la comercialización y/o prestación de los servicios de telecomunicaciones cuando utilicen una red pública de telecomunicaciones (cancela a la NOM-184-SCFI-2012)”, establece la obligación de los proveedores de servicios de telecomunicaciones de contar con un mecanismo que les permita proporcionar a los consumidores la información necesaria para realizar el desbloqueo de los equipos terminales móviles, previendo las características con las que debe contar.</w:t>
            </w:r>
          </w:p>
          <w:p w14:paraId="43BC9EA2" w14:textId="77777777" w:rsidR="00F85B89" w:rsidRDefault="00F85B89" w:rsidP="007A20EE">
            <w:pPr>
              <w:jc w:val="both"/>
              <w:rPr>
                <w:rFonts w:ascii="ITC Avant Garde" w:hAnsi="ITC Avant Garde"/>
                <w:sz w:val="18"/>
                <w:szCs w:val="18"/>
              </w:rPr>
            </w:pPr>
          </w:p>
          <w:p w14:paraId="498CE3B8" w14:textId="676A1BCF" w:rsidR="00F85B89" w:rsidRDefault="00F85B89" w:rsidP="007A20EE">
            <w:pPr>
              <w:jc w:val="both"/>
              <w:rPr>
                <w:rFonts w:ascii="ITC Avant Garde" w:hAnsi="ITC Avant Garde"/>
                <w:sz w:val="18"/>
                <w:szCs w:val="18"/>
              </w:rPr>
            </w:pPr>
            <w:r>
              <w:rPr>
                <w:rFonts w:ascii="ITC Avant Garde" w:hAnsi="ITC Avant Garde"/>
                <w:sz w:val="18"/>
                <w:szCs w:val="18"/>
              </w:rPr>
              <w:t xml:space="preserve">En el mismo sentido, la Carta de Derechos mínimos de los Usuarios, publicada en el DOF el </w:t>
            </w:r>
            <w:r w:rsidR="0081144F">
              <w:rPr>
                <w:rFonts w:ascii="ITC Avant Garde" w:hAnsi="ITC Avant Garde"/>
                <w:sz w:val="18"/>
                <w:szCs w:val="18"/>
              </w:rPr>
              <w:t>25 de enero de 2022</w:t>
            </w:r>
            <w:r w:rsidR="008C5278">
              <w:rPr>
                <w:rFonts w:ascii="ITC Avant Garde" w:hAnsi="ITC Avant Garde"/>
                <w:sz w:val="18"/>
                <w:szCs w:val="18"/>
              </w:rPr>
              <w:t xml:space="preserve">, establece el derecho de </w:t>
            </w:r>
            <w:r w:rsidR="00B73398">
              <w:rPr>
                <w:rFonts w:ascii="ITC Avant Garde" w:hAnsi="ITC Avant Garde"/>
                <w:sz w:val="18"/>
                <w:szCs w:val="18"/>
              </w:rPr>
              <w:t xml:space="preserve">solicitar y obtener el desbloqueo del equipo terminal </w:t>
            </w:r>
            <w:r w:rsidR="00AA787E">
              <w:rPr>
                <w:rFonts w:ascii="ITC Avant Garde" w:hAnsi="ITC Avant Garde"/>
                <w:sz w:val="18"/>
                <w:szCs w:val="18"/>
              </w:rPr>
              <w:t>de manera gratuita</w:t>
            </w:r>
            <w:r w:rsidR="00DD6ED3">
              <w:rPr>
                <w:rFonts w:ascii="ITC Avant Garde" w:hAnsi="ITC Avant Garde"/>
                <w:sz w:val="18"/>
                <w:szCs w:val="18"/>
              </w:rPr>
              <w:t>, cuando concluya la vigencia del contrato o se haya liquidado su costo</w:t>
            </w:r>
            <w:r w:rsidR="00E3650E">
              <w:rPr>
                <w:rFonts w:ascii="ITC Avant Garde" w:hAnsi="ITC Avant Garde"/>
                <w:sz w:val="18"/>
                <w:szCs w:val="18"/>
              </w:rPr>
              <w:t xml:space="preserve"> o venza el plazo inicial de contratación o financiamiento</w:t>
            </w:r>
            <w:r w:rsidR="00F17291">
              <w:rPr>
                <w:rFonts w:ascii="ITC Avant Garde" w:hAnsi="ITC Avant Garde"/>
                <w:sz w:val="18"/>
                <w:szCs w:val="18"/>
              </w:rPr>
              <w:t>.</w:t>
            </w:r>
          </w:p>
          <w:p w14:paraId="2B1DA831" w14:textId="77777777" w:rsidR="00076459" w:rsidRDefault="00076459" w:rsidP="007A20EE">
            <w:pPr>
              <w:jc w:val="both"/>
              <w:rPr>
                <w:rFonts w:ascii="ITC Avant Garde" w:hAnsi="ITC Avant Garde"/>
                <w:sz w:val="18"/>
                <w:szCs w:val="18"/>
              </w:rPr>
            </w:pPr>
          </w:p>
          <w:p w14:paraId="04520573" w14:textId="39B73AEA" w:rsidR="00076459" w:rsidRDefault="00076459" w:rsidP="007A20EE">
            <w:pPr>
              <w:jc w:val="both"/>
              <w:rPr>
                <w:rFonts w:ascii="ITC Avant Garde" w:hAnsi="ITC Avant Garde"/>
                <w:sz w:val="18"/>
                <w:szCs w:val="18"/>
              </w:rPr>
            </w:pPr>
            <w:r>
              <w:rPr>
                <w:rFonts w:ascii="ITC Avant Garde" w:hAnsi="ITC Avant Garde"/>
                <w:sz w:val="18"/>
                <w:szCs w:val="18"/>
              </w:rPr>
              <w:lastRenderedPageBreak/>
              <w:t xml:space="preserve">La presente propuesta de regulación complementa los ordenamientos mencionados al definir </w:t>
            </w:r>
            <w:r w:rsidR="00661750">
              <w:rPr>
                <w:rFonts w:ascii="ITC Avant Garde" w:hAnsi="ITC Avant Garde"/>
                <w:sz w:val="18"/>
                <w:szCs w:val="18"/>
              </w:rPr>
              <w:t>las condiciones específicas que los concesionarios deben observar</w:t>
            </w:r>
            <w:r w:rsidR="00357DAA">
              <w:rPr>
                <w:rFonts w:ascii="ITC Avant Garde" w:hAnsi="ITC Avant Garde"/>
                <w:sz w:val="18"/>
                <w:szCs w:val="18"/>
              </w:rPr>
              <w:t xml:space="preserve"> con el objetivo de asegurar el</w:t>
            </w:r>
            <w:r w:rsidR="0086091A">
              <w:rPr>
                <w:rFonts w:ascii="ITC Avant Garde" w:hAnsi="ITC Avant Garde"/>
                <w:sz w:val="18"/>
                <w:szCs w:val="18"/>
              </w:rPr>
              <w:t xml:space="preserve"> ejercicio del</w:t>
            </w:r>
            <w:r w:rsidR="00357DAA">
              <w:rPr>
                <w:rFonts w:ascii="ITC Avant Garde" w:hAnsi="ITC Avant Garde"/>
                <w:sz w:val="18"/>
                <w:szCs w:val="18"/>
              </w:rPr>
              <w:t xml:space="preserve"> derecho de los usuarios al desbloqueo de equipos terminales móviles.</w:t>
            </w:r>
          </w:p>
          <w:p w14:paraId="348173DB" w14:textId="77777777" w:rsidR="003C3084" w:rsidRDefault="003C3084" w:rsidP="001932FC">
            <w:pPr>
              <w:jc w:val="both"/>
              <w:rPr>
                <w:rFonts w:ascii="ITC Avant Garde" w:hAnsi="ITC Avant Garde"/>
                <w:sz w:val="18"/>
                <w:szCs w:val="18"/>
              </w:rPr>
            </w:pPr>
          </w:p>
          <w:p w14:paraId="6AED0A32" w14:textId="31DC1EBC" w:rsidR="00BF06CD" w:rsidRPr="00DD06A0" w:rsidRDefault="00BF06CD" w:rsidP="001932FC">
            <w:pPr>
              <w:jc w:val="both"/>
              <w:rPr>
                <w:rFonts w:ascii="ITC Avant Garde" w:hAnsi="ITC Avant Garde"/>
                <w:sz w:val="18"/>
                <w:szCs w:val="18"/>
              </w:rPr>
            </w:pPr>
            <w:r>
              <w:rPr>
                <w:rFonts w:ascii="ITC Avant Garde" w:hAnsi="ITC Avant Garde"/>
                <w:sz w:val="18"/>
                <w:szCs w:val="18"/>
              </w:rPr>
              <w:t>Finalmente, debe señalarse que el Proyecto de regulación, no sustituye ni modifica otro instrumento regulatorio vigente.</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5E77CA">
              <w:rPr>
                <w:rFonts w:ascii="ITC Avant Garde" w:hAnsi="ITC Avant Garde"/>
                <w:b/>
                <w:sz w:val="18"/>
                <w:szCs w:val="18"/>
              </w:rPr>
              <w:t>6</w:t>
            </w:r>
            <w:r w:rsidR="003C3084" w:rsidRPr="005E77CA">
              <w:rPr>
                <w:rFonts w:ascii="ITC Avant Garde" w:hAnsi="ITC Avant Garde"/>
                <w:b/>
                <w:sz w:val="18"/>
                <w:szCs w:val="18"/>
              </w:rPr>
              <w:t>.- Para solucionar la problemática identificada, describa las alternativas valoradas y señale las razones por</w:t>
            </w:r>
            <w:r w:rsidR="004F76A1" w:rsidRPr="005E77CA">
              <w:rPr>
                <w:rFonts w:ascii="ITC Avant Garde" w:hAnsi="ITC Avant Garde"/>
                <w:b/>
                <w:sz w:val="18"/>
                <w:szCs w:val="18"/>
              </w:rPr>
              <w:t xml:space="preserve"> las cuales fueron descartadas, incluyendo en éstas </w:t>
            </w:r>
            <w:r w:rsidR="00E3567A" w:rsidRPr="005E77CA">
              <w:rPr>
                <w:rFonts w:ascii="ITC Avant Garde" w:hAnsi="ITC Avant Garde"/>
                <w:b/>
                <w:sz w:val="18"/>
                <w:szCs w:val="18"/>
              </w:rPr>
              <w:t>las ventajas y desventajas asociadas a</w:t>
            </w:r>
            <w:r w:rsidR="004F76A1" w:rsidRPr="005E77CA">
              <w:rPr>
                <w:rFonts w:ascii="ITC Avant Garde" w:hAnsi="ITC Avant Garde"/>
                <w:b/>
                <w:sz w:val="18"/>
                <w:szCs w:val="18"/>
              </w:rPr>
              <w:t xml:space="preserve"> cada </w:t>
            </w:r>
            <w:r w:rsidR="00E3567A" w:rsidRPr="005E77CA">
              <w:rPr>
                <w:rFonts w:ascii="ITC Avant Garde" w:hAnsi="ITC Avant Garde"/>
                <w:b/>
                <w:sz w:val="18"/>
                <w:szCs w:val="18"/>
              </w:rPr>
              <w:t>una de ellas</w:t>
            </w:r>
            <w:r w:rsidR="004F76A1" w:rsidRPr="005E77CA">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BE72692" w14:textId="6C7F69AD"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6504908B" w:rsidR="007140E1" w:rsidRPr="00EF60BA" w:rsidRDefault="009C1332"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16E9B0E7" w14:textId="4B9A26E1" w:rsidR="00DA7341" w:rsidRDefault="008321EC" w:rsidP="00951A2D">
                  <w:pPr>
                    <w:jc w:val="center"/>
                    <w:rPr>
                      <w:rFonts w:ascii="ITC Avant Garde" w:hAnsi="ITC Avant Garde"/>
                      <w:sz w:val="18"/>
                      <w:szCs w:val="18"/>
                    </w:rPr>
                  </w:pPr>
                  <w:r w:rsidRPr="004F1C2F">
                    <w:rPr>
                      <w:rFonts w:ascii="ITC Avant Garde" w:hAnsi="ITC Avant Garde"/>
                      <w:sz w:val="18"/>
                      <w:szCs w:val="18"/>
                    </w:rPr>
                    <w:t>No emitir una disposición administrativa de carácter general aplicable a todos los concesionarios y autorizados del servicio móvil</w:t>
                  </w:r>
                  <w:r w:rsidR="00D96144">
                    <w:rPr>
                      <w:rFonts w:ascii="ITC Avant Garde" w:hAnsi="ITC Avant Garde"/>
                      <w:sz w:val="18"/>
                      <w:szCs w:val="18"/>
                    </w:rPr>
                    <w:t>:</w:t>
                  </w:r>
                  <w:r w:rsidR="00A05DA6">
                    <w:rPr>
                      <w:rFonts w:ascii="ITC Avant Garde" w:hAnsi="ITC Avant Garde"/>
                      <w:sz w:val="18"/>
                      <w:szCs w:val="18"/>
                    </w:rPr>
                    <w:t xml:space="preserve"> </w:t>
                  </w:r>
                  <w:r w:rsidR="00B63FB0">
                    <w:rPr>
                      <w:rFonts w:ascii="ITC Avant Garde" w:hAnsi="ITC Avant Garde"/>
                      <w:sz w:val="18"/>
                      <w:szCs w:val="18"/>
                    </w:rPr>
                    <w:t>ya que el</w:t>
                  </w:r>
                  <w:r w:rsidR="00A05DA6">
                    <w:rPr>
                      <w:rFonts w:ascii="ITC Avant Garde" w:hAnsi="ITC Avant Garde"/>
                      <w:sz w:val="18"/>
                      <w:szCs w:val="18"/>
                    </w:rPr>
                    <w:t xml:space="preserve"> artículo 191 de l</w:t>
                  </w:r>
                  <w:r w:rsidR="00A05DA6" w:rsidRPr="00FE101B">
                    <w:rPr>
                      <w:rFonts w:ascii="ITC Avant Garde" w:hAnsi="ITC Avant Garde"/>
                      <w:sz w:val="18"/>
                      <w:szCs w:val="18"/>
                    </w:rPr>
                    <w:t>a LFTR</w:t>
                  </w:r>
                  <w:r w:rsidR="00304064">
                    <w:rPr>
                      <w:rFonts w:ascii="ITC Avant Garde" w:hAnsi="ITC Avant Garde"/>
                      <w:sz w:val="18"/>
                      <w:szCs w:val="18"/>
                    </w:rPr>
                    <w:t xml:space="preserve">, </w:t>
                  </w:r>
                  <w:r w:rsidR="00B63FB0">
                    <w:rPr>
                      <w:rFonts w:ascii="ITC Avant Garde" w:hAnsi="ITC Avant Garde"/>
                      <w:sz w:val="18"/>
                      <w:szCs w:val="18"/>
                    </w:rPr>
                    <w:t xml:space="preserve">prevé </w:t>
                  </w:r>
                  <w:r>
                    <w:rPr>
                      <w:rFonts w:ascii="ITC Avant Garde" w:hAnsi="ITC Avant Garde"/>
                      <w:sz w:val="18"/>
                      <w:szCs w:val="18"/>
                    </w:rPr>
                    <w:t xml:space="preserve">el </w:t>
                  </w:r>
                  <w:r w:rsidR="009C145A">
                    <w:rPr>
                      <w:rFonts w:ascii="ITC Avant Garde" w:hAnsi="ITC Avant Garde"/>
                      <w:sz w:val="18"/>
                      <w:szCs w:val="18"/>
                    </w:rPr>
                    <w:t xml:space="preserve">derecho a solicitar </w:t>
                  </w:r>
                  <w:r w:rsidR="009C145A" w:rsidRPr="00FE101B">
                    <w:rPr>
                      <w:rFonts w:ascii="ITC Avant Garde" w:hAnsi="ITC Avant Garde"/>
                      <w:sz w:val="18"/>
                      <w:szCs w:val="18"/>
                    </w:rPr>
                    <w:t>el desbloqueo de</w:t>
                  </w:r>
                  <w:r w:rsidR="009C145A">
                    <w:rPr>
                      <w:rFonts w:ascii="ITC Avant Garde" w:hAnsi="ITC Avant Garde"/>
                      <w:sz w:val="18"/>
                      <w:szCs w:val="18"/>
                    </w:rPr>
                    <w:t xml:space="preserve"> su </w:t>
                  </w:r>
                  <w:r w:rsidR="009C145A" w:rsidRPr="00FE101B">
                    <w:rPr>
                      <w:rFonts w:ascii="ITC Avant Garde" w:hAnsi="ITC Avant Garde"/>
                      <w:sz w:val="18"/>
                      <w:szCs w:val="18"/>
                    </w:rPr>
                    <w:t>equipo terminal móvil</w:t>
                  </w:r>
                  <w:r w:rsidR="009C790A">
                    <w:rPr>
                      <w:rFonts w:ascii="ITC Avant Garde" w:hAnsi="ITC Avant Garde"/>
                      <w:sz w:val="18"/>
                      <w:szCs w:val="18"/>
                    </w:rPr>
                    <w:t>.</w:t>
                  </w:r>
                </w:p>
                <w:p w14:paraId="42CDB85C" w14:textId="77777777" w:rsidR="003D44C9" w:rsidRDefault="003D44C9" w:rsidP="00951A2D">
                  <w:pPr>
                    <w:jc w:val="center"/>
                    <w:rPr>
                      <w:rFonts w:ascii="ITC Avant Garde" w:hAnsi="ITC Avant Garde"/>
                      <w:sz w:val="18"/>
                      <w:szCs w:val="18"/>
                    </w:rPr>
                  </w:pPr>
                </w:p>
                <w:p w14:paraId="05397A0D" w14:textId="2F3296BE" w:rsidR="003D44C9" w:rsidRPr="00DD06A0" w:rsidRDefault="003D44C9" w:rsidP="00951A2D">
                  <w:pPr>
                    <w:jc w:val="center"/>
                    <w:rPr>
                      <w:rFonts w:ascii="ITC Avant Garde" w:hAnsi="ITC Avant Garde"/>
                      <w:sz w:val="18"/>
                      <w:szCs w:val="18"/>
                    </w:rPr>
                  </w:pPr>
                </w:p>
              </w:tc>
              <w:tc>
                <w:tcPr>
                  <w:tcW w:w="2648" w:type="dxa"/>
                </w:tcPr>
                <w:p w14:paraId="090BFC9F" w14:textId="2DEA78E9" w:rsidR="007140E1" w:rsidRPr="00DD06A0" w:rsidRDefault="00606DD1" w:rsidP="00225DA6">
                  <w:pPr>
                    <w:jc w:val="center"/>
                    <w:rPr>
                      <w:rFonts w:ascii="ITC Avant Garde" w:hAnsi="ITC Avant Garde"/>
                      <w:sz w:val="18"/>
                      <w:szCs w:val="18"/>
                    </w:rPr>
                  </w:pPr>
                  <w:r>
                    <w:rPr>
                      <w:rFonts w:ascii="ITC Avant Garde" w:hAnsi="ITC Avant Garde"/>
                      <w:sz w:val="18"/>
                      <w:szCs w:val="18"/>
                    </w:rPr>
                    <w:t>No se identifica una posible ventaja</w:t>
                  </w:r>
                </w:p>
              </w:tc>
              <w:tc>
                <w:tcPr>
                  <w:tcW w:w="2355" w:type="dxa"/>
                </w:tcPr>
                <w:p w14:paraId="4903C71A" w14:textId="1339C5CB" w:rsidR="007140E1" w:rsidRDefault="00336CFB" w:rsidP="00225DA6">
                  <w:pPr>
                    <w:jc w:val="center"/>
                    <w:rPr>
                      <w:rFonts w:ascii="ITC Avant Garde" w:hAnsi="ITC Avant Garde"/>
                      <w:sz w:val="18"/>
                      <w:szCs w:val="18"/>
                    </w:rPr>
                  </w:pPr>
                  <w:r>
                    <w:rPr>
                      <w:rFonts w:ascii="ITC Avant Garde" w:hAnsi="ITC Avant Garde"/>
                      <w:sz w:val="18"/>
                      <w:szCs w:val="18"/>
                    </w:rPr>
                    <w:t>Mayor i</w:t>
                  </w:r>
                  <w:r w:rsidR="00792AA7">
                    <w:rPr>
                      <w:rFonts w:ascii="ITC Avant Garde" w:hAnsi="ITC Avant Garde"/>
                      <w:sz w:val="18"/>
                      <w:szCs w:val="18"/>
                    </w:rPr>
                    <w:t>ncremento de inconformidades por parte de los usuarios</w:t>
                  </w:r>
                  <w:r w:rsidR="00CE4E29">
                    <w:rPr>
                      <w:rFonts w:ascii="ITC Avant Garde" w:hAnsi="ITC Avant Garde"/>
                      <w:sz w:val="18"/>
                      <w:szCs w:val="18"/>
                    </w:rPr>
                    <w:t xml:space="preserve"> al </w:t>
                  </w:r>
                  <w:r w:rsidR="00A44772">
                    <w:rPr>
                      <w:rFonts w:ascii="ITC Avant Garde" w:hAnsi="ITC Avant Garde"/>
                      <w:sz w:val="18"/>
                      <w:szCs w:val="18"/>
                    </w:rPr>
                    <w:t xml:space="preserve">enfrentar </w:t>
                  </w:r>
                  <w:r w:rsidR="0091445C">
                    <w:rPr>
                      <w:rFonts w:ascii="ITC Avant Garde" w:hAnsi="ITC Avant Garde"/>
                      <w:sz w:val="18"/>
                      <w:szCs w:val="18"/>
                    </w:rPr>
                    <w:t xml:space="preserve">obstáculos para </w:t>
                  </w:r>
                  <w:r w:rsidR="004151A8">
                    <w:rPr>
                      <w:rFonts w:ascii="ITC Avant Garde" w:hAnsi="ITC Avant Garde"/>
                      <w:sz w:val="18"/>
                      <w:szCs w:val="18"/>
                    </w:rPr>
                    <w:t>realizar el desbloqueo</w:t>
                  </w:r>
                  <w:r w:rsidR="00A645DF">
                    <w:rPr>
                      <w:rFonts w:ascii="ITC Avant Garde" w:hAnsi="ITC Avant Garde"/>
                      <w:sz w:val="18"/>
                      <w:szCs w:val="18"/>
                    </w:rPr>
                    <w:t xml:space="preserve"> efectivo </w:t>
                  </w:r>
                  <w:r w:rsidR="00352F54">
                    <w:rPr>
                      <w:rFonts w:ascii="ITC Avant Garde" w:hAnsi="ITC Avant Garde"/>
                      <w:sz w:val="18"/>
                      <w:szCs w:val="18"/>
                    </w:rPr>
                    <w:t xml:space="preserve">de </w:t>
                  </w:r>
                  <w:r w:rsidR="00122BB3">
                    <w:rPr>
                      <w:rFonts w:ascii="ITC Avant Garde" w:hAnsi="ITC Avant Garde"/>
                      <w:sz w:val="18"/>
                      <w:szCs w:val="18"/>
                    </w:rPr>
                    <w:t>sus equipos móviles</w:t>
                  </w:r>
                  <w:r w:rsidR="00352F54">
                    <w:rPr>
                      <w:rFonts w:ascii="ITC Avant Garde" w:hAnsi="ITC Avant Garde"/>
                      <w:sz w:val="18"/>
                      <w:szCs w:val="18"/>
                    </w:rPr>
                    <w:t>.</w:t>
                  </w:r>
                </w:p>
                <w:p w14:paraId="022492CF" w14:textId="77777777" w:rsidR="00122BB3" w:rsidRDefault="00122BB3" w:rsidP="00225DA6">
                  <w:pPr>
                    <w:jc w:val="center"/>
                    <w:rPr>
                      <w:rFonts w:ascii="ITC Avant Garde" w:hAnsi="ITC Avant Garde"/>
                      <w:sz w:val="18"/>
                      <w:szCs w:val="18"/>
                    </w:rPr>
                  </w:pPr>
                </w:p>
                <w:p w14:paraId="6F06054F" w14:textId="67DB7949" w:rsidR="00122BB3" w:rsidRPr="00DD06A0" w:rsidRDefault="006C29D8" w:rsidP="00225DA6">
                  <w:pPr>
                    <w:jc w:val="center"/>
                    <w:rPr>
                      <w:rFonts w:ascii="ITC Avant Garde" w:hAnsi="ITC Avant Garde"/>
                      <w:sz w:val="18"/>
                      <w:szCs w:val="18"/>
                    </w:rPr>
                  </w:pPr>
                  <w:r>
                    <w:rPr>
                      <w:rFonts w:ascii="ITC Avant Garde" w:hAnsi="ITC Avant Garde"/>
                      <w:sz w:val="18"/>
                      <w:szCs w:val="18"/>
                    </w:rPr>
                    <w:t>Continuidad de los c</w:t>
                  </w:r>
                  <w:r w:rsidR="001F0D12" w:rsidRPr="00140424">
                    <w:rPr>
                      <w:rFonts w:ascii="ITC Avant Garde" w:hAnsi="ITC Avant Garde"/>
                      <w:sz w:val="18"/>
                      <w:szCs w:val="18"/>
                    </w:rPr>
                    <w:t xml:space="preserve">ostos adicionales </w:t>
                  </w:r>
                  <w:r>
                    <w:rPr>
                      <w:rFonts w:ascii="ITC Avant Garde" w:hAnsi="ITC Avant Garde"/>
                      <w:sz w:val="18"/>
                      <w:szCs w:val="18"/>
                    </w:rPr>
                    <w:t xml:space="preserve">en los que incurren </w:t>
                  </w:r>
                  <w:r w:rsidR="001F0D12" w:rsidRPr="00140424">
                    <w:rPr>
                      <w:rFonts w:ascii="ITC Avant Garde" w:hAnsi="ITC Avant Garde"/>
                      <w:sz w:val="18"/>
                      <w:szCs w:val="18"/>
                    </w:rPr>
                    <w:t>los usuarios que ya cuentan con un equipo terminal móvil y buscan alternativas de servicios distintas a las que ofrece el operador de servicios con el que adquirieron el mismo.</w:t>
                  </w:r>
                </w:p>
              </w:tc>
            </w:tr>
            <w:tr w:rsidR="00E30E9B" w:rsidRPr="00DD06A0" w14:paraId="39CAE2D9" w14:textId="5506A474" w:rsidTr="00CE2F13">
              <w:sdt>
                <w:sdtPr>
                  <w:rPr>
                    <w:rFonts w:ascii="ITC Avant Garde" w:hAnsi="ITC Avant Garde"/>
                    <w:i/>
                    <w:sz w:val="18"/>
                    <w:szCs w:val="18"/>
                  </w:rPr>
                  <w:alias w:val="Alternativa evaluada"/>
                  <w:tag w:val="Alternativa evaluada"/>
                  <w:id w:val="-953243621"/>
                  <w:placeholder>
                    <w:docPart w:val="E79ADA559A694D03936DF0F90A9621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D7FE0DE" w:rsidR="00E30E9B" w:rsidRPr="00EF60BA" w:rsidRDefault="00E30E9B" w:rsidP="00E30E9B">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1340451" w14:textId="6D64F944" w:rsidR="00E30E9B" w:rsidRDefault="000C01A8" w:rsidP="004F1C2F">
                  <w:pPr>
                    <w:jc w:val="center"/>
                    <w:rPr>
                      <w:rFonts w:ascii="ITC Avant Garde" w:hAnsi="ITC Avant Garde"/>
                      <w:sz w:val="18"/>
                      <w:szCs w:val="18"/>
                    </w:rPr>
                  </w:pPr>
                  <w:r w:rsidRPr="009D6CD3">
                    <w:rPr>
                      <w:rFonts w:ascii="ITC Avant Garde" w:hAnsi="ITC Avant Garde"/>
                      <w:sz w:val="18"/>
                      <w:szCs w:val="18"/>
                    </w:rPr>
                    <w:t>No emitir una disposición administrativa de carácter general aplicable a todos los concesionarios y autorizados del servicio móv</w:t>
                  </w:r>
                  <w:r>
                    <w:rPr>
                      <w:rFonts w:ascii="ITC Avant Garde" w:hAnsi="ITC Avant Garde"/>
                      <w:sz w:val="18"/>
                      <w:szCs w:val="18"/>
                    </w:rPr>
                    <w:t>il: l</w:t>
                  </w:r>
                  <w:r w:rsidR="00E30E9B">
                    <w:rPr>
                      <w:rFonts w:ascii="ITC Avant Garde" w:hAnsi="ITC Avant Garde"/>
                      <w:sz w:val="18"/>
                      <w:szCs w:val="18"/>
                    </w:rPr>
                    <w:t xml:space="preserve">a </w:t>
                  </w:r>
                  <w:r w:rsidR="00E30E9B" w:rsidRPr="00FE101B">
                    <w:rPr>
                      <w:rFonts w:ascii="ITC Avant Garde" w:hAnsi="ITC Avant Garde"/>
                      <w:sz w:val="18"/>
                      <w:szCs w:val="18"/>
                    </w:rPr>
                    <w:t xml:space="preserve">NOM-184-SCFI-2018, establece la obligación de los proveedores de servicios de telecomunicaciones de contar con un mecanismo que les </w:t>
                  </w:r>
                  <w:r w:rsidR="00E30E9B" w:rsidRPr="00FE101B">
                    <w:rPr>
                      <w:rFonts w:ascii="ITC Avant Garde" w:hAnsi="ITC Avant Garde"/>
                      <w:sz w:val="18"/>
                      <w:szCs w:val="18"/>
                    </w:rPr>
                    <w:lastRenderedPageBreak/>
                    <w:t>permita proporcionar a los consumidores la información necesaria para realizar el desbloqueo de los equipos terminales móviles, previendo las características con las que debe contar.</w:t>
                  </w:r>
                </w:p>
                <w:p w14:paraId="79EBDC27" w14:textId="77777777" w:rsidR="00E30E9B" w:rsidRPr="00DD06A0" w:rsidRDefault="00E30E9B" w:rsidP="00E30E9B">
                  <w:pPr>
                    <w:jc w:val="center"/>
                    <w:rPr>
                      <w:rFonts w:ascii="ITC Avant Garde" w:hAnsi="ITC Avant Garde"/>
                      <w:sz w:val="18"/>
                      <w:szCs w:val="18"/>
                    </w:rPr>
                  </w:pPr>
                </w:p>
              </w:tc>
              <w:tc>
                <w:tcPr>
                  <w:tcW w:w="2648" w:type="dxa"/>
                </w:tcPr>
                <w:p w14:paraId="6869B17C" w14:textId="0FEBE973" w:rsidR="00E30E9B" w:rsidRPr="00DD06A0" w:rsidRDefault="00E30E9B" w:rsidP="00E30E9B">
                  <w:pPr>
                    <w:jc w:val="center"/>
                    <w:rPr>
                      <w:rFonts w:ascii="ITC Avant Garde" w:hAnsi="ITC Avant Garde"/>
                      <w:sz w:val="18"/>
                      <w:szCs w:val="18"/>
                    </w:rPr>
                  </w:pPr>
                  <w:r>
                    <w:rPr>
                      <w:rFonts w:ascii="ITC Avant Garde" w:hAnsi="ITC Avant Garde"/>
                      <w:sz w:val="18"/>
                      <w:szCs w:val="18"/>
                    </w:rPr>
                    <w:lastRenderedPageBreak/>
                    <w:t>No se identifica una posible ventaja</w:t>
                  </w:r>
                </w:p>
              </w:tc>
              <w:tc>
                <w:tcPr>
                  <w:tcW w:w="2355" w:type="dxa"/>
                </w:tcPr>
                <w:p w14:paraId="438EFD1D" w14:textId="28B99FB5" w:rsidR="00661E38" w:rsidRDefault="00661E38" w:rsidP="00E30E9B">
                  <w:pPr>
                    <w:jc w:val="center"/>
                    <w:rPr>
                      <w:rFonts w:ascii="ITC Avant Garde" w:hAnsi="ITC Avant Garde"/>
                      <w:sz w:val="18"/>
                      <w:szCs w:val="18"/>
                    </w:rPr>
                  </w:pPr>
                  <w:r>
                    <w:rPr>
                      <w:rFonts w:ascii="ITC Avant Garde" w:hAnsi="ITC Avant Garde"/>
                      <w:sz w:val="18"/>
                      <w:szCs w:val="18"/>
                    </w:rPr>
                    <w:t>Continuar con el incremento de inconformidades por parte de los usuarios al enfrentar obstáculos para realizar el desbloqueo efectivo de sus equipos móviles.</w:t>
                  </w:r>
                </w:p>
                <w:p w14:paraId="0CBFE4E5" w14:textId="77777777" w:rsidR="00661E38" w:rsidRDefault="00661E38" w:rsidP="00E30E9B">
                  <w:pPr>
                    <w:jc w:val="center"/>
                    <w:rPr>
                      <w:rFonts w:ascii="ITC Avant Garde" w:hAnsi="ITC Avant Garde"/>
                      <w:sz w:val="18"/>
                      <w:szCs w:val="18"/>
                    </w:rPr>
                  </w:pPr>
                </w:p>
                <w:p w14:paraId="7ADFE09C" w14:textId="37611229" w:rsidR="00E30E9B" w:rsidRPr="00DD06A0" w:rsidRDefault="00D20585" w:rsidP="00E30E9B">
                  <w:pPr>
                    <w:jc w:val="center"/>
                    <w:rPr>
                      <w:rFonts w:ascii="ITC Avant Garde" w:hAnsi="ITC Avant Garde"/>
                      <w:sz w:val="18"/>
                      <w:szCs w:val="18"/>
                    </w:rPr>
                  </w:pPr>
                  <w:r>
                    <w:rPr>
                      <w:rFonts w:ascii="ITC Avant Garde" w:hAnsi="ITC Avant Garde"/>
                      <w:sz w:val="18"/>
                      <w:szCs w:val="18"/>
                    </w:rPr>
                    <w:t>I</w:t>
                  </w:r>
                  <w:r w:rsidRPr="004F1C2F">
                    <w:rPr>
                      <w:rFonts w:ascii="ITC Avant Garde" w:hAnsi="ITC Avant Garde"/>
                      <w:sz w:val="18"/>
                      <w:szCs w:val="18"/>
                    </w:rPr>
                    <w:t xml:space="preserve">nsuficiencia de </w:t>
                  </w:r>
                  <w:r w:rsidR="00417945" w:rsidRPr="003F3D27">
                    <w:rPr>
                      <w:rFonts w:ascii="ITC Avant Garde" w:hAnsi="ITC Avant Garde"/>
                      <w:sz w:val="18"/>
                      <w:szCs w:val="18"/>
                    </w:rPr>
                    <w:t>las</w:t>
                  </w:r>
                  <w:r w:rsidR="00417945" w:rsidRPr="00451E97">
                    <w:rPr>
                      <w:rFonts w:ascii="ITC Avant Garde" w:hAnsi="ITC Avant Garde"/>
                      <w:sz w:val="18"/>
                      <w:szCs w:val="18"/>
                    </w:rPr>
                    <w:t xml:space="preserve"> medidas regulatorias existentes</w:t>
                  </w:r>
                  <w:r w:rsidRPr="004F1C2F">
                    <w:rPr>
                      <w:rFonts w:ascii="ITC Avant Garde" w:hAnsi="ITC Avant Garde"/>
                      <w:sz w:val="18"/>
                      <w:szCs w:val="18"/>
                    </w:rPr>
                    <w:t xml:space="preserve"> relativas al </w:t>
                  </w:r>
                  <w:r>
                    <w:rPr>
                      <w:rFonts w:ascii="ITC Avant Garde" w:hAnsi="ITC Avant Garde"/>
                      <w:sz w:val="18"/>
                      <w:szCs w:val="18"/>
                    </w:rPr>
                    <w:t>desbloqueo de equipos terminales.</w:t>
                  </w:r>
                </w:p>
              </w:tc>
            </w:tr>
            <w:tr w:rsidR="00E30E9B" w:rsidRPr="00DD06A0" w14:paraId="6BE3E40A" w14:textId="79B8C524" w:rsidTr="00CE2F13">
              <w:sdt>
                <w:sdtPr>
                  <w:rPr>
                    <w:rFonts w:ascii="ITC Avant Garde" w:hAnsi="ITC Avant Garde"/>
                    <w:i/>
                    <w:sz w:val="18"/>
                    <w:szCs w:val="18"/>
                  </w:rPr>
                  <w:alias w:val="Alternativa evaluada"/>
                  <w:tag w:val="Alternativa evaluada"/>
                  <w:id w:val="-1278097759"/>
                  <w:placeholder>
                    <w:docPart w:val="998EB22512FC4CA09A387F0267849FE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125B7AAC" w:rsidR="00E30E9B" w:rsidRPr="00EF60BA" w:rsidRDefault="00E21A92" w:rsidP="00E30E9B">
                      <w:pPr>
                        <w:rPr>
                          <w:rFonts w:ascii="ITC Avant Garde" w:hAnsi="ITC Avant Garde"/>
                          <w:i/>
                          <w:sz w:val="18"/>
                          <w:szCs w:val="18"/>
                        </w:rPr>
                      </w:pPr>
                      <w:r>
                        <w:rPr>
                          <w:rFonts w:ascii="ITC Avant Garde" w:hAnsi="ITC Avant Garde"/>
                          <w:i/>
                          <w:sz w:val="18"/>
                          <w:szCs w:val="18"/>
                        </w:rPr>
                        <w:t>Esquemas voluntarios</w:t>
                      </w:r>
                    </w:p>
                  </w:tc>
                </w:sdtContent>
              </w:sdt>
              <w:tc>
                <w:tcPr>
                  <w:tcW w:w="2037" w:type="dxa"/>
                  <w:tcBorders>
                    <w:left w:val="single" w:sz="4" w:space="0" w:color="auto"/>
                  </w:tcBorders>
                </w:tcPr>
                <w:p w14:paraId="718D529F" w14:textId="77777777" w:rsidR="00E30E9B" w:rsidRDefault="00715001" w:rsidP="00E30E9B">
                  <w:pPr>
                    <w:jc w:val="center"/>
                    <w:rPr>
                      <w:rFonts w:ascii="ITC Avant Garde" w:hAnsi="ITC Avant Garde"/>
                      <w:sz w:val="18"/>
                      <w:szCs w:val="18"/>
                    </w:rPr>
                  </w:pPr>
                  <w:r>
                    <w:rPr>
                      <w:rFonts w:ascii="ITC Avant Garde" w:hAnsi="ITC Avant Garde"/>
                      <w:sz w:val="18"/>
                      <w:szCs w:val="18"/>
                    </w:rPr>
                    <w:t xml:space="preserve">Promover </w:t>
                  </w:r>
                  <w:r w:rsidR="000347E0">
                    <w:rPr>
                      <w:rFonts w:ascii="ITC Avant Garde" w:hAnsi="ITC Avant Garde"/>
                      <w:sz w:val="18"/>
                      <w:szCs w:val="18"/>
                    </w:rPr>
                    <w:t xml:space="preserve">con los concesionarios y autorizados para la prestación del servicio móvil </w:t>
                  </w:r>
                  <w:r>
                    <w:rPr>
                      <w:rFonts w:ascii="ITC Avant Garde" w:hAnsi="ITC Avant Garde"/>
                      <w:sz w:val="18"/>
                      <w:szCs w:val="18"/>
                    </w:rPr>
                    <w:t>la adopción de</w:t>
                  </w:r>
                  <w:r w:rsidR="00B23C86">
                    <w:rPr>
                      <w:rFonts w:ascii="ITC Avant Garde" w:hAnsi="ITC Avant Garde"/>
                      <w:sz w:val="18"/>
                      <w:szCs w:val="18"/>
                    </w:rPr>
                    <w:t xml:space="preserve"> </w:t>
                  </w:r>
                  <w:r>
                    <w:rPr>
                      <w:rFonts w:ascii="ITC Avant Garde" w:hAnsi="ITC Avant Garde"/>
                      <w:sz w:val="18"/>
                      <w:szCs w:val="18"/>
                    </w:rPr>
                    <w:t xml:space="preserve">herramientas </w:t>
                  </w:r>
                  <w:r w:rsidR="00035930">
                    <w:rPr>
                      <w:rFonts w:ascii="ITC Avant Garde" w:hAnsi="ITC Avant Garde"/>
                      <w:sz w:val="18"/>
                      <w:szCs w:val="18"/>
                    </w:rPr>
                    <w:t xml:space="preserve">para </w:t>
                  </w:r>
                  <w:r w:rsidR="00B23C86">
                    <w:rPr>
                      <w:rFonts w:ascii="ITC Avant Garde" w:hAnsi="ITC Avant Garde"/>
                      <w:sz w:val="18"/>
                      <w:szCs w:val="18"/>
                    </w:rPr>
                    <w:t>realizar el</w:t>
                  </w:r>
                  <w:r w:rsidR="00035930">
                    <w:rPr>
                      <w:rFonts w:ascii="ITC Avant Garde" w:hAnsi="ITC Avant Garde"/>
                      <w:sz w:val="18"/>
                      <w:szCs w:val="18"/>
                    </w:rPr>
                    <w:t xml:space="preserve"> desbloqueo de</w:t>
                  </w:r>
                  <w:r w:rsidR="00B23C86">
                    <w:rPr>
                      <w:rFonts w:ascii="ITC Avant Garde" w:hAnsi="ITC Avant Garde"/>
                      <w:sz w:val="18"/>
                      <w:szCs w:val="18"/>
                    </w:rPr>
                    <w:t xml:space="preserve"> equipos terminales móviles.</w:t>
                  </w:r>
                  <w:r w:rsidR="00035930">
                    <w:rPr>
                      <w:rFonts w:ascii="ITC Avant Garde" w:hAnsi="ITC Avant Garde"/>
                      <w:sz w:val="18"/>
                      <w:szCs w:val="18"/>
                    </w:rPr>
                    <w:t xml:space="preserve"> </w:t>
                  </w:r>
                </w:p>
                <w:p w14:paraId="161F8FA0" w14:textId="77777777" w:rsidR="008056A2" w:rsidRDefault="008056A2" w:rsidP="00E30E9B">
                  <w:pPr>
                    <w:jc w:val="center"/>
                    <w:rPr>
                      <w:rFonts w:ascii="ITC Avant Garde" w:hAnsi="ITC Avant Garde"/>
                      <w:sz w:val="18"/>
                      <w:szCs w:val="18"/>
                    </w:rPr>
                  </w:pPr>
                </w:p>
                <w:p w14:paraId="27088182" w14:textId="5310146B" w:rsidR="008056A2" w:rsidRPr="00DD06A0" w:rsidRDefault="008056A2" w:rsidP="00E30E9B">
                  <w:pPr>
                    <w:jc w:val="center"/>
                    <w:rPr>
                      <w:rFonts w:ascii="ITC Avant Garde" w:hAnsi="ITC Avant Garde"/>
                      <w:sz w:val="18"/>
                      <w:szCs w:val="18"/>
                    </w:rPr>
                  </w:pPr>
                  <w:r>
                    <w:rPr>
                      <w:rFonts w:ascii="ITC Avant Garde" w:hAnsi="ITC Avant Garde"/>
                      <w:sz w:val="18"/>
                      <w:szCs w:val="18"/>
                    </w:rPr>
                    <w:t>Actualmente ya cuentan con herramientas disponibles en sus sitios web para obtener códigos de desbloqueo mediante el ingreso del IMEI del equipo terminal móvil</w:t>
                  </w:r>
                </w:p>
              </w:tc>
              <w:tc>
                <w:tcPr>
                  <w:tcW w:w="2648" w:type="dxa"/>
                </w:tcPr>
                <w:p w14:paraId="0C5D21BC" w14:textId="14063562" w:rsidR="00E30E9B" w:rsidRPr="00DD06A0" w:rsidRDefault="00552BA3" w:rsidP="00E30E9B">
                  <w:pPr>
                    <w:jc w:val="center"/>
                    <w:rPr>
                      <w:rFonts w:ascii="ITC Avant Garde" w:hAnsi="ITC Avant Garde"/>
                      <w:sz w:val="18"/>
                      <w:szCs w:val="18"/>
                    </w:rPr>
                  </w:pPr>
                  <w:r>
                    <w:rPr>
                      <w:rFonts w:ascii="ITC Avant Garde" w:hAnsi="ITC Avant Garde"/>
                      <w:sz w:val="18"/>
                      <w:szCs w:val="18"/>
                    </w:rPr>
                    <w:t>No se identifica una posible ventaja.</w:t>
                  </w:r>
                </w:p>
              </w:tc>
              <w:tc>
                <w:tcPr>
                  <w:tcW w:w="2355" w:type="dxa"/>
                </w:tcPr>
                <w:p w14:paraId="406FFBAD" w14:textId="3F30B9B0" w:rsidR="00E30E9B" w:rsidRPr="00DD06A0" w:rsidRDefault="00374128" w:rsidP="00E30E9B">
                  <w:pPr>
                    <w:jc w:val="center"/>
                    <w:rPr>
                      <w:rFonts w:ascii="ITC Avant Garde" w:hAnsi="ITC Avant Garde"/>
                      <w:sz w:val="18"/>
                      <w:szCs w:val="18"/>
                    </w:rPr>
                  </w:pPr>
                  <w:r>
                    <w:rPr>
                      <w:rFonts w:ascii="ITC Avant Garde" w:hAnsi="ITC Avant Garde"/>
                      <w:sz w:val="18"/>
                      <w:szCs w:val="18"/>
                    </w:rPr>
                    <w:t xml:space="preserve">Las herramientas </w:t>
                  </w:r>
                  <w:r w:rsidR="0012553E">
                    <w:rPr>
                      <w:rFonts w:ascii="ITC Avant Garde" w:hAnsi="ITC Avant Garde"/>
                      <w:sz w:val="18"/>
                      <w:szCs w:val="18"/>
                    </w:rPr>
                    <w:t>implementadas voluntariamente no han sido efectivas y continúan existiendo obstáculos para que los usuarios ejerzan su derecho al desbloqueo.</w:t>
                  </w:r>
                </w:p>
              </w:tc>
            </w:tr>
            <w:tr w:rsidR="00E30E9B" w:rsidRPr="00DD06A0" w14:paraId="08E24F89" w14:textId="2316F098" w:rsidTr="00CE2F13">
              <w:sdt>
                <w:sdtPr>
                  <w:rPr>
                    <w:rFonts w:ascii="ITC Avant Garde" w:hAnsi="ITC Avant Garde"/>
                    <w:i/>
                    <w:sz w:val="18"/>
                    <w:szCs w:val="18"/>
                  </w:rPr>
                  <w:alias w:val="Alternativa evaluada"/>
                  <w:tag w:val="Alternativa evaluada"/>
                  <w:id w:val="-1731758609"/>
                  <w:placeholder>
                    <w:docPart w:val="A2B614DC242A4DEAA8599115F813B3A4"/>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5C76CDE" w:rsidR="00E30E9B" w:rsidRPr="00EF60BA" w:rsidRDefault="00E30E9B" w:rsidP="00E30E9B">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2E62D3D" w14:textId="77777777" w:rsidR="00E30E9B" w:rsidRPr="00DD06A0" w:rsidRDefault="00E30E9B" w:rsidP="00E30E9B">
                  <w:pPr>
                    <w:jc w:val="center"/>
                    <w:rPr>
                      <w:rFonts w:ascii="ITC Avant Garde" w:hAnsi="ITC Avant Garde"/>
                      <w:sz w:val="18"/>
                      <w:szCs w:val="18"/>
                    </w:rPr>
                  </w:pPr>
                </w:p>
              </w:tc>
              <w:tc>
                <w:tcPr>
                  <w:tcW w:w="2648" w:type="dxa"/>
                </w:tcPr>
                <w:p w14:paraId="23623043" w14:textId="77777777" w:rsidR="00E30E9B" w:rsidRPr="00DD06A0" w:rsidRDefault="00E30E9B" w:rsidP="00E30E9B">
                  <w:pPr>
                    <w:jc w:val="center"/>
                    <w:rPr>
                      <w:rFonts w:ascii="ITC Avant Garde" w:hAnsi="ITC Avant Garde"/>
                      <w:sz w:val="18"/>
                      <w:szCs w:val="18"/>
                    </w:rPr>
                  </w:pPr>
                </w:p>
              </w:tc>
              <w:tc>
                <w:tcPr>
                  <w:tcW w:w="2355" w:type="dxa"/>
                </w:tcPr>
                <w:p w14:paraId="4218BB67" w14:textId="77777777" w:rsidR="00E30E9B" w:rsidRPr="00DD06A0" w:rsidRDefault="00E30E9B" w:rsidP="00E30E9B">
                  <w:pPr>
                    <w:jc w:val="center"/>
                    <w:rPr>
                      <w:rFonts w:ascii="ITC Avant Garde" w:hAnsi="ITC Avant Garde"/>
                      <w:sz w:val="18"/>
                      <w:szCs w:val="18"/>
                    </w:rPr>
                  </w:pPr>
                </w:p>
              </w:tc>
            </w:tr>
          </w:tbl>
          <w:p w14:paraId="334D20CC" w14:textId="77777777" w:rsidR="003C3084" w:rsidRPr="00DD06A0" w:rsidRDefault="003C3084" w:rsidP="00225DA6">
            <w:pPr>
              <w:jc w:val="both"/>
              <w:rPr>
                <w:rFonts w:ascii="ITC Avant Garde" w:hAnsi="ITC Avant Garde"/>
                <w:sz w:val="18"/>
                <w:szCs w:val="18"/>
              </w:rPr>
            </w:pPr>
          </w:p>
          <w:p w14:paraId="15F06890" w14:textId="77777777" w:rsidR="002025CB" w:rsidRPr="00DD06A0" w:rsidRDefault="002025CB" w:rsidP="00225DA6">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4F1C2F"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5E77CA">
              <w:rPr>
                <w:rFonts w:ascii="ITC Avant Garde" w:hAnsi="ITC Avant Garde"/>
                <w:b/>
                <w:sz w:val="18"/>
                <w:szCs w:val="18"/>
              </w:rPr>
              <w:t>7</w:t>
            </w:r>
            <w:r w:rsidRPr="005E77CA">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DC156F">
              <w:tc>
                <w:tcPr>
                  <w:tcW w:w="3993"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2D0C606" w14:textId="08AB4E46" w:rsidR="00DC156F" w:rsidRPr="00DD06A0" w:rsidRDefault="0019334C" w:rsidP="00225DA6">
                  <w:pPr>
                    <w:jc w:val="both"/>
                    <w:rPr>
                      <w:rFonts w:ascii="ITC Avant Garde" w:hAnsi="ITC Avant Garde"/>
                      <w:sz w:val="18"/>
                      <w:szCs w:val="18"/>
                    </w:rPr>
                  </w:pPr>
                  <w:r>
                    <w:rPr>
                      <w:rFonts w:ascii="ITC Avant Garde" w:hAnsi="ITC Avant Garde"/>
                      <w:sz w:val="18"/>
                      <w:szCs w:val="18"/>
                    </w:rPr>
                    <w:t>Estados Unidos</w:t>
                  </w:r>
                </w:p>
              </w:tc>
            </w:tr>
            <w:tr w:rsidR="00DC156F" w:rsidRPr="00A738F0" w14:paraId="162ACC19" w14:textId="77777777" w:rsidTr="00DC156F">
              <w:tc>
                <w:tcPr>
                  <w:tcW w:w="3993"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1DBA7BC4" w14:textId="5B5CF193" w:rsidR="00DC156F" w:rsidRPr="006451F3" w:rsidRDefault="0019334C" w:rsidP="00225DA6">
                  <w:pPr>
                    <w:jc w:val="both"/>
                    <w:rPr>
                      <w:rFonts w:ascii="ITC Avant Garde" w:hAnsi="ITC Avant Garde"/>
                      <w:sz w:val="18"/>
                      <w:szCs w:val="18"/>
                      <w:lang w:val="en-US"/>
                    </w:rPr>
                  </w:pPr>
                  <w:r w:rsidRPr="006451F3">
                    <w:rPr>
                      <w:rFonts w:ascii="ITC Avant Garde" w:hAnsi="ITC Avant Garde"/>
                      <w:sz w:val="18"/>
                      <w:szCs w:val="18"/>
                      <w:lang w:val="en-US"/>
                    </w:rPr>
                    <w:t>Consumer Code for Wireless Service</w:t>
                  </w:r>
                </w:p>
              </w:tc>
            </w:tr>
            <w:tr w:rsidR="00DC156F" w:rsidRPr="00DD06A0" w14:paraId="412C8030" w14:textId="77777777" w:rsidTr="00DC156F">
              <w:tc>
                <w:tcPr>
                  <w:tcW w:w="3993"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571934C" w14:textId="414B9D72" w:rsidR="00DC156F" w:rsidRPr="00DD06A0" w:rsidRDefault="003B709A" w:rsidP="00225DA6">
                  <w:pPr>
                    <w:jc w:val="both"/>
                    <w:rPr>
                      <w:rFonts w:ascii="ITC Avant Garde" w:hAnsi="ITC Avant Garde"/>
                      <w:sz w:val="18"/>
                      <w:szCs w:val="18"/>
                    </w:rPr>
                  </w:pPr>
                  <w:r w:rsidRPr="00A738F0">
                    <w:rPr>
                      <w:rFonts w:ascii="ITC Avant Garde" w:hAnsi="ITC Avant Garde"/>
                      <w:sz w:val="18"/>
                      <w:szCs w:val="18"/>
                    </w:rPr>
                    <w:t xml:space="preserve">Establece los principios que deben observar para el desbloqueo de equipos terminales móviles los proveedores de servicios adscritos al Código del Consumidor de CTIA, en los que se considera el esquema del servicio, la vigencia del contrato y el estado del financiamiento del equipo terminal </w:t>
                  </w:r>
                  <w:r w:rsidRPr="00A738F0">
                    <w:rPr>
                      <w:rFonts w:ascii="ITC Avant Garde" w:hAnsi="ITC Avant Garde"/>
                      <w:sz w:val="18"/>
                      <w:szCs w:val="18"/>
                    </w:rPr>
                    <w:lastRenderedPageBreak/>
                    <w:t>móvil, así como su realización automatizada y de forma remota.</w:t>
                  </w:r>
                </w:p>
              </w:tc>
            </w:tr>
            <w:tr w:rsidR="00DC156F" w:rsidRPr="00DD06A0" w14:paraId="6D78A423" w14:textId="77777777" w:rsidTr="00DC156F">
              <w:tc>
                <w:tcPr>
                  <w:tcW w:w="3993"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6E69D761" w14:textId="77777777" w:rsidR="00DC156F" w:rsidRPr="00DD06A0" w:rsidRDefault="00DC156F" w:rsidP="00225DA6">
                  <w:pPr>
                    <w:jc w:val="both"/>
                    <w:rPr>
                      <w:rFonts w:ascii="ITC Avant Garde" w:hAnsi="ITC Avant Garde"/>
                      <w:sz w:val="18"/>
                      <w:szCs w:val="18"/>
                    </w:rPr>
                  </w:pPr>
                </w:p>
              </w:tc>
            </w:tr>
            <w:tr w:rsidR="00DC156F" w:rsidRPr="00DD06A0" w14:paraId="703BC2C1" w14:textId="77777777" w:rsidTr="00DC156F">
              <w:tc>
                <w:tcPr>
                  <w:tcW w:w="3993"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0F6D2C2" w14:textId="77777777" w:rsidR="00DC156F" w:rsidRDefault="0096286D" w:rsidP="00225DA6">
                  <w:pPr>
                    <w:jc w:val="both"/>
                    <w:rPr>
                      <w:rStyle w:val="Hipervnculo"/>
                      <w:rFonts w:ascii="ITC Avant Garde" w:hAnsi="ITC Avant Garde"/>
                      <w:sz w:val="18"/>
                      <w:szCs w:val="18"/>
                    </w:rPr>
                  </w:pPr>
                  <w:hyperlink r:id="rId11" w:history="1">
                    <w:r w:rsidR="00957D56" w:rsidRPr="00957D56">
                      <w:rPr>
                        <w:rStyle w:val="Hipervnculo"/>
                        <w:rFonts w:ascii="ITC Avant Garde" w:hAnsi="ITC Avant Garde"/>
                        <w:sz w:val="18"/>
                        <w:szCs w:val="18"/>
                      </w:rPr>
                      <w:t>https://api.ctia.org/wp-content/uploads/2020/03/CTIA-Consumer-Code-2020.pdf</w:t>
                    </w:r>
                  </w:hyperlink>
                </w:p>
                <w:p w14:paraId="3C1688C1" w14:textId="77777777" w:rsidR="007005F6" w:rsidRDefault="007005F6" w:rsidP="00225DA6">
                  <w:pPr>
                    <w:jc w:val="both"/>
                    <w:rPr>
                      <w:rStyle w:val="Hipervnculo"/>
                      <w:rFonts w:ascii="ITC Avant Garde" w:hAnsi="ITC Avant Garde"/>
                      <w:sz w:val="18"/>
                      <w:szCs w:val="18"/>
                    </w:rPr>
                  </w:pPr>
                </w:p>
                <w:p w14:paraId="072D4EFC" w14:textId="5FFC03F0" w:rsidR="00DC156F" w:rsidRPr="00DD06A0" w:rsidRDefault="0096286D" w:rsidP="00225DA6">
                  <w:pPr>
                    <w:jc w:val="both"/>
                    <w:rPr>
                      <w:rFonts w:ascii="ITC Avant Garde" w:hAnsi="ITC Avant Garde"/>
                      <w:sz w:val="18"/>
                      <w:szCs w:val="18"/>
                    </w:rPr>
                  </w:pPr>
                  <w:hyperlink r:id="rId12" w:history="1">
                    <w:r w:rsidR="007005F6" w:rsidRPr="00140167">
                      <w:rPr>
                        <w:rStyle w:val="Hipervnculo"/>
                        <w:rFonts w:ascii="ITC Avant Garde" w:hAnsi="ITC Avant Garde"/>
                        <w:sz w:val="18"/>
                        <w:szCs w:val="18"/>
                      </w:rPr>
                      <w:t>https://www.fcc.gov/sites/default/files/desbloqueo_de_telefonos_y_dispositivos_moviles_preguntas_frecuentes.pdf</w:t>
                    </w:r>
                  </w:hyperlink>
                  <w:r w:rsidR="007005F6">
                    <w:rPr>
                      <w:rFonts w:ascii="ITC Avant Garde" w:hAnsi="ITC Avant Garde"/>
                      <w:sz w:val="18"/>
                      <w:szCs w:val="18"/>
                    </w:rPr>
                    <w:t xml:space="preserve"> </w:t>
                  </w:r>
                </w:p>
              </w:tc>
            </w:tr>
            <w:tr w:rsidR="00DC156F" w:rsidRPr="00DD06A0" w14:paraId="3FA2E0CF" w14:textId="77777777" w:rsidTr="00DC156F">
              <w:tc>
                <w:tcPr>
                  <w:tcW w:w="3993"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CF149A4" w14:textId="77777777" w:rsidR="00DC156F" w:rsidRPr="00DD06A0" w:rsidRDefault="00DC156F" w:rsidP="00225DA6">
                  <w:pPr>
                    <w:jc w:val="both"/>
                    <w:rPr>
                      <w:rFonts w:ascii="ITC Avant Garde" w:hAnsi="ITC Avant Garde"/>
                      <w:sz w:val="18"/>
                      <w:szCs w:val="18"/>
                    </w:rPr>
                  </w:pPr>
                </w:p>
              </w:tc>
            </w:tr>
          </w:tbl>
          <w:p w14:paraId="35F5B2B8"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13E4067" w14:textId="77777777" w:rsidTr="00225DA6">
              <w:tc>
                <w:tcPr>
                  <w:tcW w:w="8602" w:type="dxa"/>
                  <w:gridSpan w:val="2"/>
                  <w:shd w:val="clear" w:color="auto" w:fill="A8D08D" w:themeFill="accent6" w:themeFillTint="99"/>
                </w:tcPr>
                <w:p w14:paraId="6B178B0C"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003F6673" w14:textId="77777777" w:rsidTr="00225DA6">
              <w:tc>
                <w:tcPr>
                  <w:tcW w:w="3993" w:type="dxa"/>
                </w:tcPr>
                <w:p w14:paraId="4C39586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F014EF8" w14:textId="5D747F10" w:rsidR="00DC156F" w:rsidRPr="00DD06A0" w:rsidRDefault="00BE7706" w:rsidP="00BE7706">
                  <w:pPr>
                    <w:jc w:val="both"/>
                    <w:rPr>
                      <w:rFonts w:ascii="ITC Avant Garde" w:hAnsi="ITC Avant Garde"/>
                      <w:sz w:val="18"/>
                      <w:szCs w:val="18"/>
                    </w:rPr>
                  </w:pPr>
                  <w:r>
                    <w:rPr>
                      <w:rFonts w:ascii="ITC Avant Garde" w:hAnsi="ITC Avant Garde"/>
                      <w:sz w:val="18"/>
                      <w:szCs w:val="18"/>
                    </w:rPr>
                    <w:t>Filipinas</w:t>
                  </w:r>
                </w:p>
              </w:tc>
            </w:tr>
            <w:tr w:rsidR="00DC156F" w:rsidRPr="00A738F0" w14:paraId="50721584" w14:textId="77777777" w:rsidTr="00225DA6">
              <w:tc>
                <w:tcPr>
                  <w:tcW w:w="3993" w:type="dxa"/>
                </w:tcPr>
                <w:p w14:paraId="1B4A01E7"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137B046" w14:textId="5465AC13" w:rsidR="00DC156F" w:rsidRPr="006451F3" w:rsidRDefault="00BE7706" w:rsidP="00DC156F">
                  <w:pPr>
                    <w:jc w:val="both"/>
                    <w:rPr>
                      <w:rFonts w:ascii="ITC Avant Garde" w:hAnsi="ITC Avant Garde"/>
                      <w:sz w:val="18"/>
                      <w:szCs w:val="18"/>
                      <w:lang w:val="en-US"/>
                    </w:rPr>
                  </w:pPr>
                  <w:r w:rsidRPr="006451F3">
                    <w:rPr>
                      <w:rFonts w:ascii="ITC Avant Garde" w:hAnsi="ITC Avant Garde"/>
                      <w:sz w:val="18"/>
                      <w:szCs w:val="18"/>
                      <w:lang w:val="en-US"/>
                    </w:rPr>
                    <w:t xml:space="preserve">Rules </w:t>
                  </w:r>
                  <w:r w:rsidR="008A16CE" w:rsidRPr="006451F3">
                    <w:rPr>
                      <w:rFonts w:ascii="ITC Avant Garde" w:hAnsi="ITC Avant Garde"/>
                      <w:sz w:val="18"/>
                      <w:szCs w:val="18"/>
                      <w:lang w:val="en-US"/>
                    </w:rPr>
                    <w:t>and regulations on unlocking of mobile phones and devices</w:t>
                  </w:r>
                </w:p>
              </w:tc>
            </w:tr>
            <w:tr w:rsidR="00DC156F" w:rsidRPr="00DD06A0" w14:paraId="1DBD4D87" w14:textId="77777777" w:rsidTr="00225DA6">
              <w:tc>
                <w:tcPr>
                  <w:tcW w:w="3993" w:type="dxa"/>
                </w:tcPr>
                <w:p w14:paraId="43B0499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D04D71D" w14:textId="70A4AC66" w:rsidR="00DC156F" w:rsidRPr="00DD06A0" w:rsidRDefault="003B709A" w:rsidP="00DC156F">
                  <w:pPr>
                    <w:jc w:val="both"/>
                    <w:rPr>
                      <w:rFonts w:ascii="ITC Avant Garde" w:hAnsi="ITC Avant Garde"/>
                      <w:sz w:val="18"/>
                      <w:szCs w:val="18"/>
                    </w:rPr>
                  </w:pPr>
                  <w:r>
                    <w:rPr>
                      <w:rFonts w:ascii="ITC Avant Garde" w:hAnsi="ITC Avant Garde"/>
                      <w:sz w:val="18"/>
                      <w:szCs w:val="18"/>
                    </w:rPr>
                    <w:t>Establece la regulación y reglas para el desbloqueo de equipos terminales móviles.</w:t>
                  </w:r>
                </w:p>
              </w:tc>
            </w:tr>
            <w:tr w:rsidR="00DC156F" w:rsidRPr="00DD06A0" w14:paraId="1C0B5EE3" w14:textId="77777777" w:rsidTr="00225DA6">
              <w:tc>
                <w:tcPr>
                  <w:tcW w:w="3993" w:type="dxa"/>
                </w:tcPr>
                <w:p w14:paraId="0253ED4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68C30107" w14:textId="54E6BB5A" w:rsidR="00DC156F" w:rsidRPr="00DD06A0" w:rsidRDefault="00CF0EB4" w:rsidP="00DC156F">
                  <w:pPr>
                    <w:jc w:val="both"/>
                    <w:rPr>
                      <w:rFonts w:ascii="ITC Avant Garde" w:hAnsi="ITC Avant Garde"/>
                      <w:sz w:val="18"/>
                      <w:szCs w:val="18"/>
                    </w:rPr>
                  </w:pPr>
                  <w:proofErr w:type="spellStart"/>
                  <w:r>
                    <w:rPr>
                      <w:rFonts w:ascii="ITC Avant Garde" w:hAnsi="ITC Avant Garde"/>
                      <w:sz w:val="18"/>
                      <w:szCs w:val="18"/>
                    </w:rPr>
                    <w:t>Memorandum</w:t>
                  </w:r>
                  <w:proofErr w:type="spellEnd"/>
                  <w:r>
                    <w:rPr>
                      <w:rFonts w:ascii="ITC Avant Garde" w:hAnsi="ITC Avant Garde"/>
                      <w:sz w:val="18"/>
                      <w:szCs w:val="18"/>
                    </w:rPr>
                    <w:t xml:space="preserve"> </w:t>
                  </w:r>
                  <w:r w:rsidR="002E5E82">
                    <w:rPr>
                      <w:rFonts w:ascii="ITC Avant Garde" w:hAnsi="ITC Avant Garde"/>
                      <w:sz w:val="18"/>
                      <w:szCs w:val="18"/>
                    </w:rPr>
                    <w:t>Circular No. 01-05-2019</w:t>
                  </w:r>
                </w:p>
              </w:tc>
            </w:tr>
            <w:tr w:rsidR="00DC156F" w:rsidRPr="00DD06A0" w14:paraId="49A81370" w14:textId="77777777" w:rsidTr="00225DA6">
              <w:tc>
                <w:tcPr>
                  <w:tcW w:w="3993" w:type="dxa"/>
                </w:tcPr>
                <w:p w14:paraId="7B43DFCF"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5EE14FD" w14:textId="649DDAC5" w:rsidR="00DC156F" w:rsidRPr="00DD06A0" w:rsidRDefault="0096286D" w:rsidP="00DC156F">
                  <w:pPr>
                    <w:jc w:val="both"/>
                    <w:rPr>
                      <w:rFonts w:ascii="ITC Avant Garde" w:hAnsi="ITC Avant Garde"/>
                      <w:sz w:val="18"/>
                      <w:szCs w:val="18"/>
                    </w:rPr>
                  </w:pPr>
                  <w:hyperlink r:id="rId13" w:history="1">
                    <w:r w:rsidR="00DA1168" w:rsidRPr="00DA1168">
                      <w:rPr>
                        <w:rStyle w:val="Hipervnculo"/>
                        <w:rFonts w:ascii="ITC Avant Garde" w:hAnsi="ITC Avant Garde"/>
                        <w:sz w:val="18"/>
                        <w:szCs w:val="18"/>
                      </w:rPr>
                      <w:t>https://ncr.ntc.gov.ph/wp-content/uploads/2019/Memorandum_Circulars/2019/MC-01-05-2019.pdf</w:t>
                    </w:r>
                  </w:hyperlink>
                </w:p>
              </w:tc>
            </w:tr>
            <w:tr w:rsidR="00DC156F" w:rsidRPr="00DD06A0" w14:paraId="608AABDF" w14:textId="77777777" w:rsidTr="00225DA6">
              <w:tc>
                <w:tcPr>
                  <w:tcW w:w="3993" w:type="dxa"/>
                </w:tcPr>
                <w:p w14:paraId="4FFE8E5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3A6C96F" w14:textId="77777777" w:rsidR="00DC156F" w:rsidRPr="00DD06A0" w:rsidRDefault="00DC156F" w:rsidP="00DC156F">
                  <w:pPr>
                    <w:jc w:val="both"/>
                    <w:rPr>
                      <w:rFonts w:ascii="ITC Avant Garde" w:hAnsi="ITC Avant Garde"/>
                      <w:sz w:val="18"/>
                      <w:szCs w:val="18"/>
                    </w:rPr>
                  </w:pPr>
                </w:p>
              </w:tc>
            </w:tr>
          </w:tbl>
          <w:p w14:paraId="64B6069C" w14:textId="54FA7CC8" w:rsidR="00DC156F"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E7706" w:rsidRPr="00DD06A0" w14:paraId="5342FBBC" w14:textId="77777777" w:rsidTr="00331381">
              <w:tc>
                <w:tcPr>
                  <w:tcW w:w="8602" w:type="dxa"/>
                  <w:gridSpan w:val="2"/>
                  <w:shd w:val="clear" w:color="auto" w:fill="A8D08D" w:themeFill="accent6" w:themeFillTint="99"/>
                </w:tcPr>
                <w:p w14:paraId="00B24D0F" w14:textId="22F70797" w:rsidR="00BE7706" w:rsidRPr="00DD06A0" w:rsidRDefault="00BE7706" w:rsidP="00BE7706">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3</w:t>
                  </w:r>
                </w:p>
              </w:tc>
            </w:tr>
            <w:tr w:rsidR="00BE7706" w:rsidRPr="00DD06A0" w14:paraId="08C1E63B" w14:textId="77777777" w:rsidTr="00331381">
              <w:tc>
                <w:tcPr>
                  <w:tcW w:w="3993" w:type="dxa"/>
                </w:tcPr>
                <w:p w14:paraId="4BC0397C"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86A155A" w14:textId="6317F18D" w:rsidR="00BE7706" w:rsidRPr="00DD06A0" w:rsidRDefault="00BE7706" w:rsidP="00BE7706">
                  <w:pPr>
                    <w:jc w:val="both"/>
                    <w:rPr>
                      <w:rFonts w:ascii="ITC Avant Garde" w:hAnsi="ITC Avant Garde"/>
                      <w:sz w:val="18"/>
                      <w:szCs w:val="18"/>
                    </w:rPr>
                  </w:pPr>
                  <w:r>
                    <w:rPr>
                      <w:rFonts w:ascii="ITC Avant Garde" w:hAnsi="ITC Avant Garde"/>
                      <w:sz w:val="18"/>
                      <w:szCs w:val="18"/>
                    </w:rPr>
                    <w:t>Guatemala</w:t>
                  </w:r>
                </w:p>
              </w:tc>
            </w:tr>
            <w:tr w:rsidR="00BE7706" w:rsidRPr="00DD06A0" w14:paraId="0368BA71" w14:textId="77777777" w:rsidTr="00331381">
              <w:tc>
                <w:tcPr>
                  <w:tcW w:w="3993" w:type="dxa"/>
                </w:tcPr>
                <w:p w14:paraId="11AA1252"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48D7FB2" w14:textId="3D3DB9B8" w:rsidR="00BE7706" w:rsidRPr="00DD06A0" w:rsidRDefault="00D1193E" w:rsidP="00D1193E">
                  <w:pPr>
                    <w:jc w:val="both"/>
                    <w:rPr>
                      <w:rFonts w:ascii="ITC Avant Garde" w:hAnsi="ITC Avant Garde"/>
                      <w:sz w:val="18"/>
                      <w:szCs w:val="18"/>
                    </w:rPr>
                  </w:pPr>
                  <w:r w:rsidRPr="00526B58">
                    <w:rPr>
                      <w:rFonts w:ascii="ITC Avant Garde" w:hAnsi="ITC Avant Garde"/>
                      <w:sz w:val="18"/>
                      <w:szCs w:val="18"/>
                    </w:rPr>
                    <w:t>Ley de Equipos Terminales Móviles</w:t>
                  </w:r>
                </w:p>
              </w:tc>
            </w:tr>
            <w:tr w:rsidR="00BE7706" w:rsidRPr="00DD06A0" w14:paraId="565720F2" w14:textId="77777777" w:rsidTr="00331381">
              <w:tc>
                <w:tcPr>
                  <w:tcW w:w="3993" w:type="dxa"/>
                </w:tcPr>
                <w:p w14:paraId="63C52E4E"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E8E5B74" w14:textId="116A2DCA" w:rsidR="00BE7706" w:rsidRPr="00DD06A0" w:rsidRDefault="003B709A" w:rsidP="00BE7706">
                  <w:pPr>
                    <w:jc w:val="both"/>
                    <w:rPr>
                      <w:rFonts w:ascii="ITC Avant Garde" w:hAnsi="ITC Avant Garde"/>
                      <w:sz w:val="18"/>
                      <w:szCs w:val="18"/>
                    </w:rPr>
                  </w:pPr>
                  <w:r>
                    <w:rPr>
                      <w:rFonts w:ascii="ITC Avant Garde" w:hAnsi="ITC Avant Garde"/>
                      <w:sz w:val="18"/>
                      <w:szCs w:val="18"/>
                    </w:rPr>
                    <w:t xml:space="preserve">Establece la obligación </w:t>
                  </w:r>
                  <w:r w:rsidR="00AE1C69">
                    <w:rPr>
                      <w:rFonts w:ascii="ITC Avant Garde" w:hAnsi="ITC Avant Garde"/>
                      <w:sz w:val="18"/>
                      <w:szCs w:val="18"/>
                    </w:rPr>
                    <w:t xml:space="preserve">a todo importador, distribuidor y/o vendedor de equipos terminales móviles </w:t>
                  </w:r>
                  <w:r w:rsidR="00D50B51">
                    <w:rPr>
                      <w:rFonts w:ascii="ITC Avant Garde" w:hAnsi="ITC Avant Garde"/>
                      <w:sz w:val="18"/>
                      <w:szCs w:val="18"/>
                    </w:rPr>
                    <w:t xml:space="preserve">a </w:t>
                  </w:r>
                  <w:r w:rsidR="0018479C">
                    <w:rPr>
                      <w:rFonts w:ascii="ITC Avant Garde" w:hAnsi="ITC Avant Garde"/>
                      <w:sz w:val="18"/>
                      <w:szCs w:val="18"/>
                    </w:rPr>
                    <w:t>habilitar</w:t>
                  </w:r>
                  <w:r>
                    <w:rPr>
                      <w:rFonts w:ascii="ITC Avant Garde" w:hAnsi="ITC Avant Garde"/>
                      <w:sz w:val="18"/>
                      <w:szCs w:val="18"/>
                    </w:rPr>
                    <w:t xml:space="preserve"> éstos</w:t>
                  </w:r>
                  <w:r w:rsidR="00D50B51">
                    <w:rPr>
                      <w:rFonts w:ascii="ITC Avant Garde" w:hAnsi="ITC Avant Garde"/>
                      <w:sz w:val="18"/>
                      <w:szCs w:val="18"/>
                    </w:rPr>
                    <w:t xml:space="preserve"> para ser utilizados en la red de cualquier operador de servicios de telecomunicaciones, permitiendo al usuario el poder elegir y cambiar libremente de operador o proveedor</w:t>
                  </w:r>
                  <w:r w:rsidR="0018479C">
                    <w:rPr>
                      <w:rFonts w:ascii="ITC Avant Garde" w:hAnsi="ITC Avant Garde"/>
                      <w:sz w:val="18"/>
                      <w:szCs w:val="18"/>
                    </w:rPr>
                    <w:t>, siempre y cuando hayan sido cumplidas las condiciones contractuales.</w:t>
                  </w:r>
                </w:p>
              </w:tc>
            </w:tr>
            <w:tr w:rsidR="00BE7706" w:rsidRPr="00DD06A0" w14:paraId="0F1B08C1" w14:textId="77777777" w:rsidTr="00331381">
              <w:tc>
                <w:tcPr>
                  <w:tcW w:w="3993" w:type="dxa"/>
                </w:tcPr>
                <w:p w14:paraId="6797B968"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42B0AE49" w14:textId="5BCDAD1B" w:rsidR="00BE7706" w:rsidRPr="00DD06A0" w:rsidRDefault="00686F0E" w:rsidP="00BE7706">
                  <w:pPr>
                    <w:jc w:val="both"/>
                    <w:rPr>
                      <w:rFonts w:ascii="ITC Avant Garde" w:hAnsi="ITC Avant Garde"/>
                      <w:sz w:val="18"/>
                      <w:szCs w:val="18"/>
                    </w:rPr>
                  </w:pPr>
                  <w:r w:rsidRPr="00526B58">
                    <w:rPr>
                      <w:rFonts w:ascii="ITC Avant Garde" w:hAnsi="ITC Avant Garde"/>
                      <w:sz w:val="18"/>
                      <w:szCs w:val="18"/>
                    </w:rPr>
                    <w:t>DECRETO NÚMERO 8-2013</w:t>
                  </w:r>
                </w:p>
              </w:tc>
            </w:tr>
            <w:tr w:rsidR="00BE7706" w:rsidRPr="00DD06A0" w14:paraId="4733341B" w14:textId="77777777" w:rsidTr="00331381">
              <w:tc>
                <w:tcPr>
                  <w:tcW w:w="3993" w:type="dxa"/>
                </w:tcPr>
                <w:p w14:paraId="1B2B8C9D"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0BE14DC" w14:textId="5BCBBC1D" w:rsidR="00BE7706" w:rsidRPr="00DD06A0" w:rsidRDefault="0096286D" w:rsidP="00BE7706">
                  <w:pPr>
                    <w:jc w:val="both"/>
                    <w:rPr>
                      <w:rFonts w:ascii="ITC Avant Garde" w:hAnsi="ITC Avant Garde"/>
                      <w:sz w:val="18"/>
                      <w:szCs w:val="18"/>
                    </w:rPr>
                  </w:pPr>
                  <w:hyperlink r:id="rId14" w:history="1">
                    <w:r w:rsidR="00686F0E" w:rsidRPr="0011741B">
                      <w:rPr>
                        <w:rStyle w:val="Hipervnculo"/>
                        <w:rFonts w:ascii="ITC Avant Garde" w:hAnsi="ITC Avant Garde"/>
                        <w:sz w:val="18"/>
                        <w:szCs w:val="18"/>
                      </w:rPr>
                      <w:t>http://ww2.oj.gob.gt/es/QueEsOJ/EstructuraOJ/UnidadesAdministrativas/CentroAnalisisDocumentacionJudicial/cds/CDs%20compilaciones/Compilacion%20Leyes%20Penales/expedientes/16_LeyEquiposTerminalesMoviles.pdf</w:t>
                    </w:r>
                  </w:hyperlink>
                </w:p>
              </w:tc>
            </w:tr>
            <w:tr w:rsidR="00BE7706" w:rsidRPr="00DD06A0" w14:paraId="6EA0E287" w14:textId="77777777" w:rsidTr="00331381">
              <w:tc>
                <w:tcPr>
                  <w:tcW w:w="3993" w:type="dxa"/>
                </w:tcPr>
                <w:p w14:paraId="1262D723"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74E41FB2" w14:textId="03E2229B" w:rsidR="00BE7706" w:rsidRPr="00DD06A0" w:rsidRDefault="006F72F4" w:rsidP="00BE7706">
                  <w:pPr>
                    <w:jc w:val="both"/>
                    <w:rPr>
                      <w:rFonts w:ascii="ITC Avant Garde" w:hAnsi="ITC Avant Garde"/>
                      <w:sz w:val="18"/>
                      <w:szCs w:val="18"/>
                    </w:rPr>
                  </w:pPr>
                  <w:r>
                    <w:rPr>
                      <w:rFonts w:ascii="ITC Avant Garde" w:hAnsi="ITC Avant Garde"/>
                      <w:sz w:val="18"/>
                      <w:szCs w:val="18"/>
                    </w:rPr>
                    <w:t>Artículo 13</w:t>
                  </w:r>
                </w:p>
              </w:tc>
            </w:tr>
          </w:tbl>
          <w:p w14:paraId="7DF59238" w14:textId="77777777" w:rsidR="00BE7706" w:rsidRDefault="00BE7706" w:rsidP="00BE770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BE7706" w:rsidRPr="00DD06A0" w14:paraId="3F8100CC" w14:textId="77777777" w:rsidTr="00331381">
              <w:tc>
                <w:tcPr>
                  <w:tcW w:w="8602" w:type="dxa"/>
                  <w:gridSpan w:val="2"/>
                  <w:shd w:val="clear" w:color="auto" w:fill="A8D08D" w:themeFill="accent6" w:themeFillTint="99"/>
                </w:tcPr>
                <w:p w14:paraId="50F76F98" w14:textId="55022E46" w:rsidR="00BE7706" w:rsidRPr="00DD06A0" w:rsidRDefault="00BE7706" w:rsidP="00BE7706">
                  <w:pPr>
                    <w:jc w:val="both"/>
                    <w:rPr>
                      <w:rFonts w:ascii="ITC Avant Garde" w:hAnsi="ITC Avant Garde"/>
                      <w:b/>
                      <w:sz w:val="18"/>
                      <w:szCs w:val="18"/>
                    </w:rPr>
                  </w:pPr>
                  <w:r w:rsidRPr="00DD06A0">
                    <w:rPr>
                      <w:rFonts w:ascii="ITC Avant Garde" w:hAnsi="ITC Avant Garde"/>
                      <w:b/>
                      <w:sz w:val="18"/>
                      <w:szCs w:val="18"/>
                    </w:rPr>
                    <w:t xml:space="preserve">Caso </w:t>
                  </w:r>
                  <w:r>
                    <w:rPr>
                      <w:rFonts w:ascii="ITC Avant Garde" w:hAnsi="ITC Avant Garde"/>
                      <w:b/>
                      <w:sz w:val="18"/>
                      <w:szCs w:val="18"/>
                    </w:rPr>
                    <w:t>4</w:t>
                  </w:r>
                </w:p>
              </w:tc>
            </w:tr>
            <w:tr w:rsidR="00BE7706" w:rsidRPr="00DD06A0" w14:paraId="5F67FA5D" w14:textId="77777777" w:rsidTr="00331381">
              <w:tc>
                <w:tcPr>
                  <w:tcW w:w="3993" w:type="dxa"/>
                </w:tcPr>
                <w:p w14:paraId="53085F23"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3369111" w14:textId="0B3B3263" w:rsidR="00BE7706" w:rsidRPr="00DD06A0" w:rsidRDefault="00BE7706" w:rsidP="00BE7706">
                  <w:pPr>
                    <w:jc w:val="both"/>
                    <w:rPr>
                      <w:rFonts w:ascii="ITC Avant Garde" w:hAnsi="ITC Avant Garde"/>
                      <w:sz w:val="18"/>
                      <w:szCs w:val="18"/>
                    </w:rPr>
                  </w:pPr>
                  <w:r>
                    <w:rPr>
                      <w:rFonts w:ascii="ITC Avant Garde" w:hAnsi="ITC Avant Garde"/>
                      <w:sz w:val="18"/>
                      <w:szCs w:val="18"/>
                    </w:rPr>
                    <w:t>Canadá</w:t>
                  </w:r>
                </w:p>
              </w:tc>
            </w:tr>
            <w:tr w:rsidR="00BE7706" w:rsidRPr="00DD06A0" w14:paraId="24BC2044" w14:textId="77777777" w:rsidTr="00331381">
              <w:tc>
                <w:tcPr>
                  <w:tcW w:w="3993" w:type="dxa"/>
                </w:tcPr>
                <w:p w14:paraId="32FC9CAD" w14:textId="77777777" w:rsidR="00BE7706" w:rsidRPr="0082171F" w:rsidRDefault="00BE7706" w:rsidP="00BE7706">
                  <w:pPr>
                    <w:jc w:val="both"/>
                    <w:rPr>
                      <w:rFonts w:ascii="ITC Avant Garde" w:hAnsi="ITC Avant Garde"/>
                      <w:sz w:val="18"/>
                      <w:szCs w:val="18"/>
                    </w:rPr>
                  </w:pPr>
                  <w:r w:rsidRPr="0082171F">
                    <w:rPr>
                      <w:rFonts w:ascii="ITC Avant Garde" w:hAnsi="ITC Avant Garde"/>
                      <w:sz w:val="18"/>
                      <w:szCs w:val="18"/>
                    </w:rPr>
                    <w:t>Nombre de la regulación:</w:t>
                  </w:r>
                </w:p>
              </w:tc>
              <w:tc>
                <w:tcPr>
                  <w:tcW w:w="4609" w:type="dxa"/>
                </w:tcPr>
                <w:p w14:paraId="778F080C" w14:textId="2A30F822" w:rsidR="007F078B" w:rsidRPr="00671F60" w:rsidRDefault="007F078B" w:rsidP="00BE7706">
                  <w:pPr>
                    <w:jc w:val="both"/>
                    <w:rPr>
                      <w:rFonts w:ascii="ITC Avant Garde" w:hAnsi="ITC Avant Garde"/>
                      <w:sz w:val="18"/>
                      <w:szCs w:val="18"/>
                      <w:lang w:val="en-US"/>
                    </w:rPr>
                  </w:pPr>
                  <w:r w:rsidRPr="00671F60">
                    <w:rPr>
                      <w:rFonts w:ascii="ITC Avant Garde" w:hAnsi="ITC Avant Garde"/>
                      <w:sz w:val="18"/>
                      <w:szCs w:val="18"/>
                      <w:lang w:val="en-US"/>
                    </w:rPr>
                    <w:t>Telecom Regulatory Policy CRTC 2013-271</w:t>
                  </w:r>
                </w:p>
                <w:p w14:paraId="05256519" w14:textId="08C48E2D" w:rsidR="00BE7706" w:rsidRPr="00671F60" w:rsidRDefault="00C53F8D" w:rsidP="00BE7706">
                  <w:pPr>
                    <w:jc w:val="both"/>
                    <w:rPr>
                      <w:rFonts w:ascii="ITC Avant Garde" w:hAnsi="ITC Avant Garde"/>
                      <w:sz w:val="18"/>
                      <w:szCs w:val="18"/>
                      <w:lang w:val="en-US"/>
                    </w:rPr>
                  </w:pPr>
                  <w:r w:rsidRPr="00671F60">
                    <w:rPr>
                      <w:rFonts w:ascii="ITC Avant Garde" w:hAnsi="ITC Avant Garde"/>
                      <w:sz w:val="18"/>
                      <w:szCs w:val="18"/>
                      <w:lang w:val="en-US"/>
                    </w:rPr>
                    <w:t>Telecom Regulator</w:t>
                  </w:r>
                  <w:r w:rsidR="009D5BC6" w:rsidRPr="00671F60">
                    <w:rPr>
                      <w:rFonts w:ascii="ITC Avant Garde" w:hAnsi="ITC Avant Garde"/>
                      <w:sz w:val="18"/>
                      <w:szCs w:val="18"/>
                      <w:lang w:val="en-US"/>
                    </w:rPr>
                    <w:t>y</w:t>
                  </w:r>
                  <w:r w:rsidRPr="00671F60">
                    <w:rPr>
                      <w:rFonts w:ascii="ITC Avant Garde" w:hAnsi="ITC Avant Garde"/>
                      <w:sz w:val="18"/>
                      <w:szCs w:val="18"/>
                      <w:lang w:val="en-US"/>
                    </w:rPr>
                    <w:t xml:space="preserve"> Policy CRTC 2017-200</w:t>
                  </w:r>
                </w:p>
                <w:p w14:paraId="20136FFE" w14:textId="7EA1B626" w:rsidR="00BE7706" w:rsidRPr="0082171F" w:rsidRDefault="00A37763" w:rsidP="00BE7706">
                  <w:pPr>
                    <w:jc w:val="both"/>
                    <w:rPr>
                      <w:rFonts w:ascii="ITC Avant Garde" w:hAnsi="ITC Avant Garde"/>
                      <w:sz w:val="18"/>
                      <w:szCs w:val="18"/>
                    </w:rPr>
                  </w:pPr>
                  <w:r w:rsidRPr="0082171F">
                    <w:rPr>
                      <w:rFonts w:ascii="ITC Avant Garde" w:hAnsi="ITC Avant Garde"/>
                      <w:sz w:val="18"/>
                      <w:szCs w:val="18"/>
                    </w:rPr>
                    <w:t xml:space="preserve">Telecom </w:t>
                  </w:r>
                  <w:proofErr w:type="spellStart"/>
                  <w:r w:rsidRPr="0082171F">
                    <w:rPr>
                      <w:rFonts w:ascii="ITC Avant Garde" w:hAnsi="ITC Avant Garde"/>
                      <w:sz w:val="18"/>
                      <w:szCs w:val="18"/>
                    </w:rPr>
                    <w:t>Decision</w:t>
                  </w:r>
                  <w:proofErr w:type="spellEnd"/>
                  <w:r w:rsidRPr="0082171F">
                    <w:rPr>
                      <w:rFonts w:ascii="ITC Avant Garde" w:hAnsi="ITC Avant Garde"/>
                      <w:sz w:val="18"/>
                      <w:szCs w:val="18"/>
                    </w:rPr>
                    <w:t xml:space="preserve"> CRTC 2019-169</w:t>
                  </w:r>
                </w:p>
              </w:tc>
            </w:tr>
            <w:tr w:rsidR="00BE7706" w:rsidRPr="00DD06A0" w14:paraId="4CD4F962" w14:textId="77777777" w:rsidTr="00331381">
              <w:tc>
                <w:tcPr>
                  <w:tcW w:w="3993" w:type="dxa"/>
                </w:tcPr>
                <w:p w14:paraId="602EA4FF"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727985D8" w14:textId="6ECEC99C" w:rsidR="00770F1D" w:rsidRPr="006451F3" w:rsidRDefault="00510BEC" w:rsidP="00BE7706">
                  <w:pPr>
                    <w:jc w:val="both"/>
                    <w:rPr>
                      <w:rFonts w:ascii="ITC Avant Garde" w:hAnsi="ITC Avant Garde"/>
                      <w:sz w:val="18"/>
                      <w:szCs w:val="18"/>
                    </w:rPr>
                  </w:pPr>
                  <w:r>
                    <w:rPr>
                      <w:rFonts w:ascii="ITC Avant Garde" w:hAnsi="ITC Avant Garde"/>
                      <w:sz w:val="18"/>
                      <w:szCs w:val="18"/>
                    </w:rPr>
                    <w:t>G</w:t>
                  </w:r>
                  <w:r w:rsidR="00C370FA" w:rsidRPr="00C370FA">
                    <w:rPr>
                      <w:rFonts w:ascii="ITC Avant Garde" w:hAnsi="ITC Avant Garde"/>
                      <w:sz w:val="18"/>
                      <w:szCs w:val="18"/>
                    </w:rPr>
                    <w:t>arantiza que los clientes recibirán dispositivos desbloqueados.</w:t>
                  </w:r>
                </w:p>
                <w:p w14:paraId="62BB771A" w14:textId="5509C28D" w:rsidR="00BE7706" w:rsidRPr="00DD06A0" w:rsidRDefault="00BE7706" w:rsidP="00BE7706">
                  <w:pPr>
                    <w:jc w:val="both"/>
                    <w:rPr>
                      <w:rFonts w:ascii="ITC Avant Garde" w:hAnsi="ITC Avant Garde"/>
                      <w:sz w:val="18"/>
                      <w:szCs w:val="18"/>
                    </w:rPr>
                  </w:pPr>
                </w:p>
              </w:tc>
            </w:tr>
            <w:tr w:rsidR="00BE7706" w:rsidRPr="00DD06A0" w14:paraId="48766498" w14:textId="77777777" w:rsidTr="00331381">
              <w:tc>
                <w:tcPr>
                  <w:tcW w:w="3993" w:type="dxa"/>
                </w:tcPr>
                <w:p w14:paraId="217015BF"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EA4DA68" w14:textId="52B481FC" w:rsidR="001543E5" w:rsidRPr="0082171F" w:rsidRDefault="001543E5" w:rsidP="00BE7706">
                  <w:pPr>
                    <w:jc w:val="both"/>
                    <w:rPr>
                      <w:rFonts w:ascii="ITC Avant Garde" w:hAnsi="ITC Avant Garde"/>
                      <w:sz w:val="18"/>
                      <w:szCs w:val="18"/>
                    </w:rPr>
                  </w:pPr>
                  <w:r w:rsidRPr="0082171F">
                    <w:rPr>
                      <w:rFonts w:ascii="ITC Avant Garde" w:hAnsi="ITC Avant Garde"/>
                      <w:sz w:val="18"/>
                      <w:szCs w:val="18"/>
                    </w:rPr>
                    <w:t>8665-C12-201212448</w:t>
                  </w:r>
                </w:p>
                <w:p w14:paraId="202E7406" w14:textId="77777777" w:rsidR="00BE7706" w:rsidRPr="0082171F" w:rsidRDefault="0079498A" w:rsidP="00BE7706">
                  <w:pPr>
                    <w:jc w:val="both"/>
                    <w:rPr>
                      <w:rFonts w:ascii="ITC Avant Garde" w:hAnsi="ITC Avant Garde"/>
                      <w:sz w:val="18"/>
                      <w:szCs w:val="18"/>
                    </w:rPr>
                  </w:pPr>
                  <w:r w:rsidRPr="0082171F">
                    <w:rPr>
                      <w:rFonts w:ascii="ITC Avant Garde" w:hAnsi="ITC Avant Garde"/>
                      <w:sz w:val="18"/>
                      <w:szCs w:val="18"/>
                    </w:rPr>
                    <w:t>1011-NOC2016-0293</w:t>
                  </w:r>
                </w:p>
                <w:p w14:paraId="63FEFE80" w14:textId="30AAEA0D" w:rsidR="00BE7706" w:rsidRPr="00DD06A0" w:rsidRDefault="00622DC6" w:rsidP="00BE7706">
                  <w:pPr>
                    <w:jc w:val="both"/>
                    <w:rPr>
                      <w:rFonts w:ascii="ITC Avant Garde" w:hAnsi="ITC Avant Garde"/>
                      <w:sz w:val="18"/>
                      <w:szCs w:val="18"/>
                    </w:rPr>
                  </w:pPr>
                  <w:r w:rsidRPr="0082171F">
                    <w:rPr>
                      <w:rFonts w:ascii="ITC Avant Garde" w:hAnsi="ITC Avant Garde"/>
                      <w:sz w:val="18"/>
                      <w:szCs w:val="18"/>
                    </w:rPr>
                    <w:lastRenderedPageBreak/>
                    <w:t>8620-P8-201711630</w:t>
                  </w:r>
                </w:p>
              </w:tc>
            </w:tr>
            <w:tr w:rsidR="00BE7706" w:rsidRPr="00DD06A0" w14:paraId="26EEC786" w14:textId="77777777" w:rsidTr="00331381">
              <w:tc>
                <w:tcPr>
                  <w:tcW w:w="3993" w:type="dxa"/>
                </w:tcPr>
                <w:p w14:paraId="00FDEADF"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14:paraId="198FFDE9" w14:textId="53CF0EFC" w:rsidR="00622DC6" w:rsidRDefault="0096286D" w:rsidP="00BE7706">
                  <w:pPr>
                    <w:jc w:val="both"/>
                    <w:rPr>
                      <w:rFonts w:ascii="ITC Avant Garde" w:hAnsi="ITC Avant Garde"/>
                      <w:sz w:val="18"/>
                      <w:szCs w:val="18"/>
                    </w:rPr>
                  </w:pPr>
                  <w:hyperlink r:id="rId15" w:history="1">
                    <w:r w:rsidR="00622DC6" w:rsidRPr="00622DC6">
                      <w:rPr>
                        <w:rStyle w:val="Hipervnculo"/>
                        <w:rFonts w:ascii="ITC Avant Garde" w:hAnsi="ITC Avant Garde"/>
                        <w:sz w:val="18"/>
                        <w:szCs w:val="18"/>
                      </w:rPr>
                      <w:t>https://crtc.gc.ca/eng/archive/2013/2013-271.pdf</w:t>
                    </w:r>
                  </w:hyperlink>
                </w:p>
                <w:p w14:paraId="5CA5CDB6" w14:textId="77777777" w:rsidR="00BE7706" w:rsidRDefault="0096286D" w:rsidP="00BE7706">
                  <w:pPr>
                    <w:jc w:val="both"/>
                    <w:rPr>
                      <w:rFonts w:ascii="ITC Avant Garde" w:hAnsi="ITC Avant Garde"/>
                      <w:sz w:val="18"/>
                      <w:szCs w:val="18"/>
                    </w:rPr>
                  </w:pPr>
                  <w:hyperlink r:id="rId16" w:history="1">
                    <w:r w:rsidR="00622DC6" w:rsidRPr="00F17575">
                      <w:rPr>
                        <w:rStyle w:val="Hipervnculo"/>
                        <w:rFonts w:ascii="ITC Avant Garde" w:hAnsi="ITC Avant Garde"/>
                        <w:sz w:val="18"/>
                        <w:szCs w:val="18"/>
                      </w:rPr>
                      <w:t>https://crtc.gc.ca/eng/archive/2017/2017-200.pdf</w:t>
                    </w:r>
                  </w:hyperlink>
                </w:p>
                <w:p w14:paraId="282823B6" w14:textId="35C510BD" w:rsidR="00BE7706" w:rsidRPr="00DD06A0" w:rsidRDefault="0096286D" w:rsidP="00BE7706">
                  <w:pPr>
                    <w:jc w:val="both"/>
                    <w:rPr>
                      <w:rFonts w:ascii="ITC Avant Garde" w:hAnsi="ITC Avant Garde"/>
                      <w:sz w:val="18"/>
                      <w:szCs w:val="18"/>
                    </w:rPr>
                  </w:pPr>
                  <w:hyperlink r:id="rId17" w:history="1">
                    <w:r w:rsidR="00622DC6" w:rsidRPr="00622DC6">
                      <w:rPr>
                        <w:rStyle w:val="Hipervnculo"/>
                        <w:rFonts w:ascii="ITC Avant Garde" w:hAnsi="ITC Avant Garde"/>
                        <w:sz w:val="18"/>
                        <w:szCs w:val="18"/>
                      </w:rPr>
                      <w:t>https://crtc.gc.ca/eng/archive/2019/2019-169.pdf</w:t>
                    </w:r>
                  </w:hyperlink>
                </w:p>
              </w:tc>
            </w:tr>
            <w:tr w:rsidR="00BE7706" w:rsidRPr="00A738F0" w14:paraId="5085CAD5" w14:textId="77777777" w:rsidTr="00331381">
              <w:tc>
                <w:tcPr>
                  <w:tcW w:w="3993" w:type="dxa"/>
                </w:tcPr>
                <w:p w14:paraId="31692CD2" w14:textId="77777777" w:rsidR="00BE7706" w:rsidRPr="00DD06A0" w:rsidRDefault="00BE7706" w:rsidP="00BE770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579F8450" w14:textId="020C25E1" w:rsidR="00C113E9" w:rsidRPr="006451F3" w:rsidRDefault="00CB10BE" w:rsidP="00F032D4">
                  <w:pPr>
                    <w:shd w:val="clear" w:color="auto" w:fill="FFFFFF"/>
                    <w:outlineLvl w:val="1"/>
                    <w:rPr>
                      <w:rFonts w:ascii="ITC Avant Garde" w:hAnsi="ITC Avant Garde"/>
                      <w:sz w:val="18"/>
                      <w:szCs w:val="18"/>
                      <w:lang w:val="en-US"/>
                    </w:rPr>
                  </w:pPr>
                  <w:r w:rsidRPr="006451F3">
                    <w:rPr>
                      <w:rFonts w:ascii="ITC Avant Garde" w:hAnsi="ITC Avant Garde"/>
                      <w:sz w:val="18"/>
                      <w:szCs w:val="18"/>
                      <w:lang w:val="en-US"/>
                    </w:rPr>
                    <w:t>Appendix 1 to Telecom Regulatory Policy CRTC 2017-200</w:t>
                  </w:r>
                </w:p>
                <w:p w14:paraId="77BD0347" w14:textId="68D1E7FD" w:rsidR="00C113E9" w:rsidRPr="006451F3" w:rsidRDefault="00CB10BE" w:rsidP="00F032D4">
                  <w:pPr>
                    <w:shd w:val="clear" w:color="auto" w:fill="FFFFFF"/>
                    <w:outlineLvl w:val="2"/>
                    <w:rPr>
                      <w:rFonts w:ascii="ITC Avant Garde" w:hAnsi="ITC Avant Garde"/>
                      <w:sz w:val="18"/>
                      <w:szCs w:val="18"/>
                      <w:lang w:val="en-US"/>
                    </w:rPr>
                  </w:pPr>
                  <w:r w:rsidRPr="006451F3">
                    <w:rPr>
                      <w:rFonts w:ascii="ITC Avant Garde" w:hAnsi="ITC Avant Garde"/>
                      <w:sz w:val="18"/>
                      <w:szCs w:val="18"/>
                      <w:lang w:val="en-US"/>
                    </w:rPr>
                    <w:t>The Wireless Code</w:t>
                  </w:r>
                </w:p>
                <w:p w14:paraId="63FC5153" w14:textId="56B6F532" w:rsidR="00F032D4" w:rsidRPr="006451F3" w:rsidRDefault="00F032D4" w:rsidP="00F032D4">
                  <w:pPr>
                    <w:pStyle w:val="Ttulo4"/>
                    <w:spacing w:before="0"/>
                    <w:outlineLvl w:val="3"/>
                    <w:rPr>
                      <w:rFonts w:ascii="ITC Avant Garde" w:eastAsiaTheme="minorHAnsi" w:hAnsi="ITC Avant Garde" w:cstheme="minorBidi"/>
                      <w:i w:val="0"/>
                      <w:iCs w:val="0"/>
                      <w:color w:val="auto"/>
                      <w:sz w:val="18"/>
                      <w:szCs w:val="18"/>
                      <w:lang w:val="en-US"/>
                    </w:rPr>
                  </w:pPr>
                  <w:r w:rsidRPr="006451F3">
                    <w:rPr>
                      <w:rFonts w:ascii="ITC Avant Garde" w:eastAsiaTheme="minorHAnsi" w:hAnsi="ITC Avant Garde" w:cstheme="minorBidi"/>
                      <w:i w:val="0"/>
                      <w:iCs w:val="0"/>
                      <w:color w:val="auto"/>
                      <w:sz w:val="18"/>
                      <w:szCs w:val="18"/>
                      <w:lang w:val="en-US"/>
                    </w:rPr>
                    <w:t>F. Mobile device issues</w:t>
                  </w:r>
                </w:p>
                <w:p w14:paraId="2AE93AE9" w14:textId="77777777" w:rsidR="00BE7706" w:rsidRPr="006451F3" w:rsidRDefault="00BE7706" w:rsidP="00BE7706">
                  <w:pPr>
                    <w:jc w:val="both"/>
                    <w:rPr>
                      <w:rFonts w:ascii="ITC Avant Garde" w:hAnsi="ITC Avant Garde"/>
                      <w:sz w:val="18"/>
                      <w:szCs w:val="18"/>
                      <w:lang w:val="en-US"/>
                    </w:rPr>
                  </w:pPr>
                </w:p>
              </w:tc>
            </w:tr>
          </w:tbl>
          <w:p w14:paraId="14D4B100" w14:textId="77777777" w:rsidR="00BE7706" w:rsidRPr="006451F3" w:rsidRDefault="00BE7706"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BB0163" w:rsidRPr="004F1C2F" w14:paraId="18942A23" w14:textId="77777777" w:rsidTr="008B1154">
              <w:tc>
                <w:tcPr>
                  <w:tcW w:w="8602" w:type="dxa"/>
                  <w:gridSpan w:val="2"/>
                  <w:shd w:val="clear" w:color="auto" w:fill="A8D08D" w:themeFill="accent6" w:themeFillTint="99"/>
                </w:tcPr>
                <w:p w14:paraId="6EADB20A" w14:textId="1E9BBFF1" w:rsidR="00BB0163" w:rsidRPr="00451E97" w:rsidRDefault="00BB0163" w:rsidP="00BB0163">
                  <w:pPr>
                    <w:jc w:val="both"/>
                    <w:rPr>
                      <w:rFonts w:ascii="ITC Avant Garde" w:hAnsi="ITC Avant Garde"/>
                      <w:b/>
                      <w:sz w:val="18"/>
                      <w:szCs w:val="18"/>
                    </w:rPr>
                  </w:pPr>
                  <w:r w:rsidRPr="00451E97">
                    <w:rPr>
                      <w:rFonts w:ascii="ITC Avant Garde" w:hAnsi="ITC Avant Garde"/>
                      <w:b/>
                      <w:sz w:val="18"/>
                      <w:szCs w:val="18"/>
                    </w:rPr>
                    <w:t xml:space="preserve">Caso </w:t>
                  </w:r>
                  <w:r w:rsidR="00D5782E" w:rsidRPr="00451E97">
                    <w:rPr>
                      <w:rFonts w:ascii="ITC Avant Garde" w:hAnsi="ITC Avant Garde"/>
                      <w:b/>
                      <w:sz w:val="18"/>
                      <w:szCs w:val="18"/>
                    </w:rPr>
                    <w:t>5</w:t>
                  </w:r>
                </w:p>
              </w:tc>
            </w:tr>
            <w:tr w:rsidR="00BB0163" w:rsidRPr="004F1C2F" w14:paraId="109AE77C" w14:textId="77777777" w:rsidTr="008B1154">
              <w:tc>
                <w:tcPr>
                  <w:tcW w:w="3993" w:type="dxa"/>
                </w:tcPr>
                <w:p w14:paraId="072147FA"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País o región analizado:</w:t>
                  </w:r>
                </w:p>
              </w:tc>
              <w:tc>
                <w:tcPr>
                  <w:tcW w:w="4609" w:type="dxa"/>
                </w:tcPr>
                <w:p w14:paraId="22D2EB55" w14:textId="4DA5A924" w:rsidR="00BB0163" w:rsidRPr="004F1C2F" w:rsidRDefault="00D5782E" w:rsidP="00BB0163">
                  <w:pPr>
                    <w:jc w:val="both"/>
                    <w:rPr>
                      <w:rFonts w:ascii="ITC Avant Garde" w:hAnsi="ITC Avant Garde"/>
                      <w:sz w:val="18"/>
                      <w:szCs w:val="18"/>
                    </w:rPr>
                  </w:pPr>
                  <w:r w:rsidRPr="004F1C2F">
                    <w:rPr>
                      <w:rFonts w:ascii="ITC Avant Garde" w:hAnsi="ITC Avant Garde"/>
                      <w:sz w:val="18"/>
                      <w:szCs w:val="18"/>
                    </w:rPr>
                    <w:t xml:space="preserve">Chile </w:t>
                  </w:r>
                </w:p>
              </w:tc>
            </w:tr>
            <w:tr w:rsidR="00BB0163" w:rsidRPr="004F1C2F" w14:paraId="086EE834" w14:textId="77777777" w:rsidTr="008B1154">
              <w:tc>
                <w:tcPr>
                  <w:tcW w:w="3993" w:type="dxa"/>
                </w:tcPr>
                <w:p w14:paraId="21AF3E17"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Nombre de la regulación:</w:t>
                  </w:r>
                </w:p>
              </w:tc>
              <w:tc>
                <w:tcPr>
                  <w:tcW w:w="4609" w:type="dxa"/>
                </w:tcPr>
                <w:p w14:paraId="6F5419CE" w14:textId="08D8B24F" w:rsidR="00BB0163" w:rsidRPr="004F1C2F" w:rsidRDefault="00035D0A" w:rsidP="00BB0163">
                  <w:pPr>
                    <w:jc w:val="both"/>
                    <w:rPr>
                      <w:rFonts w:ascii="ITC Avant Garde" w:hAnsi="ITC Avant Garde"/>
                      <w:sz w:val="18"/>
                      <w:szCs w:val="18"/>
                    </w:rPr>
                  </w:pPr>
                  <w:r w:rsidRPr="004F1C2F">
                    <w:rPr>
                      <w:rFonts w:ascii="ITC Avant Garde" w:hAnsi="ITC Avant Garde"/>
                      <w:sz w:val="18"/>
                      <w:szCs w:val="18"/>
                    </w:rPr>
                    <w:t>FIJA NORMA TÉCNICA QUE REGULA LA HABILITACIÓN DE LOS EQUIPOS TERMINALES UTILIZADOS EN LAS REDES MÓVILES</w:t>
                  </w:r>
                </w:p>
              </w:tc>
            </w:tr>
            <w:tr w:rsidR="00BB0163" w:rsidRPr="004F1C2F" w14:paraId="37BAA7BA" w14:textId="77777777" w:rsidTr="008B1154">
              <w:tc>
                <w:tcPr>
                  <w:tcW w:w="3993" w:type="dxa"/>
                </w:tcPr>
                <w:p w14:paraId="21CEC9D1" w14:textId="77777777" w:rsidR="00BB0163" w:rsidRPr="00451E97" w:rsidRDefault="00BB0163" w:rsidP="00BB0163">
                  <w:pPr>
                    <w:jc w:val="both"/>
                    <w:rPr>
                      <w:rFonts w:ascii="ITC Avant Garde" w:hAnsi="ITC Avant Garde"/>
                      <w:sz w:val="18"/>
                      <w:szCs w:val="18"/>
                    </w:rPr>
                  </w:pPr>
                  <w:r w:rsidRPr="00451E97">
                    <w:rPr>
                      <w:rFonts w:ascii="ITC Avant Garde" w:hAnsi="ITC Avant Garde"/>
                      <w:sz w:val="18"/>
                      <w:szCs w:val="18"/>
                    </w:rPr>
                    <w:t>Principales resultados:</w:t>
                  </w:r>
                </w:p>
              </w:tc>
              <w:tc>
                <w:tcPr>
                  <w:tcW w:w="4609" w:type="dxa"/>
                </w:tcPr>
                <w:p w14:paraId="679AC669" w14:textId="2DB45A5A" w:rsidR="00BB0163" w:rsidRPr="004F1C2F" w:rsidRDefault="00460D12" w:rsidP="003F3D27">
                  <w:pPr>
                    <w:jc w:val="both"/>
                    <w:rPr>
                      <w:rFonts w:ascii="ITC Avant Garde" w:hAnsi="ITC Avant Garde"/>
                      <w:sz w:val="18"/>
                      <w:szCs w:val="18"/>
                    </w:rPr>
                  </w:pPr>
                  <w:r w:rsidRPr="00315E0C">
                    <w:rPr>
                      <w:rFonts w:ascii="ITC Avant Garde" w:hAnsi="ITC Avant Garde"/>
                      <w:sz w:val="18"/>
                      <w:szCs w:val="18"/>
                    </w:rPr>
                    <w:t xml:space="preserve">Todos los </w:t>
                  </w:r>
                  <w:r w:rsidRPr="004F1C2F">
                    <w:rPr>
                      <w:rFonts w:ascii="ITC Avant Garde" w:hAnsi="ITC Avant Garde"/>
                      <w:sz w:val="18"/>
                      <w:szCs w:val="18"/>
                    </w:rPr>
                    <w:t xml:space="preserve">equipos terminales </w:t>
                  </w:r>
                  <w:r w:rsidR="00FA4130" w:rsidRPr="004F1C2F">
                    <w:rPr>
                      <w:rFonts w:ascii="ITC Avant Garde" w:hAnsi="ITC Avant Garde"/>
                      <w:sz w:val="18"/>
                      <w:szCs w:val="18"/>
                    </w:rPr>
                    <w:t>que se comercialicen en el país y que sea utilizados en redes móviles</w:t>
                  </w:r>
                  <w:r w:rsidR="003924A8" w:rsidRPr="004F1C2F">
                    <w:rPr>
                      <w:rFonts w:ascii="ITC Avant Garde" w:hAnsi="ITC Avant Garde"/>
                      <w:sz w:val="18"/>
                      <w:szCs w:val="18"/>
                    </w:rPr>
                    <w:t xml:space="preserve">, </w:t>
                  </w:r>
                  <w:r w:rsidR="005B29BA" w:rsidRPr="004F1C2F">
                    <w:rPr>
                      <w:rFonts w:ascii="ITC Avant Garde" w:hAnsi="ITC Avant Garde"/>
                      <w:sz w:val="18"/>
                      <w:szCs w:val="18"/>
                    </w:rPr>
                    <w:t xml:space="preserve">no </w:t>
                  </w:r>
                  <w:r w:rsidR="003924A8" w:rsidRPr="004F1C2F">
                    <w:rPr>
                      <w:rFonts w:ascii="ITC Avant Garde" w:hAnsi="ITC Avant Garde"/>
                      <w:sz w:val="18"/>
                      <w:szCs w:val="18"/>
                    </w:rPr>
                    <w:t>deberán estar</w:t>
                  </w:r>
                  <w:r w:rsidR="005E77CA">
                    <w:rPr>
                      <w:rFonts w:ascii="ITC Avant Garde" w:hAnsi="ITC Avant Garde"/>
                      <w:sz w:val="18"/>
                      <w:szCs w:val="18"/>
                    </w:rPr>
                    <w:t xml:space="preserve"> </w:t>
                  </w:r>
                  <w:r w:rsidR="003924A8" w:rsidRPr="004F1C2F">
                    <w:rPr>
                      <w:rFonts w:ascii="ITC Avant Garde" w:hAnsi="ITC Avant Garde"/>
                      <w:sz w:val="18"/>
                      <w:szCs w:val="18"/>
                    </w:rPr>
                    <w:t xml:space="preserve">bloqueados o afectos a configuraciones técnicas </w:t>
                  </w:r>
                  <w:r w:rsidR="005B29BA" w:rsidRPr="004F1C2F">
                    <w:rPr>
                      <w:rFonts w:ascii="ITC Avant Garde" w:hAnsi="ITC Avant Garde"/>
                      <w:sz w:val="18"/>
                      <w:szCs w:val="18"/>
                    </w:rPr>
                    <w:t xml:space="preserve">que restrinjan </w:t>
                  </w:r>
                  <w:r w:rsidR="00900989" w:rsidRPr="004F1C2F">
                    <w:rPr>
                      <w:rFonts w:ascii="ITC Avant Garde" w:hAnsi="ITC Avant Garde"/>
                      <w:sz w:val="18"/>
                      <w:szCs w:val="18"/>
                    </w:rPr>
                    <w:t xml:space="preserve">su uso en una sola red o redes </w:t>
                  </w:r>
                  <w:r w:rsidR="00D21218" w:rsidRPr="004F1C2F">
                    <w:rPr>
                      <w:rFonts w:ascii="ITC Avant Garde" w:hAnsi="ITC Avant Garde"/>
                      <w:sz w:val="18"/>
                      <w:szCs w:val="18"/>
                    </w:rPr>
                    <w:t>del concesionario que lo provee.</w:t>
                  </w:r>
                  <w:r w:rsidR="009D67E5" w:rsidRPr="004F1C2F">
                    <w:rPr>
                      <w:rFonts w:ascii="ITC Avant Garde" w:hAnsi="ITC Avant Garde"/>
                      <w:sz w:val="18"/>
                      <w:szCs w:val="18"/>
                    </w:rPr>
                    <w:t xml:space="preserve"> Lo anterior sin restricciones ni cobros adicionales.</w:t>
                  </w:r>
                </w:p>
              </w:tc>
            </w:tr>
            <w:tr w:rsidR="00BB0163" w:rsidRPr="004F1C2F" w14:paraId="05C7DFAD" w14:textId="77777777" w:rsidTr="008B1154">
              <w:tc>
                <w:tcPr>
                  <w:tcW w:w="3993" w:type="dxa"/>
                </w:tcPr>
                <w:p w14:paraId="0EC14E89"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Referencia jurídica de emisión oficial:</w:t>
                  </w:r>
                </w:p>
              </w:tc>
              <w:tc>
                <w:tcPr>
                  <w:tcW w:w="4609" w:type="dxa"/>
                </w:tcPr>
                <w:p w14:paraId="21E5BE72" w14:textId="5FE2C033" w:rsidR="00BB0163" w:rsidRPr="004F1C2F" w:rsidRDefault="007C49DD" w:rsidP="00BB0163">
                  <w:pPr>
                    <w:jc w:val="both"/>
                    <w:rPr>
                      <w:rFonts w:ascii="ITC Avant Garde" w:hAnsi="ITC Avant Garde"/>
                      <w:sz w:val="18"/>
                      <w:szCs w:val="18"/>
                    </w:rPr>
                  </w:pPr>
                  <w:r w:rsidRPr="004F1C2F">
                    <w:rPr>
                      <w:rFonts w:ascii="ITC Avant Garde" w:hAnsi="ITC Avant Garde"/>
                      <w:sz w:val="18"/>
                      <w:szCs w:val="18"/>
                    </w:rPr>
                    <w:t>RESOLUCIÓN 1683 EXENTA</w:t>
                  </w:r>
                </w:p>
              </w:tc>
            </w:tr>
            <w:tr w:rsidR="00BB0163" w:rsidRPr="004F1C2F" w14:paraId="4FB87920" w14:textId="77777777" w:rsidTr="008B1154">
              <w:tc>
                <w:tcPr>
                  <w:tcW w:w="3993" w:type="dxa"/>
                </w:tcPr>
                <w:p w14:paraId="5FDCB588"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Vínculos electrónicos de identificación:</w:t>
                  </w:r>
                </w:p>
              </w:tc>
              <w:tc>
                <w:tcPr>
                  <w:tcW w:w="4609" w:type="dxa"/>
                </w:tcPr>
                <w:p w14:paraId="37EE657F" w14:textId="34CC1D92" w:rsidR="00BB0163" w:rsidRPr="00315E0C" w:rsidRDefault="0096286D" w:rsidP="00BB0163">
                  <w:pPr>
                    <w:jc w:val="both"/>
                    <w:rPr>
                      <w:rFonts w:ascii="ITC Avant Garde" w:hAnsi="ITC Avant Garde"/>
                      <w:sz w:val="18"/>
                      <w:szCs w:val="18"/>
                    </w:rPr>
                  </w:pPr>
                  <w:hyperlink r:id="rId18" w:history="1">
                    <w:r w:rsidR="00E24B6F" w:rsidRPr="00451E97">
                      <w:rPr>
                        <w:rStyle w:val="Hipervnculo"/>
                        <w:rFonts w:ascii="ITC Avant Garde" w:hAnsi="ITC Avant Garde"/>
                        <w:sz w:val="18"/>
                        <w:szCs w:val="18"/>
                      </w:rPr>
                      <w:t>https://www.bcn.cl/leychile/navegar?idNorma=1051179</w:t>
                    </w:r>
                  </w:hyperlink>
                  <w:r w:rsidR="00E24B6F" w:rsidRPr="00451E97">
                    <w:rPr>
                      <w:rFonts w:ascii="ITC Avant Garde" w:hAnsi="ITC Avant Garde"/>
                      <w:sz w:val="18"/>
                      <w:szCs w:val="18"/>
                    </w:rPr>
                    <w:t xml:space="preserve">  </w:t>
                  </w:r>
                  <w:r w:rsidR="00C9302A" w:rsidRPr="00315E0C">
                    <w:rPr>
                      <w:rFonts w:ascii="ITC Avant Garde" w:hAnsi="ITC Avant Garde"/>
                      <w:sz w:val="18"/>
                      <w:szCs w:val="18"/>
                    </w:rPr>
                    <w:t xml:space="preserve"> </w:t>
                  </w:r>
                </w:p>
              </w:tc>
            </w:tr>
            <w:tr w:rsidR="00BB0163" w:rsidRPr="004F1C2F" w14:paraId="212FA461" w14:textId="77777777" w:rsidTr="008B1154">
              <w:tc>
                <w:tcPr>
                  <w:tcW w:w="3993" w:type="dxa"/>
                </w:tcPr>
                <w:p w14:paraId="730B9F1B"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Información adicional:</w:t>
                  </w:r>
                </w:p>
              </w:tc>
              <w:tc>
                <w:tcPr>
                  <w:tcW w:w="4609" w:type="dxa"/>
                </w:tcPr>
                <w:p w14:paraId="054773BC" w14:textId="2F321E89" w:rsidR="00BB0163" w:rsidRPr="004F1C2F" w:rsidRDefault="00C9302A" w:rsidP="004F1C2F">
                  <w:pPr>
                    <w:pStyle w:val="Ttulo4"/>
                    <w:spacing w:before="0"/>
                    <w:outlineLvl w:val="3"/>
                    <w:rPr>
                      <w:rFonts w:ascii="ITC Avant Garde" w:hAnsi="ITC Avant Garde"/>
                      <w:i w:val="0"/>
                      <w:sz w:val="18"/>
                      <w:szCs w:val="18"/>
                    </w:rPr>
                  </w:pPr>
                  <w:r w:rsidRPr="00451E97">
                    <w:rPr>
                      <w:rFonts w:ascii="ITC Avant Garde" w:eastAsiaTheme="minorHAnsi" w:hAnsi="ITC Avant Garde" w:cstheme="minorBidi"/>
                      <w:i w:val="0"/>
                      <w:iCs w:val="0"/>
                      <w:color w:val="auto"/>
                      <w:sz w:val="18"/>
                      <w:szCs w:val="18"/>
                    </w:rPr>
                    <w:t>Artículo</w:t>
                  </w:r>
                  <w:r w:rsidRPr="004F1C2F">
                    <w:rPr>
                      <w:rFonts w:ascii="ITC Avant Garde" w:eastAsiaTheme="minorHAnsi" w:hAnsi="ITC Avant Garde" w:cstheme="minorBidi"/>
                      <w:i w:val="0"/>
                      <w:iCs w:val="0"/>
                      <w:color w:val="auto"/>
                      <w:sz w:val="18"/>
                      <w:szCs w:val="18"/>
                    </w:rPr>
                    <w:t xml:space="preserve"> 1°</w:t>
                  </w:r>
                </w:p>
              </w:tc>
            </w:tr>
          </w:tbl>
          <w:p w14:paraId="4ACB2740" w14:textId="77777777" w:rsidR="002025CB" w:rsidRDefault="002025CB"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BB0163" w:rsidRPr="004F1C2F" w14:paraId="288EE59A" w14:textId="77777777" w:rsidTr="008B1154">
              <w:tc>
                <w:tcPr>
                  <w:tcW w:w="8602" w:type="dxa"/>
                  <w:gridSpan w:val="2"/>
                  <w:shd w:val="clear" w:color="auto" w:fill="A8D08D" w:themeFill="accent6" w:themeFillTint="99"/>
                </w:tcPr>
                <w:p w14:paraId="31A1D5AC" w14:textId="2430324C" w:rsidR="00BB0163" w:rsidRPr="00315E0C" w:rsidRDefault="00BB0163" w:rsidP="00BB0163">
                  <w:pPr>
                    <w:jc w:val="both"/>
                    <w:rPr>
                      <w:rFonts w:ascii="ITC Avant Garde" w:hAnsi="ITC Avant Garde"/>
                      <w:b/>
                      <w:sz w:val="18"/>
                      <w:szCs w:val="18"/>
                    </w:rPr>
                  </w:pPr>
                  <w:r w:rsidRPr="00451E97">
                    <w:rPr>
                      <w:rFonts w:ascii="ITC Avant Garde" w:hAnsi="ITC Avant Garde"/>
                      <w:b/>
                      <w:sz w:val="18"/>
                      <w:szCs w:val="18"/>
                    </w:rPr>
                    <w:t xml:space="preserve">Caso </w:t>
                  </w:r>
                  <w:r w:rsidR="005E6BC7" w:rsidRPr="00451E97">
                    <w:rPr>
                      <w:rFonts w:ascii="ITC Avant Garde" w:hAnsi="ITC Avant Garde"/>
                      <w:b/>
                      <w:sz w:val="18"/>
                      <w:szCs w:val="18"/>
                    </w:rPr>
                    <w:t>6</w:t>
                  </w:r>
                </w:p>
              </w:tc>
            </w:tr>
            <w:tr w:rsidR="00BB0163" w:rsidRPr="004F1C2F" w14:paraId="111E2F33" w14:textId="77777777" w:rsidTr="008B1154">
              <w:tc>
                <w:tcPr>
                  <w:tcW w:w="3993" w:type="dxa"/>
                </w:tcPr>
                <w:p w14:paraId="0D0B0EAE"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País o región analizado:</w:t>
                  </w:r>
                </w:p>
              </w:tc>
              <w:tc>
                <w:tcPr>
                  <w:tcW w:w="4609" w:type="dxa"/>
                </w:tcPr>
                <w:p w14:paraId="7C3ED27E" w14:textId="0DFC6662" w:rsidR="00BB0163" w:rsidRPr="004F1C2F" w:rsidRDefault="005E6BC7" w:rsidP="00BB0163">
                  <w:pPr>
                    <w:jc w:val="both"/>
                    <w:rPr>
                      <w:rFonts w:ascii="ITC Avant Garde" w:hAnsi="ITC Avant Garde"/>
                      <w:sz w:val="18"/>
                      <w:szCs w:val="18"/>
                    </w:rPr>
                  </w:pPr>
                  <w:r w:rsidRPr="004F1C2F">
                    <w:rPr>
                      <w:rFonts w:ascii="ITC Avant Garde" w:hAnsi="ITC Avant Garde"/>
                      <w:sz w:val="18"/>
                      <w:szCs w:val="18"/>
                    </w:rPr>
                    <w:t>Argentina</w:t>
                  </w:r>
                </w:p>
              </w:tc>
            </w:tr>
            <w:tr w:rsidR="00BB0163" w:rsidRPr="004F1C2F" w14:paraId="1F8BB3FC" w14:textId="77777777" w:rsidTr="008B1154">
              <w:tc>
                <w:tcPr>
                  <w:tcW w:w="3993" w:type="dxa"/>
                </w:tcPr>
                <w:p w14:paraId="4E058215"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Nombre de la regulación:</w:t>
                  </w:r>
                </w:p>
              </w:tc>
              <w:tc>
                <w:tcPr>
                  <w:tcW w:w="4609" w:type="dxa"/>
                </w:tcPr>
                <w:p w14:paraId="445C2F34" w14:textId="724D4DEA" w:rsidR="00BB0163" w:rsidRPr="004F1C2F" w:rsidRDefault="004A1EBD" w:rsidP="00BB0163">
                  <w:pPr>
                    <w:jc w:val="both"/>
                    <w:rPr>
                      <w:rFonts w:ascii="ITC Avant Garde" w:hAnsi="ITC Avant Garde"/>
                      <w:sz w:val="18"/>
                      <w:szCs w:val="18"/>
                    </w:rPr>
                  </w:pPr>
                  <w:r w:rsidRPr="004F1C2F">
                    <w:rPr>
                      <w:rFonts w:ascii="ITC Avant Garde" w:hAnsi="ITC Avant Garde"/>
                      <w:sz w:val="18"/>
                      <w:szCs w:val="18"/>
                    </w:rPr>
                    <w:t>Régimen de Portabilidad Numérica</w:t>
                  </w:r>
                </w:p>
              </w:tc>
            </w:tr>
            <w:tr w:rsidR="00BB0163" w:rsidRPr="004F1C2F" w14:paraId="29AB401E" w14:textId="77777777" w:rsidTr="008B1154">
              <w:tc>
                <w:tcPr>
                  <w:tcW w:w="3993" w:type="dxa"/>
                </w:tcPr>
                <w:p w14:paraId="4D849912" w14:textId="77777777" w:rsidR="00BB0163" w:rsidRPr="00451E97" w:rsidRDefault="00BB0163" w:rsidP="00BB0163">
                  <w:pPr>
                    <w:jc w:val="both"/>
                    <w:rPr>
                      <w:rFonts w:ascii="ITC Avant Garde" w:hAnsi="ITC Avant Garde"/>
                      <w:sz w:val="18"/>
                      <w:szCs w:val="18"/>
                    </w:rPr>
                  </w:pPr>
                  <w:r w:rsidRPr="00451E97">
                    <w:rPr>
                      <w:rFonts w:ascii="ITC Avant Garde" w:hAnsi="ITC Avant Garde"/>
                      <w:sz w:val="18"/>
                      <w:szCs w:val="18"/>
                    </w:rPr>
                    <w:t>Principales resultados:</w:t>
                  </w:r>
                </w:p>
              </w:tc>
              <w:tc>
                <w:tcPr>
                  <w:tcW w:w="4609" w:type="dxa"/>
                </w:tcPr>
                <w:p w14:paraId="72F12F29" w14:textId="7AFAF25A" w:rsidR="00BB0163" w:rsidRPr="004F1C2F" w:rsidRDefault="00AE0BD6" w:rsidP="00BB0163">
                  <w:pPr>
                    <w:jc w:val="both"/>
                    <w:rPr>
                      <w:rFonts w:ascii="ITC Avant Garde" w:hAnsi="ITC Avant Garde"/>
                      <w:sz w:val="18"/>
                      <w:szCs w:val="18"/>
                    </w:rPr>
                  </w:pPr>
                  <w:r w:rsidRPr="00315E0C">
                    <w:rPr>
                      <w:rFonts w:ascii="ITC Avant Garde" w:hAnsi="ITC Avant Garde"/>
                      <w:sz w:val="18"/>
                      <w:szCs w:val="18"/>
                    </w:rPr>
                    <w:t xml:space="preserve">Se establece como derecho del cliente </w:t>
                  </w:r>
                  <w:r w:rsidR="0037606A" w:rsidRPr="004F1C2F">
                    <w:rPr>
                      <w:rFonts w:ascii="ITC Avant Garde" w:hAnsi="ITC Avant Garde"/>
                      <w:sz w:val="18"/>
                      <w:szCs w:val="18"/>
                    </w:rPr>
                    <w:t xml:space="preserve">la liberación de la terminal móvil o equipo </w:t>
                  </w:r>
                  <w:r w:rsidR="00C83EFB" w:rsidRPr="004F1C2F">
                    <w:rPr>
                      <w:rFonts w:ascii="ITC Avant Garde" w:hAnsi="ITC Avant Garde"/>
                      <w:sz w:val="18"/>
                      <w:szCs w:val="18"/>
                    </w:rPr>
                    <w:t>una vez abonado el cargo total del mismo</w:t>
                  </w:r>
                  <w:r w:rsidR="005E77CA">
                    <w:rPr>
                      <w:rFonts w:ascii="ITC Avant Garde" w:hAnsi="ITC Avant Garde"/>
                      <w:sz w:val="18"/>
                      <w:szCs w:val="18"/>
                    </w:rPr>
                    <w:t>.</w:t>
                  </w:r>
                </w:p>
              </w:tc>
            </w:tr>
            <w:tr w:rsidR="00BB0163" w:rsidRPr="004F1C2F" w14:paraId="10663592" w14:textId="77777777" w:rsidTr="008B1154">
              <w:tc>
                <w:tcPr>
                  <w:tcW w:w="3993" w:type="dxa"/>
                </w:tcPr>
                <w:p w14:paraId="29C77B11"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Referencia jurídica de emisión oficial:</w:t>
                  </w:r>
                </w:p>
              </w:tc>
              <w:tc>
                <w:tcPr>
                  <w:tcW w:w="4609" w:type="dxa"/>
                </w:tcPr>
                <w:p w14:paraId="64C90F8B" w14:textId="682745C2" w:rsidR="00BB0163" w:rsidRPr="004F1C2F" w:rsidRDefault="00724470" w:rsidP="00BB0163">
                  <w:pPr>
                    <w:jc w:val="both"/>
                    <w:rPr>
                      <w:rFonts w:ascii="ITC Avant Garde" w:hAnsi="ITC Avant Garde"/>
                      <w:sz w:val="18"/>
                      <w:szCs w:val="18"/>
                    </w:rPr>
                  </w:pPr>
                  <w:r w:rsidRPr="004F1C2F">
                    <w:rPr>
                      <w:rFonts w:ascii="ITC Avant Garde" w:hAnsi="ITC Avant Garde"/>
                      <w:sz w:val="18"/>
                      <w:szCs w:val="18"/>
                    </w:rPr>
                    <w:t>RESOL-2018-203-APN-</w:t>
                  </w:r>
                  <w:r w:rsidR="003F76D0" w:rsidRPr="004F1C2F">
                    <w:rPr>
                      <w:rFonts w:ascii="ITC Avant Garde" w:hAnsi="ITC Avant Garde"/>
                      <w:sz w:val="18"/>
                      <w:szCs w:val="18"/>
                    </w:rPr>
                    <w:t>MM</w:t>
                  </w:r>
                </w:p>
              </w:tc>
            </w:tr>
            <w:tr w:rsidR="00BB0163" w:rsidRPr="004F1C2F" w14:paraId="6E95A906" w14:textId="77777777" w:rsidTr="008B1154">
              <w:tc>
                <w:tcPr>
                  <w:tcW w:w="3993" w:type="dxa"/>
                </w:tcPr>
                <w:p w14:paraId="3C21CEFF"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Vínculos electrónicos de identificación:</w:t>
                  </w:r>
                </w:p>
              </w:tc>
              <w:tc>
                <w:tcPr>
                  <w:tcW w:w="4609" w:type="dxa"/>
                </w:tcPr>
                <w:p w14:paraId="780EE5E0" w14:textId="410E6FA0" w:rsidR="00BB0163" w:rsidRPr="00451E97" w:rsidRDefault="0096286D" w:rsidP="00BB0163">
                  <w:pPr>
                    <w:jc w:val="both"/>
                    <w:rPr>
                      <w:rFonts w:ascii="ITC Avant Garde" w:hAnsi="ITC Avant Garde"/>
                      <w:sz w:val="18"/>
                      <w:szCs w:val="18"/>
                    </w:rPr>
                  </w:pPr>
                  <w:hyperlink r:id="rId19" w:history="1">
                    <w:r w:rsidR="003975F6" w:rsidRPr="00451E97">
                      <w:rPr>
                        <w:rStyle w:val="Hipervnculo"/>
                        <w:rFonts w:ascii="ITC Avant Garde" w:hAnsi="ITC Avant Garde"/>
                        <w:sz w:val="18"/>
                        <w:szCs w:val="18"/>
                      </w:rPr>
                      <w:t>https://www.enacom.gob.ar/multimedia/normativas/2018/res203MM.pdf</w:t>
                    </w:r>
                  </w:hyperlink>
                  <w:r w:rsidR="003975F6" w:rsidRPr="00451E97">
                    <w:rPr>
                      <w:rFonts w:ascii="ITC Avant Garde" w:hAnsi="ITC Avant Garde"/>
                      <w:sz w:val="18"/>
                      <w:szCs w:val="18"/>
                    </w:rPr>
                    <w:t xml:space="preserve"> </w:t>
                  </w:r>
                </w:p>
              </w:tc>
            </w:tr>
            <w:tr w:rsidR="00BB0163" w:rsidRPr="004F1C2F" w14:paraId="47028713" w14:textId="77777777" w:rsidTr="008B1154">
              <w:tc>
                <w:tcPr>
                  <w:tcW w:w="3993" w:type="dxa"/>
                </w:tcPr>
                <w:p w14:paraId="7E8245AF"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Información adicional:</w:t>
                  </w:r>
                </w:p>
              </w:tc>
              <w:tc>
                <w:tcPr>
                  <w:tcW w:w="4609" w:type="dxa"/>
                </w:tcPr>
                <w:p w14:paraId="66B84A2D" w14:textId="74737C48" w:rsidR="00BB0163" w:rsidRPr="004F1C2F" w:rsidRDefault="003F3D27" w:rsidP="00BB0163">
                  <w:pPr>
                    <w:pStyle w:val="Ttulo4"/>
                    <w:spacing w:before="0"/>
                    <w:outlineLvl w:val="3"/>
                    <w:rPr>
                      <w:rFonts w:ascii="ITC Avant Garde" w:hAnsi="ITC Avant Garde"/>
                      <w:sz w:val="18"/>
                      <w:szCs w:val="18"/>
                    </w:rPr>
                  </w:pPr>
                  <w:r w:rsidRPr="004F1C2F">
                    <w:rPr>
                      <w:rFonts w:ascii="ITC Avant Garde" w:eastAsiaTheme="minorHAnsi" w:hAnsi="ITC Avant Garde" w:cstheme="minorBidi"/>
                      <w:i w:val="0"/>
                      <w:iCs w:val="0"/>
                      <w:color w:val="auto"/>
                      <w:sz w:val="18"/>
                      <w:szCs w:val="18"/>
                    </w:rPr>
                    <w:t>Artículo 25, inciso d)</w:t>
                  </w:r>
                </w:p>
              </w:tc>
            </w:tr>
          </w:tbl>
          <w:p w14:paraId="6E71D685" w14:textId="77777777" w:rsidR="00BB0163" w:rsidRDefault="00BB0163"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BB0163" w:rsidRPr="00DD06A0" w14:paraId="04F251CA" w14:textId="77777777" w:rsidTr="008B1154">
              <w:tc>
                <w:tcPr>
                  <w:tcW w:w="8602" w:type="dxa"/>
                  <w:gridSpan w:val="2"/>
                  <w:shd w:val="clear" w:color="auto" w:fill="A8D08D" w:themeFill="accent6" w:themeFillTint="99"/>
                </w:tcPr>
                <w:p w14:paraId="5C56B1DD" w14:textId="2382C53B" w:rsidR="00BB0163" w:rsidRPr="00DD06A0" w:rsidRDefault="00BB0163" w:rsidP="00BB0163">
                  <w:pPr>
                    <w:jc w:val="both"/>
                    <w:rPr>
                      <w:rFonts w:ascii="ITC Avant Garde" w:hAnsi="ITC Avant Garde"/>
                      <w:b/>
                      <w:sz w:val="18"/>
                      <w:szCs w:val="18"/>
                    </w:rPr>
                  </w:pPr>
                  <w:r w:rsidRPr="00DD06A0">
                    <w:rPr>
                      <w:rFonts w:ascii="ITC Avant Garde" w:hAnsi="ITC Avant Garde"/>
                      <w:b/>
                      <w:sz w:val="18"/>
                      <w:szCs w:val="18"/>
                    </w:rPr>
                    <w:t xml:space="preserve">Caso </w:t>
                  </w:r>
                  <w:r w:rsidR="00CB7D9B">
                    <w:rPr>
                      <w:rFonts w:ascii="ITC Avant Garde" w:hAnsi="ITC Avant Garde"/>
                      <w:b/>
                      <w:sz w:val="18"/>
                      <w:szCs w:val="18"/>
                    </w:rPr>
                    <w:t>7</w:t>
                  </w:r>
                </w:p>
              </w:tc>
            </w:tr>
            <w:tr w:rsidR="00BB0163" w:rsidRPr="00DD06A0" w14:paraId="5BAA877E" w14:textId="77777777" w:rsidTr="008B1154">
              <w:tc>
                <w:tcPr>
                  <w:tcW w:w="3993" w:type="dxa"/>
                </w:tcPr>
                <w:p w14:paraId="5F387870"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País o región analizado:</w:t>
                  </w:r>
                </w:p>
              </w:tc>
              <w:tc>
                <w:tcPr>
                  <w:tcW w:w="4609" w:type="dxa"/>
                </w:tcPr>
                <w:p w14:paraId="14715A86" w14:textId="12A0A9C5" w:rsidR="00BB0163" w:rsidRPr="00DD06A0" w:rsidRDefault="00D97333" w:rsidP="00BB0163">
                  <w:pPr>
                    <w:jc w:val="both"/>
                    <w:rPr>
                      <w:rFonts w:ascii="ITC Avant Garde" w:hAnsi="ITC Avant Garde"/>
                      <w:sz w:val="18"/>
                      <w:szCs w:val="18"/>
                    </w:rPr>
                  </w:pPr>
                  <w:r>
                    <w:rPr>
                      <w:rFonts w:ascii="ITC Avant Garde" w:hAnsi="ITC Avant Garde"/>
                      <w:sz w:val="18"/>
                      <w:szCs w:val="18"/>
                    </w:rPr>
                    <w:t>Brasil</w:t>
                  </w:r>
                </w:p>
              </w:tc>
            </w:tr>
            <w:tr w:rsidR="00BB0163" w:rsidRPr="007F078B" w14:paraId="29F8A27A" w14:textId="77777777" w:rsidTr="008B1154">
              <w:tc>
                <w:tcPr>
                  <w:tcW w:w="3993" w:type="dxa"/>
                </w:tcPr>
                <w:p w14:paraId="381CCB2F"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Nombre de la regulación:</w:t>
                  </w:r>
                </w:p>
              </w:tc>
              <w:tc>
                <w:tcPr>
                  <w:tcW w:w="4609" w:type="dxa"/>
                </w:tcPr>
                <w:p w14:paraId="43AB9ED1" w14:textId="27D6BC9A" w:rsidR="00BB0163" w:rsidRPr="007F078B" w:rsidRDefault="00F714A1" w:rsidP="00BB0163">
                  <w:pPr>
                    <w:jc w:val="both"/>
                    <w:rPr>
                      <w:rFonts w:ascii="ITC Avant Garde" w:hAnsi="ITC Avant Garde"/>
                      <w:sz w:val="18"/>
                      <w:szCs w:val="18"/>
                      <w:lang w:val="en-US"/>
                    </w:rPr>
                  </w:pPr>
                  <w:r w:rsidRPr="00F714A1">
                    <w:rPr>
                      <w:rFonts w:ascii="ITC Avant Garde" w:hAnsi="ITC Avant Garde"/>
                      <w:sz w:val="18"/>
                      <w:szCs w:val="18"/>
                      <w:lang w:val="en-US"/>
                    </w:rPr>
                    <w:t>REGULAMENTO DO SERVIÇO MÓVEL PESSOAL – SMP</w:t>
                  </w:r>
                </w:p>
              </w:tc>
            </w:tr>
            <w:tr w:rsidR="00BB0163" w:rsidRPr="00DD06A0" w14:paraId="0DEF11A6" w14:textId="77777777" w:rsidTr="008B1154">
              <w:tc>
                <w:tcPr>
                  <w:tcW w:w="3993" w:type="dxa"/>
                </w:tcPr>
                <w:p w14:paraId="427DE109"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Principales resultados:</w:t>
                  </w:r>
                </w:p>
              </w:tc>
              <w:tc>
                <w:tcPr>
                  <w:tcW w:w="4609" w:type="dxa"/>
                </w:tcPr>
                <w:p w14:paraId="722EF161" w14:textId="15197334" w:rsidR="00BB0163" w:rsidRPr="00DD06A0" w:rsidRDefault="002E0F6E" w:rsidP="00BB0163">
                  <w:pPr>
                    <w:jc w:val="both"/>
                    <w:rPr>
                      <w:rFonts w:ascii="ITC Avant Garde" w:hAnsi="ITC Avant Garde"/>
                      <w:sz w:val="18"/>
                      <w:szCs w:val="18"/>
                    </w:rPr>
                  </w:pPr>
                  <w:r>
                    <w:rPr>
                      <w:rFonts w:ascii="ITC Avant Garde" w:hAnsi="ITC Avant Garde"/>
                      <w:sz w:val="18"/>
                      <w:szCs w:val="18"/>
                    </w:rPr>
                    <w:t>Se prohíbe el cobro por desbloqueo de</w:t>
                  </w:r>
                  <w:r w:rsidR="003B709A">
                    <w:rPr>
                      <w:rFonts w:ascii="ITC Avant Garde" w:hAnsi="ITC Avant Garde"/>
                      <w:sz w:val="18"/>
                      <w:szCs w:val="18"/>
                    </w:rPr>
                    <w:t xml:space="preserve"> e</w:t>
                  </w:r>
                  <w:r w:rsidR="00C17198">
                    <w:rPr>
                      <w:rFonts w:ascii="ITC Avant Garde" w:hAnsi="ITC Avant Garde"/>
                      <w:sz w:val="18"/>
                      <w:szCs w:val="18"/>
                    </w:rPr>
                    <w:t xml:space="preserve">quipos </w:t>
                  </w:r>
                  <w:r w:rsidR="003B709A">
                    <w:rPr>
                      <w:rFonts w:ascii="ITC Avant Garde" w:hAnsi="ITC Avant Garde"/>
                      <w:sz w:val="18"/>
                      <w:szCs w:val="18"/>
                    </w:rPr>
                    <w:t>t</w:t>
                  </w:r>
                  <w:r w:rsidR="00C17198">
                    <w:rPr>
                      <w:rFonts w:ascii="ITC Avant Garde" w:hAnsi="ITC Avant Garde"/>
                      <w:sz w:val="18"/>
                      <w:szCs w:val="18"/>
                    </w:rPr>
                    <w:t xml:space="preserve">erminales </w:t>
                  </w:r>
                  <w:r w:rsidR="003B709A">
                    <w:rPr>
                      <w:rFonts w:ascii="ITC Avant Garde" w:hAnsi="ITC Avant Garde"/>
                      <w:sz w:val="18"/>
                      <w:szCs w:val="18"/>
                    </w:rPr>
                    <w:t>m</w:t>
                  </w:r>
                  <w:r w:rsidR="00C17198">
                    <w:rPr>
                      <w:rFonts w:ascii="ITC Avant Garde" w:hAnsi="ITC Avant Garde"/>
                      <w:sz w:val="18"/>
                      <w:szCs w:val="18"/>
                    </w:rPr>
                    <w:t>óviles</w:t>
                  </w:r>
                  <w:r w:rsidR="003B709A">
                    <w:rPr>
                      <w:rFonts w:ascii="ITC Avant Garde" w:hAnsi="ITC Avant Garde"/>
                      <w:sz w:val="18"/>
                      <w:szCs w:val="18"/>
                    </w:rPr>
                    <w:t>.</w:t>
                  </w:r>
                </w:p>
              </w:tc>
            </w:tr>
            <w:tr w:rsidR="00BB0163" w:rsidRPr="00DD06A0" w14:paraId="4BB650B8" w14:textId="77777777" w:rsidTr="008B1154">
              <w:tc>
                <w:tcPr>
                  <w:tcW w:w="3993" w:type="dxa"/>
                </w:tcPr>
                <w:p w14:paraId="2784C714"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Referencia jurídica de emisión oficial:</w:t>
                  </w:r>
                </w:p>
              </w:tc>
              <w:tc>
                <w:tcPr>
                  <w:tcW w:w="4609" w:type="dxa"/>
                </w:tcPr>
                <w:p w14:paraId="2BD5FF77" w14:textId="5663339D" w:rsidR="00BB0163" w:rsidRPr="00DD06A0" w:rsidRDefault="008B2C49" w:rsidP="00BB0163">
                  <w:pPr>
                    <w:jc w:val="both"/>
                    <w:rPr>
                      <w:rFonts w:ascii="ITC Avant Garde" w:hAnsi="ITC Avant Garde"/>
                      <w:sz w:val="18"/>
                      <w:szCs w:val="18"/>
                    </w:rPr>
                  </w:pPr>
                  <w:proofErr w:type="spellStart"/>
                  <w:r w:rsidRPr="008B2C49">
                    <w:rPr>
                      <w:rFonts w:ascii="ITC Avant Garde" w:hAnsi="ITC Avant Garde"/>
                      <w:sz w:val="18"/>
                      <w:szCs w:val="18"/>
                    </w:rPr>
                    <w:t>Resolução</w:t>
                  </w:r>
                  <w:proofErr w:type="spellEnd"/>
                  <w:r w:rsidRPr="008B2C49">
                    <w:rPr>
                      <w:rFonts w:ascii="ITC Avant Garde" w:hAnsi="ITC Avant Garde"/>
                      <w:sz w:val="18"/>
                      <w:szCs w:val="18"/>
                    </w:rPr>
                    <w:t xml:space="preserve"> </w:t>
                  </w:r>
                  <w:proofErr w:type="spellStart"/>
                  <w:r w:rsidRPr="008B2C49">
                    <w:rPr>
                      <w:rFonts w:ascii="ITC Avant Garde" w:hAnsi="ITC Avant Garde"/>
                      <w:sz w:val="18"/>
                      <w:szCs w:val="18"/>
                    </w:rPr>
                    <w:t>nº</w:t>
                  </w:r>
                  <w:proofErr w:type="spellEnd"/>
                  <w:r w:rsidRPr="008B2C49">
                    <w:rPr>
                      <w:rFonts w:ascii="ITC Avant Garde" w:hAnsi="ITC Avant Garde"/>
                      <w:sz w:val="18"/>
                      <w:szCs w:val="18"/>
                    </w:rPr>
                    <w:t xml:space="preserve"> 477</w:t>
                  </w:r>
                </w:p>
              </w:tc>
            </w:tr>
            <w:tr w:rsidR="00BB0163" w:rsidRPr="00DD06A0" w14:paraId="0253424E" w14:textId="77777777" w:rsidTr="008B1154">
              <w:tc>
                <w:tcPr>
                  <w:tcW w:w="3993" w:type="dxa"/>
                </w:tcPr>
                <w:p w14:paraId="2C43908A"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Vínculos electrónicos de identificación:</w:t>
                  </w:r>
                </w:p>
              </w:tc>
              <w:tc>
                <w:tcPr>
                  <w:tcW w:w="4609" w:type="dxa"/>
                </w:tcPr>
                <w:p w14:paraId="370CD4FA" w14:textId="1CA94723" w:rsidR="00BB0163" w:rsidRPr="00DD06A0" w:rsidRDefault="0096286D" w:rsidP="00BB0163">
                  <w:pPr>
                    <w:jc w:val="both"/>
                    <w:rPr>
                      <w:rFonts w:ascii="ITC Avant Garde" w:hAnsi="ITC Avant Garde"/>
                      <w:sz w:val="18"/>
                      <w:szCs w:val="18"/>
                    </w:rPr>
                  </w:pPr>
                  <w:hyperlink r:id="rId20" w:history="1">
                    <w:r w:rsidR="00882728" w:rsidRPr="00140167">
                      <w:rPr>
                        <w:rStyle w:val="Hipervnculo"/>
                        <w:rFonts w:ascii="ITC Avant Garde" w:hAnsi="ITC Avant Garde"/>
                        <w:sz w:val="18"/>
                        <w:szCs w:val="18"/>
                      </w:rPr>
                      <w:t>https://informacoes.anatel.gov.br/legislacao/index.php/component/content/article?id=9</w:t>
                    </w:r>
                  </w:hyperlink>
                  <w:r w:rsidR="00882728">
                    <w:rPr>
                      <w:rFonts w:ascii="ITC Avant Garde" w:hAnsi="ITC Avant Garde"/>
                      <w:sz w:val="18"/>
                      <w:szCs w:val="18"/>
                    </w:rPr>
                    <w:t xml:space="preserve"> </w:t>
                  </w:r>
                </w:p>
              </w:tc>
            </w:tr>
            <w:tr w:rsidR="00BB0163" w:rsidRPr="006451F3" w14:paraId="0734403B" w14:textId="77777777" w:rsidTr="008B1154">
              <w:tc>
                <w:tcPr>
                  <w:tcW w:w="3993" w:type="dxa"/>
                </w:tcPr>
                <w:p w14:paraId="4F2368C0"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Información adicional:</w:t>
                  </w:r>
                </w:p>
              </w:tc>
              <w:tc>
                <w:tcPr>
                  <w:tcW w:w="4609" w:type="dxa"/>
                </w:tcPr>
                <w:p w14:paraId="1C76735C" w14:textId="5D1ED796" w:rsidR="00BB0163" w:rsidRPr="006451F3" w:rsidRDefault="00CB7D9B" w:rsidP="00BB0163">
                  <w:pPr>
                    <w:pStyle w:val="Ttulo4"/>
                    <w:spacing w:before="0"/>
                    <w:outlineLvl w:val="3"/>
                    <w:rPr>
                      <w:rFonts w:ascii="ITC Avant Garde" w:hAnsi="ITC Avant Garde"/>
                      <w:sz w:val="18"/>
                      <w:szCs w:val="18"/>
                      <w:lang w:val="en-US"/>
                    </w:rPr>
                  </w:pPr>
                  <w:r w:rsidRPr="004F1C2F">
                    <w:rPr>
                      <w:rFonts w:ascii="ITC Avant Garde" w:eastAsiaTheme="minorHAnsi" w:hAnsi="ITC Avant Garde" w:cstheme="minorBidi"/>
                      <w:i w:val="0"/>
                      <w:iCs w:val="0"/>
                      <w:color w:val="auto"/>
                      <w:sz w:val="18"/>
                      <w:szCs w:val="18"/>
                    </w:rPr>
                    <w:t>Art. 81 § 2º</w:t>
                  </w:r>
                </w:p>
              </w:tc>
            </w:tr>
          </w:tbl>
          <w:p w14:paraId="39FA8F42" w14:textId="77777777" w:rsidR="00BB0163" w:rsidRDefault="00BB0163" w:rsidP="00225DA6">
            <w:pPr>
              <w:jc w:val="both"/>
              <w:rPr>
                <w:rFonts w:ascii="ITC Avant Garde" w:hAnsi="ITC Avant Garde"/>
                <w:sz w:val="18"/>
                <w:szCs w:val="18"/>
                <w:highlight w:val="yellow"/>
                <w:lang w:val="en-US"/>
              </w:rPr>
            </w:pPr>
          </w:p>
          <w:tbl>
            <w:tblPr>
              <w:tblStyle w:val="Tablaconcuadrcula"/>
              <w:tblW w:w="0" w:type="auto"/>
              <w:tblLayout w:type="fixed"/>
              <w:tblLook w:val="04A0" w:firstRow="1" w:lastRow="0" w:firstColumn="1" w:lastColumn="0" w:noHBand="0" w:noVBand="1"/>
            </w:tblPr>
            <w:tblGrid>
              <w:gridCol w:w="3993"/>
              <w:gridCol w:w="4609"/>
            </w:tblGrid>
            <w:tr w:rsidR="00BB0163" w:rsidRPr="00DD06A0" w14:paraId="44480E64" w14:textId="77777777" w:rsidTr="008B1154">
              <w:tc>
                <w:tcPr>
                  <w:tcW w:w="8602" w:type="dxa"/>
                  <w:gridSpan w:val="2"/>
                  <w:shd w:val="clear" w:color="auto" w:fill="A8D08D" w:themeFill="accent6" w:themeFillTint="99"/>
                </w:tcPr>
                <w:p w14:paraId="6C34E528" w14:textId="652FE40E" w:rsidR="00BB0163" w:rsidRPr="00DD06A0" w:rsidRDefault="00BB0163" w:rsidP="00BB0163">
                  <w:pPr>
                    <w:jc w:val="both"/>
                    <w:rPr>
                      <w:rFonts w:ascii="ITC Avant Garde" w:hAnsi="ITC Avant Garde"/>
                      <w:b/>
                      <w:sz w:val="18"/>
                      <w:szCs w:val="18"/>
                    </w:rPr>
                  </w:pPr>
                  <w:r w:rsidRPr="00DD06A0">
                    <w:rPr>
                      <w:rFonts w:ascii="ITC Avant Garde" w:hAnsi="ITC Avant Garde"/>
                      <w:b/>
                      <w:sz w:val="18"/>
                      <w:szCs w:val="18"/>
                    </w:rPr>
                    <w:t xml:space="preserve">Caso </w:t>
                  </w:r>
                  <w:r w:rsidR="00B431CC">
                    <w:rPr>
                      <w:rFonts w:ascii="ITC Avant Garde" w:hAnsi="ITC Avant Garde"/>
                      <w:b/>
                      <w:sz w:val="18"/>
                      <w:szCs w:val="18"/>
                    </w:rPr>
                    <w:t>8</w:t>
                  </w:r>
                </w:p>
              </w:tc>
            </w:tr>
            <w:tr w:rsidR="00BB0163" w:rsidRPr="00DD06A0" w14:paraId="59BA73D2" w14:textId="77777777" w:rsidTr="008B1154">
              <w:tc>
                <w:tcPr>
                  <w:tcW w:w="3993" w:type="dxa"/>
                </w:tcPr>
                <w:p w14:paraId="1B5CEAAC"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País o región analizado:</w:t>
                  </w:r>
                </w:p>
              </w:tc>
              <w:tc>
                <w:tcPr>
                  <w:tcW w:w="4609" w:type="dxa"/>
                </w:tcPr>
                <w:p w14:paraId="56A381E1" w14:textId="7C66D74D" w:rsidR="00BB0163" w:rsidRPr="00DD06A0" w:rsidRDefault="00B44393" w:rsidP="00BB0163">
                  <w:pPr>
                    <w:jc w:val="both"/>
                    <w:rPr>
                      <w:rFonts w:ascii="ITC Avant Garde" w:hAnsi="ITC Avant Garde"/>
                      <w:sz w:val="18"/>
                      <w:szCs w:val="18"/>
                    </w:rPr>
                  </w:pPr>
                  <w:r>
                    <w:rPr>
                      <w:rFonts w:ascii="ITC Avant Garde" w:hAnsi="ITC Avant Garde"/>
                      <w:sz w:val="18"/>
                      <w:szCs w:val="18"/>
                    </w:rPr>
                    <w:t>Colombia</w:t>
                  </w:r>
                </w:p>
              </w:tc>
            </w:tr>
            <w:tr w:rsidR="00BB0163" w:rsidRPr="004F1C2F" w14:paraId="380EF2AF" w14:textId="77777777" w:rsidTr="008B1154">
              <w:tc>
                <w:tcPr>
                  <w:tcW w:w="3993" w:type="dxa"/>
                </w:tcPr>
                <w:p w14:paraId="60FA2C62" w14:textId="77777777" w:rsidR="00BB0163" w:rsidRPr="004F1C2F" w:rsidRDefault="00BB0163" w:rsidP="00BB0163">
                  <w:pPr>
                    <w:jc w:val="both"/>
                    <w:rPr>
                      <w:rFonts w:ascii="ITC Avant Garde" w:hAnsi="ITC Avant Garde"/>
                      <w:sz w:val="18"/>
                      <w:szCs w:val="18"/>
                    </w:rPr>
                  </w:pPr>
                  <w:r w:rsidRPr="004F1C2F">
                    <w:rPr>
                      <w:rFonts w:ascii="ITC Avant Garde" w:hAnsi="ITC Avant Garde"/>
                      <w:sz w:val="18"/>
                      <w:szCs w:val="18"/>
                    </w:rPr>
                    <w:t>Nombre de la regulación:</w:t>
                  </w:r>
                </w:p>
              </w:tc>
              <w:tc>
                <w:tcPr>
                  <w:tcW w:w="4609" w:type="dxa"/>
                </w:tcPr>
                <w:p w14:paraId="7885976C" w14:textId="39D2FACD" w:rsidR="00BB0163" w:rsidRPr="004F1C2F" w:rsidRDefault="000664A1" w:rsidP="00BB0163">
                  <w:pPr>
                    <w:jc w:val="both"/>
                    <w:rPr>
                      <w:rFonts w:ascii="ITC Avant Garde" w:hAnsi="ITC Avant Garde"/>
                      <w:sz w:val="18"/>
                      <w:szCs w:val="18"/>
                    </w:rPr>
                  </w:pPr>
                  <w:r w:rsidRPr="004F1C2F">
                    <w:rPr>
                      <w:rFonts w:ascii="ITC Avant Garde" w:hAnsi="ITC Avant Garde"/>
                      <w:sz w:val="18"/>
                      <w:szCs w:val="18"/>
                    </w:rPr>
                    <w:t xml:space="preserve">Resolución por la cual </w:t>
                  </w:r>
                  <w:r w:rsidR="009B0876">
                    <w:rPr>
                      <w:rFonts w:ascii="ITC Avant Garde" w:hAnsi="ITC Avant Garde"/>
                      <w:sz w:val="18"/>
                      <w:szCs w:val="18"/>
                    </w:rPr>
                    <w:t>s</w:t>
                  </w:r>
                  <w:r w:rsidR="00262032" w:rsidRPr="00262032">
                    <w:rPr>
                      <w:rFonts w:ascii="ITC Avant Garde" w:hAnsi="ITC Avant Garde"/>
                      <w:sz w:val="18"/>
                      <w:szCs w:val="18"/>
                    </w:rPr>
                    <w:t xml:space="preserve">e establece el Régimen de Protección de los Derechos de los Usuarios de </w:t>
                  </w:r>
                  <w:r w:rsidR="00262032" w:rsidRPr="00262032">
                    <w:rPr>
                      <w:rFonts w:ascii="ITC Avant Garde" w:hAnsi="ITC Avant Garde"/>
                      <w:sz w:val="18"/>
                      <w:szCs w:val="18"/>
                    </w:rPr>
                    <w:lastRenderedPageBreak/>
                    <w:t>Servicios de Comunicaciones, se modifica el Capítulo 1 del Título II de la Resolución CRC 5050 de 2016 y se dictan otras disposiciones.</w:t>
                  </w:r>
                </w:p>
              </w:tc>
            </w:tr>
            <w:tr w:rsidR="00BB0163" w:rsidRPr="00DD06A0" w14:paraId="4FFD734B" w14:textId="77777777" w:rsidTr="008B1154">
              <w:tc>
                <w:tcPr>
                  <w:tcW w:w="3993" w:type="dxa"/>
                </w:tcPr>
                <w:p w14:paraId="30810582"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lastRenderedPageBreak/>
                    <w:t>Principales resultados:</w:t>
                  </w:r>
                </w:p>
              </w:tc>
              <w:tc>
                <w:tcPr>
                  <w:tcW w:w="4609" w:type="dxa"/>
                </w:tcPr>
                <w:p w14:paraId="60BD0F36" w14:textId="009FDC97" w:rsidR="00BB0163" w:rsidRPr="00DD06A0" w:rsidRDefault="001875D1" w:rsidP="00BB0163">
                  <w:pPr>
                    <w:jc w:val="both"/>
                    <w:rPr>
                      <w:rFonts w:ascii="ITC Avant Garde" w:hAnsi="ITC Avant Garde"/>
                      <w:sz w:val="18"/>
                      <w:szCs w:val="18"/>
                    </w:rPr>
                  </w:pPr>
                  <w:r>
                    <w:rPr>
                      <w:rFonts w:ascii="ITC Avant Garde" w:hAnsi="ITC Avant Garde"/>
                      <w:sz w:val="18"/>
                      <w:szCs w:val="18"/>
                    </w:rPr>
                    <w:t>Se</w:t>
                  </w:r>
                  <w:r w:rsidR="00FE66F0">
                    <w:rPr>
                      <w:rFonts w:ascii="ITC Avant Garde" w:hAnsi="ITC Avant Garde"/>
                      <w:sz w:val="18"/>
                      <w:szCs w:val="18"/>
                    </w:rPr>
                    <w:t xml:space="preserve"> </w:t>
                  </w:r>
                  <w:r w:rsidR="00A107F1">
                    <w:rPr>
                      <w:rFonts w:ascii="ITC Avant Garde" w:hAnsi="ITC Avant Garde"/>
                      <w:sz w:val="18"/>
                      <w:szCs w:val="18"/>
                    </w:rPr>
                    <w:t xml:space="preserve">obliga a los operadores a garantizar que </w:t>
                  </w:r>
                  <w:r w:rsidR="00082294">
                    <w:rPr>
                      <w:rFonts w:ascii="ITC Avant Garde" w:hAnsi="ITC Avant Garde"/>
                      <w:sz w:val="18"/>
                      <w:szCs w:val="18"/>
                    </w:rPr>
                    <w:t xml:space="preserve">los equipos terminales móviles que comercialicen </w:t>
                  </w:r>
                  <w:r w:rsidR="00382E4D">
                    <w:rPr>
                      <w:rFonts w:ascii="ITC Avant Garde" w:hAnsi="ITC Avant Garde"/>
                      <w:sz w:val="18"/>
                      <w:szCs w:val="18"/>
                    </w:rPr>
                    <w:t xml:space="preserve">no se encuentren bloqueados para funcionar </w:t>
                  </w:r>
                  <w:r w:rsidR="00B07213">
                    <w:rPr>
                      <w:rFonts w:ascii="ITC Avant Garde" w:hAnsi="ITC Avant Garde"/>
                      <w:sz w:val="18"/>
                      <w:szCs w:val="18"/>
                    </w:rPr>
                    <w:t>en redes de otros operadores</w:t>
                  </w:r>
                  <w:r w:rsidR="00B1481C">
                    <w:rPr>
                      <w:rFonts w:ascii="ITC Avant Garde" w:hAnsi="ITC Avant Garde"/>
                      <w:sz w:val="18"/>
                      <w:szCs w:val="18"/>
                    </w:rPr>
                    <w:t xml:space="preserve">. El usuario podrá solicitar el desbloqueo </w:t>
                  </w:r>
                  <w:r w:rsidR="00B06D2B">
                    <w:rPr>
                      <w:rFonts w:ascii="ITC Avant Garde" w:hAnsi="ITC Avant Garde"/>
                      <w:sz w:val="18"/>
                      <w:szCs w:val="18"/>
                    </w:rPr>
                    <w:t>de forma inmediata y gratuita.</w:t>
                  </w:r>
                </w:p>
              </w:tc>
            </w:tr>
            <w:tr w:rsidR="00BB0163" w:rsidRPr="00DD06A0" w14:paraId="3210A209" w14:textId="77777777" w:rsidTr="008B1154">
              <w:tc>
                <w:tcPr>
                  <w:tcW w:w="3993" w:type="dxa"/>
                </w:tcPr>
                <w:p w14:paraId="493CD492" w14:textId="77777777" w:rsidR="00BB0163" w:rsidRPr="004F1C2F" w:rsidRDefault="00BB0163" w:rsidP="00BB0163">
                  <w:pPr>
                    <w:jc w:val="both"/>
                    <w:rPr>
                      <w:rFonts w:ascii="ITC Avant Garde" w:hAnsi="ITC Avant Garde"/>
                      <w:sz w:val="18"/>
                      <w:szCs w:val="18"/>
                    </w:rPr>
                  </w:pPr>
                  <w:r w:rsidRPr="00315E0C">
                    <w:rPr>
                      <w:rFonts w:ascii="ITC Avant Garde" w:hAnsi="ITC Avant Garde"/>
                      <w:sz w:val="18"/>
                      <w:szCs w:val="18"/>
                    </w:rPr>
                    <w:t>Referencia jurídica de emisión oficial:</w:t>
                  </w:r>
                </w:p>
              </w:tc>
              <w:tc>
                <w:tcPr>
                  <w:tcW w:w="4609" w:type="dxa"/>
                </w:tcPr>
                <w:p w14:paraId="3DB3B417" w14:textId="1FC75852" w:rsidR="00BB0163" w:rsidRPr="00DD06A0" w:rsidRDefault="002C25DA" w:rsidP="00BB0163">
                  <w:pPr>
                    <w:jc w:val="both"/>
                    <w:rPr>
                      <w:rFonts w:ascii="ITC Avant Garde" w:hAnsi="ITC Avant Garde"/>
                      <w:sz w:val="18"/>
                      <w:szCs w:val="18"/>
                    </w:rPr>
                  </w:pPr>
                  <w:r w:rsidRPr="002C25DA">
                    <w:rPr>
                      <w:rFonts w:ascii="ITC Avant Garde" w:hAnsi="ITC Avant Garde"/>
                      <w:sz w:val="18"/>
                      <w:szCs w:val="18"/>
                    </w:rPr>
                    <w:t>RESOLUCIÓN 5111 DE 2017</w:t>
                  </w:r>
                </w:p>
              </w:tc>
            </w:tr>
            <w:tr w:rsidR="00BB0163" w:rsidRPr="00DD06A0" w14:paraId="7C068640" w14:textId="77777777" w:rsidTr="008B1154">
              <w:tc>
                <w:tcPr>
                  <w:tcW w:w="3993" w:type="dxa"/>
                </w:tcPr>
                <w:p w14:paraId="4324F847"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Vínculos electrónicos de identificación:</w:t>
                  </w:r>
                </w:p>
              </w:tc>
              <w:tc>
                <w:tcPr>
                  <w:tcW w:w="4609" w:type="dxa"/>
                </w:tcPr>
                <w:p w14:paraId="7C55A0CB" w14:textId="78E3E6FB" w:rsidR="00BB0163" w:rsidRPr="00DD06A0" w:rsidRDefault="0096286D" w:rsidP="00BB0163">
                  <w:pPr>
                    <w:jc w:val="both"/>
                    <w:rPr>
                      <w:rFonts w:ascii="ITC Avant Garde" w:hAnsi="ITC Avant Garde"/>
                      <w:sz w:val="18"/>
                      <w:szCs w:val="18"/>
                    </w:rPr>
                  </w:pPr>
                  <w:hyperlink r:id="rId21" w:history="1">
                    <w:r w:rsidR="009F365F" w:rsidRPr="00140167">
                      <w:rPr>
                        <w:rStyle w:val="Hipervnculo"/>
                        <w:rFonts w:ascii="ITC Avant Garde" w:hAnsi="ITC Avant Garde"/>
                        <w:sz w:val="18"/>
                        <w:szCs w:val="18"/>
                      </w:rPr>
                      <w:t>https://normograma.info/crc/docs/resolucion_crc_5111_2017.htm</w:t>
                    </w:r>
                  </w:hyperlink>
                  <w:r w:rsidR="009F365F">
                    <w:rPr>
                      <w:rFonts w:ascii="ITC Avant Garde" w:hAnsi="ITC Avant Garde"/>
                      <w:sz w:val="18"/>
                      <w:szCs w:val="18"/>
                    </w:rPr>
                    <w:t xml:space="preserve"> </w:t>
                  </w:r>
                </w:p>
              </w:tc>
            </w:tr>
            <w:tr w:rsidR="00BB0163" w:rsidRPr="006451F3" w14:paraId="108E49B3" w14:textId="77777777" w:rsidTr="008B1154">
              <w:tc>
                <w:tcPr>
                  <w:tcW w:w="3993" w:type="dxa"/>
                </w:tcPr>
                <w:p w14:paraId="215944DB" w14:textId="77777777" w:rsidR="00BB0163" w:rsidRPr="00315E0C" w:rsidRDefault="00BB0163" w:rsidP="00BB0163">
                  <w:pPr>
                    <w:jc w:val="both"/>
                    <w:rPr>
                      <w:rFonts w:ascii="ITC Avant Garde" w:hAnsi="ITC Avant Garde"/>
                      <w:sz w:val="18"/>
                      <w:szCs w:val="18"/>
                    </w:rPr>
                  </w:pPr>
                  <w:r w:rsidRPr="00315E0C">
                    <w:rPr>
                      <w:rFonts w:ascii="ITC Avant Garde" w:hAnsi="ITC Avant Garde"/>
                      <w:sz w:val="18"/>
                      <w:szCs w:val="18"/>
                    </w:rPr>
                    <w:t>Información adicional:</w:t>
                  </w:r>
                </w:p>
              </w:tc>
              <w:tc>
                <w:tcPr>
                  <w:tcW w:w="4609" w:type="dxa"/>
                </w:tcPr>
                <w:p w14:paraId="78B345EB" w14:textId="1D1D850A" w:rsidR="00BB0163" w:rsidRPr="006451F3" w:rsidRDefault="00B431CC" w:rsidP="00BB0163">
                  <w:pPr>
                    <w:pStyle w:val="Ttulo4"/>
                    <w:spacing w:before="0"/>
                    <w:outlineLvl w:val="3"/>
                    <w:rPr>
                      <w:rFonts w:ascii="ITC Avant Garde" w:hAnsi="ITC Avant Garde"/>
                      <w:sz w:val="18"/>
                      <w:szCs w:val="18"/>
                      <w:lang w:val="en-US"/>
                    </w:rPr>
                  </w:pPr>
                  <w:r w:rsidRPr="004F1C2F">
                    <w:rPr>
                      <w:rFonts w:ascii="ITC Avant Garde" w:eastAsiaTheme="minorHAnsi" w:hAnsi="ITC Avant Garde" w:cstheme="minorBidi"/>
                      <w:i w:val="0"/>
                      <w:iCs w:val="0"/>
                      <w:color w:val="auto"/>
                      <w:sz w:val="18"/>
                      <w:szCs w:val="18"/>
                    </w:rPr>
                    <w:t>Artículo 2.1.9.3.</w:t>
                  </w:r>
                </w:p>
              </w:tc>
            </w:tr>
          </w:tbl>
          <w:p w14:paraId="1D109E67" w14:textId="77777777" w:rsidR="002025CB" w:rsidRPr="006451F3" w:rsidRDefault="002025CB" w:rsidP="00225DA6">
            <w:pPr>
              <w:jc w:val="both"/>
              <w:rPr>
                <w:rFonts w:ascii="ITC Avant Garde" w:hAnsi="ITC Avant Garde"/>
                <w:sz w:val="18"/>
                <w:szCs w:val="18"/>
                <w:highlight w:val="yellow"/>
                <w:lang w:val="en-US"/>
              </w:rPr>
            </w:pPr>
          </w:p>
        </w:tc>
      </w:tr>
    </w:tbl>
    <w:p w14:paraId="1B0B8085" w14:textId="77777777" w:rsidR="00F0449E" w:rsidRPr="006451F3" w:rsidRDefault="00F0449E" w:rsidP="001932FC">
      <w:pPr>
        <w:jc w:val="both"/>
        <w:rPr>
          <w:rFonts w:ascii="ITC Avant Garde" w:hAnsi="ITC Avant Garde"/>
          <w:sz w:val="18"/>
          <w:szCs w:val="18"/>
          <w:lang w:val="en-US"/>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5E77CA" w:rsidRDefault="00C9396B" w:rsidP="00225DA6">
            <w:pPr>
              <w:jc w:val="both"/>
              <w:rPr>
                <w:rFonts w:ascii="ITC Avant Garde" w:hAnsi="ITC Avant Garde"/>
                <w:b/>
                <w:sz w:val="18"/>
                <w:szCs w:val="18"/>
              </w:rPr>
            </w:pPr>
            <w:r w:rsidRPr="005E77CA">
              <w:rPr>
                <w:rFonts w:ascii="ITC Avant Garde" w:hAnsi="ITC Avant Garde"/>
                <w:b/>
                <w:sz w:val="18"/>
                <w:szCs w:val="18"/>
              </w:rPr>
              <w:t>8</w:t>
            </w:r>
            <w:r w:rsidR="00DC156F" w:rsidRPr="005E77CA">
              <w:rPr>
                <w:rFonts w:ascii="ITC Avant Garde" w:hAnsi="ITC Avant Garde"/>
                <w:b/>
                <w:sz w:val="18"/>
                <w:szCs w:val="18"/>
              </w:rPr>
              <w:t>.- Refiera los trámites que la regulación propuesta crea, modifica o elimina</w:t>
            </w:r>
            <w:r w:rsidR="00DC156F" w:rsidRPr="005E77CA">
              <w:rPr>
                <w:rFonts w:ascii="ITC Avant Garde" w:hAnsi="ITC Avant Garde"/>
                <w:sz w:val="18"/>
                <w:szCs w:val="18"/>
                <w:vertAlign w:val="superscript"/>
              </w:rPr>
              <w:footnoteReference w:id="3"/>
            </w:r>
            <w:r w:rsidR="00DC156F" w:rsidRPr="005E77CA">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5E77CA">
              <w:rPr>
                <w:rFonts w:ascii="ITC Avant Garde" w:hAnsi="ITC Avant Garde"/>
                <w:sz w:val="18"/>
                <w:szCs w:val="18"/>
              </w:rPr>
              <w:t>Este apartado será llenado p</w:t>
            </w:r>
            <w:r w:rsidR="003A524A" w:rsidRPr="005E77CA">
              <w:rPr>
                <w:rFonts w:ascii="ITC Avant Garde" w:hAnsi="ITC Avant Garde"/>
                <w:sz w:val="18"/>
                <w:szCs w:val="18"/>
              </w:rPr>
              <w:t>ara</w:t>
            </w:r>
            <w:r w:rsidRPr="005E77CA">
              <w:rPr>
                <w:rFonts w:ascii="ITC Avant Garde" w:hAnsi="ITC Avant Garde"/>
                <w:sz w:val="18"/>
                <w:szCs w:val="18"/>
              </w:rPr>
              <w:t xml:space="preserve"> cada uno de los trámites </w:t>
            </w:r>
            <w:r w:rsidR="00A918CC" w:rsidRPr="005E77CA">
              <w:rPr>
                <w:rFonts w:ascii="ITC Avant Garde" w:hAnsi="ITC Avant Garde"/>
                <w:sz w:val="18"/>
                <w:szCs w:val="18"/>
              </w:rPr>
              <w:t>que la regulación propuesta origine en su contenido o modifique y elimine en un instrumento vigente. A</w:t>
            </w:r>
            <w:r w:rsidRPr="005E77CA">
              <w:rPr>
                <w:rFonts w:ascii="ITC Avant Garde" w:hAnsi="ITC Avant Garde"/>
                <w:sz w:val="18"/>
                <w:szCs w:val="18"/>
              </w:rPr>
              <w:t xml:space="preserve">gregue </w:t>
            </w:r>
            <w:r w:rsidR="00F419BB" w:rsidRPr="005E77CA">
              <w:rPr>
                <w:rFonts w:ascii="ITC Avant Garde" w:hAnsi="ITC Avant Garde"/>
                <w:sz w:val="18"/>
                <w:szCs w:val="18"/>
              </w:rPr>
              <w:t>los</w:t>
            </w:r>
            <w:r w:rsidRPr="005E77CA">
              <w:rPr>
                <w:rFonts w:ascii="ITC Avant Garde" w:hAnsi="ITC Avant Garde"/>
                <w:sz w:val="18"/>
                <w:szCs w:val="18"/>
              </w:rPr>
              <w:t xml:space="preserve"> apartados </w:t>
            </w:r>
            <w:r w:rsidR="00F419BB" w:rsidRPr="005E77CA">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29A1AF0B" w14:textId="20176B1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3AC4FA09"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674CB80D" w14:textId="77777777" w:rsidTr="00225DA6">
              <w:trPr>
                <w:trHeight w:val="270"/>
              </w:trPr>
              <w:tc>
                <w:tcPr>
                  <w:tcW w:w="227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25DA6">
              <w:trPr>
                <w:trHeight w:val="230"/>
              </w:trPr>
              <w:tc>
                <w:tcPr>
                  <w:tcW w:w="2273" w:type="dxa"/>
                  <w:shd w:val="clear" w:color="auto" w:fill="E2EFD9" w:themeFill="accent6" w:themeFillTint="33"/>
                </w:tcPr>
                <w:p w14:paraId="053DAAEF" w14:textId="475974F0" w:rsidR="00DC156F" w:rsidRPr="00DD06A0" w:rsidRDefault="0096286D"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Content>
                      <w:r w:rsidR="00D561F7">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Content>
                    <w:p w14:paraId="29D34EFE" w14:textId="7F5BC6F1" w:rsidR="00DC156F" w:rsidRPr="00DD06A0" w:rsidRDefault="00DC79B1"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185F096F"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4F4D74">
                    <w:rPr>
                      <w:rFonts w:ascii="ITC Avant Garde" w:hAnsi="ITC Avant Garde"/>
                      <w:sz w:val="18"/>
                      <w:szCs w:val="18"/>
                    </w:rPr>
                    <w:t xml:space="preserve"> Reporte estadístico de desbloqueo de Equipos Terminales Móviles</w:t>
                  </w:r>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0AF0328C"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E41E34">
                    <w:rPr>
                      <w:rFonts w:ascii="ITC Avant Garde" w:hAnsi="ITC Avant Garde"/>
                      <w:sz w:val="18"/>
                      <w:szCs w:val="18"/>
                    </w:rPr>
                    <w:t xml:space="preserve"> Lineamiento Décimo Cuarto y Décimo Quinto.</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0FB1792A" w:rsidR="00DC156F" w:rsidRPr="00451E97" w:rsidRDefault="00DC156F" w:rsidP="004F1C2F">
                  <w:pPr>
                    <w:tabs>
                      <w:tab w:val="left" w:pos="7078"/>
                    </w:tabs>
                    <w:rPr>
                      <w:rFonts w:ascii="ITC Avant Garde" w:hAnsi="ITC Avant Garde"/>
                      <w:sz w:val="18"/>
                      <w:szCs w:val="18"/>
                    </w:rPr>
                  </w:pPr>
                  <w:r w:rsidRPr="00451E97">
                    <w:rPr>
                      <w:rFonts w:ascii="ITC Avant Garde" w:hAnsi="ITC Avant Garde"/>
                      <w:sz w:val="18"/>
                      <w:szCs w:val="18"/>
                    </w:rPr>
                    <w:t>Descripción sobre quién y cuándo debe o puede realizar el trámite</w:t>
                  </w:r>
                  <w:r w:rsidRPr="00315E0C">
                    <w:rPr>
                      <w:rFonts w:ascii="ITC Avant Garde" w:hAnsi="ITC Avant Garde"/>
                      <w:sz w:val="18"/>
                      <w:szCs w:val="18"/>
                    </w:rPr>
                    <w:t>:</w:t>
                  </w:r>
                  <w:r w:rsidR="0061251D" w:rsidRPr="00315E0C">
                    <w:rPr>
                      <w:rFonts w:ascii="ITC Avant Garde" w:hAnsi="ITC Avant Garde"/>
                      <w:sz w:val="18"/>
                      <w:szCs w:val="18"/>
                    </w:rPr>
                    <w:t xml:space="preserve"> </w:t>
                  </w:r>
                  <w:r w:rsidR="0061251D">
                    <w:rPr>
                      <w:rFonts w:ascii="ITC Avant Garde" w:hAnsi="ITC Avant Garde"/>
                      <w:sz w:val="18"/>
                      <w:szCs w:val="18"/>
                    </w:rPr>
                    <w:t xml:space="preserve">Concesionarios y </w:t>
                  </w:r>
                  <w:r w:rsidR="000921A5">
                    <w:rPr>
                      <w:rFonts w:ascii="ITC Avant Garde" w:hAnsi="ITC Avant Garde"/>
                      <w:sz w:val="18"/>
                      <w:szCs w:val="18"/>
                    </w:rPr>
                    <w:t>autorizados para la prestación del servicio móvil</w:t>
                  </w:r>
                  <w:r w:rsidR="00750EDA">
                    <w:rPr>
                      <w:rFonts w:ascii="ITC Avant Garde" w:hAnsi="ITC Avant Garde"/>
                      <w:sz w:val="18"/>
                      <w:szCs w:val="18"/>
                    </w:rPr>
                    <w:t xml:space="preserve">. </w:t>
                  </w:r>
                  <w:r w:rsidR="00AB734C">
                    <w:rPr>
                      <w:rFonts w:ascii="ITC Avant Garde" w:hAnsi="ITC Avant Garde"/>
                      <w:sz w:val="18"/>
                      <w:szCs w:val="18"/>
                    </w:rPr>
                    <w:t>Presentación d</w:t>
                  </w:r>
                  <w:r w:rsidR="0061251D" w:rsidRPr="004F1C2F">
                    <w:rPr>
                      <w:rFonts w:ascii="ITC Avant Garde" w:hAnsi="ITC Avant Garde"/>
                      <w:sz w:val="18"/>
                      <w:szCs w:val="18"/>
                    </w:rPr>
                    <w:t xml:space="preserve">entro de los primeros 10 días hábiles de cada trimestre calendario. </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1839212"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r w:rsidR="0028055B">
                    <w:rPr>
                      <w:rFonts w:ascii="ITC Avant Garde" w:hAnsi="ITC Avant Garde"/>
                      <w:sz w:val="18"/>
                      <w:szCs w:val="18"/>
                    </w:rPr>
                    <w:t xml:space="preserve"> Electrónica a través del correo electrónico</w:t>
                  </w:r>
                  <w:r w:rsidR="00196858">
                    <w:rPr>
                      <w:rFonts w:ascii="ITC Avant Garde" w:hAnsi="ITC Avant Garde"/>
                      <w:sz w:val="18"/>
                      <w:szCs w:val="18"/>
                    </w:rPr>
                    <w:t xml:space="preserve"> institucional</w:t>
                  </w:r>
                  <w:r w:rsidR="0028055B">
                    <w:rPr>
                      <w:rFonts w:ascii="ITC Avant Garde" w:hAnsi="ITC Avant Garde"/>
                      <w:sz w:val="18"/>
                      <w:szCs w:val="18"/>
                    </w:rPr>
                    <w:t xml:space="preserve"> habilitado para el mismo.</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14B8F3B2" w14:textId="5A98E7C2" w:rsidR="00DC156F" w:rsidRPr="00DD06A0" w:rsidRDefault="006B3440" w:rsidP="007440FC">
                      <w:pPr>
                        <w:rPr>
                          <w:rFonts w:ascii="ITC Avant Garde" w:hAnsi="ITC Avant Garde"/>
                          <w:sz w:val="18"/>
                          <w:szCs w:val="18"/>
                        </w:rPr>
                      </w:pPr>
                      <w:r>
                        <w:rPr>
                          <w:rFonts w:ascii="ITC Avant Garde" w:hAnsi="ITC Avant Garde"/>
                          <w:sz w:val="18"/>
                          <w:szCs w:val="18"/>
                        </w:rPr>
                        <w:t>Correo electrónico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261F963E"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8E0FCD">
                    <w:rPr>
                      <w:rFonts w:ascii="ITC Avant Garde" w:hAnsi="ITC Avant Garde"/>
                      <w:sz w:val="18"/>
                      <w:szCs w:val="18"/>
                    </w:rPr>
                    <w:t xml:space="preserve"> Formato del Anexo </w:t>
                  </w:r>
                  <w:r w:rsidR="00745256">
                    <w:rPr>
                      <w:rFonts w:ascii="ITC Avant Garde" w:hAnsi="ITC Avant Garde"/>
                      <w:sz w:val="18"/>
                      <w:szCs w:val="18"/>
                    </w:rPr>
                    <w:t>I</w:t>
                  </w:r>
                  <w:r w:rsidR="00461624">
                    <w:rPr>
                      <w:rFonts w:ascii="ITC Avant Garde" w:hAnsi="ITC Avant Garde"/>
                      <w:sz w:val="18"/>
                      <w:szCs w:val="18"/>
                    </w:rPr>
                    <w:t xml:space="preserve"> Reporte estadístico de desbloqueo de Equipos Terminales Móviles</w:t>
                  </w: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562DDBE7" w:rsidR="00DC156F"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máximo para resolver el trámite: </w:t>
                  </w:r>
                  <w:r w:rsidR="00C71C39">
                    <w:rPr>
                      <w:rFonts w:ascii="ITC Avant Garde" w:hAnsi="ITC Avant Garde"/>
                      <w:sz w:val="18"/>
                      <w:szCs w:val="18"/>
                    </w:rPr>
                    <w:t>No aplica</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0F1799E" w:rsidR="00DC156F" w:rsidRPr="00DD06A0" w:rsidRDefault="006B3440" w:rsidP="007440FC">
                      <w:pPr>
                        <w:rPr>
                          <w:rFonts w:ascii="ITC Avant Garde" w:hAnsi="ITC Avant Garde"/>
                          <w:sz w:val="18"/>
                          <w:szCs w:val="18"/>
                        </w:rPr>
                      </w:pPr>
                      <w:r>
                        <w:rPr>
                          <w:rFonts w:ascii="ITC Avant Garde" w:hAnsi="ITC Avant Garde"/>
                          <w:sz w:val="18"/>
                          <w:szCs w:val="18"/>
                        </w:rPr>
                        <w:t>Negativa</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22C30822" w:rsidR="007140E1" w:rsidRPr="00DD06A0" w:rsidRDefault="00DC156F" w:rsidP="00451E97">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E148FF">
                    <w:rPr>
                      <w:rFonts w:ascii="ITC Avant Garde" w:hAnsi="ITC Avant Garde"/>
                      <w:sz w:val="18"/>
                      <w:szCs w:val="18"/>
                    </w:rPr>
                    <w:t xml:space="preserve"> </w:t>
                  </w:r>
                  <w:r w:rsidR="00E148FF" w:rsidRPr="009D6CD3">
                    <w:rPr>
                      <w:rFonts w:ascii="ITC Avant Garde" w:hAnsi="ITC Avant Garde"/>
                      <w:sz w:val="18"/>
                      <w:szCs w:val="18"/>
                    </w:rPr>
                    <w:t>Dentro de los 5 días hábiles desde la presentación de la información</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14E59382" w:rsidR="00EB24EB" w:rsidRPr="00DD06A0" w:rsidRDefault="00EB24EB" w:rsidP="00451E97">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49287E">
                    <w:rPr>
                      <w:rFonts w:ascii="ITC Avant Garde" w:hAnsi="ITC Avant Garde"/>
                      <w:sz w:val="18"/>
                      <w:szCs w:val="18"/>
                    </w:rPr>
                    <w:t xml:space="preserve"> </w:t>
                  </w:r>
                  <w:r w:rsidR="00571B63" w:rsidRPr="004F1C2F">
                    <w:rPr>
                      <w:rFonts w:ascii="ITC Avant Garde" w:hAnsi="ITC Avant Garde"/>
                      <w:sz w:val="18"/>
                      <w:szCs w:val="18"/>
                    </w:rPr>
                    <w:t>10 días hábiles desde el requerimiento de aclaración.</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3591D268" w:rsidR="00DC156F" w:rsidRPr="00DD06A0" w:rsidRDefault="00DC156F" w:rsidP="00225DA6">
                  <w:pPr>
                    <w:rPr>
                      <w:rFonts w:ascii="ITC Avant Garde" w:hAnsi="ITC Avant Garde"/>
                      <w:sz w:val="18"/>
                      <w:szCs w:val="18"/>
                    </w:rPr>
                  </w:pPr>
                  <w:r w:rsidRPr="00DD06A0">
                    <w:rPr>
                      <w:rFonts w:ascii="ITC Avant Garde" w:hAnsi="ITC Avant Garde"/>
                      <w:sz w:val="18"/>
                      <w:szCs w:val="18"/>
                    </w:rPr>
                    <w:lastRenderedPageBreak/>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w:t>
                  </w:r>
                  <w:r w:rsidR="00AF4D30">
                    <w:rPr>
                      <w:rFonts w:ascii="ITC Avant Garde" w:hAnsi="ITC Avant Garde"/>
                      <w:sz w:val="18"/>
                      <w:szCs w:val="18"/>
                    </w:rPr>
                    <w:t>No aplica</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54B2AE53"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D17BEF">
                    <w:rPr>
                      <w:rFonts w:ascii="ITC Avant Garde" w:hAnsi="ITC Avant Garde"/>
                      <w:sz w:val="18"/>
                      <w:szCs w:val="18"/>
                    </w:rPr>
                    <w:t xml:space="preserve"> El Instituto emitirá acuse electrónico dentro de las siguientes 24 horas</w:t>
                  </w:r>
                  <w:r w:rsidR="00F064E2">
                    <w:rPr>
                      <w:rFonts w:ascii="ITC Avant Garde" w:hAnsi="ITC Avant Garde"/>
                      <w:sz w:val="18"/>
                      <w:szCs w:val="18"/>
                    </w:rPr>
                    <w:t xml:space="preserve"> a partir de la recepción del reporte.</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39E00F14"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F91FDF">
                    <w:rPr>
                      <w:rFonts w:ascii="ITC Avant Garde" w:hAnsi="ITC Avant Garde"/>
                      <w:sz w:val="18"/>
                      <w:szCs w:val="18"/>
                    </w:rPr>
                    <w:t xml:space="preserve"> No aplica.</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4F8C484C"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367455">
                    <w:rPr>
                      <w:rFonts w:ascii="ITC Avant Garde" w:hAnsi="ITC Avant Garde"/>
                      <w:sz w:val="18"/>
                      <w:szCs w:val="18"/>
                    </w:rPr>
                    <w:t xml:space="preserve"> Información </w:t>
                  </w:r>
                  <w:r w:rsidR="0065261E">
                    <w:rPr>
                      <w:rFonts w:ascii="ITC Avant Garde" w:hAnsi="ITC Avant Garde"/>
                      <w:sz w:val="18"/>
                      <w:szCs w:val="18"/>
                    </w:rPr>
                    <w:t>proporcionada se alinee a lo solicitado en el Anexo I Reporte Estadístico de desbloqueo de Equipos Terminales.</w:t>
                  </w:r>
                </w:p>
              </w:tc>
            </w:tr>
          </w:tbl>
          <w:p w14:paraId="51928B32"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72"/>
              <w:gridCol w:w="1453"/>
              <w:gridCol w:w="2028"/>
              <w:gridCol w:w="1221"/>
              <w:gridCol w:w="2028"/>
            </w:tblGrid>
            <w:tr w:rsidR="0079137D" w:rsidRPr="00DD06A0"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30E4D454" w14:textId="77777777" w:rsidTr="004F1C2F">
              <w:tblPrEx>
                <w:jc w:val="center"/>
              </w:tblPrEx>
              <w:trPr>
                <w:jc w:val="center"/>
              </w:trPr>
              <w:tc>
                <w:tcPr>
                  <w:tcW w:w="1934"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2028"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264"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1923"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4F1C2F">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7C68623A" w:rsidR="00552E7C" w:rsidRPr="00DD06A0" w:rsidRDefault="00EF3815" w:rsidP="0003274F">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5C8ECC51" w:rsidR="00552E7C" w:rsidRPr="00DD06A0" w:rsidRDefault="00B82016" w:rsidP="0003274F">
                      <w:pPr>
                        <w:jc w:val="center"/>
                        <w:rPr>
                          <w:rFonts w:ascii="ITC Avant Garde" w:hAnsi="ITC Avant Garde"/>
                          <w:sz w:val="18"/>
                          <w:szCs w:val="18"/>
                          <w:highlight w:val="yellow"/>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C1FDE26" w:rsidR="00552E7C" w:rsidRPr="004F1C2F" w:rsidRDefault="003D571C" w:rsidP="002C2362">
                  <w:pPr>
                    <w:jc w:val="center"/>
                    <w:rPr>
                      <w:rFonts w:ascii="ITC Avant Garde" w:hAnsi="ITC Avant Garde"/>
                      <w:sz w:val="18"/>
                      <w:szCs w:val="18"/>
                    </w:rPr>
                  </w:pPr>
                  <w:r w:rsidRPr="004F1C2F">
                    <w:rPr>
                      <w:rFonts w:ascii="ITC Avant Garde" w:hAnsi="ITC Avant Garde"/>
                      <w:sz w:val="18"/>
                      <w:szCs w:val="18"/>
                    </w:rPr>
                    <w:t>Dirección de Supervisión de Telecomunicaciones</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954DDD5" w14:textId="77777777" w:rsidR="00552E7C" w:rsidRPr="004F1C2F" w:rsidRDefault="003C7FCD" w:rsidP="002C2362">
                  <w:pPr>
                    <w:jc w:val="center"/>
                    <w:rPr>
                      <w:rFonts w:ascii="ITC Avant Garde" w:hAnsi="ITC Avant Garde"/>
                      <w:sz w:val="18"/>
                      <w:szCs w:val="18"/>
                    </w:rPr>
                  </w:pPr>
                  <w:r w:rsidRPr="004F1C2F">
                    <w:rPr>
                      <w:rFonts w:ascii="ITC Avant Garde" w:hAnsi="ITC Avant Garde"/>
                      <w:sz w:val="18"/>
                      <w:szCs w:val="18"/>
                    </w:rPr>
                    <w:t>12 horas</w:t>
                  </w: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04929682" w:rsidR="00552E7C" w:rsidRPr="004F1C2F" w:rsidRDefault="00583BEF" w:rsidP="002C2362">
                  <w:pPr>
                    <w:jc w:val="center"/>
                    <w:rPr>
                      <w:rFonts w:ascii="ITC Avant Garde" w:hAnsi="ITC Avant Garde"/>
                      <w:sz w:val="18"/>
                      <w:szCs w:val="18"/>
                    </w:rPr>
                  </w:pPr>
                  <w:r w:rsidRPr="004F1C2F">
                    <w:rPr>
                      <w:rFonts w:ascii="ITC Avant Garde" w:hAnsi="ITC Avant Garde"/>
                      <w:sz w:val="18"/>
                      <w:szCs w:val="18"/>
                    </w:rPr>
                    <w:t>L</w:t>
                  </w:r>
                  <w:r w:rsidR="005C4BC5">
                    <w:rPr>
                      <w:rFonts w:ascii="ITC Avant Garde" w:hAnsi="ITC Avant Garde"/>
                      <w:sz w:val="18"/>
                      <w:szCs w:val="18"/>
                    </w:rPr>
                    <w:t>a</w:t>
                  </w:r>
                  <w:r w:rsidRPr="004F1C2F">
                    <w:rPr>
                      <w:rFonts w:ascii="ITC Avant Garde" w:hAnsi="ITC Avant Garde"/>
                      <w:sz w:val="18"/>
                      <w:szCs w:val="18"/>
                    </w:rPr>
                    <w:t xml:space="preserve"> Dirección de Supervisión de Telecomunicaciones es la encargada de verificar, archivar, llevar el monitoreo y control de las obligaciones de entrega de informes y reportes.</w:t>
                  </w:r>
                </w:p>
              </w:tc>
            </w:tr>
            <w:tr w:rsidR="00435A5D" w:rsidRPr="00DD06A0" w14:paraId="520016A5" w14:textId="77777777" w:rsidTr="004F1C2F">
              <w:tblPrEx>
                <w:jc w:val="center"/>
              </w:tblPrEx>
              <w:trPr>
                <w:jc w:val="center"/>
              </w:trPr>
              <w:sdt>
                <w:sdtPr>
                  <w:rPr>
                    <w:rFonts w:ascii="ITC Avant Garde" w:hAnsi="ITC Avant Garde"/>
                    <w:sz w:val="18"/>
                    <w:szCs w:val="18"/>
                  </w:rPr>
                  <w:alias w:val="Actividad"/>
                  <w:tag w:val="Actividad"/>
                  <w:id w:val="1953367705"/>
                  <w:placeholder>
                    <w:docPart w:val="2C52B598AF7741C296EC0995BBFE00F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13121B5D" w:rsidR="00435A5D" w:rsidRPr="00DD06A0" w:rsidRDefault="00EF3815" w:rsidP="00435A5D">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DF0D16220F694C6285C1662ABDC642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35252CEA" w:rsidR="00435A5D" w:rsidRPr="00DD06A0" w:rsidRDefault="00B82016" w:rsidP="00435A5D">
                      <w:pPr>
                        <w:jc w:val="center"/>
                        <w:rPr>
                          <w:rFonts w:ascii="ITC Avant Garde" w:hAnsi="ITC Avant Garde"/>
                          <w:sz w:val="18"/>
                          <w:szCs w:val="18"/>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F525" w14:textId="06327BAE" w:rsidR="00435A5D" w:rsidRPr="00DD06A0" w:rsidRDefault="00AC56EB" w:rsidP="00435A5D">
                  <w:pPr>
                    <w:jc w:val="center"/>
                    <w:rPr>
                      <w:rFonts w:ascii="ITC Avant Garde" w:hAnsi="ITC Avant Garde"/>
                      <w:sz w:val="18"/>
                      <w:szCs w:val="18"/>
                    </w:rPr>
                  </w:pPr>
                  <w:r>
                    <w:rPr>
                      <w:rFonts w:ascii="ITC Avant Garde" w:hAnsi="ITC Avant Garde"/>
                      <w:sz w:val="18"/>
                      <w:szCs w:val="18"/>
                    </w:rPr>
                    <w:t xml:space="preserve">Dirección de Supervisión de Telecomunicaciones </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124E4ABC" w:rsidR="00435A5D" w:rsidRPr="00DD06A0" w:rsidRDefault="003C7FCD" w:rsidP="00435A5D">
                  <w:pPr>
                    <w:jc w:val="center"/>
                    <w:rPr>
                      <w:rFonts w:ascii="ITC Avant Garde" w:hAnsi="ITC Avant Garde"/>
                      <w:sz w:val="18"/>
                      <w:szCs w:val="18"/>
                    </w:rPr>
                  </w:pPr>
                  <w:r>
                    <w:rPr>
                      <w:rFonts w:ascii="ITC Avant Garde" w:hAnsi="ITC Avant Garde"/>
                      <w:sz w:val="18"/>
                      <w:szCs w:val="18"/>
                    </w:rPr>
                    <w:t>5 días hábiles</w:t>
                  </w: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50514575" w:rsidR="00435A5D" w:rsidRPr="00DD06A0" w:rsidRDefault="00583BEF" w:rsidP="00435A5D">
                  <w:pPr>
                    <w:jc w:val="center"/>
                    <w:rPr>
                      <w:rFonts w:ascii="ITC Avant Garde" w:hAnsi="ITC Avant Garde"/>
                      <w:sz w:val="18"/>
                      <w:szCs w:val="18"/>
                    </w:rPr>
                  </w:pPr>
                  <w:r>
                    <w:rPr>
                      <w:rFonts w:ascii="ITC Avant Garde" w:hAnsi="ITC Avant Garde"/>
                      <w:sz w:val="18"/>
                      <w:szCs w:val="18"/>
                    </w:rPr>
                    <w:t>Cerciorarse que la información proporcionada por los regulados sea correcta y válida para fines de verificación y control.</w:t>
                  </w:r>
                </w:p>
              </w:tc>
            </w:tr>
            <w:tr w:rsidR="00435A5D" w:rsidRPr="00DD06A0" w14:paraId="693D09CC" w14:textId="77777777" w:rsidTr="004F1C2F">
              <w:tblPrEx>
                <w:jc w:val="center"/>
              </w:tblPrEx>
              <w:trPr>
                <w:jc w:val="center"/>
              </w:trPr>
              <w:sdt>
                <w:sdtPr>
                  <w:rPr>
                    <w:rFonts w:ascii="ITC Avant Garde" w:hAnsi="ITC Avant Garde"/>
                    <w:sz w:val="18"/>
                    <w:szCs w:val="18"/>
                  </w:rPr>
                  <w:alias w:val="Actividad"/>
                  <w:tag w:val="Actividad"/>
                  <w:id w:val="1312753936"/>
                  <w:placeholder>
                    <w:docPart w:val="A61FE0C705CD469985DD7E70D450A31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C5EBA12" w14:textId="0FE7EA76" w:rsidR="00435A5D" w:rsidRPr="00DD06A0" w:rsidRDefault="00C473A9" w:rsidP="00435A5D">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145590910"/>
                  <w:placeholder>
                    <w:docPart w:val="E961E4E183AF4E4EBD3EFDBD7C147C5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52F76" w14:textId="3703A0BA" w:rsidR="00435A5D" w:rsidRPr="00DD06A0" w:rsidRDefault="00B82016" w:rsidP="00435A5D">
                      <w:pPr>
                        <w:jc w:val="center"/>
                        <w:rPr>
                          <w:rFonts w:ascii="ITC Avant Garde" w:hAnsi="ITC Avant Garde"/>
                          <w:sz w:val="18"/>
                          <w:szCs w:val="18"/>
                        </w:rPr>
                      </w:pPr>
                      <w:r>
                        <w:rPr>
                          <w:rFonts w:ascii="ITC Avant Garde" w:hAnsi="ITC Avant Garde"/>
                          <w:sz w:val="18"/>
                          <w:szCs w:val="18"/>
                        </w:rPr>
                        <w:t>UC</w:t>
                      </w:r>
                    </w:p>
                  </w:tc>
                </w:sdtContent>
              </w:sdt>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90E6F" w14:textId="5222AF78" w:rsidR="00435A5D" w:rsidRPr="00DD06A0" w:rsidRDefault="00AC56EB" w:rsidP="00435A5D">
                  <w:pPr>
                    <w:jc w:val="center"/>
                    <w:rPr>
                      <w:rFonts w:ascii="ITC Avant Garde" w:hAnsi="ITC Avant Garde"/>
                      <w:sz w:val="18"/>
                      <w:szCs w:val="18"/>
                    </w:rPr>
                  </w:pPr>
                  <w:r>
                    <w:rPr>
                      <w:rFonts w:ascii="ITC Avant Garde" w:hAnsi="ITC Avant Garde"/>
                      <w:sz w:val="18"/>
                      <w:szCs w:val="18"/>
                    </w:rPr>
                    <w:t>Dirección de Supervisión de Telecomunicaciones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AA36C" w14:textId="6AD8D422" w:rsidR="00435A5D" w:rsidRPr="00DD06A0" w:rsidRDefault="00234259" w:rsidP="00435A5D">
                  <w:pPr>
                    <w:jc w:val="center"/>
                    <w:rPr>
                      <w:rFonts w:ascii="ITC Avant Garde" w:hAnsi="ITC Avant Garde"/>
                      <w:sz w:val="18"/>
                      <w:szCs w:val="18"/>
                    </w:rPr>
                  </w:pPr>
                  <w:r>
                    <w:rPr>
                      <w:rFonts w:ascii="ITC Avant Garde" w:hAnsi="ITC Avant Garde"/>
                      <w:sz w:val="18"/>
                      <w:szCs w:val="18"/>
                    </w:rPr>
                    <w:t>10 días hábiles</w:t>
                  </w:r>
                </w:p>
              </w:tc>
              <w:tc>
                <w:tcPr>
                  <w:tcW w:w="1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C531B" w14:textId="217E3404" w:rsidR="00435A5D" w:rsidRPr="00DD06A0" w:rsidRDefault="00583BEF" w:rsidP="00435A5D">
                  <w:pPr>
                    <w:jc w:val="center"/>
                    <w:rPr>
                      <w:rFonts w:ascii="ITC Avant Garde" w:hAnsi="ITC Avant Garde"/>
                      <w:sz w:val="18"/>
                      <w:szCs w:val="18"/>
                    </w:rPr>
                  </w:pPr>
                  <w:r>
                    <w:rPr>
                      <w:rFonts w:ascii="ITC Avant Garde" w:hAnsi="ITC Avant Garde"/>
                      <w:sz w:val="18"/>
                      <w:szCs w:val="18"/>
                    </w:rPr>
                    <w:t>Cerciorarse que la información proporcionado por los regulados sea la correcta</w:t>
                  </w:r>
                  <w:r w:rsidR="00B26E77">
                    <w:rPr>
                      <w:rFonts w:ascii="ITC Avant Garde" w:hAnsi="ITC Avant Garde"/>
                      <w:sz w:val="18"/>
                      <w:szCs w:val="18"/>
                    </w:rPr>
                    <w:t xml:space="preserve"> y válida para fines de verificación y control.</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880515D"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65"/>
            </w:tblGrid>
            <w:tr w:rsidR="00344D0C" w:rsidRPr="00DD06A0"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4DBE4323" w14:textId="25AB57F5"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4"/>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17227434" w14:textId="1B3E5A3E" w:rsidR="00341560" w:rsidRPr="00DD06A0" w:rsidRDefault="00341560" w:rsidP="00552E7C">
                  <w:pPr>
                    <w:rPr>
                      <w:rFonts w:ascii="ITC Avant Garde" w:hAnsi="ITC Avant Garde"/>
                      <w:b/>
                      <w:sz w:val="18"/>
                      <w:szCs w:val="18"/>
                    </w:rPr>
                  </w:pPr>
                </w:p>
              </w:tc>
            </w:tr>
            <w:tr w:rsidR="00344D0C" w:rsidRPr="00DD06A0" w14:paraId="2BF843C7" w14:textId="77777777" w:rsidTr="002025CB">
              <w:trPr>
                <w:jc w:val="right"/>
              </w:trPr>
              <w:tc>
                <w:tcPr>
                  <w:tcW w:w="8529" w:type="dxa"/>
                  <w:tcBorders>
                    <w:left w:val="single" w:sz="4" w:space="0" w:color="auto"/>
                  </w:tcBorders>
                  <w:shd w:val="clear" w:color="auto" w:fill="FFFFFF" w:themeFill="background1"/>
                </w:tcPr>
                <w:p w14:paraId="22399E97" w14:textId="77777777" w:rsidR="00344D0C" w:rsidRPr="00DD06A0" w:rsidRDefault="00344D0C" w:rsidP="00344D0C">
                  <w:pPr>
                    <w:ind w:left="171" w:hanging="171"/>
                    <w:rPr>
                      <w:rFonts w:ascii="ITC Avant Garde" w:hAnsi="ITC Avant Garde"/>
                      <w:sz w:val="18"/>
                      <w:szCs w:val="18"/>
                    </w:rPr>
                  </w:pPr>
                </w:p>
                <w:p w14:paraId="1785C5F3" w14:textId="77777777" w:rsidR="00344D0C" w:rsidRPr="00DD06A0" w:rsidRDefault="00344D0C" w:rsidP="00344D0C">
                  <w:pPr>
                    <w:ind w:left="171" w:hanging="171"/>
                    <w:rPr>
                      <w:rFonts w:ascii="ITC Avant Garde" w:hAnsi="ITC Avant Garde"/>
                      <w:sz w:val="18"/>
                      <w:szCs w:val="18"/>
                    </w:rPr>
                  </w:pPr>
                </w:p>
                <w:p w14:paraId="0207AC82" w14:textId="77777777" w:rsidR="00344D0C" w:rsidRPr="00DD06A0" w:rsidRDefault="00344D0C" w:rsidP="00344D0C">
                  <w:pPr>
                    <w:ind w:left="171" w:hanging="171"/>
                    <w:rPr>
                      <w:rFonts w:ascii="ITC Avant Garde" w:hAnsi="ITC Avant Garde"/>
                      <w:sz w:val="18"/>
                      <w:szCs w:val="18"/>
                    </w:rPr>
                  </w:pPr>
                </w:p>
                <w:p w14:paraId="7B71B7A9" w14:textId="4819C1EC" w:rsidR="00344D0C" w:rsidRPr="00DD06A0" w:rsidRDefault="00070829" w:rsidP="00344D0C">
                  <w:pPr>
                    <w:ind w:left="171" w:hanging="171"/>
                    <w:rPr>
                      <w:rFonts w:ascii="ITC Avant Garde" w:hAnsi="ITC Avant Garde"/>
                      <w:sz w:val="18"/>
                      <w:szCs w:val="18"/>
                    </w:rPr>
                  </w:pPr>
                  <w:r>
                    <w:object w:dxaOrig="18150" w:dyaOrig="7410" w14:anchorId="28B39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71.1pt" o:ole="">
                        <v:imagedata r:id="rId22" o:title=""/>
                      </v:shape>
                      <o:OLEObject Type="Embed" ProgID="PBrush" ShapeID="_x0000_i1025" DrawAspect="Content" ObjectID="_1708766645" r:id="rId23"/>
                    </w:object>
                  </w:r>
                </w:p>
                <w:p w14:paraId="549FD6B1" w14:textId="77777777" w:rsidR="00344D0C" w:rsidRPr="00DD06A0" w:rsidRDefault="00344D0C" w:rsidP="00344D0C">
                  <w:pPr>
                    <w:ind w:left="171" w:hanging="171"/>
                    <w:rPr>
                      <w:rFonts w:ascii="ITC Avant Garde" w:hAnsi="ITC Avant Garde"/>
                      <w:sz w:val="18"/>
                      <w:szCs w:val="18"/>
                    </w:rPr>
                  </w:pPr>
                </w:p>
                <w:p w14:paraId="1F5F742A" w14:textId="77777777" w:rsidR="00344D0C" w:rsidRPr="00DD06A0" w:rsidRDefault="00344D0C" w:rsidP="00344D0C">
                  <w:pPr>
                    <w:ind w:left="171" w:hanging="171"/>
                    <w:rPr>
                      <w:rFonts w:ascii="ITC Avant Garde" w:hAnsi="ITC Avant Garde"/>
                      <w:sz w:val="18"/>
                      <w:szCs w:val="18"/>
                    </w:rPr>
                  </w:pPr>
                </w:p>
              </w:tc>
            </w:tr>
          </w:tbl>
          <w:p w14:paraId="4C4E8667" w14:textId="77777777" w:rsidR="00505B08" w:rsidRPr="00DD06A0" w:rsidRDefault="00505B08" w:rsidP="00225DA6">
            <w:pPr>
              <w:jc w:val="both"/>
              <w:rPr>
                <w:rFonts w:ascii="ITC Avant Garde" w:hAnsi="ITC Avant Garde"/>
                <w:sz w:val="18"/>
                <w:szCs w:val="18"/>
              </w:rPr>
            </w:pPr>
          </w:p>
          <w:p w14:paraId="1E8E1499" w14:textId="77777777" w:rsidR="00E84534" w:rsidRPr="00DD06A0" w:rsidRDefault="00E84534" w:rsidP="00315E0C">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3B709A">
              <w:rPr>
                <w:rFonts w:ascii="ITC Avant Garde" w:hAnsi="ITC Avant Garde"/>
                <w:b/>
                <w:sz w:val="18"/>
                <w:szCs w:val="18"/>
              </w:rPr>
              <w:t>9.- Identifique las posibles afectaciones a la competencia</w:t>
            </w:r>
            <w:r w:rsidR="00BB5C59" w:rsidRPr="003B709A">
              <w:rPr>
                <w:rStyle w:val="Refdenotaalpie"/>
                <w:rFonts w:ascii="ITC Avant Garde" w:hAnsi="ITC Avant Garde"/>
                <w:b/>
                <w:sz w:val="18"/>
                <w:szCs w:val="18"/>
              </w:rPr>
              <w:footnoteReference w:id="5"/>
            </w:r>
            <w:r w:rsidRPr="003B709A">
              <w:rPr>
                <w:rFonts w:ascii="ITC Avant Garde" w:hAnsi="ITC Avant Garde"/>
                <w:b/>
                <w:sz w:val="18"/>
                <w:szCs w:val="18"/>
              </w:rPr>
              <w:t xml:space="preserve"> que la propuesta de regulación pudiera generar a su entrada en vigor.</w:t>
            </w:r>
          </w:p>
          <w:p w14:paraId="534B9F1B" w14:textId="1AF385DF" w:rsidR="00A04442" w:rsidRPr="00DD06A0" w:rsidRDefault="00AD657A" w:rsidP="00E21B49">
            <w:pPr>
              <w:jc w:val="both"/>
              <w:rPr>
                <w:rFonts w:ascii="ITC Avant Garde" w:hAnsi="ITC Avant Garde"/>
                <w:sz w:val="18"/>
                <w:szCs w:val="18"/>
              </w:rPr>
            </w:pPr>
            <w:r>
              <w:rPr>
                <w:rFonts w:ascii="ITC Avant Garde" w:hAnsi="ITC Avant Garde"/>
                <w:sz w:val="18"/>
                <w:szCs w:val="18"/>
              </w:rPr>
              <w:t xml:space="preserve"> </w:t>
            </w: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0C963996"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3F0161">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F0011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25748C82"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701A11">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1E5732E0"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B74364">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5D40072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w:t>
                  </w:r>
                  <w:proofErr w:type="gramStart"/>
                  <w:r w:rsidR="00B73435" w:rsidRPr="00DD06A0">
                    <w:rPr>
                      <w:rFonts w:ascii="ITC Avant Garde" w:hAnsi="ITC Avant Garde"/>
                      <w:sz w:val="18"/>
                      <w:szCs w:val="18"/>
                    </w:rPr>
                    <w:t xml:space="preserve">(  </w:t>
                  </w:r>
                  <w:proofErr w:type="gramEnd"/>
                  <w:r w:rsidR="00B73435" w:rsidRPr="00DD06A0">
                    <w:rPr>
                      <w:rFonts w:ascii="ITC Avant Garde" w:hAnsi="ITC Avant Garde"/>
                      <w:sz w:val="18"/>
                      <w:szCs w:val="18"/>
                    </w:rPr>
                    <w:t xml:space="preserve"> ) No ( </w:t>
                  </w:r>
                  <w:r w:rsidR="00B74364">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2F8FDE72"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654557">
                    <w:rPr>
                      <w:rFonts w:ascii="ITC Avant Garde" w:hAnsi="ITC Avant Garde"/>
                      <w:sz w:val="18"/>
                      <w:szCs w:val="18"/>
                    </w:rPr>
                    <w:t>X</w:t>
                  </w:r>
                  <w:r w:rsidRPr="00DD06A0">
                    <w:rPr>
                      <w:rFonts w:ascii="ITC Avant Garde" w:hAnsi="ITC Avant Garde"/>
                      <w:sz w:val="18"/>
                      <w:szCs w:val="18"/>
                    </w:rPr>
                    <w:t xml:space="preserve"> )</w:t>
                  </w:r>
                </w:p>
              </w:tc>
            </w:tr>
          </w:tbl>
          <w:p w14:paraId="058D78A8" w14:textId="77777777" w:rsidR="00CE3C00" w:rsidRPr="00DD06A0" w:rsidRDefault="00CE3C00" w:rsidP="00E21B49">
            <w:pPr>
              <w:jc w:val="both"/>
              <w:rPr>
                <w:rFonts w:ascii="ITC Avant Garde" w:hAnsi="ITC Avant Garde"/>
                <w:sz w:val="18"/>
                <w:szCs w:val="18"/>
              </w:rPr>
            </w:pPr>
          </w:p>
          <w:p w14:paraId="3B478D85" w14:textId="77777777"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5AC2806"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3176EA">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20312EA1"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3176EA">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52806DF2"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4E15FA">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2FC3659D"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4E15FA">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7B80C5F5"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4E15FA">
                    <w:rPr>
                      <w:rFonts w:ascii="ITC Avant Garde" w:hAnsi="ITC Avant Garde"/>
                      <w:sz w:val="18"/>
                      <w:szCs w:val="18"/>
                    </w:rPr>
                    <w:t>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10AAF679"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A00F4">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63F57665"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A00F4">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5CEC9E26"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A00F4">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5C4BC5">
              <w:rPr>
                <w:rFonts w:ascii="ITC Avant Garde" w:hAnsi="ITC Avant Garde"/>
                <w:b/>
                <w:sz w:val="18"/>
                <w:szCs w:val="18"/>
              </w:rPr>
              <w:lastRenderedPageBreak/>
              <w:t>10</w:t>
            </w:r>
            <w:r w:rsidR="00E84534" w:rsidRPr="005C4BC5">
              <w:rPr>
                <w:rFonts w:ascii="ITC Avant Garde" w:hAnsi="ITC Avant Garde"/>
                <w:b/>
                <w:sz w:val="18"/>
                <w:szCs w:val="18"/>
              </w:rPr>
              <w:t>.- Describa las obligaciones, conductas o acciones que deberán cumplirse a la entrada en vigor de la propuesta de regulación</w:t>
            </w:r>
            <w:r w:rsidR="005465C4" w:rsidRPr="005C4BC5">
              <w:rPr>
                <w:rFonts w:ascii="ITC Avant Garde" w:hAnsi="ITC Avant Garde"/>
                <w:b/>
                <w:sz w:val="18"/>
                <w:szCs w:val="18"/>
              </w:rPr>
              <w:t xml:space="preserve"> (acción regulatoria)</w:t>
            </w:r>
            <w:r w:rsidR="00E84534" w:rsidRPr="005C4BC5">
              <w:rPr>
                <w:rFonts w:ascii="ITC Avant Garde" w:hAnsi="ITC Avant Garde"/>
                <w:b/>
                <w:sz w:val="18"/>
                <w:szCs w:val="18"/>
              </w:rPr>
              <w:t xml:space="preserve">, incluyendo una justificación sobre la necesidad de </w:t>
            </w:r>
            <w:proofErr w:type="gramStart"/>
            <w:r w:rsidR="00E84534" w:rsidRPr="005C4BC5">
              <w:rPr>
                <w:rFonts w:ascii="ITC Avant Garde" w:hAnsi="ITC Avant Garde"/>
                <w:b/>
                <w:sz w:val="18"/>
                <w:szCs w:val="18"/>
              </w:rPr>
              <w:t>las mismas</w:t>
            </w:r>
            <w:proofErr w:type="gramEnd"/>
            <w:r w:rsidR="00E84534" w:rsidRPr="005C4BC5">
              <w:rPr>
                <w:rFonts w:ascii="ITC Avant Garde" w:hAnsi="ITC Avant Garde"/>
                <w:b/>
                <w:sz w:val="18"/>
                <w:szCs w:val="18"/>
              </w:rPr>
              <w:t>.</w:t>
            </w: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92"/>
              <w:gridCol w:w="1558"/>
              <w:gridCol w:w="1253"/>
              <w:gridCol w:w="1514"/>
              <w:gridCol w:w="1436"/>
              <w:gridCol w:w="1649"/>
            </w:tblGrid>
            <w:tr w:rsidR="0049126C" w:rsidRPr="00DD06A0" w14:paraId="30D10002" w14:textId="77777777" w:rsidTr="004F1C2F">
              <w:trPr>
                <w:jc w:val="center"/>
              </w:trPr>
              <w:tc>
                <w:tcPr>
                  <w:tcW w:w="1176"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536"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36"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493"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6"/>
                  </w:r>
                </w:p>
              </w:tc>
              <w:tc>
                <w:tcPr>
                  <w:tcW w:w="1536"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625"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49126C" w:rsidRPr="00DD06A0" w14:paraId="48470968" w14:textId="77777777" w:rsidTr="004F1C2F">
              <w:trPr>
                <w:jc w:val="center"/>
              </w:trPr>
              <w:sdt>
                <w:sdtPr>
                  <w:rPr>
                    <w:rFonts w:ascii="ITC Avant Garde" w:hAnsi="ITC Avant Garde"/>
                    <w:sz w:val="18"/>
                    <w:szCs w:val="18"/>
                  </w:rPr>
                  <w:alias w:val="Tipo"/>
                  <w:tag w:val="Tipo"/>
                  <w:id w:val="1949899778"/>
                  <w:placeholder>
                    <w:docPart w:val="58C93295C3654C1FBB17992EBDE4090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17C343CA" w:rsidR="008A2F51" w:rsidRPr="00DD06A0" w:rsidRDefault="00936B78" w:rsidP="00225DA6">
                      <w:pPr>
                        <w:jc w:val="center"/>
                        <w:rPr>
                          <w:rFonts w:ascii="ITC Avant Garde" w:hAnsi="ITC Avant Garde"/>
                          <w:sz w:val="18"/>
                          <w:szCs w:val="18"/>
                        </w:rPr>
                      </w:pPr>
                      <w:r>
                        <w:rPr>
                          <w:rFonts w:ascii="ITC Avant Garde" w:hAnsi="ITC Avant Garde"/>
                          <w:sz w:val="18"/>
                          <w:szCs w:val="18"/>
                        </w:rPr>
                        <w:t>Obligación</w:t>
                      </w:r>
                    </w:p>
                  </w:tc>
                </w:sdtContent>
              </w:sdt>
              <w:tc>
                <w:tcPr>
                  <w:tcW w:w="1536" w:type="dxa"/>
                  <w:tcBorders>
                    <w:left w:val="single" w:sz="4" w:space="0" w:color="auto"/>
                    <w:bottom w:val="single" w:sz="4" w:space="0" w:color="auto"/>
                    <w:right w:val="single" w:sz="4" w:space="0" w:color="auto"/>
                  </w:tcBorders>
                  <w:shd w:val="clear" w:color="auto" w:fill="FFFFFF" w:themeFill="background1"/>
                </w:tcPr>
                <w:p w14:paraId="00C67B76" w14:textId="4E045832" w:rsidR="008A2F51" w:rsidRPr="00DD06A0" w:rsidRDefault="00BE182B"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597AFDB6" w14:textId="5288AA49" w:rsidR="008A2F51" w:rsidRPr="00DD06A0" w:rsidRDefault="00BE182B" w:rsidP="00225DA6">
                  <w:pPr>
                    <w:jc w:val="center"/>
                    <w:rPr>
                      <w:rFonts w:ascii="ITC Avant Garde" w:hAnsi="ITC Avant Garde"/>
                      <w:sz w:val="18"/>
                      <w:szCs w:val="18"/>
                    </w:rPr>
                  </w:pPr>
                  <w:r>
                    <w:rPr>
                      <w:rFonts w:ascii="ITC Avant Garde" w:hAnsi="ITC Avant Garde"/>
                      <w:sz w:val="18"/>
                      <w:szCs w:val="18"/>
                    </w:rPr>
                    <w:t>Cuarto</w:t>
                  </w:r>
                </w:p>
              </w:tc>
              <w:tc>
                <w:tcPr>
                  <w:tcW w:w="1493" w:type="dxa"/>
                  <w:tcBorders>
                    <w:left w:val="single" w:sz="4" w:space="0" w:color="auto"/>
                    <w:right w:val="single" w:sz="4" w:space="0" w:color="auto"/>
                  </w:tcBorders>
                  <w:shd w:val="clear" w:color="auto" w:fill="FFFFFF" w:themeFill="background1"/>
                </w:tcPr>
                <w:p w14:paraId="6BF4ED45" w14:textId="7578D734" w:rsidR="008A2F51" w:rsidRPr="00DD06A0" w:rsidRDefault="008A2F51" w:rsidP="00225DA6">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72F72408" w14:textId="37E4E6B1" w:rsidR="008A2F51" w:rsidRPr="00DD06A0" w:rsidRDefault="00E3668B"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5E641086" w14:textId="4850A123" w:rsidR="008A2F51" w:rsidRPr="00DD06A0" w:rsidRDefault="00B0094B" w:rsidP="00225DA6">
                  <w:pPr>
                    <w:jc w:val="center"/>
                    <w:rPr>
                      <w:rFonts w:ascii="ITC Avant Garde" w:hAnsi="ITC Avant Garde"/>
                      <w:sz w:val="18"/>
                      <w:szCs w:val="18"/>
                    </w:rPr>
                  </w:pPr>
                  <w:r>
                    <w:rPr>
                      <w:rFonts w:ascii="ITC Avant Garde" w:hAnsi="ITC Avant Garde"/>
                      <w:sz w:val="18"/>
                      <w:szCs w:val="18"/>
                    </w:rPr>
                    <w:t xml:space="preserve">Es necesario establecer </w:t>
                  </w:r>
                  <w:r w:rsidR="00521A4D">
                    <w:rPr>
                      <w:rFonts w:ascii="ITC Avant Garde" w:hAnsi="ITC Avant Garde"/>
                      <w:sz w:val="18"/>
                      <w:szCs w:val="18"/>
                    </w:rPr>
                    <w:t xml:space="preserve">la </w:t>
                  </w:r>
                  <w:r w:rsidR="00B90776">
                    <w:rPr>
                      <w:rFonts w:ascii="ITC Avant Garde" w:hAnsi="ITC Avant Garde"/>
                      <w:sz w:val="18"/>
                      <w:szCs w:val="18"/>
                    </w:rPr>
                    <w:t xml:space="preserve">obligación de realizar el desbloqueo de manera gratuita de conformidad con </w:t>
                  </w:r>
                  <w:r w:rsidR="00C74624">
                    <w:rPr>
                      <w:rFonts w:ascii="ITC Avant Garde" w:hAnsi="ITC Avant Garde"/>
                      <w:sz w:val="18"/>
                      <w:szCs w:val="18"/>
                    </w:rPr>
                    <w:t>los derechos de los usuarios contemplados en el LFTR.</w:t>
                  </w:r>
                </w:p>
                <w:p w14:paraId="3FDACF14" w14:textId="77777777" w:rsidR="008A2F51" w:rsidRPr="00DD06A0" w:rsidRDefault="008A2F51" w:rsidP="00225DA6">
                  <w:pPr>
                    <w:jc w:val="center"/>
                    <w:rPr>
                      <w:rFonts w:ascii="ITC Avant Garde" w:hAnsi="ITC Avant Garde"/>
                      <w:sz w:val="18"/>
                      <w:szCs w:val="18"/>
                    </w:rPr>
                  </w:pPr>
                </w:p>
              </w:tc>
            </w:tr>
            <w:tr w:rsidR="0049126C" w:rsidRPr="00DD06A0" w14:paraId="620F811A" w14:textId="77777777" w:rsidTr="004F1C2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6C37D04F" w:rsidR="000D1A71" w:rsidRPr="00DD06A0" w:rsidRDefault="0096286D" w:rsidP="00225DA6">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7CE7052A3FE549E999255057A6D174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3D74F6">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790E834B" w14:textId="3EC0CD48" w:rsidR="000D1A71" w:rsidRPr="00DD06A0" w:rsidRDefault="00AB4C8C" w:rsidP="00225DA6">
                  <w:pPr>
                    <w:jc w:val="center"/>
                    <w:rPr>
                      <w:rFonts w:ascii="ITC Avant Garde" w:hAnsi="ITC Avant Garde"/>
                      <w:sz w:val="18"/>
                      <w:szCs w:val="18"/>
                    </w:rPr>
                  </w:pPr>
                  <w:r>
                    <w:rPr>
                      <w:rFonts w:ascii="ITC Avant Garde" w:hAnsi="ITC Avant Garde"/>
                      <w:sz w:val="18"/>
                      <w:szCs w:val="18"/>
                    </w:rPr>
                    <w:t xml:space="preserve">Concesionarios </w:t>
                  </w:r>
                  <w:r w:rsidR="007F4C46">
                    <w:rPr>
                      <w:rFonts w:ascii="ITC Avant Garde" w:hAnsi="ITC Avant Garde"/>
                      <w:sz w:val="18"/>
                      <w:szCs w:val="18"/>
                    </w:rPr>
                    <w:t>y</w:t>
                  </w:r>
                  <w:r>
                    <w:rPr>
                      <w:rFonts w:ascii="ITC Avant Garde" w:hAnsi="ITC Avant Garde"/>
                      <w:sz w:val="18"/>
                      <w:szCs w:val="18"/>
                    </w:rPr>
                    <w:t xml:space="preserve"> Autorizados</w:t>
                  </w:r>
                </w:p>
              </w:tc>
              <w:tc>
                <w:tcPr>
                  <w:tcW w:w="1236" w:type="dxa"/>
                  <w:tcBorders>
                    <w:left w:val="single" w:sz="4" w:space="0" w:color="auto"/>
                    <w:right w:val="single" w:sz="4" w:space="0" w:color="auto"/>
                  </w:tcBorders>
                  <w:shd w:val="clear" w:color="auto" w:fill="FFFFFF" w:themeFill="background1"/>
                </w:tcPr>
                <w:p w14:paraId="3CCFCE61" w14:textId="301F6718" w:rsidR="000D1A71" w:rsidRPr="00DD06A0" w:rsidRDefault="00AB4C8C" w:rsidP="00225DA6">
                  <w:pPr>
                    <w:jc w:val="center"/>
                    <w:rPr>
                      <w:rFonts w:ascii="ITC Avant Garde" w:hAnsi="ITC Avant Garde"/>
                      <w:sz w:val="18"/>
                      <w:szCs w:val="18"/>
                    </w:rPr>
                  </w:pPr>
                  <w:r>
                    <w:rPr>
                      <w:rFonts w:ascii="ITC Avant Garde" w:hAnsi="ITC Avant Garde"/>
                      <w:sz w:val="18"/>
                      <w:szCs w:val="18"/>
                    </w:rPr>
                    <w:t>Quinto</w:t>
                  </w:r>
                </w:p>
              </w:tc>
              <w:sdt>
                <w:sdtPr>
                  <w:rPr>
                    <w:rFonts w:ascii="ITC Avant Garde" w:hAnsi="ITC Avant Garde"/>
                    <w:sz w:val="18"/>
                    <w:szCs w:val="18"/>
                  </w:rPr>
                  <w:alias w:val="Tipo"/>
                  <w:tag w:val="Tipo"/>
                  <w:id w:val="-852182994"/>
                  <w:placeholder>
                    <w:docPart w:val="D3E2EC2A2E744F1990374DC012769A6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493" w:type="dxa"/>
                      <w:tcBorders>
                        <w:left w:val="single" w:sz="4" w:space="0" w:color="auto"/>
                        <w:right w:val="single" w:sz="4" w:space="0" w:color="auto"/>
                      </w:tcBorders>
                      <w:shd w:val="clear" w:color="auto" w:fill="FFFFFF" w:themeFill="background1"/>
                    </w:tcPr>
                    <w:p w14:paraId="0B2D3C14" w14:textId="1657436F" w:rsidR="000D1A71" w:rsidRPr="00DD06A0" w:rsidRDefault="000D1A71" w:rsidP="00225DA6">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536" w:type="dxa"/>
                  <w:tcBorders>
                    <w:left w:val="single" w:sz="4" w:space="0" w:color="auto"/>
                    <w:right w:val="single" w:sz="4" w:space="0" w:color="auto"/>
                  </w:tcBorders>
                  <w:shd w:val="clear" w:color="auto" w:fill="FFFFFF" w:themeFill="background1"/>
                </w:tcPr>
                <w:p w14:paraId="616680C3" w14:textId="4E1C810D" w:rsidR="000D1A71" w:rsidRPr="00DD06A0" w:rsidRDefault="00F71962"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074AA0D7" w:rsidR="000D1A71" w:rsidRPr="00DD06A0" w:rsidRDefault="008F3F09" w:rsidP="00225DA6">
                  <w:pPr>
                    <w:jc w:val="center"/>
                    <w:rPr>
                      <w:rFonts w:ascii="ITC Avant Garde" w:hAnsi="ITC Avant Garde"/>
                      <w:sz w:val="18"/>
                      <w:szCs w:val="18"/>
                    </w:rPr>
                  </w:pPr>
                  <w:r>
                    <w:rPr>
                      <w:rFonts w:ascii="ITC Avant Garde" w:hAnsi="ITC Avant Garde"/>
                      <w:sz w:val="18"/>
                      <w:szCs w:val="18"/>
                    </w:rPr>
                    <w:t>Es necesario establecer disposiciones que garanticen el</w:t>
                  </w:r>
                  <w:r w:rsidR="004E21AC">
                    <w:rPr>
                      <w:rFonts w:ascii="ITC Avant Garde" w:hAnsi="ITC Avant Garde"/>
                      <w:sz w:val="18"/>
                      <w:szCs w:val="18"/>
                    </w:rPr>
                    <w:t xml:space="preserve"> ejercicio del derecho </w:t>
                  </w:r>
                  <w:r w:rsidR="00315E0C">
                    <w:rPr>
                      <w:rFonts w:ascii="ITC Avant Garde" w:hAnsi="ITC Avant Garde"/>
                      <w:sz w:val="18"/>
                      <w:szCs w:val="18"/>
                    </w:rPr>
                    <w:t>al desbloqueo</w:t>
                  </w:r>
                  <w:r w:rsidR="004E21AC">
                    <w:rPr>
                      <w:rFonts w:ascii="ITC Avant Garde" w:hAnsi="ITC Avant Garde"/>
                      <w:sz w:val="18"/>
                      <w:szCs w:val="18"/>
                    </w:rPr>
                    <w:t xml:space="preserve"> de los equipos terminales de </w:t>
                  </w:r>
                  <w:r>
                    <w:rPr>
                      <w:rFonts w:ascii="ITC Avant Garde" w:hAnsi="ITC Avant Garde"/>
                      <w:sz w:val="18"/>
                      <w:szCs w:val="18"/>
                    </w:rPr>
                    <w:t>los</w:t>
                  </w:r>
                  <w:r w:rsidR="004E21AC">
                    <w:rPr>
                      <w:rFonts w:ascii="ITC Avant Garde" w:hAnsi="ITC Avant Garde"/>
                      <w:sz w:val="18"/>
                      <w:szCs w:val="18"/>
                    </w:rPr>
                    <w:t xml:space="preserve"> usuarios</w:t>
                  </w:r>
                  <w:r w:rsidR="00315E0C">
                    <w:rPr>
                      <w:rFonts w:ascii="ITC Avant Garde" w:hAnsi="ITC Avant Garde"/>
                      <w:sz w:val="18"/>
                      <w:szCs w:val="18"/>
                    </w:rPr>
                    <w:t>.</w:t>
                  </w:r>
                  <w:r>
                    <w:rPr>
                      <w:rFonts w:ascii="ITC Avant Garde" w:hAnsi="ITC Avant Garde"/>
                      <w:sz w:val="18"/>
                      <w:szCs w:val="18"/>
                    </w:rPr>
                    <w:t xml:space="preserve"> </w:t>
                  </w:r>
                </w:p>
              </w:tc>
            </w:tr>
            <w:tr w:rsidR="000040CF" w:rsidRPr="00DD06A0" w14:paraId="09BF3203" w14:textId="77777777" w:rsidTr="000040C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649A09" w14:textId="3DFCF249" w:rsidR="00F1518F" w:rsidRDefault="0096286D" w:rsidP="00225DA6">
                  <w:pPr>
                    <w:jc w:val="center"/>
                    <w:rPr>
                      <w:rFonts w:ascii="ITC Avant Garde" w:hAnsi="ITC Avant Garde"/>
                      <w:sz w:val="18"/>
                      <w:szCs w:val="18"/>
                    </w:rPr>
                  </w:pPr>
                  <w:sdt>
                    <w:sdtPr>
                      <w:rPr>
                        <w:rFonts w:ascii="ITC Avant Garde" w:hAnsi="ITC Avant Garde"/>
                        <w:sz w:val="18"/>
                        <w:szCs w:val="18"/>
                      </w:rPr>
                      <w:alias w:val="Tipo"/>
                      <w:tag w:val="Tipo"/>
                      <w:id w:val="569233905"/>
                      <w:placeholder>
                        <w:docPart w:val="D9C22A17D00D4D4696ECB80969B1941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1518F">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5976136D" w14:textId="766B643C" w:rsidR="00F1518F" w:rsidRDefault="00F1518F"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21D4135E" w14:textId="7D582273" w:rsidR="00F1518F" w:rsidRDefault="003D1F52" w:rsidP="00225DA6">
                  <w:pPr>
                    <w:jc w:val="center"/>
                    <w:rPr>
                      <w:rFonts w:ascii="ITC Avant Garde" w:hAnsi="ITC Avant Garde"/>
                      <w:sz w:val="18"/>
                      <w:szCs w:val="18"/>
                    </w:rPr>
                  </w:pPr>
                  <w:r>
                    <w:rPr>
                      <w:rFonts w:ascii="ITC Avant Garde" w:hAnsi="ITC Avant Garde"/>
                      <w:sz w:val="18"/>
                      <w:szCs w:val="18"/>
                    </w:rPr>
                    <w:t>Sexto</w:t>
                  </w:r>
                </w:p>
              </w:tc>
              <w:tc>
                <w:tcPr>
                  <w:tcW w:w="1493" w:type="dxa"/>
                  <w:tcBorders>
                    <w:left w:val="single" w:sz="4" w:space="0" w:color="auto"/>
                    <w:right w:val="single" w:sz="4" w:space="0" w:color="auto"/>
                  </w:tcBorders>
                  <w:shd w:val="clear" w:color="auto" w:fill="FFFFFF" w:themeFill="background1"/>
                </w:tcPr>
                <w:p w14:paraId="5FF7BDA9" w14:textId="77777777" w:rsidR="00F1518F" w:rsidRDefault="00F1518F" w:rsidP="00225DA6">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3E33E54B" w14:textId="7258E69D" w:rsidR="00F1518F" w:rsidRDefault="001628AE"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F05379" w14:textId="0A4730F6" w:rsidR="00F1518F" w:rsidRDefault="00D13235" w:rsidP="00225DA6">
                  <w:pPr>
                    <w:jc w:val="center"/>
                    <w:rPr>
                      <w:rFonts w:ascii="ITC Avant Garde" w:hAnsi="ITC Avant Garde"/>
                      <w:sz w:val="18"/>
                      <w:szCs w:val="18"/>
                    </w:rPr>
                  </w:pPr>
                  <w:r>
                    <w:rPr>
                      <w:rFonts w:ascii="ITC Avant Garde" w:hAnsi="ITC Avant Garde"/>
                      <w:sz w:val="18"/>
                      <w:szCs w:val="18"/>
                    </w:rPr>
                    <w:t>Los usuario</w:t>
                  </w:r>
                  <w:r w:rsidR="00447B03">
                    <w:rPr>
                      <w:rFonts w:ascii="ITC Avant Garde" w:hAnsi="ITC Avant Garde"/>
                      <w:sz w:val="18"/>
                      <w:szCs w:val="18"/>
                    </w:rPr>
                    <w:t>s</w:t>
                  </w:r>
                  <w:r>
                    <w:rPr>
                      <w:rFonts w:ascii="ITC Avant Garde" w:hAnsi="ITC Avant Garde"/>
                      <w:sz w:val="18"/>
                      <w:szCs w:val="18"/>
                    </w:rPr>
                    <w:t xml:space="preserve"> deben conocer las condiciones bajo las cuales adquieren </w:t>
                  </w:r>
                  <w:r w:rsidR="00A551BF">
                    <w:rPr>
                      <w:rFonts w:ascii="ITC Avant Garde" w:hAnsi="ITC Avant Garde"/>
                      <w:sz w:val="18"/>
                      <w:szCs w:val="18"/>
                    </w:rPr>
                    <w:t xml:space="preserve">un equipo, así como los requisitos </w:t>
                  </w:r>
                  <w:r w:rsidR="009E2E0A">
                    <w:rPr>
                      <w:rFonts w:ascii="ITC Avant Garde" w:hAnsi="ITC Avant Garde"/>
                      <w:sz w:val="18"/>
                      <w:szCs w:val="18"/>
                    </w:rPr>
                    <w:t>y procedimientos para solicitar su desbloqueo.</w:t>
                  </w:r>
                </w:p>
              </w:tc>
            </w:tr>
            <w:tr w:rsidR="000040CF" w:rsidRPr="00DD06A0" w14:paraId="02294868" w14:textId="77777777" w:rsidTr="000040C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156BBC" w14:textId="63997479" w:rsidR="00F1518F" w:rsidRDefault="0096286D" w:rsidP="00225DA6">
                  <w:pPr>
                    <w:jc w:val="center"/>
                    <w:rPr>
                      <w:rFonts w:ascii="ITC Avant Garde" w:hAnsi="ITC Avant Garde"/>
                      <w:sz w:val="18"/>
                      <w:szCs w:val="18"/>
                    </w:rPr>
                  </w:pPr>
                  <w:sdt>
                    <w:sdtPr>
                      <w:rPr>
                        <w:rFonts w:ascii="ITC Avant Garde" w:hAnsi="ITC Avant Garde"/>
                        <w:sz w:val="18"/>
                        <w:szCs w:val="18"/>
                      </w:rPr>
                      <w:alias w:val="Tipo"/>
                      <w:tag w:val="Tipo"/>
                      <w:id w:val="-346718455"/>
                      <w:placeholder>
                        <w:docPart w:val="B18E3454A23D4839A56C10A4F4A1375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F1518F">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79D2D70C" w14:textId="10F13FA5" w:rsidR="00F1518F" w:rsidRDefault="00F1518F"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2890D9B4" w14:textId="0C4A0ADC" w:rsidR="00F1518F" w:rsidRDefault="00C918BF" w:rsidP="00225DA6">
                  <w:pPr>
                    <w:jc w:val="center"/>
                    <w:rPr>
                      <w:rFonts w:ascii="ITC Avant Garde" w:hAnsi="ITC Avant Garde"/>
                      <w:sz w:val="18"/>
                      <w:szCs w:val="18"/>
                    </w:rPr>
                  </w:pPr>
                  <w:r>
                    <w:rPr>
                      <w:rFonts w:ascii="ITC Avant Garde" w:hAnsi="ITC Avant Garde"/>
                      <w:sz w:val="18"/>
                      <w:szCs w:val="18"/>
                    </w:rPr>
                    <w:t>Séptimo</w:t>
                  </w:r>
                </w:p>
              </w:tc>
              <w:tc>
                <w:tcPr>
                  <w:tcW w:w="1493" w:type="dxa"/>
                  <w:tcBorders>
                    <w:left w:val="single" w:sz="4" w:space="0" w:color="auto"/>
                    <w:right w:val="single" w:sz="4" w:space="0" w:color="auto"/>
                  </w:tcBorders>
                  <w:shd w:val="clear" w:color="auto" w:fill="FFFFFF" w:themeFill="background1"/>
                </w:tcPr>
                <w:p w14:paraId="57FC890F" w14:textId="77777777" w:rsidR="00F1518F" w:rsidRDefault="00F1518F" w:rsidP="00225DA6">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0E22E6E9" w14:textId="18148BD1" w:rsidR="00F1518F" w:rsidRDefault="001628AE"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C011FAE" w14:textId="5D445279" w:rsidR="00F1518F" w:rsidRDefault="00AB151E" w:rsidP="00225DA6">
                  <w:pPr>
                    <w:jc w:val="center"/>
                    <w:rPr>
                      <w:rFonts w:ascii="ITC Avant Garde" w:hAnsi="ITC Avant Garde"/>
                      <w:sz w:val="18"/>
                      <w:szCs w:val="18"/>
                    </w:rPr>
                  </w:pPr>
                  <w:r>
                    <w:rPr>
                      <w:rFonts w:ascii="ITC Avant Garde" w:hAnsi="ITC Avant Garde"/>
                      <w:sz w:val="18"/>
                      <w:szCs w:val="18"/>
                    </w:rPr>
                    <w:t xml:space="preserve">Es necesario definir </w:t>
                  </w:r>
                  <w:r w:rsidR="00C21EBF">
                    <w:rPr>
                      <w:rFonts w:ascii="ITC Avant Garde" w:hAnsi="ITC Avant Garde"/>
                      <w:sz w:val="18"/>
                      <w:szCs w:val="18"/>
                    </w:rPr>
                    <w:t xml:space="preserve">los supuestos bajo </w:t>
                  </w:r>
                  <w:r w:rsidR="00C21EBF">
                    <w:rPr>
                      <w:rFonts w:ascii="ITC Avant Garde" w:hAnsi="ITC Avant Garde"/>
                      <w:sz w:val="18"/>
                      <w:szCs w:val="18"/>
                    </w:rPr>
                    <w:lastRenderedPageBreak/>
                    <w:t xml:space="preserve">los cuales se considerará que un Equipo Terminal Móvil </w:t>
                  </w:r>
                  <w:r w:rsidR="00023C32">
                    <w:rPr>
                      <w:rFonts w:ascii="ITC Avant Garde" w:hAnsi="ITC Avant Garde"/>
                      <w:sz w:val="18"/>
                      <w:szCs w:val="18"/>
                    </w:rPr>
                    <w:t>comercializado en esq</w:t>
                  </w:r>
                  <w:r w:rsidR="00EF7E6C">
                    <w:rPr>
                      <w:rFonts w:ascii="ITC Avant Garde" w:hAnsi="ITC Avant Garde"/>
                      <w:sz w:val="18"/>
                      <w:szCs w:val="18"/>
                    </w:rPr>
                    <w:t xml:space="preserve">uema de pospago será elegible para su desbloqueo, así como </w:t>
                  </w:r>
                  <w:r w:rsidR="009036AD">
                    <w:rPr>
                      <w:rFonts w:ascii="ITC Avant Garde" w:hAnsi="ITC Avant Garde"/>
                      <w:sz w:val="18"/>
                      <w:szCs w:val="18"/>
                    </w:rPr>
                    <w:t>las obligaciones de los regulados para realizar el mismo.</w:t>
                  </w:r>
                </w:p>
              </w:tc>
            </w:tr>
            <w:tr w:rsidR="000040CF" w:rsidRPr="00DD06A0" w14:paraId="3D4EB356" w14:textId="77777777" w:rsidTr="000040C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62A214" w14:textId="4740B4A1" w:rsidR="00F1518F" w:rsidRDefault="0096286D" w:rsidP="00225DA6">
                  <w:pPr>
                    <w:jc w:val="center"/>
                    <w:rPr>
                      <w:rFonts w:ascii="ITC Avant Garde" w:hAnsi="ITC Avant Garde"/>
                      <w:sz w:val="18"/>
                      <w:szCs w:val="18"/>
                    </w:rPr>
                  </w:pPr>
                  <w:sdt>
                    <w:sdtPr>
                      <w:rPr>
                        <w:rFonts w:ascii="ITC Avant Garde" w:hAnsi="ITC Avant Garde"/>
                        <w:sz w:val="18"/>
                        <w:szCs w:val="18"/>
                      </w:rPr>
                      <w:alias w:val="Tipo"/>
                      <w:tag w:val="Tipo"/>
                      <w:id w:val="2025667921"/>
                      <w:placeholder>
                        <w:docPart w:val="20A48B8538294C388712AA4316942A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447B03">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39F0AED6" w14:textId="4B8F434A" w:rsidR="00F1518F" w:rsidRDefault="00903303"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61700BDA" w14:textId="679AAB4C" w:rsidR="00F1518F" w:rsidRDefault="00903303" w:rsidP="00225DA6">
                  <w:pPr>
                    <w:jc w:val="center"/>
                    <w:rPr>
                      <w:rFonts w:ascii="ITC Avant Garde" w:hAnsi="ITC Avant Garde"/>
                      <w:sz w:val="18"/>
                      <w:szCs w:val="18"/>
                    </w:rPr>
                  </w:pPr>
                  <w:r>
                    <w:rPr>
                      <w:rFonts w:ascii="ITC Avant Garde" w:hAnsi="ITC Avant Garde"/>
                      <w:sz w:val="18"/>
                      <w:szCs w:val="18"/>
                    </w:rPr>
                    <w:t>Octavo</w:t>
                  </w:r>
                </w:p>
              </w:tc>
              <w:tc>
                <w:tcPr>
                  <w:tcW w:w="1493" w:type="dxa"/>
                  <w:tcBorders>
                    <w:left w:val="single" w:sz="4" w:space="0" w:color="auto"/>
                    <w:right w:val="single" w:sz="4" w:space="0" w:color="auto"/>
                  </w:tcBorders>
                  <w:shd w:val="clear" w:color="auto" w:fill="FFFFFF" w:themeFill="background1"/>
                </w:tcPr>
                <w:p w14:paraId="2283884F" w14:textId="77777777" w:rsidR="00F1518F" w:rsidRDefault="00F1518F" w:rsidP="00225DA6">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2B10F792" w14:textId="216970EC" w:rsidR="00F1518F" w:rsidRDefault="00903303"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44F670B5" w14:textId="70E08163" w:rsidR="00F1518F" w:rsidRDefault="00903303" w:rsidP="00225DA6">
                  <w:pPr>
                    <w:jc w:val="center"/>
                    <w:rPr>
                      <w:rFonts w:ascii="ITC Avant Garde" w:hAnsi="ITC Avant Garde"/>
                      <w:sz w:val="18"/>
                      <w:szCs w:val="18"/>
                    </w:rPr>
                  </w:pPr>
                  <w:r>
                    <w:rPr>
                      <w:rFonts w:ascii="ITC Avant Garde" w:hAnsi="ITC Avant Garde"/>
                      <w:sz w:val="18"/>
                      <w:szCs w:val="18"/>
                    </w:rPr>
                    <w:t xml:space="preserve">Es necesario que los usuarios </w:t>
                  </w:r>
                  <w:r w:rsidR="00B079D6">
                    <w:rPr>
                      <w:rFonts w:ascii="ITC Avant Garde" w:hAnsi="ITC Avant Garde"/>
                      <w:sz w:val="18"/>
                      <w:szCs w:val="18"/>
                    </w:rPr>
                    <w:t xml:space="preserve">puedan acceder de manera sencilla </w:t>
                  </w:r>
                  <w:r w:rsidR="00394E58">
                    <w:rPr>
                      <w:rFonts w:ascii="ITC Avant Garde" w:hAnsi="ITC Avant Garde"/>
                      <w:sz w:val="18"/>
                      <w:szCs w:val="18"/>
                    </w:rPr>
                    <w:t>a la información</w:t>
                  </w:r>
                  <w:r w:rsidR="000B6891">
                    <w:rPr>
                      <w:rFonts w:ascii="ITC Avant Garde" w:hAnsi="ITC Avant Garde"/>
                      <w:sz w:val="18"/>
                      <w:szCs w:val="18"/>
                    </w:rPr>
                    <w:t>,</w:t>
                  </w:r>
                  <w:r w:rsidR="00394E58">
                    <w:rPr>
                      <w:rFonts w:ascii="ITC Avant Garde" w:hAnsi="ITC Avant Garde"/>
                      <w:sz w:val="18"/>
                      <w:szCs w:val="18"/>
                    </w:rPr>
                    <w:t xml:space="preserve"> </w:t>
                  </w:r>
                  <w:r w:rsidR="002129E0">
                    <w:rPr>
                      <w:rFonts w:ascii="ITC Avant Garde" w:hAnsi="ITC Avant Garde"/>
                      <w:sz w:val="18"/>
                      <w:szCs w:val="18"/>
                    </w:rPr>
                    <w:t>requisito</w:t>
                  </w:r>
                  <w:r w:rsidR="00CA083D">
                    <w:rPr>
                      <w:rFonts w:ascii="ITC Avant Garde" w:hAnsi="ITC Avant Garde"/>
                      <w:sz w:val="18"/>
                      <w:szCs w:val="18"/>
                    </w:rPr>
                    <w:t>s y procedimientos relacionados</w:t>
                  </w:r>
                  <w:r w:rsidR="00394E58">
                    <w:rPr>
                      <w:rFonts w:ascii="ITC Avant Garde" w:hAnsi="ITC Avant Garde"/>
                      <w:sz w:val="18"/>
                      <w:szCs w:val="18"/>
                    </w:rPr>
                    <w:t xml:space="preserve"> </w:t>
                  </w:r>
                  <w:r w:rsidR="000B6891">
                    <w:rPr>
                      <w:rFonts w:ascii="ITC Avant Garde" w:hAnsi="ITC Avant Garde"/>
                      <w:sz w:val="18"/>
                      <w:szCs w:val="18"/>
                    </w:rPr>
                    <w:t xml:space="preserve">con el </w:t>
                  </w:r>
                  <w:r w:rsidR="00394E58">
                    <w:rPr>
                      <w:rFonts w:ascii="ITC Avant Garde" w:hAnsi="ITC Avant Garde"/>
                      <w:sz w:val="18"/>
                      <w:szCs w:val="18"/>
                    </w:rPr>
                    <w:t>desbloqueo</w:t>
                  </w:r>
                  <w:r w:rsidR="00941CCE">
                    <w:rPr>
                      <w:rFonts w:ascii="ITC Avant Garde" w:hAnsi="ITC Avant Garde"/>
                      <w:sz w:val="18"/>
                      <w:szCs w:val="18"/>
                    </w:rPr>
                    <w:t xml:space="preserve"> efecto de </w:t>
                  </w:r>
                  <w:r w:rsidR="009850A3">
                    <w:rPr>
                      <w:rFonts w:ascii="ITC Avant Garde" w:hAnsi="ITC Avant Garde"/>
                      <w:sz w:val="18"/>
                      <w:szCs w:val="18"/>
                    </w:rPr>
                    <w:t>facilitar e</w:t>
                  </w:r>
                  <w:r w:rsidR="00295D9C">
                    <w:rPr>
                      <w:rFonts w:ascii="ITC Avant Garde" w:hAnsi="ITC Avant Garde"/>
                      <w:sz w:val="18"/>
                      <w:szCs w:val="18"/>
                    </w:rPr>
                    <w:t>l ejercicio de</w:t>
                  </w:r>
                  <w:r w:rsidR="000B6891">
                    <w:rPr>
                      <w:rFonts w:ascii="ITC Avant Garde" w:hAnsi="ITC Avant Garde"/>
                      <w:sz w:val="18"/>
                      <w:szCs w:val="18"/>
                    </w:rPr>
                    <w:t xml:space="preserve"> sus derechos.</w:t>
                  </w:r>
                </w:p>
              </w:tc>
            </w:tr>
            <w:tr w:rsidR="000040CF" w:rsidRPr="00DD06A0" w14:paraId="116771E1" w14:textId="77777777" w:rsidTr="000040C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AFCEE0" w14:textId="4EFDA95E" w:rsidR="00F1518F" w:rsidRDefault="0096286D" w:rsidP="004F1C2F">
                  <w:pPr>
                    <w:rPr>
                      <w:rFonts w:ascii="ITC Avant Garde" w:hAnsi="ITC Avant Garde"/>
                      <w:sz w:val="18"/>
                      <w:szCs w:val="18"/>
                    </w:rPr>
                  </w:pPr>
                  <w:sdt>
                    <w:sdtPr>
                      <w:rPr>
                        <w:rFonts w:ascii="ITC Avant Garde" w:hAnsi="ITC Avant Garde"/>
                        <w:sz w:val="18"/>
                        <w:szCs w:val="18"/>
                      </w:rPr>
                      <w:alias w:val="Tipo"/>
                      <w:tag w:val="Tipo"/>
                      <w:id w:val="523525826"/>
                      <w:placeholder>
                        <w:docPart w:val="D2CAB7668F4C421890D35F65F76873F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447B03">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18A05EBD" w14:textId="34580515" w:rsidR="00F1518F" w:rsidRDefault="006A25FB"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5B5F39B2" w14:textId="2C823BDA" w:rsidR="00F1518F" w:rsidRDefault="009F2E3E" w:rsidP="00225DA6">
                  <w:pPr>
                    <w:jc w:val="center"/>
                    <w:rPr>
                      <w:rFonts w:ascii="ITC Avant Garde" w:hAnsi="ITC Avant Garde"/>
                      <w:sz w:val="18"/>
                      <w:szCs w:val="18"/>
                    </w:rPr>
                  </w:pPr>
                  <w:r>
                    <w:rPr>
                      <w:rFonts w:ascii="ITC Avant Garde" w:hAnsi="ITC Avant Garde"/>
                      <w:sz w:val="18"/>
                      <w:szCs w:val="18"/>
                    </w:rPr>
                    <w:t>Noveno</w:t>
                  </w:r>
                </w:p>
              </w:tc>
              <w:tc>
                <w:tcPr>
                  <w:tcW w:w="1493" w:type="dxa"/>
                  <w:tcBorders>
                    <w:left w:val="single" w:sz="4" w:space="0" w:color="auto"/>
                    <w:right w:val="single" w:sz="4" w:space="0" w:color="auto"/>
                  </w:tcBorders>
                  <w:shd w:val="clear" w:color="auto" w:fill="FFFFFF" w:themeFill="background1"/>
                </w:tcPr>
                <w:p w14:paraId="6F3554FA" w14:textId="77777777" w:rsidR="00F1518F" w:rsidRDefault="00F1518F" w:rsidP="00225DA6">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6C09E990" w14:textId="71D78D2C" w:rsidR="00F1518F" w:rsidRDefault="00E63818"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22522" w14:textId="6B492486" w:rsidR="00F1518F" w:rsidRDefault="009E6CC2" w:rsidP="00225DA6">
                  <w:pPr>
                    <w:jc w:val="center"/>
                    <w:rPr>
                      <w:rFonts w:ascii="ITC Avant Garde" w:hAnsi="ITC Avant Garde"/>
                      <w:sz w:val="18"/>
                      <w:szCs w:val="18"/>
                    </w:rPr>
                  </w:pPr>
                  <w:r>
                    <w:rPr>
                      <w:rFonts w:ascii="ITC Avant Garde" w:hAnsi="ITC Avant Garde"/>
                      <w:sz w:val="18"/>
                      <w:szCs w:val="18"/>
                    </w:rPr>
                    <w:t xml:space="preserve">Es necesario establecer los medios a través de los cuales podrá solicitarse el desbloqueo </w:t>
                  </w:r>
                  <w:r w:rsidR="00AE4C5D">
                    <w:rPr>
                      <w:rFonts w:ascii="ITC Avant Garde" w:hAnsi="ITC Avant Garde"/>
                      <w:sz w:val="18"/>
                      <w:szCs w:val="18"/>
                    </w:rPr>
                    <w:t>de los equipos terminales</w:t>
                  </w:r>
                  <w:r w:rsidR="00F80339">
                    <w:rPr>
                      <w:rFonts w:ascii="ITC Avant Garde" w:hAnsi="ITC Avant Garde"/>
                      <w:sz w:val="18"/>
                      <w:szCs w:val="18"/>
                    </w:rPr>
                    <w:t xml:space="preserve"> móviles que no sean </w:t>
                  </w:r>
                  <w:r w:rsidR="001C5D5F">
                    <w:rPr>
                      <w:rFonts w:ascii="ITC Avant Garde" w:hAnsi="ITC Avant Garde"/>
                      <w:sz w:val="18"/>
                      <w:szCs w:val="18"/>
                    </w:rPr>
                    <w:t>compatibles con el desbloqueo automático.</w:t>
                  </w:r>
                  <w:r w:rsidR="00F80339">
                    <w:rPr>
                      <w:rFonts w:ascii="ITC Avant Garde" w:hAnsi="ITC Avant Garde"/>
                      <w:sz w:val="18"/>
                      <w:szCs w:val="18"/>
                    </w:rPr>
                    <w:t xml:space="preserve"> </w:t>
                  </w:r>
                </w:p>
              </w:tc>
            </w:tr>
            <w:tr w:rsidR="000040CF" w:rsidRPr="00DD06A0" w14:paraId="16FA6CC4" w14:textId="77777777" w:rsidTr="000040C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87D45B" w14:textId="268E4061" w:rsidR="00F1518F" w:rsidRDefault="0096286D" w:rsidP="00225DA6">
                  <w:pPr>
                    <w:jc w:val="center"/>
                    <w:rPr>
                      <w:rFonts w:ascii="ITC Avant Garde" w:hAnsi="ITC Avant Garde"/>
                      <w:sz w:val="18"/>
                      <w:szCs w:val="18"/>
                    </w:rPr>
                  </w:pPr>
                  <w:sdt>
                    <w:sdtPr>
                      <w:rPr>
                        <w:rFonts w:ascii="ITC Avant Garde" w:hAnsi="ITC Avant Garde"/>
                        <w:sz w:val="18"/>
                        <w:szCs w:val="18"/>
                      </w:rPr>
                      <w:alias w:val="Tipo"/>
                      <w:tag w:val="Tipo"/>
                      <w:id w:val="-1488701683"/>
                      <w:placeholder>
                        <w:docPart w:val="F839C1FAF3104FB187E60E70C8DF35F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447B03">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2DEA6E9E" w14:textId="1145EAA1" w:rsidR="00F1518F" w:rsidRDefault="001C5D5F"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15A268C9" w14:textId="7FE7CC45" w:rsidR="00F1518F" w:rsidRDefault="00E12AD8" w:rsidP="00225DA6">
                  <w:pPr>
                    <w:jc w:val="center"/>
                    <w:rPr>
                      <w:rFonts w:ascii="ITC Avant Garde" w:hAnsi="ITC Avant Garde"/>
                      <w:sz w:val="18"/>
                      <w:szCs w:val="18"/>
                    </w:rPr>
                  </w:pPr>
                  <w:r>
                    <w:rPr>
                      <w:rFonts w:ascii="ITC Avant Garde" w:hAnsi="ITC Avant Garde"/>
                      <w:sz w:val="18"/>
                      <w:szCs w:val="18"/>
                    </w:rPr>
                    <w:t>Déc</w:t>
                  </w:r>
                  <w:r w:rsidR="00DA4E60">
                    <w:rPr>
                      <w:rFonts w:ascii="ITC Avant Garde" w:hAnsi="ITC Avant Garde"/>
                      <w:sz w:val="18"/>
                      <w:szCs w:val="18"/>
                    </w:rPr>
                    <w:t>imo</w:t>
                  </w:r>
                </w:p>
              </w:tc>
              <w:tc>
                <w:tcPr>
                  <w:tcW w:w="1493" w:type="dxa"/>
                  <w:tcBorders>
                    <w:left w:val="single" w:sz="4" w:space="0" w:color="auto"/>
                    <w:right w:val="single" w:sz="4" w:space="0" w:color="auto"/>
                  </w:tcBorders>
                  <w:shd w:val="clear" w:color="auto" w:fill="FFFFFF" w:themeFill="background1"/>
                </w:tcPr>
                <w:p w14:paraId="129AA224" w14:textId="77777777" w:rsidR="00F1518F" w:rsidRDefault="00F1518F" w:rsidP="00225DA6">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514AFE9E" w14:textId="6271B46A" w:rsidR="00F1518F" w:rsidRDefault="001C5D5F"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4516CE70" w14:textId="228C1B21" w:rsidR="00F1518F" w:rsidRDefault="00270177" w:rsidP="00225DA6">
                  <w:pPr>
                    <w:jc w:val="center"/>
                    <w:rPr>
                      <w:rFonts w:ascii="ITC Avant Garde" w:hAnsi="ITC Avant Garde"/>
                      <w:sz w:val="18"/>
                      <w:szCs w:val="18"/>
                    </w:rPr>
                  </w:pPr>
                  <w:r>
                    <w:rPr>
                      <w:rFonts w:ascii="ITC Avant Garde" w:hAnsi="ITC Avant Garde"/>
                      <w:sz w:val="18"/>
                      <w:szCs w:val="18"/>
                    </w:rPr>
                    <w:t>Se deben</w:t>
                  </w:r>
                  <w:r w:rsidR="001C5D5F">
                    <w:rPr>
                      <w:rFonts w:ascii="ITC Avant Garde" w:hAnsi="ITC Avant Garde"/>
                      <w:sz w:val="18"/>
                      <w:szCs w:val="18"/>
                    </w:rPr>
                    <w:t xml:space="preserve"> definir los requisitos</w:t>
                  </w:r>
                  <w:r>
                    <w:rPr>
                      <w:rFonts w:ascii="ITC Avant Garde" w:hAnsi="ITC Avant Garde"/>
                      <w:sz w:val="18"/>
                      <w:szCs w:val="18"/>
                    </w:rPr>
                    <w:t xml:space="preserve"> necesarios para que el usuario puede solicitar el desbloqueo. </w:t>
                  </w:r>
                </w:p>
              </w:tc>
            </w:tr>
            <w:tr w:rsidR="000040CF" w:rsidRPr="00DD06A0" w14:paraId="1699B6D7" w14:textId="77777777" w:rsidTr="000040C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90AC8D" w14:textId="2A73F79F" w:rsidR="00F1518F" w:rsidRDefault="0096286D" w:rsidP="00225DA6">
                  <w:pPr>
                    <w:jc w:val="center"/>
                    <w:rPr>
                      <w:rFonts w:ascii="ITC Avant Garde" w:hAnsi="ITC Avant Garde"/>
                      <w:sz w:val="18"/>
                      <w:szCs w:val="18"/>
                    </w:rPr>
                  </w:pPr>
                  <w:sdt>
                    <w:sdtPr>
                      <w:rPr>
                        <w:rFonts w:ascii="ITC Avant Garde" w:hAnsi="ITC Avant Garde"/>
                        <w:sz w:val="18"/>
                        <w:szCs w:val="18"/>
                      </w:rPr>
                      <w:alias w:val="Tipo"/>
                      <w:tag w:val="Tipo"/>
                      <w:id w:val="-1940985018"/>
                      <w:placeholder>
                        <w:docPart w:val="328F88FF314B464A9D955C45B0FB08A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447B03">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06388B12" w14:textId="14759786" w:rsidR="00F1518F" w:rsidRDefault="004B18DE"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423BEFF4" w14:textId="63E17201" w:rsidR="00F1518F" w:rsidRDefault="004B18DE" w:rsidP="00225DA6">
                  <w:pPr>
                    <w:jc w:val="center"/>
                    <w:rPr>
                      <w:rFonts w:ascii="ITC Avant Garde" w:hAnsi="ITC Avant Garde"/>
                      <w:sz w:val="18"/>
                      <w:szCs w:val="18"/>
                    </w:rPr>
                  </w:pPr>
                  <w:r>
                    <w:rPr>
                      <w:rFonts w:ascii="ITC Avant Garde" w:hAnsi="ITC Avant Garde"/>
                      <w:sz w:val="18"/>
                      <w:szCs w:val="18"/>
                    </w:rPr>
                    <w:t>Décimo Cuarto</w:t>
                  </w:r>
                </w:p>
              </w:tc>
              <w:tc>
                <w:tcPr>
                  <w:tcW w:w="1493" w:type="dxa"/>
                  <w:tcBorders>
                    <w:left w:val="single" w:sz="4" w:space="0" w:color="auto"/>
                    <w:right w:val="single" w:sz="4" w:space="0" w:color="auto"/>
                  </w:tcBorders>
                  <w:shd w:val="clear" w:color="auto" w:fill="FFFFFF" w:themeFill="background1"/>
                </w:tcPr>
                <w:p w14:paraId="1071493F" w14:textId="77777777" w:rsidR="00F1518F" w:rsidRDefault="00F1518F" w:rsidP="00225DA6">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6513B50D" w14:textId="597DC227" w:rsidR="00F1518F" w:rsidRDefault="004B18DE"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40159248" w14:textId="56BE93E8" w:rsidR="00F1518F" w:rsidRDefault="004B18DE" w:rsidP="00225DA6">
                  <w:pPr>
                    <w:jc w:val="center"/>
                    <w:rPr>
                      <w:rFonts w:ascii="ITC Avant Garde" w:hAnsi="ITC Avant Garde"/>
                      <w:sz w:val="18"/>
                      <w:szCs w:val="18"/>
                    </w:rPr>
                  </w:pPr>
                  <w:r>
                    <w:rPr>
                      <w:rFonts w:ascii="ITC Avant Garde" w:hAnsi="ITC Avant Garde"/>
                      <w:sz w:val="18"/>
                      <w:szCs w:val="18"/>
                    </w:rPr>
                    <w:t xml:space="preserve">Se requiere establecer obligaciones de entrega de </w:t>
                  </w:r>
                  <w:r>
                    <w:rPr>
                      <w:rFonts w:ascii="ITC Avant Garde" w:hAnsi="ITC Avant Garde"/>
                      <w:sz w:val="18"/>
                      <w:szCs w:val="18"/>
                    </w:rPr>
                    <w:lastRenderedPageBreak/>
                    <w:t>reportes para evaluar el cumplimiento de las obligaciones de desbloqueo.</w:t>
                  </w:r>
                </w:p>
              </w:tc>
            </w:tr>
            <w:tr w:rsidR="0099418E" w:rsidRPr="00DD06A0" w14:paraId="73AFE3F2" w14:textId="77777777" w:rsidTr="004F1C2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38AE99" w14:textId="609653BE" w:rsidR="00447B03" w:rsidRDefault="0096286D" w:rsidP="00225DA6">
                  <w:pPr>
                    <w:jc w:val="center"/>
                    <w:rPr>
                      <w:rFonts w:ascii="ITC Avant Garde" w:hAnsi="ITC Avant Garde"/>
                      <w:sz w:val="18"/>
                      <w:szCs w:val="18"/>
                    </w:rPr>
                  </w:pPr>
                  <w:sdt>
                    <w:sdtPr>
                      <w:rPr>
                        <w:rFonts w:ascii="ITC Avant Garde" w:hAnsi="ITC Avant Garde"/>
                        <w:sz w:val="18"/>
                        <w:szCs w:val="18"/>
                      </w:rPr>
                      <w:alias w:val="Tipo"/>
                      <w:tag w:val="Tipo"/>
                      <w:id w:val="-1643570107"/>
                      <w:placeholder>
                        <w:docPart w:val="71A9671D40FB45709DBFB3DB9052456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447B03">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468EE6F1" w14:textId="2649ED90" w:rsidR="00447B03" w:rsidRDefault="0049126C"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733E90B4" w14:textId="00E864BE" w:rsidR="00447B03" w:rsidRDefault="0049126C" w:rsidP="00225DA6">
                  <w:pPr>
                    <w:jc w:val="center"/>
                    <w:rPr>
                      <w:rFonts w:ascii="ITC Avant Garde" w:hAnsi="ITC Avant Garde"/>
                      <w:sz w:val="18"/>
                      <w:szCs w:val="18"/>
                    </w:rPr>
                  </w:pPr>
                  <w:r>
                    <w:rPr>
                      <w:rFonts w:ascii="ITC Avant Garde" w:hAnsi="ITC Avant Garde"/>
                      <w:sz w:val="18"/>
                      <w:szCs w:val="18"/>
                    </w:rPr>
                    <w:t>Décimo Quinto</w:t>
                  </w:r>
                </w:p>
              </w:tc>
              <w:tc>
                <w:tcPr>
                  <w:tcW w:w="1493" w:type="dxa"/>
                  <w:tcBorders>
                    <w:left w:val="single" w:sz="4" w:space="0" w:color="auto"/>
                    <w:right w:val="single" w:sz="4" w:space="0" w:color="auto"/>
                  </w:tcBorders>
                  <w:shd w:val="clear" w:color="auto" w:fill="FFFFFF" w:themeFill="background1"/>
                </w:tcPr>
                <w:p w14:paraId="42422B79" w14:textId="77777777" w:rsidR="00447B03" w:rsidRDefault="00447B03" w:rsidP="00225DA6">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7F8A91F3" w14:textId="652B9669" w:rsidR="00447B03" w:rsidRDefault="0049126C" w:rsidP="00225DA6">
                  <w:pPr>
                    <w:jc w:val="center"/>
                    <w:rPr>
                      <w:rFonts w:ascii="ITC Avant Garde" w:hAnsi="ITC Avant Garde"/>
                      <w:sz w:val="18"/>
                      <w:szCs w:val="18"/>
                    </w:rPr>
                  </w:pPr>
                  <w:r>
                    <w:rPr>
                      <w:rFonts w:ascii="ITC Avant Garde" w:hAnsi="ITC Avant Garde"/>
                      <w:sz w:val="18"/>
                      <w:szCs w:val="18"/>
                    </w:rPr>
                    <w:t xml:space="preserve">No aplica </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020E250C" w14:textId="470F6D1C" w:rsidR="00447B03" w:rsidRDefault="0049126C" w:rsidP="00225DA6">
                  <w:pPr>
                    <w:jc w:val="center"/>
                    <w:rPr>
                      <w:rFonts w:ascii="ITC Avant Garde" w:hAnsi="ITC Avant Garde"/>
                      <w:sz w:val="18"/>
                      <w:szCs w:val="18"/>
                    </w:rPr>
                  </w:pPr>
                  <w:r>
                    <w:rPr>
                      <w:rFonts w:ascii="ITC Avant Garde" w:hAnsi="ITC Avant Garde"/>
                      <w:sz w:val="18"/>
                      <w:szCs w:val="18"/>
                    </w:rPr>
                    <w:t xml:space="preserve">Es necesario definir las características de los reportes que deberán entregar los </w:t>
                  </w:r>
                  <w:r w:rsidR="0075160A">
                    <w:rPr>
                      <w:rFonts w:ascii="ITC Avant Garde" w:hAnsi="ITC Avant Garde"/>
                      <w:sz w:val="18"/>
                      <w:szCs w:val="18"/>
                    </w:rPr>
                    <w:t>sujetos obligados.</w:t>
                  </w:r>
                </w:p>
              </w:tc>
            </w:tr>
            <w:tr w:rsidR="0099418E" w:rsidRPr="00DD06A0" w14:paraId="29B387A2" w14:textId="77777777" w:rsidTr="004F1C2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314960" w14:textId="07F0B51A" w:rsidR="00447B03" w:rsidRDefault="0096286D" w:rsidP="00225DA6">
                  <w:pPr>
                    <w:jc w:val="center"/>
                    <w:rPr>
                      <w:rFonts w:ascii="ITC Avant Garde" w:hAnsi="ITC Avant Garde"/>
                      <w:sz w:val="18"/>
                      <w:szCs w:val="18"/>
                    </w:rPr>
                  </w:pPr>
                  <w:sdt>
                    <w:sdtPr>
                      <w:rPr>
                        <w:rFonts w:ascii="ITC Avant Garde" w:hAnsi="ITC Avant Garde"/>
                        <w:sz w:val="18"/>
                        <w:szCs w:val="18"/>
                      </w:rPr>
                      <w:alias w:val="Tipo"/>
                      <w:tag w:val="Tipo"/>
                      <w:id w:val="-236166366"/>
                      <w:placeholder>
                        <w:docPart w:val="7E31A93D769B406FB488E3BE4AD0728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DB4790">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7DD8955A" w14:textId="211DD0D9" w:rsidR="00447B03" w:rsidRDefault="00DB4790"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78E6A7B6" w14:textId="27029DDF" w:rsidR="00447B03" w:rsidRDefault="00DB4790" w:rsidP="00225DA6">
                  <w:pPr>
                    <w:jc w:val="center"/>
                    <w:rPr>
                      <w:rFonts w:ascii="ITC Avant Garde" w:hAnsi="ITC Avant Garde"/>
                      <w:sz w:val="18"/>
                      <w:szCs w:val="18"/>
                    </w:rPr>
                  </w:pPr>
                  <w:r>
                    <w:rPr>
                      <w:rFonts w:ascii="ITC Avant Garde" w:hAnsi="ITC Avant Garde"/>
                      <w:sz w:val="18"/>
                      <w:szCs w:val="18"/>
                    </w:rPr>
                    <w:t>Décimo Sexto</w:t>
                  </w:r>
                </w:p>
              </w:tc>
              <w:tc>
                <w:tcPr>
                  <w:tcW w:w="1493" w:type="dxa"/>
                  <w:tcBorders>
                    <w:left w:val="single" w:sz="4" w:space="0" w:color="auto"/>
                    <w:right w:val="single" w:sz="4" w:space="0" w:color="auto"/>
                  </w:tcBorders>
                  <w:shd w:val="clear" w:color="auto" w:fill="FFFFFF" w:themeFill="background1"/>
                </w:tcPr>
                <w:p w14:paraId="43BCEFAC" w14:textId="77777777" w:rsidR="00447B03" w:rsidRDefault="00447B03" w:rsidP="004F1C2F">
                  <w:pP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42436B62" w14:textId="63582147" w:rsidR="00447B03" w:rsidRDefault="00DB4790"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2F7B5689" w14:textId="5A8F3C7B" w:rsidR="00447B03" w:rsidRDefault="00593869" w:rsidP="00225DA6">
                  <w:pPr>
                    <w:jc w:val="center"/>
                    <w:rPr>
                      <w:rFonts w:ascii="ITC Avant Garde" w:hAnsi="ITC Avant Garde"/>
                      <w:sz w:val="18"/>
                      <w:szCs w:val="18"/>
                    </w:rPr>
                  </w:pPr>
                  <w:r>
                    <w:rPr>
                      <w:rFonts w:ascii="ITC Avant Garde" w:hAnsi="ITC Avant Garde"/>
                      <w:sz w:val="18"/>
                      <w:szCs w:val="18"/>
                    </w:rPr>
                    <w:t xml:space="preserve">Se requiere definir los parámetros </w:t>
                  </w:r>
                  <w:r w:rsidR="00A6116A">
                    <w:rPr>
                      <w:rFonts w:ascii="ITC Avant Garde" w:hAnsi="ITC Avant Garde"/>
                      <w:sz w:val="18"/>
                      <w:szCs w:val="18"/>
                    </w:rPr>
                    <w:t xml:space="preserve">con los cuales se evaluará el cumplimiento de los presentes lineamientos. </w:t>
                  </w:r>
                </w:p>
              </w:tc>
            </w:tr>
            <w:tr w:rsidR="0099418E" w:rsidRPr="00DD06A0" w14:paraId="7D1C6DB0" w14:textId="77777777" w:rsidTr="004F1C2F">
              <w:trPr>
                <w:jc w:val="center"/>
              </w:trPr>
              <w:tc>
                <w:tcPr>
                  <w:tcW w:w="117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5541E3" w14:textId="4D6B4CEA" w:rsidR="00447B03" w:rsidRDefault="0096286D" w:rsidP="00225DA6">
                  <w:pPr>
                    <w:jc w:val="center"/>
                    <w:rPr>
                      <w:rFonts w:ascii="ITC Avant Garde" w:hAnsi="ITC Avant Garde"/>
                      <w:sz w:val="18"/>
                      <w:szCs w:val="18"/>
                    </w:rPr>
                  </w:pPr>
                  <w:sdt>
                    <w:sdtPr>
                      <w:rPr>
                        <w:rFonts w:ascii="ITC Avant Garde" w:hAnsi="ITC Avant Garde"/>
                        <w:sz w:val="18"/>
                        <w:szCs w:val="18"/>
                      </w:rPr>
                      <w:alias w:val="Tipo"/>
                      <w:tag w:val="Tipo"/>
                      <w:id w:val="641937447"/>
                      <w:placeholder>
                        <w:docPart w:val="017A94E3B28C4792BFAF2DC6805923F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sidR="00447B03">
                        <w:rPr>
                          <w:rFonts w:ascii="ITC Avant Garde" w:hAnsi="ITC Avant Garde"/>
                          <w:sz w:val="18"/>
                          <w:szCs w:val="18"/>
                        </w:rPr>
                        <w:t>Obligación</w:t>
                      </w:r>
                    </w:sdtContent>
                  </w:sdt>
                </w:p>
              </w:tc>
              <w:tc>
                <w:tcPr>
                  <w:tcW w:w="1536" w:type="dxa"/>
                  <w:tcBorders>
                    <w:left w:val="single" w:sz="4" w:space="0" w:color="auto"/>
                    <w:right w:val="single" w:sz="4" w:space="0" w:color="auto"/>
                  </w:tcBorders>
                  <w:shd w:val="clear" w:color="auto" w:fill="FFFFFF" w:themeFill="background1"/>
                </w:tcPr>
                <w:p w14:paraId="23CD661A" w14:textId="51174BCC" w:rsidR="00447B03" w:rsidRDefault="009D38AF" w:rsidP="00225DA6">
                  <w:pPr>
                    <w:jc w:val="center"/>
                    <w:rPr>
                      <w:rFonts w:ascii="ITC Avant Garde" w:hAnsi="ITC Avant Garde"/>
                      <w:sz w:val="18"/>
                      <w:szCs w:val="18"/>
                    </w:rPr>
                  </w:pPr>
                  <w:r>
                    <w:rPr>
                      <w:rFonts w:ascii="ITC Avant Garde" w:hAnsi="ITC Avant Garde"/>
                      <w:sz w:val="18"/>
                      <w:szCs w:val="18"/>
                    </w:rPr>
                    <w:t>Concesionarios y Autorizados</w:t>
                  </w:r>
                </w:p>
              </w:tc>
              <w:tc>
                <w:tcPr>
                  <w:tcW w:w="1236" w:type="dxa"/>
                  <w:tcBorders>
                    <w:left w:val="single" w:sz="4" w:space="0" w:color="auto"/>
                    <w:right w:val="single" w:sz="4" w:space="0" w:color="auto"/>
                  </w:tcBorders>
                  <w:shd w:val="clear" w:color="auto" w:fill="FFFFFF" w:themeFill="background1"/>
                </w:tcPr>
                <w:p w14:paraId="19D2B59C" w14:textId="4E23FAEF" w:rsidR="00447B03" w:rsidRDefault="009D38AF" w:rsidP="00225DA6">
                  <w:pPr>
                    <w:jc w:val="center"/>
                    <w:rPr>
                      <w:rFonts w:ascii="ITC Avant Garde" w:hAnsi="ITC Avant Garde"/>
                      <w:sz w:val="18"/>
                      <w:szCs w:val="18"/>
                    </w:rPr>
                  </w:pPr>
                  <w:r>
                    <w:rPr>
                      <w:rFonts w:ascii="ITC Avant Garde" w:hAnsi="ITC Avant Garde"/>
                      <w:sz w:val="18"/>
                      <w:szCs w:val="18"/>
                    </w:rPr>
                    <w:t>Transitorio Segundo</w:t>
                  </w:r>
                </w:p>
              </w:tc>
              <w:tc>
                <w:tcPr>
                  <w:tcW w:w="1493" w:type="dxa"/>
                  <w:tcBorders>
                    <w:left w:val="single" w:sz="4" w:space="0" w:color="auto"/>
                    <w:right w:val="single" w:sz="4" w:space="0" w:color="auto"/>
                  </w:tcBorders>
                  <w:shd w:val="clear" w:color="auto" w:fill="FFFFFF" w:themeFill="background1"/>
                </w:tcPr>
                <w:p w14:paraId="438DE40F" w14:textId="77777777" w:rsidR="00447B03" w:rsidRDefault="00447B03" w:rsidP="00225DA6">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FFFFFF" w:themeFill="background1"/>
                </w:tcPr>
                <w:p w14:paraId="3572EABE" w14:textId="389A3AE8" w:rsidR="00447B03" w:rsidRDefault="009D38AF" w:rsidP="00225DA6">
                  <w:pPr>
                    <w:jc w:val="center"/>
                    <w:rPr>
                      <w:rFonts w:ascii="ITC Avant Garde" w:hAnsi="ITC Avant Garde"/>
                      <w:sz w:val="18"/>
                      <w:szCs w:val="18"/>
                    </w:rPr>
                  </w:pPr>
                  <w:r>
                    <w:rPr>
                      <w:rFonts w:ascii="ITC Avant Garde" w:hAnsi="ITC Avant Garde"/>
                      <w:sz w:val="18"/>
                      <w:szCs w:val="18"/>
                    </w:rPr>
                    <w:t>No aplica</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tcPr>
                <w:p w14:paraId="14A445F4" w14:textId="22AF8FE4" w:rsidR="00447B03" w:rsidRDefault="009D38AF" w:rsidP="00225DA6">
                  <w:pPr>
                    <w:jc w:val="center"/>
                    <w:rPr>
                      <w:rFonts w:ascii="ITC Avant Garde" w:hAnsi="ITC Avant Garde"/>
                      <w:sz w:val="18"/>
                      <w:szCs w:val="18"/>
                    </w:rPr>
                  </w:pPr>
                  <w:r>
                    <w:rPr>
                      <w:rFonts w:ascii="ITC Avant Garde" w:hAnsi="ITC Avant Garde"/>
                      <w:sz w:val="18"/>
                      <w:szCs w:val="18"/>
                    </w:rPr>
                    <w:t xml:space="preserve">Es necesario </w:t>
                  </w:r>
                  <w:r w:rsidR="00915C53">
                    <w:rPr>
                      <w:rFonts w:ascii="ITC Avant Garde" w:hAnsi="ITC Avant Garde"/>
                      <w:sz w:val="18"/>
                      <w:szCs w:val="18"/>
                    </w:rPr>
                    <w:t xml:space="preserve">considerar </w:t>
                  </w:r>
                  <w:r w:rsidR="000040CF">
                    <w:rPr>
                      <w:rFonts w:ascii="ITC Avant Garde" w:hAnsi="ITC Avant Garde"/>
                      <w:sz w:val="18"/>
                      <w:szCs w:val="18"/>
                    </w:rPr>
                    <w:t xml:space="preserve">lo aplicable para el desbloqueo de </w:t>
                  </w:r>
                  <w:r w:rsidR="0099418E">
                    <w:rPr>
                      <w:rFonts w:ascii="ITC Avant Garde" w:hAnsi="ITC Avant Garde"/>
                      <w:sz w:val="18"/>
                      <w:szCs w:val="18"/>
                    </w:rPr>
                    <w:t xml:space="preserve">aquellos equipos terminales móviles comercializados previo a la entrada en vigor </w:t>
                  </w:r>
                  <w:r w:rsidR="00AC1A13">
                    <w:rPr>
                      <w:rFonts w:ascii="ITC Avant Garde" w:hAnsi="ITC Avant Garde"/>
                      <w:sz w:val="18"/>
                      <w:szCs w:val="18"/>
                    </w:rPr>
                    <w:t>de l</w:t>
                  </w:r>
                  <w:r w:rsidR="000040CF">
                    <w:rPr>
                      <w:rFonts w:ascii="ITC Avant Garde" w:hAnsi="ITC Avant Garde"/>
                      <w:sz w:val="18"/>
                      <w:szCs w:val="18"/>
                    </w:rPr>
                    <w:t>a propuesta de lineamientos.</w:t>
                  </w:r>
                  <w:r w:rsidR="001D646C">
                    <w:rPr>
                      <w:rFonts w:ascii="ITC Avant Garde" w:hAnsi="ITC Avant Garde"/>
                      <w:sz w:val="18"/>
                      <w:szCs w:val="18"/>
                    </w:rPr>
                    <w:t xml:space="preserve"> </w:t>
                  </w:r>
                </w:p>
              </w:tc>
            </w:tr>
          </w:tbl>
          <w:p w14:paraId="0A660395" w14:textId="2849C7CC" w:rsidR="002025CB" w:rsidRPr="00DD06A0" w:rsidRDefault="002025CB" w:rsidP="00225DA6">
            <w:pPr>
              <w:jc w:val="both"/>
              <w:rPr>
                <w:rFonts w:ascii="ITC Avant Garde" w:hAnsi="ITC Avant Garde"/>
                <w:i/>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5C4BC5">
              <w:rPr>
                <w:rFonts w:ascii="ITC Avant Garde" w:hAnsi="ITC Avant Garde"/>
                <w:b/>
                <w:sz w:val="18"/>
                <w:szCs w:val="18"/>
              </w:rPr>
              <w:t>11</w:t>
            </w:r>
            <w:r w:rsidR="005335CF" w:rsidRPr="005C4BC5">
              <w:rPr>
                <w:rFonts w:ascii="ITC Avant Garde" w:hAnsi="ITC Avant Garde"/>
                <w:b/>
                <w:sz w:val="18"/>
                <w:szCs w:val="18"/>
              </w:rPr>
              <w:t xml:space="preserve">.- Señale y describa si la propuesta de regulación </w:t>
            </w:r>
            <w:r w:rsidR="00427F29" w:rsidRPr="005C4BC5">
              <w:rPr>
                <w:rFonts w:ascii="ITC Avant Garde" w:hAnsi="ITC Avant Garde"/>
                <w:b/>
                <w:sz w:val="18"/>
                <w:szCs w:val="18"/>
              </w:rPr>
              <w:t xml:space="preserve">incidirá </w:t>
            </w:r>
            <w:r w:rsidR="005335CF" w:rsidRPr="005C4BC5">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F561A1B462ED44769D208D206B449CC2"/>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19BF6E7E" w:rsidR="005335CF" w:rsidRPr="00DD06A0" w:rsidRDefault="00451E97"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6C5BACA5" w:rsidR="005335CF" w:rsidRPr="00DD06A0" w:rsidRDefault="00025C80" w:rsidP="00225DA6">
                  <w:pPr>
                    <w:jc w:val="center"/>
                    <w:rPr>
                      <w:rFonts w:ascii="ITC Avant Garde" w:hAnsi="ITC Avant Garde"/>
                      <w:sz w:val="18"/>
                      <w:szCs w:val="18"/>
                    </w:rPr>
                  </w:pPr>
                  <w:r>
                    <w:rPr>
                      <w:rFonts w:ascii="ITC Avant Garde" w:hAnsi="ITC Avant Garde"/>
                      <w:sz w:val="18"/>
                      <w:szCs w:val="18"/>
                    </w:rPr>
                    <w:t>El desbloque</w:t>
                  </w:r>
                  <w:r w:rsidR="00A317F2">
                    <w:rPr>
                      <w:rFonts w:ascii="ITC Avant Garde" w:hAnsi="ITC Avant Garde"/>
                      <w:sz w:val="18"/>
                      <w:szCs w:val="18"/>
                    </w:rPr>
                    <w:t xml:space="preserve">o </w:t>
                  </w:r>
                  <w:r w:rsidR="003D529A">
                    <w:rPr>
                      <w:rFonts w:ascii="ITC Avant Garde" w:hAnsi="ITC Avant Garde"/>
                      <w:sz w:val="18"/>
                      <w:szCs w:val="18"/>
                    </w:rPr>
                    <w:t xml:space="preserve">efectivo </w:t>
                  </w:r>
                  <w:r w:rsidR="00A317F2">
                    <w:rPr>
                      <w:rFonts w:ascii="ITC Avant Garde" w:hAnsi="ITC Avant Garde"/>
                      <w:sz w:val="18"/>
                      <w:szCs w:val="18"/>
                    </w:rPr>
                    <w:t>de los Equipo</w:t>
                  </w:r>
                  <w:r w:rsidR="00FC0FF5">
                    <w:rPr>
                      <w:rFonts w:ascii="ITC Avant Garde" w:hAnsi="ITC Avant Garde"/>
                      <w:sz w:val="18"/>
                      <w:szCs w:val="18"/>
                    </w:rPr>
                    <w:t>s</w:t>
                  </w:r>
                  <w:r w:rsidR="00A317F2">
                    <w:rPr>
                      <w:rFonts w:ascii="ITC Avant Garde" w:hAnsi="ITC Avant Garde"/>
                      <w:sz w:val="18"/>
                      <w:szCs w:val="18"/>
                    </w:rPr>
                    <w:t xml:space="preserve"> Terminales Móviles genera</w:t>
                  </w:r>
                  <w:r w:rsidR="003D529A">
                    <w:rPr>
                      <w:rFonts w:ascii="ITC Avant Garde" w:hAnsi="ITC Avant Garde"/>
                      <w:sz w:val="18"/>
                      <w:szCs w:val="18"/>
                    </w:rPr>
                    <w:t>rá</w:t>
                  </w:r>
                  <w:r w:rsidR="00A317F2">
                    <w:rPr>
                      <w:rFonts w:ascii="ITC Avant Garde" w:hAnsi="ITC Avant Garde"/>
                      <w:sz w:val="18"/>
                      <w:szCs w:val="18"/>
                    </w:rPr>
                    <w:t xml:space="preserve"> mayores niveles de competencia en el mercado</w:t>
                  </w:r>
                  <w:r w:rsidR="001A18D0">
                    <w:rPr>
                      <w:rFonts w:ascii="ITC Avant Garde" w:hAnsi="ITC Avant Garde"/>
                      <w:sz w:val="18"/>
                      <w:szCs w:val="18"/>
                    </w:rPr>
                    <w:t xml:space="preserve">, </w:t>
                  </w:r>
                  <w:r w:rsidR="008F2510">
                    <w:rPr>
                      <w:rFonts w:ascii="ITC Avant Garde" w:hAnsi="ITC Avant Garde"/>
                      <w:sz w:val="18"/>
                      <w:szCs w:val="18"/>
                    </w:rPr>
                    <w:t xml:space="preserve">al facilitar </w:t>
                  </w:r>
                  <w:r w:rsidR="001A18D0">
                    <w:rPr>
                      <w:rFonts w:ascii="ITC Avant Garde" w:hAnsi="ITC Avant Garde"/>
                      <w:sz w:val="18"/>
                      <w:szCs w:val="18"/>
                    </w:rPr>
                    <w:t xml:space="preserve">a los usuarios </w:t>
                  </w:r>
                  <w:r w:rsidR="00C0045A">
                    <w:rPr>
                      <w:rFonts w:ascii="ITC Avant Garde" w:hAnsi="ITC Avant Garde"/>
                      <w:sz w:val="18"/>
                      <w:szCs w:val="18"/>
                    </w:rPr>
                    <w:t xml:space="preserve">el acceso a los servicios de </w:t>
                  </w:r>
                  <w:r w:rsidR="001A18D0">
                    <w:rPr>
                      <w:rFonts w:ascii="ITC Avant Garde" w:hAnsi="ITC Avant Garde"/>
                      <w:sz w:val="18"/>
                      <w:szCs w:val="18"/>
                    </w:rPr>
                    <w:t>proveedor de servicios</w:t>
                  </w:r>
                  <w:r w:rsidR="00A12AB1">
                    <w:rPr>
                      <w:rFonts w:ascii="ITC Avant Garde" w:hAnsi="ITC Avant Garde"/>
                      <w:sz w:val="18"/>
                      <w:szCs w:val="18"/>
                    </w:rPr>
                    <w:t xml:space="preserve"> móviles</w:t>
                  </w:r>
                  <w:r w:rsidR="00CB5B08">
                    <w:rPr>
                      <w:rFonts w:ascii="ITC Avant Garde" w:hAnsi="ITC Avant Garde"/>
                      <w:sz w:val="18"/>
                      <w:szCs w:val="18"/>
                    </w:rPr>
                    <w:t xml:space="preserve"> de su preferencia</w:t>
                  </w:r>
                  <w:r w:rsidR="001A18D0">
                    <w:rPr>
                      <w:rFonts w:ascii="ITC Avant Garde" w:hAnsi="ITC Avant Garde"/>
                      <w:sz w:val="18"/>
                      <w:szCs w:val="18"/>
                    </w:rPr>
                    <w:t>.</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Default="00A35A74" w:rsidP="00A35A74">
            <w:pPr>
              <w:jc w:val="both"/>
              <w:rPr>
                <w:rFonts w:ascii="ITC Avant Garde" w:hAnsi="ITC Avant Garde"/>
                <w:b/>
                <w:sz w:val="18"/>
                <w:szCs w:val="18"/>
              </w:rPr>
            </w:pPr>
            <w:r w:rsidRPr="005C4BC5">
              <w:rPr>
                <w:rFonts w:ascii="ITC Avant Garde" w:hAnsi="ITC Avant Garde"/>
                <w:b/>
                <w:sz w:val="18"/>
                <w:szCs w:val="18"/>
              </w:rPr>
              <w:t>1</w:t>
            </w:r>
            <w:r w:rsidR="00376614" w:rsidRPr="005C4BC5">
              <w:rPr>
                <w:rFonts w:ascii="ITC Avant Garde" w:hAnsi="ITC Avant Garde"/>
                <w:b/>
                <w:sz w:val="18"/>
                <w:szCs w:val="18"/>
              </w:rPr>
              <w:t>2</w:t>
            </w:r>
            <w:r w:rsidRPr="005C4BC5">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5C4BC5">
              <w:rPr>
                <w:rFonts w:ascii="ITC Avant Garde" w:hAnsi="ITC Avant Garde"/>
                <w:b/>
                <w:sz w:val="18"/>
                <w:szCs w:val="18"/>
              </w:rPr>
              <w:t xml:space="preserve"> </w:t>
            </w:r>
            <w:r w:rsidRPr="005C4BC5">
              <w:rPr>
                <w:rFonts w:ascii="ITC Avant Garde" w:hAnsi="ITC Avant Garde"/>
                <w:b/>
                <w:sz w:val="18"/>
                <w:szCs w:val="18"/>
              </w:rPr>
              <w:t>l</w:t>
            </w:r>
            <w:r w:rsidR="00BC3F68" w:rsidRPr="005C4BC5">
              <w:rPr>
                <w:rFonts w:ascii="ITC Avant Garde" w:hAnsi="ITC Avant Garde"/>
                <w:b/>
                <w:sz w:val="18"/>
                <w:szCs w:val="18"/>
              </w:rPr>
              <w:t>os</w:t>
            </w:r>
            <w:r w:rsidRPr="005C4BC5">
              <w:rPr>
                <w:rFonts w:ascii="ITC Avant Garde" w:hAnsi="ITC Avant Garde"/>
                <w:b/>
                <w:sz w:val="18"/>
                <w:szCs w:val="18"/>
              </w:rPr>
              <w:t xml:space="preserve"> sector</w:t>
            </w:r>
            <w:r w:rsidR="00BC3F68" w:rsidRPr="005C4BC5">
              <w:rPr>
                <w:rFonts w:ascii="ITC Avant Garde" w:hAnsi="ITC Avant Garde"/>
                <w:b/>
                <w:sz w:val="18"/>
                <w:szCs w:val="18"/>
              </w:rPr>
              <w:t>es</w:t>
            </w:r>
            <w:r w:rsidRPr="005C4BC5">
              <w:rPr>
                <w:rFonts w:ascii="ITC Avant Garde" w:hAnsi="ITC Avant Garde"/>
                <w:b/>
                <w:sz w:val="18"/>
                <w:szCs w:val="18"/>
              </w:rPr>
              <w:t xml:space="preserve"> de telecomunicaciones y radiodifusión.</w:t>
            </w:r>
          </w:p>
          <w:p w14:paraId="4E09A53C" w14:textId="77777777" w:rsidR="00BA6873" w:rsidRPr="00DD06A0" w:rsidRDefault="00BA6873" w:rsidP="00A35A74">
            <w:pPr>
              <w:jc w:val="both"/>
              <w:rPr>
                <w:rFonts w:ascii="ITC Avant Garde" w:hAnsi="ITC Avant Garde"/>
                <w:b/>
                <w:sz w:val="18"/>
                <w:szCs w:val="18"/>
              </w:rPr>
            </w:pPr>
          </w:p>
          <w:p w14:paraId="0D7CF2FF" w14:textId="4C36AE8B" w:rsidR="00A35A74" w:rsidRPr="00DD06A0" w:rsidRDefault="00854983" w:rsidP="00E21B49">
            <w:pPr>
              <w:jc w:val="both"/>
              <w:rPr>
                <w:rFonts w:ascii="ITC Avant Garde" w:hAnsi="ITC Avant Garde"/>
                <w:sz w:val="18"/>
                <w:szCs w:val="18"/>
              </w:rPr>
            </w:pPr>
            <w:r>
              <w:rPr>
                <w:rFonts w:ascii="ITC Avant Garde" w:hAnsi="ITC Avant Garde"/>
                <w:sz w:val="18"/>
                <w:szCs w:val="18"/>
              </w:rPr>
              <w:t xml:space="preserve">La propuesta de regulación busca </w:t>
            </w:r>
            <w:r w:rsidR="003B709A">
              <w:rPr>
                <w:rFonts w:ascii="ITC Avant Garde" w:hAnsi="ITC Avant Garde"/>
                <w:sz w:val="18"/>
                <w:szCs w:val="18"/>
              </w:rPr>
              <w:t xml:space="preserve">garantizar </w:t>
            </w:r>
            <w:r w:rsidR="002D0527">
              <w:rPr>
                <w:rFonts w:ascii="ITC Avant Garde" w:hAnsi="ITC Avant Garde"/>
                <w:sz w:val="18"/>
                <w:szCs w:val="18"/>
              </w:rPr>
              <w:t>el</w:t>
            </w:r>
            <w:r w:rsidR="001B63DF">
              <w:rPr>
                <w:rFonts w:ascii="ITC Avant Garde" w:hAnsi="ITC Avant Garde"/>
                <w:sz w:val="18"/>
                <w:szCs w:val="18"/>
              </w:rPr>
              <w:t xml:space="preserve"> ejercicio del derecho de los usuarios a </w:t>
            </w:r>
            <w:r w:rsidR="002D0527">
              <w:rPr>
                <w:rFonts w:ascii="ITC Avant Garde" w:hAnsi="ITC Avant Garde"/>
                <w:sz w:val="18"/>
                <w:szCs w:val="18"/>
              </w:rPr>
              <w:t xml:space="preserve">solicitar y obtener el desbloqueo del equipo terminal móvil cuando concluya la vigencia del contrato o se haya liquidado su cotoso, y </w:t>
            </w:r>
            <w:r w:rsidR="00BA6873">
              <w:rPr>
                <w:rFonts w:ascii="ITC Avant Garde" w:hAnsi="ITC Avant Garde"/>
                <w:sz w:val="18"/>
                <w:szCs w:val="18"/>
              </w:rPr>
              <w:t xml:space="preserve">el derecho </w:t>
            </w:r>
            <w:r w:rsidR="002D0527">
              <w:rPr>
                <w:rFonts w:ascii="ITC Avant Garde" w:hAnsi="ITC Avant Garde"/>
                <w:sz w:val="18"/>
                <w:szCs w:val="18"/>
              </w:rPr>
              <w:t>al desbloqueo del equipo terminal móvil, cuando lo pague de contado, liquide su costo o venza el plazo inicial de contratación</w:t>
            </w:r>
            <w:r w:rsidR="001B63DF">
              <w:rPr>
                <w:rFonts w:ascii="ITC Avant Garde" w:hAnsi="ITC Avant Garde"/>
                <w:sz w:val="18"/>
                <w:szCs w:val="18"/>
              </w:rPr>
              <w:t>, establecidos en el artículo 191 fracciones</w:t>
            </w:r>
            <w:r w:rsidR="00BA6873">
              <w:rPr>
                <w:rFonts w:ascii="ITC Avant Garde" w:hAnsi="ITC Avant Garde"/>
                <w:sz w:val="18"/>
                <w:szCs w:val="18"/>
              </w:rPr>
              <w:t xml:space="preserve"> </w:t>
            </w:r>
            <w:r w:rsidR="00BA6873" w:rsidRPr="009D6CD3">
              <w:rPr>
                <w:rFonts w:ascii="ITC Avant Garde" w:hAnsi="ITC Avant Garde"/>
                <w:sz w:val="18"/>
                <w:szCs w:val="18"/>
              </w:rPr>
              <w:t xml:space="preserve">XI y XII de </w:t>
            </w:r>
            <w:r w:rsidR="00BA6873">
              <w:rPr>
                <w:rFonts w:ascii="ITC Avant Garde" w:hAnsi="ITC Avant Garde"/>
                <w:sz w:val="18"/>
                <w:szCs w:val="18"/>
              </w:rPr>
              <w:t>la LFTR</w:t>
            </w:r>
            <w:r w:rsidR="002D0527">
              <w:rPr>
                <w:rFonts w:ascii="ITC Avant Garde" w:hAnsi="ITC Avant Garde"/>
                <w:sz w:val="18"/>
                <w:szCs w:val="18"/>
              </w:rPr>
              <w:t>.</w:t>
            </w: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59C3988" w14:textId="77777777" w:rsidR="00D500A9" w:rsidRPr="00DD06A0" w:rsidRDefault="00D500A9" w:rsidP="005665BE">
            <w:pPr>
              <w:jc w:val="both"/>
              <w:rPr>
                <w:rFonts w:ascii="ITC Avant Garde" w:hAnsi="ITC Avant Garde"/>
                <w:sz w:val="18"/>
                <w:szCs w:val="18"/>
              </w:rPr>
            </w:pPr>
          </w:p>
          <w:p w14:paraId="4557E229"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753"/>
              <w:gridCol w:w="1524"/>
              <w:gridCol w:w="1523"/>
              <w:gridCol w:w="1244"/>
            </w:tblGrid>
            <w:tr w:rsidR="00D500A9" w:rsidRPr="00DD06A0" w14:paraId="3289EDE5" w14:textId="77777777" w:rsidTr="007B14D3">
              <w:trPr>
                <w:jc w:val="center"/>
              </w:trPr>
              <w:tc>
                <w:tcPr>
                  <w:tcW w:w="8602" w:type="dxa"/>
                  <w:gridSpan w:val="5"/>
                  <w:tcBorders>
                    <w:bottom w:val="single" w:sz="4" w:space="0" w:color="auto"/>
                  </w:tcBorders>
                  <w:shd w:val="clear" w:color="auto" w:fill="A8D08D" w:themeFill="accent6" w:themeFillTint="99"/>
                </w:tcPr>
                <w:p w14:paraId="578C0AD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7ADFB96D" w14:textId="77777777" w:rsidTr="007B14D3">
              <w:trPr>
                <w:jc w:val="center"/>
              </w:trPr>
              <w:tc>
                <w:tcPr>
                  <w:tcW w:w="1558" w:type="dxa"/>
                  <w:tcBorders>
                    <w:bottom w:val="single" w:sz="4" w:space="0" w:color="auto"/>
                  </w:tcBorders>
                  <w:shd w:val="clear" w:color="auto" w:fill="A8D08D" w:themeFill="accent6" w:themeFillTint="99"/>
                </w:tcPr>
                <w:p w14:paraId="70783EB5" w14:textId="77777777" w:rsidR="00D500A9" w:rsidRPr="00DD06A0" w:rsidRDefault="00D500A9" w:rsidP="00225DA6">
                  <w:pPr>
                    <w:jc w:val="center"/>
                    <w:rPr>
                      <w:rFonts w:ascii="ITC Avant Garde" w:hAnsi="ITC Avant Garde"/>
                      <w:b/>
                      <w:sz w:val="18"/>
                      <w:szCs w:val="18"/>
                    </w:rPr>
                  </w:pPr>
                </w:p>
                <w:p w14:paraId="500AA1C2"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753" w:type="dxa"/>
                  <w:tcBorders>
                    <w:bottom w:val="single" w:sz="4" w:space="0" w:color="auto"/>
                  </w:tcBorders>
                  <w:shd w:val="clear" w:color="auto" w:fill="A8D08D" w:themeFill="accent6" w:themeFillTint="99"/>
                  <w:vAlign w:val="center"/>
                </w:tcPr>
                <w:p w14:paraId="42EC80FE" w14:textId="3881B3C9"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24" w:type="dxa"/>
                  <w:tcBorders>
                    <w:bottom w:val="single" w:sz="4" w:space="0" w:color="auto"/>
                  </w:tcBorders>
                  <w:shd w:val="clear" w:color="auto" w:fill="A8D08D" w:themeFill="accent6" w:themeFillTint="99"/>
                  <w:vAlign w:val="center"/>
                </w:tcPr>
                <w:p w14:paraId="061D713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23" w:type="dxa"/>
                  <w:tcBorders>
                    <w:bottom w:val="single" w:sz="2" w:space="0" w:color="auto"/>
                  </w:tcBorders>
                  <w:shd w:val="clear" w:color="auto" w:fill="A8D08D" w:themeFill="accent6" w:themeFillTint="99"/>
                  <w:vAlign w:val="center"/>
                </w:tcPr>
                <w:p w14:paraId="328DBFE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244" w:type="dxa"/>
                  <w:shd w:val="clear" w:color="auto" w:fill="A8D08D" w:themeFill="accent6" w:themeFillTint="99"/>
                </w:tcPr>
                <w:p w14:paraId="0308924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752215BE" w14:textId="77777777" w:rsidTr="007B14D3">
              <w:trPr>
                <w:jc w:val="center"/>
              </w:trPr>
              <w:tc>
                <w:tcPr>
                  <w:tcW w:w="1558" w:type="dxa"/>
                  <w:tcBorders>
                    <w:top w:val="single" w:sz="4" w:space="0" w:color="auto"/>
                    <w:left w:val="single" w:sz="4" w:space="0" w:color="auto"/>
                    <w:bottom w:val="single" w:sz="4" w:space="0" w:color="auto"/>
                    <w:right w:val="single" w:sz="4" w:space="0" w:color="auto"/>
                  </w:tcBorders>
                </w:tcPr>
                <w:p w14:paraId="61AE117F" w14:textId="77777777" w:rsidR="00D500A9" w:rsidRDefault="0096286D" w:rsidP="00225DA6">
                  <w:pPr>
                    <w:jc w:val="center"/>
                    <w:rPr>
                      <w:rFonts w:ascii="ITC Avant Garde" w:hAnsi="ITC Avant Garde"/>
                      <w:sz w:val="18"/>
                      <w:szCs w:val="18"/>
                    </w:rPr>
                  </w:p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E02F70">
                        <w:rPr>
                          <w:rFonts w:ascii="ITC Avant Garde" w:hAnsi="ITC Avant Garde"/>
                          <w:sz w:val="18"/>
                          <w:szCs w:val="18"/>
                        </w:rPr>
                        <w:t>Concesionarios</w:t>
                      </w:r>
                    </w:sdtContent>
                  </w:sdt>
                </w:p>
                <w:p w14:paraId="1970046D" w14:textId="77777777" w:rsidR="00E23375" w:rsidRDefault="00E23375" w:rsidP="00E23375">
                  <w:pPr>
                    <w:rPr>
                      <w:rFonts w:ascii="ITC Avant Garde" w:hAnsi="ITC Avant Garde"/>
                      <w:sz w:val="18"/>
                      <w:szCs w:val="18"/>
                    </w:rPr>
                  </w:pPr>
                </w:p>
                <w:p w14:paraId="70346165" w14:textId="77777777" w:rsidR="00E23375" w:rsidRDefault="00E23375" w:rsidP="00E23375">
                  <w:pPr>
                    <w:rPr>
                      <w:rFonts w:ascii="ITC Avant Garde" w:hAnsi="ITC Avant Garde"/>
                      <w:sz w:val="18"/>
                      <w:szCs w:val="18"/>
                    </w:rPr>
                  </w:pPr>
                </w:p>
                <w:p w14:paraId="2E49FF88" w14:textId="4157A960" w:rsidR="00E23375" w:rsidRPr="00E23375" w:rsidRDefault="00E23375" w:rsidP="00E23375">
                  <w:pPr>
                    <w:tabs>
                      <w:tab w:val="left" w:pos="1202"/>
                    </w:tabs>
                    <w:jc w:val="center"/>
                    <w:rPr>
                      <w:rFonts w:ascii="ITC Avant Garde" w:hAnsi="ITC Avant Garde"/>
                      <w:sz w:val="18"/>
                      <w:szCs w:val="18"/>
                    </w:rPr>
                  </w:pPr>
                  <w:r>
                    <w:rPr>
                      <w:rFonts w:ascii="ITC Avant Garde" w:hAnsi="ITC Avant Garde"/>
                      <w:sz w:val="18"/>
                      <w:szCs w:val="18"/>
                    </w:rPr>
                    <w:t>y</w:t>
                  </w:r>
                </w:p>
                <w:p w14:paraId="7FDA8A04" w14:textId="77777777" w:rsidR="00E23375" w:rsidRDefault="00E23375" w:rsidP="00E23375">
                  <w:pPr>
                    <w:tabs>
                      <w:tab w:val="left" w:pos="1202"/>
                    </w:tabs>
                    <w:rPr>
                      <w:rFonts w:ascii="ITC Avant Garde" w:hAnsi="ITC Avant Garde"/>
                      <w:sz w:val="18"/>
                      <w:szCs w:val="18"/>
                      <w:highlight w:val="yellow"/>
                    </w:rPr>
                  </w:pPr>
                </w:p>
                <w:p w14:paraId="73D9876D" w14:textId="15C23D1F" w:rsidR="00E23375" w:rsidRPr="00E23375" w:rsidRDefault="0096286D" w:rsidP="00371658">
                  <w:pPr>
                    <w:tabs>
                      <w:tab w:val="left" w:pos="1202"/>
                    </w:tabs>
                    <w:jc w:val="center"/>
                    <w:rPr>
                      <w:rFonts w:ascii="ITC Avant Garde" w:hAnsi="ITC Avant Garde"/>
                      <w:sz w:val="18"/>
                      <w:szCs w:val="18"/>
                      <w:highlight w:val="yellow"/>
                    </w:rPr>
                  </w:pPr>
                  <w:sdt>
                    <w:sdtPr>
                      <w:rPr>
                        <w:rFonts w:ascii="ITC Avant Garde" w:hAnsi="ITC Avant Garde"/>
                        <w:sz w:val="18"/>
                        <w:szCs w:val="18"/>
                      </w:rPr>
                      <w:alias w:val="Población"/>
                      <w:tag w:val="Población"/>
                      <w:id w:val="435640156"/>
                      <w:placeholder>
                        <w:docPart w:val="F895E5B05C3842068B8A6095B370CAD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E23375">
                        <w:rPr>
                          <w:rFonts w:ascii="ITC Avant Garde" w:hAnsi="ITC Avant Garde"/>
                          <w:sz w:val="18"/>
                          <w:szCs w:val="18"/>
                        </w:rPr>
                        <w:t>Autorizados</w:t>
                      </w:r>
                    </w:sdtContent>
                  </w:sdt>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7B2D690A" w14:textId="2B756111" w:rsidR="00D500A9" w:rsidRPr="00DD06A0" w:rsidRDefault="00452B99" w:rsidP="007A5149">
                  <w:pPr>
                    <w:jc w:val="center"/>
                    <w:rPr>
                      <w:rFonts w:ascii="ITC Avant Garde" w:hAnsi="ITC Avant Garde"/>
                      <w:sz w:val="18"/>
                      <w:szCs w:val="18"/>
                    </w:rPr>
                  </w:pPr>
                  <w:r>
                    <w:rPr>
                      <w:rFonts w:ascii="ITC Avant Garde" w:hAnsi="ITC Avant Garde"/>
                      <w:sz w:val="18"/>
                      <w:szCs w:val="18"/>
                    </w:rPr>
                    <w:t xml:space="preserve">Los prestadores del servicio Móvil </w:t>
                  </w:r>
                  <w:r w:rsidR="00FC7885">
                    <w:rPr>
                      <w:rFonts w:ascii="ITC Avant Garde" w:hAnsi="ITC Avant Garde"/>
                      <w:sz w:val="18"/>
                      <w:szCs w:val="18"/>
                    </w:rPr>
                    <w:t>podrían</w:t>
                  </w:r>
                  <w:r>
                    <w:rPr>
                      <w:rFonts w:ascii="ITC Avant Garde" w:hAnsi="ITC Avant Garde"/>
                      <w:sz w:val="18"/>
                      <w:szCs w:val="18"/>
                    </w:rPr>
                    <w:t xml:space="preserve"> incurri</w:t>
                  </w:r>
                  <w:r w:rsidR="006A599B">
                    <w:rPr>
                      <w:rFonts w:ascii="ITC Avant Garde" w:hAnsi="ITC Avant Garde"/>
                      <w:sz w:val="18"/>
                      <w:szCs w:val="18"/>
                    </w:rPr>
                    <w:t>r</w:t>
                  </w:r>
                  <w:r>
                    <w:rPr>
                      <w:rFonts w:ascii="ITC Avant Garde" w:hAnsi="ITC Avant Garde"/>
                      <w:sz w:val="18"/>
                      <w:szCs w:val="18"/>
                    </w:rPr>
                    <w:t xml:space="preserve"> en costos para cubrir los sueldos de los empleados que generen los reportes</w:t>
                  </w:r>
                  <w:r w:rsidR="0005636B">
                    <w:rPr>
                      <w:rFonts w:ascii="ITC Avant Garde" w:hAnsi="ITC Avant Garde"/>
                      <w:sz w:val="18"/>
                      <w:szCs w:val="18"/>
                    </w:rPr>
                    <w:t xml:space="preserve"> </w:t>
                  </w:r>
                  <w:r w:rsidR="00FC7885">
                    <w:rPr>
                      <w:rFonts w:ascii="ITC Avant Garde" w:hAnsi="ITC Avant Garde"/>
                      <w:sz w:val="18"/>
                      <w:szCs w:val="18"/>
                    </w:rPr>
                    <w:t xml:space="preserve">estadísticos </w:t>
                  </w:r>
                  <w:r w:rsidR="0005636B">
                    <w:rPr>
                      <w:rFonts w:ascii="ITC Avant Garde" w:hAnsi="ITC Avant Garde"/>
                      <w:sz w:val="18"/>
                      <w:szCs w:val="18"/>
                    </w:rPr>
                    <w:t>de desbloqueo</w:t>
                  </w:r>
                  <w:r w:rsidR="00FC7885">
                    <w:rPr>
                      <w:rFonts w:ascii="ITC Avant Garde" w:hAnsi="ITC Avant Garde"/>
                      <w:sz w:val="18"/>
                      <w:szCs w:val="18"/>
                    </w:rPr>
                    <w:t xml:space="preserve"> de equipos terminales móviles</w:t>
                  </w:r>
                  <w:r w:rsidR="002603E3">
                    <w:rPr>
                      <w:rFonts w:ascii="ITC Avant Garde" w:hAnsi="ITC Avant Garde"/>
                      <w:sz w:val="18"/>
                      <w:szCs w:val="18"/>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F917888" w14:textId="77777777" w:rsidR="00D500A9" w:rsidRDefault="00D500A9" w:rsidP="00225DA6">
                  <w:pPr>
                    <w:jc w:val="center"/>
                    <w:rPr>
                      <w:rFonts w:ascii="ITC Avant Garde" w:hAnsi="ITC Avant Garde"/>
                      <w:sz w:val="18"/>
                      <w:szCs w:val="18"/>
                    </w:rPr>
                  </w:pPr>
                </w:p>
                <w:p w14:paraId="16D781D1" w14:textId="77777777" w:rsidR="00FC1B2E" w:rsidRDefault="00FC1B2E" w:rsidP="00225DA6">
                  <w:pPr>
                    <w:jc w:val="center"/>
                    <w:rPr>
                      <w:rFonts w:ascii="ITC Avant Garde" w:hAnsi="ITC Avant Garde"/>
                      <w:sz w:val="18"/>
                      <w:szCs w:val="18"/>
                    </w:rPr>
                  </w:pPr>
                </w:p>
                <w:p w14:paraId="4F684BA0" w14:textId="77777777" w:rsidR="00FC1B2E" w:rsidRDefault="00FC1B2E" w:rsidP="00225DA6">
                  <w:pPr>
                    <w:jc w:val="center"/>
                    <w:rPr>
                      <w:rFonts w:ascii="ITC Avant Garde" w:hAnsi="ITC Avant Garde"/>
                      <w:sz w:val="18"/>
                      <w:szCs w:val="18"/>
                    </w:rPr>
                  </w:pPr>
                </w:p>
                <w:p w14:paraId="3F651A07" w14:textId="77777777" w:rsidR="00FC1B2E" w:rsidRDefault="00FC1B2E" w:rsidP="00225DA6">
                  <w:pPr>
                    <w:jc w:val="center"/>
                    <w:rPr>
                      <w:rFonts w:ascii="ITC Avant Garde" w:hAnsi="ITC Avant Garde"/>
                      <w:sz w:val="18"/>
                      <w:szCs w:val="18"/>
                    </w:rPr>
                  </w:pPr>
                </w:p>
                <w:p w14:paraId="18239BFF" w14:textId="0514E6E3" w:rsidR="00FC1B2E" w:rsidRPr="00DD06A0" w:rsidRDefault="00A77F85" w:rsidP="00225DA6">
                  <w:pPr>
                    <w:jc w:val="center"/>
                    <w:rPr>
                      <w:rFonts w:ascii="ITC Avant Garde" w:hAnsi="ITC Avant Garde"/>
                      <w:sz w:val="18"/>
                      <w:szCs w:val="18"/>
                    </w:rPr>
                  </w:pPr>
                  <w:r>
                    <w:rPr>
                      <w:rFonts w:ascii="ITC Avant Garde" w:hAnsi="ITC Avant Garde"/>
                      <w:sz w:val="18"/>
                      <w:szCs w:val="18"/>
                    </w:rPr>
                    <w:t>$</w:t>
                  </w:r>
                  <w:r w:rsidR="002A3FEF">
                    <w:rPr>
                      <w:rFonts w:ascii="ITC Avant Garde" w:hAnsi="ITC Avant Garde"/>
                      <w:sz w:val="18"/>
                      <w:szCs w:val="18"/>
                    </w:rPr>
                    <w:t>3,200.00</w:t>
                  </w:r>
                  <w:r w:rsidR="00100DF8">
                    <w:rPr>
                      <w:rStyle w:val="Refdenotaalpie"/>
                      <w:rFonts w:ascii="ITC Avant Garde" w:hAnsi="ITC Avant Garde"/>
                      <w:sz w:val="18"/>
                      <w:szCs w:val="18"/>
                    </w:rPr>
                    <w:footnoteReference w:id="8"/>
                  </w:r>
                </w:p>
              </w:tc>
              <w:tc>
                <w:tcPr>
                  <w:tcW w:w="1523" w:type="dxa"/>
                  <w:tcBorders>
                    <w:left w:val="single" w:sz="4" w:space="0" w:color="auto"/>
                    <w:right w:val="single" w:sz="4" w:space="0" w:color="auto"/>
                  </w:tcBorders>
                  <w:shd w:val="clear" w:color="auto" w:fill="FFFFFF" w:themeFill="background1"/>
                </w:tcPr>
                <w:p w14:paraId="20211AD8" w14:textId="77777777" w:rsidR="00886B7E" w:rsidRDefault="00886B7E" w:rsidP="00225DA6">
                  <w:pPr>
                    <w:jc w:val="center"/>
                    <w:rPr>
                      <w:rFonts w:ascii="ITC Avant Garde" w:hAnsi="ITC Avant Garde"/>
                      <w:sz w:val="18"/>
                      <w:szCs w:val="18"/>
                    </w:rPr>
                  </w:pPr>
                </w:p>
                <w:p w14:paraId="3D483570" w14:textId="77777777" w:rsidR="00886B7E" w:rsidRDefault="00886B7E" w:rsidP="00225DA6">
                  <w:pPr>
                    <w:jc w:val="center"/>
                    <w:rPr>
                      <w:rFonts w:ascii="ITC Avant Garde" w:hAnsi="ITC Avant Garde"/>
                      <w:sz w:val="18"/>
                      <w:szCs w:val="18"/>
                    </w:rPr>
                  </w:pPr>
                </w:p>
                <w:p w14:paraId="5161F39F" w14:textId="77777777" w:rsidR="00886B7E" w:rsidRDefault="00886B7E" w:rsidP="00225DA6">
                  <w:pPr>
                    <w:jc w:val="center"/>
                    <w:rPr>
                      <w:rFonts w:ascii="ITC Avant Garde" w:hAnsi="ITC Avant Garde"/>
                      <w:sz w:val="18"/>
                      <w:szCs w:val="18"/>
                    </w:rPr>
                  </w:pPr>
                </w:p>
                <w:p w14:paraId="6D9B9C4B" w14:textId="77777777" w:rsidR="00886B7E" w:rsidRDefault="00886B7E" w:rsidP="00225DA6">
                  <w:pPr>
                    <w:jc w:val="center"/>
                    <w:rPr>
                      <w:rFonts w:ascii="ITC Avant Garde" w:hAnsi="ITC Avant Garde"/>
                      <w:sz w:val="18"/>
                      <w:szCs w:val="18"/>
                    </w:rPr>
                  </w:pPr>
                </w:p>
                <w:p w14:paraId="292446C0" w14:textId="35CBFC52" w:rsidR="00D500A9" w:rsidRPr="00DD06A0" w:rsidRDefault="00886B7E" w:rsidP="00225DA6">
                  <w:pPr>
                    <w:jc w:val="center"/>
                    <w:rPr>
                      <w:rFonts w:ascii="ITC Avant Garde" w:hAnsi="ITC Avant Garde"/>
                      <w:sz w:val="18"/>
                      <w:szCs w:val="18"/>
                    </w:rPr>
                  </w:pPr>
                  <w:r>
                    <w:rPr>
                      <w:rFonts w:ascii="ITC Avant Garde" w:hAnsi="ITC Avant Garde"/>
                      <w:sz w:val="18"/>
                      <w:szCs w:val="18"/>
                    </w:rPr>
                    <w:t>-</w:t>
                  </w:r>
                </w:p>
              </w:tc>
              <w:tc>
                <w:tcPr>
                  <w:tcW w:w="1244" w:type="dxa"/>
                  <w:tcBorders>
                    <w:left w:val="single" w:sz="4" w:space="0" w:color="auto"/>
                    <w:right w:val="single" w:sz="4" w:space="0" w:color="auto"/>
                  </w:tcBorders>
                  <w:shd w:val="clear" w:color="auto" w:fill="FFFFFF" w:themeFill="background1"/>
                </w:tcPr>
                <w:p w14:paraId="5E75571E" w14:textId="77777777" w:rsidR="00886B7E" w:rsidRDefault="00886B7E" w:rsidP="00225DA6">
                  <w:pPr>
                    <w:jc w:val="center"/>
                    <w:rPr>
                      <w:rFonts w:ascii="ITC Avant Garde" w:hAnsi="ITC Avant Garde"/>
                      <w:sz w:val="18"/>
                      <w:szCs w:val="18"/>
                    </w:rPr>
                  </w:pPr>
                </w:p>
                <w:p w14:paraId="398058B6" w14:textId="77777777" w:rsidR="00886B7E" w:rsidRDefault="00886B7E" w:rsidP="00225DA6">
                  <w:pPr>
                    <w:jc w:val="center"/>
                    <w:rPr>
                      <w:rFonts w:ascii="ITC Avant Garde" w:hAnsi="ITC Avant Garde"/>
                      <w:sz w:val="18"/>
                      <w:szCs w:val="18"/>
                    </w:rPr>
                  </w:pPr>
                </w:p>
                <w:p w14:paraId="7958C37D" w14:textId="77777777" w:rsidR="00886B7E" w:rsidRDefault="00886B7E" w:rsidP="00225DA6">
                  <w:pPr>
                    <w:jc w:val="center"/>
                    <w:rPr>
                      <w:rFonts w:ascii="ITC Avant Garde" w:hAnsi="ITC Avant Garde"/>
                      <w:sz w:val="18"/>
                      <w:szCs w:val="18"/>
                    </w:rPr>
                  </w:pPr>
                </w:p>
                <w:p w14:paraId="73B70994" w14:textId="77777777" w:rsidR="00886B7E" w:rsidRDefault="00886B7E" w:rsidP="00225DA6">
                  <w:pPr>
                    <w:jc w:val="center"/>
                    <w:rPr>
                      <w:rFonts w:ascii="ITC Avant Garde" w:hAnsi="ITC Avant Garde"/>
                      <w:sz w:val="18"/>
                      <w:szCs w:val="18"/>
                    </w:rPr>
                  </w:pPr>
                </w:p>
                <w:p w14:paraId="6FBB07AB" w14:textId="4FF75BD1" w:rsidR="00D500A9" w:rsidRPr="00DD06A0" w:rsidRDefault="00886B7E" w:rsidP="00886B7E">
                  <w:pPr>
                    <w:jc w:val="center"/>
                    <w:rPr>
                      <w:rFonts w:ascii="ITC Avant Garde" w:hAnsi="ITC Avant Garde"/>
                      <w:sz w:val="18"/>
                      <w:szCs w:val="18"/>
                    </w:rPr>
                  </w:pPr>
                  <w:r>
                    <w:rPr>
                      <w:rFonts w:ascii="ITC Avant Garde" w:hAnsi="ITC Avant Garde"/>
                      <w:sz w:val="18"/>
                      <w:szCs w:val="18"/>
                    </w:rPr>
                    <w:t>-</w:t>
                  </w:r>
                </w:p>
              </w:tc>
            </w:tr>
            <w:tr w:rsidR="005665BE" w:rsidRPr="00DD06A0" w14:paraId="5D2AA124" w14:textId="77777777" w:rsidTr="007B14D3">
              <w:trPr>
                <w:jc w:val="center"/>
              </w:trPr>
              <w:tc>
                <w:tcPr>
                  <w:tcW w:w="1558" w:type="dxa"/>
                  <w:tcBorders>
                    <w:top w:val="single" w:sz="4" w:space="0" w:color="auto"/>
                    <w:left w:val="single" w:sz="4" w:space="0" w:color="auto"/>
                    <w:bottom w:val="single" w:sz="4" w:space="0" w:color="auto"/>
                    <w:right w:val="single" w:sz="4" w:space="0" w:color="auto"/>
                  </w:tcBorders>
                </w:tcPr>
                <w:p w14:paraId="1023A650" w14:textId="77777777" w:rsidR="00D500A9" w:rsidRDefault="00A77F85" w:rsidP="001432F7">
                  <w:pPr>
                    <w:jc w:val="center"/>
                    <w:rPr>
                      <w:rFonts w:ascii="ITC Avant Garde" w:hAnsi="ITC Avant Garde"/>
                      <w:sz w:val="18"/>
                      <w:szCs w:val="18"/>
                    </w:rPr>
                  </w:pPr>
                  <w:r>
                    <w:rPr>
                      <w:rFonts w:ascii="ITC Avant Garde" w:hAnsi="ITC Avant Garde"/>
                      <w:sz w:val="18"/>
                      <w:szCs w:val="18"/>
                    </w:rPr>
                    <w:t>Concesionarios</w:t>
                  </w:r>
                </w:p>
                <w:p w14:paraId="71F203E1" w14:textId="77777777" w:rsidR="00E23375" w:rsidRPr="00E23375" w:rsidRDefault="00E23375" w:rsidP="001432F7">
                  <w:pPr>
                    <w:jc w:val="center"/>
                    <w:rPr>
                      <w:rFonts w:ascii="ITC Avant Garde" w:hAnsi="ITC Avant Garde"/>
                      <w:sz w:val="18"/>
                      <w:szCs w:val="18"/>
                    </w:rPr>
                  </w:pPr>
                </w:p>
                <w:p w14:paraId="277183A2" w14:textId="56787D82" w:rsidR="00E23375" w:rsidRPr="00E23375" w:rsidRDefault="00E23375" w:rsidP="001432F7">
                  <w:pPr>
                    <w:jc w:val="center"/>
                    <w:rPr>
                      <w:rFonts w:ascii="ITC Avant Garde" w:hAnsi="ITC Avant Garde"/>
                      <w:sz w:val="18"/>
                      <w:szCs w:val="18"/>
                    </w:rPr>
                  </w:pPr>
                  <w:r>
                    <w:rPr>
                      <w:rFonts w:ascii="ITC Avant Garde" w:hAnsi="ITC Avant Garde"/>
                      <w:sz w:val="18"/>
                      <w:szCs w:val="18"/>
                    </w:rPr>
                    <w:t>y</w:t>
                  </w:r>
                </w:p>
                <w:p w14:paraId="0D6BF04C" w14:textId="77777777" w:rsidR="00E23375" w:rsidRDefault="00E23375" w:rsidP="001432F7">
                  <w:pPr>
                    <w:jc w:val="center"/>
                    <w:rPr>
                      <w:rFonts w:ascii="ITC Avant Garde" w:hAnsi="ITC Avant Garde"/>
                      <w:sz w:val="18"/>
                      <w:szCs w:val="18"/>
                      <w:highlight w:val="yellow"/>
                    </w:rPr>
                  </w:pPr>
                </w:p>
                <w:p w14:paraId="537702A4" w14:textId="77777777" w:rsidR="00E23375" w:rsidRDefault="00E23375" w:rsidP="001432F7">
                  <w:pPr>
                    <w:jc w:val="center"/>
                    <w:rPr>
                      <w:rFonts w:ascii="ITC Avant Garde" w:hAnsi="ITC Avant Garde"/>
                      <w:sz w:val="18"/>
                      <w:szCs w:val="18"/>
                      <w:highlight w:val="yellow"/>
                    </w:rPr>
                  </w:pPr>
                </w:p>
                <w:p w14:paraId="37A90625" w14:textId="5DA5545B" w:rsidR="00E23375" w:rsidRPr="00DD06A0" w:rsidRDefault="0096286D" w:rsidP="001432F7">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794482247"/>
                      <w:placeholder>
                        <w:docPart w:val="D38908C0A41743679F54EFD8D0EA248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E23375">
                        <w:rPr>
                          <w:rFonts w:ascii="ITC Avant Garde" w:hAnsi="ITC Avant Garde"/>
                          <w:sz w:val="18"/>
                          <w:szCs w:val="18"/>
                        </w:rPr>
                        <w:t>Autorizados</w:t>
                      </w:r>
                    </w:sdtContent>
                  </w:sdt>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6A5D9779" w14:textId="15C9CC87" w:rsidR="00D500A9" w:rsidRPr="00DD06A0" w:rsidRDefault="00275948" w:rsidP="00225DA6">
                  <w:pPr>
                    <w:jc w:val="center"/>
                    <w:rPr>
                      <w:rFonts w:ascii="ITC Avant Garde" w:hAnsi="ITC Avant Garde"/>
                      <w:sz w:val="18"/>
                      <w:szCs w:val="18"/>
                    </w:rPr>
                  </w:pPr>
                  <w:r>
                    <w:rPr>
                      <w:rFonts w:ascii="ITC Avant Garde" w:hAnsi="ITC Avant Garde"/>
                      <w:sz w:val="18"/>
                      <w:szCs w:val="18"/>
                    </w:rPr>
                    <w:t xml:space="preserve">Los prestadores del servicio Móvil </w:t>
                  </w:r>
                  <w:r w:rsidR="00AD1C9E">
                    <w:rPr>
                      <w:rFonts w:ascii="ITC Avant Garde" w:hAnsi="ITC Avant Garde"/>
                      <w:sz w:val="18"/>
                      <w:szCs w:val="18"/>
                    </w:rPr>
                    <w:t>podrían</w:t>
                  </w:r>
                  <w:r>
                    <w:rPr>
                      <w:rFonts w:ascii="ITC Avant Garde" w:hAnsi="ITC Avant Garde"/>
                      <w:sz w:val="18"/>
                      <w:szCs w:val="18"/>
                    </w:rPr>
                    <w:t xml:space="preserve"> incurrir en costos para cubrir los sueldos de los empleados que </w:t>
                  </w:r>
                  <w:r w:rsidR="003E22EA">
                    <w:rPr>
                      <w:rFonts w:ascii="ITC Avant Garde" w:hAnsi="ITC Avant Garde"/>
                      <w:sz w:val="18"/>
                      <w:szCs w:val="18"/>
                    </w:rPr>
                    <w:t xml:space="preserve">modifiquen/adecuen </w:t>
                  </w:r>
                  <w:r w:rsidR="00F90424">
                    <w:rPr>
                      <w:rFonts w:ascii="ITC Avant Garde" w:hAnsi="ITC Avant Garde"/>
                      <w:sz w:val="18"/>
                      <w:szCs w:val="18"/>
                    </w:rPr>
                    <w:t>sus sitios de Internet</w:t>
                  </w:r>
                  <w:r w:rsidR="0021276B">
                    <w:rPr>
                      <w:rFonts w:ascii="ITC Avant Garde" w:hAnsi="ITC Avant Garde"/>
                      <w:sz w:val="18"/>
                      <w:szCs w:val="18"/>
                    </w:rPr>
                    <w:t>, donde publiquen</w:t>
                  </w:r>
                  <w:r w:rsidR="00AE41B7">
                    <w:rPr>
                      <w:rFonts w:ascii="ITC Avant Garde" w:hAnsi="ITC Avant Garde"/>
                      <w:sz w:val="18"/>
                      <w:szCs w:val="18"/>
                    </w:rPr>
                    <w:t xml:space="preserve"> </w:t>
                  </w:r>
                  <w:r w:rsidR="00AE41B7" w:rsidRPr="003442D6">
                    <w:rPr>
                      <w:rFonts w:ascii="ITC Avant Garde" w:hAnsi="ITC Avant Garde"/>
                      <w:sz w:val="18"/>
                      <w:szCs w:val="18"/>
                    </w:rPr>
                    <w:t xml:space="preserve">los requisitos, procedimiento y manual de instrucciones para realizar el </w:t>
                  </w:r>
                  <w:r w:rsidR="00AE41B7" w:rsidRPr="003442D6">
                    <w:rPr>
                      <w:rFonts w:ascii="ITC Avant Garde" w:hAnsi="ITC Avant Garde"/>
                      <w:sz w:val="18"/>
                      <w:szCs w:val="18"/>
                    </w:rPr>
                    <w:lastRenderedPageBreak/>
                    <w:t xml:space="preserve">desbloqueo de los Equipos Terminales Móviles elegibles. Además, </w:t>
                  </w:r>
                  <w:r w:rsidR="00D203F8">
                    <w:rPr>
                      <w:rFonts w:ascii="ITC Avant Garde" w:hAnsi="ITC Avant Garde"/>
                      <w:sz w:val="18"/>
                      <w:szCs w:val="18"/>
                    </w:rPr>
                    <w:t>de</w:t>
                  </w:r>
                  <w:r w:rsidR="00AE41B7" w:rsidRPr="003442D6">
                    <w:rPr>
                      <w:rFonts w:ascii="ITC Avant Garde" w:hAnsi="ITC Avant Garde"/>
                      <w:sz w:val="18"/>
                      <w:szCs w:val="18"/>
                    </w:rPr>
                    <w:t xml:space="preserve"> </w:t>
                  </w:r>
                  <w:r w:rsidR="007A5149">
                    <w:rPr>
                      <w:rFonts w:ascii="ITC Avant Garde" w:hAnsi="ITC Avant Garde"/>
                      <w:sz w:val="18"/>
                      <w:szCs w:val="18"/>
                    </w:rPr>
                    <w:t xml:space="preserve">la habilitación de </w:t>
                  </w:r>
                  <w:r w:rsidR="00AE41B7" w:rsidRPr="003442D6">
                    <w:rPr>
                      <w:rFonts w:ascii="ITC Avant Garde" w:hAnsi="ITC Avant Garde"/>
                      <w:sz w:val="18"/>
                      <w:szCs w:val="18"/>
                    </w:rPr>
                    <w:t>una sección para solicitar el envío del Código de desbloqueo</w:t>
                  </w:r>
                  <w:r>
                    <w:rPr>
                      <w:rFonts w:ascii="ITC Avant Garde" w:hAnsi="ITC Avant Garde"/>
                      <w:sz w:val="18"/>
                      <w:szCs w:val="18"/>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C30367D" w14:textId="77777777" w:rsidR="00D500A9" w:rsidRDefault="00D500A9" w:rsidP="00225DA6">
                  <w:pPr>
                    <w:jc w:val="center"/>
                    <w:rPr>
                      <w:rFonts w:ascii="ITC Avant Garde" w:hAnsi="ITC Avant Garde"/>
                      <w:sz w:val="18"/>
                      <w:szCs w:val="18"/>
                    </w:rPr>
                  </w:pPr>
                </w:p>
                <w:p w14:paraId="160D5677" w14:textId="77777777" w:rsidR="0048254B" w:rsidRDefault="0048254B" w:rsidP="00225DA6">
                  <w:pPr>
                    <w:jc w:val="center"/>
                    <w:rPr>
                      <w:rFonts w:ascii="ITC Avant Garde" w:hAnsi="ITC Avant Garde"/>
                      <w:sz w:val="18"/>
                      <w:szCs w:val="18"/>
                    </w:rPr>
                  </w:pPr>
                </w:p>
                <w:p w14:paraId="5065DF6D" w14:textId="77777777" w:rsidR="0048254B" w:rsidRDefault="0048254B" w:rsidP="00225DA6">
                  <w:pPr>
                    <w:jc w:val="center"/>
                    <w:rPr>
                      <w:rFonts w:ascii="ITC Avant Garde" w:hAnsi="ITC Avant Garde"/>
                      <w:sz w:val="18"/>
                      <w:szCs w:val="18"/>
                    </w:rPr>
                  </w:pPr>
                </w:p>
                <w:p w14:paraId="003F8524" w14:textId="77777777" w:rsidR="0048254B" w:rsidRDefault="0048254B" w:rsidP="00225DA6">
                  <w:pPr>
                    <w:jc w:val="center"/>
                    <w:rPr>
                      <w:rFonts w:ascii="ITC Avant Garde" w:hAnsi="ITC Avant Garde"/>
                      <w:sz w:val="18"/>
                      <w:szCs w:val="18"/>
                    </w:rPr>
                  </w:pPr>
                </w:p>
                <w:p w14:paraId="2388FB97" w14:textId="21C6A40F" w:rsidR="0048254B" w:rsidRPr="00DD06A0" w:rsidRDefault="00A00A2F" w:rsidP="00225DA6">
                  <w:pPr>
                    <w:jc w:val="center"/>
                    <w:rPr>
                      <w:rFonts w:ascii="ITC Avant Garde" w:hAnsi="ITC Avant Garde"/>
                      <w:sz w:val="18"/>
                      <w:szCs w:val="18"/>
                    </w:rPr>
                  </w:pPr>
                  <w:r>
                    <w:rPr>
                      <w:rFonts w:ascii="ITC Avant Garde" w:hAnsi="ITC Avant Garde"/>
                      <w:sz w:val="18"/>
                      <w:szCs w:val="18"/>
                    </w:rPr>
                    <w:t>$86,000</w:t>
                  </w:r>
                  <w:r w:rsidR="0048254B">
                    <w:rPr>
                      <w:rFonts w:ascii="ITC Avant Garde" w:hAnsi="ITC Avant Garde"/>
                      <w:sz w:val="18"/>
                      <w:szCs w:val="18"/>
                    </w:rPr>
                    <w:t>.00</w:t>
                  </w:r>
                  <w:r w:rsidR="0048254B">
                    <w:rPr>
                      <w:rStyle w:val="Refdenotaalpie"/>
                      <w:rFonts w:ascii="ITC Avant Garde" w:hAnsi="ITC Avant Garde"/>
                      <w:sz w:val="18"/>
                      <w:szCs w:val="18"/>
                    </w:rPr>
                    <w:footnoteReference w:id="9"/>
                  </w:r>
                </w:p>
              </w:tc>
              <w:tc>
                <w:tcPr>
                  <w:tcW w:w="1523" w:type="dxa"/>
                  <w:tcBorders>
                    <w:left w:val="single" w:sz="4" w:space="0" w:color="auto"/>
                    <w:bottom w:val="single" w:sz="4" w:space="0" w:color="auto"/>
                    <w:right w:val="single" w:sz="4" w:space="0" w:color="auto"/>
                  </w:tcBorders>
                  <w:shd w:val="clear" w:color="auto" w:fill="FFFFFF" w:themeFill="background1"/>
                </w:tcPr>
                <w:p w14:paraId="2C197DA8" w14:textId="3397FB03" w:rsidR="00D9524E" w:rsidRDefault="00D9524E" w:rsidP="00225DA6">
                  <w:pPr>
                    <w:jc w:val="center"/>
                    <w:rPr>
                      <w:rFonts w:ascii="ITC Avant Garde" w:hAnsi="ITC Avant Garde"/>
                      <w:sz w:val="18"/>
                      <w:szCs w:val="18"/>
                    </w:rPr>
                  </w:pPr>
                </w:p>
                <w:p w14:paraId="4E20B2DC" w14:textId="77777777" w:rsidR="00D9524E" w:rsidRDefault="00D9524E" w:rsidP="00225DA6">
                  <w:pPr>
                    <w:jc w:val="center"/>
                    <w:rPr>
                      <w:rFonts w:ascii="ITC Avant Garde" w:hAnsi="ITC Avant Garde"/>
                      <w:sz w:val="18"/>
                      <w:szCs w:val="18"/>
                    </w:rPr>
                  </w:pPr>
                </w:p>
                <w:p w14:paraId="121B6BCE" w14:textId="77777777" w:rsidR="00D9524E" w:rsidRDefault="00D9524E" w:rsidP="00225DA6">
                  <w:pPr>
                    <w:jc w:val="center"/>
                    <w:rPr>
                      <w:rFonts w:ascii="ITC Avant Garde" w:hAnsi="ITC Avant Garde"/>
                      <w:sz w:val="18"/>
                      <w:szCs w:val="18"/>
                    </w:rPr>
                  </w:pPr>
                </w:p>
                <w:p w14:paraId="3F9433E7" w14:textId="77777777" w:rsidR="00D9524E" w:rsidRDefault="00D9524E" w:rsidP="00225DA6">
                  <w:pPr>
                    <w:jc w:val="center"/>
                    <w:rPr>
                      <w:rFonts w:ascii="ITC Avant Garde" w:hAnsi="ITC Avant Garde"/>
                      <w:sz w:val="18"/>
                      <w:szCs w:val="18"/>
                    </w:rPr>
                  </w:pPr>
                </w:p>
                <w:p w14:paraId="59288248" w14:textId="41038864" w:rsidR="00D500A9" w:rsidRPr="00DD06A0" w:rsidRDefault="00D9524E" w:rsidP="00225DA6">
                  <w:pPr>
                    <w:jc w:val="center"/>
                    <w:rPr>
                      <w:rFonts w:ascii="ITC Avant Garde" w:hAnsi="ITC Avant Garde"/>
                      <w:sz w:val="18"/>
                      <w:szCs w:val="18"/>
                    </w:rPr>
                  </w:pPr>
                  <w:r>
                    <w:rPr>
                      <w:rFonts w:ascii="ITC Avant Garde" w:hAnsi="ITC Avant Garde"/>
                      <w:sz w:val="18"/>
                      <w:szCs w:val="18"/>
                    </w:rPr>
                    <w:t>-</w:t>
                  </w:r>
                </w:p>
              </w:tc>
              <w:tc>
                <w:tcPr>
                  <w:tcW w:w="1244" w:type="dxa"/>
                  <w:tcBorders>
                    <w:left w:val="single" w:sz="4" w:space="0" w:color="auto"/>
                    <w:bottom w:val="single" w:sz="4" w:space="0" w:color="auto"/>
                    <w:right w:val="single" w:sz="4" w:space="0" w:color="auto"/>
                  </w:tcBorders>
                  <w:shd w:val="clear" w:color="auto" w:fill="FFFFFF" w:themeFill="background1"/>
                </w:tcPr>
                <w:p w14:paraId="060C354A" w14:textId="77777777" w:rsidR="00D9524E" w:rsidRDefault="00D9524E" w:rsidP="00225DA6">
                  <w:pPr>
                    <w:jc w:val="center"/>
                    <w:rPr>
                      <w:rFonts w:ascii="ITC Avant Garde" w:hAnsi="ITC Avant Garde"/>
                      <w:sz w:val="18"/>
                      <w:szCs w:val="18"/>
                    </w:rPr>
                  </w:pPr>
                </w:p>
                <w:p w14:paraId="46F62B2A" w14:textId="77777777" w:rsidR="00D9524E" w:rsidRDefault="00D9524E" w:rsidP="00225DA6">
                  <w:pPr>
                    <w:jc w:val="center"/>
                    <w:rPr>
                      <w:rFonts w:ascii="ITC Avant Garde" w:hAnsi="ITC Avant Garde"/>
                      <w:sz w:val="18"/>
                      <w:szCs w:val="18"/>
                    </w:rPr>
                  </w:pPr>
                </w:p>
                <w:p w14:paraId="5380F9A2" w14:textId="77777777" w:rsidR="00D9524E" w:rsidRDefault="00D9524E" w:rsidP="00225DA6">
                  <w:pPr>
                    <w:jc w:val="center"/>
                    <w:rPr>
                      <w:rFonts w:ascii="ITC Avant Garde" w:hAnsi="ITC Avant Garde"/>
                      <w:sz w:val="18"/>
                      <w:szCs w:val="18"/>
                    </w:rPr>
                  </w:pPr>
                </w:p>
                <w:p w14:paraId="080C8988" w14:textId="77777777" w:rsidR="00D9524E" w:rsidRDefault="00D9524E" w:rsidP="00225DA6">
                  <w:pPr>
                    <w:jc w:val="center"/>
                    <w:rPr>
                      <w:rFonts w:ascii="ITC Avant Garde" w:hAnsi="ITC Avant Garde"/>
                      <w:sz w:val="18"/>
                      <w:szCs w:val="18"/>
                    </w:rPr>
                  </w:pPr>
                </w:p>
                <w:p w14:paraId="021AE75E" w14:textId="15F58C1A" w:rsidR="00D500A9" w:rsidRPr="00DD06A0" w:rsidRDefault="00D9524E" w:rsidP="00225DA6">
                  <w:pPr>
                    <w:jc w:val="center"/>
                    <w:rPr>
                      <w:rFonts w:ascii="ITC Avant Garde" w:hAnsi="ITC Avant Garde"/>
                      <w:sz w:val="18"/>
                      <w:szCs w:val="18"/>
                    </w:rPr>
                  </w:pPr>
                  <w:r>
                    <w:rPr>
                      <w:rFonts w:ascii="ITC Avant Garde" w:hAnsi="ITC Avant Garde"/>
                      <w:sz w:val="18"/>
                      <w:szCs w:val="18"/>
                    </w:rPr>
                    <w:t>-</w:t>
                  </w:r>
                </w:p>
              </w:tc>
            </w:tr>
            <w:tr w:rsidR="00A35A74" w:rsidRPr="00DD06A0" w14:paraId="7A9DA958" w14:textId="77777777" w:rsidTr="007B14D3">
              <w:trPr>
                <w:jc w:val="center"/>
              </w:trPr>
              <w:tc>
                <w:tcPr>
                  <w:tcW w:w="1558" w:type="dxa"/>
                  <w:tcBorders>
                    <w:top w:val="single" w:sz="4" w:space="0" w:color="auto"/>
                    <w:left w:val="single" w:sz="4" w:space="0" w:color="auto"/>
                    <w:bottom w:val="single" w:sz="4" w:space="0" w:color="auto"/>
                    <w:right w:val="single" w:sz="4" w:space="0" w:color="auto"/>
                  </w:tcBorders>
                </w:tcPr>
                <w:p w14:paraId="3C78A95F" w14:textId="77777777" w:rsidR="00A35A74" w:rsidRDefault="002311C6" w:rsidP="00A35A74">
                  <w:pPr>
                    <w:jc w:val="center"/>
                    <w:rPr>
                      <w:rFonts w:ascii="ITC Avant Garde" w:hAnsi="ITC Avant Garde"/>
                      <w:sz w:val="18"/>
                      <w:szCs w:val="18"/>
                    </w:rPr>
                  </w:pPr>
                  <w:r>
                    <w:rPr>
                      <w:rFonts w:ascii="ITC Avant Garde" w:hAnsi="ITC Avant Garde"/>
                      <w:sz w:val="18"/>
                      <w:szCs w:val="18"/>
                    </w:rPr>
                    <w:t>Concesionarios</w:t>
                  </w:r>
                </w:p>
                <w:p w14:paraId="3E89A86A" w14:textId="77777777" w:rsidR="002311C6" w:rsidRDefault="002311C6" w:rsidP="00A35A74">
                  <w:pPr>
                    <w:jc w:val="center"/>
                    <w:rPr>
                      <w:rFonts w:ascii="ITC Avant Garde" w:hAnsi="ITC Avant Garde"/>
                      <w:sz w:val="18"/>
                      <w:szCs w:val="18"/>
                      <w:highlight w:val="yellow"/>
                    </w:rPr>
                  </w:pPr>
                </w:p>
                <w:p w14:paraId="47940449" w14:textId="77777777" w:rsidR="002311C6" w:rsidRPr="002311C6" w:rsidRDefault="002311C6" w:rsidP="00A35A74">
                  <w:pPr>
                    <w:jc w:val="center"/>
                    <w:rPr>
                      <w:rFonts w:ascii="ITC Avant Garde" w:hAnsi="ITC Avant Garde"/>
                      <w:sz w:val="18"/>
                      <w:szCs w:val="18"/>
                    </w:rPr>
                  </w:pPr>
                  <w:r w:rsidRPr="002311C6">
                    <w:rPr>
                      <w:rFonts w:ascii="ITC Avant Garde" w:hAnsi="ITC Avant Garde"/>
                      <w:sz w:val="18"/>
                      <w:szCs w:val="18"/>
                    </w:rPr>
                    <w:t xml:space="preserve">y </w:t>
                  </w:r>
                </w:p>
                <w:p w14:paraId="7033E91C" w14:textId="77777777" w:rsidR="002311C6" w:rsidRPr="002311C6" w:rsidRDefault="002311C6" w:rsidP="00A35A74">
                  <w:pPr>
                    <w:jc w:val="center"/>
                    <w:rPr>
                      <w:rFonts w:ascii="ITC Avant Garde" w:hAnsi="ITC Avant Garde"/>
                      <w:sz w:val="18"/>
                      <w:szCs w:val="18"/>
                    </w:rPr>
                  </w:pPr>
                </w:p>
                <w:p w14:paraId="28CF085B" w14:textId="77777777" w:rsidR="002311C6" w:rsidRPr="002311C6" w:rsidRDefault="0096286D" w:rsidP="002311C6">
                  <w:pPr>
                    <w:jc w:val="center"/>
                    <w:rPr>
                      <w:rFonts w:ascii="ITC Avant Garde" w:hAnsi="ITC Avant Garde"/>
                      <w:sz w:val="18"/>
                      <w:szCs w:val="18"/>
                    </w:rPr>
                  </w:pPr>
                  <w:sdt>
                    <w:sdtPr>
                      <w:rPr>
                        <w:rFonts w:ascii="ITC Avant Garde" w:hAnsi="ITC Avant Garde"/>
                        <w:sz w:val="18"/>
                        <w:szCs w:val="18"/>
                      </w:rPr>
                      <w:alias w:val="Población"/>
                      <w:tag w:val="Población"/>
                      <w:id w:val="-1256583941"/>
                      <w:placeholder>
                        <w:docPart w:val="6CC765F3B7E44ADC90CF655B49754E0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2311C6" w:rsidRPr="002311C6">
                        <w:rPr>
                          <w:rFonts w:ascii="ITC Avant Garde" w:hAnsi="ITC Avant Garde"/>
                          <w:sz w:val="18"/>
                          <w:szCs w:val="18"/>
                        </w:rPr>
                        <w:t>Autorizados</w:t>
                      </w:r>
                    </w:sdtContent>
                  </w:sdt>
                </w:p>
                <w:p w14:paraId="7E14287C" w14:textId="147539B7" w:rsidR="002311C6" w:rsidRPr="00DD06A0" w:rsidRDefault="002311C6" w:rsidP="00A35A74">
                  <w:pPr>
                    <w:jc w:val="center"/>
                    <w:rPr>
                      <w:rFonts w:ascii="ITC Avant Garde" w:hAnsi="ITC Avant Garde"/>
                      <w:sz w:val="18"/>
                      <w:szCs w:val="18"/>
                      <w:highlight w:val="yellow"/>
                    </w:rPr>
                  </w:pPr>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6662148E" w14:textId="6E6BE58A" w:rsidR="002311C6" w:rsidRPr="00DD06A0" w:rsidRDefault="00585D19" w:rsidP="006531C6">
                  <w:pPr>
                    <w:jc w:val="center"/>
                    <w:rPr>
                      <w:rFonts w:ascii="ITC Avant Garde" w:hAnsi="ITC Avant Garde"/>
                      <w:sz w:val="18"/>
                      <w:szCs w:val="18"/>
                    </w:rPr>
                  </w:pPr>
                  <w:r>
                    <w:rPr>
                      <w:rFonts w:ascii="ITC Avant Garde" w:hAnsi="ITC Avant Garde"/>
                      <w:sz w:val="18"/>
                      <w:szCs w:val="18"/>
                    </w:rPr>
                    <w:t>Los prestadores del Servicio Móvil podrían incurrir en costos dada la inversión que se requiera para l</w:t>
                  </w:r>
                  <w:r w:rsidR="005623F5">
                    <w:rPr>
                      <w:rFonts w:ascii="ITC Avant Garde" w:hAnsi="ITC Avant Garde"/>
                      <w:sz w:val="18"/>
                      <w:szCs w:val="18"/>
                    </w:rPr>
                    <w:t>a</w:t>
                  </w:r>
                  <w:r w:rsidR="007B14D3">
                    <w:rPr>
                      <w:rFonts w:ascii="ITC Avant Garde" w:hAnsi="ITC Avant Garde"/>
                      <w:sz w:val="18"/>
                      <w:szCs w:val="18"/>
                    </w:rPr>
                    <w:t xml:space="preserve"> adecuación de los sistemas de almacenamiento en los cuales se pueda realizar la conservación y consulta de los datos de los equipos terminales móviles elegibles para </w:t>
                  </w:r>
                  <w:r w:rsidR="00DF3903">
                    <w:rPr>
                      <w:rFonts w:ascii="ITC Avant Garde" w:hAnsi="ITC Avant Garde"/>
                      <w:sz w:val="18"/>
                      <w:szCs w:val="18"/>
                    </w:rPr>
                    <w:t>desbloqueo</w:t>
                  </w:r>
                  <w:r w:rsidR="00CB789B">
                    <w:rPr>
                      <w:rFonts w:ascii="ITC Avant Garde" w:hAnsi="ITC Avant Garde"/>
                      <w:sz w:val="18"/>
                      <w:szCs w:val="18"/>
                    </w:rPr>
                    <w:t xml:space="preserve"> </w:t>
                  </w:r>
                  <w:r w:rsidR="00EA4AB5">
                    <w:rPr>
                      <w:rFonts w:ascii="ITC Avant Garde" w:hAnsi="ITC Avant Garde"/>
                      <w:sz w:val="18"/>
                      <w:szCs w:val="18"/>
                    </w:rPr>
                    <w:t>para la notificación de elegibilidad</w:t>
                  </w:r>
                  <w:r w:rsidR="007B14D3">
                    <w:rPr>
                      <w:rFonts w:ascii="ITC Avant Garde" w:hAnsi="ITC Avant Garde"/>
                      <w:sz w:val="18"/>
                      <w:szCs w:val="18"/>
                    </w:rPr>
                    <w:t>.</w:t>
                  </w:r>
                  <w:r w:rsidR="00EA4AB5">
                    <w:rPr>
                      <w:rFonts w:ascii="ITC Avant Garde" w:hAnsi="ITC Avant Garde"/>
                      <w:sz w:val="18"/>
                      <w:szCs w:val="18"/>
                    </w:rPr>
                    <w:t xml:space="preserve"> </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8F89F27" w14:textId="77777777" w:rsidR="00064F00" w:rsidRPr="000B7BF2" w:rsidRDefault="00064F00" w:rsidP="00A35A74">
                  <w:pPr>
                    <w:jc w:val="center"/>
                    <w:rPr>
                      <w:rFonts w:ascii="ITC Avant Garde" w:hAnsi="ITC Avant Garde"/>
                      <w:sz w:val="18"/>
                      <w:szCs w:val="18"/>
                      <w:highlight w:val="yellow"/>
                    </w:rPr>
                  </w:pPr>
                </w:p>
                <w:p w14:paraId="7F351268" w14:textId="77777777" w:rsidR="00064F00" w:rsidRPr="000B7BF2" w:rsidRDefault="00064F00" w:rsidP="00A35A74">
                  <w:pPr>
                    <w:jc w:val="center"/>
                    <w:rPr>
                      <w:rFonts w:ascii="ITC Avant Garde" w:hAnsi="ITC Avant Garde"/>
                      <w:sz w:val="18"/>
                      <w:szCs w:val="18"/>
                      <w:highlight w:val="yellow"/>
                    </w:rPr>
                  </w:pPr>
                </w:p>
                <w:p w14:paraId="2E6306FC" w14:textId="77777777" w:rsidR="00064F00" w:rsidRPr="000B7BF2" w:rsidRDefault="00064F00" w:rsidP="00A35A74">
                  <w:pPr>
                    <w:jc w:val="center"/>
                    <w:rPr>
                      <w:rFonts w:ascii="ITC Avant Garde" w:hAnsi="ITC Avant Garde"/>
                      <w:sz w:val="18"/>
                      <w:szCs w:val="18"/>
                      <w:highlight w:val="yellow"/>
                    </w:rPr>
                  </w:pPr>
                </w:p>
                <w:p w14:paraId="7E0C2863" w14:textId="77777777" w:rsidR="00064F00" w:rsidRPr="000B7BF2" w:rsidRDefault="00064F00" w:rsidP="00A35A74">
                  <w:pPr>
                    <w:jc w:val="center"/>
                    <w:rPr>
                      <w:rFonts w:ascii="ITC Avant Garde" w:hAnsi="ITC Avant Garde"/>
                      <w:sz w:val="18"/>
                      <w:szCs w:val="18"/>
                      <w:highlight w:val="yellow"/>
                    </w:rPr>
                  </w:pPr>
                </w:p>
                <w:p w14:paraId="5F2CC79C" w14:textId="77777777" w:rsidR="00064F00" w:rsidRPr="000B7BF2" w:rsidRDefault="00064F00" w:rsidP="00A35A74">
                  <w:pPr>
                    <w:jc w:val="center"/>
                    <w:rPr>
                      <w:rFonts w:ascii="ITC Avant Garde" w:hAnsi="ITC Avant Garde"/>
                      <w:sz w:val="18"/>
                      <w:szCs w:val="18"/>
                      <w:highlight w:val="yellow"/>
                    </w:rPr>
                  </w:pPr>
                </w:p>
                <w:p w14:paraId="6E3D9498" w14:textId="46A77709" w:rsidR="00064F00" w:rsidRPr="000B7BF2" w:rsidRDefault="00064F00" w:rsidP="00A35A74">
                  <w:pPr>
                    <w:jc w:val="center"/>
                    <w:rPr>
                      <w:rFonts w:ascii="ITC Avant Garde" w:hAnsi="ITC Avant Garde"/>
                      <w:sz w:val="18"/>
                      <w:szCs w:val="18"/>
                      <w:highlight w:val="yellow"/>
                    </w:rPr>
                  </w:pPr>
                </w:p>
                <w:p w14:paraId="218E6305" w14:textId="77777777" w:rsidR="00064F00" w:rsidRPr="000B7BF2" w:rsidRDefault="00064F00" w:rsidP="00A35A74">
                  <w:pPr>
                    <w:jc w:val="center"/>
                    <w:rPr>
                      <w:rFonts w:ascii="ITC Avant Garde" w:hAnsi="ITC Avant Garde"/>
                      <w:sz w:val="18"/>
                      <w:szCs w:val="18"/>
                      <w:highlight w:val="yellow"/>
                    </w:rPr>
                  </w:pPr>
                </w:p>
                <w:p w14:paraId="5BBB80FF" w14:textId="54719083" w:rsidR="00A35A74" w:rsidRPr="000B7BF2" w:rsidRDefault="00064F00" w:rsidP="00A35A74">
                  <w:pPr>
                    <w:jc w:val="center"/>
                    <w:rPr>
                      <w:rFonts w:ascii="ITC Avant Garde" w:hAnsi="ITC Avant Garde"/>
                      <w:sz w:val="18"/>
                      <w:szCs w:val="18"/>
                      <w:highlight w:val="yellow"/>
                    </w:rPr>
                  </w:pPr>
                  <w:r w:rsidRPr="002821A2">
                    <w:rPr>
                      <w:rFonts w:ascii="ITC Avant Garde" w:hAnsi="ITC Avant Garde"/>
                      <w:sz w:val="18"/>
                      <w:szCs w:val="18"/>
                    </w:rPr>
                    <w:t>$</w:t>
                  </w:r>
                  <w:r w:rsidR="00B74F5D" w:rsidRPr="002821A2">
                    <w:rPr>
                      <w:rFonts w:ascii="ITC Avant Garde" w:hAnsi="ITC Avant Garde"/>
                      <w:sz w:val="18"/>
                      <w:szCs w:val="18"/>
                    </w:rPr>
                    <w:t>2</w:t>
                  </w:r>
                  <w:r w:rsidR="003E6FAA" w:rsidRPr="002821A2">
                    <w:rPr>
                      <w:rFonts w:ascii="ITC Avant Garde" w:hAnsi="ITC Avant Garde"/>
                      <w:sz w:val="18"/>
                      <w:szCs w:val="18"/>
                    </w:rPr>
                    <w:t>00</w:t>
                  </w:r>
                  <w:r w:rsidRPr="002821A2">
                    <w:rPr>
                      <w:rFonts w:ascii="ITC Avant Garde" w:hAnsi="ITC Avant Garde"/>
                      <w:sz w:val="18"/>
                      <w:szCs w:val="18"/>
                    </w:rPr>
                    <w:t>,000.00</w:t>
                  </w:r>
                  <w:r w:rsidRPr="002821A2">
                    <w:rPr>
                      <w:rStyle w:val="Refdenotaalpie"/>
                      <w:rFonts w:ascii="ITC Avant Garde" w:hAnsi="ITC Avant Garde"/>
                      <w:sz w:val="18"/>
                      <w:szCs w:val="18"/>
                    </w:rPr>
                    <w:footnoteReference w:id="10"/>
                  </w:r>
                </w:p>
              </w:tc>
              <w:tc>
                <w:tcPr>
                  <w:tcW w:w="1523" w:type="dxa"/>
                  <w:tcBorders>
                    <w:left w:val="single" w:sz="4" w:space="0" w:color="auto"/>
                    <w:bottom w:val="single" w:sz="4" w:space="0" w:color="auto"/>
                    <w:right w:val="single" w:sz="4" w:space="0" w:color="auto"/>
                  </w:tcBorders>
                  <w:shd w:val="clear" w:color="auto" w:fill="FFFFFF" w:themeFill="background1"/>
                </w:tcPr>
                <w:p w14:paraId="14164DEF" w14:textId="77777777" w:rsidR="00323E3C" w:rsidRDefault="00323E3C" w:rsidP="00A35A74">
                  <w:pPr>
                    <w:jc w:val="center"/>
                    <w:rPr>
                      <w:rFonts w:ascii="ITC Avant Garde" w:hAnsi="ITC Avant Garde"/>
                      <w:sz w:val="18"/>
                      <w:szCs w:val="18"/>
                    </w:rPr>
                  </w:pPr>
                </w:p>
                <w:p w14:paraId="5DB48FC4" w14:textId="77777777" w:rsidR="00323E3C" w:rsidRDefault="00323E3C" w:rsidP="00A35A74">
                  <w:pPr>
                    <w:jc w:val="center"/>
                    <w:rPr>
                      <w:rFonts w:ascii="ITC Avant Garde" w:hAnsi="ITC Avant Garde"/>
                      <w:sz w:val="18"/>
                      <w:szCs w:val="18"/>
                    </w:rPr>
                  </w:pPr>
                </w:p>
                <w:p w14:paraId="507FE4AA" w14:textId="77777777" w:rsidR="00323E3C" w:rsidRDefault="00323E3C" w:rsidP="00A35A74">
                  <w:pPr>
                    <w:jc w:val="center"/>
                    <w:rPr>
                      <w:rFonts w:ascii="ITC Avant Garde" w:hAnsi="ITC Avant Garde"/>
                      <w:sz w:val="18"/>
                      <w:szCs w:val="18"/>
                    </w:rPr>
                  </w:pPr>
                </w:p>
                <w:p w14:paraId="672DC713" w14:textId="77777777" w:rsidR="00323E3C" w:rsidRDefault="00323E3C" w:rsidP="00A35A74">
                  <w:pPr>
                    <w:jc w:val="center"/>
                    <w:rPr>
                      <w:rFonts w:ascii="ITC Avant Garde" w:hAnsi="ITC Avant Garde"/>
                      <w:sz w:val="18"/>
                      <w:szCs w:val="18"/>
                    </w:rPr>
                  </w:pPr>
                </w:p>
                <w:p w14:paraId="1091C0BE" w14:textId="77777777" w:rsidR="00323E3C" w:rsidRDefault="00323E3C" w:rsidP="00A35A74">
                  <w:pPr>
                    <w:jc w:val="center"/>
                    <w:rPr>
                      <w:rFonts w:ascii="ITC Avant Garde" w:hAnsi="ITC Avant Garde"/>
                      <w:sz w:val="18"/>
                      <w:szCs w:val="18"/>
                    </w:rPr>
                  </w:pPr>
                </w:p>
                <w:p w14:paraId="769E1033" w14:textId="77777777" w:rsidR="00323E3C" w:rsidRDefault="00323E3C" w:rsidP="00A35A74">
                  <w:pPr>
                    <w:jc w:val="center"/>
                    <w:rPr>
                      <w:rFonts w:ascii="ITC Avant Garde" w:hAnsi="ITC Avant Garde"/>
                      <w:sz w:val="18"/>
                      <w:szCs w:val="18"/>
                    </w:rPr>
                  </w:pPr>
                </w:p>
                <w:p w14:paraId="42D75F1E" w14:textId="77777777" w:rsidR="00323E3C" w:rsidRDefault="00323E3C" w:rsidP="00A35A74">
                  <w:pPr>
                    <w:jc w:val="center"/>
                    <w:rPr>
                      <w:rFonts w:ascii="ITC Avant Garde" w:hAnsi="ITC Avant Garde"/>
                      <w:sz w:val="18"/>
                      <w:szCs w:val="18"/>
                    </w:rPr>
                  </w:pPr>
                </w:p>
                <w:p w14:paraId="4350A8AD" w14:textId="28E06033" w:rsidR="00A35A74" w:rsidRPr="00DD06A0" w:rsidRDefault="00323E3C" w:rsidP="00A35A74">
                  <w:pPr>
                    <w:jc w:val="center"/>
                    <w:rPr>
                      <w:rFonts w:ascii="ITC Avant Garde" w:hAnsi="ITC Avant Garde"/>
                      <w:sz w:val="18"/>
                      <w:szCs w:val="18"/>
                    </w:rPr>
                  </w:pPr>
                  <w:r>
                    <w:rPr>
                      <w:rFonts w:ascii="ITC Avant Garde" w:hAnsi="ITC Avant Garde"/>
                      <w:sz w:val="18"/>
                      <w:szCs w:val="18"/>
                    </w:rPr>
                    <w:t>-</w:t>
                  </w:r>
                </w:p>
              </w:tc>
              <w:tc>
                <w:tcPr>
                  <w:tcW w:w="1244" w:type="dxa"/>
                  <w:tcBorders>
                    <w:left w:val="single" w:sz="4" w:space="0" w:color="auto"/>
                    <w:bottom w:val="single" w:sz="4" w:space="0" w:color="auto"/>
                    <w:right w:val="single" w:sz="4" w:space="0" w:color="auto"/>
                  </w:tcBorders>
                  <w:shd w:val="clear" w:color="auto" w:fill="FFFFFF" w:themeFill="background1"/>
                </w:tcPr>
                <w:p w14:paraId="3690A577" w14:textId="77777777" w:rsidR="00323E3C" w:rsidRDefault="00323E3C" w:rsidP="00A35A74">
                  <w:pPr>
                    <w:jc w:val="center"/>
                    <w:rPr>
                      <w:rFonts w:ascii="ITC Avant Garde" w:hAnsi="ITC Avant Garde"/>
                      <w:sz w:val="18"/>
                      <w:szCs w:val="18"/>
                    </w:rPr>
                  </w:pPr>
                </w:p>
                <w:p w14:paraId="3DEDF718" w14:textId="77777777" w:rsidR="00323E3C" w:rsidRDefault="00323E3C" w:rsidP="00A35A74">
                  <w:pPr>
                    <w:jc w:val="center"/>
                    <w:rPr>
                      <w:rFonts w:ascii="ITC Avant Garde" w:hAnsi="ITC Avant Garde"/>
                      <w:sz w:val="18"/>
                      <w:szCs w:val="18"/>
                    </w:rPr>
                  </w:pPr>
                </w:p>
                <w:p w14:paraId="7756AE58" w14:textId="77777777" w:rsidR="00323E3C" w:rsidRDefault="00323E3C" w:rsidP="00A35A74">
                  <w:pPr>
                    <w:jc w:val="center"/>
                    <w:rPr>
                      <w:rFonts w:ascii="ITC Avant Garde" w:hAnsi="ITC Avant Garde"/>
                      <w:sz w:val="18"/>
                      <w:szCs w:val="18"/>
                    </w:rPr>
                  </w:pPr>
                </w:p>
                <w:p w14:paraId="5A74F525" w14:textId="77777777" w:rsidR="00323E3C" w:rsidRDefault="00323E3C" w:rsidP="00A35A74">
                  <w:pPr>
                    <w:jc w:val="center"/>
                    <w:rPr>
                      <w:rFonts w:ascii="ITC Avant Garde" w:hAnsi="ITC Avant Garde"/>
                      <w:sz w:val="18"/>
                      <w:szCs w:val="18"/>
                    </w:rPr>
                  </w:pPr>
                </w:p>
                <w:p w14:paraId="55994868" w14:textId="77777777" w:rsidR="00323E3C" w:rsidRDefault="00323E3C" w:rsidP="00A35A74">
                  <w:pPr>
                    <w:jc w:val="center"/>
                    <w:rPr>
                      <w:rFonts w:ascii="ITC Avant Garde" w:hAnsi="ITC Avant Garde"/>
                      <w:sz w:val="18"/>
                      <w:szCs w:val="18"/>
                    </w:rPr>
                  </w:pPr>
                </w:p>
                <w:p w14:paraId="4357ED3D" w14:textId="77777777" w:rsidR="00323E3C" w:rsidRDefault="00323E3C" w:rsidP="00A35A74">
                  <w:pPr>
                    <w:jc w:val="center"/>
                    <w:rPr>
                      <w:rFonts w:ascii="ITC Avant Garde" w:hAnsi="ITC Avant Garde"/>
                      <w:sz w:val="18"/>
                      <w:szCs w:val="18"/>
                    </w:rPr>
                  </w:pPr>
                </w:p>
                <w:p w14:paraId="50984580" w14:textId="77777777" w:rsidR="00323E3C" w:rsidRDefault="00323E3C" w:rsidP="00A35A74">
                  <w:pPr>
                    <w:jc w:val="center"/>
                    <w:rPr>
                      <w:rFonts w:ascii="ITC Avant Garde" w:hAnsi="ITC Avant Garde"/>
                      <w:sz w:val="18"/>
                      <w:szCs w:val="18"/>
                    </w:rPr>
                  </w:pPr>
                </w:p>
                <w:p w14:paraId="0863E039" w14:textId="1F35089E" w:rsidR="00A35A74" w:rsidRPr="00DD06A0" w:rsidRDefault="00323E3C" w:rsidP="00A35A74">
                  <w:pPr>
                    <w:jc w:val="center"/>
                    <w:rPr>
                      <w:rFonts w:ascii="ITC Avant Garde" w:hAnsi="ITC Avant Garde"/>
                      <w:sz w:val="18"/>
                      <w:szCs w:val="18"/>
                    </w:rPr>
                  </w:pPr>
                  <w:r>
                    <w:rPr>
                      <w:rFonts w:ascii="ITC Avant Garde" w:hAnsi="ITC Avant Garde"/>
                      <w:sz w:val="18"/>
                      <w:szCs w:val="18"/>
                    </w:rPr>
                    <w:t>-</w:t>
                  </w:r>
                </w:p>
              </w:tc>
            </w:tr>
            <w:tr w:rsidR="002311C6" w:rsidRPr="00DD06A0" w14:paraId="6F9A6232" w14:textId="77777777" w:rsidTr="007B14D3">
              <w:trPr>
                <w:jc w:val="center"/>
              </w:trPr>
              <w:tc>
                <w:tcPr>
                  <w:tcW w:w="1558" w:type="dxa"/>
                  <w:tcBorders>
                    <w:top w:val="single" w:sz="4" w:space="0" w:color="auto"/>
                    <w:left w:val="single" w:sz="4" w:space="0" w:color="auto"/>
                    <w:bottom w:val="single" w:sz="4" w:space="0" w:color="auto"/>
                    <w:right w:val="single" w:sz="4" w:space="0" w:color="auto"/>
                  </w:tcBorders>
                </w:tcPr>
                <w:p w14:paraId="48D5804D" w14:textId="77777777" w:rsidR="002311C6" w:rsidRDefault="002311C6" w:rsidP="00A35A74">
                  <w:pPr>
                    <w:jc w:val="center"/>
                    <w:rPr>
                      <w:rFonts w:ascii="ITC Avant Garde" w:hAnsi="ITC Avant Garde"/>
                      <w:sz w:val="18"/>
                      <w:szCs w:val="18"/>
                    </w:rPr>
                  </w:pPr>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41A7F8DE" w14:textId="77777777" w:rsidR="002311C6" w:rsidRPr="00DD06A0" w:rsidRDefault="002311C6" w:rsidP="00A35A74">
                  <w:pPr>
                    <w:jc w:val="center"/>
                    <w:rPr>
                      <w:rFonts w:ascii="ITC Avant Garde" w:hAnsi="ITC Avant Garde"/>
                      <w:sz w:val="18"/>
                      <w:szCs w:val="18"/>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4032FE4" w14:textId="77777777" w:rsidR="002311C6" w:rsidRPr="00DD06A0" w:rsidRDefault="002311C6" w:rsidP="00A35A74">
                  <w:pPr>
                    <w:jc w:val="center"/>
                    <w:rPr>
                      <w:rFonts w:ascii="ITC Avant Garde" w:hAnsi="ITC Avant Garde"/>
                      <w:sz w:val="18"/>
                      <w:szCs w:val="18"/>
                    </w:rPr>
                  </w:pPr>
                </w:p>
              </w:tc>
              <w:tc>
                <w:tcPr>
                  <w:tcW w:w="1523" w:type="dxa"/>
                  <w:tcBorders>
                    <w:left w:val="single" w:sz="4" w:space="0" w:color="auto"/>
                    <w:bottom w:val="single" w:sz="4" w:space="0" w:color="auto"/>
                    <w:right w:val="single" w:sz="4" w:space="0" w:color="auto"/>
                  </w:tcBorders>
                  <w:shd w:val="clear" w:color="auto" w:fill="FFFFFF" w:themeFill="background1"/>
                </w:tcPr>
                <w:p w14:paraId="69513676" w14:textId="77777777" w:rsidR="002311C6" w:rsidRPr="00DD06A0" w:rsidRDefault="002311C6" w:rsidP="00A35A74">
                  <w:pPr>
                    <w:jc w:val="center"/>
                    <w:rPr>
                      <w:rFonts w:ascii="ITC Avant Garde" w:hAnsi="ITC Avant Garde"/>
                      <w:sz w:val="18"/>
                      <w:szCs w:val="18"/>
                    </w:rPr>
                  </w:pPr>
                </w:p>
              </w:tc>
              <w:tc>
                <w:tcPr>
                  <w:tcW w:w="1244" w:type="dxa"/>
                  <w:tcBorders>
                    <w:left w:val="single" w:sz="4" w:space="0" w:color="auto"/>
                    <w:bottom w:val="single" w:sz="4" w:space="0" w:color="auto"/>
                    <w:right w:val="single" w:sz="4" w:space="0" w:color="auto"/>
                  </w:tcBorders>
                  <w:shd w:val="clear" w:color="auto" w:fill="FFFFFF" w:themeFill="background1"/>
                </w:tcPr>
                <w:p w14:paraId="6BA337A3" w14:textId="77777777" w:rsidR="002311C6" w:rsidRPr="00DD06A0" w:rsidRDefault="002311C6" w:rsidP="00A35A74">
                  <w:pPr>
                    <w:jc w:val="center"/>
                    <w:rPr>
                      <w:rFonts w:ascii="ITC Avant Garde" w:hAnsi="ITC Avant Garde"/>
                      <w:sz w:val="18"/>
                      <w:szCs w:val="18"/>
                    </w:rPr>
                  </w:pPr>
                </w:p>
              </w:tc>
            </w:tr>
            <w:tr w:rsidR="005665BE" w:rsidRPr="00DD06A0" w14:paraId="40AFC9FE" w14:textId="77777777" w:rsidTr="007B14D3">
              <w:trPr>
                <w:trHeight w:val="99"/>
                <w:jc w:val="center"/>
              </w:trPr>
              <w:tc>
                <w:tcPr>
                  <w:tcW w:w="1558" w:type="dxa"/>
                  <w:tcBorders>
                    <w:top w:val="single" w:sz="4" w:space="0" w:color="auto"/>
                    <w:left w:val="nil"/>
                    <w:bottom w:val="nil"/>
                    <w:right w:val="nil"/>
                  </w:tcBorders>
                  <w:shd w:val="clear" w:color="auto" w:fill="FFFFFF" w:themeFill="background1"/>
                </w:tcPr>
                <w:p w14:paraId="4774D16C" w14:textId="77777777" w:rsidR="00D500A9" w:rsidRPr="00DD06A0" w:rsidRDefault="00D500A9" w:rsidP="00225DA6">
                  <w:pPr>
                    <w:jc w:val="center"/>
                    <w:rPr>
                      <w:rFonts w:ascii="ITC Avant Garde" w:hAnsi="ITC Avant Garde"/>
                      <w:b/>
                      <w:sz w:val="18"/>
                      <w:szCs w:val="18"/>
                    </w:rPr>
                  </w:pPr>
                </w:p>
              </w:tc>
              <w:tc>
                <w:tcPr>
                  <w:tcW w:w="2753" w:type="dxa"/>
                  <w:tcBorders>
                    <w:top w:val="single" w:sz="4" w:space="0" w:color="auto"/>
                    <w:left w:val="nil"/>
                    <w:bottom w:val="nil"/>
                    <w:right w:val="single" w:sz="4" w:space="0" w:color="auto"/>
                  </w:tcBorders>
                  <w:shd w:val="clear" w:color="auto" w:fill="FFFFFF" w:themeFill="background1"/>
                </w:tcPr>
                <w:p w14:paraId="679309ED" w14:textId="77777777" w:rsidR="00D500A9" w:rsidRPr="00DD06A0" w:rsidRDefault="00D500A9" w:rsidP="00225DA6">
                  <w:pPr>
                    <w:jc w:val="center"/>
                    <w:rPr>
                      <w:rFonts w:ascii="ITC Avant Garde" w:hAnsi="ITC Avant Garde"/>
                      <w:b/>
                      <w:sz w:val="18"/>
                      <w:szCs w:val="18"/>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23" w:type="dxa"/>
                  <w:tcBorders>
                    <w:left w:val="single" w:sz="4" w:space="0" w:color="auto"/>
                    <w:right w:val="single" w:sz="4" w:space="0" w:color="auto"/>
                  </w:tcBorders>
                  <w:shd w:val="clear" w:color="auto" w:fill="auto"/>
                </w:tcPr>
                <w:p w14:paraId="45F465D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244" w:type="dxa"/>
                  <w:tcBorders>
                    <w:left w:val="single" w:sz="4" w:space="0" w:color="auto"/>
                    <w:right w:val="single" w:sz="4" w:space="0" w:color="auto"/>
                  </w:tcBorders>
                  <w:shd w:val="clear" w:color="auto" w:fill="auto"/>
                </w:tcPr>
                <w:p w14:paraId="4BF2E7B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5665BE" w:rsidRPr="00DD06A0" w14:paraId="1BED6442" w14:textId="77777777" w:rsidTr="007B14D3">
              <w:trPr>
                <w:jc w:val="center"/>
              </w:trPr>
              <w:tc>
                <w:tcPr>
                  <w:tcW w:w="1558" w:type="dxa"/>
                  <w:tcBorders>
                    <w:top w:val="nil"/>
                    <w:left w:val="nil"/>
                    <w:bottom w:val="nil"/>
                    <w:right w:val="nil"/>
                  </w:tcBorders>
                  <w:shd w:val="clear" w:color="auto" w:fill="FFFFFF" w:themeFill="background1"/>
                </w:tcPr>
                <w:p w14:paraId="32E4FACD" w14:textId="77777777" w:rsidR="00D500A9" w:rsidRPr="00DD06A0" w:rsidDel="000233D7" w:rsidRDefault="00D500A9" w:rsidP="00225DA6">
                  <w:pPr>
                    <w:jc w:val="center"/>
                    <w:rPr>
                      <w:rFonts w:ascii="ITC Avant Garde" w:hAnsi="ITC Avant Garde"/>
                      <w:b/>
                      <w:sz w:val="18"/>
                      <w:szCs w:val="18"/>
                    </w:rPr>
                  </w:pPr>
                </w:p>
              </w:tc>
              <w:tc>
                <w:tcPr>
                  <w:tcW w:w="2753" w:type="dxa"/>
                  <w:tcBorders>
                    <w:top w:val="nil"/>
                    <w:left w:val="nil"/>
                    <w:bottom w:val="nil"/>
                    <w:right w:val="single" w:sz="4" w:space="0" w:color="auto"/>
                  </w:tcBorders>
                  <w:shd w:val="clear" w:color="auto" w:fill="FFFFFF" w:themeFill="background1"/>
                </w:tcPr>
                <w:p w14:paraId="15766909" w14:textId="77777777" w:rsidR="00D500A9" w:rsidRPr="00DD06A0" w:rsidDel="000233D7" w:rsidRDefault="00D500A9" w:rsidP="00225DA6">
                  <w:pPr>
                    <w:jc w:val="center"/>
                    <w:rPr>
                      <w:rFonts w:ascii="ITC Avant Garde" w:hAnsi="ITC Avant Garde"/>
                      <w:b/>
                      <w:sz w:val="18"/>
                      <w:szCs w:val="18"/>
                    </w:rPr>
                  </w:pPr>
                </w:p>
              </w:tc>
              <w:tc>
                <w:tcPr>
                  <w:tcW w:w="1524" w:type="dxa"/>
                  <w:tcBorders>
                    <w:top w:val="single" w:sz="4" w:space="0" w:color="auto"/>
                    <w:left w:val="single" w:sz="4" w:space="0" w:color="auto"/>
                    <w:right w:val="single" w:sz="4" w:space="0" w:color="auto"/>
                  </w:tcBorders>
                  <w:shd w:val="clear" w:color="auto" w:fill="auto"/>
                </w:tcPr>
                <w:p w14:paraId="7AA83A95" w14:textId="5DCB77A9" w:rsidR="00D500A9" w:rsidRPr="00DD06A0" w:rsidRDefault="003E6FAA" w:rsidP="00225DA6">
                  <w:pPr>
                    <w:jc w:val="center"/>
                    <w:rPr>
                      <w:rFonts w:ascii="ITC Avant Garde" w:hAnsi="ITC Avant Garde"/>
                      <w:sz w:val="18"/>
                      <w:szCs w:val="18"/>
                    </w:rPr>
                  </w:pPr>
                  <w:r>
                    <w:rPr>
                      <w:rFonts w:ascii="ITC Avant Garde" w:hAnsi="ITC Avant Garde"/>
                      <w:sz w:val="18"/>
                      <w:szCs w:val="18"/>
                    </w:rPr>
                    <w:t>$</w:t>
                  </w:r>
                  <w:r w:rsidR="00D82C7C">
                    <w:rPr>
                      <w:rFonts w:ascii="ITC Avant Garde" w:hAnsi="ITC Avant Garde"/>
                      <w:sz w:val="18"/>
                      <w:szCs w:val="18"/>
                    </w:rPr>
                    <w:t>2</w:t>
                  </w:r>
                  <w:r>
                    <w:rPr>
                      <w:rFonts w:ascii="ITC Avant Garde" w:hAnsi="ITC Avant Garde"/>
                      <w:sz w:val="18"/>
                      <w:szCs w:val="18"/>
                    </w:rPr>
                    <w:t>89,200.00</w:t>
                  </w:r>
                </w:p>
              </w:tc>
              <w:tc>
                <w:tcPr>
                  <w:tcW w:w="1523" w:type="dxa"/>
                  <w:tcBorders>
                    <w:left w:val="single" w:sz="4" w:space="0" w:color="auto"/>
                    <w:right w:val="single" w:sz="4" w:space="0" w:color="auto"/>
                  </w:tcBorders>
                  <w:shd w:val="clear" w:color="auto" w:fill="auto"/>
                </w:tcPr>
                <w:p w14:paraId="22DC6ECD" w14:textId="29A243C7" w:rsidR="00D500A9" w:rsidRPr="00DD06A0" w:rsidRDefault="00DC57F5" w:rsidP="00225DA6">
                  <w:pPr>
                    <w:jc w:val="center"/>
                    <w:rPr>
                      <w:rFonts w:ascii="ITC Avant Garde" w:hAnsi="ITC Avant Garde"/>
                      <w:sz w:val="18"/>
                      <w:szCs w:val="18"/>
                    </w:rPr>
                  </w:pPr>
                  <w:r>
                    <w:rPr>
                      <w:rFonts w:ascii="ITC Avant Garde" w:hAnsi="ITC Avant Garde"/>
                      <w:sz w:val="18"/>
                      <w:szCs w:val="18"/>
                    </w:rPr>
                    <w:t>-</w:t>
                  </w:r>
                </w:p>
              </w:tc>
              <w:tc>
                <w:tcPr>
                  <w:tcW w:w="1244" w:type="dxa"/>
                  <w:tcBorders>
                    <w:left w:val="single" w:sz="4" w:space="0" w:color="auto"/>
                    <w:right w:val="single" w:sz="4" w:space="0" w:color="auto"/>
                  </w:tcBorders>
                  <w:shd w:val="clear" w:color="auto" w:fill="auto"/>
                </w:tcPr>
                <w:p w14:paraId="7D936DEF" w14:textId="510EEBAE" w:rsidR="00D500A9" w:rsidRPr="00DD06A0" w:rsidRDefault="00DC57F5" w:rsidP="00225DA6">
                  <w:pPr>
                    <w:jc w:val="center"/>
                    <w:rPr>
                      <w:rFonts w:ascii="ITC Avant Garde" w:hAnsi="ITC Avant Garde"/>
                      <w:b/>
                      <w:sz w:val="18"/>
                      <w:szCs w:val="18"/>
                    </w:rPr>
                  </w:pPr>
                  <w:r>
                    <w:rPr>
                      <w:rFonts w:ascii="ITC Avant Garde" w:hAnsi="ITC Avant Garde"/>
                      <w:b/>
                      <w:sz w:val="18"/>
                      <w:szCs w:val="18"/>
                    </w:rPr>
                    <w:t>-</w:t>
                  </w:r>
                </w:p>
              </w:tc>
            </w:tr>
          </w:tbl>
          <w:p w14:paraId="71578FB4" w14:textId="3E99FA5A" w:rsidR="00A77F85" w:rsidRPr="00DD06A0" w:rsidRDefault="00A77F85" w:rsidP="00225DA6">
            <w:pPr>
              <w:jc w:val="both"/>
              <w:rPr>
                <w:rFonts w:ascii="ITC Avant Garde" w:hAnsi="ITC Avant Garde"/>
                <w:sz w:val="18"/>
                <w:szCs w:val="18"/>
                <w:highlight w:val="yellow"/>
              </w:rPr>
            </w:pPr>
          </w:p>
          <w:p w14:paraId="3900503C" w14:textId="291ED794"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14:paraId="5594BC21" w14:textId="52DC0C43" w:rsidR="00D500A9" w:rsidRPr="00A02327" w:rsidRDefault="00A02327" w:rsidP="001432F7">
                      <w:pPr>
                        <w:jc w:val="center"/>
                        <w:rPr>
                          <w:rFonts w:ascii="ITC Avant Garde" w:hAnsi="ITC Avant Garde"/>
                          <w:sz w:val="18"/>
                          <w:szCs w:val="18"/>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63060A59" w:rsidR="00D500A9" w:rsidRPr="00DD06A0" w:rsidRDefault="007123A1" w:rsidP="00225DA6">
                  <w:pPr>
                    <w:jc w:val="center"/>
                    <w:rPr>
                      <w:rFonts w:ascii="ITC Avant Garde" w:hAnsi="ITC Avant Garde"/>
                      <w:sz w:val="18"/>
                      <w:szCs w:val="18"/>
                    </w:rPr>
                  </w:pPr>
                  <w:r>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5A8C83D9" w14:textId="28614CDF" w:rsidR="00BA7080" w:rsidRPr="00DD06A0" w:rsidRDefault="00BD495E" w:rsidP="00353EE7">
                  <w:pPr>
                    <w:jc w:val="center"/>
                    <w:rPr>
                      <w:rFonts w:ascii="ITC Avant Garde" w:hAnsi="ITC Avant Garde"/>
                      <w:sz w:val="18"/>
                      <w:szCs w:val="18"/>
                    </w:rPr>
                  </w:pPr>
                  <w:r>
                    <w:rPr>
                      <w:rFonts w:ascii="ITC Avant Garde" w:hAnsi="ITC Avant Garde"/>
                      <w:sz w:val="18"/>
                      <w:szCs w:val="18"/>
                    </w:rPr>
                    <w:t>Reduce los costos de</w:t>
                  </w:r>
                  <w:r w:rsidR="00257303">
                    <w:rPr>
                      <w:rFonts w:ascii="ITC Avant Garde" w:hAnsi="ITC Avant Garde"/>
                      <w:sz w:val="18"/>
                      <w:szCs w:val="18"/>
                    </w:rPr>
                    <w:t xml:space="preserve"> </w:t>
                  </w:r>
                  <w:r w:rsidR="0039774A">
                    <w:rPr>
                      <w:rFonts w:ascii="ITC Avant Garde" w:hAnsi="ITC Avant Garde"/>
                      <w:sz w:val="18"/>
                      <w:szCs w:val="18"/>
                    </w:rPr>
                    <w:t xml:space="preserve">cambio </w:t>
                  </w:r>
                  <w:r w:rsidR="00BA7080">
                    <w:rPr>
                      <w:rFonts w:ascii="ITC Avant Garde" w:hAnsi="ITC Avant Garde"/>
                      <w:sz w:val="18"/>
                      <w:szCs w:val="18"/>
                    </w:rPr>
                    <w:t xml:space="preserve">en </w:t>
                  </w:r>
                  <w:r w:rsidR="0039774A">
                    <w:rPr>
                      <w:rFonts w:ascii="ITC Avant Garde" w:hAnsi="ITC Avant Garde"/>
                      <w:sz w:val="18"/>
                      <w:szCs w:val="18"/>
                    </w:rPr>
                    <w:t>que un usuario incurre a</w:t>
                  </w:r>
                  <w:r w:rsidR="00573AF9">
                    <w:rPr>
                      <w:rFonts w:ascii="ITC Avant Garde" w:hAnsi="ITC Avant Garde"/>
                      <w:sz w:val="18"/>
                      <w:szCs w:val="18"/>
                    </w:rPr>
                    <w:t xml:space="preserve">l cambiar de proveedor de servicios móviles, dado que el desbloqueo elimina las restricciones técnicas </w:t>
                  </w:r>
                  <w:r w:rsidR="0045419A">
                    <w:rPr>
                      <w:rFonts w:ascii="ITC Avant Garde" w:hAnsi="ITC Avant Garde"/>
                      <w:sz w:val="18"/>
                      <w:szCs w:val="18"/>
                    </w:rPr>
                    <w:t xml:space="preserve">del equipo terminal permitiendo </w:t>
                  </w:r>
                  <w:r w:rsidR="009B1F06">
                    <w:rPr>
                      <w:rFonts w:ascii="ITC Avant Garde" w:hAnsi="ITC Avant Garde"/>
                      <w:sz w:val="18"/>
                      <w:szCs w:val="18"/>
                    </w:rPr>
                    <w:t>que pueda ser utilizada en cualquier otra red móvil técnicamente compatible.</w:t>
                  </w:r>
                  <w:r w:rsidR="00353EE7">
                    <w:rPr>
                      <w:rFonts w:ascii="ITC Avant Garde" w:hAnsi="ITC Avant Garde"/>
                      <w:sz w:val="18"/>
                      <w:szCs w:val="18"/>
                    </w:rPr>
                    <w:t xml:space="preserve"> Además, facilita que el usuario acceda a la opción comercial de servicios que mejor convenga a sus intereses.</w:t>
                  </w:r>
                </w:p>
              </w:tc>
            </w:tr>
            <w:tr w:rsidR="00D500A9" w:rsidRPr="00DD06A0" w14:paraId="7833EC79"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450CD547" w14:textId="5A4DE660" w:rsidR="00D500A9" w:rsidRDefault="00A02327" w:rsidP="001432F7">
                  <w:pPr>
                    <w:jc w:val="center"/>
                    <w:rPr>
                      <w:rFonts w:ascii="ITC Avant Garde" w:hAnsi="ITC Avant Garde"/>
                      <w:sz w:val="18"/>
                      <w:szCs w:val="18"/>
                    </w:rPr>
                  </w:pPr>
                  <w:r>
                    <w:rPr>
                      <w:rFonts w:ascii="ITC Avant Garde" w:hAnsi="ITC Avant Garde"/>
                      <w:sz w:val="18"/>
                      <w:szCs w:val="18"/>
                    </w:rPr>
                    <w:t>Concesionarios</w:t>
                  </w:r>
                </w:p>
                <w:p w14:paraId="029943E8" w14:textId="77777777" w:rsidR="00A02327" w:rsidRDefault="00A02327" w:rsidP="001432F7">
                  <w:pPr>
                    <w:jc w:val="center"/>
                    <w:rPr>
                      <w:rFonts w:ascii="ITC Avant Garde" w:hAnsi="ITC Avant Garde"/>
                      <w:sz w:val="18"/>
                      <w:szCs w:val="18"/>
                      <w:highlight w:val="yellow"/>
                    </w:rPr>
                  </w:pPr>
                </w:p>
                <w:p w14:paraId="22728A4C" w14:textId="282AB1FE" w:rsidR="00A02327" w:rsidRPr="00A02327" w:rsidRDefault="00A02327" w:rsidP="001432F7">
                  <w:pPr>
                    <w:jc w:val="center"/>
                    <w:rPr>
                      <w:rFonts w:ascii="ITC Avant Garde" w:hAnsi="ITC Avant Garde"/>
                      <w:sz w:val="18"/>
                      <w:szCs w:val="18"/>
                    </w:rPr>
                  </w:pPr>
                  <w:r>
                    <w:rPr>
                      <w:rFonts w:ascii="ITC Avant Garde" w:hAnsi="ITC Avant Garde"/>
                      <w:sz w:val="18"/>
                      <w:szCs w:val="18"/>
                    </w:rPr>
                    <w:t>y</w:t>
                  </w:r>
                </w:p>
                <w:p w14:paraId="200FA7D1" w14:textId="77777777" w:rsidR="00A02327" w:rsidRDefault="00A02327" w:rsidP="001432F7">
                  <w:pPr>
                    <w:jc w:val="center"/>
                    <w:rPr>
                      <w:rFonts w:ascii="ITC Avant Garde" w:hAnsi="ITC Avant Garde"/>
                      <w:sz w:val="18"/>
                      <w:szCs w:val="18"/>
                      <w:highlight w:val="yellow"/>
                    </w:rPr>
                  </w:pPr>
                </w:p>
                <w:p w14:paraId="4B76D870" w14:textId="100495E6" w:rsidR="00A02327" w:rsidRPr="00DD06A0" w:rsidRDefault="0096286D" w:rsidP="001432F7">
                  <w:pPr>
                    <w:jc w:val="center"/>
                    <w:rPr>
                      <w:rFonts w:ascii="ITC Avant Garde" w:hAnsi="ITC Avant Garde"/>
                      <w:sz w:val="18"/>
                      <w:szCs w:val="18"/>
                      <w:highlight w:val="yellow"/>
                    </w:rPr>
                  </w:pPr>
                  <w:sdt>
                    <w:sdtPr>
                      <w:rPr>
                        <w:rFonts w:ascii="ITC Avant Garde" w:hAnsi="ITC Avant Garde"/>
                        <w:sz w:val="18"/>
                        <w:szCs w:val="18"/>
                      </w:rPr>
                      <w:alias w:val="Población"/>
                      <w:tag w:val="Población"/>
                      <w:id w:val="619657373"/>
                      <w:placeholder>
                        <w:docPart w:val="A80AC3B7317149F98C83FC3F598007E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r w:rsidR="00A02327" w:rsidRPr="002311C6">
                        <w:rPr>
                          <w:rFonts w:ascii="ITC Avant Garde" w:hAnsi="ITC Avant Garde"/>
                          <w:sz w:val="18"/>
                          <w:szCs w:val="18"/>
                        </w:rPr>
                        <w:t>Autorizados</w:t>
                      </w:r>
                    </w:sdtContent>
                  </w:sdt>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6B1DBD64" w:rsidR="00D500A9" w:rsidRPr="00DD06A0" w:rsidRDefault="009B1F06" w:rsidP="00225DA6">
                  <w:pPr>
                    <w:jc w:val="center"/>
                    <w:rPr>
                      <w:rFonts w:ascii="ITC Avant Garde" w:hAnsi="ITC Avant Garde"/>
                      <w:sz w:val="18"/>
                      <w:szCs w:val="18"/>
                    </w:rPr>
                  </w:pPr>
                  <w:r>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7FA1AB41" w14:textId="0355F3A5" w:rsidR="00D500A9" w:rsidRPr="00DD06A0" w:rsidRDefault="00353EE7" w:rsidP="00225DA6">
                  <w:pPr>
                    <w:jc w:val="center"/>
                    <w:rPr>
                      <w:rFonts w:ascii="ITC Avant Garde" w:hAnsi="ITC Avant Garde"/>
                      <w:sz w:val="18"/>
                      <w:szCs w:val="18"/>
                    </w:rPr>
                  </w:pPr>
                  <w:r>
                    <w:rPr>
                      <w:rFonts w:ascii="ITC Avant Garde" w:hAnsi="ITC Avant Garde"/>
                      <w:sz w:val="18"/>
                      <w:szCs w:val="18"/>
                    </w:rPr>
                    <w:t xml:space="preserve">Promueve la competencia </w:t>
                  </w:r>
                  <w:r w:rsidR="00A369D8">
                    <w:rPr>
                      <w:rFonts w:ascii="ITC Avant Garde" w:hAnsi="ITC Avant Garde"/>
                      <w:sz w:val="18"/>
                      <w:szCs w:val="18"/>
                    </w:rPr>
                    <w:t>en el mercado de telecomunicaciones con lo que concesionario</w:t>
                  </w:r>
                  <w:r w:rsidR="00A41FEE">
                    <w:rPr>
                      <w:rFonts w:ascii="ITC Avant Garde" w:hAnsi="ITC Avant Garde"/>
                      <w:sz w:val="18"/>
                      <w:szCs w:val="18"/>
                    </w:rPr>
                    <w:t>s</w:t>
                  </w:r>
                  <w:r w:rsidR="00A369D8">
                    <w:rPr>
                      <w:rFonts w:ascii="ITC Avant Garde" w:hAnsi="ITC Avant Garde"/>
                      <w:sz w:val="18"/>
                      <w:szCs w:val="18"/>
                    </w:rPr>
                    <w:t xml:space="preserve"> y autorizados podrán </w:t>
                  </w:r>
                  <w:r w:rsidR="001926EE">
                    <w:rPr>
                      <w:rFonts w:ascii="ITC Avant Garde" w:hAnsi="ITC Avant Garde"/>
                      <w:sz w:val="18"/>
                      <w:szCs w:val="18"/>
                    </w:rPr>
                    <w:t xml:space="preserve">ofertar servicios móviles a efecto de captar nuevos usuarios sin </w:t>
                  </w:r>
                  <w:r w:rsidR="002E44FB">
                    <w:rPr>
                      <w:rFonts w:ascii="ITC Avant Garde" w:hAnsi="ITC Avant Garde"/>
                      <w:sz w:val="18"/>
                      <w:szCs w:val="18"/>
                    </w:rPr>
                    <w:t xml:space="preserve">que </w:t>
                  </w:r>
                  <w:r w:rsidR="00134FB9">
                    <w:rPr>
                      <w:rFonts w:ascii="ITC Avant Garde" w:hAnsi="ITC Avant Garde"/>
                      <w:sz w:val="18"/>
                      <w:szCs w:val="18"/>
                    </w:rPr>
                    <w:t xml:space="preserve">las </w:t>
                  </w:r>
                  <w:r w:rsidR="001926EE">
                    <w:rPr>
                      <w:rFonts w:ascii="ITC Avant Garde" w:hAnsi="ITC Avant Garde"/>
                      <w:sz w:val="18"/>
                      <w:szCs w:val="18"/>
                    </w:rPr>
                    <w:t xml:space="preserve">restricciones técnicas ligadas al equipo </w:t>
                  </w:r>
                  <w:r w:rsidR="001926EE">
                    <w:rPr>
                      <w:rFonts w:ascii="ITC Avant Garde" w:hAnsi="ITC Avant Garde"/>
                      <w:sz w:val="18"/>
                      <w:szCs w:val="18"/>
                    </w:rPr>
                    <w:lastRenderedPageBreak/>
                    <w:t>terminal móvil</w:t>
                  </w:r>
                  <w:r w:rsidR="002E44FB">
                    <w:rPr>
                      <w:rFonts w:ascii="ITC Avant Garde" w:hAnsi="ITC Avant Garde"/>
                      <w:sz w:val="18"/>
                      <w:szCs w:val="18"/>
                    </w:rPr>
                    <w:t xml:space="preserve"> para su conexión sea una limitante</w:t>
                  </w:r>
                  <w:r w:rsidR="001926EE">
                    <w:rPr>
                      <w:rFonts w:ascii="ITC Avant Garde" w:hAnsi="ITC Avant Garde"/>
                      <w:sz w:val="18"/>
                      <w:szCs w:val="18"/>
                    </w:rPr>
                    <w:t>.</w:t>
                  </w:r>
                </w:p>
              </w:tc>
            </w:tr>
            <w:tr w:rsidR="00A73B0C" w:rsidRPr="00DD06A0" w14:paraId="1EEF2282"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8CA8B9C" w14:textId="77777777" w:rsidR="00A73B0C" w:rsidRPr="00DD06A0" w:rsidRDefault="00A73B0C" w:rsidP="001432F7">
                  <w:pPr>
                    <w:jc w:val="center"/>
                    <w:rPr>
                      <w:rFonts w:ascii="ITC Avant Garde" w:hAnsi="ITC Avant Garde"/>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5AB649" w14:textId="77777777" w:rsidR="00A73B0C" w:rsidRPr="00DD06A0" w:rsidRDefault="00A73B0C"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4C100DD3" w14:textId="77777777" w:rsidR="00A73B0C" w:rsidRPr="00DD06A0" w:rsidRDefault="00A73B0C" w:rsidP="00225DA6">
                  <w:pPr>
                    <w:jc w:val="center"/>
                    <w:rPr>
                      <w:rFonts w:ascii="ITC Avant Garde" w:hAnsi="ITC Avant Garde"/>
                      <w:sz w:val="18"/>
                      <w:szCs w:val="18"/>
                    </w:rPr>
                  </w:pP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5C4BC5">
              <w:rPr>
                <w:rFonts w:ascii="ITC Avant Garde" w:hAnsi="ITC Avant Garde"/>
                <w:b/>
                <w:sz w:val="18"/>
                <w:szCs w:val="18"/>
              </w:rPr>
              <w:t>14</w:t>
            </w:r>
            <w:r w:rsidR="001432F7" w:rsidRPr="005C4BC5">
              <w:rPr>
                <w:rFonts w:ascii="ITC Avant Garde" w:hAnsi="ITC Avant Garde"/>
                <w:b/>
                <w:sz w:val="18"/>
                <w:szCs w:val="18"/>
              </w:rPr>
              <w:t xml:space="preserve">.- Describa los recursos que </w:t>
            </w:r>
            <w:r w:rsidR="00B15AF6" w:rsidRPr="005C4BC5">
              <w:rPr>
                <w:rFonts w:ascii="ITC Avant Garde" w:hAnsi="ITC Avant Garde"/>
                <w:b/>
                <w:sz w:val="18"/>
                <w:szCs w:val="18"/>
              </w:rPr>
              <w:t>se</w:t>
            </w:r>
            <w:r w:rsidR="001432F7" w:rsidRPr="005C4BC5">
              <w:rPr>
                <w:rFonts w:ascii="ITC Avant Garde" w:hAnsi="ITC Avant Garde"/>
                <w:b/>
                <w:sz w:val="18"/>
                <w:szCs w:val="18"/>
              </w:rPr>
              <w:t xml:space="preserve"> utilizará</w:t>
            </w:r>
            <w:r w:rsidR="00B15AF6" w:rsidRPr="005C4BC5">
              <w:rPr>
                <w:rFonts w:ascii="ITC Avant Garde" w:hAnsi="ITC Avant Garde"/>
                <w:b/>
                <w:sz w:val="18"/>
                <w:szCs w:val="18"/>
              </w:rPr>
              <w:t>n</w:t>
            </w:r>
            <w:r w:rsidR="001432F7" w:rsidRPr="005C4BC5">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4751"/>
              <w:gridCol w:w="2483"/>
            </w:tblGrid>
            <w:tr w:rsidR="001432F7" w:rsidRPr="00DD06A0" w14:paraId="7D6CE725" w14:textId="77777777" w:rsidTr="00E531A6">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4751"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2483"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E531A6">
              <w:trPr>
                <w:jc w:val="center"/>
              </w:trPr>
              <w:sdt>
                <w:sdtPr>
                  <w:rPr>
                    <w:rFonts w:ascii="ITC Avant Garde" w:hAnsi="ITC Avant Garde"/>
                    <w:sz w:val="18"/>
                    <w:szCs w:val="18"/>
                  </w:rPr>
                  <w:alias w:val="Tipo"/>
                  <w:tag w:val="Tipo"/>
                  <w:id w:val="440277835"/>
                  <w:placeholder>
                    <w:docPart w:val="D235ABEF751747D585DB52AA55747C3B"/>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534906E6" w:rsidR="001432F7" w:rsidRPr="00DD06A0" w:rsidRDefault="00E34F7B" w:rsidP="001432F7">
                      <w:pPr>
                        <w:rPr>
                          <w:rFonts w:ascii="ITC Avant Garde" w:hAnsi="ITC Avant Garde"/>
                          <w:sz w:val="18"/>
                          <w:szCs w:val="18"/>
                        </w:rPr>
                      </w:pPr>
                      <w:r>
                        <w:rPr>
                          <w:rFonts w:ascii="ITC Avant Garde" w:hAnsi="ITC Avant Garde"/>
                          <w:sz w:val="18"/>
                          <w:szCs w:val="18"/>
                        </w:rPr>
                        <w:t>Humanos</w:t>
                      </w:r>
                    </w:p>
                  </w:tc>
                </w:sdtContent>
              </w:sdt>
              <w:tc>
                <w:tcPr>
                  <w:tcW w:w="4751" w:type="dxa"/>
                  <w:tcBorders>
                    <w:left w:val="single" w:sz="4" w:space="0" w:color="auto"/>
                    <w:right w:val="single" w:sz="4" w:space="0" w:color="auto"/>
                  </w:tcBorders>
                  <w:shd w:val="clear" w:color="auto" w:fill="FFFFFF" w:themeFill="background1"/>
                </w:tcPr>
                <w:p w14:paraId="6A6B36E1" w14:textId="1074B2F2" w:rsidR="001432F7" w:rsidRPr="00DD06A0" w:rsidRDefault="00E7059E" w:rsidP="001432F7">
                  <w:pPr>
                    <w:jc w:val="center"/>
                    <w:rPr>
                      <w:rFonts w:ascii="ITC Avant Garde" w:hAnsi="ITC Avant Garde"/>
                      <w:sz w:val="18"/>
                      <w:szCs w:val="18"/>
                    </w:rPr>
                  </w:pPr>
                  <w:r>
                    <w:rPr>
                      <w:rFonts w:ascii="ITC Avant Garde" w:hAnsi="ITC Avant Garde"/>
                      <w:sz w:val="18"/>
                      <w:szCs w:val="18"/>
                    </w:rPr>
                    <w:t xml:space="preserve">Revisión de los reportes presentados por los prestadores del Servicio Móvil </w:t>
                  </w:r>
                  <w:r w:rsidR="00330C8A">
                    <w:rPr>
                      <w:rFonts w:ascii="ITC Avant Garde" w:hAnsi="ITC Avant Garde"/>
                      <w:sz w:val="18"/>
                      <w:szCs w:val="18"/>
                    </w:rPr>
                    <w:t>dentro de los primeros diez días hábiles de cada trimestre calendario</w:t>
                  </w:r>
                  <w:r w:rsidR="00F3761A">
                    <w:rPr>
                      <w:rFonts w:ascii="ITC Avant Garde" w:hAnsi="ITC Avant Garde"/>
                      <w:sz w:val="18"/>
                      <w:szCs w:val="18"/>
                    </w:rPr>
                    <w:t xml:space="preserve">, donde se incluye la información a la que se refiere el </w:t>
                  </w:r>
                  <w:r w:rsidR="00D7346B">
                    <w:rPr>
                      <w:rFonts w:ascii="ITC Avant Garde" w:hAnsi="ITC Avant Garde"/>
                      <w:sz w:val="18"/>
                      <w:szCs w:val="18"/>
                    </w:rPr>
                    <w:t>Lineamiento</w:t>
                  </w:r>
                  <w:r w:rsidR="00F3761A">
                    <w:rPr>
                      <w:rFonts w:ascii="ITC Avant Garde" w:hAnsi="ITC Avant Garde"/>
                      <w:sz w:val="18"/>
                      <w:szCs w:val="18"/>
                    </w:rPr>
                    <w:t xml:space="preserve"> Décimo Quinto </w:t>
                  </w:r>
                  <w:r w:rsidR="00D7346B">
                    <w:rPr>
                      <w:rFonts w:ascii="ITC Avant Garde" w:hAnsi="ITC Avant Garde"/>
                      <w:sz w:val="18"/>
                      <w:szCs w:val="18"/>
                    </w:rPr>
                    <w:t>de la presente propuesta de regulación.</w:t>
                  </w:r>
                </w:p>
              </w:tc>
              <w:tc>
                <w:tcPr>
                  <w:tcW w:w="2483" w:type="dxa"/>
                  <w:tcBorders>
                    <w:left w:val="single" w:sz="4" w:space="0" w:color="auto"/>
                  </w:tcBorders>
                  <w:shd w:val="clear" w:color="auto" w:fill="FFFFFF" w:themeFill="background1"/>
                </w:tcPr>
                <w:p w14:paraId="2E253473" w14:textId="76E00EB1" w:rsidR="001432F7" w:rsidRPr="00DD06A0" w:rsidRDefault="000C4FC6" w:rsidP="001432F7">
                  <w:pPr>
                    <w:jc w:val="center"/>
                    <w:rPr>
                      <w:rFonts w:ascii="ITC Avant Garde" w:hAnsi="ITC Avant Garde"/>
                      <w:sz w:val="18"/>
                      <w:szCs w:val="18"/>
                    </w:rPr>
                  </w:pPr>
                  <w:r>
                    <w:rPr>
                      <w:rFonts w:ascii="ITC Avant Garde" w:hAnsi="ITC Avant Garde"/>
                      <w:sz w:val="18"/>
                      <w:szCs w:val="18"/>
                    </w:rPr>
                    <w:t xml:space="preserve">3 a 5 </w:t>
                  </w:r>
                </w:p>
              </w:tc>
            </w:tr>
            <w:tr w:rsidR="001576FA" w:rsidRPr="00DD06A0" w14:paraId="25D512BE" w14:textId="77777777" w:rsidTr="00E531A6">
              <w:trPr>
                <w:jc w:val="center"/>
              </w:trPr>
              <w:sdt>
                <w:sdtPr>
                  <w:rPr>
                    <w:rFonts w:ascii="ITC Avant Garde" w:hAnsi="ITC Avant Garde"/>
                    <w:sz w:val="18"/>
                    <w:szCs w:val="18"/>
                  </w:rPr>
                  <w:alias w:val="Tipo"/>
                  <w:tag w:val="Tipo"/>
                  <w:id w:val="865032404"/>
                  <w:placeholder>
                    <w:docPart w:val="4668EF71F6AC40B88B72AE277A45CCA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088F9346" w:rsidR="001576FA" w:rsidRPr="00DD06A0" w:rsidRDefault="00A31B2A" w:rsidP="001432F7">
                      <w:pPr>
                        <w:rPr>
                          <w:rFonts w:ascii="ITC Avant Garde" w:hAnsi="ITC Avant Garde"/>
                          <w:sz w:val="18"/>
                          <w:szCs w:val="18"/>
                          <w:highlight w:val="yellow"/>
                        </w:rPr>
                      </w:pPr>
                      <w:r>
                        <w:rPr>
                          <w:rFonts w:ascii="ITC Avant Garde" w:hAnsi="ITC Avant Garde"/>
                          <w:sz w:val="18"/>
                          <w:szCs w:val="18"/>
                        </w:rPr>
                        <w:t>Humanos</w:t>
                      </w:r>
                    </w:p>
                  </w:tc>
                </w:sdtContent>
              </w:sdt>
              <w:tc>
                <w:tcPr>
                  <w:tcW w:w="4751" w:type="dxa"/>
                  <w:tcBorders>
                    <w:left w:val="single" w:sz="4" w:space="0" w:color="auto"/>
                    <w:right w:val="single" w:sz="4" w:space="0" w:color="auto"/>
                  </w:tcBorders>
                  <w:shd w:val="clear" w:color="auto" w:fill="FFFFFF" w:themeFill="background1"/>
                </w:tcPr>
                <w:p w14:paraId="0709CE6A" w14:textId="07827454" w:rsidR="001576FA" w:rsidRPr="00DD06A0" w:rsidRDefault="008113E8" w:rsidP="001432F7">
                  <w:pPr>
                    <w:jc w:val="center"/>
                    <w:rPr>
                      <w:rFonts w:ascii="ITC Avant Garde" w:hAnsi="ITC Avant Garde"/>
                      <w:sz w:val="18"/>
                      <w:szCs w:val="18"/>
                    </w:rPr>
                  </w:pPr>
                  <w:r>
                    <w:rPr>
                      <w:rFonts w:ascii="ITC Avant Garde" w:hAnsi="ITC Avant Garde"/>
                      <w:sz w:val="18"/>
                      <w:szCs w:val="18"/>
                    </w:rPr>
                    <w:t xml:space="preserve">Personal </w:t>
                  </w:r>
                  <w:r w:rsidR="00082279">
                    <w:rPr>
                      <w:rFonts w:ascii="ITC Avant Garde" w:hAnsi="ITC Avant Garde"/>
                      <w:sz w:val="18"/>
                      <w:szCs w:val="18"/>
                    </w:rPr>
                    <w:t>que</w:t>
                  </w:r>
                  <w:r>
                    <w:rPr>
                      <w:rFonts w:ascii="ITC Avant Garde" w:hAnsi="ITC Avant Garde"/>
                      <w:sz w:val="18"/>
                      <w:szCs w:val="18"/>
                    </w:rPr>
                    <w:t xml:space="preserve"> verifique el cumplimiento de las obligaciones</w:t>
                  </w:r>
                  <w:r w:rsidR="005B58CE">
                    <w:rPr>
                      <w:rFonts w:ascii="ITC Avant Garde" w:hAnsi="ITC Avant Garde"/>
                      <w:sz w:val="18"/>
                      <w:szCs w:val="18"/>
                    </w:rPr>
                    <w:t xml:space="preserve"> contenidas </w:t>
                  </w:r>
                  <w:r w:rsidR="00E15177">
                    <w:rPr>
                      <w:rFonts w:ascii="ITC Avant Garde" w:hAnsi="ITC Avant Garde"/>
                      <w:sz w:val="18"/>
                      <w:szCs w:val="18"/>
                    </w:rPr>
                    <w:t>en los Lineami</w:t>
                  </w:r>
                  <w:r w:rsidR="004548BC">
                    <w:rPr>
                      <w:rFonts w:ascii="ITC Avant Garde" w:hAnsi="ITC Avant Garde"/>
                      <w:sz w:val="18"/>
                      <w:szCs w:val="18"/>
                    </w:rPr>
                    <w:t>entos Séptimo y Noveno</w:t>
                  </w:r>
                  <w:r w:rsidR="00B00ABD">
                    <w:rPr>
                      <w:rFonts w:ascii="ITC Avant Garde" w:hAnsi="ITC Avant Garde"/>
                      <w:sz w:val="18"/>
                      <w:szCs w:val="18"/>
                    </w:rPr>
                    <w:t xml:space="preserve"> de acuerdo </w:t>
                  </w:r>
                  <w:r w:rsidR="00BC1E4C">
                    <w:rPr>
                      <w:rFonts w:ascii="ITC Avant Garde" w:hAnsi="ITC Avant Garde"/>
                      <w:sz w:val="18"/>
                      <w:szCs w:val="18"/>
                    </w:rPr>
                    <w:t>con parámetros establecidos</w:t>
                  </w:r>
                  <w:r w:rsidR="00992893">
                    <w:rPr>
                      <w:rFonts w:ascii="ITC Avant Garde" w:hAnsi="ITC Avant Garde"/>
                      <w:sz w:val="18"/>
                      <w:szCs w:val="18"/>
                    </w:rPr>
                    <w:t xml:space="preserve"> </w:t>
                  </w:r>
                  <w:r w:rsidR="00B953ED">
                    <w:rPr>
                      <w:rFonts w:ascii="ITC Avant Garde" w:hAnsi="ITC Avant Garde"/>
                      <w:sz w:val="18"/>
                      <w:szCs w:val="18"/>
                    </w:rPr>
                    <w:t>en el Lineamiento Décimo Sexto de la presente propuesta de regulación.</w:t>
                  </w:r>
                </w:p>
              </w:tc>
              <w:tc>
                <w:tcPr>
                  <w:tcW w:w="2483" w:type="dxa"/>
                  <w:tcBorders>
                    <w:left w:val="single" w:sz="4" w:space="0" w:color="auto"/>
                  </w:tcBorders>
                  <w:shd w:val="clear" w:color="auto" w:fill="FFFFFF" w:themeFill="background1"/>
                </w:tcPr>
                <w:p w14:paraId="1E405A4E" w14:textId="5F4D206E" w:rsidR="001576FA" w:rsidRPr="00DD06A0" w:rsidRDefault="000C4FC6" w:rsidP="001432F7">
                  <w:pPr>
                    <w:jc w:val="center"/>
                    <w:rPr>
                      <w:rFonts w:ascii="ITC Avant Garde" w:hAnsi="ITC Avant Garde"/>
                      <w:sz w:val="18"/>
                      <w:szCs w:val="18"/>
                    </w:rPr>
                  </w:pPr>
                  <w:r>
                    <w:rPr>
                      <w:rFonts w:ascii="ITC Avant Garde" w:hAnsi="ITC Avant Garde"/>
                      <w:sz w:val="18"/>
                      <w:szCs w:val="18"/>
                    </w:rPr>
                    <w:t>3 a 5</w:t>
                  </w:r>
                </w:p>
              </w:tc>
            </w:tr>
            <w:tr w:rsidR="00A31B2A" w:rsidRPr="00DD06A0" w14:paraId="68A3759E" w14:textId="77777777" w:rsidTr="00E531A6">
              <w:trPr>
                <w:jc w:val="center"/>
              </w:trPr>
              <w:sdt>
                <w:sdtPr>
                  <w:rPr>
                    <w:rFonts w:ascii="ITC Avant Garde" w:hAnsi="ITC Avant Garde"/>
                    <w:sz w:val="18"/>
                    <w:szCs w:val="18"/>
                  </w:rPr>
                  <w:alias w:val="Tipo"/>
                  <w:tag w:val="Tipo"/>
                  <w:id w:val="259807196"/>
                  <w:placeholder>
                    <w:docPart w:val="624D70F868904906BFADA0145445F72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71E103FA" w:rsidR="00A31B2A" w:rsidRPr="00DD06A0" w:rsidRDefault="006E6BBB" w:rsidP="00A31B2A">
                      <w:pPr>
                        <w:rPr>
                          <w:rFonts w:ascii="ITC Avant Garde" w:hAnsi="ITC Avant Garde"/>
                          <w:sz w:val="18"/>
                          <w:szCs w:val="18"/>
                          <w:highlight w:val="yellow"/>
                        </w:rPr>
                      </w:pPr>
                      <w:r>
                        <w:rPr>
                          <w:rFonts w:ascii="ITC Avant Garde" w:hAnsi="ITC Avant Garde"/>
                          <w:sz w:val="18"/>
                          <w:szCs w:val="18"/>
                        </w:rPr>
                        <w:t>Informáticos</w:t>
                      </w:r>
                    </w:p>
                  </w:tc>
                </w:sdtContent>
              </w:sdt>
              <w:tc>
                <w:tcPr>
                  <w:tcW w:w="4751" w:type="dxa"/>
                  <w:tcBorders>
                    <w:left w:val="single" w:sz="4" w:space="0" w:color="auto"/>
                    <w:right w:val="single" w:sz="4" w:space="0" w:color="auto"/>
                  </w:tcBorders>
                  <w:shd w:val="clear" w:color="auto" w:fill="FFFFFF" w:themeFill="background1"/>
                </w:tcPr>
                <w:p w14:paraId="6AA52F67" w14:textId="7F8CF05F" w:rsidR="00A31B2A" w:rsidRPr="00DD06A0" w:rsidRDefault="00A31B2A" w:rsidP="00A31B2A">
                  <w:pPr>
                    <w:jc w:val="center"/>
                    <w:rPr>
                      <w:rFonts w:ascii="ITC Avant Garde" w:hAnsi="ITC Avant Garde"/>
                      <w:sz w:val="18"/>
                      <w:szCs w:val="18"/>
                    </w:rPr>
                  </w:pPr>
                  <w:r>
                    <w:rPr>
                      <w:rFonts w:ascii="ITC Avant Garde" w:hAnsi="ITC Avant Garde"/>
                      <w:sz w:val="18"/>
                      <w:szCs w:val="18"/>
                    </w:rPr>
                    <w:t xml:space="preserve">Los equipos </w:t>
                  </w:r>
                  <w:r w:rsidR="008556C0">
                    <w:rPr>
                      <w:rFonts w:ascii="ITC Avant Garde" w:hAnsi="ITC Avant Garde"/>
                      <w:sz w:val="18"/>
                      <w:szCs w:val="18"/>
                    </w:rPr>
                    <w:t xml:space="preserve">de cómputo </w:t>
                  </w:r>
                  <w:r>
                    <w:rPr>
                      <w:rFonts w:ascii="ITC Avant Garde" w:hAnsi="ITC Avant Garde"/>
                      <w:sz w:val="18"/>
                      <w:szCs w:val="18"/>
                    </w:rPr>
                    <w:t>con los que serán revisados los reportes de los prestadores del Servicio Móvil, ya que estos serán presentados de forma electrónica dentro de los primeros diez días hábiles de cada trimestre calendario.</w:t>
                  </w:r>
                </w:p>
              </w:tc>
              <w:tc>
                <w:tcPr>
                  <w:tcW w:w="2483" w:type="dxa"/>
                  <w:tcBorders>
                    <w:left w:val="single" w:sz="4" w:space="0" w:color="auto"/>
                  </w:tcBorders>
                  <w:shd w:val="clear" w:color="auto" w:fill="FFFFFF" w:themeFill="background1"/>
                </w:tcPr>
                <w:p w14:paraId="5E186339" w14:textId="2057FD94" w:rsidR="00A31B2A" w:rsidRPr="00DD06A0" w:rsidRDefault="008556C0" w:rsidP="00A31B2A">
                  <w:pPr>
                    <w:jc w:val="center"/>
                    <w:rPr>
                      <w:rFonts w:ascii="ITC Avant Garde" w:hAnsi="ITC Avant Garde"/>
                      <w:sz w:val="18"/>
                      <w:szCs w:val="18"/>
                    </w:rPr>
                  </w:pPr>
                  <w:r>
                    <w:rPr>
                      <w:rFonts w:ascii="ITC Avant Garde" w:hAnsi="ITC Avant Garde"/>
                      <w:sz w:val="18"/>
                      <w:szCs w:val="18"/>
                    </w:rPr>
                    <w:t xml:space="preserve">3 a 5 </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5C4BC5">
              <w:rPr>
                <w:rFonts w:ascii="ITC Avant Garde" w:hAnsi="ITC Avant Garde"/>
                <w:b/>
                <w:sz w:val="18"/>
                <w:szCs w:val="18"/>
              </w:rPr>
              <w:t>14</w:t>
            </w:r>
            <w:r w:rsidR="00B91D01" w:rsidRPr="005C4BC5">
              <w:rPr>
                <w:rFonts w:ascii="ITC Avant Garde" w:hAnsi="ITC Avant Garde"/>
                <w:b/>
                <w:sz w:val="18"/>
                <w:szCs w:val="18"/>
              </w:rPr>
              <w:t>.</w:t>
            </w:r>
            <w:r w:rsidR="001432F7" w:rsidRPr="005C4BC5">
              <w:rPr>
                <w:rFonts w:ascii="ITC Avant Garde" w:hAnsi="ITC Avant Garde"/>
                <w:b/>
                <w:sz w:val="18"/>
                <w:szCs w:val="18"/>
              </w:rPr>
              <w:t>1</w:t>
            </w:r>
            <w:r w:rsidR="00F3345B" w:rsidRPr="005C4BC5">
              <w:rPr>
                <w:rFonts w:ascii="ITC Avant Garde" w:hAnsi="ITC Avant Garde"/>
                <w:b/>
                <w:sz w:val="18"/>
                <w:szCs w:val="18"/>
              </w:rPr>
              <w:t>.</w:t>
            </w:r>
            <w:r w:rsidR="00B91D01" w:rsidRPr="005C4BC5">
              <w:rPr>
                <w:rFonts w:ascii="ITC Avant Garde" w:hAnsi="ITC Avant Garde"/>
                <w:b/>
                <w:sz w:val="18"/>
                <w:szCs w:val="18"/>
              </w:rPr>
              <w:t>- Describa los mecanismos que la propuesta de regulación contiene para asegurar su cumplimiento, eficiencia y efectividad.</w:t>
            </w:r>
            <w:r w:rsidR="00B91D01" w:rsidRPr="00DD06A0">
              <w:rPr>
                <w:rFonts w:ascii="ITC Avant Garde" w:hAnsi="ITC Avant Garde"/>
                <w:b/>
                <w:sz w:val="18"/>
                <w:szCs w:val="18"/>
              </w:rPr>
              <w:t xml:space="preserve">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1034D70A"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FA860563AF8C4BA7A1216A946101C93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5BA2BBD5" w:rsidR="002025CB" w:rsidRPr="00DD06A0" w:rsidRDefault="007F223D"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3BC18169" w:rsidR="002025CB" w:rsidRPr="00DD06A0" w:rsidRDefault="009E7C09" w:rsidP="002025CB">
                  <w:pPr>
                    <w:jc w:val="center"/>
                    <w:rPr>
                      <w:rFonts w:ascii="ITC Avant Garde" w:hAnsi="ITC Avant Garde"/>
                      <w:sz w:val="18"/>
                      <w:szCs w:val="18"/>
                    </w:rPr>
                  </w:pPr>
                  <w:r w:rsidRPr="009E7C09">
                    <w:rPr>
                      <w:rFonts w:ascii="ITC Avant Garde" w:hAnsi="ITC Avant Garde"/>
                      <w:sz w:val="18"/>
                      <w:szCs w:val="18"/>
                    </w:rPr>
                    <w:t>El Instituto verificará el cumplimiento de las obligaciones contenidas en l</w:t>
                  </w:r>
                  <w:r w:rsidR="00A6765A">
                    <w:rPr>
                      <w:rFonts w:ascii="ITC Avant Garde" w:hAnsi="ITC Avant Garde"/>
                      <w:sz w:val="18"/>
                      <w:szCs w:val="18"/>
                    </w:rPr>
                    <w:t>a propuesta de</w:t>
                  </w:r>
                  <w:r w:rsidRPr="009E7C09">
                    <w:rPr>
                      <w:rFonts w:ascii="ITC Avant Garde" w:hAnsi="ITC Avant Garde"/>
                      <w:sz w:val="18"/>
                      <w:szCs w:val="18"/>
                    </w:rPr>
                    <w:t xml:space="preserve"> Lineamientos con</w:t>
                  </w:r>
                  <w:r w:rsidR="009916CE">
                    <w:rPr>
                      <w:rFonts w:ascii="ITC Avant Garde" w:hAnsi="ITC Avant Garde"/>
                      <w:sz w:val="18"/>
                      <w:szCs w:val="18"/>
                    </w:rPr>
                    <w:t xml:space="preserve"> base en</w:t>
                  </w:r>
                  <w:r w:rsidRPr="009E7C09">
                    <w:rPr>
                      <w:rFonts w:ascii="ITC Avant Garde" w:hAnsi="ITC Avant Garde"/>
                      <w:sz w:val="18"/>
                      <w:szCs w:val="18"/>
                    </w:rPr>
                    <w:t xml:space="preserve"> los</w:t>
                  </w:r>
                  <w:r>
                    <w:rPr>
                      <w:rFonts w:ascii="ITC Avant Garde" w:hAnsi="ITC Avant Garde"/>
                      <w:sz w:val="18"/>
                      <w:szCs w:val="18"/>
                    </w:rPr>
                    <w:t xml:space="preserve"> parámetros establecidos en </w:t>
                  </w:r>
                  <w:r w:rsidR="00CD5BFD">
                    <w:rPr>
                      <w:rFonts w:ascii="ITC Avant Garde" w:hAnsi="ITC Avant Garde"/>
                      <w:sz w:val="18"/>
                      <w:szCs w:val="18"/>
                    </w:rPr>
                    <w:t>los mismos</w:t>
                  </w:r>
                  <w:r>
                    <w:rPr>
                      <w:rFonts w:ascii="ITC Avant Garde" w:hAnsi="ITC Avant Garde"/>
                      <w:sz w:val="18"/>
                      <w:szCs w:val="18"/>
                    </w:rPr>
                    <w:t xml:space="preserve"> y </w:t>
                  </w:r>
                  <w:r w:rsidR="00F67FA6">
                    <w:rPr>
                      <w:rFonts w:ascii="ITC Avant Garde" w:hAnsi="ITC Avant Garde"/>
                      <w:sz w:val="18"/>
                      <w:szCs w:val="18"/>
                    </w:rPr>
                    <w:t>a través de la revisión de</w:t>
                  </w:r>
                  <w:r w:rsidR="00160A80">
                    <w:rPr>
                      <w:rFonts w:ascii="ITC Avant Garde" w:hAnsi="ITC Avant Garde"/>
                      <w:sz w:val="18"/>
                      <w:szCs w:val="18"/>
                    </w:rPr>
                    <w:t xml:space="preserve"> </w:t>
                  </w:r>
                  <w:r w:rsidR="006A6A5A">
                    <w:rPr>
                      <w:rFonts w:ascii="ITC Avant Garde" w:hAnsi="ITC Avant Garde"/>
                      <w:sz w:val="18"/>
                      <w:szCs w:val="18"/>
                    </w:rPr>
                    <w:t xml:space="preserve">los reportes que </w:t>
                  </w:r>
                  <w:r w:rsidR="00027479">
                    <w:rPr>
                      <w:rFonts w:ascii="ITC Avant Garde" w:hAnsi="ITC Avant Garde"/>
                      <w:sz w:val="18"/>
                      <w:szCs w:val="18"/>
                    </w:rPr>
                    <w:t>los Prestadores del servicio Móvil deberán entregar al Instituto.</w:t>
                  </w:r>
                </w:p>
              </w:tc>
              <w:tc>
                <w:tcPr>
                  <w:tcW w:w="3364" w:type="dxa"/>
                  <w:tcBorders>
                    <w:top w:val="single" w:sz="4" w:space="0" w:color="auto"/>
                    <w:left w:val="single" w:sz="4" w:space="0" w:color="auto"/>
                    <w:bottom w:val="single" w:sz="4" w:space="0" w:color="auto"/>
                  </w:tcBorders>
                  <w:shd w:val="clear" w:color="auto" w:fill="FFFFFF" w:themeFill="background1"/>
                </w:tcPr>
                <w:p w14:paraId="3ABB29C0" w14:textId="75EEC324" w:rsidR="002025CB" w:rsidRDefault="00B63353" w:rsidP="002025CB">
                  <w:pPr>
                    <w:jc w:val="center"/>
                    <w:rPr>
                      <w:rFonts w:ascii="ITC Avant Garde" w:hAnsi="ITC Avant Garde"/>
                      <w:sz w:val="18"/>
                      <w:szCs w:val="18"/>
                    </w:rPr>
                  </w:pPr>
                  <w:r>
                    <w:rPr>
                      <w:rFonts w:ascii="ITC Avant Garde" w:hAnsi="ITC Avant Garde"/>
                      <w:sz w:val="18"/>
                      <w:szCs w:val="18"/>
                    </w:rPr>
                    <w:t xml:space="preserve">La verificación del </w:t>
                  </w:r>
                  <w:r w:rsidR="005B402F" w:rsidRPr="00135D7C">
                    <w:rPr>
                      <w:rFonts w:ascii="ITC Avant Garde" w:hAnsi="ITC Avant Garde"/>
                      <w:sz w:val="18"/>
                      <w:szCs w:val="18"/>
                    </w:rPr>
                    <w:t xml:space="preserve">cumplimiento de la regulación </w:t>
                  </w:r>
                  <w:r>
                    <w:rPr>
                      <w:rFonts w:ascii="ITC Avant Garde" w:hAnsi="ITC Avant Garde"/>
                      <w:sz w:val="18"/>
                      <w:szCs w:val="18"/>
                    </w:rPr>
                    <w:t xml:space="preserve">propuesta </w:t>
                  </w:r>
                  <w:r w:rsidR="005B402F" w:rsidRPr="00135D7C">
                    <w:rPr>
                      <w:rFonts w:ascii="ITC Avant Garde" w:hAnsi="ITC Avant Garde"/>
                      <w:sz w:val="18"/>
                      <w:szCs w:val="18"/>
                    </w:rPr>
                    <w:t xml:space="preserve">se realiza a través de los recursos materiales y humanos con los que actualmente cuenta el Instituto, </w:t>
                  </w:r>
                  <w:r w:rsidR="005B402F">
                    <w:rPr>
                      <w:rFonts w:ascii="ITC Avant Garde" w:hAnsi="ITC Avant Garde"/>
                      <w:sz w:val="18"/>
                      <w:szCs w:val="18"/>
                    </w:rPr>
                    <w:t xml:space="preserve">y mediante información proporcionada por los </w:t>
                  </w:r>
                  <w:r w:rsidR="00206DCB">
                    <w:rPr>
                      <w:rFonts w:ascii="ITC Avant Garde" w:hAnsi="ITC Avant Garde"/>
                      <w:sz w:val="18"/>
                      <w:szCs w:val="18"/>
                    </w:rPr>
                    <w:t>Prestadores del Servicio Móvil.</w:t>
                  </w:r>
                  <w:r w:rsidR="00A6765A">
                    <w:rPr>
                      <w:rFonts w:ascii="ITC Avant Garde" w:hAnsi="ITC Avant Garde"/>
                      <w:sz w:val="18"/>
                      <w:szCs w:val="18"/>
                    </w:rPr>
                    <w:t xml:space="preserve"> </w:t>
                  </w:r>
                </w:p>
                <w:p w14:paraId="2717228F" w14:textId="3577113E" w:rsidR="00CD5BFD" w:rsidRPr="00DD06A0" w:rsidRDefault="00CD5BFD" w:rsidP="002025CB">
                  <w:pPr>
                    <w:jc w:val="center"/>
                    <w:rPr>
                      <w:rFonts w:ascii="ITC Avant Garde" w:hAnsi="ITC Avant Garde"/>
                      <w:sz w:val="18"/>
                      <w:szCs w:val="18"/>
                    </w:rPr>
                  </w:pPr>
                  <w:r>
                    <w:rPr>
                      <w:rFonts w:ascii="ITC Avant Garde" w:hAnsi="ITC Avant Garde"/>
                      <w:sz w:val="18"/>
                      <w:szCs w:val="18"/>
                    </w:rPr>
                    <w:t xml:space="preserve">Se estima que se requieren de 3 a </w:t>
                  </w:r>
                  <w:r w:rsidR="00A40D55">
                    <w:rPr>
                      <w:rFonts w:ascii="ITC Avant Garde" w:hAnsi="ITC Avant Garde"/>
                      <w:sz w:val="18"/>
                      <w:szCs w:val="18"/>
                    </w:rPr>
                    <w:t>5 recursos humanos para el análisis</w:t>
                  </w:r>
                  <w:r w:rsidR="00B63353">
                    <w:rPr>
                      <w:rFonts w:ascii="ITC Avant Garde" w:hAnsi="ITC Avant Garde"/>
                      <w:sz w:val="18"/>
                      <w:szCs w:val="18"/>
                    </w:rPr>
                    <w:t xml:space="preserve"> de tal</w:t>
                  </w:r>
                  <w:r w:rsidR="00A40D55">
                    <w:rPr>
                      <w:rFonts w:ascii="ITC Avant Garde" w:hAnsi="ITC Avant Garde"/>
                      <w:sz w:val="18"/>
                      <w:szCs w:val="18"/>
                    </w:rPr>
                    <w:t xml:space="preserve"> información</w:t>
                  </w:r>
                  <w:r w:rsidR="00B63353">
                    <w:rPr>
                      <w:rFonts w:ascii="ITC Avant Garde" w:hAnsi="ITC Avant Garde"/>
                      <w:sz w:val="18"/>
                      <w:szCs w:val="18"/>
                    </w:rPr>
                    <w:t>.</w:t>
                  </w:r>
                  <w:r w:rsidR="00A40D55">
                    <w:rPr>
                      <w:rFonts w:ascii="ITC Avant Garde" w:hAnsi="ITC Avant Garde"/>
                      <w:sz w:val="18"/>
                      <w:szCs w:val="18"/>
                    </w:rPr>
                    <w:t xml:space="preserve"> </w:t>
                  </w:r>
                </w:p>
              </w:tc>
            </w:tr>
            <w:tr w:rsidR="002025CB" w:rsidRPr="00DD06A0" w14:paraId="06EE482A"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5ED5551B"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77777777" w:rsidR="002025CB" w:rsidRPr="00DD06A0" w:rsidRDefault="002025CB" w:rsidP="002025CB">
                  <w:pPr>
                    <w:jc w:val="center"/>
                    <w:rPr>
                      <w:rFonts w:ascii="ITC Avant Garde" w:hAnsi="ITC Avant Garde"/>
                      <w:sz w:val="18"/>
                      <w:szCs w:val="18"/>
                    </w:rPr>
                  </w:pPr>
                </w:p>
              </w:tc>
            </w:tr>
            <w:tr w:rsidR="002025CB" w:rsidRPr="00DD06A0" w14:paraId="10E13662"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3242F" w14:textId="03602736"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105D"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55A0B233" w14:textId="77777777" w:rsidR="002025CB" w:rsidRPr="00DD06A0" w:rsidRDefault="002025CB" w:rsidP="002025CB">
                  <w:pPr>
                    <w:jc w:val="center"/>
                    <w:rPr>
                      <w:rFonts w:ascii="ITC Avant Garde" w:hAnsi="ITC Avant Garde"/>
                      <w:sz w:val="18"/>
                      <w:szCs w:val="18"/>
                    </w:rPr>
                  </w:pP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2821A2">
              <w:rPr>
                <w:rFonts w:ascii="ITC Avant Garde" w:hAnsi="ITC Avant Garde"/>
                <w:b/>
                <w:sz w:val="18"/>
                <w:szCs w:val="18"/>
              </w:rPr>
              <w:t>15</w:t>
            </w:r>
            <w:r w:rsidRPr="002821A2">
              <w:rPr>
                <w:rFonts w:ascii="ITC Avant Garde" w:hAnsi="ITC Avant Garde"/>
                <w:b/>
                <w:sz w:val="18"/>
                <w:szCs w:val="18"/>
              </w:rPr>
              <w:t xml:space="preserve">.- Explique </w:t>
            </w:r>
            <w:r w:rsidR="001432F7" w:rsidRPr="002821A2">
              <w:rPr>
                <w:rFonts w:ascii="ITC Avant Garde" w:hAnsi="ITC Avant Garde"/>
                <w:b/>
                <w:sz w:val="18"/>
                <w:szCs w:val="18"/>
              </w:rPr>
              <w:t>los métodos</w:t>
            </w:r>
            <w:r w:rsidRPr="002821A2">
              <w:rPr>
                <w:rFonts w:ascii="ITC Avant Garde" w:hAnsi="ITC Avant Garde"/>
                <w:b/>
                <w:sz w:val="18"/>
                <w:szCs w:val="18"/>
              </w:rPr>
              <w:t xml:space="preserve"> que se </w:t>
            </w:r>
            <w:r w:rsidR="00F013F5" w:rsidRPr="002821A2">
              <w:rPr>
                <w:rFonts w:ascii="ITC Avant Garde" w:hAnsi="ITC Avant Garde"/>
                <w:b/>
                <w:sz w:val="18"/>
                <w:szCs w:val="18"/>
              </w:rPr>
              <w:t>podrían utilizar</w:t>
            </w:r>
            <w:r w:rsidRPr="002821A2">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3FD0EE35" w:rsidR="00BA7009" w:rsidRDefault="00B92E33"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063A13BF" w:rsidR="00BA7009" w:rsidRPr="00DD06A0" w:rsidRDefault="00D71DA9" w:rsidP="00225DA6">
                  <w:pPr>
                    <w:jc w:val="center"/>
                    <w:rPr>
                      <w:rFonts w:ascii="ITC Avant Garde" w:hAnsi="ITC Avant Garde"/>
                      <w:sz w:val="18"/>
                      <w:szCs w:val="18"/>
                    </w:rPr>
                  </w:pPr>
                  <w:r>
                    <w:rPr>
                      <w:rFonts w:ascii="ITC Avant Garde" w:hAnsi="ITC Avant Garde"/>
                      <w:sz w:val="18"/>
                      <w:szCs w:val="18"/>
                    </w:rPr>
                    <w:t>Mensual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E98E9" w14:textId="72D68C76" w:rsidR="00BA7009" w:rsidRPr="00DD06A0" w:rsidRDefault="00B92E33"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7D1445C6" w:rsidR="00BA7009" w:rsidRPr="004F1C2F" w:rsidRDefault="00CB22F4" w:rsidP="00225DA6">
                  <w:pPr>
                    <w:rPr>
                      <w:rFonts w:ascii="ITC Avant Garde" w:hAnsi="ITC Avant Garde"/>
                      <w:sz w:val="18"/>
                      <w:szCs w:val="18"/>
                    </w:rPr>
                  </w:pPr>
                  <w:r w:rsidRPr="004F1C2F">
                    <w:rPr>
                      <w:rFonts w:ascii="ITC Avant Garde" w:hAnsi="ITC Avant Garde"/>
                      <w:sz w:val="18"/>
                      <w:szCs w:val="18"/>
                    </w:rPr>
                    <w:t xml:space="preserve">El Instituto verificará el cumplimiento de las obligaciones contenidas en los Lineamientos Séptimo y Noveno </w:t>
                  </w:r>
                  <w:r w:rsidR="003F0CD8">
                    <w:rPr>
                      <w:rFonts w:ascii="ITC Avant Garde" w:hAnsi="ITC Avant Garde"/>
                      <w:sz w:val="18"/>
                      <w:szCs w:val="18"/>
                    </w:rPr>
                    <w:t xml:space="preserve">mensualmente </w:t>
                  </w:r>
                  <w:r w:rsidRPr="004F1C2F">
                    <w:rPr>
                      <w:rFonts w:ascii="ITC Avant Garde" w:hAnsi="ITC Avant Garde"/>
                      <w:sz w:val="18"/>
                      <w:szCs w:val="18"/>
                    </w:rPr>
                    <w:t xml:space="preserve">de acuerdo con </w:t>
                  </w:r>
                  <w:r w:rsidR="00E77CF2" w:rsidRPr="004F1C2F">
                    <w:rPr>
                      <w:rFonts w:ascii="ITC Avant Garde" w:hAnsi="ITC Avant Garde"/>
                      <w:sz w:val="18"/>
                      <w:szCs w:val="18"/>
                    </w:rPr>
                    <w:t xml:space="preserve">los parámetros establecidos </w:t>
                  </w:r>
                  <w:r w:rsidR="001E37CA" w:rsidRPr="004F1C2F">
                    <w:rPr>
                      <w:rFonts w:ascii="ITC Avant Garde" w:hAnsi="ITC Avant Garde"/>
                      <w:sz w:val="18"/>
                      <w:szCs w:val="18"/>
                    </w:rPr>
                    <w:t xml:space="preserve">en </w:t>
                  </w:r>
                  <w:r w:rsidR="001F0D7E" w:rsidRPr="004F1C2F">
                    <w:rPr>
                      <w:rFonts w:ascii="ITC Avant Garde" w:hAnsi="ITC Avant Garde"/>
                      <w:sz w:val="18"/>
                      <w:szCs w:val="18"/>
                    </w:rPr>
                    <w:t>el Lineamiento</w:t>
                  </w:r>
                  <w:r w:rsidR="001E37CA" w:rsidRPr="004F1C2F">
                    <w:rPr>
                      <w:rFonts w:ascii="ITC Avant Garde" w:hAnsi="ITC Avant Garde"/>
                      <w:sz w:val="18"/>
                      <w:szCs w:val="18"/>
                    </w:rPr>
                    <w:t xml:space="preserve"> Décimo </w:t>
                  </w:r>
                  <w:r w:rsidR="00D71DA9">
                    <w:rPr>
                      <w:rFonts w:ascii="ITC Avant Garde" w:hAnsi="ITC Avant Garde"/>
                      <w:sz w:val="18"/>
                      <w:szCs w:val="18"/>
                    </w:rPr>
                    <w:t>Séptimo</w:t>
                  </w:r>
                  <w:r w:rsidR="00D71DA9" w:rsidRPr="004F1C2F">
                    <w:rPr>
                      <w:rFonts w:ascii="ITC Avant Garde" w:hAnsi="ITC Avant Garde"/>
                      <w:sz w:val="18"/>
                      <w:szCs w:val="18"/>
                    </w:rPr>
                    <w:t xml:space="preserve"> </w:t>
                  </w:r>
                  <w:r w:rsidR="001E37CA" w:rsidRPr="004F1C2F">
                    <w:rPr>
                      <w:rFonts w:ascii="ITC Avant Garde" w:hAnsi="ITC Avant Garde"/>
                      <w:sz w:val="18"/>
                      <w:szCs w:val="18"/>
                    </w:rPr>
                    <w:t>de la presente propuesta de regulación.</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11"/>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5699B1E2" w14:textId="77777777" w:rsidR="003F0CD8" w:rsidRPr="00DD06A0" w:rsidRDefault="003F0CD8" w:rsidP="00225DA6">
            <w:pPr>
              <w:jc w:val="both"/>
              <w:rPr>
                <w:rFonts w:ascii="ITC Avant Garde" w:hAnsi="ITC Avant Garde"/>
                <w:sz w:val="18"/>
                <w:szCs w:val="18"/>
              </w:rPr>
            </w:pPr>
          </w:p>
          <w:p w14:paraId="636FC291" w14:textId="326B249E" w:rsidR="00E41306" w:rsidRPr="00E41306" w:rsidRDefault="00E41306" w:rsidP="00225DA6">
            <w:pPr>
              <w:jc w:val="both"/>
              <w:rPr>
                <w:rFonts w:ascii="ITC Avant Garde" w:hAnsi="ITC Avant Garde"/>
                <w:sz w:val="18"/>
                <w:szCs w:val="18"/>
              </w:rPr>
            </w:pPr>
            <w:r w:rsidRPr="00E41306">
              <w:rPr>
                <w:rFonts w:ascii="ITC Avant Garde" w:hAnsi="ITC Avant Garde"/>
                <w:sz w:val="18"/>
                <w:szCs w:val="18"/>
              </w:rPr>
              <w:t xml:space="preserve">Equipos Terminales Móviles desbloqueados automáticamente. </w:t>
            </w:r>
          </w:p>
          <w:p w14:paraId="0BDD1C4C" w14:textId="77777777" w:rsidR="00E41306" w:rsidRPr="00DD06A0" w:rsidRDefault="00E41306"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96"/>
              <w:gridCol w:w="1984"/>
              <w:gridCol w:w="4678"/>
            </w:tblGrid>
            <w:tr w:rsidR="00B91D01" w:rsidRPr="00DD06A0" w14:paraId="154E2FC7" w14:textId="77777777" w:rsidTr="001358D0">
              <w:trPr>
                <w:jc w:val="center"/>
              </w:trPr>
              <w:tc>
                <w:tcPr>
                  <w:tcW w:w="1896" w:type="dxa"/>
                  <w:tcBorders>
                    <w:bottom w:val="single" w:sz="4" w:space="0" w:color="auto"/>
                  </w:tcBorders>
                  <w:shd w:val="clear" w:color="auto" w:fill="A8D08D" w:themeFill="accent6" w:themeFillTint="99"/>
                </w:tcPr>
                <w:p w14:paraId="37F716BF" w14:textId="77777777" w:rsidR="00B91D01" w:rsidRPr="001358D0" w:rsidRDefault="00B91D01" w:rsidP="00B91D01">
                  <w:pPr>
                    <w:jc w:val="center"/>
                    <w:rPr>
                      <w:rFonts w:ascii="ITC Avant Garde" w:hAnsi="ITC Avant Garde" w:cs="Arial"/>
                      <w:b/>
                      <w:bCs/>
                      <w:sz w:val="18"/>
                      <w:szCs w:val="18"/>
                    </w:rPr>
                  </w:pPr>
                  <w:r w:rsidRPr="001358D0">
                    <w:rPr>
                      <w:rFonts w:ascii="ITC Avant Garde" w:hAnsi="ITC Avant Garde" w:cs="Arial"/>
                      <w:b/>
                      <w:bCs/>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7D4062" w:rsidRPr="00DD06A0" w14:paraId="45CCCEF8" w14:textId="77777777" w:rsidTr="001358D0">
              <w:trPr>
                <w:jc w:val="center"/>
              </w:trPr>
              <w:sdt>
                <w:sdtPr>
                  <w:rPr>
                    <w:rFonts w:ascii="ITC Avant Garde" w:hAnsi="ITC Avant Garde" w:cs="Arial"/>
                    <w:sz w:val="18"/>
                    <w:szCs w:val="18"/>
                  </w:rPr>
                  <w:alias w:val="Objetivos Institucionales"/>
                  <w:tag w:val="Objetivos Institucionales"/>
                  <w:id w:val="-954246364"/>
                  <w:placeholder>
                    <w:docPart w:val="E0CE2E8473724B82AB1A618CBB89A310"/>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Content>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4F6BA4AF" w:rsidR="007D4062" w:rsidRPr="001358D0" w:rsidRDefault="003F66C7" w:rsidP="001358D0">
                      <w:pPr>
                        <w:rPr>
                          <w:rFonts w:ascii="ITC Avant Garde" w:hAnsi="ITC Avant Garde" w:cs="Arial"/>
                          <w:sz w:val="18"/>
                          <w:szCs w:val="18"/>
                        </w:rPr>
                      </w:pPr>
                      <w:r w:rsidRPr="001358D0">
                        <w:rPr>
                          <w:rFonts w:ascii="ITC Avant Garde" w:hAnsi="ITC Avant Garde" w:cs="Arial"/>
                          <w:sz w:val="18"/>
                          <w:szCs w:val="18"/>
                        </w:rPr>
                        <w:t>Otro indicador (Proporción de Equipos Terminales Móviles desbloqueados automáticamente)</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4695C1DB" w:rsidR="007D4062" w:rsidRPr="001358D0" w:rsidRDefault="00D71DA9" w:rsidP="001358D0">
                  <w:pPr>
                    <w:jc w:val="center"/>
                    <w:rPr>
                      <w:rFonts w:ascii="Arial" w:hAnsi="Arial" w:cs="Arial"/>
                      <w:sz w:val="18"/>
                      <w:szCs w:val="18"/>
                    </w:rPr>
                  </w:pPr>
                  <w:r w:rsidRPr="001358D0">
                    <w:rPr>
                      <w:rFonts w:ascii="Arial" w:hAnsi="Arial" w:cs="Arial"/>
                      <w:sz w:val="18"/>
                      <w:szCs w:val="18"/>
                    </w:rPr>
                    <w:t>Mensual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597F4" w14:textId="77777777" w:rsidR="003F0CD8" w:rsidRPr="001358D0" w:rsidRDefault="003F0CD8" w:rsidP="001358D0">
                  <w:pPr>
                    <w:spacing w:line="276" w:lineRule="auto"/>
                    <w:mirrorIndents/>
                    <w:rPr>
                      <w:rFonts w:ascii="ITC Avant Garde" w:hAnsi="ITC Avant Garde" w:cs="Arial"/>
                      <w:sz w:val="18"/>
                      <w:szCs w:val="18"/>
                    </w:rPr>
                  </w:pPr>
                  <w:r w:rsidRPr="001358D0">
                    <w:rPr>
                      <w:rFonts w:ascii="ITC Avant Garde" w:hAnsi="ITC Avant Garde" w:cs="Arial"/>
                      <w:sz w:val="18"/>
                      <w:szCs w:val="18"/>
                    </w:rPr>
                    <w:t>Para determinar el cumplimiento de este índice se utilizará la siguiente fórmula:</w:t>
                  </w:r>
                </w:p>
                <w:p w14:paraId="6BA34481" w14:textId="77777777" w:rsidR="003F0CD8" w:rsidRPr="001358D0" w:rsidRDefault="003F0CD8" w:rsidP="001358D0">
                  <w:pPr>
                    <w:pStyle w:val="Normal1"/>
                    <w:ind w:left="720"/>
                    <w:contextualSpacing/>
                    <w:rPr>
                      <w:rFonts w:ascii="ITC Avant Garde" w:eastAsia="Times New Roman" w:hAnsi="ITC Avant Garde"/>
                      <w:color w:val="auto"/>
                      <w:sz w:val="18"/>
                      <w:szCs w:val="18"/>
                      <w:lang w:val="es-ES"/>
                    </w:rPr>
                  </w:pPr>
                  <m:oMathPara>
                    <m:oMath>
                      <m:r>
                        <w:rPr>
                          <w:rFonts w:ascii="Cambria Math" w:eastAsia="Times New Roman" w:hAnsi="Cambria Math"/>
                          <w:color w:val="auto"/>
                          <w:sz w:val="18"/>
                          <w:szCs w:val="18"/>
                          <w:lang w:val="es-ES"/>
                        </w:rPr>
                        <m:t>Proporci</m:t>
                      </m:r>
                      <m:r>
                        <m:rPr>
                          <m:sty m:val="p"/>
                        </m:rPr>
                        <w:rPr>
                          <w:rFonts w:ascii="Cambria Math" w:eastAsia="Times New Roman" w:hAnsi="Cambria Math"/>
                          <w:color w:val="auto"/>
                          <w:sz w:val="18"/>
                          <w:szCs w:val="18"/>
                          <w:lang w:val="es-ES"/>
                        </w:rPr>
                        <m:t>ó</m:t>
                      </m:r>
                      <m:r>
                        <w:rPr>
                          <w:rFonts w:ascii="Cambria Math" w:eastAsia="Times New Roman" w:hAnsi="Cambria Math"/>
                          <w:color w:val="auto"/>
                          <w:sz w:val="18"/>
                          <w:szCs w:val="18"/>
                          <w:lang w:val="es-ES"/>
                        </w:rPr>
                        <m:t>n</m:t>
                      </m:r>
                      <m:r>
                        <m:rPr>
                          <m:sty m:val="p"/>
                        </m:rPr>
                        <w:rPr>
                          <w:rFonts w:ascii="Cambria Math" w:eastAsia="Times New Roman" w:hAnsi="Cambria Math"/>
                          <w:color w:val="auto"/>
                          <w:sz w:val="18"/>
                          <w:szCs w:val="18"/>
                          <w:lang w:val="es-ES"/>
                        </w:rPr>
                        <m:t xml:space="preserve"> </m:t>
                      </m:r>
                      <m:r>
                        <w:rPr>
                          <w:rFonts w:ascii="Cambria Math" w:eastAsia="Times New Roman" w:hAnsi="Cambria Math"/>
                          <w:color w:val="auto"/>
                          <w:sz w:val="18"/>
                          <w:szCs w:val="18"/>
                          <w:lang w:val="es-ES"/>
                        </w:rPr>
                        <m:t>de</m:t>
                      </m:r>
                      <m:r>
                        <m:rPr>
                          <m:sty m:val="p"/>
                        </m:rPr>
                        <w:rPr>
                          <w:rFonts w:ascii="Cambria Math" w:eastAsia="Times New Roman" w:hAnsi="Cambria Math"/>
                          <w:color w:val="auto"/>
                          <w:sz w:val="18"/>
                          <w:szCs w:val="18"/>
                          <w:lang w:val="es-ES"/>
                        </w:rPr>
                        <m:t xml:space="preserve"> </m:t>
                      </m:r>
                      <m:r>
                        <w:rPr>
                          <w:rFonts w:ascii="Cambria Math" w:eastAsia="Times New Roman" w:hAnsi="Cambria Math"/>
                          <w:color w:val="auto"/>
                          <w:sz w:val="18"/>
                          <w:szCs w:val="18"/>
                          <w:lang w:val="es-ES"/>
                        </w:rPr>
                        <m:t>ETM</m:t>
                      </m:r>
                      <m:r>
                        <m:rPr>
                          <m:sty m:val="p"/>
                        </m:rPr>
                        <w:rPr>
                          <w:rFonts w:ascii="Cambria Math" w:eastAsia="Times New Roman" w:hAnsi="Cambria Math"/>
                          <w:color w:val="auto"/>
                          <w:sz w:val="18"/>
                          <w:szCs w:val="18"/>
                          <w:lang w:val="es-ES"/>
                        </w:rPr>
                        <m:t xml:space="preserve"> </m:t>
                      </m:r>
                      <m:r>
                        <w:rPr>
                          <w:rFonts w:ascii="Cambria Math" w:eastAsia="Times New Roman" w:hAnsi="Cambria Math"/>
                          <w:color w:val="auto"/>
                          <w:sz w:val="18"/>
                          <w:szCs w:val="18"/>
                          <w:lang w:val="es-ES"/>
                        </w:rPr>
                        <m:t>desbloqueados</m:t>
                      </m:r>
                      <m:r>
                        <m:rPr>
                          <m:sty m:val="p"/>
                        </m:rPr>
                        <w:rPr>
                          <w:rFonts w:ascii="Cambria Math" w:eastAsia="Times New Roman" w:hAnsi="Cambria Math"/>
                          <w:color w:val="auto"/>
                          <w:sz w:val="18"/>
                          <w:szCs w:val="18"/>
                          <w:lang w:val="es-ES"/>
                        </w:rPr>
                        <m:t xml:space="preserve"> </m:t>
                      </m:r>
                      <m:r>
                        <w:rPr>
                          <w:rFonts w:ascii="Cambria Math" w:eastAsia="Times New Roman" w:hAnsi="Cambria Math"/>
                          <w:color w:val="auto"/>
                          <w:sz w:val="18"/>
                          <w:szCs w:val="18"/>
                          <w:lang w:val="es-ES"/>
                        </w:rPr>
                        <m:t>autom</m:t>
                      </m:r>
                      <m:r>
                        <m:rPr>
                          <m:sty m:val="p"/>
                        </m:rPr>
                        <w:rPr>
                          <w:rFonts w:ascii="Cambria Math" w:eastAsia="Times New Roman" w:hAnsi="Cambria Math"/>
                          <w:color w:val="auto"/>
                          <w:sz w:val="18"/>
                          <w:szCs w:val="18"/>
                          <w:lang w:val="es-ES"/>
                        </w:rPr>
                        <m:t>á</m:t>
                      </m:r>
                      <m:r>
                        <w:rPr>
                          <w:rFonts w:ascii="Cambria Math" w:eastAsia="Times New Roman" w:hAnsi="Cambria Math"/>
                          <w:color w:val="auto"/>
                          <w:sz w:val="18"/>
                          <w:szCs w:val="18"/>
                          <w:lang w:val="es-ES"/>
                        </w:rPr>
                        <m:t>ticamente</m:t>
                      </m:r>
                      <m:r>
                        <m:rPr>
                          <m:sty m:val="p"/>
                        </m:rPr>
                        <w:rPr>
                          <w:rFonts w:ascii="Cambria Math" w:eastAsia="Times New Roman" w:hAnsi="Cambria Math"/>
                          <w:color w:val="auto"/>
                          <w:sz w:val="18"/>
                          <w:szCs w:val="18"/>
                          <w:lang w:val="es-ES"/>
                        </w:rPr>
                        <m:t>=</m:t>
                      </m:r>
                      <m:f>
                        <m:fPr>
                          <m:ctrlPr>
                            <w:rPr>
                              <w:rFonts w:ascii="Cambria Math" w:eastAsia="Times New Roman" w:hAnsi="Cambria Math"/>
                              <w:color w:val="auto"/>
                              <w:sz w:val="18"/>
                              <w:szCs w:val="18"/>
                              <w:lang w:val="es-ES"/>
                            </w:rPr>
                          </m:ctrlPr>
                        </m:fPr>
                        <m:num>
                          <m:r>
                            <w:rPr>
                              <w:rFonts w:ascii="Cambria Math" w:eastAsia="Times New Roman" w:hAnsi="Cambria Math"/>
                              <w:color w:val="auto"/>
                              <w:sz w:val="18"/>
                              <w:szCs w:val="18"/>
                              <w:lang w:val="es-ES"/>
                            </w:rPr>
                            <m:t>ETM DA</m:t>
                          </m:r>
                        </m:num>
                        <m:den>
                          <m:r>
                            <w:rPr>
                              <w:rFonts w:ascii="Cambria Math" w:eastAsia="Times New Roman" w:hAnsi="Cambria Math"/>
                              <w:color w:val="auto"/>
                              <w:sz w:val="18"/>
                              <w:szCs w:val="18"/>
                              <w:lang w:val="es-ES"/>
                            </w:rPr>
                            <m:t>ETM A</m:t>
                          </m:r>
                        </m:den>
                      </m:f>
                      <m:r>
                        <w:rPr>
                          <w:rFonts w:ascii="Cambria Math" w:eastAsia="Times New Roman" w:hAnsi="Cambria Math"/>
                          <w:color w:val="auto"/>
                          <w:sz w:val="18"/>
                          <w:szCs w:val="18"/>
                          <w:lang w:val="es-ES"/>
                        </w:rPr>
                        <m:t>x100[%]</m:t>
                      </m:r>
                    </m:oMath>
                  </m:oMathPara>
                </w:p>
                <w:p w14:paraId="078388F3" w14:textId="77777777" w:rsidR="003F0CD8" w:rsidRPr="001358D0" w:rsidRDefault="003F0CD8" w:rsidP="001358D0">
                  <w:pPr>
                    <w:pStyle w:val="Normal1"/>
                    <w:outlineLvl w:val="0"/>
                    <w:rPr>
                      <w:rFonts w:ascii="ITC Avant Garde" w:eastAsia="Times New Roman" w:hAnsi="ITC Avant Garde"/>
                      <w:color w:val="auto"/>
                      <w:sz w:val="18"/>
                      <w:szCs w:val="18"/>
                      <w:lang w:val="es-ES"/>
                    </w:rPr>
                  </w:pPr>
                  <w:r w:rsidRPr="001358D0">
                    <w:rPr>
                      <w:rFonts w:ascii="ITC Avant Garde" w:eastAsia="Times New Roman" w:hAnsi="ITC Avant Garde"/>
                      <w:color w:val="auto"/>
                      <w:sz w:val="18"/>
                      <w:szCs w:val="18"/>
                      <w:lang w:val="es-ES"/>
                    </w:rPr>
                    <w:t>Donde,</w:t>
                  </w:r>
                </w:p>
                <w:p w14:paraId="5C297C50" w14:textId="77777777" w:rsidR="003F0CD8" w:rsidRPr="001358D0" w:rsidRDefault="003F0CD8" w:rsidP="001358D0">
                  <w:pPr>
                    <w:pStyle w:val="Normal1"/>
                    <w:rPr>
                      <w:rFonts w:ascii="ITC Avant Garde" w:eastAsia="ITC Avant Garde" w:hAnsi="ITC Avant Garde"/>
                      <w:sz w:val="18"/>
                      <w:szCs w:val="18"/>
                    </w:rPr>
                  </w:pPr>
                  <w:r w:rsidRPr="001358D0">
                    <w:rPr>
                      <w:rFonts w:ascii="ITC Avant Garde" w:eastAsia="Times New Roman" w:hAnsi="ITC Avant Garde"/>
                      <w:i/>
                      <w:iCs/>
                      <w:color w:val="auto"/>
                      <w:sz w:val="18"/>
                      <w:szCs w:val="18"/>
                      <w:lang w:val="es-ES"/>
                    </w:rPr>
                    <w:t>ETM DA</w:t>
                  </w:r>
                  <w:r w:rsidRPr="001358D0">
                    <w:rPr>
                      <w:rFonts w:ascii="ITC Avant Garde" w:eastAsia="Times New Roman" w:hAnsi="ITC Avant Garde"/>
                      <w:color w:val="auto"/>
                      <w:sz w:val="18"/>
                      <w:szCs w:val="18"/>
                      <w:lang w:val="es-ES"/>
                    </w:rPr>
                    <w:t xml:space="preserve">, es el total de </w:t>
                  </w:r>
                  <w:r w:rsidRPr="001358D0">
                    <w:rPr>
                      <w:rFonts w:ascii="ITC Avant Garde" w:eastAsia="ITC Avant Garde" w:hAnsi="ITC Avant Garde"/>
                      <w:sz w:val="18"/>
                      <w:szCs w:val="18"/>
                    </w:rPr>
                    <w:t>Equipos Terminales Móviles desbloqueados automáticamente en un máximo de 24 horas y,</w:t>
                  </w:r>
                </w:p>
                <w:p w14:paraId="7C32D971" w14:textId="7A3AD74E" w:rsidR="007D4062" w:rsidRPr="001358D0" w:rsidRDefault="003F0CD8" w:rsidP="001358D0">
                  <w:pPr>
                    <w:rPr>
                      <w:rFonts w:ascii="ITC Avant Garde" w:hAnsi="ITC Avant Garde" w:cs="Arial"/>
                      <w:sz w:val="18"/>
                      <w:szCs w:val="18"/>
                    </w:rPr>
                  </w:pPr>
                  <w:r w:rsidRPr="001358D0">
                    <w:rPr>
                      <w:rFonts w:ascii="ITC Avant Garde" w:eastAsia="Times New Roman" w:hAnsi="ITC Avant Garde" w:cs="Arial"/>
                      <w:i/>
                      <w:iCs/>
                      <w:sz w:val="18"/>
                      <w:szCs w:val="18"/>
                      <w:lang w:eastAsia="es-MX"/>
                    </w:rPr>
                    <w:t>ETM A</w:t>
                  </w:r>
                  <w:r w:rsidRPr="001358D0">
                    <w:rPr>
                      <w:rFonts w:ascii="ITC Avant Garde" w:eastAsia="Times New Roman" w:hAnsi="ITC Avant Garde" w:cs="Arial"/>
                      <w:sz w:val="18"/>
                      <w:szCs w:val="18"/>
                      <w:lang w:eastAsia="es-MX"/>
                    </w:rPr>
                    <w:t>, es el total de Equipos Terminales Móviles que cumplen durante el mes analizado los criterios establecidos en el Lineamiento Séptimo para el desbloqueo automático</w:t>
                  </w:r>
                  <w:r w:rsidR="003F66C7">
                    <w:rPr>
                      <w:rFonts w:ascii="ITC Avant Garde" w:eastAsia="Times New Roman" w:hAnsi="ITC Avant Garde" w:cs="Arial"/>
                      <w:sz w:val="18"/>
                      <w:szCs w:val="18"/>
                      <w:lang w:eastAsia="es-MX"/>
                    </w:rPr>
                    <w:t>.</w:t>
                  </w:r>
                </w:p>
              </w:tc>
            </w:tr>
            <w:tr w:rsidR="00550FF9" w:rsidRPr="00DD06A0" w14:paraId="5EDF0A5B" w14:textId="77777777" w:rsidTr="001358D0">
              <w:trPr>
                <w:jc w:val="center"/>
              </w:trPr>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C21644A" w14:textId="1710B606" w:rsidR="00550FF9" w:rsidRDefault="00550FF9" w:rsidP="00550FF9">
                  <w:pPr>
                    <w:jc w:val="center"/>
                    <w:rPr>
                      <w:rStyle w:val="Estilo1"/>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13BA8" w14:textId="7723B076" w:rsidR="00550FF9" w:rsidRDefault="00550FF9" w:rsidP="00550FF9">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A6E88" w14:textId="3367126D" w:rsidR="00550FF9" w:rsidRPr="00550FF9" w:rsidRDefault="00550FF9" w:rsidP="00550FF9">
                  <w:pPr>
                    <w:jc w:val="center"/>
                    <w:rPr>
                      <w:rFonts w:ascii="ITC Avant Garde" w:hAnsi="ITC Avant Garde"/>
                      <w:sz w:val="18"/>
                      <w:szCs w:val="18"/>
                    </w:rPr>
                  </w:pPr>
                </w:p>
              </w:tc>
            </w:tr>
          </w:tbl>
          <w:p w14:paraId="5D2CD0F1" w14:textId="77777777" w:rsidR="00B91D01" w:rsidRDefault="00B91D01" w:rsidP="00225DA6">
            <w:pPr>
              <w:jc w:val="both"/>
              <w:rPr>
                <w:rFonts w:ascii="ITC Avant Garde" w:hAnsi="ITC Avant Garde"/>
                <w:sz w:val="18"/>
                <w:szCs w:val="18"/>
              </w:rPr>
            </w:pPr>
          </w:p>
          <w:p w14:paraId="5486FC73" w14:textId="499C3221" w:rsidR="009F6EF8" w:rsidRPr="009F6EF8" w:rsidRDefault="00717897" w:rsidP="00225DA6">
            <w:pPr>
              <w:jc w:val="both"/>
              <w:rPr>
                <w:rFonts w:ascii="ITC Avant Garde" w:hAnsi="ITC Avant Garde"/>
                <w:sz w:val="18"/>
                <w:szCs w:val="18"/>
              </w:rPr>
            </w:pPr>
            <w:r w:rsidRPr="00F01ED4">
              <w:rPr>
                <w:rFonts w:ascii="ITC Avant Garde" w:hAnsi="ITC Avant Garde" w:cs="Arial"/>
                <w:sz w:val="18"/>
                <w:szCs w:val="18"/>
              </w:rPr>
              <w:t>Proporción de notificaciones de elegibilidad de Equipos Terminales Móviles enviadas</w:t>
            </w:r>
            <w:r>
              <w:rPr>
                <w:rFonts w:ascii="ITC Avant Garde" w:hAnsi="ITC Avant Garde"/>
                <w:sz w:val="18"/>
                <w:szCs w:val="18"/>
              </w:rPr>
              <w:t>.</w:t>
            </w:r>
          </w:p>
          <w:p w14:paraId="79E9B185" w14:textId="77777777" w:rsidR="009F6EF8" w:rsidRPr="00DD06A0" w:rsidRDefault="009F6EF8"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9F6EF8" w:rsidRPr="00DD06A0" w14:paraId="02638EB2" w14:textId="77777777" w:rsidTr="002C7683">
              <w:trPr>
                <w:jc w:val="center"/>
              </w:trPr>
              <w:tc>
                <w:tcPr>
                  <w:tcW w:w="1867" w:type="dxa"/>
                  <w:tcBorders>
                    <w:bottom w:val="single" w:sz="4" w:space="0" w:color="auto"/>
                  </w:tcBorders>
                  <w:shd w:val="clear" w:color="auto" w:fill="A8D08D" w:themeFill="accent6" w:themeFillTint="99"/>
                </w:tcPr>
                <w:p w14:paraId="7D1ED754" w14:textId="77777777" w:rsidR="009F6EF8" w:rsidRPr="00DD06A0" w:rsidRDefault="009F6EF8" w:rsidP="009F6EF8">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337AA74" w14:textId="77777777" w:rsidR="009F6EF8" w:rsidRPr="00DD06A0" w:rsidRDefault="009F6EF8" w:rsidP="009F6EF8">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992DE36" w14:textId="77777777" w:rsidR="009F6EF8" w:rsidRPr="00DD06A0" w:rsidRDefault="009F6EF8" w:rsidP="009F6EF8">
                  <w:pPr>
                    <w:jc w:val="center"/>
                    <w:rPr>
                      <w:rFonts w:ascii="ITC Avant Garde" w:hAnsi="ITC Avant Garde"/>
                      <w:b/>
                      <w:sz w:val="18"/>
                      <w:szCs w:val="18"/>
                    </w:rPr>
                  </w:pPr>
                  <w:r w:rsidRPr="00DD06A0">
                    <w:rPr>
                      <w:rFonts w:ascii="ITC Avant Garde" w:hAnsi="ITC Avant Garde"/>
                      <w:b/>
                      <w:sz w:val="18"/>
                      <w:szCs w:val="18"/>
                    </w:rPr>
                    <w:t>Interpretación</w:t>
                  </w:r>
                </w:p>
              </w:tc>
            </w:tr>
            <w:tr w:rsidR="009F6EF8" w:rsidRPr="00DD06A0" w14:paraId="42A31258" w14:textId="77777777" w:rsidTr="002C7683">
              <w:trPr>
                <w:jc w:val="center"/>
              </w:trPr>
              <w:sdt>
                <w:sdtPr>
                  <w:rPr>
                    <w:rFonts w:ascii="ITC Avant Garde" w:hAnsi="ITC Avant Garde" w:cs="Arial"/>
                    <w:sz w:val="18"/>
                    <w:szCs w:val="18"/>
                  </w:rPr>
                  <w:alias w:val="Objetivos Institucionales"/>
                  <w:tag w:val="Objetivos Institucionales"/>
                  <w:id w:val="-135490464"/>
                  <w:placeholder>
                    <w:docPart w:val="37DCDE6B7F594E2399C7F3AC3CE49D01"/>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65E44F" w14:textId="0838595A" w:rsidR="009F6EF8" w:rsidRPr="001358D0" w:rsidRDefault="00717897" w:rsidP="001358D0">
                      <w:pPr>
                        <w:spacing w:line="276" w:lineRule="auto"/>
                        <w:mirrorIndents/>
                        <w:rPr>
                          <w:rFonts w:ascii="ITC Avant Garde" w:hAnsi="ITC Avant Garde" w:cs="Arial"/>
                          <w:sz w:val="18"/>
                          <w:szCs w:val="18"/>
                        </w:rPr>
                      </w:pPr>
                      <w:r w:rsidRPr="001358D0">
                        <w:rPr>
                          <w:rFonts w:ascii="ITC Avant Garde" w:hAnsi="ITC Avant Garde" w:cs="Arial"/>
                          <w:sz w:val="18"/>
                          <w:szCs w:val="18"/>
                        </w:rPr>
                        <w:t>Otro indicador (</w:t>
                      </w:r>
                      <w:r w:rsidR="008750EE" w:rsidRPr="001358D0">
                        <w:rPr>
                          <w:rFonts w:ascii="ITC Avant Garde" w:hAnsi="ITC Avant Garde" w:cs="Arial"/>
                          <w:sz w:val="18"/>
                          <w:szCs w:val="18"/>
                        </w:rPr>
                        <w:t>Proporción de notificaciones de elegibilidad de Equipos Terminales Móviles enviadas</w:t>
                      </w:r>
                      <w:r w:rsidRPr="001358D0">
                        <w:rPr>
                          <w:rFonts w:ascii="ITC Avant Garde" w:hAnsi="ITC Avant Garde" w:cs="Arial"/>
                          <w:sz w:val="18"/>
                          <w:szCs w:val="18"/>
                        </w:rPr>
                        <w:t xml:space="preserve"> en un máximo de 24 horas)</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FF47389" w14:textId="74C873A3" w:rsidR="009F6EF8" w:rsidRPr="001358D0" w:rsidRDefault="00D71DA9" w:rsidP="001358D0">
                  <w:pPr>
                    <w:spacing w:line="276" w:lineRule="auto"/>
                    <w:mirrorIndents/>
                    <w:jc w:val="center"/>
                    <w:rPr>
                      <w:rFonts w:ascii="ITC Avant Garde" w:hAnsi="ITC Avant Garde" w:cs="Arial"/>
                      <w:sz w:val="18"/>
                      <w:szCs w:val="18"/>
                    </w:rPr>
                  </w:pPr>
                  <w:r w:rsidRPr="001358D0">
                    <w:rPr>
                      <w:rFonts w:ascii="ITC Avant Garde" w:hAnsi="ITC Avant Garde" w:cs="Arial"/>
                      <w:sz w:val="18"/>
                      <w:szCs w:val="18"/>
                    </w:rPr>
                    <w:t>Mensual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7609" w14:textId="77777777" w:rsidR="008750EE" w:rsidRPr="001358D0" w:rsidRDefault="008750EE" w:rsidP="001358D0">
                  <w:pPr>
                    <w:spacing w:line="276" w:lineRule="auto"/>
                    <w:mirrorIndents/>
                    <w:rPr>
                      <w:rFonts w:ascii="ITC Avant Garde" w:hAnsi="ITC Avant Garde" w:cs="Arial"/>
                      <w:sz w:val="18"/>
                      <w:szCs w:val="18"/>
                    </w:rPr>
                  </w:pPr>
                  <w:r w:rsidRPr="001358D0">
                    <w:rPr>
                      <w:rFonts w:ascii="ITC Avant Garde" w:hAnsi="ITC Avant Garde" w:cs="Arial"/>
                      <w:sz w:val="18"/>
                      <w:szCs w:val="18"/>
                    </w:rPr>
                    <w:t>Para determinar el cumplimiento de este índice se utilizará la siguiente fórmula:</w:t>
                  </w:r>
                </w:p>
                <w:p w14:paraId="7FC2FCF3" w14:textId="77777777" w:rsidR="008750EE" w:rsidRPr="001358D0" w:rsidRDefault="008750EE" w:rsidP="001358D0">
                  <w:pPr>
                    <w:pStyle w:val="Prrafodelista"/>
                    <w:spacing w:line="276" w:lineRule="auto"/>
                    <w:ind w:left="567"/>
                    <w:mirrorIndents/>
                    <w:rPr>
                      <w:rFonts w:ascii="ITC Avant Garde" w:hAnsi="ITC Avant Garde" w:cs="Arial"/>
                      <w:sz w:val="18"/>
                      <w:szCs w:val="18"/>
                    </w:rPr>
                  </w:pPr>
                </w:p>
                <w:p w14:paraId="766EF3A1" w14:textId="77777777" w:rsidR="008750EE" w:rsidRPr="001358D0" w:rsidRDefault="008750EE" w:rsidP="001358D0">
                  <w:pPr>
                    <w:pStyle w:val="Normal1"/>
                    <w:ind w:left="720"/>
                    <w:contextualSpacing/>
                    <w:mirrorIndents/>
                    <w:rPr>
                      <w:rFonts w:ascii="ITC Avant Garde" w:eastAsiaTheme="minorHAnsi" w:hAnsi="ITC Avant Garde"/>
                      <w:color w:val="auto"/>
                      <w:sz w:val="18"/>
                      <w:szCs w:val="18"/>
                      <w:lang w:eastAsia="en-US"/>
                    </w:rPr>
                  </w:pPr>
                  <m:oMathPara>
                    <m:oMath>
                      <m:r>
                        <w:rPr>
                          <w:rFonts w:ascii="Cambria Math" w:eastAsiaTheme="minorHAnsi" w:hAnsi="Cambria Math"/>
                          <w:color w:val="auto"/>
                          <w:sz w:val="18"/>
                          <w:szCs w:val="18"/>
                          <w:lang w:eastAsia="en-US"/>
                        </w:rPr>
                        <m:t>Proporci</m:t>
                      </m:r>
                      <m:r>
                        <m:rPr>
                          <m:sty m:val="p"/>
                        </m:rPr>
                        <w:rPr>
                          <w:rFonts w:ascii="Cambria Math" w:eastAsiaTheme="minorHAnsi" w:hAnsi="Cambria Math"/>
                          <w:color w:val="auto"/>
                          <w:sz w:val="18"/>
                          <w:szCs w:val="18"/>
                          <w:lang w:eastAsia="en-US"/>
                        </w:rPr>
                        <m:t>ó</m:t>
                      </m:r>
                      <m:r>
                        <w:rPr>
                          <w:rFonts w:ascii="Cambria Math" w:eastAsiaTheme="minorHAnsi" w:hAnsi="Cambria Math"/>
                          <w:color w:val="auto"/>
                          <w:sz w:val="18"/>
                          <w:szCs w:val="18"/>
                          <w:lang w:eastAsia="en-US"/>
                        </w:rPr>
                        <m:t>n</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de</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notificaciones</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de</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Elegibilidad</m:t>
                      </m:r>
                      <m:r>
                        <m:rPr>
                          <m:sty m:val="p"/>
                        </m:rPr>
                        <w:rPr>
                          <w:rFonts w:ascii="Cambria Math" w:eastAsiaTheme="minorHAnsi" w:hAnsi="Cambria Math"/>
                          <w:color w:val="auto"/>
                          <w:sz w:val="18"/>
                          <w:szCs w:val="18"/>
                          <w:lang w:eastAsia="en-US"/>
                        </w:rPr>
                        <m:t>=</m:t>
                      </m:r>
                      <m:f>
                        <m:fPr>
                          <m:ctrlPr>
                            <w:rPr>
                              <w:rFonts w:ascii="Cambria Math" w:eastAsiaTheme="minorHAnsi" w:hAnsi="Cambria Math"/>
                              <w:color w:val="auto"/>
                              <w:sz w:val="18"/>
                              <w:szCs w:val="18"/>
                              <w:lang w:eastAsia="en-US"/>
                            </w:rPr>
                          </m:ctrlPr>
                        </m:fPr>
                        <m:num>
                          <m:r>
                            <w:rPr>
                              <w:rFonts w:ascii="Cambria Math" w:eastAsiaTheme="minorHAnsi" w:hAnsi="Cambria Math"/>
                              <w:color w:val="auto"/>
                              <w:sz w:val="18"/>
                              <w:szCs w:val="18"/>
                              <w:lang w:eastAsia="en-US"/>
                            </w:rPr>
                            <m:t>NE</m:t>
                          </m:r>
                        </m:num>
                        <m:den>
                          <m:r>
                            <w:rPr>
                              <w:rFonts w:ascii="Cambria Math" w:eastAsiaTheme="minorHAnsi" w:hAnsi="Cambria Math"/>
                              <w:color w:val="auto"/>
                              <w:sz w:val="18"/>
                              <w:szCs w:val="18"/>
                              <w:lang w:eastAsia="en-US"/>
                            </w:rPr>
                            <m:t>ETM</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E</m:t>
                          </m:r>
                        </m:den>
                      </m:f>
                      <m:r>
                        <w:rPr>
                          <w:rFonts w:ascii="Cambria Math" w:eastAsiaTheme="minorHAnsi" w:hAnsi="Cambria Math"/>
                          <w:color w:val="auto"/>
                          <w:sz w:val="18"/>
                          <w:szCs w:val="18"/>
                          <w:lang w:eastAsia="en-US"/>
                        </w:rPr>
                        <m:t>x</m:t>
                      </m:r>
                      <m:r>
                        <m:rPr>
                          <m:sty m:val="p"/>
                        </m:rPr>
                        <w:rPr>
                          <w:rFonts w:ascii="Cambria Math" w:eastAsiaTheme="minorHAnsi" w:hAnsi="Cambria Math"/>
                          <w:color w:val="auto"/>
                          <w:sz w:val="18"/>
                          <w:szCs w:val="18"/>
                          <w:lang w:eastAsia="en-US"/>
                        </w:rPr>
                        <m:t>100[%]</m:t>
                      </m:r>
                    </m:oMath>
                  </m:oMathPara>
                </w:p>
                <w:p w14:paraId="19856359" w14:textId="77777777" w:rsidR="008750EE" w:rsidRPr="001358D0" w:rsidRDefault="008750EE" w:rsidP="001358D0">
                  <w:pPr>
                    <w:pStyle w:val="Normal1"/>
                    <w:mirrorIndents/>
                    <w:rPr>
                      <w:rFonts w:ascii="ITC Avant Garde" w:eastAsiaTheme="minorHAnsi" w:hAnsi="ITC Avant Garde"/>
                      <w:color w:val="auto"/>
                      <w:sz w:val="18"/>
                      <w:szCs w:val="18"/>
                      <w:lang w:eastAsia="en-US"/>
                    </w:rPr>
                  </w:pPr>
                </w:p>
                <w:p w14:paraId="2D410A8D" w14:textId="77777777" w:rsidR="008750EE" w:rsidRPr="001358D0" w:rsidRDefault="008750EE" w:rsidP="001358D0">
                  <w:pPr>
                    <w:pStyle w:val="Normal1"/>
                    <w:mirrorIndents/>
                    <w:outlineLvl w:val="0"/>
                    <w:rPr>
                      <w:rFonts w:ascii="ITC Avant Garde" w:eastAsiaTheme="minorHAnsi" w:hAnsi="ITC Avant Garde"/>
                      <w:color w:val="auto"/>
                      <w:sz w:val="18"/>
                      <w:szCs w:val="18"/>
                      <w:lang w:eastAsia="en-US"/>
                    </w:rPr>
                  </w:pPr>
                  <w:r w:rsidRPr="001358D0">
                    <w:rPr>
                      <w:rFonts w:ascii="ITC Avant Garde" w:eastAsiaTheme="minorHAnsi" w:hAnsi="ITC Avant Garde"/>
                      <w:color w:val="auto"/>
                      <w:sz w:val="18"/>
                      <w:szCs w:val="18"/>
                      <w:lang w:eastAsia="en-US"/>
                    </w:rPr>
                    <w:t>Donde,</w:t>
                  </w:r>
                </w:p>
                <w:p w14:paraId="333E860F" w14:textId="77777777" w:rsidR="008750EE" w:rsidRPr="001358D0" w:rsidRDefault="008750EE" w:rsidP="001358D0">
                  <w:pPr>
                    <w:pStyle w:val="Normal1"/>
                    <w:mirrorIndents/>
                    <w:rPr>
                      <w:rFonts w:ascii="ITC Avant Garde" w:eastAsiaTheme="minorHAnsi" w:hAnsi="ITC Avant Garde"/>
                      <w:color w:val="auto"/>
                      <w:sz w:val="18"/>
                      <w:szCs w:val="18"/>
                      <w:lang w:eastAsia="en-US"/>
                    </w:rPr>
                  </w:pPr>
                  <w:r w:rsidRPr="001358D0">
                    <w:rPr>
                      <w:rFonts w:ascii="ITC Avant Garde" w:eastAsiaTheme="minorHAnsi" w:hAnsi="ITC Avant Garde"/>
                      <w:i/>
                      <w:iCs/>
                      <w:color w:val="auto"/>
                      <w:sz w:val="18"/>
                      <w:szCs w:val="18"/>
                      <w:lang w:eastAsia="en-US"/>
                    </w:rPr>
                    <w:t>NE</w:t>
                  </w:r>
                  <w:r w:rsidRPr="001358D0">
                    <w:rPr>
                      <w:rFonts w:ascii="ITC Avant Garde" w:eastAsiaTheme="minorHAnsi" w:hAnsi="ITC Avant Garde"/>
                      <w:color w:val="auto"/>
                      <w:sz w:val="18"/>
                      <w:szCs w:val="18"/>
                      <w:lang w:eastAsia="en-US"/>
                    </w:rPr>
                    <w:t>, es el total de notificaciones de elegibilidad de Equipos Terminales Móviles enviadas en un máximo de 24 horas y,</w:t>
                  </w:r>
                </w:p>
                <w:p w14:paraId="0001082B" w14:textId="490918EB" w:rsidR="009F6EF8" w:rsidRPr="001358D0" w:rsidRDefault="008750EE" w:rsidP="001358D0">
                  <w:pPr>
                    <w:pStyle w:val="Normal1"/>
                    <w:mirrorIndents/>
                    <w:rPr>
                      <w:rFonts w:ascii="ITC Avant Garde" w:hAnsi="ITC Avant Garde"/>
                      <w:sz w:val="18"/>
                      <w:szCs w:val="18"/>
                    </w:rPr>
                  </w:pPr>
                  <w:r w:rsidRPr="001358D0">
                    <w:rPr>
                      <w:rFonts w:ascii="ITC Avant Garde" w:eastAsiaTheme="minorHAnsi" w:hAnsi="ITC Avant Garde"/>
                      <w:i/>
                      <w:iCs/>
                      <w:color w:val="auto"/>
                      <w:sz w:val="18"/>
                      <w:szCs w:val="18"/>
                      <w:lang w:eastAsia="en-US"/>
                    </w:rPr>
                    <w:t>ETM E</w:t>
                  </w:r>
                  <w:r w:rsidRPr="001358D0">
                    <w:rPr>
                      <w:rFonts w:ascii="ITC Avant Garde" w:eastAsiaTheme="minorHAnsi" w:hAnsi="ITC Avant Garde"/>
                      <w:color w:val="auto"/>
                      <w:sz w:val="18"/>
                      <w:szCs w:val="18"/>
                      <w:lang w:eastAsia="en-US"/>
                    </w:rPr>
                    <w:t>, es el total de Equipos Terminales Elegibles para desbloqueo que cumplen durante el mes analizado los criterios establecidos en el Lineamiento Séptimo</w:t>
                  </w:r>
                  <w:r>
                    <w:rPr>
                      <w:rFonts w:ascii="ITC Avant Garde" w:hAnsi="ITC Avant Garde"/>
                      <w:sz w:val="18"/>
                      <w:szCs w:val="18"/>
                    </w:rPr>
                    <w:t>.</w:t>
                  </w:r>
                </w:p>
              </w:tc>
            </w:tr>
            <w:tr w:rsidR="00657AC8" w:rsidRPr="00DD06A0" w14:paraId="2A3478C9" w14:textId="77777777" w:rsidTr="002C7683">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0380B5" w14:textId="1B0CF955" w:rsidR="00657AC8" w:rsidRDefault="00657AC8" w:rsidP="00657AC8">
                  <w:pPr>
                    <w:jc w:val="center"/>
                    <w:rPr>
                      <w:rStyle w:val="Estilo1"/>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26D4CB5" w14:textId="77AF1360" w:rsidR="00657AC8" w:rsidRDefault="00657AC8" w:rsidP="00657AC8">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4BB5B" w14:textId="62D06EAD" w:rsidR="00657AC8" w:rsidRPr="00550FF9" w:rsidRDefault="00657AC8" w:rsidP="00657AC8">
                  <w:pPr>
                    <w:jc w:val="both"/>
                    <w:rPr>
                      <w:rFonts w:ascii="ITC Avant Garde" w:hAnsi="ITC Avant Garde"/>
                      <w:sz w:val="18"/>
                      <w:szCs w:val="18"/>
                    </w:rPr>
                  </w:pPr>
                </w:p>
              </w:tc>
            </w:tr>
          </w:tbl>
          <w:p w14:paraId="6A157879" w14:textId="77777777" w:rsidR="00B91D01" w:rsidRPr="00DD06A0" w:rsidRDefault="00B91D01" w:rsidP="00225DA6">
            <w:pPr>
              <w:jc w:val="both"/>
              <w:rPr>
                <w:rFonts w:ascii="ITC Avant Garde" w:hAnsi="ITC Avant Garde"/>
                <w:sz w:val="18"/>
                <w:szCs w:val="18"/>
              </w:rPr>
            </w:pPr>
          </w:p>
          <w:p w14:paraId="32710BC2" w14:textId="71008013" w:rsidR="00BE2551" w:rsidRDefault="00717897" w:rsidP="00225DA6">
            <w:pPr>
              <w:jc w:val="both"/>
              <w:rPr>
                <w:rFonts w:ascii="ITC Avant Garde" w:hAnsi="ITC Avant Garde"/>
                <w:sz w:val="18"/>
                <w:szCs w:val="18"/>
              </w:rPr>
            </w:pPr>
            <w:r w:rsidRPr="001358D0">
              <w:rPr>
                <w:rFonts w:ascii="ITC Avant Garde" w:hAnsi="ITC Avant Garde" w:cs="Arial"/>
                <w:sz w:val="18"/>
                <w:szCs w:val="18"/>
              </w:rPr>
              <w:t>Proporción de Equipos Terminales Móviles desbloqueados en el centro de atención a clientes de manera inmediata.</w:t>
            </w:r>
          </w:p>
          <w:p w14:paraId="18D45628" w14:textId="77777777" w:rsidR="00717897" w:rsidRDefault="00717897"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484919" w:rsidRPr="00DD06A0" w14:paraId="45CD7833" w14:textId="77777777" w:rsidTr="002C7683">
              <w:trPr>
                <w:jc w:val="center"/>
              </w:trPr>
              <w:tc>
                <w:tcPr>
                  <w:tcW w:w="1867" w:type="dxa"/>
                  <w:tcBorders>
                    <w:bottom w:val="single" w:sz="4" w:space="0" w:color="auto"/>
                  </w:tcBorders>
                  <w:shd w:val="clear" w:color="auto" w:fill="A8D08D" w:themeFill="accent6" w:themeFillTint="99"/>
                </w:tcPr>
                <w:p w14:paraId="45175D17" w14:textId="77777777" w:rsidR="00484919" w:rsidRPr="00DD06A0" w:rsidRDefault="00484919" w:rsidP="00484919">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C5B1CB0" w14:textId="77777777" w:rsidR="00484919" w:rsidRPr="00DD06A0" w:rsidRDefault="00484919" w:rsidP="00484919">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3E6863E7" w14:textId="77777777" w:rsidR="00484919" w:rsidRPr="00DD06A0" w:rsidRDefault="00484919" w:rsidP="00484919">
                  <w:pPr>
                    <w:jc w:val="center"/>
                    <w:rPr>
                      <w:rFonts w:ascii="ITC Avant Garde" w:hAnsi="ITC Avant Garde"/>
                      <w:b/>
                      <w:sz w:val="18"/>
                      <w:szCs w:val="18"/>
                    </w:rPr>
                  </w:pPr>
                  <w:r w:rsidRPr="00DD06A0">
                    <w:rPr>
                      <w:rFonts w:ascii="ITC Avant Garde" w:hAnsi="ITC Avant Garde"/>
                      <w:b/>
                      <w:sz w:val="18"/>
                      <w:szCs w:val="18"/>
                    </w:rPr>
                    <w:t>Interpretación</w:t>
                  </w:r>
                </w:p>
              </w:tc>
            </w:tr>
            <w:tr w:rsidR="002C7683" w:rsidRPr="00DD06A0" w14:paraId="7108A972" w14:textId="77777777" w:rsidTr="002C7683">
              <w:trPr>
                <w:jc w:val="center"/>
              </w:trPr>
              <w:sdt>
                <w:sdtPr>
                  <w:rPr>
                    <w:rStyle w:val="Estilo1"/>
                    <w:sz w:val="16"/>
                    <w:szCs w:val="16"/>
                  </w:rPr>
                  <w:alias w:val="Objetivos Institucionales"/>
                  <w:tag w:val="Objetivos Institucionales"/>
                  <w:id w:val="-1139572086"/>
                  <w:placeholder>
                    <w:docPart w:val="EFF505B74ECB431F8E494A5FBF8BB959"/>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8909DA" w14:textId="44522811" w:rsidR="002C7683" w:rsidRPr="00647771" w:rsidRDefault="00717897" w:rsidP="002C7683">
                      <w:pPr>
                        <w:jc w:val="center"/>
                        <w:rPr>
                          <w:rFonts w:ascii="ITC Avant Garde" w:hAnsi="ITC Avant Garde"/>
                          <w:sz w:val="16"/>
                          <w:szCs w:val="16"/>
                        </w:rPr>
                      </w:pPr>
                      <w:r w:rsidRPr="00717897">
                        <w:rPr>
                          <w:rStyle w:val="Estilo1"/>
                          <w:sz w:val="16"/>
                          <w:szCs w:val="16"/>
                        </w:rPr>
                        <w:t>Otro indicador (Proporción de Equipos Terminales Móviles desbloqueados en el centro de atención a clientes de manera inmediata)</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24BDB6C" w14:textId="78A7596F" w:rsidR="002C7683" w:rsidRPr="00DD06A0" w:rsidRDefault="00D71DA9" w:rsidP="002C7683">
                  <w:pPr>
                    <w:jc w:val="center"/>
                    <w:rPr>
                      <w:rFonts w:ascii="ITC Avant Garde" w:hAnsi="ITC Avant Garde"/>
                      <w:sz w:val="18"/>
                      <w:szCs w:val="18"/>
                    </w:rPr>
                  </w:pPr>
                  <w:r>
                    <w:rPr>
                      <w:rFonts w:ascii="ITC Avant Garde" w:hAnsi="ITC Avant Garde"/>
                      <w:sz w:val="18"/>
                      <w:szCs w:val="18"/>
                    </w:rPr>
                    <w:t>Mensual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E5B6" w14:textId="77777777" w:rsidR="00717897" w:rsidRPr="001358D0" w:rsidRDefault="00717897" w:rsidP="001358D0">
                  <w:pPr>
                    <w:spacing w:line="276" w:lineRule="auto"/>
                    <w:mirrorIndents/>
                    <w:jc w:val="both"/>
                    <w:rPr>
                      <w:rFonts w:ascii="ITC Avant Garde" w:hAnsi="ITC Avant Garde" w:cs="Arial"/>
                      <w:sz w:val="18"/>
                      <w:szCs w:val="18"/>
                    </w:rPr>
                  </w:pPr>
                  <w:r w:rsidRPr="001358D0">
                    <w:rPr>
                      <w:rFonts w:ascii="ITC Avant Garde" w:hAnsi="ITC Avant Garde" w:cs="Arial"/>
                      <w:sz w:val="18"/>
                      <w:szCs w:val="18"/>
                    </w:rPr>
                    <w:t>Para determinar el cumplimiento de este índice se utilizará la siguiente fórmula:</w:t>
                  </w:r>
                </w:p>
                <w:p w14:paraId="2F941A56" w14:textId="77777777" w:rsidR="00717897" w:rsidRPr="001358D0" w:rsidRDefault="00717897" w:rsidP="001358D0">
                  <w:pPr>
                    <w:pStyle w:val="Prrafodelista"/>
                    <w:spacing w:line="276" w:lineRule="auto"/>
                    <w:ind w:left="567"/>
                    <w:mirrorIndents/>
                    <w:jc w:val="both"/>
                    <w:rPr>
                      <w:rFonts w:ascii="ITC Avant Garde" w:hAnsi="ITC Avant Garde" w:cs="Arial"/>
                      <w:sz w:val="18"/>
                      <w:szCs w:val="18"/>
                    </w:rPr>
                  </w:pPr>
                </w:p>
                <w:p w14:paraId="5FC316F4" w14:textId="77777777" w:rsidR="00717897" w:rsidRPr="001358D0" w:rsidRDefault="00717897" w:rsidP="001358D0">
                  <w:pPr>
                    <w:pStyle w:val="Normal1"/>
                    <w:ind w:left="720"/>
                    <w:contextualSpacing/>
                    <w:jc w:val="both"/>
                    <w:rPr>
                      <w:rFonts w:ascii="ITC Avant Garde" w:eastAsiaTheme="minorHAnsi" w:hAnsi="ITC Avant Garde"/>
                      <w:color w:val="auto"/>
                      <w:sz w:val="18"/>
                      <w:szCs w:val="18"/>
                      <w:lang w:eastAsia="en-US"/>
                    </w:rPr>
                  </w:pPr>
                  <m:oMathPara>
                    <m:oMath>
                      <m:r>
                        <w:rPr>
                          <w:rFonts w:ascii="Cambria Math" w:eastAsiaTheme="minorHAnsi" w:hAnsi="Cambria Math"/>
                          <w:color w:val="auto"/>
                          <w:sz w:val="18"/>
                          <w:szCs w:val="18"/>
                          <w:lang w:eastAsia="en-US"/>
                        </w:rPr>
                        <m:t>Proporci</m:t>
                      </m:r>
                      <m:r>
                        <m:rPr>
                          <m:sty m:val="p"/>
                        </m:rPr>
                        <w:rPr>
                          <w:rFonts w:ascii="Cambria Math" w:eastAsiaTheme="minorHAnsi" w:hAnsi="Cambria Math"/>
                          <w:color w:val="auto"/>
                          <w:sz w:val="18"/>
                          <w:szCs w:val="18"/>
                          <w:lang w:eastAsia="en-US"/>
                        </w:rPr>
                        <m:t>ó</m:t>
                      </m:r>
                      <m:r>
                        <w:rPr>
                          <w:rFonts w:ascii="Cambria Math" w:eastAsiaTheme="minorHAnsi" w:hAnsi="Cambria Math"/>
                          <w:color w:val="auto"/>
                          <w:sz w:val="18"/>
                          <w:szCs w:val="18"/>
                          <w:lang w:eastAsia="en-US"/>
                        </w:rPr>
                        <m:t>n</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de</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ETM</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desbloqueados</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en</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CAC</m:t>
                      </m:r>
                      <m:r>
                        <m:rPr>
                          <m:sty m:val="p"/>
                        </m:rPr>
                        <w:rPr>
                          <w:rFonts w:ascii="Cambria Math" w:eastAsiaTheme="minorHAnsi" w:hAnsi="Cambria Math"/>
                          <w:color w:val="auto"/>
                          <w:sz w:val="18"/>
                          <w:szCs w:val="18"/>
                          <w:lang w:eastAsia="en-US"/>
                        </w:rPr>
                        <m:t>=</m:t>
                      </m:r>
                      <m:f>
                        <m:fPr>
                          <m:ctrlPr>
                            <w:rPr>
                              <w:rFonts w:ascii="Cambria Math" w:eastAsiaTheme="minorHAnsi" w:hAnsi="Cambria Math"/>
                              <w:color w:val="auto"/>
                              <w:sz w:val="18"/>
                              <w:szCs w:val="18"/>
                              <w:lang w:eastAsia="en-US"/>
                            </w:rPr>
                          </m:ctrlPr>
                        </m:fPr>
                        <m:num>
                          <m:r>
                            <w:rPr>
                              <w:rFonts w:ascii="Cambria Math" w:eastAsiaTheme="minorHAnsi" w:hAnsi="Cambria Math"/>
                              <w:color w:val="auto"/>
                              <w:sz w:val="18"/>
                              <w:szCs w:val="18"/>
                              <w:lang w:eastAsia="en-US"/>
                            </w:rPr>
                            <m:t>ETM</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DCA</m:t>
                          </m:r>
                        </m:num>
                        <m:den>
                          <m:r>
                            <w:rPr>
                              <w:rFonts w:ascii="Cambria Math" w:eastAsiaTheme="minorHAnsi" w:hAnsi="Cambria Math"/>
                              <w:color w:val="auto"/>
                              <w:sz w:val="18"/>
                              <w:szCs w:val="18"/>
                              <w:lang w:eastAsia="en-US"/>
                            </w:rPr>
                            <m:t>SD</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CA</m:t>
                          </m:r>
                        </m:den>
                      </m:f>
                      <m:r>
                        <w:rPr>
                          <w:rFonts w:ascii="Cambria Math" w:eastAsiaTheme="minorHAnsi" w:hAnsi="Cambria Math"/>
                          <w:color w:val="auto"/>
                          <w:sz w:val="18"/>
                          <w:szCs w:val="18"/>
                          <w:lang w:eastAsia="en-US"/>
                        </w:rPr>
                        <m:t>x</m:t>
                      </m:r>
                      <m:r>
                        <m:rPr>
                          <m:sty m:val="p"/>
                        </m:rPr>
                        <w:rPr>
                          <w:rFonts w:ascii="Cambria Math" w:eastAsiaTheme="minorHAnsi" w:hAnsi="Cambria Math"/>
                          <w:color w:val="auto"/>
                          <w:sz w:val="18"/>
                          <w:szCs w:val="18"/>
                          <w:lang w:eastAsia="en-US"/>
                        </w:rPr>
                        <m:t>100[%]</m:t>
                      </m:r>
                    </m:oMath>
                  </m:oMathPara>
                </w:p>
                <w:p w14:paraId="5A548AF2" w14:textId="77777777" w:rsidR="00717897" w:rsidRPr="001358D0" w:rsidRDefault="00717897" w:rsidP="001358D0">
                  <w:pPr>
                    <w:pStyle w:val="Normal1"/>
                    <w:jc w:val="both"/>
                    <w:rPr>
                      <w:rFonts w:ascii="ITC Avant Garde" w:eastAsiaTheme="minorHAnsi" w:hAnsi="ITC Avant Garde"/>
                      <w:color w:val="auto"/>
                      <w:sz w:val="18"/>
                      <w:szCs w:val="18"/>
                      <w:lang w:eastAsia="en-US"/>
                    </w:rPr>
                  </w:pPr>
                </w:p>
                <w:p w14:paraId="78634CDD" w14:textId="77777777" w:rsidR="00717897" w:rsidRPr="001358D0" w:rsidRDefault="00717897" w:rsidP="001358D0">
                  <w:pPr>
                    <w:pStyle w:val="Normal1"/>
                    <w:jc w:val="both"/>
                    <w:outlineLvl w:val="0"/>
                    <w:rPr>
                      <w:rFonts w:ascii="ITC Avant Garde" w:eastAsiaTheme="minorHAnsi" w:hAnsi="ITC Avant Garde"/>
                      <w:color w:val="auto"/>
                      <w:sz w:val="18"/>
                      <w:szCs w:val="18"/>
                      <w:lang w:eastAsia="en-US"/>
                    </w:rPr>
                  </w:pPr>
                  <w:r w:rsidRPr="001358D0">
                    <w:rPr>
                      <w:rFonts w:ascii="ITC Avant Garde" w:eastAsiaTheme="minorHAnsi" w:hAnsi="ITC Avant Garde"/>
                      <w:color w:val="auto"/>
                      <w:sz w:val="18"/>
                      <w:szCs w:val="18"/>
                      <w:lang w:eastAsia="en-US"/>
                    </w:rPr>
                    <w:t>Donde,</w:t>
                  </w:r>
                </w:p>
                <w:p w14:paraId="1488AA28" w14:textId="77777777" w:rsidR="00717897" w:rsidRPr="001358D0" w:rsidRDefault="00717897" w:rsidP="001358D0">
                  <w:pPr>
                    <w:pStyle w:val="Normal1"/>
                    <w:jc w:val="both"/>
                    <w:rPr>
                      <w:rFonts w:ascii="ITC Avant Garde" w:eastAsiaTheme="minorHAnsi" w:hAnsi="ITC Avant Garde"/>
                      <w:color w:val="auto"/>
                      <w:sz w:val="18"/>
                      <w:szCs w:val="18"/>
                      <w:lang w:eastAsia="en-US"/>
                    </w:rPr>
                  </w:pPr>
                  <w:r w:rsidRPr="001358D0">
                    <w:rPr>
                      <w:rFonts w:ascii="ITC Avant Garde" w:eastAsiaTheme="minorHAnsi" w:hAnsi="ITC Avant Garde"/>
                      <w:i/>
                      <w:iCs/>
                      <w:color w:val="auto"/>
                      <w:sz w:val="18"/>
                      <w:szCs w:val="18"/>
                      <w:lang w:eastAsia="en-US"/>
                    </w:rPr>
                    <w:t>ETM DCA</w:t>
                  </w:r>
                  <w:r w:rsidRPr="001358D0">
                    <w:rPr>
                      <w:rFonts w:ascii="ITC Avant Garde" w:eastAsiaTheme="minorHAnsi" w:hAnsi="ITC Avant Garde"/>
                      <w:color w:val="auto"/>
                      <w:sz w:val="18"/>
                      <w:szCs w:val="18"/>
                      <w:lang w:eastAsia="en-US"/>
                    </w:rPr>
                    <w:t>, es el total de Equipos Terminales Móviles desbloqueados en los centros de atención a clientes del Prestador de Servicio Móvil de manera inmediata y,</w:t>
                  </w:r>
                </w:p>
                <w:p w14:paraId="332D6F04" w14:textId="471EF940" w:rsidR="002C7683" w:rsidRPr="001358D0" w:rsidRDefault="00717897" w:rsidP="001358D0">
                  <w:pPr>
                    <w:pStyle w:val="Normal1"/>
                    <w:jc w:val="both"/>
                    <w:rPr>
                      <w:rFonts w:ascii="ITC Avant Garde" w:hAnsi="ITC Avant Garde"/>
                      <w:sz w:val="18"/>
                      <w:szCs w:val="18"/>
                    </w:rPr>
                  </w:pPr>
                  <w:r w:rsidRPr="001358D0">
                    <w:rPr>
                      <w:rFonts w:ascii="ITC Avant Garde" w:eastAsiaTheme="minorHAnsi" w:hAnsi="ITC Avant Garde"/>
                      <w:i/>
                      <w:iCs/>
                      <w:color w:val="auto"/>
                      <w:sz w:val="18"/>
                      <w:szCs w:val="18"/>
                      <w:lang w:eastAsia="en-US"/>
                    </w:rPr>
                    <w:t>SD CA</w:t>
                  </w:r>
                  <w:r w:rsidRPr="001358D0">
                    <w:rPr>
                      <w:rFonts w:ascii="ITC Avant Garde" w:eastAsiaTheme="minorHAnsi" w:hAnsi="ITC Avant Garde"/>
                      <w:color w:val="auto"/>
                      <w:sz w:val="18"/>
                      <w:szCs w:val="18"/>
                      <w:lang w:eastAsia="en-US"/>
                    </w:rPr>
                    <w:t>, es el total de solicitudes de desbloqueo recibidas en los centros de atención a clientes del Prestador de Servicio Móvil.</w:t>
                  </w:r>
                </w:p>
              </w:tc>
            </w:tr>
            <w:tr w:rsidR="002C7683" w:rsidRPr="00DD06A0" w14:paraId="63C987FC" w14:textId="77777777" w:rsidTr="002C7683">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5965B5" w14:textId="0601F293" w:rsidR="002C7683" w:rsidRDefault="002C7683" w:rsidP="002C7683">
                  <w:pPr>
                    <w:jc w:val="center"/>
                    <w:rPr>
                      <w:rStyle w:val="Estilo1"/>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49FD527" w14:textId="075D99C4" w:rsidR="002C7683" w:rsidRDefault="002C7683" w:rsidP="002C7683">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11183" w14:textId="2CE0B83D" w:rsidR="002C7683" w:rsidRPr="00550FF9" w:rsidRDefault="002C7683" w:rsidP="002C7683">
                  <w:pPr>
                    <w:jc w:val="both"/>
                    <w:rPr>
                      <w:rFonts w:ascii="ITC Avant Garde" w:hAnsi="ITC Avant Garde"/>
                      <w:sz w:val="18"/>
                      <w:szCs w:val="18"/>
                    </w:rPr>
                  </w:pPr>
                </w:p>
              </w:tc>
            </w:tr>
          </w:tbl>
          <w:p w14:paraId="30BFBCF1" w14:textId="77777777" w:rsidR="00BE2551" w:rsidRDefault="00BE2551" w:rsidP="00225DA6">
            <w:pPr>
              <w:jc w:val="both"/>
              <w:rPr>
                <w:rFonts w:ascii="ITC Avant Garde" w:hAnsi="ITC Avant Garde"/>
                <w:sz w:val="18"/>
                <w:szCs w:val="18"/>
              </w:rPr>
            </w:pPr>
          </w:p>
          <w:p w14:paraId="139FB5DB" w14:textId="51BFB3DB" w:rsidR="0039629E" w:rsidRPr="001358D0" w:rsidRDefault="0039629E" w:rsidP="00225DA6">
            <w:pPr>
              <w:jc w:val="both"/>
              <w:rPr>
                <w:rStyle w:val="Estilo1"/>
                <w:szCs w:val="18"/>
              </w:rPr>
            </w:pPr>
            <w:r w:rsidRPr="001358D0">
              <w:rPr>
                <w:rStyle w:val="Estilo1"/>
                <w:szCs w:val="18"/>
              </w:rPr>
              <w:t>Proporción de Códigos de Desbloqueo enviados en un máximo de 24 horas</w:t>
            </w:r>
          </w:p>
          <w:p w14:paraId="4263AEF3" w14:textId="77777777" w:rsidR="0039629E" w:rsidRDefault="0039629E" w:rsidP="00225DA6">
            <w:pPr>
              <w:jc w:val="both"/>
              <w:rPr>
                <w:rFonts w:ascii="ITC Avant Garde" w:hAnsi="ITC Avant Garde" w:cs="Arial"/>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39629E" w:rsidRPr="00DD06A0" w14:paraId="63289227" w14:textId="77777777" w:rsidTr="00DF5917">
              <w:trPr>
                <w:jc w:val="center"/>
              </w:trPr>
              <w:tc>
                <w:tcPr>
                  <w:tcW w:w="1867" w:type="dxa"/>
                  <w:tcBorders>
                    <w:bottom w:val="single" w:sz="4" w:space="0" w:color="auto"/>
                  </w:tcBorders>
                  <w:shd w:val="clear" w:color="auto" w:fill="A8D08D" w:themeFill="accent6" w:themeFillTint="99"/>
                </w:tcPr>
                <w:p w14:paraId="5A0ECF1C" w14:textId="77777777" w:rsidR="0039629E" w:rsidRPr="00DD06A0" w:rsidRDefault="0039629E" w:rsidP="0039629E">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052C453C" w14:textId="77777777" w:rsidR="0039629E" w:rsidRPr="00DD06A0" w:rsidRDefault="0039629E" w:rsidP="0039629E">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0E68BD08" w14:textId="77777777" w:rsidR="0039629E" w:rsidRPr="00DD06A0" w:rsidRDefault="0039629E" w:rsidP="0039629E">
                  <w:pPr>
                    <w:jc w:val="center"/>
                    <w:rPr>
                      <w:rFonts w:ascii="ITC Avant Garde" w:hAnsi="ITC Avant Garde"/>
                      <w:b/>
                      <w:sz w:val="18"/>
                      <w:szCs w:val="18"/>
                    </w:rPr>
                  </w:pPr>
                  <w:r w:rsidRPr="00DD06A0">
                    <w:rPr>
                      <w:rFonts w:ascii="ITC Avant Garde" w:hAnsi="ITC Avant Garde"/>
                      <w:b/>
                      <w:sz w:val="18"/>
                      <w:szCs w:val="18"/>
                    </w:rPr>
                    <w:t>Interpretación</w:t>
                  </w:r>
                </w:p>
              </w:tc>
            </w:tr>
            <w:tr w:rsidR="0039629E" w:rsidRPr="00DD06A0" w14:paraId="5E10BD69" w14:textId="77777777" w:rsidTr="00DF5917">
              <w:trPr>
                <w:jc w:val="center"/>
              </w:trPr>
              <w:sdt>
                <w:sdtPr>
                  <w:rPr>
                    <w:rStyle w:val="Estilo1"/>
                    <w:sz w:val="16"/>
                    <w:szCs w:val="16"/>
                  </w:rPr>
                  <w:alias w:val="Objetivos Institucionales"/>
                  <w:tag w:val="Objetivos Institucionales"/>
                  <w:id w:val="-237790357"/>
                  <w:placeholder>
                    <w:docPart w:val="F4437EF23AB54044AA62F81EEA126FD4"/>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BCF7D" w14:textId="474F5D9C" w:rsidR="0039629E" w:rsidRPr="00647771" w:rsidRDefault="0039629E" w:rsidP="0039629E">
                      <w:pPr>
                        <w:jc w:val="center"/>
                        <w:rPr>
                          <w:rFonts w:ascii="ITC Avant Garde" w:hAnsi="ITC Avant Garde"/>
                          <w:sz w:val="16"/>
                          <w:szCs w:val="16"/>
                        </w:rPr>
                      </w:pPr>
                      <w:r w:rsidRPr="0039629E">
                        <w:rPr>
                          <w:rStyle w:val="Estilo1"/>
                          <w:sz w:val="16"/>
                          <w:szCs w:val="16"/>
                        </w:rPr>
                        <w:t>Otro indicador (Proporción de Códigos de Desbloqueo enviados en un máximo de 24 horas)</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D3C8C5" w14:textId="77777777" w:rsidR="0039629E" w:rsidRPr="00DD06A0" w:rsidRDefault="0039629E" w:rsidP="0039629E">
                  <w:pPr>
                    <w:jc w:val="center"/>
                    <w:rPr>
                      <w:rFonts w:ascii="ITC Avant Garde" w:hAnsi="ITC Avant Garde"/>
                      <w:sz w:val="18"/>
                      <w:szCs w:val="18"/>
                    </w:rPr>
                  </w:pPr>
                  <w:r>
                    <w:rPr>
                      <w:rFonts w:ascii="ITC Avant Garde" w:hAnsi="ITC Avant Garde"/>
                      <w:sz w:val="18"/>
                      <w:szCs w:val="18"/>
                    </w:rPr>
                    <w:t>Mensual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C822E" w14:textId="77777777" w:rsidR="0039629E" w:rsidRPr="001358D0" w:rsidRDefault="0039629E" w:rsidP="001358D0">
                  <w:pPr>
                    <w:spacing w:line="276" w:lineRule="auto"/>
                    <w:mirrorIndents/>
                    <w:jc w:val="both"/>
                    <w:rPr>
                      <w:rFonts w:ascii="ITC Avant Garde" w:hAnsi="ITC Avant Garde" w:cs="Arial"/>
                      <w:sz w:val="18"/>
                      <w:szCs w:val="18"/>
                    </w:rPr>
                  </w:pPr>
                  <w:r w:rsidRPr="001358D0">
                    <w:rPr>
                      <w:rFonts w:ascii="ITC Avant Garde" w:hAnsi="ITC Avant Garde" w:cs="Arial"/>
                      <w:sz w:val="18"/>
                      <w:szCs w:val="18"/>
                    </w:rPr>
                    <w:t>Para determinar el cumplimiento de este índice se utilizará la siguiente fórmula:</w:t>
                  </w:r>
                </w:p>
                <w:p w14:paraId="6F8AED29" w14:textId="77777777" w:rsidR="0039629E" w:rsidRPr="001358D0" w:rsidRDefault="0039629E" w:rsidP="0039629E">
                  <w:pPr>
                    <w:pStyle w:val="Prrafodelista"/>
                    <w:spacing w:line="276" w:lineRule="auto"/>
                    <w:ind w:left="567"/>
                    <w:mirrorIndents/>
                    <w:jc w:val="both"/>
                    <w:rPr>
                      <w:rFonts w:ascii="ITC Avant Garde" w:hAnsi="ITC Avant Garde" w:cs="Arial"/>
                      <w:sz w:val="18"/>
                      <w:szCs w:val="18"/>
                    </w:rPr>
                  </w:pPr>
                </w:p>
                <w:p w14:paraId="3FB91E8D" w14:textId="77777777" w:rsidR="0039629E" w:rsidRPr="001358D0" w:rsidRDefault="0039629E" w:rsidP="0039629E">
                  <w:pPr>
                    <w:pStyle w:val="Normal1"/>
                    <w:ind w:left="720"/>
                    <w:contextualSpacing/>
                    <w:jc w:val="both"/>
                    <w:rPr>
                      <w:rFonts w:ascii="ITC Avant Garde" w:eastAsiaTheme="minorHAnsi" w:hAnsi="ITC Avant Garde"/>
                      <w:color w:val="auto"/>
                      <w:sz w:val="18"/>
                      <w:szCs w:val="18"/>
                      <w:lang w:eastAsia="en-US"/>
                    </w:rPr>
                  </w:pPr>
                  <m:oMathPara>
                    <m:oMath>
                      <m:r>
                        <w:rPr>
                          <w:rFonts w:ascii="Cambria Math" w:eastAsiaTheme="minorHAnsi" w:hAnsi="Cambria Math"/>
                          <w:color w:val="auto"/>
                          <w:sz w:val="18"/>
                          <w:szCs w:val="18"/>
                          <w:lang w:eastAsia="en-US"/>
                        </w:rPr>
                        <m:t>Proporci</m:t>
                      </m:r>
                      <m:r>
                        <m:rPr>
                          <m:sty m:val="p"/>
                        </m:rPr>
                        <w:rPr>
                          <w:rFonts w:ascii="Cambria Math" w:eastAsiaTheme="minorHAnsi" w:hAnsi="Cambria Math"/>
                          <w:color w:val="auto"/>
                          <w:sz w:val="18"/>
                          <w:szCs w:val="18"/>
                          <w:lang w:eastAsia="en-US"/>
                        </w:rPr>
                        <m:t>ó</m:t>
                      </m:r>
                      <m:r>
                        <w:rPr>
                          <w:rFonts w:ascii="Cambria Math" w:eastAsiaTheme="minorHAnsi" w:hAnsi="Cambria Math"/>
                          <w:color w:val="auto"/>
                          <w:sz w:val="18"/>
                          <w:szCs w:val="18"/>
                          <w:lang w:eastAsia="en-US"/>
                        </w:rPr>
                        <m:t>n</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de</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C</m:t>
                      </m:r>
                      <m:r>
                        <m:rPr>
                          <m:sty m:val="p"/>
                        </m:rPr>
                        <w:rPr>
                          <w:rFonts w:ascii="Cambria Math" w:eastAsiaTheme="minorHAnsi" w:hAnsi="Cambria Math"/>
                          <w:color w:val="auto"/>
                          <w:sz w:val="18"/>
                          <w:szCs w:val="18"/>
                          <w:lang w:eastAsia="en-US"/>
                        </w:rPr>
                        <m:t>ó</m:t>
                      </m:r>
                      <m:r>
                        <w:rPr>
                          <w:rFonts w:ascii="Cambria Math" w:eastAsiaTheme="minorHAnsi" w:hAnsi="Cambria Math"/>
                          <w:color w:val="auto"/>
                          <w:sz w:val="18"/>
                          <w:szCs w:val="18"/>
                          <w:lang w:eastAsia="en-US"/>
                        </w:rPr>
                        <m:t>digos</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de</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desbloqueo</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enviados</m:t>
                      </m:r>
                      <m:r>
                        <m:rPr>
                          <m:sty m:val="p"/>
                        </m:rPr>
                        <w:rPr>
                          <w:rFonts w:ascii="Cambria Math" w:eastAsiaTheme="minorHAnsi" w:hAnsi="Cambria Math"/>
                          <w:color w:val="auto"/>
                          <w:sz w:val="18"/>
                          <w:szCs w:val="18"/>
                          <w:lang w:eastAsia="en-US"/>
                        </w:rPr>
                        <m:t>=</m:t>
                      </m:r>
                      <m:f>
                        <m:fPr>
                          <m:ctrlPr>
                            <w:rPr>
                              <w:rFonts w:ascii="Cambria Math" w:eastAsiaTheme="minorHAnsi" w:hAnsi="Cambria Math"/>
                              <w:color w:val="auto"/>
                              <w:sz w:val="18"/>
                              <w:szCs w:val="18"/>
                              <w:lang w:eastAsia="en-US"/>
                            </w:rPr>
                          </m:ctrlPr>
                        </m:fPr>
                        <m:num>
                          <m:r>
                            <w:rPr>
                              <w:rFonts w:ascii="Cambria Math" w:eastAsiaTheme="minorHAnsi" w:hAnsi="Cambria Math"/>
                              <w:color w:val="auto"/>
                              <w:sz w:val="18"/>
                              <w:szCs w:val="18"/>
                              <w:lang w:eastAsia="en-US"/>
                            </w:rPr>
                            <m:t>CD</m:t>
                          </m:r>
                          <m:r>
                            <m:rPr>
                              <m:sty m:val="p"/>
                            </m:rPr>
                            <w:rPr>
                              <w:rFonts w:ascii="Cambria Math" w:eastAsiaTheme="minorHAnsi" w:hAnsi="Cambria Math"/>
                              <w:color w:val="auto"/>
                              <w:sz w:val="18"/>
                              <w:szCs w:val="18"/>
                              <w:lang w:eastAsia="en-US"/>
                            </w:rPr>
                            <m:t xml:space="preserve"> </m:t>
                          </m:r>
                        </m:num>
                        <m:den>
                          <m:r>
                            <w:rPr>
                              <w:rFonts w:ascii="Cambria Math" w:eastAsiaTheme="minorHAnsi" w:hAnsi="Cambria Math"/>
                              <w:color w:val="auto"/>
                              <w:sz w:val="18"/>
                              <w:szCs w:val="18"/>
                              <w:lang w:eastAsia="en-US"/>
                            </w:rPr>
                            <m:t>SD</m:t>
                          </m:r>
                          <m:r>
                            <m:rPr>
                              <m:sty m:val="p"/>
                            </m:rPr>
                            <w:rPr>
                              <w:rFonts w:ascii="Cambria Math" w:eastAsiaTheme="minorHAnsi" w:hAnsi="Cambria Math"/>
                              <w:color w:val="auto"/>
                              <w:sz w:val="18"/>
                              <w:szCs w:val="18"/>
                              <w:lang w:eastAsia="en-US"/>
                            </w:rPr>
                            <m:t xml:space="preserve"> </m:t>
                          </m:r>
                          <m:r>
                            <w:rPr>
                              <w:rFonts w:ascii="Cambria Math" w:eastAsiaTheme="minorHAnsi" w:hAnsi="Cambria Math"/>
                              <w:color w:val="auto"/>
                              <w:sz w:val="18"/>
                              <w:szCs w:val="18"/>
                              <w:lang w:eastAsia="en-US"/>
                            </w:rPr>
                            <m:t>ME</m:t>
                          </m:r>
                        </m:den>
                      </m:f>
                      <m:r>
                        <w:rPr>
                          <w:rFonts w:ascii="Cambria Math" w:eastAsiaTheme="minorHAnsi" w:hAnsi="Cambria Math"/>
                          <w:color w:val="auto"/>
                          <w:sz w:val="18"/>
                          <w:szCs w:val="18"/>
                          <w:lang w:eastAsia="en-US"/>
                        </w:rPr>
                        <m:t>x</m:t>
                      </m:r>
                      <m:r>
                        <m:rPr>
                          <m:sty m:val="p"/>
                        </m:rPr>
                        <w:rPr>
                          <w:rFonts w:ascii="Cambria Math" w:eastAsiaTheme="minorHAnsi" w:hAnsi="Cambria Math"/>
                          <w:color w:val="auto"/>
                          <w:sz w:val="18"/>
                          <w:szCs w:val="18"/>
                          <w:lang w:eastAsia="en-US"/>
                        </w:rPr>
                        <m:t>100[%]</m:t>
                      </m:r>
                    </m:oMath>
                  </m:oMathPara>
                </w:p>
                <w:p w14:paraId="3BD5ED5A" w14:textId="77777777" w:rsidR="0039629E" w:rsidRPr="001358D0" w:rsidRDefault="0039629E" w:rsidP="0039629E">
                  <w:pPr>
                    <w:pStyle w:val="Normal1"/>
                    <w:rPr>
                      <w:rFonts w:ascii="ITC Avant Garde" w:eastAsiaTheme="minorHAnsi" w:hAnsi="ITC Avant Garde"/>
                      <w:color w:val="auto"/>
                      <w:sz w:val="18"/>
                      <w:szCs w:val="18"/>
                      <w:lang w:eastAsia="en-US"/>
                    </w:rPr>
                  </w:pPr>
                </w:p>
                <w:p w14:paraId="18FF5F47" w14:textId="77777777" w:rsidR="0039629E" w:rsidRPr="001358D0" w:rsidRDefault="0039629E" w:rsidP="001358D0">
                  <w:pPr>
                    <w:pStyle w:val="Normal1"/>
                    <w:outlineLvl w:val="0"/>
                    <w:rPr>
                      <w:rFonts w:ascii="ITC Avant Garde" w:eastAsiaTheme="minorHAnsi" w:hAnsi="ITC Avant Garde"/>
                      <w:color w:val="auto"/>
                      <w:sz w:val="18"/>
                      <w:szCs w:val="18"/>
                      <w:lang w:eastAsia="en-US"/>
                    </w:rPr>
                  </w:pPr>
                  <w:r w:rsidRPr="001358D0">
                    <w:rPr>
                      <w:rFonts w:ascii="ITC Avant Garde" w:eastAsiaTheme="minorHAnsi" w:hAnsi="ITC Avant Garde"/>
                      <w:color w:val="auto"/>
                      <w:sz w:val="18"/>
                      <w:szCs w:val="18"/>
                      <w:lang w:eastAsia="en-US"/>
                    </w:rPr>
                    <w:t>Donde,</w:t>
                  </w:r>
                </w:p>
                <w:p w14:paraId="17F6E882" w14:textId="77777777" w:rsidR="0039629E" w:rsidRPr="001358D0" w:rsidRDefault="0039629E" w:rsidP="001358D0">
                  <w:pPr>
                    <w:pStyle w:val="Normal1"/>
                    <w:jc w:val="both"/>
                    <w:rPr>
                      <w:rFonts w:ascii="ITC Avant Garde" w:eastAsiaTheme="minorHAnsi" w:hAnsi="ITC Avant Garde"/>
                      <w:color w:val="auto"/>
                      <w:sz w:val="18"/>
                      <w:szCs w:val="18"/>
                      <w:lang w:eastAsia="en-US"/>
                    </w:rPr>
                  </w:pPr>
                  <w:r w:rsidRPr="001358D0">
                    <w:rPr>
                      <w:rFonts w:ascii="ITC Avant Garde" w:eastAsiaTheme="minorHAnsi" w:hAnsi="ITC Avant Garde"/>
                      <w:i/>
                      <w:iCs/>
                      <w:color w:val="auto"/>
                      <w:sz w:val="18"/>
                      <w:szCs w:val="18"/>
                      <w:lang w:eastAsia="en-US"/>
                    </w:rPr>
                    <w:t>CD</w:t>
                  </w:r>
                  <w:r w:rsidRPr="001358D0">
                    <w:rPr>
                      <w:rFonts w:ascii="ITC Avant Garde" w:eastAsiaTheme="minorHAnsi" w:hAnsi="ITC Avant Garde"/>
                      <w:color w:val="auto"/>
                      <w:sz w:val="18"/>
                      <w:szCs w:val="18"/>
                      <w:lang w:eastAsia="en-US"/>
                    </w:rPr>
                    <w:t>, es el total de Códigos de desbloqueo enviados en un máximo de 24 horas y,</w:t>
                  </w:r>
                </w:p>
                <w:p w14:paraId="29EF5807" w14:textId="2E1934D4" w:rsidR="0039629E" w:rsidRPr="00DF5917" w:rsidRDefault="0039629E" w:rsidP="001358D0">
                  <w:pPr>
                    <w:pStyle w:val="Normal1"/>
                    <w:jc w:val="both"/>
                    <w:rPr>
                      <w:rFonts w:ascii="ITC Avant Garde" w:hAnsi="ITC Avant Garde"/>
                      <w:sz w:val="18"/>
                      <w:szCs w:val="18"/>
                    </w:rPr>
                  </w:pPr>
                  <w:r w:rsidRPr="001358D0">
                    <w:rPr>
                      <w:rFonts w:ascii="ITC Avant Garde" w:eastAsiaTheme="minorHAnsi" w:hAnsi="ITC Avant Garde"/>
                      <w:i/>
                      <w:iCs/>
                      <w:color w:val="auto"/>
                      <w:sz w:val="18"/>
                      <w:szCs w:val="18"/>
                      <w:lang w:eastAsia="en-US"/>
                    </w:rPr>
                    <w:t>SD ME</w:t>
                  </w:r>
                  <w:r w:rsidRPr="001358D0">
                    <w:rPr>
                      <w:rFonts w:ascii="ITC Avant Garde" w:eastAsiaTheme="minorHAnsi" w:hAnsi="ITC Avant Garde"/>
                      <w:color w:val="auto"/>
                      <w:sz w:val="18"/>
                      <w:szCs w:val="18"/>
                      <w:lang w:eastAsia="en-US"/>
                    </w:rPr>
                    <w:t>, es el total de solicitudes de desbloqueo recibidas a través a través del número telefónico de atención a clientes o medios electrónicos del Prestador de Servicio Móvil.</w:t>
                  </w:r>
                </w:p>
              </w:tc>
            </w:tr>
            <w:tr w:rsidR="0039629E" w:rsidRPr="00DD06A0" w14:paraId="7E612058" w14:textId="77777777" w:rsidTr="00DF5917">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3F602D" w14:textId="77777777" w:rsidR="0039629E" w:rsidRDefault="0039629E" w:rsidP="0039629E">
                  <w:pPr>
                    <w:jc w:val="center"/>
                    <w:rPr>
                      <w:rStyle w:val="Estilo1"/>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15981ED" w14:textId="77777777" w:rsidR="0039629E" w:rsidRDefault="0039629E" w:rsidP="0039629E">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A4A4D" w14:textId="77777777" w:rsidR="0039629E" w:rsidRPr="00550FF9" w:rsidRDefault="0039629E" w:rsidP="0039629E">
                  <w:pPr>
                    <w:jc w:val="both"/>
                    <w:rPr>
                      <w:rFonts w:ascii="ITC Avant Garde" w:hAnsi="ITC Avant Garde"/>
                      <w:sz w:val="18"/>
                      <w:szCs w:val="18"/>
                    </w:rPr>
                  </w:pPr>
                </w:p>
              </w:tc>
            </w:tr>
          </w:tbl>
          <w:p w14:paraId="1AE25BD8" w14:textId="77777777" w:rsidR="0039629E" w:rsidRDefault="0039629E" w:rsidP="00225DA6">
            <w:pPr>
              <w:jc w:val="both"/>
              <w:rPr>
                <w:rFonts w:ascii="ITC Avant Garde" w:hAnsi="ITC Avant Garde"/>
                <w:sz w:val="18"/>
                <w:szCs w:val="18"/>
              </w:rPr>
            </w:pPr>
          </w:p>
          <w:p w14:paraId="54BBB570" w14:textId="46C02C89" w:rsidR="0039629E" w:rsidRPr="00DD06A0" w:rsidRDefault="0039629E"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49E3B24F"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2"/>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Content>
                  <w:tc>
                    <w:tcPr>
                      <w:tcW w:w="3137" w:type="dxa"/>
                    </w:tcPr>
                    <w:p w14:paraId="4D91E2F2" w14:textId="5C2073C3" w:rsidR="00242CD9" w:rsidRPr="00DD06A0" w:rsidRDefault="00FC7706" w:rsidP="00225DA6">
                      <w:pPr>
                        <w:jc w:val="both"/>
                        <w:rPr>
                          <w:rFonts w:ascii="ITC Avant Garde" w:hAnsi="ITC Avant Garde"/>
                          <w:sz w:val="18"/>
                          <w:szCs w:val="18"/>
                        </w:rPr>
                      </w:pPr>
                      <w:r>
                        <w:rPr>
                          <w:rFonts w:ascii="ITC Avant Garde" w:hAnsi="ITC Avant Garde"/>
                          <w:sz w:val="18"/>
                          <w:szCs w:val="18"/>
                        </w:rPr>
                        <w:t>De integración</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572A3AF9" w:rsidR="00242CD9" w:rsidRPr="00DD06A0" w:rsidRDefault="00AB5BD8" w:rsidP="00225DA6">
                      <w:pPr>
                        <w:jc w:val="both"/>
                        <w:rPr>
                          <w:rFonts w:ascii="ITC Avant Garde" w:hAnsi="ITC Avant Garde"/>
                          <w:sz w:val="18"/>
                          <w:szCs w:val="18"/>
                        </w:rPr>
                      </w:pPr>
                      <w:r>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1B5E54" w14:paraId="091D68EB" w14:textId="77777777" w:rsidTr="00225DA6">
        <w:tc>
          <w:tcPr>
            <w:tcW w:w="8828" w:type="dxa"/>
            <w:tcBorders>
              <w:bottom w:val="single" w:sz="4" w:space="0" w:color="auto"/>
            </w:tcBorders>
          </w:tcPr>
          <w:p w14:paraId="39EEACD6" w14:textId="6D477356" w:rsidR="00242CD9" w:rsidRPr="004F1C2F" w:rsidRDefault="00376614" w:rsidP="00225DA6">
            <w:pPr>
              <w:jc w:val="both"/>
              <w:rPr>
                <w:rFonts w:ascii="ITC Avant Garde" w:hAnsi="ITC Avant Garde"/>
                <w:b/>
                <w:sz w:val="18"/>
                <w:szCs w:val="18"/>
              </w:rPr>
            </w:pPr>
            <w:r w:rsidRPr="004F1C2F">
              <w:rPr>
                <w:rFonts w:ascii="ITC Avant Garde" w:hAnsi="ITC Avant Garde"/>
                <w:b/>
                <w:sz w:val="18"/>
                <w:szCs w:val="18"/>
              </w:rPr>
              <w:lastRenderedPageBreak/>
              <w:t>17</w:t>
            </w:r>
            <w:r w:rsidR="00242CD9" w:rsidRPr="004F1C2F">
              <w:rPr>
                <w:rFonts w:ascii="ITC Avant Garde" w:hAnsi="ITC Avant Garde"/>
                <w:b/>
                <w:sz w:val="18"/>
                <w:szCs w:val="18"/>
              </w:rPr>
              <w:t>.- Enumere las fuentes académicas, científicas, de asociaciones, instituciones privadas</w:t>
            </w:r>
            <w:r w:rsidR="00356E5F" w:rsidRPr="004F1C2F">
              <w:rPr>
                <w:rFonts w:ascii="ITC Avant Garde" w:hAnsi="ITC Avant Garde"/>
                <w:b/>
                <w:sz w:val="18"/>
                <w:szCs w:val="18"/>
              </w:rPr>
              <w:t xml:space="preserve"> o públicas</w:t>
            </w:r>
            <w:r w:rsidR="00242CD9" w:rsidRPr="004F1C2F">
              <w:rPr>
                <w:rFonts w:ascii="ITC Avant Garde" w:hAnsi="ITC Avant Garde"/>
                <w:b/>
                <w:sz w:val="18"/>
                <w:szCs w:val="18"/>
              </w:rPr>
              <w:t>, internacionales o gubernamentales consultadas en la elaboración de la propuesta de regulación:</w:t>
            </w:r>
          </w:p>
          <w:p w14:paraId="1469524E" w14:textId="77777777" w:rsidR="00242CD9" w:rsidRPr="004F1C2F" w:rsidRDefault="00242CD9" w:rsidP="00225DA6">
            <w:pPr>
              <w:jc w:val="both"/>
              <w:rPr>
                <w:rFonts w:ascii="ITC Avant Garde" w:hAnsi="ITC Avant Garde"/>
                <w:sz w:val="18"/>
                <w:szCs w:val="18"/>
              </w:rPr>
            </w:pPr>
          </w:p>
          <w:p w14:paraId="6085F933" w14:textId="41CD159F" w:rsidR="00AD6BB4" w:rsidRPr="00A738F0" w:rsidRDefault="00AD6BB4" w:rsidP="00C85420">
            <w:pPr>
              <w:jc w:val="both"/>
              <w:rPr>
                <w:rFonts w:ascii="ITC Avant Garde" w:hAnsi="ITC Avant Garde"/>
                <w:sz w:val="18"/>
                <w:szCs w:val="18"/>
                <w:lang w:val="en-US"/>
              </w:rPr>
            </w:pPr>
            <w:r w:rsidRPr="00671F60">
              <w:rPr>
                <w:rFonts w:ascii="ITC Avant Garde" w:hAnsi="ITC Avant Garde"/>
                <w:sz w:val="18"/>
                <w:szCs w:val="18"/>
                <w:lang w:val="en-US"/>
              </w:rPr>
              <w:t xml:space="preserve">Body of European Regulators of Electronic Communications (BEREC). </w:t>
            </w:r>
            <w:r w:rsidRPr="00A738F0">
              <w:rPr>
                <w:rFonts w:ascii="ITC Avant Garde" w:hAnsi="ITC Avant Garde"/>
                <w:sz w:val="18"/>
                <w:szCs w:val="18"/>
                <w:lang w:val="en-US"/>
              </w:rPr>
              <w:t xml:space="preserve">2019. Report on Terminating Contracts and Switching Provider. Disponible </w:t>
            </w:r>
            <w:proofErr w:type="spellStart"/>
            <w:r w:rsidRPr="00A738F0">
              <w:rPr>
                <w:rFonts w:ascii="ITC Avant Garde" w:hAnsi="ITC Avant Garde"/>
                <w:sz w:val="18"/>
                <w:szCs w:val="18"/>
                <w:lang w:val="en-US"/>
              </w:rPr>
              <w:t>en</w:t>
            </w:r>
            <w:proofErr w:type="spellEnd"/>
            <w:r w:rsidRPr="00A738F0">
              <w:rPr>
                <w:rFonts w:ascii="ITC Avant Garde" w:hAnsi="ITC Avant Garde"/>
                <w:sz w:val="18"/>
                <w:szCs w:val="18"/>
                <w:lang w:val="en-US"/>
              </w:rPr>
              <w:t xml:space="preserve">: </w:t>
            </w:r>
            <w:hyperlink r:id="rId24" w:history="1">
              <w:r w:rsidRPr="00A738F0">
                <w:rPr>
                  <w:rStyle w:val="Hipervnculo"/>
                  <w:rFonts w:ascii="ITC Avant Garde" w:hAnsi="ITC Avant Garde"/>
                  <w:sz w:val="18"/>
                  <w:szCs w:val="18"/>
                  <w:lang w:val="en-US"/>
                </w:rPr>
                <w:t>https://berec.europa.eu/eng/document_register/subject_matter/berec/reports/8461-berec-report-on-terminating-contracts-and-switching-provider</w:t>
              </w:r>
            </w:hyperlink>
          </w:p>
          <w:p w14:paraId="764EA2EB" w14:textId="77777777" w:rsidR="00AD6BB4" w:rsidRPr="00A738F0" w:rsidRDefault="00AD6BB4" w:rsidP="00C85420">
            <w:pPr>
              <w:jc w:val="both"/>
              <w:rPr>
                <w:rFonts w:ascii="ITC Avant Garde" w:hAnsi="ITC Avant Garde"/>
                <w:sz w:val="18"/>
                <w:szCs w:val="18"/>
                <w:lang w:val="en-US"/>
              </w:rPr>
            </w:pPr>
          </w:p>
          <w:p w14:paraId="45723891" w14:textId="4CFAF986" w:rsidR="00C85420" w:rsidRPr="004F1C2F" w:rsidRDefault="00D9115B" w:rsidP="00C85420">
            <w:pPr>
              <w:jc w:val="both"/>
              <w:rPr>
                <w:rStyle w:val="Hipervnculo"/>
                <w:rFonts w:ascii="ITC Avant Garde" w:hAnsi="ITC Avant Garde"/>
                <w:sz w:val="18"/>
                <w:szCs w:val="18"/>
              </w:rPr>
            </w:pPr>
            <w:r w:rsidRPr="00671F60">
              <w:rPr>
                <w:rFonts w:ascii="ITC Avant Garde" w:hAnsi="ITC Avant Garde"/>
                <w:sz w:val="18"/>
                <w:szCs w:val="18"/>
                <w:lang w:val="en-US"/>
              </w:rPr>
              <w:t>Cellular Telecommunications Industry Association</w:t>
            </w:r>
            <w:r w:rsidR="002A6F3A" w:rsidRPr="00671F60">
              <w:rPr>
                <w:rFonts w:ascii="ITC Avant Garde" w:hAnsi="ITC Avant Garde"/>
                <w:sz w:val="18"/>
                <w:szCs w:val="18"/>
                <w:lang w:val="en-US"/>
              </w:rPr>
              <w:t>. 2020.</w:t>
            </w:r>
            <w:r w:rsidRPr="00671F60">
              <w:rPr>
                <w:rFonts w:ascii="ITC Avant Garde" w:hAnsi="ITC Avant Garde"/>
                <w:sz w:val="18"/>
                <w:szCs w:val="18"/>
                <w:lang w:val="en-US"/>
              </w:rPr>
              <w:t xml:space="preserve"> Consumer Code for Wireless Service</w:t>
            </w:r>
            <w:r w:rsidR="00C85420" w:rsidRPr="00671F60">
              <w:rPr>
                <w:rFonts w:ascii="ITC Avant Garde" w:hAnsi="ITC Avant Garde"/>
                <w:sz w:val="18"/>
                <w:szCs w:val="18"/>
                <w:lang w:val="en-US"/>
              </w:rPr>
              <w:t xml:space="preserve">. </w:t>
            </w:r>
            <w:r w:rsidR="00AD6BB4" w:rsidRPr="004F1C2F">
              <w:rPr>
                <w:rFonts w:ascii="ITC Avant Garde" w:hAnsi="ITC Avant Garde"/>
                <w:sz w:val="18"/>
                <w:szCs w:val="18"/>
              </w:rPr>
              <w:t>Disponible en:</w:t>
            </w:r>
            <w:r w:rsidR="00C85420" w:rsidRPr="004F1C2F">
              <w:rPr>
                <w:rFonts w:ascii="ITC Avant Garde" w:hAnsi="ITC Avant Garde"/>
                <w:sz w:val="18"/>
                <w:szCs w:val="18"/>
              </w:rPr>
              <w:t xml:space="preserve"> </w:t>
            </w:r>
            <w:hyperlink r:id="rId25" w:history="1">
              <w:r w:rsidR="00C85420" w:rsidRPr="004F1C2F">
                <w:rPr>
                  <w:rStyle w:val="Hipervnculo"/>
                  <w:rFonts w:ascii="ITC Avant Garde" w:hAnsi="ITC Avant Garde"/>
                  <w:sz w:val="18"/>
                  <w:szCs w:val="18"/>
                </w:rPr>
                <w:t>https://api.ctia.org/wp-content/uploads/2020/03/CTIA-Consumer-Code-2020.pdf</w:t>
              </w:r>
            </w:hyperlink>
          </w:p>
          <w:p w14:paraId="605AD75E" w14:textId="77777777" w:rsidR="00242CD9" w:rsidRPr="004F1C2F" w:rsidRDefault="00242CD9" w:rsidP="00225DA6">
            <w:pPr>
              <w:jc w:val="both"/>
              <w:rPr>
                <w:rFonts w:ascii="ITC Avant Garde" w:hAnsi="ITC Avant Garde"/>
                <w:sz w:val="18"/>
                <w:szCs w:val="18"/>
              </w:rPr>
            </w:pPr>
          </w:p>
          <w:p w14:paraId="70E75B29" w14:textId="5C39C611" w:rsidR="00C85420" w:rsidRPr="004F1C2F" w:rsidRDefault="00E72D30" w:rsidP="00225DA6">
            <w:pPr>
              <w:jc w:val="both"/>
              <w:rPr>
                <w:rFonts w:ascii="ITC Avant Garde" w:hAnsi="ITC Avant Garde"/>
                <w:sz w:val="18"/>
                <w:szCs w:val="18"/>
              </w:rPr>
            </w:pPr>
            <w:r w:rsidRPr="004F1C2F">
              <w:rPr>
                <w:rFonts w:ascii="ITC Avant Garde" w:hAnsi="ITC Avant Garde"/>
                <w:sz w:val="18"/>
                <w:szCs w:val="18"/>
              </w:rPr>
              <w:t xml:space="preserve">Federal </w:t>
            </w:r>
            <w:proofErr w:type="spellStart"/>
            <w:r w:rsidRPr="004F1C2F">
              <w:rPr>
                <w:rFonts w:ascii="ITC Avant Garde" w:hAnsi="ITC Avant Garde"/>
                <w:sz w:val="18"/>
                <w:szCs w:val="18"/>
              </w:rPr>
              <w:t>Communications</w:t>
            </w:r>
            <w:proofErr w:type="spellEnd"/>
            <w:r w:rsidRPr="004F1C2F">
              <w:rPr>
                <w:rFonts w:ascii="ITC Avant Garde" w:hAnsi="ITC Avant Garde"/>
                <w:sz w:val="18"/>
                <w:szCs w:val="18"/>
              </w:rPr>
              <w:t xml:space="preserve"> </w:t>
            </w:r>
            <w:proofErr w:type="spellStart"/>
            <w:r w:rsidRPr="004F1C2F">
              <w:rPr>
                <w:rFonts w:ascii="ITC Avant Garde" w:hAnsi="ITC Avant Garde"/>
                <w:sz w:val="18"/>
                <w:szCs w:val="18"/>
              </w:rPr>
              <w:t>Commission</w:t>
            </w:r>
            <w:proofErr w:type="spellEnd"/>
            <w:r w:rsidR="002A6F3A">
              <w:rPr>
                <w:rFonts w:ascii="ITC Avant Garde" w:hAnsi="ITC Avant Garde"/>
                <w:sz w:val="18"/>
                <w:szCs w:val="18"/>
              </w:rPr>
              <w:t xml:space="preserve">. </w:t>
            </w:r>
            <w:r w:rsidR="00637676" w:rsidRPr="00AC31D9">
              <w:rPr>
                <w:rFonts w:ascii="ITC Avant Garde" w:hAnsi="ITC Avant Garde"/>
                <w:sz w:val="18"/>
                <w:szCs w:val="18"/>
              </w:rPr>
              <w:t>Junio</w:t>
            </w:r>
            <w:r w:rsidR="00637676">
              <w:rPr>
                <w:rFonts w:ascii="ITC Avant Garde" w:hAnsi="ITC Avant Garde"/>
                <w:sz w:val="18"/>
                <w:szCs w:val="18"/>
              </w:rPr>
              <w:t xml:space="preserve">, </w:t>
            </w:r>
            <w:r w:rsidR="002A6F3A" w:rsidRPr="00AC31D9">
              <w:rPr>
                <w:rFonts w:ascii="ITC Avant Garde" w:hAnsi="ITC Avant Garde"/>
                <w:sz w:val="18"/>
                <w:szCs w:val="18"/>
              </w:rPr>
              <w:t>2018</w:t>
            </w:r>
            <w:r w:rsidR="00637676">
              <w:rPr>
                <w:rFonts w:ascii="ITC Avant Garde" w:hAnsi="ITC Avant Garde"/>
                <w:sz w:val="18"/>
                <w:szCs w:val="18"/>
              </w:rPr>
              <w:t xml:space="preserve">. </w:t>
            </w:r>
            <w:r w:rsidR="007F5BF7" w:rsidRPr="004F1C2F">
              <w:rPr>
                <w:rFonts w:ascii="ITC Avant Garde" w:hAnsi="ITC Avant Garde"/>
                <w:sz w:val="18"/>
                <w:szCs w:val="18"/>
              </w:rPr>
              <w:t>Guía</w:t>
            </w:r>
            <w:r w:rsidR="00094ECB" w:rsidRPr="004F1C2F">
              <w:rPr>
                <w:rFonts w:ascii="ITC Avant Garde" w:hAnsi="ITC Avant Garde"/>
                <w:sz w:val="18"/>
                <w:szCs w:val="18"/>
              </w:rPr>
              <w:t xml:space="preserve"> para el Consumidor – Desbloqueo de teléfonos y dispositivos móviles (Preguntas frecuentes)</w:t>
            </w:r>
            <w:r w:rsidR="00637676">
              <w:rPr>
                <w:rFonts w:ascii="ITC Avant Garde" w:hAnsi="ITC Avant Garde"/>
                <w:sz w:val="18"/>
                <w:szCs w:val="18"/>
              </w:rPr>
              <w:t>.</w:t>
            </w:r>
            <w:r w:rsidR="007F5BF7" w:rsidRPr="004F1C2F">
              <w:rPr>
                <w:rFonts w:ascii="ITC Avant Garde" w:hAnsi="ITC Avant Garde"/>
                <w:sz w:val="18"/>
                <w:szCs w:val="18"/>
              </w:rPr>
              <w:t xml:space="preserve"> </w:t>
            </w:r>
            <w:r w:rsidR="00AD6BB4" w:rsidRPr="004F1C2F">
              <w:rPr>
                <w:rFonts w:ascii="ITC Avant Garde" w:hAnsi="ITC Avant Garde"/>
                <w:sz w:val="18"/>
                <w:szCs w:val="18"/>
              </w:rPr>
              <w:t>Disponible en:</w:t>
            </w:r>
            <w:r w:rsidR="007F5BF7" w:rsidRPr="004F1C2F">
              <w:rPr>
                <w:rFonts w:ascii="ITC Avant Garde" w:hAnsi="ITC Avant Garde"/>
                <w:sz w:val="18"/>
                <w:szCs w:val="18"/>
              </w:rPr>
              <w:t xml:space="preserve"> </w:t>
            </w:r>
            <w:hyperlink r:id="rId26" w:history="1">
              <w:r w:rsidR="007F5BF7" w:rsidRPr="004F1C2F">
                <w:rPr>
                  <w:rStyle w:val="Hipervnculo"/>
                  <w:rFonts w:ascii="ITC Avant Garde" w:hAnsi="ITC Avant Garde"/>
                  <w:sz w:val="18"/>
                  <w:szCs w:val="18"/>
                </w:rPr>
                <w:t>https://www.fcc.gov/sites/default/files/desbloqueo_de_telefonos_y_dispositivos_moviles_preguntas_frecuentes.pdf</w:t>
              </w:r>
            </w:hyperlink>
            <w:r w:rsidR="007F5BF7" w:rsidRPr="004F1C2F">
              <w:rPr>
                <w:rFonts w:ascii="ITC Avant Garde" w:hAnsi="ITC Avant Garde"/>
                <w:sz w:val="18"/>
                <w:szCs w:val="18"/>
              </w:rPr>
              <w:t xml:space="preserve"> </w:t>
            </w:r>
          </w:p>
          <w:p w14:paraId="21D40F58" w14:textId="77777777" w:rsidR="007F5BF7" w:rsidRPr="004F1C2F" w:rsidRDefault="007F5BF7" w:rsidP="00225DA6">
            <w:pPr>
              <w:jc w:val="both"/>
              <w:rPr>
                <w:rFonts w:ascii="ITC Avant Garde" w:hAnsi="ITC Avant Garde"/>
                <w:sz w:val="18"/>
                <w:szCs w:val="18"/>
              </w:rPr>
            </w:pPr>
          </w:p>
          <w:p w14:paraId="3D97D08B" w14:textId="77777777" w:rsidR="007A06E1" w:rsidRDefault="003F251F" w:rsidP="00225DA6">
            <w:pPr>
              <w:jc w:val="both"/>
              <w:rPr>
                <w:rFonts w:ascii="ITC Avant Garde" w:hAnsi="ITC Avant Garde"/>
                <w:sz w:val="18"/>
                <w:szCs w:val="18"/>
              </w:rPr>
            </w:pPr>
            <w:r w:rsidRPr="00671F60">
              <w:rPr>
                <w:rFonts w:ascii="ITC Avant Garde" w:hAnsi="ITC Avant Garde"/>
                <w:sz w:val="18"/>
                <w:szCs w:val="18"/>
                <w:lang w:val="en-US"/>
              </w:rPr>
              <w:t xml:space="preserve">National Telecommunications Commission. </w:t>
            </w:r>
            <w:r w:rsidR="00637676" w:rsidRPr="00671F60">
              <w:rPr>
                <w:rFonts w:ascii="ITC Avant Garde" w:hAnsi="ITC Avant Garde"/>
                <w:sz w:val="18"/>
                <w:szCs w:val="18"/>
                <w:lang w:val="en-US"/>
              </w:rPr>
              <w:t xml:space="preserve">2019. Rules and </w:t>
            </w:r>
            <w:r w:rsidR="0072302F" w:rsidRPr="00671F60">
              <w:rPr>
                <w:rFonts w:ascii="ITC Avant Garde" w:hAnsi="ITC Avant Garde"/>
                <w:sz w:val="18"/>
                <w:szCs w:val="18"/>
                <w:lang w:val="en-US"/>
              </w:rPr>
              <w:t>regulations on unlocking o</w:t>
            </w:r>
            <w:r w:rsidR="005C39B1" w:rsidRPr="00671F60">
              <w:rPr>
                <w:rFonts w:ascii="ITC Avant Garde" w:hAnsi="ITC Avant Garde"/>
                <w:sz w:val="18"/>
                <w:szCs w:val="18"/>
                <w:lang w:val="en-US"/>
              </w:rPr>
              <w:t xml:space="preserve">f mobile phones and devices. </w:t>
            </w:r>
            <w:r w:rsidR="005C39B1" w:rsidRPr="004F1C2F">
              <w:rPr>
                <w:rFonts w:ascii="ITC Avant Garde" w:hAnsi="ITC Avant Garde"/>
                <w:sz w:val="18"/>
                <w:szCs w:val="18"/>
              </w:rPr>
              <w:t xml:space="preserve">Disponible en: </w:t>
            </w:r>
            <w:hyperlink r:id="rId27" w:history="1">
              <w:r w:rsidR="007A06E1" w:rsidRPr="004F1C2F">
                <w:rPr>
                  <w:rStyle w:val="Hipervnculo"/>
                  <w:rFonts w:ascii="ITC Avant Garde" w:hAnsi="ITC Avant Garde"/>
                  <w:sz w:val="18"/>
                  <w:szCs w:val="18"/>
                </w:rPr>
                <w:t>https://ncr.ntc.gov.ph/wp-content/uploads/2019/Memorandum_Circulars/2019/MC-01-05-2019.pdf</w:t>
              </w:r>
            </w:hyperlink>
            <w:r w:rsidR="007A06E1" w:rsidRPr="004F1C2F">
              <w:rPr>
                <w:rFonts w:ascii="ITC Avant Garde" w:hAnsi="ITC Avant Garde"/>
                <w:sz w:val="18"/>
                <w:szCs w:val="18"/>
              </w:rPr>
              <w:t xml:space="preserve"> </w:t>
            </w:r>
          </w:p>
          <w:p w14:paraId="1739D76D" w14:textId="77777777" w:rsidR="007A06E1" w:rsidRDefault="007A06E1" w:rsidP="00225DA6">
            <w:pPr>
              <w:jc w:val="both"/>
              <w:rPr>
                <w:rFonts w:ascii="ITC Avant Garde" w:hAnsi="ITC Avant Garde"/>
                <w:sz w:val="18"/>
                <w:szCs w:val="18"/>
              </w:rPr>
            </w:pPr>
          </w:p>
          <w:p w14:paraId="34716F06" w14:textId="77777777" w:rsidR="00541CFA" w:rsidRDefault="004A4D2D" w:rsidP="00225DA6">
            <w:pPr>
              <w:jc w:val="both"/>
              <w:rPr>
                <w:rFonts w:ascii="ITC Avant Garde" w:hAnsi="ITC Avant Garde"/>
                <w:sz w:val="18"/>
                <w:szCs w:val="18"/>
              </w:rPr>
            </w:pPr>
            <w:r>
              <w:rPr>
                <w:rFonts w:ascii="ITC Avant Garde" w:hAnsi="ITC Avant Garde"/>
                <w:sz w:val="18"/>
                <w:szCs w:val="18"/>
              </w:rPr>
              <w:t xml:space="preserve">Congreso de la República de Guatemala. </w:t>
            </w:r>
            <w:r w:rsidR="00797989">
              <w:rPr>
                <w:rFonts w:ascii="ITC Avant Garde" w:hAnsi="ITC Avant Garde"/>
                <w:sz w:val="18"/>
                <w:szCs w:val="18"/>
              </w:rPr>
              <w:t xml:space="preserve">2013. </w:t>
            </w:r>
            <w:r w:rsidR="00CF3FE2">
              <w:rPr>
                <w:rFonts w:ascii="ITC Avant Garde" w:hAnsi="ITC Avant Garde"/>
                <w:sz w:val="18"/>
                <w:szCs w:val="18"/>
              </w:rPr>
              <w:t>Ley de Equipos Terminales Móviles. Disponible en:</w:t>
            </w:r>
            <w:r w:rsidR="00541CFA">
              <w:rPr>
                <w:rFonts w:ascii="ITC Avant Garde" w:hAnsi="ITC Avant Garde"/>
                <w:sz w:val="18"/>
                <w:szCs w:val="18"/>
              </w:rPr>
              <w:t xml:space="preserve"> </w:t>
            </w:r>
            <w:hyperlink r:id="rId28" w:history="1">
              <w:r w:rsidR="00541CFA" w:rsidRPr="00140167">
                <w:rPr>
                  <w:rStyle w:val="Hipervnculo"/>
                  <w:rFonts w:ascii="ITC Avant Garde" w:hAnsi="ITC Avant Garde"/>
                  <w:sz w:val="18"/>
                  <w:szCs w:val="18"/>
                </w:rPr>
                <w:t>http://ww2.oj.gob.gt/es/QueEsOJ/EstructuraOJ/UnidadesAdministrativas/CentroAnalisisDocumentacionJudicial/cds/CDs%20compilaciones/Compilacion%20Leyes%20Penales/expedientes/16_LeyEquiposTerminalesMoviles.pdf</w:t>
              </w:r>
            </w:hyperlink>
            <w:r w:rsidR="00541CFA">
              <w:rPr>
                <w:rFonts w:ascii="ITC Avant Garde" w:hAnsi="ITC Avant Garde"/>
                <w:sz w:val="18"/>
                <w:szCs w:val="18"/>
              </w:rPr>
              <w:t xml:space="preserve"> </w:t>
            </w:r>
          </w:p>
          <w:p w14:paraId="325C68DB" w14:textId="77777777" w:rsidR="00541CFA" w:rsidRDefault="00541CFA" w:rsidP="00225DA6">
            <w:pPr>
              <w:jc w:val="both"/>
              <w:rPr>
                <w:rFonts w:ascii="ITC Avant Garde" w:hAnsi="ITC Avant Garde"/>
                <w:sz w:val="18"/>
                <w:szCs w:val="18"/>
              </w:rPr>
            </w:pPr>
          </w:p>
          <w:p w14:paraId="10E780B2" w14:textId="4C4BCE98" w:rsidR="007F5BF7" w:rsidRPr="00671F60" w:rsidRDefault="002E12AD" w:rsidP="00225DA6">
            <w:pPr>
              <w:jc w:val="both"/>
              <w:rPr>
                <w:rFonts w:ascii="ITC Avant Garde" w:hAnsi="ITC Avant Garde"/>
                <w:sz w:val="18"/>
                <w:szCs w:val="18"/>
                <w:lang w:val="en-US"/>
              </w:rPr>
            </w:pPr>
            <w:r w:rsidRPr="00671F60">
              <w:rPr>
                <w:rFonts w:ascii="ITC Avant Garde" w:hAnsi="ITC Avant Garde"/>
                <w:sz w:val="18"/>
                <w:szCs w:val="18"/>
                <w:lang w:val="en-US"/>
              </w:rPr>
              <w:t xml:space="preserve">Canadian Radio-television and Telecommunications Commission. </w:t>
            </w:r>
            <w:r w:rsidR="00854BFB" w:rsidRPr="00A738F0">
              <w:rPr>
                <w:rFonts w:ascii="ITC Avant Garde" w:hAnsi="ITC Avant Garde"/>
                <w:sz w:val="18"/>
                <w:szCs w:val="18"/>
                <w:lang w:val="en-US"/>
              </w:rPr>
              <w:t>2013. The Wireless Code</w:t>
            </w:r>
            <w:r w:rsidR="00A0433E" w:rsidRPr="00A738F0">
              <w:rPr>
                <w:rFonts w:ascii="ITC Avant Garde" w:hAnsi="ITC Avant Garde"/>
                <w:sz w:val="18"/>
                <w:szCs w:val="18"/>
                <w:lang w:val="en-US"/>
              </w:rPr>
              <w:t xml:space="preserve">. </w:t>
            </w:r>
            <w:r w:rsidR="00A0433E" w:rsidRPr="00671F60">
              <w:rPr>
                <w:rFonts w:ascii="ITC Avant Garde" w:hAnsi="ITC Avant Garde"/>
                <w:sz w:val="18"/>
                <w:szCs w:val="18"/>
                <w:lang w:val="en-US"/>
              </w:rPr>
              <w:t xml:space="preserve">Disponible </w:t>
            </w:r>
            <w:proofErr w:type="spellStart"/>
            <w:r w:rsidR="00A0433E" w:rsidRPr="00671F60">
              <w:rPr>
                <w:rFonts w:ascii="ITC Avant Garde" w:hAnsi="ITC Avant Garde"/>
                <w:sz w:val="18"/>
                <w:szCs w:val="18"/>
                <w:lang w:val="en-US"/>
              </w:rPr>
              <w:t>en</w:t>
            </w:r>
            <w:proofErr w:type="spellEnd"/>
            <w:r w:rsidR="00A0433E" w:rsidRPr="00671F60">
              <w:rPr>
                <w:rFonts w:ascii="ITC Avant Garde" w:hAnsi="ITC Avant Garde"/>
                <w:sz w:val="18"/>
                <w:szCs w:val="18"/>
                <w:lang w:val="en-US"/>
              </w:rPr>
              <w:t xml:space="preserve">: </w:t>
            </w:r>
            <w:hyperlink r:id="rId29" w:history="1">
              <w:r w:rsidR="00A0433E" w:rsidRPr="00671F60">
                <w:rPr>
                  <w:rStyle w:val="Hipervnculo"/>
                  <w:rFonts w:ascii="ITC Avant Garde" w:hAnsi="ITC Avant Garde"/>
                  <w:sz w:val="18"/>
                  <w:szCs w:val="18"/>
                  <w:lang w:val="en-US"/>
                </w:rPr>
                <w:t>https://crtc.gc.ca/eng/archive/2013/2013-271.pdf</w:t>
              </w:r>
            </w:hyperlink>
            <w:r w:rsidR="00A0433E" w:rsidRPr="00671F60">
              <w:rPr>
                <w:rFonts w:ascii="ITC Avant Garde" w:hAnsi="ITC Avant Garde"/>
                <w:sz w:val="18"/>
                <w:szCs w:val="18"/>
                <w:lang w:val="en-US"/>
              </w:rPr>
              <w:t xml:space="preserve"> </w:t>
            </w:r>
            <w:r w:rsidR="00CF3FE2" w:rsidRPr="00671F60">
              <w:rPr>
                <w:rFonts w:ascii="ITC Avant Garde" w:hAnsi="ITC Avant Garde"/>
                <w:sz w:val="18"/>
                <w:szCs w:val="18"/>
                <w:lang w:val="en-US"/>
              </w:rPr>
              <w:t xml:space="preserve"> </w:t>
            </w:r>
          </w:p>
          <w:p w14:paraId="30379AF5" w14:textId="77777777" w:rsidR="00584BAB" w:rsidRPr="00671F60" w:rsidRDefault="00584BAB" w:rsidP="00225DA6">
            <w:pPr>
              <w:jc w:val="both"/>
              <w:rPr>
                <w:rFonts w:ascii="ITC Avant Garde" w:hAnsi="ITC Avant Garde"/>
                <w:sz w:val="18"/>
                <w:szCs w:val="18"/>
                <w:lang w:val="en-US"/>
              </w:rPr>
            </w:pPr>
          </w:p>
          <w:p w14:paraId="41775375" w14:textId="61ACB5B6" w:rsidR="00C4031C" w:rsidRDefault="00C4031C" w:rsidP="00225DA6">
            <w:pPr>
              <w:jc w:val="both"/>
              <w:rPr>
                <w:rFonts w:ascii="ITC Avant Garde" w:hAnsi="ITC Avant Garde"/>
                <w:sz w:val="18"/>
                <w:szCs w:val="18"/>
                <w:lang w:val="en-US"/>
              </w:rPr>
            </w:pPr>
            <w:r w:rsidRPr="00671F60">
              <w:rPr>
                <w:rFonts w:ascii="ITC Avant Garde" w:hAnsi="ITC Avant Garde"/>
                <w:sz w:val="18"/>
                <w:szCs w:val="18"/>
                <w:lang w:val="en-US"/>
              </w:rPr>
              <w:t xml:space="preserve">Canadian Radio-television and Telecommunications Commission. </w:t>
            </w:r>
            <w:r w:rsidR="00680255" w:rsidRPr="00671F60">
              <w:rPr>
                <w:rFonts w:ascii="ITC Avant Garde" w:hAnsi="ITC Avant Garde"/>
                <w:sz w:val="18"/>
                <w:szCs w:val="18"/>
                <w:lang w:val="en-US"/>
              </w:rPr>
              <w:t xml:space="preserve">2017. </w:t>
            </w:r>
            <w:r w:rsidR="00766024" w:rsidRPr="00671F60">
              <w:rPr>
                <w:rFonts w:ascii="ITC Avant Garde" w:hAnsi="ITC Avant Garde"/>
                <w:sz w:val="18"/>
                <w:szCs w:val="18"/>
                <w:lang w:val="en-US"/>
              </w:rPr>
              <w:t xml:space="preserve">Review of the Wireless Code. Disponible </w:t>
            </w:r>
            <w:proofErr w:type="spellStart"/>
            <w:r w:rsidR="00766024" w:rsidRPr="00671F60">
              <w:rPr>
                <w:rFonts w:ascii="ITC Avant Garde" w:hAnsi="ITC Avant Garde"/>
                <w:sz w:val="18"/>
                <w:szCs w:val="18"/>
                <w:lang w:val="en-US"/>
              </w:rPr>
              <w:t>en</w:t>
            </w:r>
            <w:proofErr w:type="spellEnd"/>
            <w:r w:rsidR="00766024" w:rsidRPr="00671F60">
              <w:rPr>
                <w:rFonts w:ascii="ITC Avant Garde" w:hAnsi="ITC Avant Garde"/>
                <w:sz w:val="18"/>
                <w:szCs w:val="18"/>
                <w:lang w:val="en-US"/>
              </w:rPr>
              <w:t xml:space="preserve">: </w:t>
            </w:r>
            <w:hyperlink r:id="rId30" w:history="1">
              <w:r w:rsidR="00A738F0" w:rsidRPr="00BB39A7">
                <w:rPr>
                  <w:rStyle w:val="Hipervnculo"/>
                  <w:rFonts w:ascii="ITC Avant Garde" w:hAnsi="ITC Avant Garde"/>
                  <w:sz w:val="18"/>
                  <w:szCs w:val="18"/>
                  <w:lang w:val="en-US"/>
                </w:rPr>
                <w:t>https://crtc.gc.ca/eng/archive/2017/2017-200.pdf</w:t>
              </w:r>
            </w:hyperlink>
          </w:p>
          <w:p w14:paraId="61CF5BD9" w14:textId="77777777" w:rsidR="00766024" w:rsidRPr="00671F60" w:rsidRDefault="00766024" w:rsidP="00225DA6">
            <w:pPr>
              <w:jc w:val="both"/>
              <w:rPr>
                <w:rFonts w:ascii="ITC Avant Garde" w:hAnsi="ITC Avant Garde"/>
                <w:sz w:val="18"/>
                <w:szCs w:val="18"/>
                <w:lang w:val="en-US"/>
              </w:rPr>
            </w:pPr>
          </w:p>
          <w:p w14:paraId="5EB75C96" w14:textId="77777777" w:rsidR="00766024" w:rsidRPr="001B5E54" w:rsidRDefault="00766024" w:rsidP="00225DA6">
            <w:pPr>
              <w:jc w:val="both"/>
              <w:rPr>
                <w:rFonts w:ascii="ITC Avant Garde" w:hAnsi="ITC Avant Garde"/>
                <w:sz w:val="18"/>
                <w:szCs w:val="18"/>
              </w:rPr>
            </w:pPr>
            <w:r w:rsidRPr="00671F60">
              <w:rPr>
                <w:rFonts w:ascii="ITC Avant Garde" w:hAnsi="ITC Avant Garde"/>
                <w:sz w:val="18"/>
                <w:szCs w:val="18"/>
                <w:lang w:val="en-US"/>
              </w:rPr>
              <w:t xml:space="preserve">Canadian Radio-television and Telecommunications Commission. 2019. </w:t>
            </w:r>
            <w:r w:rsidR="00131877" w:rsidRPr="00671F60">
              <w:rPr>
                <w:rFonts w:ascii="ITC Avant Garde" w:hAnsi="ITC Avant Garde"/>
                <w:sz w:val="18"/>
                <w:szCs w:val="18"/>
                <w:lang w:val="en-US"/>
              </w:rPr>
              <w:t xml:space="preserve">Wireless Code – Request to clarify the device unlocking rules. </w:t>
            </w:r>
            <w:r w:rsidR="00DA7773" w:rsidRPr="001B5E54">
              <w:rPr>
                <w:rFonts w:ascii="ITC Avant Garde" w:hAnsi="ITC Avant Garde"/>
                <w:sz w:val="18"/>
                <w:szCs w:val="18"/>
              </w:rPr>
              <w:t xml:space="preserve">Disponible en: </w:t>
            </w:r>
            <w:hyperlink r:id="rId31" w:history="1">
              <w:r w:rsidR="000C6463" w:rsidRPr="001B5E54">
                <w:rPr>
                  <w:rStyle w:val="Hipervnculo"/>
                  <w:rFonts w:ascii="ITC Avant Garde" w:hAnsi="ITC Avant Garde"/>
                  <w:sz w:val="18"/>
                  <w:szCs w:val="18"/>
                </w:rPr>
                <w:t>https://crtc.gc.ca/eng/archive/2019/2019-169.pdf</w:t>
              </w:r>
            </w:hyperlink>
            <w:r w:rsidR="000C6463" w:rsidRPr="001B5E54">
              <w:rPr>
                <w:rFonts w:ascii="ITC Avant Garde" w:hAnsi="ITC Avant Garde"/>
                <w:sz w:val="18"/>
                <w:szCs w:val="18"/>
              </w:rPr>
              <w:t xml:space="preserve"> </w:t>
            </w:r>
          </w:p>
          <w:p w14:paraId="17F3BB6A" w14:textId="77777777" w:rsidR="000C6463" w:rsidRPr="001B5E54" w:rsidRDefault="000C6463" w:rsidP="00225DA6">
            <w:pPr>
              <w:jc w:val="both"/>
              <w:rPr>
                <w:rFonts w:ascii="ITC Avant Garde" w:hAnsi="ITC Avant Garde"/>
                <w:sz w:val="18"/>
                <w:szCs w:val="18"/>
              </w:rPr>
            </w:pPr>
          </w:p>
          <w:p w14:paraId="73438661" w14:textId="77777777" w:rsidR="000C6463" w:rsidRDefault="001B5E54" w:rsidP="00225DA6">
            <w:pPr>
              <w:jc w:val="both"/>
              <w:rPr>
                <w:rFonts w:ascii="ITC Avant Garde" w:hAnsi="ITC Avant Garde"/>
                <w:sz w:val="18"/>
                <w:szCs w:val="18"/>
              </w:rPr>
            </w:pPr>
            <w:r w:rsidRPr="001B5E54">
              <w:rPr>
                <w:rFonts w:ascii="ITC Avant Garde" w:hAnsi="ITC Avant Garde"/>
                <w:sz w:val="18"/>
                <w:szCs w:val="18"/>
              </w:rPr>
              <w:t>Subsecretar</w:t>
            </w:r>
            <w:r>
              <w:rPr>
                <w:rFonts w:ascii="ITC Avant Garde" w:hAnsi="ITC Avant Garde"/>
                <w:sz w:val="18"/>
                <w:szCs w:val="18"/>
              </w:rPr>
              <w:t>í</w:t>
            </w:r>
            <w:r w:rsidRPr="001B5E54">
              <w:rPr>
                <w:rFonts w:ascii="ITC Avant Garde" w:hAnsi="ITC Avant Garde"/>
                <w:sz w:val="18"/>
                <w:szCs w:val="18"/>
              </w:rPr>
              <w:t>a de Telecomunicaciones</w:t>
            </w:r>
            <w:r>
              <w:rPr>
                <w:rFonts w:ascii="ITC Avant Garde" w:hAnsi="ITC Avant Garde"/>
                <w:sz w:val="18"/>
                <w:szCs w:val="18"/>
              </w:rPr>
              <w:t xml:space="preserve">. 2013. Fija Norma técnica que regula la habilitación de los equipos terminales utilizados en las redes móviles. Disponible en: </w:t>
            </w:r>
            <w:hyperlink r:id="rId32" w:history="1">
              <w:r w:rsidR="00EE08AE" w:rsidRPr="00140167">
                <w:rPr>
                  <w:rStyle w:val="Hipervnculo"/>
                  <w:rFonts w:ascii="ITC Avant Garde" w:hAnsi="ITC Avant Garde"/>
                  <w:sz w:val="18"/>
                  <w:szCs w:val="18"/>
                </w:rPr>
                <w:t>https://www.bcn.cl/leychile/navegar?idNorma=1051179</w:t>
              </w:r>
            </w:hyperlink>
            <w:r w:rsidR="00EE08AE">
              <w:rPr>
                <w:rFonts w:ascii="ITC Avant Garde" w:hAnsi="ITC Avant Garde"/>
                <w:sz w:val="18"/>
                <w:szCs w:val="18"/>
              </w:rPr>
              <w:t xml:space="preserve"> </w:t>
            </w:r>
          </w:p>
          <w:p w14:paraId="5D80C624" w14:textId="77777777" w:rsidR="00EE08AE" w:rsidRDefault="00EE08AE" w:rsidP="00225DA6">
            <w:pPr>
              <w:jc w:val="both"/>
              <w:rPr>
                <w:rFonts w:ascii="ITC Avant Garde" w:hAnsi="ITC Avant Garde"/>
                <w:sz w:val="18"/>
                <w:szCs w:val="18"/>
              </w:rPr>
            </w:pPr>
          </w:p>
          <w:p w14:paraId="3E0EA55F" w14:textId="77777777" w:rsidR="00EE08AE" w:rsidRDefault="00DC2991" w:rsidP="00225DA6">
            <w:pPr>
              <w:jc w:val="both"/>
              <w:rPr>
                <w:rFonts w:ascii="ITC Avant Garde" w:hAnsi="ITC Avant Garde"/>
                <w:sz w:val="18"/>
                <w:szCs w:val="18"/>
              </w:rPr>
            </w:pPr>
            <w:r>
              <w:rPr>
                <w:rFonts w:ascii="ITC Avant Garde" w:hAnsi="ITC Avant Garde"/>
                <w:sz w:val="18"/>
                <w:szCs w:val="18"/>
              </w:rPr>
              <w:t xml:space="preserve">Ente Nacional de Comunicaciones. 2018. </w:t>
            </w:r>
            <w:r w:rsidRPr="004F1C2F">
              <w:rPr>
                <w:rFonts w:ascii="ITC Avant Garde" w:hAnsi="ITC Avant Garde"/>
                <w:sz w:val="18"/>
                <w:szCs w:val="18"/>
              </w:rPr>
              <w:t>Régimen de Portabilidad Numérica</w:t>
            </w:r>
            <w:r>
              <w:rPr>
                <w:rFonts w:ascii="ITC Avant Garde" w:hAnsi="ITC Avant Garde"/>
                <w:sz w:val="18"/>
                <w:szCs w:val="18"/>
              </w:rPr>
              <w:t xml:space="preserve">. Disponible en: </w:t>
            </w:r>
            <w:hyperlink r:id="rId33" w:history="1">
              <w:r w:rsidR="00F2593B" w:rsidRPr="00140167">
                <w:rPr>
                  <w:rStyle w:val="Hipervnculo"/>
                  <w:rFonts w:ascii="ITC Avant Garde" w:hAnsi="ITC Avant Garde"/>
                  <w:sz w:val="18"/>
                  <w:szCs w:val="18"/>
                </w:rPr>
                <w:t>https://www.enacom.gob.ar/multimedia/normativas/2018/res203MM.pdf</w:t>
              </w:r>
            </w:hyperlink>
            <w:r w:rsidR="00F2593B">
              <w:rPr>
                <w:rFonts w:ascii="ITC Avant Garde" w:hAnsi="ITC Avant Garde"/>
                <w:sz w:val="18"/>
                <w:szCs w:val="18"/>
              </w:rPr>
              <w:t xml:space="preserve"> </w:t>
            </w:r>
          </w:p>
          <w:p w14:paraId="1F3505F8" w14:textId="77777777" w:rsidR="00F2593B" w:rsidRDefault="00F2593B" w:rsidP="00225DA6">
            <w:pPr>
              <w:jc w:val="both"/>
              <w:rPr>
                <w:rFonts w:ascii="ITC Avant Garde" w:hAnsi="ITC Avant Garde"/>
                <w:sz w:val="18"/>
                <w:szCs w:val="18"/>
              </w:rPr>
            </w:pPr>
          </w:p>
          <w:p w14:paraId="7BDB68D5" w14:textId="77777777" w:rsidR="00F2593B" w:rsidRDefault="008900CD" w:rsidP="00225DA6">
            <w:pPr>
              <w:jc w:val="both"/>
              <w:rPr>
                <w:rFonts w:ascii="ITC Avant Garde" w:hAnsi="ITC Avant Garde"/>
                <w:sz w:val="18"/>
                <w:szCs w:val="18"/>
              </w:rPr>
            </w:pPr>
            <w:proofErr w:type="spellStart"/>
            <w:r w:rsidRPr="008900CD">
              <w:rPr>
                <w:rFonts w:ascii="ITC Avant Garde" w:hAnsi="ITC Avant Garde"/>
                <w:sz w:val="18"/>
                <w:szCs w:val="18"/>
              </w:rPr>
              <w:t>Agência</w:t>
            </w:r>
            <w:proofErr w:type="spellEnd"/>
            <w:r w:rsidRPr="008900CD">
              <w:rPr>
                <w:rFonts w:ascii="ITC Avant Garde" w:hAnsi="ITC Avant Garde"/>
                <w:sz w:val="18"/>
                <w:szCs w:val="18"/>
              </w:rPr>
              <w:t xml:space="preserve"> Nacional de </w:t>
            </w:r>
            <w:proofErr w:type="spellStart"/>
            <w:r w:rsidRPr="008900CD">
              <w:rPr>
                <w:rFonts w:ascii="ITC Avant Garde" w:hAnsi="ITC Avant Garde"/>
                <w:sz w:val="18"/>
                <w:szCs w:val="18"/>
              </w:rPr>
              <w:t>Telecomunicações</w:t>
            </w:r>
            <w:proofErr w:type="spellEnd"/>
            <w:r>
              <w:rPr>
                <w:rFonts w:ascii="ITC Avant Garde" w:hAnsi="ITC Avant Garde"/>
                <w:sz w:val="18"/>
                <w:szCs w:val="18"/>
              </w:rPr>
              <w:t xml:space="preserve">. 2007. </w:t>
            </w:r>
            <w:r w:rsidRPr="008900CD">
              <w:rPr>
                <w:rFonts w:ascii="ITC Avant Garde" w:hAnsi="ITC Avant Garde"/>
                <w:sz w:val="18"/>
                <w:szCs w:val="18"/>
              </w:rPr>
              <w:t>REGULAMENTO DO SERVIÇO MÓVEL PESSOAL – SMP</w:t>
            </w:r>
            <w:r>
              <w:rPr>
                <w:rFonts w:ascii="ITC Avant Garde" w:hAnsi="ITC Avant Garde"/>
                <w:sz w:val="18"/>
                <w:szCs w:val="18"/>
              </w:rPr>
              <w:t xml:space="preserve">. Disponible en: </w:t>
            </w:r>
            <w:hyperlink r:id="rId34" w:history="1">
              <w:r w:rsidR="00CF2501" w:rsidRPr="00140167">
                <w:rPr>
                  <w:rStyle w:val="Hipervnculo"/>
                  <w:rFonts w:ascii="ITC Avant Garde" w:hAnsi="ITC Avant Garde"/>
                  <w:sz w:val="18"/>
                  <w:szCs w:val="18"/>
                </w:rPr>
                <w:t>https://informacoes.anatel.gov.br/legislacao/index.php/component/content/article?id=9</w:t>
              </w:r>
            </w:hyperlink>
            <w:r w:rsidR="00CF2501">
              <w:rPr>
                <w:rFonts w:ascii="ITC Avant Garde" w:hAnsi="ITC Avant Garde"/>
                <w:sz w:val="18"/>
                <w:szCs w:val="18"/>
              </w:rPr>
              <w:t xml:space="preserve"> </w:t>
            </w:r>
          </w:p>
          <w:p w14:paraId="76AB60BC" w14:textId="77777777" w:rsidR="003C2E52" w:rsidRDefault="003C2E52" w:rsidP="00225DA6">
            <w:pPr>
              <w:jc w:val="both"/>
              <w:rPr>
                <w:rFonts w:ascii="ITC Avant Garde" w:hAnsi="ITC Avant Garde"/>
                <w:sz w:val="18"/>
                <w:szCs w:val="18"/>
              </w:rPr>
            </w:pPr>
          </w:p>
          <w:p w14:paraId="27873588" w14:textId="2CC2980F" w:rsidR="00242CD9" w:rsidRPr="001B5E54" w:rsidRDefault="00F2717C" w:rsidP="00225DA6">
            <w:pPr>
              <w:jc w:val="both"/>
              <w:rPr>
                <w:rFonts w:ascii="ITC Avant Garde" w:hAnsi="ITC Avant Garde"/>
                <w:sz w:val="18"/>
                <w:szCs w:val="18"/>
              </w:rPr>
            </w:pPr>
            <w:r>
              <w:rPr>
                <w:rFonts w:ascii="ITC Avant Garde" w:hAnsi="ITC Avant Garde"/>
                <w:sz w:val="18"/>
                <w:szCs w:val="18"/>
              </w:rPr>
              <w:t xml:space="preserve">Comisión de Regulación de Comunicaciones. 2017. </w:t>
            </w:r>
            <w:r w:rsidRPr="004F1C2F">
              <w:rPr>
                <w:rFonts w:ascii="ITC Avant Garde" w:hAnsi="ITC Avant Garde"/>
                <w:sz w:val="18"/>
                <w:szCs w:val="18"/>
              </w:rPr>
              <w:t xml:space="preserve">Resolución por la cual </w:t>
            </w:r>
            <w:r>
              <w:rPr>
                <w:rFonts w:ascii="ITC Avant Garde" w:hAnsi="ITC Avant Garde"/>
                <w:sz w:val="18"/>
                <w:szCs w:val="18"/>
              </w:rPr>
              <w:t>s</w:t>
            </w:r>
            <w:r w:rsidRPr="00262032">
              <w:rPr>
                <w:rFonts w:ascii="ITC Avant Garde" w:hAnsi="ITC Avant Garde"/>
                <w:sz w:val="18"/>
                <w:szCs w:val="18"/>
              </w:rPr>
              <w:t>e establece el Régimen de Protección de los Derechos de los Usuarios de Servicios de Comunicaciones, se modifica el Capítulo 1 del Título II de la Resolución CRC 5050 de 2016 y se dictan otras disposiciones.</w:t>
            </w:r>
            <w:r>
              <w:rPr>
                <w:rFonts w:ascii="ITC Avant Garde" w:hAnsi="ITC Avant Garde"/>
                <w:sz w:val="18"/>
                <w:szCs w:val="18"/>
              </w:rPr>
              <w:t xml:space="preserve"> Disponible en: </w:t>
            </w:r>
            <w:hyperlink r:id="rId35" w:history="1">
              <w:r w:rsidRPr="00140167">
                <w:rPr>
                  <w:rStyle w:val="Hipervnculo"/>
                  <w:rFonts w:ascii="ITC Avant Garde" w:hAnsi="ITC Avant Garde"/>
                  <w:sz w:val="18"/>
                  <w:szCs w:val="18"/>
                </w:rPr>
                <w:t>https://normograma.info/crc/docs/resolucion_crc_5111_2017.htm</w:t>
              </w:r>
            </w:hyperlink>
            <w:r>
              <w:rPr>
                <w:rFonts w:ascii="ITC Avant Garde" w:hAnsi="ITC Avant Garde"/>
                <w:sz w:val="18"/>
                <w:szCs w:val="18"/>
              </w:rPr>
              <w:t xml:space="preserve"> </w:t>
            </w:r>
          </w:p>
        </w:tc>
      </w:tr>
      <w:tr w:rsidR="00242CD9" w:rsidRPr="001B5E54" w14:paraId="15D60C85" w14:textId="77777777" w:rsidTr="00225DA6">
        <w:tc>
          <w:tcPr>
            <w:tcW w:w="8828" w:type="dxa"/>
            <w:tcBorders>
              <w:top w:val="single" w:sz="4" w:space="0" w:color="auto"/>
              <w:left w:val="nil"/>
              <w:bottom w:val="nil"/>
              <w:right w:val="nil"/>
            </w:tcBorders>
          </w:tcPr>
          <w:p w14:paraId="484EAFED" w14:textId="77777777" w:rsidR="00242CD9" w:rsidRPr="001B5E54" w:rsidRDefault="00242CD9" w:rsidP="00225DA6">
            <w:pPr>
              <w:rPr>
                <w:rFonts w:ascii="ITC Avant Garde" w:hAnsi="ITC Avant Garde"/>
                <w:sz w:val="18"/>
                <w:szCs w:val="18"/>
              </w:rPr>
            </w:pPr>
          </w:p>
          <w:p w14:paraId="0DBFE58D" w14:textId="77777777" w:rsidR="00242CD9" w:rsidRPr="001B5E54" w:rsidRDefault="00242CD9" w:rsidP="00225DA6">
            <w:pPr>
              <w:rPr>
                <w:rFonts w:ascii="ITC Avant Garde" w:hAnsi="ITC Avant Garde"/>
                <w:sz w:val="18"/>
                <w:szCs w:val="18"/>
              </w:rPr>
            </w:pPr>
          </w:p>
        </w:tc>
      </w:tr>
    </w:tbl>
    <w:p w14:paraId="4FAB09EE" w14:textId="77777777" w:rsidR="00242CD9" w:rsidRPr="001B5E54" w:rsidRDefault="00242CD9">
      <w:pPr>
        <w:jc w:val="both"/>
        <w:rPr>
          <w:rFonts w:ascii="ITC Avant Garde" w:hAnsi="ITC Avant Garde"/>
          <w:sz w:val="18"/>
          <w:szCs w:val="18"/>
        </w:rPr>
      </w:pPr>
    </w:p>
    <w:sectPr w:rsidR="00242CD9" w:rsidRPr="001B5E54">
      <w:headerReference w:type="default" r:id="rId36"/>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6DFD8" w14:textId="77777777" w:rsidR="00FF3253" w:rsidRDefault="00FF3253" w:rsidP="00501ADF">
      <w:pPr>
        <w:spacing w:after="0" w:line="240" w:lineRule="auto"/>
      </w:pPr>
      <w:r>
        <w:separator/>
      </w:r>
    </w:p>
  </w:endnote>
  <w:endnote w:type="continuationSeparator" w:id="0">
    <w:p w14:paraId="0F6A4D7A" w14:textId="77777777" w:rsidR="00FF3253" w:rsidRDefault="00FF3253" w:rsidP="00501ADF">
      <w:pPr>
        <w:spacing w:after="0" w:line="240" w:lineRule="auto"/>
      </w:pPr>
      <w:r>
        <w:continuationSeparator/>
      </w:r>
    </w:p>
  </w:endnote>
  <w:endnote w:type="continuationNotice" w:id="1">
    <w:p w14:paraId="1568BA05" w14:textId="77777777" w:rsidR="00FF3253" w:rsidRDefault="00FF3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96286D" w:rsidRPr="00CD4362" w:rsidRDefault="0096286D"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96286D" w:rsidRDefault="009628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5F986" w14:textId="77777777" w:rsidR="00FF3253" w:rsidRDefault="00FF3253" w:rsidP="00501ADF">
      <w:pPr>
        <w:spacing w:after="0" w:line="240" w:lineRule="auto"/>
      </w:pPr>
      <w:r>
        <w:separator/>
      </w:r>
    </w:p>
  </w:footnote>
  <w:footnote w:type="continuationSeparator" w:id="0">
    <w:p w14:paraId="3DA8E4A0" w14:textId="77777777" w:rsidR="00FF3253" w:rsidRDefault="00FF3253" w:rsidP="00501ADF">
      <w:pPr>
        <w:spacing w:after="0" w:line="240" w:lineRule="auto"/>
      </w:pPr>
      <w:r>
        <w:continuationSeparator/>
      </w:r>
    </w:p>
  </w:footnote>
  <w:footnote w:type="continuationNotice" w:id="1">
    <w:p w14:paraId="234C91FE" w14:textId="77777777" w:rsidR="00FF3253" w:rsidRDefault="00FF3253">
      <w:pPr>
        <w:spacing w:after="0" w:line="240" w:lineRule="auto"/>
      </w:pPr>
    </w:p>
  </w:footnote>
  <w:footnote w:id="2">
    <w:p w14:paraId="5F7CF5D4" w14:textId="77777777" w:rsidR="0096286D" w:rsidRDefault="0096286D" w:rsidP="002E44BD">
      <w:pPr>
        <w:pStyle w:val="Textonotapie"/>
        <w:jc w:val="both"/>
      </w:pPr>
      <w:r>
        <w:rPr>
          <w:rStyle w:val="Refdenotaalpie"/>
        </w:rPr>
        <w:footnoteRef/>
      </w:r>
      <w:r>
        <w:t xml:space="preserve"> “</w:t>
      </w:r>
      <w:r w:rsidRPr="005F694F">
        <w:rPr>
          <w:rFonts w:ascii="ITC Avant Garde" w:hAnsi="ITC Avant Garde"/>
          <w:sz w:val="16"/>
          <w:szCs w:val="16"/>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Pr>
          <w:rFonts w:ascii="ITC Avant Garde" w:hAnsi="ITC Avant Garde"/>
          <w:sz w:val="16"/>
          <w:szCs w:val="16"/>
        </w:rPr>
        <w:t xml:space="preserve">”, publicado en el Diario Oficial de la Federación el 12 de noviembre de 2014. </w:t>
      </w:r>
    </w:p>
  </w:footnote>
  <w:footnote w:id="3">
    <w:p w14:paraId="7FD46284" w14:textId="68308D5E" w:rsidR="0096286D" w:rsidRPr="00DD06A0" w:rsidRDefault="0096286D"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4">
    <w:p w14:paraId="3D72A7AC" w14:textId="46D9735F" w:rsidR="0096286D" w:rsidRPr="00DD06A0" w:rsidRDefault="0096286D"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5">
    <w:p w14:paraId="6341453A" w14:textId="5CF5AFF8" w:rsidR="0096286D" w:rsidRPr="00C13B8E" w:rsidRDefault="0096286D"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14:paraId="4BD7876F" w14:textId="037F1A57" w:rsidR="0096286D" w:rsidRPr="00C13B8E" w:rsidRDefault="0096286D"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7">
    <w:p w14:paraId="3DAFF73E" w14:textId="487DE332" w:rsidR="0096286D" w:rsidRPr="00DD06A0" w:rsidRDefault="0096286D">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96286D" w:rsidRPr="00DD06A0" w:rsidRDefault="0096286D">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96286D" w:rsidRPr="00DD06A0" w:rsidRDefault="0096286D">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96286D" w:rsidRPr="00DD06A0" w:rsidRDefault="0096286D">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96286D" w:rsidRPr="00DD06A0" w:rsidRDefault="0096286D" w:rsidP="005707DC">
      <w:pPr>
        <w:pStyle w:val="Textonotapie"/>
        <w:jc w:val="both"/>
        <w:rPr>
          <w:rFonts w:ascii="ITC Avant Garde" w:hAnsi="ITC Avant Garde"/>
          <w:sz w:val="16"/>
          <w:szCs w:val="16"/>
        </w:rPr>
      </w:pPr>
      <w:r w:rsidRPr="00DD06A0">
        <w:rPr>
          <w:rFonts w:ascii="ITC Avant Garde" w:hAnsi="ITC Avant Garde"/>
          <w:sz w:val="16"/>
          <w:szCs w:val="16"/>
        </w:rPr>
        <w:t xml:space="preserve">d) Establece definiciones, clasificaciones, caracterizaciones o cualquier otro término de referencia que, </w:t>
      </w:r>
      <w:proofErr w:type="gramStart"/>
      <w:r w:rsidRPr="00DD06A0">
        <w:rPr>
          <w:rFonts w:ascii="ITC Avant Garde" w:hAnsi="ITC Avant Garde"/>
          <w:sz w:val="16"/>
          <w:szCs w:val="16"/>
        </w:rPr>
        <w:t>conjuntamente con</w:t>
      </w:r>
      <w:proofErr w:type="gramEnd"/>
      <w:r w:rsidRPr="00DD06A0">
        <w:rPr>
          <w:rFonts w:ascii="ITC Avant Garde" w:hAnsi="ITC Avant Garde"/>
          <w:sz w:val="16"/>
          <w:szCs w:val="16"/>
        </w:rPr>
        <w:t xml:space="preserve"> otra disposición en vigor o con una disposición futura, afecten o puedan afectar los derechos, obligaciones, prestaciones o trámites.</w:t>
      </w:r>
    </w:p>
  </w:footnote>
  <w:footnote w:id="8">
    <w:p w14:paraId="59B4894C" w14:textId="07D6D070" w:rsidR="0096286D" w:rsidRDefault="0096286D" w:rsidP="00B266DC">
      <w:pPr>
        <w:pStyle w:val="Textonotapie"/>
        <w:jc w:val="both"/>
      </w:pPr>
      <w:r>
        <w:rPr>
          <w:rStyle w:val="Refdenotaalpie"/>
        </w:rPr>
        <w:footnoteRef/>
      </w:r>
      <w:r>
        <w:t xml:space="preserve"> </w:t>
      </w:r>
      <w:r w:rsidRPr="00E70949">
        <w:rPr>
          <w:rFonts w:ascii="ITC Avant Garde" w:hAnsi="ITC Avant Garde"/>
          <w:sz w:val="16"/>
          <w:szCs w:val="16"/>
        </w:rPr>
        <w:t>Se realiza la estimación considerando un salario promedio de $2</w:t>
      </w:r>
      <w:r>
        <w:rPr>
          <w:rFonts w:ascii="ITC Avant Garde" w:hAnsi="ITC Avant Garde"/>
          <w:sz w:val="16"/>
          <w:szCs w:val="16"/>
        </w:rPr>
        <w:t>5</w:t>
      </w:r>
      <w:r w:rsidRPr="00E70949">
        <w:rPr>
          <w:rFonts w:ascii="ITC Avant Garde" w:hAnsi="ITC Avant Garde"/>
          <w:sz w:val="16"/>
          <w:szCs w:val="16"/>
        </w:rPr>
        <w:t>,000.00 mensuales</w:t>
      </w:r>
      <w:r>
        <w:rPr>
          <w:rFonts w:ascii="ITC Avant Garde" w:hAnsi="ITC Avant Garde"/>
          <w:sz w:val="16"/>
          <w:szCs w:val="16"/>
        </w:rPr>
        <w:t xml:space="preserve"> ($100.00 por hora de trabajo)</w:t>
      </w:r>
      <w:r w:rsidRPr="00E70949">
        <w:rPr>
          <w:rFonts w:ascii="ITC Avant Garde" w:hAnsi="ITC Avant Garde"/>
          <w:sz w:val="16"/>
          <w:szCs w:val="16"/>
        </w:rPr>
        <w:t xml:space="preserve"> de un empleado capacitado en el manejo de herramientas relacionadas con sistemas informátic</w:t>
      </w:r>
      <w:r>
        <w:rPr>
          <w:rFonts w:ascii="ITC Avant Garde" w:hAnsi="ITC Avant Garde"/>
          <w:sz w:val="16"/>
          <w:szCs w:val="16"/>
        </w:rPr>
        <w:t>o</w:t>
      </w:r>
      <w:r w:rsidRPr="00E70949">
        <w:rPr>
          <w:rFonts w:ascii="ITC Avant Garde" w:hAnsi="ITC Avant Garde"/>
          <w:sz w:val="16"/>
          <w:szCs w:val="16"/>
        </w:rPr>
        <w:t>s</w:t>
      </w:r>
      <w:r>
        <w:rPr>
          <w:rFonts w:ascii="ITC Avant Garde" w:hAnsi="ITC Avant Garde"/>
          <w:sz w:val="16"/>
          <w:szCs w:val="16"/>
        </w:rPr>
        <w:t xml:space="preserve"> y manejo de bases de datos</w:t>
      </w:r>
      <w:r w:rsidRPr="00E70949">
        <w:rPr>
          <w:rFonts w:ascii="ITC Avant Garde" w:hAnsi="ITC Avant Garde"/>
          <w:sz w:val="16"/>
          <w:szCs w:val="16"/>
        </w:rPr>
        <w:t>.</w:t>
      </w:r>
      <w:r>
        <w:rPr>
          <w:rFonts w:ascii="ITC Avant Garde" w:hAnsi="ITC Avant Garde"/>
          <w:sz w:val="16"/>
          <w:szCs w:val="16"/>
        </w:rPr>
        <w:t xml:space="preserve"> Dado que el reporte es trimestral y en su elaboración se estima que se requieran 8 horas, el costo de elaboración es de: 100*8*4 = $3,200.00</w:t>
      </w:r>
    </w:p>
  </w:footnote>
  <w:footnote w:id="9">
    <w:p w14:paraId="5DFAB011" w14:textId="4BC441C4" w:rsidR="0096286D" w:rsidRDefault="0096286D" w:rsidP="00B266DC">
      <w:pPr>
        <w:pStyle w:val="Textonotapie"/>
        <w:jc w:val="both"/>
      </w:pPr>
      <w:r>
        <w:rPr>
          <w:rStyle w:val="Refdenotaalpie"/>
        </w:rPr>
        <w:footnoteRef/>
      </w:r>
      <w:r>
        <w:t xml:space="preserve"> </w:t>
      </w:r>
      <w:r w:rsidRPr="00E70949">
        <w:rPr>
          <w:rFonts w:ascii="ITC Avant Garde" w:hAnsi="ITC Avant Garde"/>
          <w:sz w:val="16"/>
          <w:szCs w:val="16"/>
        </w:rPr>
        <w:t>Se realiza la estimación considerando un salario promedio de $</w:t>
      </w:r>
      <w:r>
        <w:rPr>
          <w:rFonts w:ascii="ITC Avant Garde" w:hAnsi="ITC Avant Garde"/>
          <w:sz w:val="16"/>
          <w:szCs w:val="16"/>
        </w:rPr>
        <w:t>45</w:t>
      </w:r>
      <w:r w:rsidRPr="00E70949">
        <w:rPr>
          <w:rFonts w:ascii="ITC Avant Garde" w:hAnsi="ITC Avant Garde"/>
          <w:sz w:val="16"/>
          <w:szCs w:val="16"/>
        </w:rPr>
        <w:t>,000.00 mensuales</w:t>
      </w:r>
      <w:r>
        <w:rPr>
          <w:rFonts w:ascii="ITC Avant Garde" w:hAnsi="ITC Avant Garde"/>
          <w:sz w:val="16"/>
          <w:szCs w:val="16"/>
        </w:rPr>
        <w:t xml:space="preserve"> ($180.00 por hora de trabajo)</w:t>
      </w:r>
      <w:r w:rsidRPr="00E70949">
        <w:rPr>
          <w:rFonts w:ascii="ITC Avant Garde" w:hAnsi="ITC Avant Garde"/>
          <w:sz w:val="16"/>
          <w:szCs w:val="16"/>
        </w:rPr>
        <w:t xml:space="preserve"> de un empleado capacitado en sistemas informátic</w:t>
      </w:r>
      <w:r>
        <w:rPr>
          <w:rFonts w:ascii="ITC Avant Garde" w:hAnsi="ITC Avant Garde"/>
          <w:sz w:val="16"/>
          <w:szCs w:val="16"/>
        </w:rPr>
        <w:t>o</w:t>
      </w:r>
      <w:r w:rsidRPr="00E70949">
        <w:rPr>
          <w:rFonts w:ascii="ITC Avant Garde" w:hAnsi="ITC Avant Garde"/>
          <w:sz w:val="16"/>
          <w:szCs w:val="16"/>
        </w:rPr>
        <w:t>s</w:t>
      </w:r>
      <w:r>
        <w:rPr>
          <w:rFonts w:ascii="ITC Avant Garde" w:hAnsi="ITC Avant Garde"/>
          <w:sz w:val="16"/>
          <w:szCs w:val="16"/>
        </w:rPr>
        <w:t xml:space="preserve"> y desarrollo de plataformas web. Dado que la habilitación del sitio web es por una única ocasión (se estiman necesarias 40 horas de desarrollo) y considerando que su actualización y soporte requiere de 1 hora al mes, el costo de habilitación es de: 180*40*12 = $86,400.00</w:t>
      </w:r>
    </w:p>
    <w:p w14:paraId="47E9BF22" w14:textId="7541550A" w:rsidR="0096286D" w:rsidRDefault="0096286D">
      <w:pPr>
        <w:pStyle w:val="Textonotapie"/>
      </w:pPr>
    </w:p>
  </w:footnote>
  <w:footnote w:id="10">
    <w:p w14:paraId="5306F02B" w14:textId="52969C3B" w:rsidR="0096286D" w:rsidRDefault="0096286D" w:rsidP="00B266DC">
      <w:pPr>
        <w:pStyle w:val="Textonotapie"/>
        <w:jc w:val="both"/>
      </w:pPr>
      <w:r>
        <w:rPr>
          <w:rStyle w:val="Refdenotaalpie"/>
        </w:rPr>
        <w:footnoteRef/>
      </w:r>
      <w:r>
        <w:t xml:space="preserve"> </w:t>
      </w:r>
      <w:r>
        <w:rPr>
          <w:rFonts w:ascii="ITC Avant Garde" w:hAnsi="ITC Avant Garde"/>
          <w:sz w:val="16"/>
          <w:szCs w:val="16"/>
        </w:rPr>
        <w:t>Los costos se calculan como de ocurrencia única</w:t>
      </w:r>
      <w:r w:rsidR="00D71DA9">
        <w:rPr>
          <w:rFonts w:ascii="ITC Avant Garde" w:hAnsi="ITC Avant Garde"/>
          <w:sz w:val="16"/>
          <w:szCs w:val="16"/>
        </w:rPr>
        <w:t>, estimado</w:t>
      </w:r>
      <w:r>
        <w:rPr>
          <w:rFonts w:ascii="ITC Avant Garde" w:hAnsi="ITC Avant Garde"/>
          <w:sz w:val="16"/>
          <w:szCs w:val="16"/>
        </w:rPr>
        <w:t xml:space="preserve"> con </w:t>
      </w:r>
      <w:r w:rsidR="00D71DA9">
        <w:rPr>
          <w:rFonts w:ascii="ITC Avant Garde" w:hAnsi="ITC Avant Garde"/>
          <w:sz w:val="16"/>
          <w:szCs w:val="16"/>
        </w:rPr>
        <w:t>precios</w:t>
      </w:r>
      <w:r>
        <w:rPr>
          <w:rFonts w:ascii="ITC Avant Garde" w:hAnsi="ITC Avant Garde"/>
          <w:sz w:val="16"/>
          <w:szCs w:val="16"/>
        </w:rPr>
        <w:t xml:space="preserve"> de mercado considerando servicios de integración de bases de datos, uso de licencias de software, hardware para el almacenamiento de información y servicios de soporte incluido.</w:t>
      </w:r>
      <w:r w:rsidRPr="00E70949">
        <w:rPr>
          <w:rFonts w:ascii="ITC Avant Garde" w:hAnsi="ITC Avant Garde"/>
          <w:sz w:val="16"/>
          <w:szCs w:val="16"/>
        </w:rPr>
        <w:t xml:space="preserve"> </w:t>
      </w:r>
    </w:p>
    <w:p w14:paraId="4C388341" w14:textId="77777777" w:rsidR="0096286D" w:rsidRDefault="0096286D" w:rsidP="00064F00">
      <w:pPr>
        <w:pStyle w:val="Textonotapie"/>
      </w:pPr>
    </w:p>
  </w:footnote>
  <w:footnote w:id="11">
    <w:p w14:paraId="3A8105B6" w14:textId="5A12130B" w:rsidR="0096286D" w:rsidRPr="00DD06A0" w:rsidRDefault="0096286D"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2">
    <w:p w14:paraId="02C4D9F5" w14:textId="29C90E4D" w:rsidR="0096286D" w:rsidRPr="00DD06A0" w:rsidRDefault="0096286D"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BA04" w14:textId="6B7E3062" w:rsidR="0096286D" w:rsidRPr="00501ADF" w:rsidRDefault="0096286D"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96286D" w:rsidRPr="00DD06A0" w:rsidRDefault="0096286D"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96286D" w:rsidRPr="00DD06A0" w:rsidRDefault="0096286D"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96286D" w:rsidRDefault="0096286D">
    <w:pPr>
      <w:pStyle w:val="Encabezado"/>
    </w:pPr>
  </w:p>
  <w:p w14:paraId="582B84A5" w14:textId="77777777" w:rsidR="0096286D" w:rsidRDefault="0096286D">
    <w:pPr>
      <w:pStyle w:val="Encabezado"/>
    </w:pPr>
  </w:p>
  <w:p w14:paraId="188C9AD1" w14:textId="2C66CD80" w:rsidR="0096286D" w:rsidRDefault="0096286D">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67EFA20"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96286D" w:rsidRDefault="009628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BB299E"/>
    <w:multiLevelType w:val="hybridMultilevel"/>
    <w:tmpl w:val="7CA65808"/>
    <w:lvl w:ilvl="0" w:tplc="AD704414">
      <w:start w:val="1"/>
      <w:numFmt w:val="lowerRoman"/>
      <w:lvlText w:val="%1."/>
      <w:lvlJc w:val="left"/>
      <w:pPr>
        <w:ind w:left="1429" w:hanging="720"/>
      </w:pPr>
      <w:rPr>
        <w:rFonts w:ascii="Arial" w:eastAsia="Times New Roman" w:hAnsi="Arial" w:cs="Arial"/>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5101ACA"/>
    <w:multiLevelType w:val="hybridMultilevel"/>
    <w:tmpl w:val="A1640FB2"/>
    <w:lvl w:ilvl="0" w:tplc="A0F45C1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EA0F2D"/>
    <w:multiLevelType w:val="hybridMultilevel"/>
    <w:tmpl w:val="5ADC18B0"/>
    <w:lvl w:ilvl="0" w:tplc="E0FE33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C32AD5"/>
    <w:multiLevelType w:val="hybridMultilevel"/>
    <w:tmpl w:val="F5789C88"/>
    <w:lvl w:ilvl="0" w:tplc="1D9070A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2606C"/>
    <w:multiLevelType w:val="hybridMultilevel"/>
    <w:tmpl w:val="260611E0"/>
    <w:lvl w:ilvl="0" w:tplc="080A0013">
      <w:start w:val="1"/>
      <w:numFmt w:val="upperRoman"/>
      <w:lvlText w:val="%1."/>
      <w:lvlJc w:val="right"/>
      <w:pPr>
        <w:ind w:left="1316" w:hanging="360"/>
      </w:pPr>
    </w:lvl>
    <w:lvl w:ilvl="1" w:tplc="080A0019">
      <w:start w:val="1"/>
      <w:numFmt w:val="lowerLetter"/>
      <w:lvlText w:val="%2."/>
      <w:lvlJc w:val="left"/>
      <w:pPr>
        <w:ind w:left="2036" w:hanging="360"/>
      </w:pPr>
    </w:lvl>
    <w:lvl w:ilvl="2" w:tplc="080A001B">
      <w:start w:val="1"/>
      <w:numFmt w:val="lowerRoman"/>
      <w:lvlText w:val="%3."/>
      <w:lvlJc w:val="right"/>
      <w:pPr>
        <w:ind w:left="2756" w:hanging="180"/>
      </w:pPr>
    </w:lvl>
    <w:lvl w:ilvl="3" w:tplc="080A000F">
      <w:start w:val="1"/>
      <w:numFmt w:val="decimal"/>
      <w:lvlText w:val="%4."/>
      <w:lvlJc w:val="left"/>
      <w:pPr>
        <w:ind w:left="3476" w:hanging="360"/>
      </w:pPr>
    </w:lvl>
    <w:lvl w:ilvl="4" w:tplc="080A0019">
      <w:start w:val="1"/>
      <w:numFmt w:val="lowerLetter"/>
      <w:lvlText w:val="%5."/>
      <w:lvlJc w:val="left"/>
      <w:pPr>
        <w:ind w:left="4196" w:hanging="360"/>
      </w:pPr>
    </w:lvl>
    <w:lvl w:ilvl="5" w:tplc="080A001B">
      <w:start w:val="1"/>
      <w:numFmt w:val="lowerRoman"/>
      <w:lvlText w:val="%6."/>
      <w:lvlJc w:val="right"/>
      <w:pPr>
        <w:ind w:left="4916" w:hanging="180"/>
      </w:pPr>
    </w:lvl>
    <w:lvl w:ilvl="6" w:tplc="080A000F">
      <w:start w:val="1"/>
      <w:numFmt w:val="decimal"/>
      <w:lvlText w:val="%7."/>
      <w:lvlJc w:val="left"/>
      <w:pPr>
        <w:ind w:left="5636" w:hanging="360"/>
      </w:pPr>
    </w:lvl>
    <w:lvl w:ilvl="7" w:tplc="080A0019">
      <w:start w:val="1"/>
      <w:numFmt w:val="lowerLetter"/>
      <w:lvlText w:val="%8."/>
      <w:lvlJc w:val="left"/>
      <w:pPr>
        <w:ind w:left="6356" w:hanging="360"/>
      </w:pPr>
    </w:lvl>
    <w:lvl w:ilvl="8" w:tplc="080A001B">
      <w:start w:val="1"/>
      <w:numFmt w:val="lowerRoman"/>
      <w:lvlText w:val="%9."/>
      <w:lvlJc w:val="right"/>
      <w:pPr>
        <w:ind w:left="7076" w:hanging="180"/>
      </w:pPr>
    </w:lvl>
  </w:abstractNum>
  <w:abstractNum w:abstractNumId="9" w15:restartNumberingAfterBreak="0">
    <w:nsid w:val="45ED483B"/>
    <w:multiLevelType w:val="hybridMultilevel"/>
    <w:tmpl w:val="CDD26810"/>
    <w:lvl w:ilvl="0" w:tplc="92506A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471C7D"/>
    <w:multiLevelType w:val="hybridMultilevel"/>
    <w:tmpl w:val="977254B8"/>
    <w:lvl w:ilvl="0" w:tplc="2FA085B2">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732585"/>
    <w:multiLevelType w:val="hybridMultilevel"/>
    <w:tmpl w:val="415CB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19"/>
  </w:num>
  <w:num w:numId="5">
    <w:abstractNumId w:val="10"/>
  </w:num>
  <w:num w:numId="6">
    <w:abstractNumId w:val="17"/>
  </w:num>
  <w:num w:numId="7">
    <w:abstractNumId w:val="15"/>
  </w:num>
  <w:num w:numId="8">
    <w:abstractNumId w:val="0"/>
  </w:num>
  <w:num w:numId="9">
    <w:abstractNumId w:val="13"/>
  </w:num>
  <w:num w:numId="10">
    <w:abstractNumId w:val="11"/>
  </w:num>
  <w:num w:numId="11">
    <w:abstractNumId w:val="16"/>
  </w:num>
  <w:num w:numId="12">
    <w:abstractNumId w:val="4"/>
  </w:num>
  <w:num w:numId="13">
    <w:abstractNumId w:val="5"/>
  </w:num>
  <w:num w:numId="14">
    <w:abstractNumId w:val="9"/>
  </w:num>
  <w:num w:numId="15">
    <w:abstractNumId w:val="7"/>
  </w:num>
  <w:num w:numId="16">
    <w:abstractNumId w:val="2"/>
  </w:num>
  <w:num w:numId="17">
    <w:abstractNumId w:val="12"/>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3B60"/>
    <w:rsid w:val="000040CF"/>
    <w:rsid w:val="0000528F"/>
    <w:rsid w:val="00006016"/>
    <w:rsid w:val="00014FBA"/>
    <w:rsid w:val="00016C61"/>
    <w:rsid w:val="0001711E"/>
    <w:rsid w:val="00020008"/>
    <w:rsid w:val="0002081B"/>
    <w:rsid w:val="0002178E"/>
    <w:rsid w:val="00021824"/>
    <w:rsid w:val="00022C53"/>
    <w:rsid w:val="00022D7B"/>
    <w:rsid w:val="00023BBB"/>
    <w:rsid w:val="00023C32"/>
    <w:rsid w:val="00023F4D"/>
    <w:rsid w:val="00024E95"/>
    <w:rsid w:val="00025C80"/>
    <w:rsid w:val="00027124"/>
    <w:rsid w:val="000271CF"/>
    <w:rsid w:val="00027479"/>
    <w:rsid w:val="0003021E"/>
    <w:rsid w:val="00030FDC"/>
    <w:rsid w:val="000320F9"/>
    <w:rsid w:val="0003274F"/>
    <w:rsid w:val="00034171"/>
    <w:rsid w:val="00034387"/>
    <w:rsid w:val="000347E0"/>
    <w:rsid w:val="00035930"/>
    <w:rsid w:val="00035D0A"/>
    <w:rsid w:val="00036391"/>
    <w:rsid w:val="0004086D"/>
    <w:rsid w:val="00040B9F"/>
    <w:rsid w:val="00040F04"/>
    <w:rsid w:val="0004277A"/>
    <w:rsid w:val="00042A51"/>
    <w:rsid w:val="0004478A"/>
    <w:rsid w:val="00044D30"/>
    <w:rsid w:val="000451BB"/>
    <w:rsid w:val="0004638D"/>
    <w:rsid w:val="00051971"/>
    <w:rsid w:val="00051C25"/>
    <w:rsid w:val="000525CE"/>
    <w:rsid w:val="00052E55"/>
    <w:rsid w:val="0005394C"/>
    <w:rsid w:val="00053ED6"/>
    <w:rsid w:val="00053EEA"/>
    <w:rsid w:val="00054F32"/>
    <w:rsid w:val="0005636B"/>
    <w:rsid w:val="00056852"/>
    <w:rsid w:val="00056AD1"/>
    <w:rsid w:val="00057AC7"/>
    <w:rsid w:val="00062D9E"/>
    <w:rsid w:val="0006478F"/>
    <w:rsid w:val="00064E9E"/>
    <w:rsid w:val="00064F00"/>
    <w:rsid w:val="00065577"/>
    <w:rsid w:val="0006644B"/>
    <w:rsid w:val="000664A1"/>
    <w:rsid w:val="00070829"/>
    <w:rsid w:val="00070B20"/>
    <w:rsid w:val="00072473"/>
    <w:rsid w:val="00073BA6"/>
    <w:rsid w:val="00076459"/>
    <w:rsid w:val="0007696E"/>
    <w:rsid w:val="00076AD6"/>
    <w:rsid w:val="000801A4"/>
    <w:rsid w:val="000803C1"/>
    <w:rsid w:val="00080B96"/>
    <w:rsid w:val="000814E7"/>
    <w:rsid w:val="00082279"/>
    <w:rsid w:val="00082294"/>
    <w:rsid w:val="0008332F"/>
    <w:rsid w:val="0008388F"/>
    <w:rsid w:val="00084528"/>
    <w:rsid w:val="000864CA"/>
    <w:rsid w:val="00087D79"/>
    <w:rsid w:val="00090D4B"/>
    <w:rsid w:val="000921A5"/>
    <w:rsid w:val="00092976"/>
    <w:rsid w:val="00094ECB"/>
    <w:rsid w:val="00095151"/>
    <w:rsid w:val="00095EFC"/>
    <w:rsid w:val="00096E3A"/>
    <w:rsid w:val="00097C5D"/>
    <w:rsid w:val="000A3059"/>
    <w:rsid w:val="000A6113"/>
    <w:rsid w:val="000A6D7D"/>
    <w:rsid w:val="000A7831"/>
    <w:rsid w:val="000A7B32"/>
    <w:rsid w:val="000B0DE2"/>
    <w:rsid w:val="000B1542"/>
    <w:rsid w:val="000B1D99"/>
    <w:rsid w:val="000B29AB"/>
    <w:rsid w:val="000B2A8A"/>
    <w:rsid w:val="000B4B97"/>
    <w:rsid w:val="000B645C"/>
    <w:rsid w:val="000B6891"/>
    <w:rsid w:val="000B74F7"/>
    <w:rsid w:val="000B774A"/>
    <w:rsid w:val="000B7B79"/>
    <w:rsid w:val="000B7BF2"/>
    <w:rsid w:val="000C01A8"/>
    <w:rsid w:val="000C166D"/>
    <w:rsid w:val="000C1EDD"/>
    <w:rsid w:val="000C29ED"/>
    <w:rsid w:val="000C4BF1"/>
    <w:rsid w:val="000C4FC6"/>
    <w:rsid w:val="000C5075"/>
    <w:rsid w:val="000C6463"/>
    <w:rsid w:val="000D13AF"/>
    <w:rsid w:val="000D1A71"/>
    <w:rsid w:val="000D1D23"/>
    <w:rsid w:val="000D383A"/>
    <w:rsid w:val="000D39CD"/>
    <w:rsid w:val="000D6111"/>
    <w:rsid w:val="000E2AEE"/>
    <w:rsid w:val="000E316D"/>
    <w:rsid w:val="000E380E"/>
    <w:rsid w:val="000E4310"/>
    <w:rsid w:val="000E523D"/>
    <w:rsid w:val="000E76B9"/>
    <w:rsid w:val="000E7BBA"/>
    <w:rsid w:val="000F1068"/>
    <w:rsid w:val="000F152A"/>
    <w:rsid w:val="000F48E5"/>
    <w:rsid w:val="000F5842"/>
    <w:rsid w:val="000F7B73"/>
    <w:rsid w:val="00100469"/>
    <w:rsid w:val="00100DF8"/>
    <w:rsid w:val="001041AC"/>
    <w:rsid w:val="00104EEE"/>
    <w:rsid w:val="001068AA"/>
    <w:rsid w:val="00110844"/>
    <w:rsid w:val="001114EA"/>
    <w:rsid w:val="00111A48"/>
    <w:rsid w:val="00112F51"/>
    <w:rsid w:val="001138AC"/>
    <w:rsid w:val="00113A9C"/>
    <w:rsid w:val="0011741B"/>
    <w:rsid w:val="0012206D"/>
    <w:rsid w:val="00122BB3"/>
    <w:rsid w:val="0012313F"/>
    <w:rsid w:val="0012553E"/>
    <w:rsid w:val="00126284"/>
    <w:rsid w:val="00126F7A"/>
    <w:rsid w:val="0012714E"/>
    <w:rsid w:val="001305E3"/>
    <w:rsid w:val="0013160A"/>
    <w:rsid w:val="00131877"/>
    <w:rsid w:val="00131941"/>
    <w:rsid w:val="001325D9"/>
    <w:rsid w:val="001334A3"/>
    <w:rsid w:val="00133F02"/>
    <w:rsid w:val="0013490C"/>
    <w:rsid w:val="00134FB9"/>
    <w:rsid w:val="0013567B"/>
    <w:rsid w:val="001358D0"/>
    <w:rsid w:val="00135D7C"/>
    <w:rsid w:val="00135DED"/>
    <w:rsid w:val="00136258"/>
    <w:rsid w:val="00137A88"/>
    <w:rsid w:val="00140424"/>
    <w:rsid w:val="00141468"/>
    <w:rsid w:val="001420EF"/>
    <w:rsid w:val="001432F7"/>
    <w:rsid w:val="00144EB7"/>
    <w:rsid w:val="00145800"/>
    <w:rsid w:val="001469CB"/>
    <w:rsid w:val="00147DEE"/>
    <w:rsid w:val="00151F9C"/>
    <w:rsid w:val="001540D7"/>
    <w:rsid w:val="001543E5"/>
    <w:rsid w:val="00155073"/>
    <w:rsid w:val="00155C66"/>
    <w:rsid w:val="001576FA"/>
    <w:rsid w:val="00160383"/>
    <w:rsid w:val="00160A80"/>
    <w:rsid w:val="00161052"/>
    <w:rsid w:val="00161F94"/>
    <w:rsid w:val="001628AE"/>
    <w:rsid w:val="00164FE5"/>
    <w:rsid w:val="00166749"/>
    <w:rsid w:val="001667F5"/>
    <w:rsid w:val="00166C0F"/>
    <w:rsid w:val="00175455"/>
    <w:rsid w:val="00175BF5"/>
    <w:rsid w:val="00177105"/>
    <w:rsid w:val="00177510"/>
    <w:rsid w:val="00177944"/>
    <w:rsid w:val="00180A3D"/>
    <w:rsid w:val="00182910"/>
    <w:rsid w:val="00183C20"/>
    <w:rsid w:val="0018479C"/>
    <w:rsid w:val="00184838"/>
    <w:rsid w:val="0018577B"/>
    <w:rsid w:val="00186D2F"/>
    <w:rsid w:val="00186DEC"/>
    <w:rsid w:val="001875D1"/>
    <w:rsid w:val="001926EE"/>
    <w:rsid w:val="00192BB7"/>
    <w:rsid w:val="00192E72"/>
    <w:rsid w:val="001932FC"/>
    <w:rsid w:val="0019334C"/>
    <w:rsid w:val="00194A29"/>
    <w:rsid w:val="00196858"/>
    <w:rsid w:val="001972BE"/>
    <w:rsid w:val="001A0E7F"/>
    <w:rsid w:val="001A18D0"/>
    <w:rsid w:val="001A5B5C"/>
    <w:rsid w:val="001A6216"/>
    <w:rsid w:val="001A66AB"/>
    <w:rsid w:val="001A695F"/>
    <w:rsid w:val="001A7095"/>
    <w:rsid w:val="001B1E64"/>
    <w:rsid w:val="001B2688"/>
    <w:rsid w:val="001B2C4E"/>
    <w:rsid w:val="001B3F8D"/>
    <w:rsid w:val="001B459F"/>
    <w:rsid w:val="001B4EC7"/>
    <w:rsid w:val="001B5C07"/>
    <w:rsid w:val="001B5C81"/>
    <w:rsid w:val="001B5E54"/>
    <w:rsid w:val="001B63DF"/>
    <w:rsid w:val="001C0994"/>
    <w:rsid w:val="001C0F03"/>
    <w:rsid w:val="001C4F32"/>
    <w:rsid w:val="001C5415"/>
    <w:rsid w:val="001C5CCD"/>
    <w:rsid w:val="001C5D5F"/>
    <w:rsid w:val="001C6A81"/>
    <w:rsid w:val="001D188E"/>
    <w:rsid w:val="001D2578"/>
    <w:rsid w:val="001D50AB"/>
    <w:rsid w:val="001D646C"/>
    <w:rsid w:val="001D6732"/>
    <w:rsid w:val="001D6C9A"/>
    <w:rsid w:val="001D6CC9"/>
    <w:rsid w:val="001E34A5"/>
    <w:rsid w:val="001E37CA"/>
    <w:rsid w:val="001E5ECD"/>
    <w:rsid w:val="001E78B9"/>
    <w:rsid w:val="001F0D12"/>
    <w:rsid w:val="001F0D7E"/>
    <w:rsid w:val="001F1D97"/>
    <w:rsid w:val="001F32B0"/>
    <w:rsid w:val="001F3B6D"/>
    <w:rsid w:val="001F4091"/>
    <w:rsid w:val="001F47CE"/>
    <w:rsid w:val="001F4B05"/>
    <w:rsid w:val="001F631F"/>
    <w:rsid w:val="00200A39"/>
    <w:rsid w:val="002025CB"/>
    <w:rsid w:val="00203097"/>
    <w:rsid w:val="00206DCB"/>
    <w:rsid w:val="00207C42"/>
    <w:rsid w:val="0021021C"/>
    <w:rsid w:val="00210682"/>
    <w:rsid w:val="00210A9C"/>
    <w:rsid w:val="0021276B"/>
    <w:rsid w:val="002129E0"/>
    <w:rsid w:val="00213341"/>
    <w:rsid w:val="00213FB6"/>
    <w:rsid w:val="00215A7C"/>
    <w:rsid w:val="002173FE"/>
    <w:rsid w:val="002175C0"/>
    <w:rsid w:val="00220700"/>
    <w:rsid w:val="002218C7"/>
    <w:rsid w:val="00221DE7"/>
    <w:rsid w:val="002220C2"/>
    <w:rsid w:val="00225DA6"/>
    <w:rsid w:val="00225EAF"/>
    <w:rsid w:val="00226A9A"/>
    <w:rsid w:val="00226AAF"/>
    <w:rsid w:val="0022741B"/>
    <w:rsid w:val="002274FD"/>
    <w:rsid w:val="0022784E"/>
    <w:rsid w:val="002307D0"/>
    <w:rsid w:val="002311C6"/>
    <w:rsid w:val="00231217"/>
    <w:rsid w:val="00234259"/>
    <w:rsid w:val="00234E12"/>
    <w:rsid w:val="00237021"/>
    <w:rsid w:val="00242CD9"/>
    <w:rsid w:val="0024552C"/>
    <w:rsid w:val="0024646B"/>
    <w:rsid w:val="00251C58"/>
    <w:rsid w:val="00251F0C"/>
    <w:rsid w:val="00253C92"/>
    <w:rsid w:val="0025635A"/>
    <w:rsid w:val="0025714D"/>
    <w:rsid w:val="00257303"/>
    <w:rsid w:val="00260074"/>
    <w:rsid w:val="002603E3"/>
    <w:rsid w:val="0026170D"/>
    <w:rsid w:val="00262032"/>
    <w:rsid w:val="002641D7"/>
    <w:rsid w:val="0026442A"/>
    <w:rsid w:val="00266011"/>
    <w:rsid w:val="0026633D"/>
    <w:rsid w:val="002700A3"/>
    <w:rsid w:val="00270177"/>
    <w:rsid w:val="00272DED"/>
    <w:rsid w:val="00273910"/>
    <w:rsid w:val="002748A3"/>
    <w:rsid w:val="00275948"/>
    <w:rsid w:val="00275D93"/>
    <w:rsid w:val="0027772F"/>
    <w:rsid w:val="00277D75"/>
    <w:rsid w:val="0028055B"/>
    <w:rsid w:val="002821A2"/>
    <w:rsid w:val="00286496"/>
    <w:rsid w:val="00286A0D"/>
    <w:rsid w:val="00292713"/>
    <w:rsid w:val="00294565"/>
    <w:rsid w:val="00295D9C"/>
    <w:rsid w:val="00295E97"/>
    <w:rsid w:val="00296F51"/>
    <w:rsid w:val="00297F33"/>
    <w:rsid w:val="002A092A"/>
    <w:rsid w:val="002A21F9"/>
    <w:rsid w:val="002A3FEF"/>
    <w:rsid w:val="002A4520"/>
    <w:rsid w:val="002A555F"/>
    <w:rsid w:val="002A5888"/>
    <w:rsid w:val="002A6F3A"/>
    <w:rsid w:val="002A7073"/>
    <w:rsid w:val="002A70E4"/>
    <w:rsid w:val="002B041A"/>
    <w:rsid w:val="002B466E"/>
    <w:rsid w:val="002B512B"/>
    <w:rsid w:val="002B670F"/>
    <w:rsid w:val="002B71A1"/>
    <w:rsid w:val="002C0B38"/>
    <w:rsid w:val="002C0D86"/>
    <w:rsid w:val="002C2362"/>
    <w:rsid w:val="002C25DA"/>
    <w:rsid w:val="002C54DC"/>
    <w:rsid w:val="002C7683"/>
    <w:rsid w:val="002D0527"/>
    <w:rsid w:val="002D0C5D"/>
    <w:rsid w:val="002D3878"/>
    <w:rsid w:val="002D7877"/>
    <w:rsid w:val="002E0F6E"/>
    <w:rsid w:val="002E12AD"/>
    <w:rsid w:val="002E12CB"/>
    <w:rsid w:val="002E2D59"/>
    <w:rsid w:val="002E3911"/>
    <w:rsid w:val="002E42BD"/>
    <w:rsid w:val="002E44BD"/>
    <w:rsid w:val="002E44FB"/>
    <w:rsid w:val="002E55BE"/>
    <w:rsid w:val="002E5E82"/>
    <w:rsid w:val="002E6A32"/>
    <w:rsid w:val="002E72C5"/>
    <w:rsid w:val="002F22F7"/>
    <w:rsid w:val="002F24CE"/>
    <w:rsid w:val="002F297D"/>
    <w:rsid w:val="002F3A7D"/>
    <w:rsid w:val="002F40BF"/>
    <w:rsid w:val="002F677B"/>
    <w:rsid w:val="0030055F"/>
    <w:rsid w:val="00300FC4"/>
    <w:rsid w:val="0030328B"/>
    <w:rsid w:val="003039BF"/>
    <w:rsid w:val="00304064"/>
    <w:rsid w:val="00305A61"/>
    <w:rsid w:val="00310EDC"/>
    <w:rsid w:val="00310F8E"/>
    <w:rsid w:val="003139E5"/>
    <w:rsid w:val="003156FB"/>
    <w:rsid w:val="00315BF6"/>
    <w:rsid w:val="00315E0C"/>
    <w:rsid w:val="00316296"/>
    <w:rsid w:val="003164A0"/>
    <w:rsid w:val="003176EA"/>
    <w:rsid w:val="00317F30"/>
    <w:rsid w:val="00321446"/>
    <w:rsid w:val="0032279F"/>
    <w:rsid w:val="00323D08"/>
    <w:rsid w:val="00323E3C"/>
    <w:rsid w:val="00324F0A"/>
    <w:rsid w:val="00324F28"/>
    <w:rsid w:val="00326797"/>
    <w:rsid w:val="003272EB"/>
    <w:rsid w:val="00330C8A"/>
    <w:rsid w:val="003310B3"/>
    <w:rsid w:val="00331381"/>
    <w:rsid w:val="00331898"/>
    <w:rsid w:val="003321F1"/>
    <w:rsid w:val="00332835"/>
    <w:rsid w:val="00334287"/>
    <w:rsid w:val="00334377"/>
    <w:rsid w:val="00334A8D"/>
    <w:rsid w:val="00336495"/>
    <w:rsid w:val="00336CFB"/>
    <w:rsid w:val="00337AEC"/>
    <w:rsid w:val="00341560"/>
    <w:rsid w:val="00342CBF"/>
    <w:rsid w:val="003442D6"/>
    <w:rsid w:val="00344D0C"/>
    <w:rsid w:val="0034542B"/>
    <w:rsid w:val="00345D60"/>
    <w:rsid w:val="003461A6"/>
    <w:rsid w:val="003466D4"/>
    <w:rsid w:val="003523C1"/>
    <w:rsid w:val="00352B7E"/>
    <w:rsid w:val="00352F54"/>
    <w:rsid w:val="00353553"/>
    <w:rsid w:val="00353EE7"/>
    <w:rsid w:val="00354D15"/>
    <w:rsid w:val="003560EC"/>
    <w:rsid w:val="00356B33"/>
    <w:rsid w:val="00356E5F"/>
    <w:rsid w:val="00357490"/>
    <w:rsid w:val="00357DAA"/>
    <w:rsid w:val="0036062D"/>
    <w:rsid w:val="0036159A"/>
    <w:rsid w:val="0036175B"/>
    <w:rsid w:val="003645F6"/>
    <w:rsid w:val="0036632D"/>
    <w:rsid w:val="00366881"/>
    <w:rsid w:val="00367455"/>
    <w:rsid w:val="00367C58"/>
    <w:rsid w:val="0037045A"/>
    <w:rsid w:val="00371658"/>
    <w:rsid w:val="00374128"/>
    <w:rsid w:val="0037582A"/>
    <w:rsid w:val="00375FB8"/>
    <w:rsid w:val="0037606A"/>
    <w:rsid w:val="0037631C"/>
    <w:rsid w:val="00376614"/>
    <w:rsid w:val="00376BB2"/>
    <w:rsid w:val="00377187"/>
    <w:rsid w:val="00380C8E"/>
    <w:rsid w:val="003825CF"/>
    <w:rsid w:val="00382ACD"/>
    <w:rsid w:val="00382E4D"/>
    <w:rsid w:val="00382F8C"/>
    <w:rsid w:val="00382FBD"/>
    <w:rsid w:val="003833FB"/>
    <w:rsid w:val="003840A8"/>
    <w:rsid w:val="003852AB"/>
    <w:rsid w:val="00385F5F"/>
    <w:rsid w:val="0039105F"/>
    <w:rsid w:val="00391172"/>
    <w:rsid w:val="0039184E"/>
    <w:rsid w:val="003918F6"/>
    <w:rsid w:val="003924A8"/>
    <w:rsid w:val="00394E58"/>
    <w:rsid w:val="00394FAC"/>
    <w:rsid w:val="0039629E"/>
    <w:rsid w:val="003975F6"/>
    <w:rsid w:val="0039774A"/>
    <w:rsid w:val="003A110F"/>
    <w:rsid w:val="003A147F"/>
    <w:rsid w:val="003A2902"/>
    <w:rsid w:val="003A30A4"/>
    <w:rsid w:val="003A3574"/>
    <w:rsid w:val="003A3E18"/>
    <w:rsid w:val="003A524A"/>
    <w:rsid w:val="003B0718"/>
    <w:rsid w:val="003B43E7"/>
    <w:rsid w:val="003B5FFD"/>
    <w:rsid w:val="003B6488"/>
    <w:rsid w:val="003B709A"/>
    <w:rsid w:val="003B7815"/>
    <w:rsid w:val="003C2E52"/>
    <w:rsid w:val="003C3084"/>
    <w:rsid w:val="003C329C"/>
    <w:rsid w:val="003C4D25"/>
    <w:rsid w:val="003C6FEE"/>
    <w:rsid w:val="003C7FCD"/>
    <w:rsid w:val="003D0224"/>
    <w:rsid w:val="003D0C54"/>
    <w:rsid w:val="003D0E5C"/>
    <w:rsid w:val="003D1F52"/>
    <w:rsid w:val="003D21C7"/>
    <w:rsid w:val="003D4482"/>
    <w:rsid w:val="003D44C9"/>
    <w:rsid w:val="003D529A"/>
    <w:rsid w:val="003D571C"/>
    <w:rsid w:val="003D614C"/>
    <w:rsid w:val="003D74F6"/>
    <w:rsid w:val="003E187A"/>
    <w:rsid w:val="003E1E9A"/>
    <w:rsid w:val="003E22EA"/>
    <w:rsid w:val="003E243D"/>
    <w:rsid w:val="003E3712"/>
    <w:rsid w:val="003E5193"/>
    <w:rsid w:val="003E6FAA"/>
    <w:rsid w:val="003F0161"/>
    <w:rsid w:val="003F05E7"/>
    <w:rsid w:val="003F0CD8"/>
    <w:rsid w:val="003F0EB0"/>
    <w:rsid w:val="003F12D0"/>
    <w:rsid w:val="003F251F"/>
    <w:rsid w:val="003F3D27"/>
    <w:rsid w:val="003F590F"/>
    <w:rsid w:val="003F65FD"/>
    <w:rsid w:val="003F66C7"/>
    <w:rsid w:val="003F6707"/>
    <w:rsid w:val="003F74FF"/>
    <w:rsid w:val="003F76D0"/>
    <w:rsid w:val="0040192B"/>
    <w:rsid w:val="00404A9F"/>
    <w:rsid w:val="00405C2D"/>
    <w:rsid w:val="0041091D"/>
    <w:rsid w:val="00411756"/>
    <w:rsid w:val="00411B5B"/>
    <w:rsid w:val="004124F6"/>
    <w:rsid w:val="00413843"/>
    <w:rsid w:val="00413E89"/>
    <w:rsid w:val="004151A8"/>
    <w:rsid w:val="00415225"/>
    <w:rsid w:val="00415764"/>
    <w:rsid w:val="00417945"/>
    <w:rsid w:val="0042173A"/>
    <w:rsid w:val="0042420D"/>
    <w:rsid w:val="00424495"/>
    <w:rsid w:val="00424665"/>
    <w:rsid w:val="00425D6A"/>
    <w:rsid w:val="00426443"/>
    <w:rsid w:val="00427F29"/>
    <w:rsid w:val="0043031F"/>
    <w:rsid w:val="0043336B"/>
    <w:rsid w:val="00433EF2"/>
    <w:rsid w:val="00435A5D"/>
    <w:rsid w:val="00436BA1"/>
    <w:rsid w:val="00436ED0"/>
    <w:rsid w:val="00436F17"/>
    <w:rsid w:val="00441A21"/>
    <w:rsid w:val="00444E63"/>
    <w:rsid w:val="004453C5"/>
    <w:rsid w:val="00447823"/>
    <w:rsid w:val="00447B03"/>
    <w:rsid w:val="00451E97"/>
    <w:rsid w:val="00451FDD"/>
    <w:rsid w:val="00452B99"/>
    <w:rsid w:val="00453159"/>
    <w:rsid w:val="0045316E"/>
    <w:rsid w:val="0045409C"/>
    <w:rsid w:val="0045419A"/>
    <w:rsid w:val="00454372"/>
    <w:rsid w:val="004548BC"/>
    <w:rsid w:val="00455644"/>
    <w:rsid w:val="00455B4C"/>
    <w:rsid w:val="00455F45"/>
    <w:rsid w:val="00457535"/>
    <w:rsid w:val="00457DDE"/>
    <w:rsid w:val="00457E37"/>
    <w:rsid w:val="00460B5F"/>
    <w:rsid w:val="00460D12"/>
    <w:rsid w:val="00461624"/>
    <w:rsid w:val="004635A4"/>
    <w:rsid w:val="00466E20"/>
    <w:rsid w:val="0046794B"/>
    <w:rsid w:val="00467AE6"/>
    <w:rsid w:val="004708E7"/>
    <w:rsid w:val="00470EEC"/>
    <w:rsid w:val="0047274E"/>
    <w:rsid w:val="00476856"/>
    <w:rsid w:val="00477EE2"/>
    <w:rsid w:val="0048121A"/>
    <w:rsid w:val="00481E87"/>
    <w:rsid w:val="0048254B"/>
    <w:rsid w:val="00482949"/>
    <w:rsid w:val="00483C96"/>
    <w:rsid w:val="00483CED"/>
    <w:rsid w:val="00484919"/>
    <w:rsid w:val="00484EEE"/>
    <w:rsid w:val="004869D9"/>
    <w:rsid w:val="004875B5"/>
    <w:rsid w:val="00490EA5"/>
    <w:rsid w:val="0049126C"/>
    <w:rsid w:val="004914EE"/>
    <w:rsid w:val="0049287E"/>
    <w:rsid w:val="004966AB"/>
    <w:rsid w:val="00497DE2"/>
    <w:rsid w:val="004A0AEE"/>
    <w:rsid w:val="004A1EBD"/>
    <w:rsid w:val="004A4D2D"/>
    <w:rsid w:val="004A6C57"/>
    <w:rsid w:val="004B18DE"/>
    <w:rsid w:val="004B3762"/>
    <w:rsid w:val="004B6836"/>
    <w:rsid w:val="004B7F36"/>
    <w:rsid w:val="004C017D"/>
    <w:rsid w:val="004C22D4"/>
    <w:rsid w:val="004C55A0"/>
    <w:rsid w:val="004D2C81"/>
    <w:rsid w:val="004D2F86"/>
    <w:rsid w:val="004D4FA2"/>
    <w:rsid w:val="004D5B4A"/>
    <w:rsid w:val="004D61B3"/>
    <w:rsid w:val="004D6B0A"/>
    <w:rsid w:val="004D6CF2"/>
    <w:rsid w:val="004D7BAB"/>
    <w:rsid w:val="004E008C"/>
    <w:rsid w:val="004E0DA9"/>
    <w:rsid w:val="004E15FA"/>
    <w:rsid w:val="004E21AC"/>
    <w:rsid w:val="004E260E"/>
    <w:rsid w:val="004E32FE"/>
    <w:rsid w:val="004E4F73"/>
    <w:rsid w:val="004E7170"/>
    <w:rsid w:val="004F049A"/>
    <w:rsid w:val="004F1C2F"/>
    <w:rsid w:val="004F3093"/>
    <w:rsid w:val="004F4D74"/>
    <w:rsid w:val="004F6ABE"/>
    <w:rsid w:val="004F76A1"/>
    <w:rsid w:val="004F79C6"/>
    <w:rsid w:val="00500529"/>
    <w:rsid w:val="005011C2"/>
    <w:rsid w:val="00501ADF"/>
    <w:rsid w:val="00502D45"/>
    <w:rsid w:val="00503ECB"/>
    <w:rsid w:val="00505B08"/>
    <w:rsid w:val="00510390"/>
    <w:rsid w:val="00510939"/>
    <w:rsid w:val="00510BEC"/>
    <w:rsid w:val="00511BDE"/>
    <w:rsid w:val="00512393"/>
    <w:rsid w:val="005162CD"/>
    <w:rsid w:val="005176EB"/>
    <w:rsid w:val="00521A14"/>
    <w:rsid w:val="00521A4D"/>
    <w:rsid w:val="005226FB"/>
    <w:rsid w:val="00522FE1"/>
    <w:rsid w:val="005246A5"/>
    <w:rsid w:val="00527701"/>
    <w:rsid w:val="00530DA4"/>
    <w:rsid w:val="005335CF"/>
    <w:rsid w:val="00533F9A"/>
    <w:rsid w:val="0053470A"/>
    <w:rsid w:val="00534F79"/>
    <w:rsid w:val="00540129"/>
    <w:rsid w:val="00540DB8"/>
    <w:rsid w:val="00541CFA"/>
    <w:rsid w:val="00541FA9"/>
    <w:rsid w:val="00542979"/>
    <w:rsid w:val="00543594"/>
    <w:rsid w:val="00544563"/>
    <w:rsid w:val="00544D1E"/>
    <w:rsid w:val="005465C4"/>
    <w:rsid w:val="00546715"/>
    <w:rsid w:val="005500E4"/>
    <w:rsid w:val="0055086C"/>
    <w:rsid w:val="00550FF9"/>
    <w:rsid w:val="0055104A"/>
    <w:rsid w:val="00551A21"/>
    <w:rsid w:val="00552559"/>
    <w:rsid w:val="00552BA3"/>
    <w:rsid w:val="00552E7C"/>
    <w:rsid w:val="00553A7C"/>
    <w:rsid w:val="00555537"/>
    <w:rsid w:val="005577E0"/>
    <w:rsid w:val="0055780B"/>
    <w:rsid w:val="00557F8B"/>
    <w:rsid w:val="00560409"/>
    <w:rsid w:val="005623F5"/>
    <w:rsid w:val="005627B4"/>
    <w:rsid w:val="0056472E"/>
    <w:rsid w:val="00564976"/>
    <w:rsid w:val="0056581C"/>
    <w:rsid w:val="005665BE"/>
    <w:rsid w:val="00566BC0"/>
    <w:rsid w:val="00566C9E"/>
    <w:rsid w:val="005707DC"/>
    <w:rsid w:val="00571B63"/>
    <w:rsid w:val="00572565"/>
    <w:rsid w:val="0057362A"/>
    <w:rsid w:val="00573AF9"/>
    <w:rsid w:val="00574EAE"/>
    <w:rsid w:val="005750F1"/>
    <w:rsid w:val="005754DD"/>
    <w:rsid w:val="00575914"/>
    <w:rsid w:val="00575929"/>
    <w:rsid w:val="00575E81"/>
    <w:rsid w:val="005776E7"/>
    <w:rsid w:val="00577C1F"/>
    <w:rsid w:val="0058164B"/>
    <w:rsid w:val="00581735"/>
    <w:rsid w:val="005818F0"/>
    <w:rsid w:val="00583112"/>
    <w:rsid w:val="00583BEF"/>
    <w:rsid w:val="00584BAB"/>
    <w:rsid w:val="00585CEE"/>
    <w:rsid w:val="00585D19"/>
    <w:rsid w:val="00585FE8"/>
    <w:rsid w:val="00587662"/>
    <w:rsid w:val="00590D32"/>
    <w:rsid w:val="00591464"/>
    <w:rsid w:val="00592D2D"/>
    <w:rsid w:val="00593869"/>
    <w:rsid w:val="00593E98"/>
    <w:rsid w:val="005950B4"/>
    <w:rsid w:val="00596FDE"/>
    <w:rsid w:val="005972FF"/>
    <w:rsid w:val="005A268E"/>
    <w:rsid w:val="005A3C1B"/>
    <w:rsid w:val="005A3D25"/>
    <w:rsid w:val="005A40FB"/>
    <w:rsid w:val="005A58FB"/>
    <w:rsid w:val="005A6B82"/>
    <w:rsid w:val="005B29BA"/>
    <w:rsid w:val="005B34FA"/>
    <w:rsid w:val="005B402F"/>
    <w:rsid w:val="005B5413"/>
    <w:rsid w:val="005B58CE"/>
    <w:rsid w:val="005B5D65"/>
    <w:rsid w:val="005C0642"/>
    <w:rsid w:val="005C39B1"/>
    <w:rsid w:val="005C39C7"/>
    <w:rsid w:val="005C3AB0"/>
    <w:rsid w:val="005C4BC5"/>
    <w:rsid w:val="005D1025"/>
    <w:rsid w:val="005D609C"/>
    <w:rsid w:val="005E5700"/>
    <w:rsid w:val="005E5A4C"/>
    <w:rsid w:val="005E5EF9"/>
    <w:rsid w:val="005E68AF"/>
    <w:rsid w:val="005E6BC7"/>
    <w:rsid w:val="005E77CA"/>
    <w:rsid w:val="005F062E"/>
    <w:rsid w:val="005F0E42"/>
    <w:rsid w:val="005F360B"/>
    <w:rsid w:val="005F3A21"/>
    <w:rsid w:val="005F4BAA"/>
    <w:rsid w:val="005F575F"/>
    <w:rsid w:val="005F5AEE"/>
    <w:rsid w:val="00600E0F"/>
    <w:rsid w:val="00601498"/>
    <w:rsid w:val="00602A26"/>
    <w:rsid w:val="0060404A"/>
    <w:rsid w:val="00604A5C"/>
    <w:rsid w:val="00606DD1"/>
    <w:rsid w:val="00610352"/>
    <w:rsid w:val="0061251D"/>
    <w:rsid w:val="00612F9D"/>
    <w:rsid w:val="00616280"/>
    <w:rsid w:val="006171E7"/>
    <w:rsid w:val="006202AB"/>
    <w:rsid w:val="00620875"/>
    <w:rsid w:val="00620BC9"/>
    <w:rsid w:val="00622580"/>
    <w:rsid w:val="00622DC6"/>
    <w:rsid w:val="00623290"/>
    <w:rsid w:val="00625F27"/>
    <w:rsid w:val="006265EF"/>
    <w:rsid w:val="00630441"/>
    <w:rsid w:val="00630BFD"/>
    <w:rsid w:val="00630D52"/>
    <w:rsid w:val="00631478"/>
    <w:rsid w:val="00632541"/>
    <w:rsid w:val="00634AB1"/>
    <w:rsid w:val="00635698"/>
    <w:rsid w:val="00635A0A"/>
    <w:rsid w:val="00637676"/>
    <w:rsid w:val="00637EA0"/>
    <w:rsid w:val="00640C56"/>
    <w:rsid w:val="0064349C"/>
    <w:rsid w:val="00643A69"/>
    <w:rsid w:val="00643C18"/>
    <w:rsid w:val="006451F3"/>
    <w:rsid w:val="006452BA"/>
    <w:rsid w:val="006458A2"/>
    <w:rsid w:val="00647771"/>
    <w:rsid w:val="00650B7C"/>
    <w:rsid w:val="0065261E"/>
    <w:rsid w:val="00653164"/>
    <w:rsid w:val="006531C6"/>
    <w:rsid w:val="00654557"/>
    <w:rsid w:val="00656236"/>
    <w:rsid w:val="00657AC8"/>
    <w:rsid w:val="00657F81"/>
    <w:rsid w:val="0066091C"/>
    <w:rsid w:val="00661750"/>
    <w:rsid w:val="0066187B"/>
    <w:rsid w:val="00661E38"/>
    <w:rsid w:val="00662241"/>
    <w:rsid w:val="0066264C"/>
    <w:rsid w:val="006640BA"/>
    <w:rsid w:val="006642F0"/>
    <w:rsid w:val="00665AA7"/>
    <w:rsid w:val="006662E2"/>
    <w:rsid w:val="006717D5"/>
    <w:rsid w:val="00671F60"/>
    <w:rsid w:val="00672268"/>
    <w:rsid w:val="00673EAE"/>
    <w:rsid w:val="0067749E"/>
    <w:rsid w:val="00677506"/>
    <w:rsid w:val="0067781F"/>
    <w:rsid w:val="00680255"/>
    <w:rsid w:val="0068307E"/>
    <w:rsid w:val="006855AF"/>
    <w:rsid w:val="006865A7"/>
    <w:rsid w:val="0068670D"/>
    <w:rsid w:val="00686F0E"/>
    <w:rsid w:val="00687393"/>
    <w:rsid w:val="0069373C"/>
    <w:rsid w:val="006A08AE"/>
    <w:rsid w:val="006A2032"/>
    <w:rsid w:val="006A25FB"/>
    <w:rsid w:val="006A319F"/>
    <w:rsid w:val="006A599B"/>
    <w:rsid w:val="006A6A5A"/>
    <w:rsid w:val="006A70CD"/>
    <w:rsid w:val="006A7C2B"/>
    <w:rsid w:val="006B0FA0"/>
    <w:rsid w:val="006B122D"/>
    <w:rsid w:val="006B1236"/>
    <w:rsid w:val="006B3440"/>
    <w:rsid w:val="006B3DF6"/>
    <w:rsid w:val="006B3F6A"/>
    <w:rsid w:val="006B4D9B"/>
    <w:rsid w:val="006B75B3"/>
    <w:rsid w:val="006C0AB3"/>
    <w:rsid w:val="006C0EBB"/>
    <w:rsid w:val="006C1916"/>
    <w:rsid w:val="006C1A06"/>
    <w:rsid w:val="006C219A"/>
    <w:rsid w:val="006C29D8"/>
    <w:rsid w:val="006C395A"/>
    <w:rsid w:val="006C5932"/>
    <w:rsid w:val="006C6885"/>
    <w:rsid w:val="006C7829"/>
    <w:rsid w:val="006D0778"/>
    <w:rsid w:val="006D0FCD"/>
    <w:rsid w:val="006D15BE"/>
    <w:rsid w:val="006D1706"/>
    <w:rsid w:val="006D2CDA"/>
    <w:rsid w:val="006D3144"/>
    <w:rsid w:val="006D36D8"/>
    <w:rsid w:val="006D3EAB"/>
    <w:rsid w:val="006D3EE0"/>
    <w:rsid w:val="006D4F70"/>
    <w:rsid w:val="006D52C1"/>
    <w:rsid w:val="006D7A08"/>
    <w:rsid w:val="006E455D"/>
    <w:rsid w:val="006E56A6"/>
    <w:rsid w:val="006E5EB5"/>
    <w:rsid w:val="006E6735"/>
    <w:rsid w:val="006E6BBB"/>
    <w:rsid w:val="006F0270"/>
    <w:rsid w:val="006F1517"/>
    <w:rsid w:val="006F3B10"/>
    <w:rsid w:val="006F3F05"/>
    <w:rsid w:val="006F72F4"/>
    <w:rsid w:val="007005F6"/>
    <w:rsid w:val="007017C7"/>
    <w:rsid w:val="00701A11"/>
    <w:rsid w:val="0070758E"/>
    <w:rsid w:val="00710F4E"/>
    <w:rsid w:val="00711C10"/>
    <w:rsid w:val="007123A1"/>
    <w:rsid w:val="007140E1"/>
    <w:rsid w:val="00715001"/>
    <w:rsid w:val="00717897"/>
    <w:rsid w:val="00720673"/>
    <w:rsid w:val="00722A0E"/>
    <w:rsid w:val="0072302F"/>
    <w:rsid w:val="00723BBB"/>
    <w:rsid w:val="00724470"/>
    <w:rsid w:val="007251F2"/>
    <w:rsid w:val="00726208"/>
    <w:rsid w:val="00726FD1"/>
    <w:rsid w:val="00727813"/>
    <w:rsid w:val="00730C94"/>
    <w:rsid w:val="0074333C"/>
    <w:rsid w:val="007440FC"/>
    <w:rsid w:val="00745256"/>
    <w:rsid w:val="00747060"/>
    <w:rsid w:val="00747E9C"/>
    <w:rsid w:val="00750EDA"/>
    <w:rsid w:val="0075160A"/>
    <w:rsid w:val="0075198C"/>
    <w:rsid w:val="00752E09"/>
    <w:rsid w:val="00753CF7"/>
    <w:rsid w:val="0075437B"/>
    <w:rsid w:val="007565AA"/>
    <w:rsid w:val="0075686A"/>
    <w:rsid w:val="007607FA"/>
    <w:rsid w:val="00760C47"/>
    <w:rsid w:val="00761BDB"/>
    <w:rsid w:val="00762803"/>
    <w:rsid w:val="007650E5"/>
    <w:rsid w:val="00765E00"/>
    <w:rsid w:val="00766024"/>
    <w:rsid w:val="0076710F"/>
    <w:rsid w:val="00767CEA"/>
    <w:rsid w:val="007703B5"/>
    <w:rsid w:val="00770F1D"/>
    <w:rsid w:val="0077220A"/>
    <w:rsid w:val="0077372B"/>
    <w:rsid w:val="00773730"/>
    <w:rsid w:val="0077384A"/>
    <w:rsid w:val="00774DF2"/>
    <w:rsid w:val="0077609B"/>
    <w:rsid w:val="00782D2F"/>
    <w:rsid w:val="007843D6"/>
    <w:rsid w:val="0078527E"/>
    <w:rsid w:val="0078556A"/>
    <w:rsid w:val="007861FD"/>
    <w:rsid w:val="00787A13"/>
    <w:rsid w:val="00790373"/>
    <w:rsid w:val="0079137D"/>
    <w:rsid w:val="00791A0E"/>
    <w:rsid w:val="00792AA7"/>
    <w:rsid w:val="00792CF5"/>
    <w:rsid w:val="0079421C"/>
    <w:rsid w:val="0079498A"/>
    <w:rsid w:val="0079664F"/>
    <w:rsid w:val="007969D8"/>
    <w:rsid w:val="00797989"/>
    <w:rsid w:val="007A06E1"/>
    <w:rsid w:val="007A20EE"/>
    <w:rsid w:val="007A5149"/>
    <w:rsid w:val="007A7061"/>
    <w:rsid w:val="007A7ACA"/>
    <w:rsid w:val="007B06EB"/>
    <w:rsid w:val="007B0BB2"/>
    <w:rsid w:val="007B14D3"/>
    <w:rsid w:val="007B1518"/>
    <w:rsid w:val="007B1A12"/>
    <w:rsid w:val="007B5B11"/>
    <w:rsid w:val="007B6B06"/>
    <w:rsid w:val="007B6EBC"/>
    <w:rsid w:val="007C088B"/>
    <w:rsid w:val="007C1264"/>
    <w:rsid w:val="007C319D"/>
    <w:rsid w:val="007C3BBB"/>
    <w:rsid w:val="007C3C69"/>
    <w:rsid w:val="007C49DD"/>
    <w:rsid w:val="007C4A1B"/>
    <w:rsid w:val="007C5AEB"/>
    <w:rsid w:val="007C5F72"/>
    <w:rsid w:val="007C6C95"/>
    <w:rsid w:val="007D0224"/>
    <w:rsid w:val="007D0457"/>
    <w:rsid w:val="007D0FD7"/>
    <w:rsid w:val="007D1155"/>
    <w:rsid w:val="007D1608"/>
    <w:rsid w:val="007D4062"/>
    <w:rsid w:val="007D4E5B"/>
    <w:rsid w:val="007D64AB"/>
    <w:rsid w:val="007D69E2"/>
    <w:rsid w:val="007E057A"/>
    <w:rsid w:val="007E5163"/>
    <w:rsid w:val="007E5B44"/>
    <w:rsid w:val="007E6F2F"/>
    <w:rsid w:val="007E7D8A"/>
    <w:rsid w:val="007F078B"/>
    <w:rsid w:val="007F19A6"/>
    <w:rsid w:val="007F223D"/>
    <w:rsid w:val="007F2DB0"/>
    <w:rsid w:val="007F37AC"/>
    <w:rsid w:val="007F4450"/>
    <w:rsid w:val="007F4C46"/>
    <w:rsid w:val="007F5BF7"/>
    <w:rsid w:val="007F7B5C"/>
    <w:rsid w:val="00800501"/>
    <w:rsid w:val="00801FED"/>
    <w:rsid w:val="00802DC0"/>
    <w:rsid w:val="00804E34"/>
    <w:rsid w:val="00804F49"/>
    <w:rsid w:val="008056A2"/>
    <w:rsid w:val="008113E8"/>
    <w:rsid w:val="0081144F"/>
    <w:rsid w:val="00811CB6"/>
    <w:rsid w:val="00813099"/>
    <w:rsid w:val="00813F91"/>
    <w:rsid w:val="008144DC"/>
    <w:rsid w:val="00814564"/>
    <w:rsid w:val="008152D9"/>
    <w:rsid w:val="0082151C"/>
    <w:rsid w:val="0082171F"/>
    <w:rsid w:val="0082308D"/>
    <w:rsid w:val="00825642"/>
    <w:rsid w:val="00826477"/>
    <w:rsid w:val="00826696"/>
    <w:rsid w:val="008277EC"/>
    <w:rsid w:val="00827C14"/>
    <w:rsid w:val="00830E65"/>
    <w:rsid w:val="00831ADD"/>
    <w:rsid w:val="008321EC"/>
    <w:rsid w:val="00833D15"/>
    <w:rsid w:val="00835050"/>
    <w:rsid w:val="008354CA"/>
    <w:rsid w:val="00836E59"/>
    <w:rsid w:val="00837A95"/>
    <w:rsid w:val="008428FC"/>
    <w:rsid w:val="00844641"/>
    <w:rsid w:val="00844D5E"/>
    <w:rsid w:val="00845009"/>
    <w:rsid w:val="00845D71"/>
    <w:rsid w:val="00845FB7"/>
    <w:rsid w:val="00846ECE"/>
    <w:rsid w:val="00846F9C"/>
    <w:rsid w:val="008477A3"/>
    <w:rsid w:val="00847B3E"/>
    <w:rsid w:val="00850A9D"/>
    <w:rsid w:val="00854490"/>
    <w:rsid w:val="00854983"/>
    <w:rsid w:val="00854BFB"/>
    <w:rsid w:val="008556C0"/>
    <w:rsid w:val="008571AA"/>
    <w:rsid w:val="00860706"/>
    <w:rsid w:val="008607F1"/>
    <w:rsid w:val="0086091A"/>
    <w:rsid w:val="00861589"/>
    <w:rsid w:val="008632DF"/>
    <w:rsid w:val="00863BB9"/>
    <w:rsid w:val="0086684A"/>
    <w:rsid w:val="00866C4F"/>
    <w:rsid w:val="00870931"/>
    <w:rsid w:val="00870953"/>
    <w:rsid w:val="00872B76"/>
    <w:rsid w:val="00874784"/>
    <w:rsid w:val="008750EE"/>
    <w:rsid w:val="00875821"/>
    <w:rsid w:val="00876244"/>
    <w:rsid w:val="008765D1"/>
    <w:rsid w:val="00876D05"/>
    <w:rsid w:val="00877ABA"/>
    <w:rsid w:val="008816D8"/>
    <w:rsid w:val="008816F7"/>
    <w:rsid w:val="0088221E"/>
    <w:rsid w:val="00882728"/>
    <w:rsid w:val="0088694B"/>
    <w:rsid w:val="00886B7E"/>
    <w:rsid w:val="00887EC3"/>
    <w:rsid w:val="008900CD"/>
    <w:rsid w:val="008903DB"/>
    <w:rsid w:val="008906F2"/>
    <w:rsid w:val="008933E4"/>
    <w:rsid w:val="00893F77"/>
    <w:rsid w:val="00894944"/>
    <w:rsid w:val="00896305"/>
    <w:rsid w:val="00896D6B"/>
    <w:rsid w:val="0089712E"/>
    <w:rsid w:val="0089777B"/>
    <w:rsid w:val="00897B0D"/>
    <w:rsid w:val="008A0149"/>
    <w:rsid w:val="008A0A7A"/>
    <w:rsid w:val="008A16C4"/>
    <w:rsid w:val="008A16CE"/>
    <w:rsid w:val="008A175B"/>
    <w:rsid w:val="008A1900"/>
    <w:rsid w:val="008A2F51"/>
    <w:rsid w:val="008A3C5C"/>
    <w:rsid w:val="008A48B0"/>
    <w:rsid w:val="008A53D2"/>
    <w:rsid w:val="008A56E2"/>
    <w:rsid w:val="008A6772"/>
    <w:rsid w:val="008A677C"/>
    <w:rsid w:val="008B0EC4"/>
    <w:rsid w:val="008B1154"/>
    <w:rsid w:val="008B2C49"/>
    <w:rsid w:val="008B2E1F"/>
    <w:rsid w:val="008B3F7F"/>
    <w:rsid w:val="008B43EC"/>
    <w:rsid w:val="008B4AF9"/>
    <w:rsid w:val="008C070D"/>
    <w:rsid w:val="008C4370"/>
    <w:rsid w:val="008C4687"/>
    <w:rsid w:val="008C4BA4"/>
    <w:rsid w:val="008C5278"/>
    <w:rsid w:val="008C561C"/>
    <w:rsid w:val="008C5F5F"/>
    <w:rsid w:val="008C76AF"/>
    <w:rsid w:val="008C7A5B"/>
    <w:rsid w:val="008D11D5"/>
    <w:rsid w:val="008D1EFD"/>
    <w:rsid w:val="008D5739"/>
    <w:rsid w:val="008D6813"/>
    <w:rsid w:val="008E0FCD"/>
    <w:rsid w:val="008E1821"/>
    <w:rsid w:val="008E3011"/>
    <w:rsid w:val="008E305E"/>
    <w:rsid w:val="008E4FB1"/>
    <w:rsid w:val="008E7FF5"/>
    <w:rsid w:val="008F20CD"/>
    <w:rsid w:val="008F2510"/>
    <w:rsid w:val="008F32B9"/>
    <w:rsid w:val="008F3E22"/>
    <w:rsid w:val="008F3F09"/>
    <w:rsid w:val="008F4A78"/>
    <w:rsid w:val="0090058D"/>
    <w:rsid w:val="00900989"/>
    <w:rsid w:val="00901CBB"/>
    <w:rsid w:val="00902D5B"/>
    <w:rsid w:val="00903303"/>
    <w:rsid w:val="009036AD"/>
    <w:rsid w:val="00905BAA"/>
    <w:rsid w:val="009115C1"/>
    <w:rsid w:val="0091354E"/>
    <w:rsid w:val="0091358D"/>
    <w:rsid w:val="00913DCD"/>
    <w:rsid w:val="0091445C"/>
    <w:rsid w:val="00914CA4"/>
    <w:rsid w:val="00915B6E"/>
    <w:rsid w:val="00915C53"/>
    <w:rsid w:val="00915FFC"/>
    <w:rsid w:val="00917367"/>
    <w:rsid w:val="00920936"/>
    <w:rsid w:val="00920DE7"/>
    <w:rsid w:val="0092257E"/>
    <w:rsid w:val="0092296B"/>
    <w:rsid w:val="009275A2"/>
    <w:rsid w:val="009305B3"/>
    <w:rsid w:val="00930879"/>
    <w:rsid w:val="00930F44"/>
    <w:rsid w:val="00931DB2"/>
    <w:rsid w:val="009333ED"/>
    <w:rsid w:val="00933750"/>
    <w:rsid w:val="00934948"/>
    <w:rsid w:val="00936B78"/>
    <w:rsid w:val="0093735E"/>
    <w:rsid w:val="00941035"/>
    <w:rsid w:val="00941CCE"/>
    <w:rsid w:val="00943A5E"/>
    <w:rsid w:val="0094599E"/>
    <w:rsid w:val="00945AAC"/>
    <w:rsid w:val="0094621A"/>
    <w:rsid w:val="009466F6"/>
    <w:rsid w:val="00950587"/>
    <w:rsid w:val="00951A2D"/>
    <w:rsid w:val="0095222D"/>
    <w:rsid w:val="009528C9"/>
    <w:rsid w:val="00952CC5"/>
    <w:rsid w:val="009533F8"/>
    <w:rsid w:val="00953825"/>
    <w:rsid w:val="009538F2"/>
    <w:rsid w:val="00957160"/>
    <w:rsid w:val="009575A2"/>
    <w:rsid w:val="00957C28"/>
    <w:rsid w:val="00957D56"/>
    <w:rsid w:val="00960757"/>
    <w:rsid w:val="0096286D"/>
    <w:rsid w:val="00962D62"/>
    <w:rsid w:val="009637EA"/>
    <w:rsid w:val="00966A70"/>
    <w:rsid w:val="0097008A"/>
    <w:rsid w:val="00971E9E"/>
    <w:rsid w:val="00972415"/>
    <w:rsid w:val="00975294"/>
    <w:rsid w:val="009752EE"/>
    <w:rsid w:val="009776AF"/>
    <w:rsid w:val="00980B7E"/>
    <w:rsid w:val="0098143C"/>
    <w:rsid w:val="0098358B"/>
    <w:rsid w:val="009850A3"/>
    <w:rsid w:val="00985E21"/>
    <w:rsid w:val="009901D8"/>
    <w:rsid w:val="0099134F"/>
    <w:rsid w:val="009916CE"/>
    <w:rsid w:val="00992893"/>
    <w:rsid w:val="0099418E"/>
    <w:rsid w:val="00994BAF"/>
    <w:rsid w:val="00996211"/>
    <w:rsid w:val="009964F9"/>
    <w:rsid w:val="00996DB1"/>
    <w:rsid w:val="009971C2"/>
    <w:rsid w:val="00997BE1"/>
    <w:rsid w:val="00997E5F"/>
    <w:rsid w:val="009A2BB9"/>
    <w:rsid w:val="009A337C"/>
    <w:rsid w:val="009A504C"/>
    <w:rsid w:val="009A7816"/>
    <w:rsid w:val="009A7FFB"/>
    <w:rsid w:val="009B0360"/>
    <w:rsid w:val="009B0876"/>
    <w:rsid w:val="009B0A2E"/>
    <w:rsid w:val="009B17EE"/>
    <w:rsid w:val="009B1F06"/>
    <w:rsid w:val="009B24FA"/>
    <w:rsid w:val="009B3908"/>
    <w:rsid w:val="009B501F"/>
    <w:rsid w:val="009C1332"/>
    <w:rsid w:val="009C145A"/>
    <w:rsid w:val="009C21D6"/>
    <w:rsid w:val="009C30CA"/>
    <w:rsid w:val="009C4FD5"/>
    <w:rsid w:val="009C5462"/>
    <w:rsid w:val="009C663D"/>
    <w:rsid w:val="009C6DC0"/>
    <w:rsid w:val="009C75D7"/>
    <w:rsid w:val="009C790A"/>
    <w:rsid w:val="009D21E2"/>
    <w:rsid w:val="009D34FD"/>
    <w:rsid w:val="009D3717"/>
    <w:rsid w:val="009D38AF"/>
    <w:rsid w:val="009D3DC7"/>
    <w:rsid w:val="009D547C"/>
    <w:rsid w:val="009D5BC6"/>
    <w:rsid w:val="009D67E5"/>
    <w:rsid w:val="009E1FD4"/>
    <w:rsid w:val="009E2E0A"/>
    <w:rsid w:val="009E6CC2"/>
    <w:rsid w:val="009E7C09"/>
    <w:rsid w:val="009E7CCA"/>
    <w:rsid w:val="009F08F4"/>
    <w:rsid w:val="009F1860"/>
    <w:rsid w:val="009F2E3E"/>
    <w:rsid w:val="009F2F4F"/>
    <w:rsid w:val="009F365F"/>
    <w:rsid w:val="009F3780"/>
    <w:rsid w:val="009F569A"/>
    <w:rsid w:val="009F62D2"/>
    <w:rsid w:val="009F6EF8"/>
    <w:rsid w:val="009F70D7"/>
    <w:rsid w:val="00A0074F"/>
    <w:rsid w:val="00A00A2F"/>
    <w:rsid w:val="00A0193A"/>
    <w:rsid w:val="00A0197C"/>
    <w:rsid w:val="00A01BEC"/>
    <w:rsid w:val="00A02327"/>
    <w:rsid w:val="00A028BC"/>
    <w:rsid w:val="00A0433E"/>
    <w:rsid w:val="00A04442"/>
    <w:rsid w:val="00A04DC8"/>
    <w:rsid w:val="00A05DA6"/>
    <w:rsid w:val="00A107F1"/>
    <w:rsid w:val="00A12AB1"/>
    <w:rsid w:val="00A14610"/>
    <w:rsid w:val="00A147C0"/>
    <w:rsid w:val="00A1482F"/>
    <w:rsid w:val="00A14CC0"/>
    <w:rsid w:val="00A14FEE"/>
    <w:rsid w:val="00A15DD7"/>
    <w:rsid w:val="00A1622C"/>
    <w:rsid w:val="00A17580"/>
    <w:rsid w:val="00A20E88"/>
    <w:rsid w:val="00A21CA5"/>
    <w:rsid w:val="00A22A4C"/>
    <w:rsid w:val="00A24A60"/>
    <w:rsid w:val="00A25249"/>
    <w:rsid w:val="00A25D9D"/>
    <w:rsid w:val="00A30BBB"/>
    <w:rsid w:val="00A317F2"/>
    <w:rsid w:val="00A31B2A"/>
    <w:rsid w:val="00A3212F"/>
    <w:rsid w:val="00A328CC"/>
    <w:rsid w:val="00A32B62"/>
    <w:rsid w:val="00A3405F"/>
    <w:rsid w:val="00A35A74"/>
    <w:rsid w:val="00A3603C"/>
    <w:rsid w:val="00A369D8"/>
    <w:rsid w:val="00A371B2"/>
    <w:rsid w:val="00A37763"/>
    <w:rsid w:val="00A40D55"/>
    <w:rsid w:val="00A40D98"/>
    <w:rsid w:val="00A41460"/>
    <w:rsid w:val="00A4153E"/>
    <w:rsid w:val="00A41FEE"/>
    <w:rsid w:val="00A4383D"/>
    <w:rsid w:val="00A43FF0"/>
    <w:rsid w:val="00A4438A"/>
    <w:rsid w:val="00A44772"/>
    <w:rsid w:val="00A44F42"/>
    <w:rsid w:val="00A45793"/>
    <w:rsid w:val="00A4747C"/>
    <w:rsid w:val="00A51ECF"/>
    <w:rsid w:val="00A52180"/>
    <w:rsid w:val="00A52395"/>
    <w:rsid w:val="00A53160"/>
    <w:rsid w:val="00A54E2B"/>
    <w:rsid w:val="00A54F60"/>
    <w:rsid w:val="00A551BF"/>
    <w:rsid w:val="00A55DA4"/>
    <w:rsid w:val="00A561E1"/>
    <w:rsid w:val="00A6116A"/>
    <w:rsid w:val="00A617D2"/>
    <w:rsid w:val="00A63BDE"/>
    <w:rsid w:val="00A64372"/>
    <w:rsid w:val="00A645DF"/>
    <w:rsid w:val="00A658E4"/>
    <w:rsid w:val="00A6765A"/>
    <w:rsid w:val="00A67CEA"/>
    <w:rsid w:val="00A724AB"/>
    <w:rsid w:val="00A738F0"/>
    <w:rsid w:val="00A73AD2"/>
    <w:rsid w:val="00A73AD8"/>
    <w:rsid w:val="00A73B0C"/>
    <w:rsid w:val="00A74280"/>
    <w:rsid w:val="00A744CD"/>
    <w:rsid w:val="00A76C37"/>
    <w:rsid w:val="00A77F85"/>
    <w:rsid w:val="00A83038"/>
    <w:rsid w:val="00A8332A"/>
    <w:rsid w:val="00A838BD"/>
    <w:rsid w:val="00A84347"/>
    <w:rsid w:val="00A84F85"/>
    <w:rsid w:val="00A857AB"/>
    <w:rsid w:val="00A8693F"/>
    <w:rsid w:val="00A86965"/>
    <w:rsid w:val="00A86BAE"/>
    <w:rsid w:val="00A87994"/>
    <w:rsid w:val="00A918CC"/>
    <w:rsid w:val="00A91FC3"/>
    <w:rsid w:val="00A940AB"/>
    <w:rsid w:val="00A953B2"/>
    <w:rsid w:val="00AA0E73"/>
    <w:rsid w:val="00AA1203"/>
    <w:rsid w:val="00AA1D1C"/>
    <w:rsid w:val="00AA233B"/>
    <w:rsid w:val="00AA5478"/>
    <w:rsid w:val="00AA5B8A"/>
    <w:rsid w:val="00AA787E"/>
    <w:rsid w:val="00AB151E"/>
    <w:rsid w:val="00AB226A"/>
    <w:rsid w:val="00AB2416"/>
    <w:rsid w:val="00AB3BA3"/>
    <w:rsid w:val="00AB4C45"/>
    <w:rsid w:val="00AB4C46"/>
    <w:rsid w:val="00AB4C8C"/>
    <w:rsid w:val="00AB5ADC"/>
    <w:rsid w:val="00AB5BD8"/>
    <w:rsid w:val="00AB734C"/>
    <w:rsid w:val="00AB7AC6"/>
    <w:rsid w:val="00AC01B0"/>
    <w:rsid w:val="00AC0A36"/>
    <w:rsid w:val="00AC1A13"/>
    <w:rsid w:val="00AC3A2E"/>
    <w:rsid w:val="00AC422E"/>
    <w:rsid w:val="00AC56EB"/>
    <w:rsid w:val="00AC686A"/>
    <w:rsid w:val="00AD1C9E"/>
    <w:rsid w:val="00AD1FE3"/>
    <w:rsid w:val="00AD407A"/>
    <w:rsid w:val="00AD4689"/>
    <w:rsid w:val="00AD5F9D"/>
    <w:rsid w:val="00AD6040"/>
    <w:rsid w:val="00AD657A"/>
    <w:rsid w:val="00AD6BB4"/>
    <w:rsid w:val="00AD7125"/>
    <w:rsid w:val="00AE00A9"/>
    <w:rsid w:val="00AE016A"/>
    <w:rsid w:val="00AE0BD6"/>
    <w:rsid w:val="00AE0FD8"/>
    <w:rsid w:val="00AE1C69"/>
    <w:rsid w:val="00AE3A5E"/>
    <w:rsid w:val="00AE41B7"/>
    <w:rsid w:val="00AE41C1"/>
    <w:rsid w:val="00AE44E5"/>
    <w:rsid w:val="00AE4C5D"/>
    <w:rsid w:val="00AE7CD1"/>
    <w:rsid w:val="00AF1341"/>
    <w:rsid w:val="00AF4D30"/>
    <w:rsid w:val="00AF5695"/>
    <w:rsid w:val="00AF5D4E"/>
    <w:rsid w:val="00AF76CF"/>
    <w:rsid w:val="00AF7DDD"/>
    <w:rsid w:val="00B008F4"/>
    <w:rsid w:val="00B0094B"/>
    <w:rsid w:val="00B00ABD"/>
    <w:rsid w:val="00B016F1"/>
    <w:rsid w:val="00B0252D"/>
    <w:rsid w:val="00B02D84"/>
    <w:rsid w:val="00B062E4"/>
    <w:rsid w:val="00B06D2B"/>
    <w:rsid w:val="00B07213"/>
    <w:rsid w:val="00B077A5"/>
    <w:rsid w:val="00B0781B"/>
    <w:rsid w:val="00B079D6"/>
    <w:rsid w:val="00B07CCE"/>
    <w:rsid w:val="00B141DF"/>
    <w:rsid w:val="00B1481C"/>
    <w:rsid w:val="00B14F33"/>
    <w:rsid w:val="00B15511"/>
    <w:rsid w:val="00B15AF6"/>
    <w:rsid w:val="00B16783"/>
    <w:rsid w:val="00B16B16"/>
    <w:rsid w:val="00B174DC"/>
    <w:rsid w:val="00B20B46"/>
    <w:rsid w:val="00B215E6"/>
    <w:rsid w:val="00B222E7"/>
    <w:rsid w:val="00B22577"/>
    <w:rsid w:val="00B2268D"/>
    <w:rsid w:val="00B23C86"/>
    <w:rsid w:val="00B25BD9"/>
    <w:rsid w:val="00B26593"/>
    <w:rsid w:val="00B266DC"/>
    <w:rsid w:val="00B2681A"/>
    <w:rsid w:val="00B26E77"/>
    <w:rsid w:val="00B3355F"/>
    <w:rsid w:val="00B35CA0"/>
    <w:rsid w:val="00B36A60"/>
    <w:rsid w:val="00B41497"/>
    <w:rsid w:val="00B42518"/>
    <w:rsid w:val="00B42555"/>
    <w:rsid w:val="00B4255B"/>
    <w:rsid w:val="00B431CC"/>
    <w:rsid w:val="00B44393"/>
    <w:rsid w:val="00B53C77"/>
    <w:rsid w:val="00B53E8B"/>
    <w:rsid w:val="00B54463"/>
    <w:rsid w:val="00B54A68"/>
    <w:rsid w:val="00B577B7"/>
    <w:rsid w:val="00B601D8"/>
    <w:rsid w:val="00B60E96"/>
    <w:rsid w:val="00B63353"/>
    <w:rsid w:val="00B63FB0"/>
    <w:rsid w:val="00B6461E"/>
    <w:rsid w:val="00B64661"/>
    <w:rsid w:val="00B655DB"/>
    <w:rsid w:val="00B66051"/>
    <w:rsid w:val="00B6794E"/>
    <w:rsid w:val="00B67DD9"/>
    <w:rsid w:val="00B718B8"/>
    <w:rsid w:val="00B724A6"/>
    <w:rsid w:val="00B73398"/>
    <w:rsid w:val="00B73435"/>
    <w:rsid w:val="00B74364"/>
    <w:rsid w:val="00B744F0"/>
    <w:rsid w:val="00B74C55"/>
    <w:rsid w:val="00B74F5D"/>
    <w:rsid w:val="00B75D4C"/>
    <w:rsid w:val="00B76C9A"/>
    <w:rsid w:val="00B77A7C"/>
    <w:rsid w:val="00B82016"/>
    <w:rsid w:val="00B83784"/>
    <w:rsid w:val="00B83CAC"/>
    <w:rsid w:val="00B86F2A"/>
    <w:rsid w:val="00B90087"/>
    <w:rsid w:val="00B90776"/>
    <w:rsid w:val="00B919F2"/>
    <w:rsid w:val="00B91D01"/>
    <w:rsid w:val="00B92598"/>
    <w:rsid w:val="00B92E33"/>
    <w:rsid w:val="00B940EB"/>
    <w:rsid w:val="00B953ED"/>
    <w:rsid w:val="00B95D8F"/>
    <w:rsid w:val="00B96BC2"/>
    <w:rsid w:val="00B97C55"/>
    <w:rsid w:val="00BA0CBA"/>
    <w:rsid w:val="00BA1390"/>
    <w:rsid w:val="00BA1482"/>
    <w:rsid w:val="00BA2753"/>
    <w:rsid w:val="00BA6819"/>
    <w:rsid w:val="00BA6873"/>
    <w:rsid w:val="00BA7009"/>
    <w:rsid w:val="00BA7080"/>
    <w:rsid w:val="00BA73E6"/>
    <w:rsid w:val="00BB0163"/>
    <w:rsid w:val="00BB1C45"/>
    <w:rsid w:val="00BB2543"/>
    <w:rsid w:val="00BB2B99"/>
    <w:rsid w:val="00BB438C"/>
    <w:rsid w:val="00BB4842"/>
    <w:rsid w:val="00BB4AA6"/>
    <w:rsid w:val="00BB5452"/>
    <w:rsid w:val="00BB5C59"/>
    <w:rsid w:val="00BB7515"/>
    <w:rsid w:val="00BC068F"/>
    <w:rsid w:val="00BC1E4C"/>
    <w:rsid w:val="00BC20D1"/>
    <w:rsid w:val="00BC2A05"/>
    <w:rsid w:val="00BC2B9B"/>
    <w:rsid w:val="00BC2F7E"/>
    <w:rsid w:val="00BC388C"/>
    <w:rsid w:val="00BC3F68"/>
    <w:rsid w:val="00BC434F"/>
    <w:rsid w:val="00BC7260"/>
    <w:rsid w:val="00BC7ADA"/>
    <w:rsid w:val="00BD19CC"/>
    <w:rsid w:val="00BD33C0"/>
    <w:rsid w:val="00BD365A"/>
    <w:rsid w:val="00BD3740"/>
    <w:rsid w:val="00BD39F5"/>
    <w:rsid w:val="00BD466D"/>
    <w:rsid w:val="00BD495E"/>
    <w:rsid w:val="00BD5F0F"/>
    <w:rsid w:val="00BD7C8D"/>
    <w:rsid w:val="00BE182B"/>
    <w:rsid w:val="00BE1FE4"/>
    <w:rsid w:val="00BE2551"/>
    <w:rsid w:val="00BE2CA0"/>
    <w:rsid w:val="00BE45CE"/>
    <w:rsid w:val="00BE5297"/>
    <w:rsid w:val="00BE6E93"/>
    <w:rsid w:val="00BE73F5"/>
    <w:rsid w:val="00BE7706"/>
    <w:rsid w:val="00BF0088"/>
    <w:rsid w:val="00BF06CD"/>
    <w:rsid w:val="00BF0860"/>
    <w:rsid w:val="00BF19C0"/>
    <w:rsid w:val="00BF327B"/>
    <w:rsid w:val="00BF358D"/>
    <w:rsid w:val="00BF4409"/>
    <w:rsid w:val="00BF6E54"/>
    <w:rsid w:val="00C000C3"/>
    <w:rsid w:val="00C0045A"/>
    <w:rsid w:val="00C02488"/>
    <w:rsid w:val="00C05D52"/>
    <w:rsid w:val="00C07034"/>
    <w:rsid w:val="00C070DC"/>
    <w:rsid w:val="00C113E9"/>
    <w:rsid w:val="00C11A97"/>
    <w:rsid w:val="00C128A9"/>
    <w:rsid w:val="00C13B8E"/>
    <w:rsid w:val="00C14B46"/>
    <w:rsid w:val="00C17181"/>
    <w:rsid w:val="00C17198"/>
    <w:rsid w:val="00C20770"/>
    <w:rsid w:val="00C21EBF"/>
    <w:rsid w:val="00C235B0"/>
    <w:rsid w:val="00C24267"/>
    <w:rsid w:val="00C2465A"/>
    <w:rsid w:val="00C25114"/>
    <w:rsid w:val="00C252E6"/>
    <w:rsid w:val="00C26219"/>
    <w:rsid w:val="00C31663"/>
    <w:rsid w:val="00C31790"/>
    <w:rsid w:val="00C33188"/>
    <w:rsid w:val="00C33D2A"/>
    <w:rsid w:val="00C34953"/>
    <w:rsid w:val="00C35EC8"/>
    <w:rsid w:val="00C35EF1"/>
    <w:rsid w:val="00C370FA"/>
    <w:rsid w:val="00C371B7"/>
    <w:rsid w:val="00C4031C"/>
    <w:rsid w:val="00C40DE5"/>
    <w:rsid w:val="00C41DA8"/>
    <w:rsid w:val="00C42214"/>
    <w:rsid w:val="00C424B0"/>
    <w:rsid w:val="00C44095"/>
    <w:rsid w:val="00C4484F"/>
    <w:rsid w:val="00C473A9"/>
    <w:rsid w:val="00C50E57"/>
    <w:rsid w:val="00C5102F"/>
    <w:rsid w:val="00C51158"/>
    <w:rsid w:val="00C53846"/>
    <w:rsid w:val="00C53F8D"/>
    <w:rsid w:val="00C56A89"/>
    <w:rsid w:val="00C57771"/>
    <w:rsid w:val="00C614C0"/>
    <w:rsid w:val="00C61A9C"/>
    <w:rsid w:val="00C64CD5"/>
    <w:rsid w:val="00C653F2"/>
    <w:rsid w:val="00C67352"/>
    <w:rsid w:val="00C70B2F"/>
    <w:rsid w:val="00C70B8D"/>
    <w:rsid w:val="00C71C39"/>
    <w:rsid w:val="00C74624"/>
    <w:rsid w:val="00C7580E"/>
    <w:rsid w:val="00C77AC5"/>
    <w:rsid w:val="00C81772"/>
    <w:rsid w:val="00C81CD3"/>
    <w:rsid w:val="00C83EFB"/>
    <w:rsid w:val="00C85420"/>
    <w:rsid w:val="00C85BAB"/>
    <w:rsid w:val="00C90779"/>
    <w:rsid w:val="00C90ADF"/>
    <w:rsid w:val="00C917FC"/>
    <w:rsid w:val="00C9186F"/>
    <w:rsid w:val="00C918BF"/>
    <w:rsid w:val="00C922F3"/>
    <w:rsid w:val="00C9302A"/>
    <w:rsid w:val="00C9396B"/>
    <w:rsid w:val="00C96174"/>
    <w:rsid w:val="00C96C62"/>
    <w:rsid w:val="00CA083D"/>
    <w:rsid w:val="00CA09C4"/>
    <w:rsid w:val="00CA4ED7"/>
    <w:rsid w:val="00CA5A61"/>
    <w:rsid w:val="00CA5E8B"/>
    <w:rsid w:val="00CA7E7C"/>
    <w:rsid w:val="00CB10BE"/>
    <w:rsid w:val="00CB22F4"/>
    <w:rsid w:val="00CB26A4"/>
    <w:rsid w:val="00CB3BEE"/>
    <w:rsid w:val="00CB409F"/>
    <w:rsid w:val="00CB5B08"/>
    <w:rsid w:val="00CB62EA"/>
    <w:rsid w:val="00CB636A"/>
    <w:rsid w:val="00CB76D1"/>
    <w:rsid w:val="00CB789B"/>
    <w:rsid w:val="00CB7D9B"/>
    <w:rsid w:val="00CC02E8"/>
    <w:rsid w:val="00CC5090"/>
    <w:rsid w:val="00CC6352"/>
    <w:rsid w:val="00CC7119"/>
    <w:rsid w:val="00CC76E7"/>
    <w:rsid w:val="00CD1EF9"/>
    <w:rsid w:val="00CD4362"/>
    <w:rsid w:val="00CD5BFD"/>
    <w:rsid w:val="00CD5E2A"/>
    <w:rsid w:val="00CE0A0F"/>
    <w:rsid w:val="00CE25D1"/>
    <w:rsid w:val="00CE290A"/>
    <w:rsid w:val="00CE296C"/>
    <w:rsid w:val="00CE2F13"/>
    <w:rsid w:val="00CE3C00"/>
    <w:rsid w:val="00CE4E29"/>
    <w:rsid w:val="00CE50CC"/>
    <w:rsid w:val="00CE5C9B"/>
    <w:rsid w:val="00CE6151"/>
    <w:rsid w:val="00CF0A5E"/>
    <w:rsid w:val="00CF0EB4"/>
    <w:rsid w:val="00CF17DE"/>
    <w:rsid w:val="00CF19C9"/>
    <w:rsid w:val="00CF1C87"/>
    <w:rsid w:val="00CF2501"/>
    <w:rsid w:val="00CF3FE2"/>
    <w:rsid w:val="00CF4C20"/>
    <w:rsid w:val="00CF642C"/>
    <w:rsid w:val="00CF74F0"/>
    <w:rsid w:val="00D00748"/>
    <w:rsid w:val="00D0103F"/>
    <w:rsid w:val="00D01D3C"/>
    <w:rsid w:val="00D03A57"/>
    <w:rsid w:val="00D04CEC"/>
    <w:rsid w:val="00D04F27"/>
    <w:rsid w:val="00D05B7A"/>
    <w:rsid w:val="00D05CD4"/>
    <w:rsid w:val="00D06BA6"/>
    <w:rsid w:val="00D073D0"/>
    <w:rsid w:val="00D117B6"/>
    <w:rsid w:val="00D1193E"/>
    <w:rsid w:val="00D119EA"/>
    <w:rsid w:val="00D13235"/>
    <w:rsid w:val="00D1626A"/>
    <w:rsid w:val="00D17BEF"/>
    <w:rsid w:val="00D17FF4"/>
    <w:rsid w:val="00D203F8"/>
    <w:rsid w:val="00D20585"/>
    <w:rsid w:val="00D21218"/>
    <w:rsid w:val="00D21B65"/>
    <w:rsid w:val="00D221B5"/>
    <w:rsid w:val="00D22433"/>
    <w:rsid w:val="00D2263A"/>
    <w:rsid w:val="00D22A25"/>
    <w:rsid w:val="00D23BD5"/>
    <w:rsid w:val="00D25F07"/>
    <w:rsid w:val="00D264A3"/>
    <w:rsid w:val="00D27801"/>
    <w:rsid w:val="00D27C0D"/>
    <w:rsid w:val="00D315FC"/>
    <w:rsid w:val="00D337BE"/>
    <w:rsid w:val="00D33FD0"/>
    <w:rsid w:val="00D34FD0"/>
    <w:rsid w:val="00D360E0"/>
    <w:rsid w:val="00D378CB"/>
    <w:rsid w:val="00D45E5D"/>
    <w:rsid w:val="00D500A9"/>
    <w:rsid w:val="00D50B51"/>
    <w:rsid w:val="00D51BB3"/>
    <w:rsid w:val="00D52590"/>
    <w:rsid w:val="00D52B06"/>
    <w:rsid w:val="00D52BCF"/>
    <w:rsid w:val="00D52C89"/>
    <w:rsid w:val="00D548D3"/>
    <w:rsid w:val="00D561F7"/>
    <w:rsid w:val="00D568CD"/>
    <w:rsid w:val="00D5782E"/>
    <w:rsid w:val="00D57E48"/>
    <w:rsid w:val="00D6346F"/>
    <w:rsid w:val="00D66394"/>
    <w:rsid w:val="00D66545"/>
    <w:rsid w:val="00D67172"/>
    <w:rsid w:val="00D67FED"/>
    <w:rsid w:val="00D71DA9"/>
    <w:rsid w:val="00D71DE4"/>
    <w:rsid w:val="00D72248"/>
    <w:rsid w:val="00D72DB6"/>
    <w:rsid w:val="00D7346B"/>
    <w:rsid w:val="00D77C7F"/>
    <w:rsid w:val="00D80668"/>
    <w:rsid w:val="00D82846"/>
    <w:rsid w:val="00D82C7C"/>
    <w:rsid w:val="00D86253"/>
    <w:rsid w:val="00D8684B"/>
    <w:rsid w:val="00D87902"/>
    <w:rsid w:val="00D9115B"/>
    <w:rsid w:val="00D932B9"/>
    <w:rsid w:val="00D93C6F"/>
    <w:rsid w:val="00D9524E"/>
    <w:rsid w:val="00D96144"/>
    <w:rsid w:val="00D96C32"/>
    <w:rsid w:val="00D97333"/>
    <w:rsid w:val="00D976C3"/>
    <w:rsid w:val="00DA1168"/>
    <w:rsid w:val="00DA2BF5"/>
    <w:rsid w:val="00DA3223"/>
    <w:rsid w:val="00DA3FC8"/>
    <w:rsid w:val="00DA4E60"/>
    <w:rsid w:val="00DA5B20"/>
    <w:rsid w:val="00DA6CB6"/>
    <w:rsid w:val="00DA7046"/>
    <w:rsid w:val="00DA7341"/>
    <w:rsid w:val="00DA76FB"/>
    <w:rsid w:val="00DA7773"/>
    <w:rsid w:val="00DA7C7D"/>
    <w:rsid w:val="00DB3CFF"/>
    <w:rsid w:val="00DB401B"/>
    <w:rsid w:val="00DB4790"/>
    <w:rsid w:val="00DB632C"/>
    <w:rsid w:val="00DC156F"/>
    <w:rsid w:val="00DC1E8F"/>
    <w:rsid w:val="00DC2991"/>
    <w:rsid w:val="00DC2B70"/>
    <w:rsid w:val="00DC4D7B"/>
    <w:rsid w:val="00DC57F5"/>
    <w:rsid w:val="00DC5C63"/>
    <w:rsid w:val="00DC79B1"/>
    <w:rsid w:val="00DD06A0"/>
    <w:rsid w:val="00DD4910"/>
    <w:rsid w:val="00DD4D9A"/>
    <w:rsid w:val="00DD61A0"/>
    <w:rsid w:val="00DD6673"/>
    <w:rsid w:val="00DD6ED3"/>
    <w:rsid w:val="00DD7613"/>
    <w:rsid w:val="00DE1204"/>
    <w:rsid w:val="00DE12FE"/>
    <w:rsid w:val="00DE6787"/>
    <w:rsid w:val="00DE6C65"/>
    <w:rsid w:val="00DE7BA1"/>
    <w:rsid w:val="00DF3903"/>
    <w:rsid w:val="00DF7853"/>
    <w:rsid w:val="00E011AB"/>
    <w:rsid w:val="00E016AD"/>
    <w:rsid w:val="00E0194C"/>
    <w:rsid w:val="00E02F70"/>
    <w:rsid w:val="00E05F1C"/>
    <w:rsid w:val="00E12AD8"/>
    <w:rsid w:val="00E12BBA"/>
    <w:rsid w:val="00E14630"/>
    <w:rsid w:val="00E148FF"/>
    <w:rsid w:val="00E15177"/>
    <w:rsid w:val="00E16AC7"/>
    <w:rsid w:val="00E21A92"/>
    <w:rsid w:val="00E21B49"/>
    <w:rsid w:val="00E21BEF"/>
    <w:rsid w:val="00E23375"/>
    <w:rsid w:val="00E24B6F"/>
    <w:rsid w:val="00E24CB1"/>
    <w:rsid w:val="00E25EA5"/>
    <w:rsid w:val="00E261A5"/>
    <w:rsid w:val="00E27972"/>
    <w:rsid w:val="00E27C76"/>
    <w:rsid w:val="00E30E9B"/>
    <w:rsid w:val="00E3199C"/>
    <w:rsid w:val="00E320A4"/>
    <w:rsid w:val="00E332AC"/>
    <w:rsid w:val="00E34F7B"/>
    <w:rsid w:val="00E3567A"/>
    <w:rsid w:val="00E3570D"/>
    <w:rsid w:val="00E360A5"/>
    <w:rsid w:val="00E3650E"/>
    <w:rsid w:val="00E3668B"/>
    <w:rsid w:val="00E36DB2"/>
    <w:rsid w:val="00E37812"/>
    <w:rsid w:val="00E37E94"/>
    <w:rsid w:val="00E41306"/>
    <w:rsid w:val="00E417F2"/>
    <w:rsid w:val="00E41E34"/>
    <w:rsid w:val="00E4252E"/>
    <w:rsid w:val="00E47DB8"/>
    <w:rsid w:val="00E506B1"/>
    <w:rsid w:val="00E5212D"/>
    <w:rsid w:val="00E527A1"/>
    <w:rsid w:val="00E531A6"/>
    <w:rsid w:val="00E564BC"/>
    <w:rsid w:val="00E57C8C"/>
    <w:rsid w:val="00E60023"/>
    <w:rsid w:val="00E6080B"/>
    <w:rsid w:val="00E60862"/>
    <w:rsid w:val="00E61476"/>
    <w:rsid w:val="00E63818"/>
    <w:rsid w:val="00E6624D"/>
    <w:rsid w:val="00E666F2"/>
    <w:rsid w:val="00E66F28"/>
    <w:rsid w:val="00E6711B"/>
    <w:rsid w:val="00E6770E"/>
    <w:rsid w:val="00E7014E"/>
    <w:rsid w:val="00E7059E"/>
    <w:rsid w:val="00E70949"/>
    <w:rsid w:val="00E72771"/>
    <w:rsid w:val="00E72966"/>
    <w:rsid w:val="00E72D30"/>
    <w:rsid w:val="00E746B9"/>
    <w:rsid w:val="00E757D5"/>
    <w:rsid w:val="00E76ED0"/>
    <w:rsid w:val="00E77CF2"/>
    <w:rsid w:val="00E81BD4"/>
    <w:rsid w:val="00E8328C"/>
    <w:rsid w:val="00E83591"/>
    <w:rsid w:val="00E84534"/>
    <w:rsid w:val="00E85E1B"/>
    <w:rsid w:val="00E86D08"/>
    <w:rsid w:val="00E9243A"/>
    <w:rsid w:val="00E961A6"/>
    <w:rsid w:val="00E963D9"/>
    <w:rsid w:val="00E97448"/>
    <w:rsid w:val="00EA00F4"/>
    <w:rsid w:val="00EA0654"/>
    <w:rsid w:val="00EA39EA"/>
    <w:rsid w:val="00EA4AB5"/>
    <w:rsid w:val="00EA5264"/>
    <w:rsid w:val="00EA5B03"/>
    <w:rsid w:val="00EA7417"/>
    <w:rsid w:val="00EB08E9"/>
    <w:rsid w:val="00EB1B0E"/>
    <w:rsid w:val="00EB1E56"/>
    <w:rsid w:val="00EB24EB"/>
    <w:rsid w:val="00EB3A5B"/>
    <w:rsid w:val="00EB3D0A"/>
    <w:rsid w:val="00EB5AC8"/>
    <w:rsid w:val="00EC1911"/>
    <w:rsid w:val="00EC23CB"/>
    <w:rsid w:val="00EC30F8"/>
    <w:rsid w:val="00EC315D"/>
    <w:rsid w:val="00EC51BF"/>
    <w:rsid w:val="00EC784F"/>
    <w:rsid w:val="00EC7F6A"/>
    <w:rsid w:val="00ED1A7A"/>
    <w:rsid w:val="00ED2479"/>
    <w:rsid w:val="00ED3888"/>
    <w:rsid w:val="00ED3ED1"/>
    <w:rsid w:val="00ED58A4"/>
    <w:rsid w:val="00EE08AE"/>
    <w:rsid w:val="00EE0D42"/>
    <w:rsid w:val="00EE17BB"/>
    <w:rsid w:val="00EE364C"/>
    <w:rsid w:val="00EE468C"/>
    <w:rsid w:val="00EE4B26"/>
    <w:rsid w:val="00EE6B6B"/>
    <w:rsid w:val="00EF2BA8"/>
    <w:rsid w:val="00EF3815"/>
    <w:rsid w:val="00EF5AAC"/>
    <w:rsid w:val="00EF60BA"/>
    <w:rsid w:val="00EF64F9"/>
    <w:rsid w:val="00EF7B81"/>
    <w:rsid w:val="00EF7E6C"/>
    <w:rsid w:val="00F00118"/>
    <w:rsid w:val="00F00A4F"/>
    <w:rsid w:val="00F013F5"/>
    <w:rsid w:val="00F0140F"/>
    <w:rsid w:val="00F02457"/>
    <w:rsid w:val="00F032D4"/>
    <w:rsid w:val="00F0449E"/>
    <w:rsid w:val="00F064E2"/>
    <w:rsid w:val="00F06A85"/>
    <w:rsid w:val="00F07E21"/>
    <w:rsid w:val="00F145EC"/>
    <w:rsid w:val="00F1518F"/>
    <w:rsid w:val="00F17139"/>
    <w:rsid w:val="00F17291"/>
    <w:rsid w:val="00F17EA8"/>
    <w:rsid w:val="00F206E5"/>
    <w:rsid w:val="00F2402C"/>
    <w:rsid w:val="00F24257"/>
    <w:rsid w:val="00F2593B"/>
    <w:rsid w:val="00F26550"/>
    <w:rsid w:val="00F26B55"/>
    <w:rsid w:val="00F2717C"/>
    <w:rsid w:val="00F2729B"/>
    <w:rsid w:val="00F27B2D"/>
    <w:rsid w:val="00F3123F"/>
    <w:rsid w:val="00F315A1"/>
    <w:rsid w:val="00F31821"/>
    <w:rsid w:val="00F33358"/>
    <w:rsid w:val="00F3345B"/>
    <w:rsid w:val="00F359B1"/>
    <w:rsid w:val="00F364D0"/>
    <w:rsid w:val="00F369DE"/>
    <w:rsid w:val="00F3761A"/>
    <w:rsid w:val="00F40735"/>
    <w:rsid w:val="00F419BB"/>
    <w:rsid w:val="00F46124"/>
    <w:rsid w:val="00F52456"/>
    <w:rsid w:val="00F52640"/>
    <w:rsid w:val="00F553EE"/>
    <w:rsid w:val="00F600F0"/>
    <w:rsid w:val="00F60CAE"/>
    <w:rsid w:val="00F6159A"/>
    <w:rsid w:val="00F6350D"/>
    <w:rsid w:val="00F656B8"/>
    <w:rsid w:val="00F66E87"/>
    <w:rsid w:val="00F67FA6"/>
    <w:rsid w:val="00F70452"/>
    <w:rsid w:val="00F70707"/>
    <w:rsid w:val="00F714A1"/>
    <w:rsid w:val="00F716CB"/>
    <w:rsid w:val="00F71962"/>
    <w:rsid w:val="00F720B7"/>
    <w:rsid w:val="00F76499"/>
    <w:rsid w:val="00F7652E"/>
    <w:rsid w:val="00F77F80"/>
    <w:rsid w:val="00F80339"/>
    <w:rsid w:val="00F8135B"/>
    <w:rsid w:val="00F81A0C"/>
    <w:rsid w:val="00F81EF0"/>
    <w:rsid w:val="00F83880"/>
    <w:rsid w:val="00F85B89"/>
    <w:rsid w:val="00F90424"/>
    <w:rsid w:val="00F91C27"/>
    <w:rsid w:val="00F91FDF"/>
    <w:rsid w:val="00F9297B"/>
    <w:rsid w:val="00F93C0D"/>
    <w:rsid w:val="00F94B4B"/>
    <w:rsid w:val="00F953EC"/>
    <w:rsid w:val="00F96655"/>
    <w:rsid w:val="00F9713C"/>
    <w:rsid w:val="00FA0EBC"/>
    <w:rsid w:val="00FA1E75"/>
    <w:rsid w:val="00FA2A94"/>
    <w:rsid w:val="00FA3192"/>
    <w:rsid w:val="00FA323F"/>
    <w:rsid w:val="00FA3807"/>
    <w:rsid w:val="00FA4130"/>
    <w:rsid w:val="00FA4934"/>
    <w:rsid w:val="00FA4DB9"/>
    <w:rsid w:val="00FA6769"/>
    <w:rsid w:val="00FA6A12"/>
    <w:rsid w:val="00FA7064"/>
    <w:rsid w:val="00FB00F7"/>
    <w:rsid w:val="00FB13F5"/>
    <w:rsid w:val="00FB19C9"/>
    <w:rsid w:val="00FB1A3D"/>
    <w:rsid w:val="00FB1ED3"/>
    <w:rsid w:val="00FB4273"/>
    <w:rsid w:val="00FB54DC"/>
    <w:rsid w:val="00FB5721"/>
    <w:rsid w:val="00FB6915"/>
    <w:rsid w:val="00FB7DC5"/>
    <w:rsid w:val="00FC0FF5"/>
    <w:rsid w:val="00FC1B2E"/>
    <w:rsid w:val="00FC21CD"/>
    <w:rsid w:val="00FC2EAA"/>
    <w:rsid w:val="00FC354F"/>
    <w:rsid w:val="00FC3B36"/>
    <w:rsid w:val="00FC495D"/>
    <w:rsid w:val="00FC55BC"/>
    <w:rsid w:val="00FC6CE2"/>
    <w:rsid w:val="00FC7706"/>
    <w:rsid w:val="00FC7885"/>
    <w:rsid w:val="00FC7FD6"/>
    <w:rsid w:val="00FD1238"/>
    <w:rsid w:val="00FD44BE"/>
    <w:rsid w:val="00FD4C69"/>
    <w:rsid w:val="00FD6E17"/>
    <w:rsid w:val="00FD739C"/>
    <w:rsid w:val="00FE101B"/>
    <w:rsid w:val="00FE39ED"/>
    <w:rsid w:val="00FE3F88"/>
    <w:rsid w:val="00FE4AA6"/>
    <w:rsid w:val="00FE5778"/>
    <w:rsid w:val="00FE66F0"/>
    <w:rsid w:val="00FE6F3A"/>
    <w:rsid w:val="00FF0E4E"/>
    <w:rsid w:val="00FF3253"/>
    <w:rsid w:val="00FF7DB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EA7F7485-7BF4-42B5-AC44-6510EB14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5510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5104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5510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Ttulo2Car">
    <w:name w:val="Título 2 Car"/>
    <w:basedOn w:val="Fuentedeprrafopredeter"/>
    <w:link w:val="Ttulo2"/>
    <w:uiPriority w:val="9"/>
    <w:rsid w:val="0055104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5104A"/>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55104A"/>
    <w:rPr>
      <w:rFonts w:asciiTheme="majorHAnsi" w:eastAsiaTheme="majorEastAsia" w:hAnsiTheme="majorHAnsi" w:cstheme="majorBidi"/>
      <w:i/>
      <w:iCs/>
      <w:color w:val="2E74B5" w:themeColor="accent1" w:themeShade="BF"/>
    </w:rPr>
  </w:style>
  <w:style w:type="character" w:styleId="Mencinsinresolver">
    <w:name w:val="Unresolved Mention"/>
    <w:basedOn w:val="Fuentedeprrafopredeter"/>
    <w:uiPriority w:val="99"/>
    <w:semiHidden/>
    <w:unhideWhenUsed/>
    <w:rsid w:val="0055104A"/>
    <w:rPr>
      <w:color w:val="605E5C"/>
      <w:shd w:val="clear" w:color="auto" w:fill="E1DFDD"/>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basedOn w:val="Fuentedeprrafopredeter"/>
    <w:link w:val="Prrafodelista"/>
    <w:uiPriority w:val="34"/>
    <w:locked/>
    <w:rsid w:val="006865A7"/>
  </w:style>
  <w:style w:type="paragraph" w:customStyle="1" w:styleId="Default">
    <w:name w:val="Default"/>
    <w:rsid w:val="008632DF"/>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Normal1">
    <w:name w:val="Normal1"/>
    <w:rsid w:val="003F0CD8"/>
    <w:pPr>
      <w:spacing w:after="0" w:line="276" w:lineRule="auto"/>
    </w:pPr>
    <w:rPr>
      <w:rFonts w:ascii="Arial" w:eastAsia="Arial" w:hAnsi="Arial" w:cs="Arial"/>
      <w:color w:val="00000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7809">
      <w:bodyDiv w:val="1"/>
      <w:marLeft w:val="0"/>
      <w:marRight w:val="0"/>
      <w:marTop w:val="0"/>
      <w:marBottom w:val="0"/>
      <w:divBdr>
        <w:top w:val="none" w:sz="0" w:space="0" w:color="auto"/>
        <w:left w:val="none" w:sz="0" w:space="0" w:color="auto"/>
        <w:bottom w:val="none" w:sz="0" w:space="0" w:color="auto"/>
        <w:right w:val="none" w:sz="0" w:space="0" w:color="auto"/>
      </w:divBdr>
    </w:div>
    <w:div w:id="218563134">
      <w:bodyDiv w:val="1"/>
      <w:marLeft w:val="0"/>
      <w:marRight w:val="0"/>
      <w:marTop w:val="0"/>
      <w:marBottom w:val="0"/>
      <w:divBdr>
        <w:top w:val="none" w:sz="0" w:space="0" w:color="auto"/>
        <w:left w:val="none" w:sz="0" w:space="0" w:color="auto"/>
        <w:bottom w:val="none" w:sz="0" w:space="0" w:color="auto"/>
        <w:right w:val="none" w:sz="0" w:space="0" w:color="auto"/>
      </w:divBdr>
    </w:div>
    <w:div w:id="234315614">
      <w:bodyDiv w:val="1"/>
      <w:marLeft w:val="0"/>
      <w:marRight w:val="0"/>
      <w:marTop w:val="0"/>
      <w:marBottom w:val="0"/>
      <w:divBdr>
        <w:top w:val="none" w:sz="0" w:space="0" w:color="auto"/>
        <w:left w:val="none" w:sz="0" w:space="0" w:color="auto"/>
        <w:bottom w:val="none" w:sz="0" w:space="0" w:color="auto"/>
        <w:right w:val="none" w:sz="0" w:space="0" w:color="auto"/>
      </w:divBdr>
    </w:div>
    <w:div w:id="385177940">
      <w:bodyDiv w:val="1"/>
      <w:marLeft w:val="0"/>
      <w:marRight w:val="0"/>
      <w:marTop w:val="0"/>
      <w:marBottom w:val="0"/>
      <w:divBdr>
        <w:top w:val="none" w:sz="0" w:space="0" w:color="auto"/>
        <w:left w:val="none" w:sz="0" w:space="0" w:color="auto"/>
        <w:bottom w:val="none" w:sz="0" w:space="0" w:color="auto"/>
        <w:right w:val="none" w:sz="0" w:space="0" w:color="auto"/>
      </w:divBdr>
    </w:div>
    <w:div w:id="438373608">
      <w:bodyDiv w:val="1"/>
      <w:marLeft w:val="0"/>
      <w:marRight w:val="0"/>
      <w:marTop w:val="0"/>
      <w:marBottom w:val="0"/>
      <w:divBdr>
        <w:top w:val="none" w:sz="0" w:space="0" w:color="auto"/>
        <w:left w:val="none" w:sz="0" w:space="0" w:color="auto"/>
        <w:bottom w:val="none" w:sz="0" w:space="0" w:color="auto"/>
        <w:right w:val="none" w:sz="0" w:space="0" w:color="auto"/>
      </w:divBdr>
    </w:div>
    <w:div w:id="45498132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1543319">
      <w:bodyDiv w:val="1"/>
      <w:marLeft w:val="0"/>
      <w:marRight w:val="0"/>
      <w:marTop w:val="0"/>
      <w:marBottom w:val="0"/>
      <w:divBdr>
        <w:top w:val="none" w:sz="0" w:space="0" w:color="auto"/>
        <w:left w:val="none" w:sz="0" w:space="0" w:color="auto"/>
        <w:bottom w:val="none" w:sz="0" w:space="0" w:color="auto"/>
        <w:right w:val="none" w:sz="0" w:space="0" w:color="auto"/>
      </w:divBdr>
    </w:div>
    <w:div w:id="801733605">
      <w:bodyDiv w:val="1"/>
      <w:marLeft w:val="0"/>
      <w:marRight w:val="0"/>
      <w:marTop w:val="0"/>
      <w:marBottom w:val="0"/>
      <w:divBdr>
        <w:top w:val="none" w:sz="0" w:space="0" w:color="auto"/>
        <w:left w:val="none" w:sz="0" w:space="0" w:color="auto"/>
        <w:bottom w:val="none" w:sz="0" w:space="0" w:color="auto"/>
        <w:right w:val="none" w:sz="0" w:space="0" w:color="auto"/>
      </w:divBdr>
    </w:div>
    <w:div w:id="841965668">
      <w:bodyDiv w:val="1"/>
      <w:marLeft w:val="0"/>
      <w:marRight w:val="0"/>
      <w:marTop w:val="0"/>
      <w:marBottom w:val="0"/>
      <w:divBdr>
        <w:top w:val="none" w:sz="0" w:space="0" w:color="auto"/>
        <w:left w:val="none" w:sz="0" w:space="0" w:color="auto"/>
        <w:bottom w:val="none" w:sz="0" w:space="0" w:color="auto"/>
        <w:right w:val="none" w:sz="0" w:space="0" w:color="auto"/>
      </w:divBdr>
    </w:div>
    <w:div w:id="1496609310">
      <w:bodyDiv w:val="1"/>
      <w:marLeft w:val="0"/>
      <w:marRight w:val="0"/>
      <w:marTop w:val="0"/>
      <w:marBottom w:val="0"/>
      <w:divBdr>
        <w:top w:val="none" w:sz="0" w:space="0" w:color="auto"/>
        <w:left w:val="none" w:sz="0" w:space="0" w:color="auto"/>
        <w:bottom w:val="none" w:sz="0" w:space="0" w:color="auto"/>
        <w:right w:val="none" w:sz="0" w:space="0" w:color="auto"/>
      </w:divBdr>
    </w:div>
    <w:div w:id="1645113713">
      <w:bodyDiv w:val="1"/>
      <w:marLeft w:val="0"/>
      <w:marRight w:val="0"/>
      <w:marTop w:val="0"/>
      <w:marBottom w:val="0"/>
      <w:divBdr>
        <w:top w:val="none" w:sz="0" w:space="0" w:color="auto"/>
        <w:left w:val="none" w:sz="0" w:space="0" w:color="auto"/>
        <w:bottom w:val="none" w:sz="0" w:space="0" w:color="auto"/>
        <w:right w:val="none" w:sz="0" w:space="0" w:color="auto"/>
      </w:divBdr>
    </w:div>
    <w:div w:id="1760708855">
      <w:bodyDiv w:val="1"/>
      <w:marLeft w:val="0"/>
      <w:marRight w:val="0"/>
      <w:marTop w:val="0"/>
      <w:marBottom w:val="0"/>
      <w:divBdr>
        <w:top w:val="none" w:sz="0" w:space="0" w:color="auto"/>
        <w:left w:val="none" w:sz="0" w:space="0" w:color="auto"/>
        <w:bottom w:val="none" w:sz="0" w:space="0" w:color="auto"/>
        <w:right w:val="none" w:sz="0" w:space="0" w:color="auto"/>
      </w:divBdr>
    </w:div>
    <w:div w:id="2012027693">
      <w:bodyDiv w:val="1"/>
      <w:marLeft w:val="0"/>
      <w:marRight w:val="0"/>
      <w:marTop w:val="0"/>
      <w:marBottom w:val="0"/>
      <w:divBdr>
        <w:top w:val="none" w:sz="0" w:space="0" w:color="auto"/>
        <w:left w:val="none" w:sz="0" w:space="0" w:color="auto"/>
        <w:bottom w:val="none" w:sz="0" w:space="0" w:color="auto"/>
        <w:right w:val="none" w:sz="0" w:space="0" w:color="auto"/>
      </w:divBdr>
    </w:div>
    <w:div w:id="20737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cr.ntc.gov.ph/wp-content/uploads/2019/Memorandum_Circulars/2019/MC-01-05-2019.pdf" TargetMode="External"/><Relationship Id="rId18" Type="http://schemas.openxmlformats.org/officeDocument/2006/relationships/hyperlink" Target="https://www.bcn.cl/leychile/navegar?idNorma=1051179" TargetMode="External"/><Relationship Id="rId26" Type="http://schemas.openxmlformats.org/officeDocument/2006/relationships/hyperlink" Target="https://www.fcc.gov/sites/default/files/desbloqueo_de_telefonos_y_dispositivos_moviles_preguntas_frecuentes.pdf" TargetMode="External"/><Relationship Id="rId39" Type="http://schemas.openxmlformats.org/officeDocument/2006/relationships/glossaryDocument" Target="glossary/document.xml"/><Relationship Id="rId21" Type="http://schemas.openxmlformats.org/officeDocument/2006/relationships/hyperlink" Target="https://normograma.info/crc/docs/resolucion_crc_5111_2017.htm" TargetMode="External"/><Relationship Id="rId34" Type="http://schemas.openxmlformats.org/officeDocument/2006/relationships/hyperlink" Target="https://informacoes.anatel.gov.br/legislacao/index.php/component/content/article?id=9" TargetMode="External"/><Relationship Id="rId7" Type="http://schemas.openxmlformats.org/officeDocument/2006/relationships/settings" Target="settings.xml"/><Relationship Id="rId12" Type="http://schemas.openxmlformats.org/officeDocument/2006/relationships/hyperlink" Target="https://www.fcc.gov/sites/default/files/desbloqueo_de_telefonos_y_dispositivos_moviles_preguntas_frecuentes.pdf" TargetMode="External"/><Relationship Id="rId17" Type="http://schemas.openxmlformats.org/officeDocument/2006/relationships/hyperlink" Target="https://crtc.gc.ca/eng/archive/2019/2019-169.pdf" TargetMode="External"/><Relationship Id="rId25" Type="http://schemas.openxmlformats.org/officeDocument/2006/relationships/hyperlink" Target="https://api.ctia.org/wp-content/uploads/2020/03/CTIA-Consumer-Code-2020.pdf" TargetMode="External"/><Relationship Id="rId33" Type="http://schemas.openxmlformats.org/officeDocument/2006/relationships/hyperlink" Target="https://www.enacom.gob.ar/multimedia/normativas/2018/res203MM.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tc.gc.ca/eng/archive/2017/2017-200.pdf" TargetMode="External"/><Relationship Id="rId20" Type="http://schemas.openxmlformats.org/officeDocument/2006/relationships/hyperlink" Target="https://informacoes.anatel.gov.br/legislacao/index.php/component/content/article?id=9" TargetMode="External"/><Relationship Id="rId29" Type="http://schemas.openxmlformats.org/officeDocument/2006/relationships/hyperlink" Target="https://crtc.gc.ca/eng/archive/2013/2013-27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i.ctia.org/wp-content/uploads/2020/03/CTIA-Consumer-Code-2020.pdf" TargetMode="External"/><Relationship Id="rId24" Type="http://schemas.openxmlformats.org/officeDocument/2006/relationships/hyperlink" Target="https://berec.europa.eu/eng/document_register/subject_matter/berec/reports/8461-berec-report-on-terminating-contracts-and-switching-provider" TargetMode="External"/><Relationship Id="rId32" Type="http://schemas.openxmlformats.org/officeDocument/2006/relationships/hyperlink" Target="https://www.bcn.cl/leychile/navegar?idNorma=1051179"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tc.gc.ca/eng/archive/2013/2013-271.pdf" TargetMode="External"/><Relationship Id="rId23" Type="http://schemas.openxmlformats.org/officeDocument/2006/relationships/oleObject" Target="embeddings/oleObject1.bin"/><Relationship Id="rId28" Type="http://schemas.openxmlformats.org/officeDocument/2006/relationships/hyperlink" Target="http://ww2.oj.gob.gt/es/QueEsOJ/EstructuraOJ/UnidadesAdministrativas/CentroAnalisisDocumentacionJudicial/cds/CDs%20compilaciones/Compilacion%20Leyes%20Penales/expedientes/16_LeyEquiposTerminalesMoviles.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acom.gob.ar/multimedia/normativas/2018/res203MM.pdf" TargetMode="External"/><Relationship Id="rId31" Type="http://schemas.openxmlformats.org/officeDocument/2006/relationships/hyperlink" Target="https://crtc.gc.ca/eng/archive/2019/2019-16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2.oj.gob.gt/es/QueEsOJ/EstructuraOJ/UnidadesAdministrativas/CentroAnalisisDocumentacionJudicial/cds/CDs%20compilaciones/Compilacion%20Leyes%20Penales/expedientes/16_LeyEquiposTerminalesMoviles.pdf" TargetMode="External"/><Relationship Id="rId22" Type="http://schemas.openxmlformats.org/officeDocument/2006/relationships/image" Target="media/image1.png"/><Relationship Id="rId27" Type="http://schemas.openxmlformats.org/officeDocument/2006/relationships/hyperlink" Target="https://ncr.ntc.gov.ph/wp-content/uploads/2019/Memorandum_Circulars/2019/MC-01-05-2019.pdf" TargetMode="External"/><Relationship Id="rId30" Type="http://schemas.openxmlformats.org/officeDocument/2006/relationships/hyperlink" Target="https://crtc.gc.ca/eng/archive/2017/2017-200.pdf" TargetMode="External"/><Relationship Id="rId35" Type="http://schemas.openxmlformats.org/officeDocument/2006/relationships/hyperlink" Target="https://normograma.info/crc/docs/resolucion_crc_5111_2017.ht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7CE7052A3FE549E999255057A6D174E6"/>
        <w:category>
          <w:name w:val="General"/>
          <w:gallery w:val="placeholder"/>
        </w:category>
        <w:types>
          <w:type w:val="bbPlcHdr"/>
        </w:types>
        <w:behaviors>
          <w:behavior w:val="content"/>
        </w:behaviors>
        <w:guid w:val="{6BBED13F-23EB-434B-99DF-0B4512BE8C54}"/>
      </w:docPartPr>
      <w:docPartBody>
        <w:p w:rsidR="0078204A" w:rsidRDefault="0078204A" w:rsidP="0078204A">
          <w:pPr>
            <w:pStyle w:val="7CE7052A3FE549E999255057A6D174E6"/>
          </w:pPr>
          <w:r w:rsidRPr="00E84534">
            <w:rPr>
              <w:rStyle w:val="Textodelmarcadordeposicin"/>
              <w:sz w:val="20"/>
              <w:szCs w:val="20"/>
            </w:rPr>
            <w:t>Elija un elemento.</w:t>
          </w:r>
        </w:p>
      </w:docPartBody>
    </w:docPart>
    <w:docPart>
      <w:docPartPr>
        <w:name w:val="D3E2EC2A2E744F1990374DC012769A6A"/>
        <w:category>
          <w:name w:val="General"/>
          <w:gallery w:val="placeholder"/>
        </w:category>
        <w:types>
          <w:type w:val="bbPlcHdr"/>
        </w:types>
        <w:behaviors>
          <w:behavior w:val="content"/>
        </w:behaviors>
        <w:guid w:val="{C00C7371-42FB-469C-B30C-100E2A1B54DD}"/>
      </w:docPartPr>
      <w:docPartBody>
        <w:p w:rsidR="0078204A" w:rsidRDefault="0078204A" w:rsidP="0078204A">
          <w:pPr>
            <w:pStyle w:val="D3E2EC2A2E744F1990374DC012769A6A"/>
          </w:pPr>
          <w:r w:rsidRPr="00B35CA0">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1FE0C705CD469985DD7E70D450A31B"/>
        <w:category>
          <w:name w:val="General"/>
          <w:gallery w:val="placeholder"/>
        </w:category>
        <w:types>
          <w:type w:val="bbPlcHdr"/>
        </w:types>
        <w:behaviors>
          <w:behavior w:val="content"/>
        </w:behaviors>
        <w:guid w:val="{911A85A9-5171-478B-8E7C-8EE8C11D7555}"/>
      </w:docPartPr>
      <w:docPartBody>
        <w:p w:rsidR="0061327C" w:rsidRDefault="0078204A" w:rsidP="0078204A">
          <w:pPr>
            <w:pStyle w:val="A61FE0C705CD469985DD7E70D450A31B"/>
          </w:pPr>
          <w:r w:rsidRPr="000271CF">
            <w:rPr>
              <w:rStyle w:val="Textodelmarcadordeposicin"/>
              <w:sz w:val="20"/>
              <w:szCs w:val="20"/>
            </w:rPr>
            <w:t>Elija un elemento.</w:t>
          </w:r>
        </w:p>
      </w:docPartBody>
    </w:docPart>
    <w:docPart>
      <w:docPartPr>
        <w:name w:val="E961E4E183AF4E4EBD3EFDBD7C147C58"/>
        <w:category>
          <w:name w:val="General"/>
          <w:gallery w:val="placeholder"/>
        </w:category>
        <w:types>
          <w:type w:val="bbPlcHdr"/>
        </w:types>
        <w:behaviors>
          <w:behavior w:val="content"/>
        </w:behaviors>
        <w:guid w:val="{8291E3BB-EC16-4369-B97E-732D5F780BE0}"/>
      </w:docPartPr>
      <w:docPartBody>
        <w:p w:rsidR="0061327C" w:rsidRDefault="0078204A" w:rsidP="0078204A">
          <w:pPr>
            <w:pStyle w:val="E961E4E183AF4E4EBD3EFDBD7C147C58"/>
          </w:pPr>
          <w:r w:rsidRPr="000271CF">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58C93295C3654C1FBB17992EBDE40909"/>
        <w:category>
          <w:name w:val="General"/>
          <w:gallery w:val="placeholder"/>
        </w:category>
        <w:types>
          <w:type w:val="bbPlcHdr"/>
        </w:types>
        <w:behaviors>
          <w:behavior w:val="content"/>
        </w:behaviors>
        <w:guid w:val="{ECAD9FC3-EB31-4DE1-9288-00F310199CF4}"/>
      </w:docPartPr>
      <w:docPartBody>
        <w:p w:rsidR="007A0AA8" w:rsidRDefault="0078204A">
          <w:pPr>
            <w:pStyle w:val="58C93295C3654C1FBB17992EBDE40909"/>
          </w:pPr>
          <w:r w:rsidRPr="00E84534">
            <w:rPr>
              <w:rStyle w:val="Textodelmarcadordeposicin"/>
              <w:sz w:val="20"/>
              <w:szCs w:val="20"/>
            </w:rPr>
            <w:t>Elija un elemento.</w:t>
          </w:r>
        </w:p>
      </w:docPartBody>
    </w:docPart>
    <w:docPart>
      <w:docPartPr>
        <w:name w:val="F561A1B462ED44769D208D206B449CC2"/>
        <w:category>
          <w:name w:val="General"/>
          <w:gallery w:val="placeholder"/>
        </w:category>
        <w:types>
          <w:type w:val="bbPlcHdr"/>
        </w:types>
        <w:behaviors>
          <w:behavior w:val="content"/>
        </w:behaviors>
        <w:guid w:val="{2DB4F45E-8C37-4D5D-B5EB-8FE1A3300AEB}"/>
      </w:docPartPr>
      <w:docPartBody>
        <w:p w:rsidR="007A0AA8" w:rsidRDefault="00BE796C">
          <w:pPr>
            <w:pStyle w:val="F561A1B462ED44769D208D206B449CC2"/>
          </w:pPr>
          <w:r w:rsidRPr="005335CF">
            <w:rPr>
              <w:rStyle w:val="Textodelmarcadordeposicin"/>
              <w:sz w:val="20"/>
              <w:szCs w:val="20"/>
            </w:rPr>
            <w:t>Elija un elemento.</w:t>
          </w:r>
        </w:p>
      </w:docPartBody>
    </w:docPart>
    <w:docPart>
      <w:docPartPr>
        <w:name w:val="D235ABEF751747D585DB52AA55747C3B"/>
        <w:category>
          <w:name w:val="General"/>
          <w:gallery w:val="placeholder"/>
        </w:category>
        <w:types>
          <w:type w:val="bbPlcHdr"/>
        </w:types>
        <w:behaviors>
          <w:behavior w:val="content"/>
        </w:behaviors>
        <w:guid w:val="{B60FA351-3508-4269-B2FD-06DB3C754B10}"/>
      </w:docPartPr>
      <w:docPartBody>
        <w:p w:rsidR="007A0AA8" w:rsidRDefault="00BE796C">
          <w:pPr>
            <w:pStyle w:val="D235ABEF751747D585DB52AA55747C3B"/>
          </w:pPr>
          <w:r w:rsidRPr="00542979">
            <w:rPr>
              <w:rStyle w:val="Textodelmarcadordeposicin"/>
              <w:sz w:val="20"/>
              <w:szCs w:val="20"/>
            </w:rPr>
            <w:t>Elija un elemento.</w:t>
          </w:r>
        </w:p>
      </w:docPartBody>
    </w:docPart>
    <w:docPart>
      <w:docPartPr>
        <w:name w:val="4668EF71F6AC40B88B72AE277A45CCAA"/>
        <w:category>
          <w:name w:val="General"/>
          <w:gallery w:val="placeholder"/>
        </w:category>
        <w:types>
          <w:type w:val="bbPlcHdr"/>
        </w:types>
        <w:behaviors>
          <w:behavior w:val="content"/>
        </w:behaviors>
        <w:guid w:val="{31BD6C95-D13F-44FD-A8D5-24A361FCB919}"/>
      </w:docPartPr>
      <w:docPartBody>
        <w:p w:rsidR="007A0AA8" w:rsidRDefault="0078204A">
          <w:pPr>
            <w:pStyle w:val="4668EF71F6AC40B88B72AE277A45CCAA"/>
          </w:pPr>
          <w:r w:rsidRPr="00542979">
            <w:rPr>
              <w:rStyle w:val="Textodelmarcadordeposicin"/>
              <w:sz w:val="20"/>
              <w:szCs w:val="20"/>
            </w:rPr>
            <w:t>Elija un elemento.</w:t>
          </w:r>
        </w:p>
      </w:docPartBody>
    </w:docPart>
    <w:docPart>
      <w:docPartPr>
        <w:name w:val="624D70F868904906BFADA0145445F728"/>
        <w:category>
          <w:name w:val="General"/>
          <w:gallery w:val="placeholder"/>
        </w:category>
        <w:types>
          <w:type w:val="bbPlcHdr"/>
        </w:types>
        <w:behaviors>
          <w:behavior w:val="content"/>
        </w:behaviors>
        <w:guid w:val="{0A06E4F0-AFF6-4121-862B-773DF886B3B2}"/>
      </w:docPartPr>
      <w:docPartBody>
        <w:p w:rsidR="00924A9B" w:rsidRDefault="00F42DA2">
          <w:pPr>
            <w:pStyle w:val="624D70F868904906BFADA0145445F728"/>
          </w:pPr>
          <w:r w:rsidRPr="00542979">
            <w:rPr>
              <w:rStyle w:val="Textodelmarcadordeposicin"/>
              <w:sz w:val="20"/>
              <w:szCs w:val="20"/>
            </w:rPr>
            <w:t>Elija un elemento.</w:t>
          </w:r>
        </w:p>
      </w:docPartBody>
    </w:docPart>
    <w:docPart>
      <w:docPartPr>
        <w:name w:val="E0CE2E8473724B82AB1A618CBB89A310"/>
        <w:category>
          <w:name w:val="General"/>
          <w:gallery w:val="placeholder"/>
        </w:category>
        <w:types>
          <w:type w:val="bbPlcHdr"/>
        </w:types>
        <w:behaviors>
          <w:behavior w:val="content"/>
        </w:behaviors>
        <w:guid w:val="{1EB13F48-7141-4BBF-988F-D7A305D0D1F7}"/>
      </w:docPartPr>
      <w:docPartBody>
        <w:p w:rsidR="00924A9B" w:rsidRDefault="00F42DA2">
          <w:pPr>
            <w:pStyle w:val="E0CE2E8473724B82AB1A618CBB89A310"/>
          </w:pPr>
          <w:r w:rsidRPr="00B91D01">
            <w:rPr>
              <w:rStyle w:val="Textodelmarcadordeposicin"/>
              <w:sz w:val="20"/>
              <w:szCs w:val="20"/>
            </w:rPr>
            <w:t>Elija un elemento.</w:t>
          </w:r>
        </w:p>
      </w:docPartBody>
    </w:docPart>
    <w:docPart>
      <w:docPartPr>
        <w:name w:val="37DCDE6B7F594E2399C7F3AC3CE49D01"/>
        <w:category>
          <w:name w:val="General"/>
          <w:gallery w:val="placeholder"/>
        </w:category>
        <w:types>
          <w:type w:val="bbPlcHdr"/>
        </w:types>
        <w:behaviors>
          <w:behavior w:val="content"/>
        </w:behaviors>
        <w:guid w:val="{5537D093-A866-4784-AA78-E29BEBD547DA}"/>
      </w:docPartPr>
      <w:docPartBody>
        <w:p w:rsidR="00924A9B" w:rsidRDefault="00F42DA2">
          <w:pPr>
            <w:pStyle w:val="37DCDE6B7F594E2399C7F3AC3CE49D01"/>
          </w:pPr>
          <w:r w:rsidRPr="00B91D01">
            <w:rPr>
              <w:rStyle w:val="Textodelmarcadordeposicin"/>
              <w:sz w:val="20"/>
              <w:szCs w:val="20"/>
            </w:rPr>
            <w:t>Elija un elemento.</w:t>
          </w:r>
        </w:p>
      </w:docPartBody>
    </w:docPart>
    <w:docPart>
      <w:docPartPr>
        <w:name w:val="EFF505B74ECB431F8E494A5FBF8BB959"/>
        <w:category>
          <w:name w:val="General"/>
          <w:gallery w:val="placeholder"/>
        </w:category>
        <w:types>
          <w:type w:val="bbPlcHdr"/>
        </w:types>
        <w:behaviors>
          <w:behavior w:val="content"/>
        </w:behaviors>
        <w:guid w:val="{73817527-5FA5-47C9-8D94-E95FB79349EC}"/>
      </w:docPartPr>
      <w:docPartBody>
        <w:p w:rsidR="00924A9B" w:rsidRDefault="00F42DA2">
          <w:pPr>
            <w:pStyle w:val="EFF505B74ECB431F8E494A5FBF8BB959"/>
          </w:pPr>
          <w:r w:rsidRPr="00B91D01">
            <w:rPr>
              <w:rStyle w:val="Textodelmarcadordeposicin"/>
              <w:sz w:val="20"/>
              <w:szCs w:val="20"/>
            </w:rPr>
            <w:t>Elija un elemento.</w:t>
          </w:r>
        </w:p>
      </w:docPartBody>
    </w:docPart>
    <w:docPart>
      <w:docPartPr>
        <w:name w:val="E79ADA559A694D03936DF0F90A962109"/>
        <w:category>
          <w:name w:val="General"/>
          <w:gallery w:val="placeholder"/>
        </w:category>
        <w:types>
          <w:type w:val="bbPlcHdr"/>
        </w:types>
        <w:behaviors>
          <w:behavior w:val="content"/>
        </w:behaviors>
        <w:guid w:val="{4BD6A34E-03A3-4B68-AA5B-5290EEC41256}"/>
      </w:docPartPr>
      <w:docPartBody>
        <w:p w:rsidR="00D52CA8" w:rsidRDefault="007B18BA">
          <w:pPr>
            <w:pStyle w:val="E79ADA559A694D03936DF0F90A962109"/>
          </w:pPr>
          <w:r w:rsidRPr="00B76C9A">
            <w:rPr>
              <w:rStyle w:val="Textodelmarcadordeposicin"/>
              <w:sz w:val="20"/>
            </w:rPr>
            <w:t>Elija un elemento.</w:t>
          </w:r>
        </w:p>
      </w:docPartBody>
    </w:docPart>
    <w:docPart>
      <w:docPartPr>
        <w:name w:val="998EB22512FC4CA09A387F0267849FEF"/>
        <w:category>
          <w:name w:val="General"/>
          <w:gallery w:val="placeholder"/>
        </w:category>
        <w:types>
          <w:type w:val="bbPlcHdr"/>
        </w:types>
        <w:behaviors>
          <w:behavior w:val="content"/>
        </w:behaviors>
        <w:guid w:val="{0C90076C-1AEE-4722-BBC8-9A15A432E971}"/>
      </w:docPartPr>
      <w:docPartBody>
        <w:p w:rsidR="00D52CA8" w:rsidRDefault="007B18BA">
          <w:pPr>
            <w:pStyle w:val="998EB22512FC4CA09A387F0267849FEF"/>
          </w:pPr>
          <w:r w:rsidRPr="00B76C9A">
            <w:rPr>
              <w:rStyle w:val="Textodelmarcadordeposicin"/>
              <w:sz w:val="20"/>
            </w:rPr>
            <w:t>Elija un elemento.</w:t>
          </w:r>
        </w:p>
      </w:docPartBody>
    </w:docPart>
    <w:docPart>
      <w:docPartPr>
        <w:name w:val="A2B614DC242A4DEAA8599115F813B3A4"/>
        <w:category>
          <w:name w:val="General"/>
          <w:gallery w:val="placeholder"/>
        </w:category>
        <w:types>
          <w:type w:val="bbPlcHdr"/>
        </w:types>
        <w:behaviors>
          <w:behavior w:val="content"/>
        </w:behaviors>
        <w:guid w:val="{03341E2F-52EC-407C-AF4A-F1655B39B9B6}"/>
      </w:docPartPr>
      <w:docPartBody>
        <w:p w:rsidR="00D52CA8" w:rsidRDefault="007B18BA">
          <w:pPr>
            <w:pStyle w:val="A2B614DC242A4DEAA8599115F813B3A4"/>
          </w:pPr>
          <w:r w:rsidRPr="00B76C9A">
            <w:rPr>
              <w:rStyle w:val="Textodelmarcadordeposicin"/>
              <w:sz w:val="20"/>
            </w:rPr>
            <w:t>Elija un elemento.</w:t>
          </w:r>
        </w:p>
      </w:docPartBody>
    </w:docPart>
    <w:docPart>
      <w:docPartPr>
        <w:name w:val="FA860563AF8C4BA7A1216A946101C934"/>
        <w:category>
          <w:name w:val="General"/>
          <w:gallery w:val="placeholder"/>
        </w:category>
        <w:types>
          <w:type w:val="bbPlcHdr"/>
        </w:types>
        <w:behaviors>
          <w:behavior w:val="content"/>
        </w:behaviors>
        <w:guid w:val="{60E213DE-DC0E-48B4-8273-1BAC5724E0F1}"/>
      </w:docPartPr>
      <w:docPartBody>
        <w:p w:rsidR="00D52CA8" w:rsidRDefault="0078204A">
          <w:pPr>
            <w:pStyle w:val="FA860563AF8C4BA7A1216A946101C934"/>
          </w:pPr>
          <w:r w:rsidRPr="00B91D01">
            <w:rPr>
              <w:rStyle w:val="Textodelmarcadordeposicin"/>
              <w:sz w:val="20"/>
              <w:szCs w:val="20"/>
            </w:rPr>
            <w:t>Elija un elemento.</w:t>
          </w:r>
        </w:p>
      </w:docPartBody>
    </w:docPart>
    <w:docPart>
      <w:docPartPr>
        <w:name w:val="D9C22A17D00D4D4696ECB80969B1941B"/>
        <w:category>
          <w:name w:val="General"/>
          <w:gallery w:val="placeholder"/>
        </w:category>
        <w:types>
          <w:type w:val="bbPlcHdr"/>
        </w:types>
        <w:behaviors>
          <w:behavior w:val="content"/>
        </w:behaviors>
        <w:guid w:val="{63BD9FA0-49DD-4B9C-B8D3-E247DD3779DC}"/>
      </w:docPartPr>
      <w:docPartBody>
        <w:p w:rsidR="00D52CA8" w:rsidRDefault="007B18BA">
          <w:pPr>
            <w:pStyle w:val="D9C22A17D00D4D4696ECB80969B1941B"/>
          </w:pPr>
          <w:r w:rsidRPr="00E84534">
            <w:rPr>
              <w:rStyle w:val="Textodelmarcadordeposicin"/>
              <w:sz w:val="20"/>
              <w:szCs w:val="20"/>
            </w:rPr>
            <w:t>Elija un elemento.</w:t>
          </w:r>
        </w:p>
      </w:docPartBody>
    </w:docPart>
    <w:docPart>
      <w:docPartPr>
        <w:name w:val="B18E3454A23D4839A56C10A4F4A13756"/>
        <w:category>
          <w:name w:val="General"/>
          <w:gallery w:val="placeholder"/>
        </w:category>
        <w:types>
          <w:type w:val="bbPlcHdr"/>
        </w:types>
        <w:behaviors>
          <w:behavior w:val="content"/>
        </w:behaviors>
        <w:guid w:val="{1F7FEF69-177E-4BCB-8C75-4050C6CCB148}"/>
      </w:docPartPr>
      <w:docPartBody>
        <w:p w:rsidR="00D52CA8" w:rsidRDefault="007B18BA">
          <w:pPr>
            <w:pStyle w:val="B18E3454A23D4839A56C10A4F4A13756"/>
          </w:pPr>
          <w:r w:rsidRPr="00E84534">
            <w:rPr>
              <w:rStyle w:val="Textodelmarcadordeposicin"/>
              <w:sz w:val="20"/>
              <w:szCs w:val="20"/>
            </w:rPr>
            <w:t>Elija un elemento.</w:t>
          </w:r>
        </w:p>
      </w:docPartBody>
    </w:docPart>
    <w:docPart>
      <w:docPartPr>
        <w:name w:val="20A48B8538294C388712AA4316942AA8"/>
        <w:category>
          <w:name w:val="General"/>
          <w:gallery w:val="placeholder"/>
        </w:category>
        <w:types>
          <w:type w:val="bbPlcHdr"/>
        </w:types>
        <w:behaviors>
          <w:behavior w:val="content"/>
        </w:behaviors>
        <w:guid w:val="{0882C9E7-D990-4B54-871C-273A60A150DD}"/>
      </w:docPartPr>
      <w:docPartBody>
        <w:p w:rsidR="00D52CA8" w:rsidRDefault="007B18BA">
          <w:pPr>
            <w:pStyle w:val="20A48B8538294C388712AA4316942AA8"/>
          </w:pPr>
          <w:r w:rsidRPr="00E84534">
            <w:rPr>
              <w:rStyle w:val="Textodelmarcadordeposicin"/>
              <w:sz w:val="20"/>
              <w:szCs w:val="20"/>
            </w:rPr>
            <w:t>Elija un elemento.</w:t>
          </w:r>
        </w:p>
      </w:docPartBody>
    </w:docPart>
    <w:docPart>
      <w:docPartPr>
        <w:name w:val="D2CAB7668F4C421890D35F65F76873F6"/>
        <w:category>
          <w:name w:val="General"/>
          <w:gallery w:val="placeholder"/>
        </w:category>
        <w:types>
          <w:type w:val="bbPlcHdr"/>
        </w:types>
        <w:behaviors>
          <w:behavior w:val="content"/>
        </w:behaviors>
        <w:guid w:val="{A9FA5D54-316D-4E11-AA84-C872BADFEE38}"/>
      </w:docPartPr>
      <w:docPartBody>
        <w:p w:rsidR="00D52CA8" w:rsidRDefault="007B18BA">
          <w:pPr>
            <w:pStyle w:val="D2CAB7668F4C421890D35F65F76873F6"/>
          </w:pPr>
          <w:r w:rsidRPr="00E84534">
            <w:rPr>
              <w:rStyle w:val="Textodelmarcadordeposicin"/>
              <w:sz w:val="20"/>
              <w:szCs w:val="20"/>
            </w:rPr>
            <w:t>Elija un elemento.</w:t>
          </w:r>
        </w:p>
      </w:docPartBody>
    </w:docPart>
    <w:docPart>
      <w:docPartPr>
        <w:name w:val="F839C1FAF3104FB187E60E70C8DF35FD"/>
        <w:category>
          <w:name w:val="General"/>
          <w:gallery w:val="placeholder"/>
        </w:category>
        <w:types>
          <w:type w:val="bbPlcHdr"/>
        </w:types>
        <w:behaviors>
          <w:behavior w:val="content"/>
        </w:behaviors>
        <w:guid w:val="{6138EA56-AD9C-4AC9-8FE2-6C9F90633440}"/>
      </w:docPartPr>
      <w:docPartBody>
        <w:p w:rsidR="00D52CA8" w:rsidRDefault="007B18BA">
          <w:pPr>
            <w:pStyle w:val="F839C1FAF3104FB187E60E70C8DF35FD"/>
          </w:pPr>
          <w:r w:rsidRPr="00E84534">
            <w:rPr>
              <w:rStyle w:val="Textodelmarcadordeposicin"/>
              <w:sz w:val="20"/>
              <w:szCs w:val="20"/>
            </w:rPr>
            <w:t>Elija un elemento.</w:t>
          </w:r>
        </w:p>
      </w:docPartBody>
    </w:docPart>
    <w:docPart>
      <w:docPartPr>
        <w:name w:val="328F88FF314B464A9D955C45B0FB08AB"/>
        <w:category>
          <w:name w:val="General"/>
          <w:gallery w:val="placeholder"/>
        </w:category>
        <w:types>
          <w:type w:val="bbPlcHdr"/>
        </w:types>
        <w:behaviors>
          <w:behavior w:val="content"/>
        </w:behaviors>
        <w:guid w:val="{A2FCE1D5-11F3-4CB7-A099-19033CAAD0A0}"/>
      </w:docPartPr>
      <w:docPartBody>
        <w:p w:rsidR="00D52CA8" w:rsidRDefault="007B18BA">
          <w:pPr>
            <w:pStyle w:val="328F88FF314B464A9D955C45B0FB08AB"/>
          </w:pPr>
          <w:r w:rsidRPr="00E84534">
            <w:rPr>
              <w:rStyle w:val="Textodelmarcadordeposicin"/>
              <w:sz w:val="20"/>
              <w:szCs w:val="20"/>
            </w:rPr>
            <w:t>Elija un elemento.</w:t>
          </w:r>
        </w:p>
      </w:docPartBody>
    </w:docPart>
    <w:docPart>
      <w:docPartPr>
        <w:name w:val="71A9671D40FB45709DBFB3DB90524569"/>
        <w:category>
          <w:name w:val="General"/>
          <w:gallery w:val="placeholder"/>
        </w:category>
        <w:types>
          <w:type w:val="bbPlcHdr"/>
        </w:types>
        <w:behaviors>
          <w:behavior w:val="content"/>
        </w:behaviors>
        <w:guid w:val="{86BF2C9C-5325-4000-B98E-A0188D97C5A4}"/>
      </w:docPartPr>
      <w:docPartBody>
        <w:p w:rsidR="00D52CA8" w:rsidRDefault="007B18BA">
          <w:pPr>
            <w:pStyle w:val="71A9671D40FB45709DBFB3DB90524569"/>
          </w:pPr>
          <w:r w:rsidRPr="00E84534">
            <w:rPr>
              <w:rStyle w:val="Textodelmarcadordeposicin"/>
              <w:sz w:val="20"/>
              <w:szCs w:val="20"/>
            </w:rPr>
            <w:t>Elija un elemento.</w:t>
          </w:r>
        </w:p>
      </w:docPartBody>
    </w:docPart>
    <w:docPart>
      <w:docPartPr>
        <w:name w:val="7E31A93D769B406FB488E3BE4AD07283"/>
        <w:category>
          <w:name w:val="General"/>
          <w:gallery w:val="placeholder"/>
        </w:category>
        <w:types>
          <w:type w:val="bbPlcHdr"/>
        </w:types>
        <w:behaviors>
          <w:behavior w:val="content"/>
        </w:behaviors>
        <w:guid w:val="{2F14ACF7-67B1-42F3-8A05-D6CBD044F2C4}"/>
      </w:docPartPr>
      <w:docPartBody>
        <w:p w:rsidR="00D52CA8" w:rsidRDefault="007B18BA">
          <w:pPr>
            <w:pStyle w:val="7E31A93D769B406FB488E3BE4AD07283"/>
          </w:pPr>
          <w:r w:rsidRPr="00E84534">
            <w:rPr>
              <w:rStyle w:val="Textodelmarcadordeposicin"/>
              <w:sz w:val="20"/>
              <w:szCs w:val="20"/>
            </w:rPr>
            <w:t>Elija un elemento.</w:t>
          </w:r>
        </w:p>
      </w:docPartBody>
    </w:docPart>
    <w:docPart>
      <w:docPartPr>
        <w:name w:val="017A94E3B28C4792BFAF2DC6805923F6"/>
        <w:category>
          <w:name w:val="General"/>
          <w:gallery w:val="placeholder"/>
        </w:category>
        <w:types>
          <w:type w:val="bbPlcHdr"/>
        </w:types>
        <w:behaviors>
          <w:behavior w:val="content"/>
        </w:behaviors>
        <w:guid w:val="{E83B022B-B133-43B2-8604-BD5D606D3E2D}"/>
      </w:docPartPr>
      <w:docPartBody>
        <w:p w:rsidR="00D52CA8" w:rsidRDefault="007B18BA">
          <w:pPr>
            <w:pStyle w:val="017A94E3B28C4792BFAF2DC6805923F6"/>
          </w:pPr>
          <w:r w:rsidRPr="00E84534">
            <w:rPr>
              <w:rStyle w:val="Textodelmarcadordeposicin"/>
              <w:sz w:val="20"/>
              <w:szCs w:val="20"/>
            </w:rPr>
            <w:t>Elija un elemento.</w:t>
          </w:r>
        </w:p>
      </w:docPartBody>
    </w:docPart>
    <w:docPart>
      <w:docPartPr>
        <w:name w:val="F895E5B05C3842068B8A6095B370CAD6"/>
        <w:category>
          <w:name w:val="General"/>
          <w:gallery w:val="placeholder"/>
        </w:category>
        <w:types>
          <w:type w:val="bbPlcHdr"/>
        </w:types>
        <w:behaviors>
          <w:behavior w:val="content"/>
        </w:behaviors>
        <w:guid w:val="{AE845CAD-3189-4522-9F09-230A5FCDE1AD}"/>
      </w:docPartPr>
      <w:docPartBody>
        <w:p w:rsidR="00D52CA8" w:rsidRDefault="007B18BA">
          <w:pPr>
            <w:pStyle w:val="F895E5B05C3842068B8A6095B370CAD6"/>
          </w:pPr>
          <w:r w:rsidRPr="00542979">
            <w:rPr>
              <w:sz w:val="16"/>
              <w:szCs w:val="20"/>
            </w:rPr>
            <w:t>Elija un elemento.</w:t>
          </w:r>
        </w:p>
      </w:docPartBody>
    </w:docPart>
    <w:docPart>
      <w:docPartPr>
        <w:name w:val="D38908C0A41743679F54EFD8D0EA2489"/>
        <w:category>
          <w:name w:val="General"/>
          <w:gallery w:val="placeholder"/>
        </w:category>
        <w:types>
          <w:type w:val="bbPlcHdr"/>
        </w:types>
        <w:behaviors>
          <w:behavior w:val="content"/>
        </w:behaviors>
        <w:guid w:val="{F817DFCE-90FC-45B2-BEFB-2FB5AF833BD9}"/>
      </w:docPartPr>
      <w:docPartBody>
        <w:p w:rsidR="00D52CA8" w:rsidRDefault="007B18BA">
          <w:pPr>
            <w:pStyle w:val="D38908C0A41743679F54EFD8D0EA2489"/>
          </w:pPr>
          <w:r w:rsidRPr="00542979">
            <w:rPr>
              <w:sz w:val="16"/>
              <w:szCs w:val="20"/>
            </w:rPr>
            <w:t>Elija un elemento.</w:t>
          </w:r>
        </w:p>
      </w:docPartBody>
    </w:docPart>
    <w:docPart>
      <w:docPartPr>
        <w:name w:val="6CC765F3B7E44ADC90CF655B49754E01"/>
        <w:category>
          <w:name w:val="General"/>
          <w:gallery w:val="placeholder"/>
        </w:category>
        <w:types>
          <w:type w:val="bbPlcHdr"/>
        </w:types>
        <w:behaviors>
          <w:behavior w:val="content"/>
        </w:behaviors>
        <w:guid w:val="{6BD41671-6957-4B4E-AC7F-54CC666A8550}"/>
      </w:docPartPr>
      <w:docPartBody>
        <w:p w:rsidR="00D52CA8" w:rsidRDefault="007B18BA">
          <w:pPr>
            <w:pStyle w:val="6CC765F3B7E44ADC90CF655B49754E01"/>
          </w:pPr>
          <w:r w:rsidRPr="00542979">
            <w:rPr>
              <w:sz w:val="16"/>
              <w:szCs w:val="20"/>
            </w:rPr>
            <w:t>Elija un elemento.</w:t>
          </w:r>
        </w:p>
      </w:docPartBody>
    </w:docPart>
    <w:docPart>
      <w:docPartPr>
        <w:name w:val="A80AC3B7317149F98C83FC3F598007E6"/>
        <w:category>
          <w:name w:val="General"/>
          <w:gallery w:val="placeholder"/>
        </w:category>
        <w:types>
          <w:type w:val="bbPlcHdr"/>
        </w:types>
        <w:behaviors>
          <w:behavior w:val="content"/>
        </w:behaviors>
        <w:guid w:val="{25EC217F-FEC1-4141-95CF-492A03C8CD0B}"/>
      </w:docPartPr>
      <w:docPartBody>
        <w:p w:rsidR="00D52CA8" w:rsidRDefault="007B18BA">
          <w:pPr>
            <w:pStyle w:val="A80AC3B7317149F98C83FC3F598007E6"/>
          </w:pPr>
          <w:r w:rsidRPr="00542979">
            <w:rPr>
              <w:sz w:val="16"/>
              <w:szCs w:val="20"/>
            </w:rPr>
            <w:t>Elija un elemento.</w:t>
          </w:r>
        </w:p>
      </w:docPartBody>
    </w:docPart>
    <w:docPart>
      <w:docPartPr>
        <w:name w:val="F4437EF23AB54044AA62F81EEA126FD4"/>
        <w:category>
          <w:name w:val="General"/>
          <w:gallery w:val="placeholder"/>
        </w:category>
        <w:types>
          <w:type w:val="bbPlcHdr"/>
        </w:types>
        <w:behaviors>
          <w:behavior w:val="content"/>
        </w:behaviors>
        <w:guid w:val="{FA5196F7-A17A-490D-8AB2-35596863C16F}"/>
      </w:docPartPr>
      <w:docPartBody>
        <w:p w:rsidR="00000000" w:rsidRDefault="00712F25" w:rsidP="00712F25">
          <w:pPr>
            <w:pStyle w:val="F4437EF23AB54044AA62F81EEA126FD4"/>
          </w:pPr>
          <w:r w:rsidRPr="00B91D01">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65E78"/>
    <w:rsid w:val="000C0862"/>
    <w:rsid w:val="000D737F"/>
    <w:rsid w:val="000E2B5F"/>
    <w:rsid w:val="000F46A1"/>
    <w:rsid w:val="00164C97"/>
    <w:rsid w:val="0019555E"/>
    <w:rsid w:val="001B6856"/>
    <w:rsid w:val="001E7385"/>
    <w:rsid w:val="002023A1"/>
    <w:rsid w:val="002043B9"/>
    <w:rsid w:val="00293177"/>
    <w:rsid w:val="002A1D16"/>
    <w:rsid w:val="002B64F1"/>
    <w:rsid w:val="002C21A4"/>
    <w:rsid w:val="002C3043"/>
    <w:rsid w:val="002C70E0"/>
    <w:rsid w:val="002D3EC8"/>
    <w:rsid w:val="002F7729"/>
    <w:rsid w:val="003446A5"/>
    <w:rsid w:val="0037209C"/>
    <w:rsid w:val="00386F84"/>
    <w:rsid w:val="00387BED"/>
    <w:rsid w:val="00392049"/>
    <w:rsid w:val="003A3BFF"/>
    <w:rsid w:val="003C4117"/>
    <w:rsid w:val="003E5BA0"/>
    <w:rsid w:val="003F335F"/>
    <w:rsid w:val="00402EE8"/>
    <w:rsid w:val="00483CB8"/>
    <w:rsid w:val="004973C4"/>
    <w:rsid w:val="004D7B84"/>
    <w:rsid w:val="004F1F81"/>
    <w:rsid w:val="00502052"/>
    <w:rsid w:val="0051267B"/>
    <w:rsid w:val="005A6164"/>
    <w:rsid w:val="005B1FB0"/>
    <w:rsid w:val="005B43F8"/>
    <w:rsid w:val="005F179D"/>
    <w:rsid w:val="0061327C"/>
    <w:rsid w:val="006258E7"/>
    <w:rsid w:val="006430A9"/>
    <w:rsid w:val="0065451C"/>
    <w:rsid w:val="00664216"/>
    <w:rsid w:val="006C5CB7"/>
    <w:rsid w:val="006D365C"/>
    <w:rsid w:val="006F2A89"/>
    <w:rsid w:val="00704DDD"/>
    <w:rsid w:val="00712F25"/>
    <w:rsid w:val="00747B64"/>
    <w:rsid w:val="00775EB7"/>
    <w:rsid w:val="0078204A"/>
    <w:rsid w:val="00782AE8"/>
    <w:rsid w:val="007941C6"/>
    <w:rsid w:val="007A0AA8"/>
    <w:rsid w:val="007B18BA"/>
    <w:rsid w:val="007B21D2"/>
    <w:rsid w:val="007C6D13"/>
    <w:rsid w:val="007E15AA"/>
    <w:rsid w:val="00856CBC"/>
    <w:rsid w:val="008570E9"/>
    <w:rsid w:val="0088582F"/>
    <w:rsid w:val="008A0143"/>
    <w:rsid w:val="008A1296"/>
    <w:rsid w:val="008E6F19"/>
    <w:rsid w:val="00924A9B"/>
    <w:rsid w:val="00924F24"/>
    <w:rsid w:val="00946434"/>
    <w:rsid w:val="00961943"/>
    <w:rsid w:val="009720FA"/>
    <w:rsid w:val="0099225F"/>
    <w:rsid w:val="009A1088"/>
    <w:rsid w:val="009A4950"/>
    <w:rsid w:val="009D4ED7"/>
    <w:rsid w:val="009E2DFF"/>
    <w:rsid w:val="00A033BC"/>
    <w:rsid w:val="00A1063A"/>
    <w:rsid w:val="00A943C9"/>
    <w:rsid w:val="00AE0DF9"/>
    <w:rsid w:val="00AE666F"/>
    <w:rsid w:val="00AF276E"/>
    <w:rsid w:val="00B13BF1"/>
    <w:rsid w:val="00B26BC0"/>
    <w:rsid w:val="00B555C7"/>
    <w:rsid w:val="00B90A3C"/>
    <w:rsid w:val="00B978AB"/>
    <w:rsid w:val="00BB74CD"/>
    <w:rsid w:val="00BE796C"/>
    <w:rsid w:val="00C05A95"/>
    <w:rsid w:val="00C446FE"/>
    <w:rsid w:val="00C60CC3"/>
    <w:rsid w:val="00C92176"/>
    <w:rsid w:val="00C9611F"/>
    <w:rsid w:val="00C9692B"/>
    <w:rsid w:val="00CB3DE4"/>
    <w:rsid w:val="00CB7BB6"/>
    <w:rsid w:val="00CF3ADE"/>
    <w:rsid w:val="00D24404"/>
    <w:rsid w:val="00D35CA7"/>
    <w:rsid w:val="00D52CA8"/>
    <w:rsid w:val="00D55A9F"/>
    <w:rsid w:val="00D5643F"/>
    <w:rsid w:val="00DB07AA"/>
    <w:rsid w:val="00DD05CA"/>
    <w:rsid w:val="00DF6933"/>
    <w:rsid w:val="00E80742"/>
    <w:rsid w:val="00E95F33"/>
    <w:rsid w:val="00EE5AE2"/>
    <w:rsid w:val="00F124E8"/>
    <w:rsid w:val="00F4060E"/>
    <w:rsid w:val="00F42DA2"/>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12F25"/>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4EDC1965F7FE4135AA7EAA12F5B306D4">
    <w:name w:val="4EDC1965F7FE4135AA7EAA12F5B306D4"/>
    <w:rsid w:val="002C21A4"/>
  </w:style>
  <w:style w:type="paragraph" w:customStyle="1" w:styleId="EA59E3A1D83043998433C13A3F8A27F9">
    <w:name w:val="EA59E3A1D83043998433C13A3F8A27F9"/>
    <w:rsid w:val="002C21A4"/>
  </w:style>
  <w:style w:type="paragraph" w:customStyle="1" w:styleId="BE6A8D06E134405299B28A3A31815B30">
    <w:name w:val="BE6A8D06E134405299B28A3A31815B30"/>
    <w:rsid w:val="002C21A4"/>
  </w:style>
  <w:style w:type="paragraph" w:customStyle="1" w:styleId="58C93295C3654C1FBB17992EBDE40909">
    <w:name w:val="58C93295C3654C1FBB17992EBDE40909"/>
  </w:style>
  <w:style w:type="paragraph" w:customStyle="1" w:styleId="A99282DB1C0A4E7EBC8DEFE058A794E3">
    <w:name w:val="A99282DB1C0A4E7EBC8DEFE058A794E3"/>
  </w:style>
  <w:style w:type="paragraph" w:customStyle="1" w:styleId="F561A1B462ED44769D208D206B449CC2">
    <w:name w:val="F561A1B462ED44769D208D206B449CC2"/>
  </w:style>
  <w:style w:type="paragraph" w:customStyle="1" w:styleId="D235ABEF751747D585DB52AA55747C3B">
    <w:name w:val="D235ABEF751747D585DB52AA55747C3B"/>
  </w:style>
  <w:style w:type="paragraph" w:customStyle="1" w:styleId="4668EF71F6AC40B88B72AE277A45CCAA">
    <w:name w:val="4668EF71F6AC40B88B72AE277A45CCAA"/>
  </w:style>
  <w:style w:type="paragraph" w:customStyle="1" w:styleId="544053DB302C4E1693BA97E56377C915">
    <w:name w:val="544053DB302C4E1693BA97E56377C915"/>
  </w:style>
  <w:style w:type="paragraph" w:customStyle="1" w:styleId="8BA1E13078BE471FA17C650BA7BBA13F">
    <w:name w:val="8BA1E13078BE471FA17C650BA7BBA13F"/>
  </w:style>
  <w:style w:type="paragraph" w:customStyle="1" w:styleId="624D70F868904906BFADA0145445F728">
    <w:name w:val="624D70F868904906BFADA0145445F728"/>
  </w:style>
  <w:style w:type="paragraph" w:customStyle="1" w:styleId="E0CE2E8473724B82AB1A618CBB89A310">
    <w:name w:val="E0CE2E8473724B82AB1A618CBB89A310"/>
  </w:style>
  <w:style w:type="paragraph" w:customStyle="1" w:styleId="2210C4F40B47407DBE984E4D7CB06B95">
    <w:name w:val="2210C4F40B47407DBE984E4D7CB06B95"/>
  </w:style>
  <w:style w:type="paragraph" w:customStyle="1" w:styleId="9183497FDE6B4E319F54B4F56936DEDA">
    <w:name w:val="9183497FDE6B4E319F54B4F56936DEDA"/>
  </w:style>
  <w:style w:type="paragraph" w:customStyle="1" w:styleId="D9C5CF2FE06848F6974EEC3BECD228C2">
    <w:name w:val="D9C5CF2FE06848F6974EEC3BECD228C2"/>
  </w:style>
  <w:style w:type="paragraph" w:customStyle="1" w:styleId="8219DFA1C2E841BAB7B663A092927E5D">
    <w:name w:val="8219DFA1C2E841BAB7B663A092927E5D"/>
  </w:style>
  <w:style w:type="paragraph" w:customStyle="1" w:styleId="0B7DD31DA2AD4B32A8B9EA2B368AB8A3">
    <w:name w:val="0B7DD31DA2AD4B32A8B9EA2B368AB8A3"/>
  </w:style>
  <w:style w:type="paragraph" w:customStyle="1" w:styleId="8E135281A3044E1CB0AB7D547C88E23E">
    <w:name w:val="8E135281A3044E1CB0AB7D547C88E23E"/>
  </w:style>
  <w:style w:type="paragraph" w:customStyle="1" w:styleId="9546169BE22A4BD2B571DA082A8159FA">
    <w:name w:val="9546169BE22A4BD2B571DA082A8159FA"/>
  </w:style>
  <w:style w:type="paragraph" w:customStyle="1" w:styleId="20F16C08149F4FACA5F3DC4A41C10A40">
    <w:name w:val="20F16C08149F4FACA5F3DC4A41C10A40"/>
  </w:style>
  <w:style w:type="paragraph" w:customStyle="1" w:styleId="37DCDE6B7F594E2399C7F3AC3CE49D01">
    <w:name w:val="37DCDE6B7F594E2399C7F3AC3CE49D01"/>
  </w:style>
  <w:style w:type="paragraph" w:customStyle="1" w:styleId="85C1F450F66449689561E7EE076E5081">
    <w:name w:val="85C1F450F66449689561E7EE076E5081"/>
  </w:style>
  <w:style w:type="paragraph" w:customStyle="1" w:styleId="83ABF7C802314EB38144154CDBCE16F0">
    <w:name w:val="83ABF7C802314EB38144154CDBCE16F0"/>
  </w:style>
  <w:style w:type="paragraph" w:customStyle="1" w:styleId="23D11CEA68D64E7398B35DB0B9D1348C">
    <w:name w:val="23D11CEA68D64E7398B35DB0B9D1348C"/>
  </w:style>
  <w:style w:type="paragraph" w:customStyle="1" w:styleId="A78F72DA0BCE4A92BA169269411DF75A">
    <w:name w:val="A78F72DA0BCE4A92BA169269411DF75A"/>
  </w:style>
  <w:style w:type="paragraph" w:customStyle="1" w:styleId="9F72CEDCA8E94F1EA712D09B1625DB0B">
    <w:name w:val="9F72CEDCA8E94F1EA712D09B1625DB0B"/>
  </w:style>
  <w:style w:type="paragraph" w:customStyle="1" w:styleId="A16E2C47A58A457FA39A70F702BBEB30">
    <w:name w:val="A16E2C47A58A457FA39A70F702BBEB30"/>
  </w:style>
  <w:style w:type="paragraph" w:customStyle="1" w:styleId="281C6E8D15C446AFB15B7B4C5CE58BDA">
    <w:name w:val="281C6E8D15C446AFB15B7B4C5CE58BDA"/>
  </w:style>
  <w:style w:type="paragraph" w:customStyle="1" w:styleId="7E3B40F00192415C99AEE7B14C5720AD">
    <w:name w:val="7E3B40F00192415C99AEE7B14C5720AD"/>
  </w:style>
  <w:style w:type="paragraph" w:customStyle="1" w:styleId="80B349969AD34145BDFD75B9AE553B4F">
    <w:name w:val="80B349969AD34145BDFD75B9AE553B4F"/>
  </w:style>
  <w:style w:type="paragraph" w:customStyle="1" w:styleId="95535F75354B49ECA55558FC2CA769C7">
    <w:name w:val="95535F75354B49ECA55558FC2CA769C7"/>
  </w:style>
  <w:style w:type="paragraph" w:customStyle="1" w:styleId="681E6CA199E64D61AF18E3303B6F2F9C">
    <w:name w:val="681E6CA199E64D61AF18E3303B6F2F9C"/>
  </w:style>
  <w:style w:type="paragraph" w:customStyle="1" w:styleId="3566106CA6FA4EBD833264C6BE559DD8">
    <w:name w:val="3566106CA6FA4EBD833264C6BE559DD8"/>
  </w:style>
  <w:style w:type="paragraph" w:customStyle="1" w:styleId="2CE232DCB67D4E31B5D34E40AD8BAD17">
    <w:name w:val="2CE232DCB67D4E31B5D34E40AD8BAD17"/>
  </w:style>
  <w:style w:type="paragraph" w:customStyle="1" w:styleId="7D0CA9D472F745C48BF6BAD838423F03">
    <w:name w:val="7D0CA9D472F745C48BF6BAD838423F03"/>
  </w:style>
  <w:style w:type="paragraph" w:customStyle="1" w:styleId="89836B353648401F9C7301B4AAF93810">
    <w:name w:val="89836B353648401F9C7301B4AAF93810"/>
  </w:style>
  <w:style w:type="paragraph" w:customStyle="1" w:styleId="5CF36E2897AB4689B346D8CF3F82B3EC">
    <w:name w:val="5CF36E2897AB4689B346D8CF3F82B3EC"/>
  </w:style>
  <w:style w:type="paragraph" w:customStyle="1" w:styleId="C24A21C2ABB2493799E738CBAC2D3420">
    <w:name w:val="C24A21C2ABB2493799E738CBAC2D3420"/>
  </w:style>
  <w:style w:type="paragraph" w:customStyle="1" w:styleId="038E19BFABCF41E98CDF510A7667858C">
    <w:name w:val="038E19BFABCF41E98CDF510A7667858C"/>
  </w:style>
  <w:style w:type="paragraph" w:customStyle="1" w:styleId="5715913759EA4E08B0CEE977F2FBA20C">
    <w:name w:val="5715913759EA4E08B0CEE977F2FBA20C"/>
  </w:style>
  <w:style w:type="paragraph" w:customStyle="1" w:styleId="2662A8C168B948B5A62B80FF2C55DF65">
    <w:name w:val="2662A8C168B948B5A62B80FF2C55DF65"/>
  </w:style>
  <w:style w:type="paragraph" w:customStyle="1" w:styleId="938C3B6C3E7E462BA4C7D3CC7BBB6FAE">
    <w:name w:val="938C3B6C3E7E462BA4C7D3CC7BBB6FAE"/>
  </w:style>
  <w:style w:type="paragraph" w:customStyle="1" w:styleId="A5FDAA7A2CD14AE49A526F209D7AD9E8">
    <w:name w:val="A5FDAA7A2CD14AE49A526F209D7AD9E8"/>
  </w:style>
  <w:style w:type="paragraph" w:customStyle="1" w:styleId="17E09DA6433946889D367AA3A4DF9FA5">
    <w:name w:val="17E09DA6433946889D367AA3A4DF9FA5"/>
  </w:style>
  <w:style w:type="paragraph" w:customStyle="1" w:styleId="09C277E954F348E09658E9C698CDFFA4">
    <w:name w:val="09C277E954F348E09658E9C698CDFFA4"/>
  </w:style>
  <w:style w:type="paragraph" w:customStyle="1" w:styleId="E5C598DFA7E847269C8DDB0A4881357B">
    <w:name w:val="E5C598DFA7E847269C8DDB0A4881357B"/>
  </w:style>
  <w:style w:type="paragraph" w:customStyle="1" w:styleId="CB60437D67E644A3B91D1F79A807F8C3">
    <w:name w:val="CB60437D67E644A3B91D1F79A807F8C3"/>
  </w:style>
  <w:style w:type="paragraph" w:customStyle="1" w:styleId="BAE461B0FD7E4F258C2CE68C4F84C60A">
    <w:name w:val="BAE461B0FD7E4F258C2CE68C4F84C60A"/>
  </w:style>
  <w:style w:type="paragraph" w:customStyle="1" w:styleId="04C76093D1BC416990DFFD165200B1A4">
    <w:name w:val="04C76093D1BC416990DFFD165200B1A4"/>
  </w:style>
  <w:style w:type="paragraph" w:customStyle="1" w:styleId="6F3C7AFA3A994671A529B0B45BFBA470">
    <w:name w:val="6F3C7AFA3A994671A529B0B45BFBA470"/>
  </w:style>
  <w:style w:type="paragraph" w:customStyle="1" w:styleId="2F4906B68319448D98FAFC65D3FF5402">
    <w:name w:val="2F4906B68319448D98FAFC65D3FF5402"/>
  </w:style>
  <w:style w:type="paragraph" w:customStyle="1" w:styleId="A7B349591DFB46BBB5FC24DA5CECB546">
    <w:name w:val="A7B349591DFB46BBB5FC24DA5CECB546"/>
  </w:style>
  <w:style w:type="paragraph" w:customStyle="1" w:styleId="A27256BE26494B9BB6175A16741D64CD">
    <w:name w:val="A27256BE26494B9BB6175A16741D64CD"/>
  </w:style>
  <w:style w:type="paragraph" w:customStyle="1" w:styleId="0ACAED1A9E634384BD18D976B056D5B6">
    <w:name w:val="0ACAED1A9E634384BD18D976B056D5B6"/>
  </w:style>
  <w:style w:type="paragraph" w:customStyle="1" w:styleId="0DDA9BF98FA9441B806C073C5930C2E5">
    <w:name w:val="0DDA9BF98FA9441B806C073C5930C2E5"/>
  </w:style>
  <w:style w:type="paragraph" w:customStyle="1" w:styleId="EFF505B74ECB431F8E494A5FBF8BB959">
    <w:name w:val="EFF505B74ECB431F8E494A5FBF8BB959"/>
  </w:style>
  <w:style w:type="paragraph" w:customStyle="1" w:styleId="019344D725CC4E1BB725A955710781CB">
    <w:name w:val="019344D725CC4E1BB725A955710781CB"/>
  </w:style>
  <w:style w:type="paragraph" w:customStyle="1" w:styleId="BC681B3E77B54BB9A15D4D03C51DEDDC">
    <w:name w:val="BC681B3E77B54BB9A15D4D03C51DEDDC"/>
  </w:style>
  <w:style w:type="paragraph" w:customStyle="1" w:styleId="81DFD3AB5C0946208A1CC09B6C189B15">
    <w:name w:val="81DFD3AB5C0946208A1CC09B6C189B15"/>
  </w:style>
  <w:style w:type="paragraph" w:customStyle="1" w:styleId="66D9E3CA3E3846B99F4F4FD6C4225A20">
    <w:name w:val="66D9E3CA3E3846B99F4F4FD6C4225A20"/>
  </w:style>
  <w:style w:type="paragraph" w:customStyle="1" w:styleId="E79ADA559A694D03936DF0F90A962109">
    <w:name w:val="E79ADA559A694D03936DF0F90A962109"/>
  </w:style>
  <w:style w:type="paragraph" w:customStyle="1" w:styleId="998EB22512FC4CA09A387F0267849FEF">
    <w:name w:val="998EB22512FC4CA09A387F0267849FEF"/>
  </w:style>
  <w:style w:type="paragraph" w:customStyle="1" w:styleId="A2B614DC242A4DEAA8599115F813B3A4">
    <w:name w:val="A2B614DC242A4DEAA8599115F813B3A4"/>
  </w:style>
  <w:style w:type="paragraph" w:customStyle="1" w:styleId="4328B66C451046C888BE288042471604">
    <w:name w:val="4328B66C451046C888BE288042471604"/>
  </w:style>
  <w:style w:type="paragraph" w:customStyle="1" w:styleId="FCE9E67B9E0F42F582761833380AD88E">
    <w:name w:val="FCE9E67B9E0F42F582761833380AD88E"/>
  </w:style>
  <w:style w:type="paragraph" w:customStyle="1" w:styleId="FA2BCDA5456D459D8A3979F0BE14D603">
    <w:name w:val="FA2BCDA5456D459D8A3979F0BE14D603"/>
  </w:style>
  <w:style w:type="paragraph" w:customStyle="1" w:styleId="B8C8AAE70CA141B8BD00655785D75F1B">
    <w:name w:val="B8C8AAE70CA141B8BD00655785D75F1B"/>
  </w:style>
  <w:style w:type="paragraph" w:customStyle="1" w:styleId="DE6A7493695C438996687A390CFA573D">
    <w:name w:val="DE6A7493695C438996687A390CFA573D"/>
  </w:style>
  <w:style w:type="paragraph" w:customStyle="1" w:styleId="F4840DF7D3EC4123AD405B335F78EEB3">
    <w:name w:val="F4840DF7D3EC4123AD405B335F78EEB3"/>
  </w:style>
  <w:style w:type="paragraph" w:customStyle="1" w:styleId="10F708E015D14CC2BCE69FD1C5740B06">
    <w:name w:val="10F708E015D14CC2BCE69FD1C5740B06"/>
  </w:style>
  <w:style w:type="paragraph" w:customStyle="1" w:styleId="1C3C21A989D448868EE1E95E7EE4AD66">
    <w:name w:val="1C3C21A989D448868EE1E95E7EE4AD66"/>
  </w:style>
  <w:style w:type="paragraph" w:customStyle="1" w:styleId="5E5741FCEC464942A80CA460B11E61DF">
    <w:name w:val="5E5741FCEC464942A80CA460B11E61DF"/>
  </w:style>
  <w:style w:type="paragraph" w:customStyle="1" w:styleId="04CD12CD25D849AE8D042D0CF0C9C06B">
    <w:name w:val="04CD12CD25D849AE8D042D0CF0C9C06B"/>
  </w:style>
  <w:style w:type="paragraph" w:customStyle="1" w:styleId="0DEFC7038BDB484F88E856D2F803EA89">
    <w:name w:val="0DEFC7038BDB484F88E856D2F803EA89"/>
  </w:style>
  <w:style w:type="paragraph" w:customStyle="1" w:styleId="FA860563AF8C4BA7A1216A946101C934">
    <w:name w:val="FA860563AF8C4BA7A1216A946101C934"/>
  </w:style>
  <w:style w:type="paragraph" w:customStyle="1" w:styleId="23D59A12250746D5ABDA5A1CF07333B6">
    <w:name w:val="23D59A12250746D5ABDA5A1CF07333B6"/>
  </w:style>
  <w:style w:type="paragraph" w:customStyle="1" w:styleId="941D390CFCFB4457A094D02EBDC664AF">
    <w:name w:val="941D390CFCFB4457A094D02EBDC664AF"/>
  </w:style>
  <w:style w:type="paragraph" w:customStyle="1" w:styleId="AE1B7560AEC4404A878231EC28AB5E26">
    <w:name w:val="AE1B7560AEC4404A878231EC28AB5E26"/>
  </w:style>
  <w:style w:type="paragraph" w:customStyle="1" w:styleId="A2A31737A3584273AAE10774A2E596D5">
    <w:name w:val="A2A31737A3584273AAE10774A2E596D5"/>
  </w:style>
  <w:style w:type="paragraph" w:customStyle="1" w:styleId="A51A564F2CF44A39AE4C61F3EB841757">
    <w:name w:val="A51A564F2CF44A39AE4C61F3EB841757"/>
  </w:style>
  <w:style w:type="paragraph" w:customStyle="1" w:styleId="8122F19E625842D3843C24577A968904">
    <w:name w:val="8122F19E625842D3843C24577A968904"/>
  </w:style>
  <w:style w:type="paragraph" w:customStyle="1" w:styleId="D9C22A17D00D4D4696ECB80969B1941B">
    <w:name w:val="D9C22A17D00D4D4696ECB80969B1941B"/>
  </w:style>
  <w:style w:type="paragraph" w:customStyle="1" w:styleId="B18E3454A23D4839A56C10A4F4A13756">
    <w:name w:val="B18E3454A23D4839A56C10A4F4A13756"/>
  </w:style>
  <w:style w:type="paragraph" w:customStyle="1" w:styleId="37869ADE40884194A14FE52F4728BE4E">
    <w:name w:val="37869ADE40884194A14FE52F4728BE4E"/>
  </w:style>
  <w:style w:type="paragraph" w:customStyle="1" w:styleId="20A48B8538294C388712AA4316942AA8">
    <w:name w:val="20A48B8538294C388712AA4316942AA8"/>
  </w:style>
  <w:style w:type="paragraph" w:customStyle="1" w:styleId="D2CAB7668F4C421890D35F65F76873F6">
    <w:name w:val="D2CAB7668F4C421890D35F65F76873F6"/>
  </w:style>
  <w:style w:type="paragraph" w:customStyle="1" w:styleId="F839C1FAF3104FB187E60E70C8DF35FD">
    <w:name w:val="F839C1FAF3104FB187E60E70C8DF35FD"/>
  </w:style>
  <w:style w:type="paragraph" w:customStyle="1" w:styleId="328F88FF314B464A9D955C45B0FB08AB">
    <w:name w:val="328F88FF314B464A9D955C45B0FB08AB"/>
  </w:style>
  <w:style w:type="paragraph" w:customStyle="1" w:styleId="71A9671D40FB45709DBFB3DB90524569">
    <w:name w:val="71A9671D40FB45709DBFB3DB90524569"/>
  </w:style>
  <w:style w:type="paragraph" w:customStyle="1" w:styleId="7E31A93D769B406FB488E3BE4AD07283">
    <w:name w:val="7E31A93D769B406FB488E3BE4AD07283"/>
  </w:style>
  <w:style w:type="paragraph" w:customStyle="1" w:styleId="017A94E3B28C4792BFAF2DC6805923F6">
    <w:name w:val="017A94E3B28C4792BFAF2DC6805923F6"/>
  </w:style>
  <w:style w:type="paragraph" w:customStyle="1" w:styleId="699501A8B95545F99DF1005954BE6223">
    <w:name w:val="699501A8B95545F99DF1005954BE6223"/>
  </w:style>
  <w:style w:type="paragraph" w:customStyle="1" w:styleId="AC1E3D2797F040F39B9BF34801FD25BA">
    <w:name w:val="AC1E3D2797F040F39B9BF34801FD25BA"/>
  </w:style>
  <w:style w:type="paragraph" w:customStyle="1" w:styleId="3B85193391834408A8174495E6B10F53">
    <w:name w:val="3B85193391834408A8174495E6B10F53"/>
  </w:style>
  <w:style w:type="paragraph" w:customStyle="1" w:styleId="6D794E52BD1E4E4BB87168D9FB0E8DCE">
    <w:name w:val="6D794E52BD1E4E4BB87168D9FB0E8DCE"/>
  </w:style>
  <w:style w:type="paragraph" w:customStyle="1" w:styleId="9C259EA6B83E4A67891F9416E6FCA288">
    <w:name w:val="9C259EA6B83E4A67891F9416E6FCA288"/>
  </w:style>
  <w:style w:type="paragraph" w:customStyle="1" w:styleId="779114155DB34F81B971F3A760975B36">
    <w:name w:val="779114155DB34F81B971F3A760975B36"/>
  </w:style>
  <w:style w:type="paragraph" w:customStyle="1" w:styleId="5C979E5681E34E8B89720E9A6FADCA8F">
    <w:name w:val="5C979E5681E34E8B89720E9A6FADCA8F"/>
  </w:style>
  <w:style w:type="paragraph" w:customStyle="1" w:styleId="42EC33BB868B47E1B94E1B66BDC30886">
    <w:name w:val="42EC33BB868B47E1B94E1B66BDC30886"/>
  </w:style>
  <w:style w:type="paragraph" w:customStyle="1" w:styleId="E38505C5CC9E40F580F80F7B855E485A">
    <w:name w:val="E38505C5CC9E40F580F80F7B855E485A"/>
  </w:style>
  <w:style w:type="paragraph" w:customStyle="1" w:styleId="A062CFC10BCC4B99BB6ABF62AF295457">
    <w:name w:val="A062CFC10BCC4B99BB6ABF62AF295457"/>
  </w:style>
  <w:style w:type="paragraph" w:customStyle="1" w:styleId="6DD74F02A9524BEE838C22B603B8A504">
    <w:name w:val="6DD74F02A9524BEE838C22B603B8A504"/>
  </w:style>
  <w:style w:type="paragraph" w:customStyle="1" w:styleId="F1470913F3F846E590E584F899655507">
    <w:name w:val="F1470913F3F846E590E584F899655507"/>
  </w:style>
  <w:style w:type="paragraph" w:customStyle="1" w:styleId="7E1E6ACF62E04F55B1E10EBED24E1173">
    <w:name w:val="7E1E6ACF62E04F55B1E10EBED24E1173"/>
  </w:style>
  <w:style w:type="paragraph" w:customStyle="1" w:styleId="3FB4183B6E0D44FE97C3E2D7520662B2">
    <w:name w:val="3FB4183B6E0D44FE97C3E2D7520662B2"/>
  </w:style>
  <w:style w:type="paragraph" w:customStyle="1" w:styleId="F895E5B05C3842068B8A6095B370CAD6">
    <w:name w:val="F895E5B05C3842068B8A6095B370CAD6"/>
  </w:style>
  <w:style w:type="paragraph" w:customStyle="1" w:styleId="D38908C0A41743679F54EFD8D0EA2489">
    <w:name w:val="D38908C0A41743679F54EFD8D0EA2489"/>
  </w:style>
  <w:style w:type="paragraph" w:customStyle="1" w:styleId="7AFCAF76435E4F57B237F558E126A0DB">
    <w:name w:val="7AFCAF76435E4F57B237F558E126A0DB"/>
  </w:style>
  <w:style w:type="paragraph" w:customStyle="1" w:styleId="6CC765F3B7E44ADC90CF655B49754E01">
    <w:name w:val="6CC765F3B7E44ADC90CF655B49754E01"/>
  </w:style>
  <w:style w:type="paragraph" w:customStyle="1" w:styleId="A80AC3B7317149F98C83FC3F598007E6">
    <w:name w:val="A80AC3B7317149F98C83FC3F598007E6"/>
  </w:style>
  <w:style w:type="paragraph" w:customStyle="1" w:styleId="F4437EF23AB54044AA62F81EEA126FD4">
    <w:name w:val="F4437EF23AB54044AA62F81EEA126FD4"/>
    <w:rsid w:val="00712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A86236-3B6F-4989-96DF-4166F91E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6958</Words>
  <Characters>38269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45137</CharactersWithSpaces>
  <SharedDoc>false</SharedDoc>
  <HLinks>
    <vt:vector size="144" baseType="variant">
      <vt:variant>
        <vt:i4>6226023</vt:i4>
      </vt:variant>
      <vt:variant>
        <vt:i4>69</vt:i4>
      </vt:variant>
      <vt:variant>
        <vt:i4>0</vt:i4>
      </vt:variant>
      <vt:variant>
        <vt:i4>5</vt:i4>
      </vt:variant>
      <vt:variant>
        <vt:lpwstr>https://normograma.info/crc/docs/resolucion_crc_5111_2017.htm</vt:lpwstr>
      </vt:variant>
      <vt:variant>
        <vt:lpwstr/>
      </vt:variant>
      <vt:variant>
        <vt:i4>5046347</vt:i4>
      </vt:variant>
      <vt:variant>
        <vt:i4>66</vt:i4>
      </vt:variant>
      <vt:variant>
        <vt:i4>0</vt:i4>
      </vt:variant>
      <vt:variant>
        <vt:i4>5</vt:i4>
      </vt:variant>
      <vt:variant>
        <vt:lpwstr>https://informacoes.anatel.gov.br/legislacao/index.php/component/content/article?id=9</vt:lpwstr>
      </vt:variant>
      <vt:variant>
        <vt:lpwstr/>
      </vt:variant>
      <vt:variant>
        <vt:i4>5111899</vt:i4>
      </vt:variant>
      <vt:variant>
        <vt:i4>63</vt:i4>
      </vt:variant>
      <vt:variant>
        <vt:i4>0</vt:i4>
      </vt:variant>
      <vt:variant>
        <vt:i4>5</vt:i4>
      </vt:variant>
      <vt:variant>
        <vt:lpwstr>https://www.enacom.gob.ar/multimedia/normativas/2018/res203MM.pdf</vt:lpwstr>
      </vt:variant>
      <vt:variant>
        <vt:lpwstr/>
      </vt:variant>
      <vt:variant>
        <vt:i4>6291494</vt:i4>
      </vt:variant>
      <vt:variant>
        <vt:i4>60</vt:i4>
      </vt:variant>
      <vt:variant>
        <vt:i4>0</vt:i4>
      </vt:variant>
      <vt:variant>
        <vt:i4>5</vt:i4>
      </vt:variant>
      <vt:variant>
        <vt:lpwstr>https://www.bcn.cl/leychile/navegar?idNorma=1051179</vt:lpwstr>
      </vt:variant>
      <vt:variant>
        <vt:lpwstr/>
      </vt:variant>
      <vt:variant>
        <vt:i4>2031631</vt:i4>
      </vt:variant>
      <vt:variant>
        <vt:i4>57</vt:i4>
      </vt:variant>
      <vt:variant>
        <vt:i4>0</vt:i4>
      </vt:variant>
      <vt:variant>
        <vt:i4>5</vt:i4>
      </vt:variant>
      <vt:variant>
        <vt:lpwstr>https://crtc.gc.ca/eng/archive/2019/2019-169.pdf</vt:lpwstr>
      </vt:variant>
      <vt:variant>
        <vt:lpwstr/>
      </vt:variant>
      <vt:variant>
        <vt:i4>1769479</vt:i4>
      </vt:variant>
      <vt:variant>
        <vt:i4>54</vt:i4>
      </vt:variant>
      <vt:variant>
        <vt:i4>0</vt:i4>
      </vt:variant>
      <vt:variant>
        <vt:i4>5</vt:i4>
      </vt:variant>
      <vt:variant>
        <vt:lpwstr>https://crtc.gc.ca/eng/archive/2017/2017-200.pdf</vt:lpwstr>
      </vt:variant>
      <vt:variant>
        <vt:lpwstr/>
      </vt:variant>
      <vt:variant>
        <vt:i4>1966084</vt:i4>
      </vt:variant>
      <vt:variant>
        <vt:i4>51</vt:i4>
      </vt:variant>
      <vt:variant>
        <vt:i4>0</vt:i4>
      </vt:variant>
      <vt:variant>
        <vt:i4>5</vt:i4>
      </vt:variant>
      <vt:variant>
        <vt:lpwstr>https://crtc.gc.ca/eng/archive/2013/2013-271.pdf</vt:lpwstr>
      </vt:variant>
      <vt:variant>
        <vt:lpwstr/>
      </vt:variant>
      <vt:variant>
        <vt:i4>6094888</vt:i4>
      </vt:variant>
      <vt:variant>
        <vt:i4>48</vt:i4>
      </vt:variant>
      <vt:variant>
        <vt:i4>0</vt:i4>
      </vt:variant>
      <vt:variant>
        <vt:i4>5</vt:i4>
      </vt:variant>
      <vt:variant>
        <vt:lpwstr>http://ww2.oj.gob.gt/es/QueEsOJ/EstructuraOJ/UnidadesAdministrativas/CentroAnalisisDocumentacionJudicial/cds/CDs compilaciones/Compilacion Leyes Penales/expedientes/16_LeyEquiposTerminalesMoviles.pdf</vt:lpwstr>
      </vt:variant>
      <vt:variant>
        <vt:lpwstr/>
      </vt:variant>
      <vt:variant>
        <vt:i4>327790</vt:i4>
      </vt:variant>
      <vt:variant>
        <vt:i4>45</vt:i4>
      </vt:variant>
      <vt:variant>
        <vt:i4>0</vt:i4>
      </vt:variant>
      <vt:variant>
        <vt:i4>5</vt:i4>
      </vt:variant>
      <vt:variant>
        <vt:lpwstr>https://ncr.ntc.gov.ph/wp-content/uploads/2019/Memorandum_Circulars/2019/MC-01-05-2019.pdf</vt:lpwstr>
      </vt:variant>
      <vt:variant>
        <vt:lpwstr/>
      </vt:variant>
      <vt:variant>
        <vt:i4>262183</vt:i4>
      </vt:variant>
      <vt:variant>
        <vt:i4>42</vt:i4>
      </vt:variant>
      <vt:variant>
        <vt:i4>0</vt:i4>
      </vt:variant>
      <vt:variant>
        <vt:i4>5</vt:i4>
      </vt:variant>
      <vt:variant>
        <vt:lpwstr>https://www.fcc.gov/sites/default/files/desbloqueo_de_telefonos_y_dispositivos_moviles_preguntas_frecuentes.pdf</vt:lpwstr>
      </vt:variant>
      <vt:variant>
        <vt:lpwstr/>
      </vt:variant>
      <vt:variant>
        <vt:i4>8126516</vt:i4>
      </vt:variant>
      <vt:variant>
        <vt:i4>39</vt:i4>
      </vt:variant>
      <vt:variant>
        <vt:i4>0</vt:i4>
      </vt:variant>
      <vt:variant>
        <vt:i4>5</vt:i4>
      </vt:variant>
      <vt:variant>
        <vt:lpwstr>https://api.ctia.org/wp-content/uploads/2020/03/CTIA-Consumer-Code-2020.pdf</vt:lpwstr>
      </vt:variant>
      <vt:variant>
        <vt:lpwstr/>
      </vt:variant>
      <vt:variant>
        <vt:i4>6619194</vt:i4>
      </vt:variant>
      <vt:variant>
        <vt:i4>36</vt:i4>
      </vt:variant>
      <vt:variant>
        <vt:i4>0</vt:i4>
      </vt:variant>
      <vt:variant>
        <vt:i4>5</vt:i4>
      </vt:variant>
      <vt:variant>
        <vt:lpwstr>https://berec.europa.eu/eng/document_register/subject_matter/berec/reports/8461-berec-report-on-terminating-contracts-and-switching-provider</vt:lpwstr>
      </vt:variant>
      <vt:variant>
        <vt:lpwstr/>
      </vt:variant>
      <vt:variant>
        <vt:i4>6226023</vt:i4>
      </vt:variant>
      <vt:variant>
        <vt:i4>30</vt:i4>
      </vt:variant>
      <vt:variant>
        <vt:i4>0</vt:i4>
      </vt:variant>
      <vt:variant>
        <vt:i4>5</vt:i4>
      </vt:variant>
      <vt:variant>
        <vt:lpwstr>https://normograma.info/crc/docs/resolucion_crc_5111_2017.htm</vt:lpwstr>
      </vt:variant>
      <vt:variant>
        <vt:lpwstr/>
      </vt:variant>
      <vt:variant>
        <vt:i4>5046347</vt:i4>
      </vt:variant>
      <vt:variant>
        <vt:i4>27</vt:i4>
      </vt:variant>
      <vt:variant>
        <vt:i4>0</vt:i4>
      </vt:variant>
      <vt:variant>
        <vt:i4>5</vt:i4>
      </vt:variant>
      <vt:variant>
        <vt:lpwstr>https://informacoes.anatel.gov.br/legislacao/index.php/component/content/article?id=9</vt:lpwstr>
      </vt:variant>
      <vt:variant>
        <vt:lpwstr/>
      </vt:variant>
      <vt:variant>
        <vt:i4>5111899</vt:i4>
      </vt:variant>
      <vt:variant>
        <vt:i4>24</vt:i4>
      </vt:variant>
      <vt:variant>
        <vt:i4>0</vt:i4>
      </vt:variant>
      <vt:variant>
        <vt:i4>5</vt:i4>
      </vt:variant>
      <vt:variant>
        <vt:lpwstr>https://www.enacom.gob.ar/multimedia/normativas/2018/res203MM.pdf</vt:lpwstr>
      </vt:variant>
      <vt:variant>
        <vt:lpwstr/>
      </vt:variant>
      <vt:variant>
        <vt:i4>6291494</vt:i4>
      </vt:variant>
      <vt:variant>
        <vt:i4>21</vt:i4>
      </vt:variant>
      <vt:variant>
        <vt:i4>0</vt:i4>
      </vt:variant>
      <vt:variant>
        <vt:i4>5</vt:i4>
      </vt:variant>
      <vt:variant>
        <vt:lpwstr>https://www.bcn.cl/leychile/navegar?idNorma=1051179</vt:lpwstr>
      </vt:variant>
      <vt:variant>
        <vt:lpwstr/>
      </vt:variant>
      <vt:variant>
        <vt:i4>2031631</vt:i4>
      </vt:variant>
      <vt:variant>
        <vt:i4>18</vt:i4>
      </vt:variant>
      <vt:variant>
        <vt:i4>0</vt:i4>
      </vt:variant>
      <vt:variant>
        <vt:i4>5</vt:i4>
      </vt:variant>
      <vt:variant>
        <vt:lpwstr>https://crtc.gc.ca/eng/archive/2019/2019-169.pdf</vt:lpwstr>
      </vt:variant>
      <vt:variant>
        <vt:lpwstr/>
      </vt:variant>
      <vt:variant>
        <vt:i4>1769479</vt:i4>
      </vt:variant>
      <vt:variant>
        <vt:i4>15</vt:i4>
      </vt:variant>
      <vt:variant>
        <vt:i4>0</vt:i4>
      </vt:variant>
      <vt:variant>
        <vt:i4>5</vt:i4>
      </vt:variant>
      <vt:variant>
        <vt:lpwstr>https://crtc.gc.ca/eng/archive/2017/2017-200.pdf</vt:lpwstr>
      </vt:variant>
      <vt:variant>
        <vt:lpwstr/>
      </vt:variant>
      <vt:variant>
        <vt:i4>1966084</vt:i4>
      </vt:variant>
      <vt:variant>
        <vt:i4>12</vt:i4>
      </vt:variant>
      <vt:variant>
        <vt:i4>0</vt:i4>
      </vt:variant>
      <vt:variant>
        <vt:i4>5</vt:i4>
      </vt:variant>
      <vt:variant>
        <vt:lpwstr>https://crtc.gc.ca/eng/archive/2013/2013-271.pdf</vt:lpwstr>
      </vt:variant>
      <vt:variant>
        <vt:lpwstr/>
      </vt:variant>
      <vt:variant>
        <vt:i4>6094888</vt:i4>
      </vt:variant>
      <vt:variant>
        <vt:i4>9</vt:i4>
      </vt:variant>
      <vt:variant>
        <vt:i4>0</vt:i4>
      </vt:variant>
      <vt:variant>
        <vt:i4>5</vt:i4>
      </vt:variant>
      <vt:variant>
        <vt:lpwstr>http://ww2.oj.gob.gt/es/QueEsOJ/EstructuraOJ/UnidadesAdministrativas/CentroAnalisisDocumentacionJudicial/cds/CDs compilaciones/Compilacion Leyes Penales/expedientes/16_LeyEquiposTerminalesMoviles.pdf</vt:lpwstr>
      </vt:variant>
      <vt:variant>
        <vt:lpwstr/>
      </vt:variant>
      <vt:variant>
        <vt:i4>327790</vt:i4>
      </vt:variant>
      <vt:variant>
        <vt:i4>6</vt:i4>
      </vt:variant>
      <vt:variant>
        <vt:i4>0</vt:i4>
      </vt:variant>
      <vt:variant>
        <vt:i4>5</vt:i4>
      </vt:variant>
      <vt:variant>
        <vt:lpwstr>https://ncr.ntc.gov.ph/wp-content/uploads/2019/Memorandum_Circulars/2019/MC-01-05-2019.pdf</vt:lpwstr>
      </vt:variant>
      <vt:variant>
        <vt:lpwstr/>
      </vt:variant>
      <vt:variant>
        <vt:i4>262183</vt:i4>
      </vt:variant>
      <vt:variant>
        <vt:i4>3</vt:i4>
      </vt:variant>
      <vt:variant>
        <vt:i4>0</vt:i4>
      </vt:variant>
      <vt:variant>
        <vt:i4>5</vt:i4>
      </vt:variant>
      <vt:variant>
        <vt:lpwstr>https://www.fcc.gov/sites/default/files/desbloqueo_de_telefonos_y_dispositivos_moviles_preguntas_frecuentes.pdf</vt:lpwstr>
      </vt:variant>
      <vt:variant>
        <vt:lpwstr/>
      </vt:variant>
      <vt:variant>
        <vt:i4>8126516</vt:i4>
      </vt:variant>
      <vt:variant>
        <vt:i4>0</vt:i4>
      </vt:variant>
      <vt:variant>
        <vt:i4>0</vt:i4>
      </vt:variant>
      <vt:variant>
        <vt:i4>5</vt:i4>
      </vt:variant>
      <vt:variant>
        <vt:lpwstr>https://api.ctia.org/wp-content/uploads/2020/03/CTIA-Consumer-Code-2020.pdf</vt:lpwstr>
      </vt:variant>
      <vt:variant>
        <vt:lpwstr/>
      </vt:variant>
      <vt:variant>
        <vt:i4>4915227</vt:i4>
      </vt:variant>
      <vt:variant>
        <vt:i4>0</vt:i4>
      </vt:variant>
      <vt:variant>
        <vt:i4>0</vt:i4>
      </vt:variant>
      <vt:variant>
        <vt:i4>5</vt:i4>
      </vt:variant>
      <vt:variant>
        <vt:lpwstr>http://www.ift.org.mx/usuarios-y-audiencias/informes-estadisticos-soy-usuario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 Munoz</cp:lastModifiedBy>
  <cp:revision>2</cp:revision>
  <cp:lastPrinted>2016-02-26T00:11:00Z</cp:lastPrinted>
  <dcterms:created xsi:type="dcterms:W3CDTF">2022-03-14T18:37:00Z</dcterms:created>
  <dcterms:modified xsi:type="dcterms:W3CDTF">2022-03-14T18:37:00Z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