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D17A" w14:textId="4D13DF50" w:rsidR="00392DFA" w:rsidRDefault="00392DFA" w:rsidP="000E5EB6">
      <w:pPr>
        <w:spacing w:after="200"/>
        <w:rPr>
          <w:rFonts w:eastAsia="Century Gothic"/>
          <w:b/>
          <w:bCs/>
          <w:sz w:val="26"/>
          <w:szCs w:val="26"/>
        </w:rPr>
      </w:pPr>
    </w:p>
    <w:p w14:paraId="0E6AEB37" w14:textId="36CE46B7" w:rsidR="008C41F8" w:rsidRDefault="008C41F8" w:rsidP="000E5EB6">
      <w:pPr>
        <w:spacing w:after="200"/>
        <w:rPr>
          <w:rFonts w:eastAsia="Century Gothic"/>
          <w:b/>
          <w:bCs/>
          <w:sz w:val="26"/>
          <w:szCs w:val="26"/>
        </w:rPr>
      </w:pPr>
    </w:p>
    <w:p w14:paraId="227BBAFE" w14:textId="7FC153F3" w:rsidR="008C41F8" w:rsidRDefault="008C41F8" w:rsidP="000E5EB6">
      <w:pPr>
        <w:spacing w:after="200"/>
        <w:rPr>
          <w:rFonts w:eastAsia="Century Gothic"/>
          <w:b/>
          <w:bCs/>
          <w:sz w:val="26"/>
          <w:szCs w:val="26"/>
        </w:rPr>
      </w:pPr>
    </w:p>
    <w:p w14:paraId="3E10233A" w14:textId="77777777" w:rsidR="008C41F8" w:rsidRPr="008C41F8" w:rsidRDefault="008C41F8" w:rsidP="000E5EB6">
      <w:pPr>
        <w:spacing w:after="200"/>
        <w:rPr>
          <w:rFonts w:eastAsia="Century Gothic"/>
          <w:b/>
          <w:bCs/>
          <w:sz w:val="26"/>
          <w:szCs w:val="26"/>
        </w:rPr>
      </w:pPr>
    </w:p>
    <w:p w14:paraId="7BEF14C2" w14:textId="720E4C87" w:rsidR="00675A80" w:rsidRPr="008C41F8" w:rsidRDefault="00675A80" w:rsidP="000E5EB6">
      <w:pPr>
        <w:spacing w:after="200"/>
        <w:jc w:val="center"/>
        <w:rPr>
          <w:rFonts w:eastAsia="Century Gothic"/>
          <w:b/>
          <w:bCs/>
          <w:sz w:val="26"/>
          <w:szCs w:val="26"/>
        </w:rPr>
      </w:pPr>
      <w:r w:rsidRPr="008C41F8">
        <w:rPr>
          <w:rFonts w:eastAsia="Century Gothic"/>
          <w:b/>
          <w:bCs/>
          <w:sz w:val="26"/>
          <w:szCs w:val="26"/>
        </w:rPr>
        <w:t>OFERTA DE REFERENCIA PARA EL</w:t>
      </w:r>
    </w:p>
    <w:p w14:paraId="798A42C5" w14:textId="5603C5E7" w:rsidR="00675A80" w:rsidRPr="008C41F8" w:rsidRDefault="00675A80" w:rsidP="000E5EB6">
      <w:pPr>
        <w:spacing w:after="200"/>
        <w:jc w:val="center"/>
        <w:rPr>
          <w:rFonts w:eastAsia="Century Gothic"/>
          <w:b/>
          <w:bCs/>
          <w:sz w:val="26"/>
          <w:szCs w:val="26"/>
        </w:rPr>
      </w:pPr>
      <w:r w:rsidRPr="008C41F8">
        <w:rPr>
          <w:rFonts w:eastAsia="Century Gothic"/>
          <w:b/>
          <w:bCs/>
          <w:sz w:val="26"/>
          <w:szCs w:val="26"/>
        </w:rPr>
        <w:t>ACCESO Y USO COMPARTIDO DE INFRAESTRUCTURA PASIVA</w:t>
      </w:r>
    </w:p>
    <w:p w14:paraId="4830895C" w14:textId="730936F1" w:rsidR="00675A80" w:rsidRDefault="00675A80" w:rsidP="000E5EB6">
      <w:pPr>
        <w:spacing w:after="200"/>
        <w:rPr>
          <w:rFonts w:eastAsia="Century Gothic"/>
          <w:b/>
          <w:bCs/>
          <w:sz w:val="26"/>
          <w:szCs w:val="26"/>
        </w:rPr>
      </w:pPr>
    </w:p>
    <w:p w14:paraId="438DA161" w14:textId="77777777" w:rsidR="000E5EB6" w:rsidRPr="008C41F8" w:rsidRDefault="000E5EB6" w:rsidP="000E5EB6">
      <w:pPr>
        <w:spacing w:after="200"/>
        <w:rPr>
          <w:rFonts w:eastAsia="Century Gothic"/>
          <w:b/>
          <w:bCs/>
          <w:sz w:val="26"/>
          <w:szCs w:val="26"/>
        </w:rPr>
      </w:pPr>
    </w:p>
    <w:p w14:paraId="3A2CE0F7" w14:textId="327D05ED" w:rsidR="00675A80" w:rsidRPr="008C41F8" w:rsidRDefault="00675A80" w:rsidP="000E5EB6">
      <w:pPr>
        <w:spacing w:after="200"/>
        <w:ind w:left="190" w:right="324"/>
        <w:jc w:val="center"/>
        <w:rPr>
          <w:b/>
          <w:sz w:val="26"/>
          <w:szCs w:val="26"/>
        </w:rPr>
      </w:pPr>
      <w:r w:rsidRPr="008C41F8">
        <w:rPr>
          <w:b/>
          <w:sz w:val="26"/>
          <w:szCs w:val="26"/>
        </w:rPr>
        <w:t>OPERADORA DE SITES MEXICANOS, S.A.</w:t>
      </w:r>
      <w:r w:rsidR="007A7C6B">
        <w:rPr>
          <w:b/>
          <w:sz w:val="26"/>
          <w:szCs w:val="26"/>
        </w:rPr>
        <w:t>B.</w:t>
      </w:r>
      <w:r w:rsidRPr="008C41F8">
        <w:rPr>
          <w:b/>
          <w:sz w:val="26"/>
          <w:szCs w:val="26"/>
        </w:rPr>
        <w:t xml:space="preserve"> DE C.V.</w:t>
      </w:r>
      <w:r w:rsidR="00833F0E" w:rsidRPr="008C41F8">
        <w:rPr>
          <w:b/>
          <w:sz w:val="26"/>
          <w:szCs w:val="26"/>
        </w:rPr>
        <w:t>,</w:t>
      </w:r>
    </w:p>
    <w:p w14:paraId="5DAE64A5" w14:textId="7D7AC0F5" w:rsidR="0086325D" w:rsidRPr="008C41F8" w:rsidRDefault="006B6B63" w:rsidP="000E5EB6">
      <w:pPr>
        <w:spacing w:after="200"/>
        <w:ind w:left="190" w:right="324"/>
        <w:jc w:val="center"/>
        <w:rPr>
          <w:rFonts w:eastAsia="Century Gothic"/>
          <w:sz w:val="26"/>
          <w:szCs w:val="26"/>
        </w:rPr>
      </w:pPr>
      <w:bookmarkStart w:id="0" w:name="_Hlk46749765"/>
      <w:r w:rsidRPr="008C41F8">
        <w:rPr>
          <w:b/>
          <w:bCs/>
          <w:color w:val="231F20"/>
          <w:sz w:val="26"/>
          <w:szCs w:val="26"/>
          <w:lang w:val="es-ES_tradnl"/>
        </w:rPr>
        <w:t>BANCO ACTINVER</w:t>
      </w:r>
      <w:r w:rsidRPr="008C41F8">
        <w:rPr>
          <w:b/>
          <w:color w:val="231F20"/>
          <w:sz w:val="26"/>
          <w:szCs w:val="26"/>
          <w:lang w:val="es-ES_tradnl"/>
        </w:rPr>
        <w:t xml:space="preserve">, S.A., </w:t>
      </w:r>
      <w:r w:rsidRPr="008C41F8">
        <w:rPr>
          <w:b/>
          <w:bCs/>
          <w:color w:val="231F20"/>
          <w:sz w:val="26"/>
          <w:szCs w:val="26"/>
          <w:lang w:val="es-ES_tradnl"/>
        </w:rPr>
        <w:t>INSTITUCIÓN DE BANCA MÚLTIPLE, GRUPO FINANCIERO ACTINVER, DIVISIÓN FIDUCIARIA, ESTE ÚLTIMO EXCLUSIVAMENTE EN SU CARÁCTER DE FIDUCIARIO DEL</w:t>
      </w:r>
      <w:r w:rsidRPr="008C41F8">
        <w:rPr>
          <w:b/>
          <w:sz w:val="26"/>
          <w:szCs w:val="26"/>
        </w:rPr>
        <w:t xml:space="preserve"> </w:t>
      </w:r>
      <w:bookmarkEnd w:id="0"/>
      <w:r w:rsidRPr="008C41F8">
        <w:rPr>
          <w:b/>
          <w:sz w:val="26"/>
          <w:szCs w:val="26"/>
        </w:rPr>
        <w:t>FIDEICOMISO OPSIMEX 4594</w:t>
      </w:r>
    </w:p>
    <w:p w14:paraId="66BF35C6" w14:textId="77777777" w:rsidR="00675A80" w:rsidRPr="008C41F8" w:rsidRDefault="00675A80" w:rsidP="000E5EB6">
      <w:pPr>
        <w:spacing w:after="200"/>
        <w:rPr>
          <w:rFonts w:eastAsia="Century Gothic"/>
          <w:b/>
          <w:bCs/>
          <w:sz w:val="26"/>
          <w:szCs w:val="26"/>
        </w:rPr>
      </w:pPr>
    </w:p>
    <w:p w14:paraId="0058EA5E" w14:textId="34A01FD9" w:rsidR="00675A80" w:rsidRPr="008C41F8" w:rsidRDefault="00675A80" w:rsidP="000E5EB6">
      <w:pPr>
        <w:spacing w:after="200"/>
        <w:ind w:left="190" w:right="328"/>
        <w:jc w:val="center"/>
        <w:rPr>
          <w:rFonts w:eastAsia="Century Gothic"/>
          <w:sz w:val="26"/>
          <w:szCs w:val="26"/>
        </w:rPr>
      </w:pPr>
      <w:r w:rsidRPr="008C41F8">
        <w:rPr>
          <w:b/>
          <w:sz w:val="26"/>
          <w:szCs w:val="26"/>
        </w:rPr>
        <w:t>Y</w:t>
      </w:r>
    </w:p>
    <w:p w14:paraId="6F4FFEE6" w14:textId="002402C1" w:rsidR="00675A80" w:rsidRPr="008C41F8" w:rsidRDefault="00675A80" w:rsidP="000E5EB6">
      <w:pPr>
        <w:spacing w:after="200"/>
        <w:rPr>
          <w:rFonts w:eastAsia="Century Gothic"/>
          <w:b/>
          <w:bCs/>
          <w:sz w:val="26"/>
          <w:szCs w:val="26"/>
        </w:rPr>
      </w:pPr>
    </w:p>
    <w:p w14:paraId="008A6402" w14:textId="77777777" w:rsidR="00675A80" w:rsidRPr="008C41F8" w:rsidRDefault="00675A80" w:rsidP="000E5EB6">
      <w:pPr>
        <w:spacing w:after="200"/>
        <w:rPr>
          <w:rFonts w:eastAsia="Century Gothic"/>
          <w:b/>
          <w:bCs/>
          <w:sz w:val="26"/>
          <w:szCs w:val="26"/>
        </w:rPr>
      </w:pPr>
    </w:p>
    <w:p w14:paraId="6AF2A9D3" w14:textId="77777777" w:rsidR="00675A80" w:rsidRPr="008C41F8" w:rsidRDefault="00675A80" w:rsidP="000E5EB6">
      <w:pPr>
        <w:spacing w:after="200"/>
        <w:ind w:left="190" w:right="330"/>
        <w:jc w:val="center"/>
        <w:rPr>
          <w:rFonts w:eastAsia="Century Gothic"/>
          <w:sz w:val="26"/>
          <w:szCs w:val="26"/>
        </w:rPr>
      </w:pPr>
      <w:r w:rsidRPr="008C41F8">
        <w:rPr>
          <w:b/>
          <w:spacing w:val="-1"/>
          <w:sz w:val="26"/>
          <w:szCs w:val="26"/>
        </w:rPr>
        <w:t>[*]</w:t>
      </w:r>
    </w:p>
    <w:p w14:paraId="473DA913" w14:textId="375A823D" w:rsidR="00675A80" w:rsidRPr="008C41F8" w:rsidRDefault="00675A80" w:rsidP="000E5EB6">
      <w:pPr>
        <w:spacing w:after="200"/>
        <w:rPr>
          <w:rFonts w:eastAsia="Century Gothic"/>
          <w:b/>
          <w:bCs/>
          <w:sz w:val="26"/>
          <w:szCs w:val="26"/>
        </w:rPr>
      </w:pPr>
    </w:p>
    <w:p w14:paraId="238C1F3C" w14:textId="77777777" w:rsidR="00675A80" w:rsidRPr="008C41F8" w:rsidRDefault="00675A80" w:rsidP="000E5EB6">
      <w:pPr>
        <w:spacing w:after="200"/>
        <w:rPr>
          <w:rFonts w:eastAsia="Century Gothic"/>
          <w:b/>
          <w:bCs/>
          <w:sz w:val="26"/>
          <w:szCs w:val="26"/>
        </w:rPr>
      </w:pPr>
    </w:p>
    <w:p w14:paraId="519718C3" w14:textId="77777777" w:rsidR="00675A80" w:rsidRPr="008C41F8" w:rsidRDefault="00675A80" w:rsidP="000E5EB6">
      <w:pPr>
        <w:spacing w:after="200"/>
        <w:rPr>
          <w:rFonts w:eastAsia="Century Gothic"/>
          <w:b/>
          <w:bCs/>
          <w:sz w:val="26"/>
          <w:szCs w:val="26"/>
        </w:rPr>
      </w:pPr>
    </w:p>
    <w:p w14:paraId="63D3B267" w14:textId="4B701307" w:rsidR="008C41F8" w:rsidRDefault="008C41F8" w:rsidP="000E5EB6">
      <w:pPr>
        <w:spacing w:after="200"/>
        <w:rPr>
          <w:rFonts w:eastAsia="Century Gothic"/>
          <w:b/>
          <w:bCs/>
        </w:rPr>
      </w:pPr>
    </w:p>
    <w:p w14:paraId="2596C5D1" w14:textId="77777777" w:rsidR="008C41F8" w:rsidRPr="008C41F8" w:rsidRDefault="008C41F8" w:rsidP="000E5EB6">
      <w:pPr>
        <w:spacing w:after="200"/>
        <w:rPr>
          <w:rFonts w:eastAsia="Century Gothic"/>
          <w:b/>
          <w:bCs/>
        </w:rPr>
      </w:pPr>
    </w:p>
    <w:p w14:paraId="40D543B7" w14:textId="77777777" w:rsidR="00675A80" w:rsidRPr="008C41F8" w:rsidRDefault="00675A80" w:rsidP="000E5EB6">
      <w:pPr>
        <w:spacing w:after="200"/>
        <w:rPr>
          <w:rFonts w:eastAsia="Century Gothic"/>
          <w:b/>
          <w:bCs/>
        </w:rPr>
      </w:pPr>
    </w:p>
    <w:p w14:paraId="50939A8C" w14:textId="77777777" w:rsidR="00675A80" w:rsidRPr="008C41F8" w:rsidRDefault="00675A80" w:rsidP="000E5EB6">
      <w:pPr>
        <w:pStyle w:val="Textoindependiente"/>
        <w:spacing w:after="200"/>
        <w:ind w:left="5829"/>
        <w:rPr>
          <w:szCs w:val="22"/>
        </w:rPr>
        <w:sectPr w:rsidR="00675A80" w:rsidRPr="008C41F8" w:rsidSect="009F3A40">
          <w:footerReference w:type="default" r:id="rId68"/>
          <w:pgSz w:w="12240" w:h="15840"/>
          <w:pgMar w:top="2098" w:right="1418" w:bottom="1134" w:left="1418" w:header="720" w:footer="720" w:gutter="0"/>
          <w:cols w:space="720"/>
          <w:docGrid w:linePitch="326"/>
        </w:sectPr>
      </w:pPr>
      <w:r w:rsidRPr="008C41F8">
        <w:rPr>
          <w:spacing w:val="-1"/>
          <w:szCs w:val="22"/>
        </w:rPr>
        <w:t>Ciudad de México a.</w:t>
      </w:r>
      <w:r w:rsidRPr="008C41F8">
        <w:rPr>
          <w:spacing w:val="-2"/>
          <w:szCs w:val="22"/>
        </w:rPr>
        <w:t xml:space="preserve"> </w:t>
      </w:r>
      <w:r w:rsidRPr="008C41F8">
        <w:rPr>
          <w:spacing w:val="-1"/>
          <w:szCs w:val="22"/>
        </w:rPr>
        <w:t>[*]</w:t>
      </w:r>
      <w:r w:rsidRPr="008C41F8">
        <w:rPr>
          <w:szCs w:val="22"/>
        </w:rPr>
        <w:t xml:space="preserve"> </w:t>
      </w:r>
      <w:r w:rsidRPr="008C41F8">
        <w:rPr>
          <w:spacing w:val="-1"/>
          <w:szCs w:val="22"/>
        </w:rPr>
        <w:t>de [*]</w:t>
      </w:r>
      <w:r w:rsidRPr="008C41F8">
        <w:rPr>
          <w:szCs w:val="22"/>
        </w:rPr>
        <w:t xml:space="preserve"> </w:t>
      </w:r>
      <w:r w:rsidRPr="008C41F8">
        <w:rPr>
          <w:spacing w:val="-1"/>
          <w:szCs w:val="22"/>
        </w:rPr>
        <w:t xml:space="preserve">de </w:t>
      </w:r>
      <w:r w:rsidRPr="008C41F8">
        <w:rPr>
          <w:szCs w:val="22"/>
        </w:rPr>
        <w:t>[*]</w:t>
      </w:r>
    </w:p>
    <w:p w14:paraId="5CAE2203" w14:textId="77777777" w:rsidR="00675A80" w:rsidRPr="008C41F8" w:rsidRDefault="00675A80" w:rsidP="000E5EB6">
      <w:pPr>
        <w:tabs>
          <w:tab w:val="left" w:pos="1632"/>
          <w:tab w:val="center" w:pos="4419"/>
        </w:tabs>
        <w:spacing w:after="200"/>
        <w:jc w:val="center"/>
        <w:rPr>
          <w:b/>
          <w:sz w:val="26"/>
          <w:szCs w:val="26"/>
        </w:rPr>
      </w:pPr>
      <w:r w:rsidRPr="008C41F8">
        <w:rPr>
          <w:b/>
          <w:sz w:val="26"/>
          <w:szCs w:val="26"/>
        </w:rPr>
        <w:lastRenderedPageBreak/>
        <w:t>OFERTA DE REFERENCIA PARA EL</w:t>
      </w:r>
    </w:p>
    <w:p w14:paraId="1F5BBDB6" w14:textId="065731F8" w:rsidR="00675A80" w:rsidRPr="008C41F8" w:rsidRDefault="00675A80" w:rsidP="000E5EB6">
      <w:pPr>
        <w:spacing w:after="200"/>
        <w:jc w:val="center"/>
        <w:rPr>
          <w:b/>
          <w:sz w:val="26"/>
          <w:szCs w:val="26"/>
        </w:rPr>
      </w:pPr>
      <w:r w:rsidRPr="008C41F8">
        <w:rPr>
          <w:b/>
          <w:sz w:val="26"/>
          <w:szCs w:val="26"/>
        </w:rPr>
        <w:t>ACCESO Y USO COMPARTIDO DE INFRAESTRUCTURA PASIVA</w:t>
      </w:r>
    </w:p>
    <w:p w14:paraId="5A24A420" w14:textId="77777777" w:rsidR="009E5819" w:rsidRPr="008C41F8" w:rsidRDefault="009E5819" w:rsidP="000E5EB6">
      <w:pPr>
        <w:spacing w:after="200"/>
        <w:jc w:val="center"/>
        <w:rPr>
          <w:b/>
          <w:sz w:val="26"/>
          <w:szCs w:val="26"/>
        </w:rPr>
      </w:pPr>
    </w:p>
    <w:p w14:paraId="3CEABAC4" w14:textId="7DE4B8D8" w:rsidR="000E5EB6" w:rsidRPr="008C41F8" w:rsidRDefault="00675A80" w:rsidP="000E5EB6">
      <w:pPr>
        <w:tabs>
          <w:tab w:val="left" w:pos="708"/>
          <w:tab w:val="left" w:pos="1416"/>
          <w:tab w:val="left" w:pos="2124"/>
          <w:tab w:val="left" w:pos="5991"/>
        </w:tabs>
        <w:spacing w:after="200"/>
        <w:ind w:left="709" w:hanging="709"/>
        <w:rPr>
          <w:b/>
          <w:sz w:val="26"/>
          <w:szCs w:val="26"/>
        </w:rPr>
      </w:pPr>
      <w:r w:rsidRPr="008C41F8">
        <w:rPr>
          <w:b/>
          <w:sz w:val="26"/>
          <w:szCs w:val="26"/>
        </w:rPr>
        <w:t>I.</w:t>
      </w:r>
      <w:r w:rsidRPr="008C41F8">
        <w:rPr>
          <w:b/>
          <w:sz w:val="26"/>
          <w:szCs w:val="26"/>
        </w:rPr>
        <w:tab/>
        <w:t>ANTECEDENTES.</w:t>
      </w:r>
    </w:p>
    <w:p w14:paraId="6F906935" w14:textId="438C7156" w:rsidR="000E5EB6" w:rsidRPr="008C41F8" w:rsidRDefault="008D234F" w:rsidP="000E5EB6">
      <w:pPr>
        <w:tabs>
          <w:tab w:val="left" w:pos="708"/>
          <w:tab w:val="left" w:pos="1416"/>
          <w:tab w:val="left" w:pos="2124"/>
          <w:tab w:val="left" w:pos="5991"/>
        </w:tabs>
        <w:spacing w:after="200"/>
        <w:ind w:left="709" w:hanging="709"/>
        <w:rPr>
          <w:b/>
          <w:sz w:val="26"/>
          <w:szCs w:val="26"/>
        </w:rPr>
      </w:pPr>
      <w:r w:rsidRPr="008C41F8">
        <w:rPr>
          <w:b/>
          <w:sz w:val="26"/>
          <w:szCs w:val="26"/>
        </w:rPr>
        <w:t>I.I</w:t>
      </w:r>
      <w:r w:rsidRPr="008C41F8">
        <w:rPr>
          <w:b/>
          <w:sz w:val="26"/>
          <w:szCs w:val="26"/>
        </w:rPr>
        <w:tab/>
        <w:t>DEL INSTITUTO:</w:t>
      </w:r>
    </w:p>
    <w:p w14:paraId="2D261973" w14:textId="7986CDA7" w:rsidR="000E5EB6" w:rsidRPr="000E5EB6" w:rsidRDefault="00675A80" w:rsidP="000E5EB6">
      <w:pPr>
        <w:pStyle w:val="CondicionesFinales"/>
        <w:numPr>
          <w:ilvl w:val="0"/>
          <w:numId w:val="32"/>
        </w:numPr>
        <w:ind w:right="-93" w:hanging="578"/>
        <w:rPr>
          <w:rFonts w:ascii="Arial" w:hAnsi="Arial"/>
          <w:lang w:val="es-MX"/>
        </w:rPr>
      </w:pPr>
      <w:r w:rsidRPr="008C41F8">
        <w:rPr>
          <w:rFonts w:ascii="Arial" w:hAnsi="Arial"/>
          <w:lang w:val="es-MX"/>
        </w:rPr>
        <w:t>Mediante resolución P/IFT/EXT/060314/76 (en adelante la “</w:t>
      </w:r>
      <w:r w:rsidRPr="008C41F8">
        <w:rPr>
          <w:rFonts w:ascii="Arial" w:hAnsi="Arial"/>
          <w:b/>
          <w:u w:val="single"/>
          <w:lang w:val="es-MX"/>
        </w:rPr>
        <w:t>Resolución de Preponderancia</w:t>
      </w:r>
      <w:r w:rsidRPr="008C41F8">
        <w:rPr>
          <w:rFonts w:ascii="Arial" w:hAnsi="Arial"/>
          <w:lang w:val="es-MX"/>
        </w:rPr>
        <w:t>”), notificada a Radiomóvil Dipsa, S.A. de C.V. (en adelante “</w:t>
      </w:r>
      <w:r w:rsidRPr="008C41F8">
        <w:rPr>
          <w:rFonts w:ascii="Arial" w:hAnsi="Arial"/>
          <w:b/>
          <w:u w:val="single"/>
          <w:lang w:val="es-MX"/>
        </w:rPr>
        <w:t>Telcel</w:t>
      </w:r>
      <w:r w:rsidRPr="008C41F8">
        <w:rPr>
          <w:rFonts w:ascii="Arial" w:hAnsi="Arial"/>
          <w:lang w:val="es-MX"/>
        </w:rPr>
        <w:t>”) el 7 de marzo de 2014, el Pleno del Instituto Federal de Telecomunicaciones (en adelante el “</w:t>
      </w:r>
      <w:r w:rsidRPr="008C41F8">
        <w:rPr>
          <w:rFonts w:ascii="Arial" w:hAnsi="Arial"/>
          <w:b/>
          <w:u w:val="single"/>
          <w:lang w:val="es-MX"/>
        </w:rPr>
        <w:t>Instituto</w:t>
      </w:r>
      <w:r w:rsidRPr="008C41F8">
        <w:rPr>
          <w:rFonts w:ascii="Arial" w:hAnsi="Arial"/>
          <w:lang w:val="es-MX"/>
        </w:rPr>
        <w:t xml:space="preserve">”) determinó que existe un grupo de interés económico conformado por diversas empresas, incluyendo a Telcel, al que declaró como agente económico preponderante en el sector de las telecomunicaciones, imponiéndole entre otras, las </w:t>
      </w:r>
      <w:r w:rsidRPr="008C41F8">
        <w:rPr>
          <w:rFonts w:ascii="Arial" w:hAnsi="Arial"/>
          <w:i/>
          <w:lang w:val="es-MX"/>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r w:rsidRPr="008C41F8">
        <w:rPr>
          <w:rFonts w:ascii="Arial" w:hAnsi="Arial"/>
          <w:lang w:val="es-MX"/>
        </w:rPr>
        <w:t>.</w:t>
      </w:r>
    </w:p>
    <w:p w14:paraId="362AABE4" w14:textId="77777777" w:rsidR="00675A80" w:rsidRPr="008C41F8" w:rsidRDefault="00675A80" w:rsidP="000E5EB6">
      <w:pPr>
        <w:pStyle w:val="CondicionesFinales"/>
        <w:numPr>
          <w:ilvl w:val="0"/>
          <w:numId w:val="32"/>
        </w:numPr>
        <w:ind w:right="-93" w:hanging="578"/>
        <w:rPr>
          <w:rFonts w:ascii="Arial" w:hAnsi="Arial"/>
          <w:color w:val="auto"/>
          <w:lang w:val="es-MX"/>
        </w:rPr>
      </w:pPr>
      <w:r w:rsidRPr="008C41F8">
        <w:rPr>
          <w:rFonts w:ascii="Arial" w:hAnsi="Arial"/>
          <w:lang w:val="es-MX"/>
        </w:rPr>
        <w:t>El 27 de febrero de 2017, el Pleno del Instituto en su IV Sesión Extraordinaria, aprobó mediante Acuerdo P/IFT/EXT/270217/119 la “</w:t>
      </w:r>
      <w:r w:rsidRPr="008C41F8">
        <w:rPr>
          <w:rFonts w:ascii="Arial" w:hAnsi="Arial"/>
          <w:i/>
          <w:lang w:val="es-MX"/>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Pr="008C41F8">
        <w:rPr>
          <w:rFonts w:ascii="Arial" w:hAnsi="Arial"/>
          <w:lang w:val="es-MX"/>
        </w:rPr>
        <w:t>” (en lo sucesivo, “Resolución Bienal”).</w:t>
      </w:r>
    </w:p>
    <w:p w14:paraId="10FFBAE7" w14:textId="6D806B69" w:rsidR="00675A80" w:rsidRPr="008C41F8" w:rsidRDefault="00675A80" w:rsidP="000E5EB6">
      <w:pPr>
        <w:pStyle w:val="CondicionesFinales"/>
        <w:ind w:left="709" w:right="-93"/>
        <w:rPr>
          <w:rFonts w:ascii="Arial" w:hAnsi="Arial"/>
          <w:i/>
          <w:lang w:val="es-MX"/>
        </w:rPr>
      </w:pPr>
      <w:r w:rsidRPr="008C41F8">
        <w:rPr>
          <w:rFonts w:ascii="Arial" w:hAnsi="Arial"/>
          <w:lang w:val="es-MX"/>
        </w:rPr>
        <w:t>En la Resolución Bienal el Pleno del Instituto emitió el Anexo 1 en el que “</w:t>
      </w:r>
      <w:r w:rsidRPr="008C41F8">
        <w:rPr>
          <w:rFonts w:ascii="Arial" w:hAnsi="Arial"/>
          <w:i/>
          <w:lang w:val="es-MX"/>
        </w:rPr>
        <w:t xml:space="preserve">Se </w:t>
      </w:r>
      <w:r w:rsidRPr="008C41F8">
        <w:rPr>
          <w:rFonts w:ascii="Arial" w:hAnsi="Arial"/>
          <w:b/>
          <w:i/>
          <w:lang w:val="es-MX"/>
        </w:rPr>
        <w:t>MODIFICAN</w:t>
      </w:r>
      <w:r w:rsidRPr="008C41F8">
        <w:rPr>
          <w:rFonts w:ascii="Arial" w:hAnsi="Arial"/>
          <w:i/>
          <w:lang w:val="es-MX"/>
        </w:rPr>
        <w:t xml:space="preserve"> las medidas TERCERA, primer párrafo, incisos 5), 13), 30), 31) y último párrafo, QUINTA, SEXTA, OCTAVA, UNDÉCIMA, DUODÉCIMA, DECIMOQUINTA, primer párrafo, DECIMOSEXTA, VIGÉSIMA PRIMERA, VIGÉSIMA TERCERA, VIGÉSIMA QUINTA, VIGÉSIMA SÉPTIMA, TRIGÉSIMA SEGUNDA, CUADRAGÉSIMA PRIMERA, QUINCUAGÉSIMA, QUINCUAGÉSIMA QUINTA, QUINCUAGÉSIMA NOVENA, SEXAGÉSIMA, SEXAGÉSIMA PRIMERA, SEXAGÉSIMA SEGUNDA, SEXAGÉSIMA CUARTA y SEXAGÉSIMA QUINTA; se </w:t>
      </w:r>
      <w:r w:rsidRPr="008C41F8">
        <w:rPr>
          <w:rFonts w:ascii="Arial" w:hAnsi="Arial"/>
          <w:b/>
          <w:i/>
          <w:lang w:val="es-MX"/>
        </w:rPr>
        <w:t>ADICIONAN</w:t>
      </w:r>
      <w:r w:rsidRPr="008C41F8">
        <w:rPr>
          <w:rFonts w:ascii="Arial" w:hAnsi="Arial"/>
          <w:i/>
          <w:lang w:val="es-MX"/>
        </w:rPr>
        <w:t xml:space="preserve"> las medidas TERCERA, incisos 0), 8.1), 12.1),19.1), 19.2), 22.1), 22.2) y 22.3), VIGÉSIMA TERCERA BIS, SEPTUAGÉSIMA SÉPTIMA, SEPTUAGÉSIMA OCTAVA y SEPTUAGÉSIMA NOVENA, y se </w:t>
      </w:r>
      <w:r w:rsidRPr="008C41F8">
        <w:rPr>
          <w:rFonts w:ascii="Arial" w:hAnsi="Arial"/>
          <w:b/>
          <w:i/>
          <w:lang w:val="es-MX"/>
        </w:rPr>
        <w:t>SUPRIMEN</w:t>
      </w:r>
      <w:r w:rsidRPr="008C41F8">
        <w:rPr>
          <w:rFonts w:ascii="Arial" w:hAnsi="Arial"/>
          <w:i/>
          <w:lang w:val="es-MX"/>
        </w:rPr>
        <w:t xml:space="preserve"> las medidas TERCERA, incisos 3), 10), 11), 12), 18) y 29) y SEXAGÉSIMA TERCERA, todas ellas del Anexo 1 denominado “Medidas relacionadas con información, oferta y calidad de servicios, acuerdos en exclusiva, limitaciones al uso de equipos terminales entre redes, </w:t>
      </w:r>
      <w:r w:rsidRPr="008C41F8">
        <w:rPr>
          <w:rFonts w:ascii="Arial" w:hAnsi="Arial"/>
          <w:i/>
          <w:lang w:val="es-MX"/>
        </w:rPr>
        <w:lastRenderedPageBreak/>
        <w:t>regulación asimétrica en tarifas e infraestructura de red, incluyendo la desagregación de sus elementos esenciales y, en su caso, la separación contable, funcional o estructural al agente económico preponderante, en los servicios de telecomunicaciones móviles”, que forma parte integrante de la Resolución aprobada el 6 de marzo de 2014 por el Pleno de este Instituto mediante Acuerdo P/IFT/EXT/060314/76”.</w:t>
      </w:r>
    </w:p>
    <w:p w14:paraId="75F66179" w14:textId="77777777" w:rsidR="008D234F" w:rsidRPr="008C41F8" w:rsidRDefault="008D234F" w:rsidP="000E5EB6">
      <w:pPr>
        <w:pStyle w:val="CondicionesFinales"/>
        <w:numPr>
          <w:ilvl w:val="0"/>
          <w:numId w:val="32"/>
        </w:numPr>
        <w:ind w:left="709" w:right="0" w:hanging="283"/>
        <w:rPr>
          <w:rFonts w:ascii="Arial" w:hAnsi="Arial"/>
        </w:rPr>
      </w:pPr>
      <w:r w:rsidRPr="008C41F8">
        <w:rPr>
          <w:rFonts w:ascii="Arial" w:hAnsi="Arial"/>
          <w:lang w:val="es-MX"/>
        </w:rPr>
        <w:t>El Pleno del Instituto, en su XXIV Sesión Ordinaria, celebrada los días 02, 03 y 04 de diciembre de 2020, aprobó mediante Acuerdo P/IFT/021220/488 la “</w:t>
      </w:r>
      <w:r w:rsidRPr="008C41F8">
        <w:rPr>
          <w:rFonts w:ascii="Arial" w:hAnsi="Arial"/>
          <w:i/>
          <w:lang w:val="es-MX"/>
        </w:rPr>
        <w:t>RESOLUCIÓN MEDIANTE LA CUAL EL PLENO DEL INSTITUTO FEDERAL DE TELECOMUNICACIONES SUPRIME, MODIFICA Y ADICIONA LAS MEDIDAS IMPUESTAS AL AGENTE ECONÓMICO PREPONDERANTE EN EL SECTOR DE TELECOMUNICACIONES MEDIANTE ACUERDOS P/IFT/EXT/060314/76 Y P/IFT/EXT/270217/119</w:t>
      </w:r>
      <w:r w:rsidRPr="008C41F8">
        <w:rPr>
          <w:rFonts w:ascii="Arial" w:hAnsi="Arial"/>
          <w:lang w:val="es-MX"/>
        </w:rPr>
        <w:t xml:space="preserve">” (en lo sucesivo, “Segunda Resolución Bienal”). </w:t>
      </w:r>
    </w:p>
    <w:p w14:paraId="08064311" w14:textId="28C9261D" w:rsidR="008D234F" w:rsidRPr="008C41F8" w:rsidRDefault="008D234F" w:rsidP="000E5EB6">
      <w:pPr>
        <w:pStyle w:val="CondicionesFinales"/>
        <w:ind w:left="709" w:right="0"/>
        <w:rPr>
          <w:rFonts w:ascii="Arial" w:hAnsi="Arial"/>
          <w:i/>
          <w:iCs/>
        </w:rPr>
      </w:pPr>
      <w:r w:rsidRPr="008C41F8">
        <w:rPr>
          <w:rFonts w:ascii="Arial" w:hAnsi="Arial"/>
          <w:i/>
          <w:iCs/>
          <w:lang w:val="es-MX"/>
        </w:rPr>
        <w:t xml:space="preserve">En la Segunda Resolución Bienal, el Pleno del Instituto emitió el Anexo 1 en el que se </w:t>
      </w:r>
      <w:r w:rsidRPr="008C41F8">
        <w:rPr>
          <w:rFonts w:ascii="Arial" w:hAnsi="Arial"/>
          <w:b/>
          <w:i/>
          <w:iCs/>
          <w:lang w:val="es-MX"/>
        </w:rPr>
        <w:t>MODIFICAN</w:t>
      </w:r>
      <w:r w:rsidRPr="008C41F8">
        <w:rPr>
          <w:rFonts w:ascii="Arial" w:hAnsi="Arial"/>
          <w:i/>
          <w:iCs/>
          <w:lang w:val="es-MX"/>
        </w:rPr>
        <w:t xml:space="preserve"> las medidas: </w:t>
      </w:r>
      <w:r w:rsidRPr="008C41F8">
        <w:rPr>
          <w:rFonts w:ascii="Arial" w:hAnsi="Arial"/>
          <w:i/>
          <w:iCs/>
        </w:rPr>
        <w:t xml:space="preserve">TERCERA, incisos 0), 24) y 32) del primer párrafo; SEXTA, primer párrafo; SÉPTIMA, primer párrafo; UNDÉCIMA, segundo párrafo, incisos a) y c) de la fracción I, tercer, cuarto y actuales quinto y séptimo párrafos; DUODÉCIMA; DECIMOQUINTA, segundo párrafo; DECIMOSEXTA, incisos h) e i) del párrafo segundo, tercer, cuarto y actuales quinto y séptimo párrafos; DECIMONOVENA; VIGÉSIMA SÉPTIMA, segundo párrafo; VIGÉSIMA NOVENA, primer párrafo; TRIGÉSIMA SEGUNDA; TRIGÉSIMA QUINTA, primer párrafo; TRIGÉSIMA SEXTA; TRIGÉSIMA SÉPTIMA, primer párrafo; TRIGÉSIMA NOVENA, segundo y tercer párrafos; CUADRAGÉSIMA PRIMERA, primer y segundo párrafos; CUADRAGÉSIMA TERCERA, primer párrafo; CUADRAGÉSIMA CUARTA, tercer párrafo; CUADRAGÉSIMA NOVENA, fracción II del segundo párrafo; QUINCUAGÉSIMA NOVENA; SEXAGÉSIMA SEGUNDA, cuarto párrafo; SEXAGÉSIMA CUARTA, tercer párrafo; SEXAGÉSIMA QUINTA, primer, segundo, tercero, noveno y décimo párrafos; SEXAGÉSIMA OCTAVA, primer párrafo; SEPTUAGÉSIMA TERCERA; SEPTUAGÉSIMA CUARTA, primer párrafo; SEPTUAGÉSIMA SÉPTIMA, fracción II del primer párrafo; SEPTUAGÉSIMA OCTAVA, segundo párrafo; se </w:t>
      </w:r>
      <w:r w:rsidRPr="008C41F8">
        <w:rPr>
          <w:rFonts w:ascii="Arial" w:hAnsi="Arial"/>
          <w:b/>
          <w:bCs w:val="0"/>
          <w:i/>
          <w:iCs/>
        </w:rPr>
        <w:t>ADICIONAN</w:t>
      </w:r>
      <w:r w:rsidRPr="008C41F8">
        <w:rPr>
          <w:rFonts w:ascii="Arial" w:hAnsi="Arial"/>
          <w:i/>
          <w:iCs/>
        </w:rPr>
        <w:t xml:space="preserve"> las medidas TERCERA, inciso 3.1) del primer párrafo; SEXTA, segundo párrafo; SÉPTIMA, segundo párrafo; NOVENA BIS; UNDÉCIMA, quinto y se recorren los párrafos subsecuentes, y noveno párrafos; DECIMOSEXTA, inciso j) del párrafo segundo, quinto párrafo y se recorren los párrafos subsecuentes; DECIMOSEXTA BIS; CUADRAGÉSIMA PRIMERA, segundo párrafo y se recorre el párrafo subsecuente; QUINCUAGÉSIMA PRIMERA BIS; QUINCUAGÉSIMA PRIMERA TER; SEXAGÉSIMA SEGUNDA, incisos i) y ii) del cuarto párrafo; SEXAGÉSIMA CUARTA, quinto párrafo; SEXAGÉSIMA QUINTA BIS; SEXAGÉSIMA QUINTA TER; SEXAGÉSIMA QUINTA QUÁTER; SEXAGÉSIMA QUINTA QUINQUIES; SEXAGÉSIMA QUINTA SEXIES; SEPTUAGÉSIMA CUARTA, segundo párrafo y se recorre el párrafo subsecuente; SEPTUAGÉSIMA OCTAVA, cuarto y quinto párrafos; OCTOGÉSIMA; y se </w:t>
      </w:r>
      <w:r w:rsidRPr="008C41F8">
        <w:rPr>
          <w:rFonts w:ascii="Arial" w:hAnsi="Arial"/>
          <w:b/>
          <w:bCs w:val="0"/>
          <w:i/>
          <w:iCs/>
        </w:rPr>
        <w:t>SUPRIMEN</w:t>
      </w:r>
      <w:r w:rsidRPr="008C41F8">
        <w:rPr>
          <w:rFonts w:ascii="Arial" w:hAnsi="Arial"/>
          <w:i/>
          <w:iCs/>
        </w:rPr>
        <w:t xml:space="preserve"> las medidas CUARTA; QUINTA; OCTAVA; UNDÉCIMA, actual sexto párrafo; </w:t>
      </w:r>
      <w:r w:rsidRPr="008C41F8">
        <w:rPr>
          <w:rFonts w:ascii="Arial" w:hAnsi="Arial"/>
          <w:i/>
          <w:iCs/>
        </w:rPr>
        <w:lastRenderedPageBreak/>
        <w:t>DECIMOSÉPTIMA; DECIMOCTAVA; TRIGÉSIMA TERCERA; TRIGÉSIMA CUARTA; TRIGÉSIMA QUINTA, segundo párrafo; TRIGÉSIMA SÉPTIMA, segundo párrafo; CUADRAGÉSIMA; CUADRAGÉSIMA SEGUNDA; CUADRAGÉSIMA CUARTA, primer y segundo párrafos; CUADRAGÉSIMA QUINTA; CUADRAGÉSIMA SEXTA; CUADRAGÉSIMA SÉPTIMA; CUADRAGÉSIMA OCTAVA; QUINCUAGÉSIMA; QUINCUAGÉSIMA PRIMERA; QUINCUAGÉSIMA SEGUNDA; QUINCUAGÉSIMA CUARTA; QUINCUAGÉSIMA QUINTA; QUINCUAGÉSIMA SEXTA; QUINCUAGÉSIMA SÉPTIMA; QUINCUAGÉSIMA OCTAVA; SEXAGÉSIMA SEGUNDA, segundo párrafo; SEXAGÉSIMA OCTAVA, segundo y tercer párrafos; SEPTUAGÉSIMA NOVENA; todas ellas del Anexo 1 de la Resolución AEP, así como de sus modificaciones, adiciones y supresiones previstas Resolución Bienal (en lo sucesivo, las “Medidas Móviles”).</w:t>
      </w:r>
    </w:p>
    <w:p w14:paraId="43ECB318" w14:textId="3B2C38C9" w:rsidR="005200D6" w:rsidRPr="008C41F8" w:rsidRDefault="005200D6" w:rsidP="000E5EB6">
      <w:pPr>
        <w:pStyle w:val="CondicionesFinales"/>
        <w:ind w:left="709" w:right="0"/>
        <w:rPr>
          <w:rFonts w:ascii="Arial" w:hAnsi="Arial"/>
          <w:lang w:val="es-MX"/>
        </w:rPr>
      </w:pPr>
      <w:r w:rsidRPr="008C41F8">
        <w:rPr>
          <w:rFonts w:ascii="Arial" w:hAnsi="Arial"/>
          <w:lang w:val="es-419"/>
        </w:rPr>
        <w:t>En el presente documento s</w:t>
      </w:r>
      <w:r w:rsidRPr="008C41F8">
        <w:rPr>
          <w:rFonts w:ascii="Arial" w:hAnsi="Arial"/>
          <w:lang w:val="es-MX"/>
        </w:rPr>
        <w:t>e le denominará “</w:t>
      </w:r>
      <w:r w:rsidRPr="008C41F8">
        <w:rPr>
          <w:rFonts w:ascii="Arial" w:hAnsi="Arial"/>
          <w:b/>
          <w:u w:val="single"/>
          <w:lang w:val="es-MX"/>
        </w:rPr>
        <w:t>Medidas</w:t>
      </w:r>
      <w:r w:rsidRPr="008C41F8">
        <w:rPr>
          <w:rFonts w:ascii="Arial" w:hAnsi="Arial"/>
          <w:lang w:val="es-MX"/>
        </w:rPr>
        <w:t>” a las emitidas en la Resolución de Preponderancia, incluyendo las modificaciones, adiciones y supresiones realizadas como parte del Anexo 1 de la Primera Resolución Bienal y Segunda Resolución Bienal.</w:t>
      </w:r>
    </w:p>
    <w:p w14:paraId="21452DAF" w14:textId="77777777" w:rsidR="008D234F" w:rsidRPr="008C41F8" w:rsidRDefault="008D234F" w:rsidP="000E5EB6">
      <w:pPr>
        <w:pStyle w:val="CondicionesFinales"/>
        <w:ind w:left="0" w:right="-93"/>
        <w:rPr>
          <w:rFonts w:ascii="Arial" w:hAnsi="Arial"/>
          <w:sz w:val="26"/>
          <w:szCs w:val="26"/>
          <w:lang w:val="es-MX"/>
        </w:rPr>
      </w:pPr>
      <w:r w:rsidRPr="008C41F8">
        <w:rPr>
          <w:rFonts w:ascii="Arial" w:hAnsi="Arial"/>
          <w:b/>
          <w:sz w:val="26"/>
          <w:szCs w:val="26"/>
        </w:rPr>
        <w:t>I.II</w:t>
      </w:r>
      <w:r w:rsidRPr="008C41F8">
        <w:rPr>
          <w:rFonts w:ascii="Arial" w:hAnsi="Arial"/>
          <w:b/>
          <w:sz w:val="26"/>
          <w:szCs w:val="26"/>
        </w:rPr>
        <w:tab/>
        <w:t>DE TELESITES Y FIBRA:</w:t>
      </w:r>
    </w:p>
    <w:p w14:paraId="3DB1E471" w14:textId="0A27F49F" w:rsidR="00675A80" w:rsidRPr="008C41F8" w:rsidRDefault="00675A80" w:rsidP="000E5EB6">
      <w:pPr>
        <w:pStyle w:val="Listamedia2-nfasis41"/>
        <w:widowControl w:val="0"/>
        <w:numPr>
          <w:ilvl w:val="0"/>
          <w:numId w:val="41"/>
        </w:numPr>
        <w:spacing w:after="200" w:line="276" w:lineRule="auto"/>
        <w:contextualSpacing w:val="0"/>
        <w:jc w:val="both"/>
        <w:rPr>
          <w:rFonts w:ascii="Arial" w:hAnsi="Arial" w:cs="Arial"/>
          <w:sz w:val="22"/>
          <w:szCs w:val="22"/>
          <w:lang w:val="es-ES_tradnl"/>
        </w:rPr>
      </w:pPr>
      <w:r w:rsidRPr="008C41F8">
        <w:rPr>
          <w:rFonts w:ascii="Arial" w:hAnsi="Arial" w:cs="Arial"/>
          <w:sz w:val="22"/>
          <w:szCs w:val="22"/>
          <w:lang w:val="es-ES_tradnl"/>
        </w:rPr>
        <w:t>La asamblea general extraordinaria de accionistas de Telcel determinó la escisión parcial de dicha sociedad aportando en bloque los activos y pasivos que comprenden la Infraestructura Pasiva, constituyéndose con ellos Operadora de Sites Mexicanos, S.A. de C.V.</w:t>
      </w:r>
      <w:r w:rsidR="009D5636">
        <w:rPr>
          <w:rFonts w:ascii="Arial" w:hAnsi="Arial" w:cs="Arial"/>
          <w:sz w:val="22"/>
          <w:szCs w:val="22"/>
          <w:lang w:val="es-ES_tradnl"/>
        </w:rPr>
        <w:t>, ahora S.A.B. de C.V.,</w:t>
      </w:r>
      <w:r w:rsidRPr="008C41F8">
        <w:rPr>
          <w:rFonts w:ascii="Arial" w:hAnsi="Arial" w:cs="Arial"/>
          <w:sz w:val="22"/>
          <w:szCs w:val="22"/>
          <w:lang w:val="es-ES_tradnl"/>
        </w:rPr>
        <w:t xml:space="preserve"> (en adelante “Telesites”), quien hace disponible tal Infraestructura Pasiva a los Concesionarios de redes públicas de telecomunicaciones, en los mismos términos de la Oferta de Referencia señalada en el numeral anterior; por lo que mediante escritura pública número 53,674, de fecha 5 de enero de 2015, otorgada ante la fe del licenciado Patricio Garza Bandala, Notario Público número 18 del Distrito Federal, se constituyó Telesites, misma que fue debidamente inscrita en el Registro Público de la Propiedad y de Comercio del Distrito Federal, bajo el folio mercantil 528402, con fecha 16 de enero de 2015.</w:t>
      </w:r>
    </w:p>
    <w:p w14:paraId="61743913" w14:textId="7A753F94" w:rsidR="00E75CC7" w:rsidRPr="008C41F8" w:rsidRDefault="00173E03" w:rsidP="000E5EB6">
      <w:pPr>
        <w:pStyle w:val="Listamedia2-nfasis41"/>
        <w:widowControl w:val="0"/>
        <w:numPr>
          <w:ilvl w:val="0"/>
          <w:numId w:val="41"/>
        </w:numPr>
        <w:spacing w:after="200" w:line="276" w:lineRule="auto"/>
        <w:contextualSpacing w:val="0"/>
        <w:jc w:val="both"/>
        <w:rPr>
          <w:rFonts w:ascii="Arial" w:hAnsi="Arial" w:cs="Arial"/>
          <w:b/>
          <w:sz w:val="22"/>
          <w:szCs w:val="22"/>
          <w:lang w:val="es-ES_tradnl"/>
        </w:rPr>
      </w:pPr>
      <w:r w:rsidRPr="008C41F8">
        <w:rPr>
          <w:rFonts w:ascii="Arial" w:hAnsi="Arial" w:cs="Arial"/>
          <w:sz w:val="22"/>
          <w:szCs w:val="22"/>
          <w:lang w:val="es-ES_tradnl"/>
        </w:rPr>
        <w:t>Con fecha 1 de junio de 2020, Operadora de Sites Mexicanos, S.A. de C.V.</w:t>
      </w:r>
      <w:r w:rsidR="001A278C">
        <w:rPr>
          <w:rFonts w:ascii="Arial" w:hAnsi="Arial" w:cs="Arial"/>
          <w:sz w:val="22"/>
          <w:szCs w:val="22"/>
          <w:lang w:val="es-ES_tradnl"/>
        </w:rPr>
        <w:t>, ahora S.A.B. de C.V.,</w:t>
      </w:r>
      <w:r w:rsidRPr="008C41F8">
        <w:rPr>
          <w:rFonts w:ascii="Arial" w:hAnsi="Arial" w:cs="Arial"/>
          <w:sz w:val="22"/>
          <w:szCs w:val="22"/>
          <w:lang w:val="es-ES_tradnl"/>
        </w:rPr>
        <w:t xml:space="preserve"> en carácter de Fideicomitente celebró con</w:t>
      </w:r>
      <w:r w:rsidRPr="008C41F8">
        <w:rPr>
          <w:rFonts w:ascii="Arial" w:hAnsi="Arial" w:cs="Arial"/>
          <w:sz w:val="22"/>
          <w:szCs w:val="22"/>
          <w:lang w:val="es-MX"/>
        </w:rPr>
        <w:t xml:space="preserve"> </w:t>
      </w:r>
      <w:r w:rsidRPr="008C41F8">
        <w:rPr>
          <w:rFonts w:ascii="Arial" w:hAnsi="Arial" w:cs="Arial"/>
          <w:sz w:val="22"/>
          <w:szCs w:val="22"/>
          <w:lang w:val="es-ES_tradnl"/>
        </w:rPr>
        <w:t>Banco Actinver, S.A., Institución de Banca Múltiple, Grupo Financiero Actinver, División Fiduciaria, en carácter de Fiduciario, un contrato de fideicomiso irrevocable denominado para efectos fiscales como “Fideicomiso OPSIMEX 4594”; contrato por virtud del cual Telesites aporto</w:t>
      </w:r>
      <w:r w:rsidR="00833F0E" w:rsidRPr="008C41F8">
        <w:rPr>
          <w:rFonts w:ascii="Arial" w:hAnsi="Arial" w:cs="Arial"/>
          <w:sz w:val="22"/>
          <w:szCs w:val="22"/>
          <w:lang w:val="es-ES_tradnl"/>
        </w:rPr>
        <w:t xml:space="preserve"> a dicho fideicomiso </w:t>
      </w:r>
      <w:r w:rsidRPr="008C41F8">
        <w:rPr>
          <w:rFonts w:ascii="Arial" w:hAnsi="Arial" w:cs="Arial"/>
          <w:sz w:val="22"/>
          <w:szCs w:val="22"/>
          <w:lang w:val="es-ES_tradnl"/>
        </w:rPr>
        <w:t>de manera inicial 6500 de sus torres</w:t>
      </w:r>
      <w:r w:rsidR="00833F0E" w:rsidRPr="008C41F8">
        <w:rPr>
          <w:rFonts w:ascii="Arial" w:hAnsi="Arial" w:cs="Arial"/>
          <w:sz w:val="22"/>
          <w:szCs w:val="22"/>
          <w:lang w:val="es-ES_tradnl"/>
        </w:rPr>
        <w:t xml:space="preserve"> (en lo sucesivo Fibra)</w:t>
      </w:r>
      <w:r w:rsidRPr="008C41F8">
        <w:rPr>
          <w:rFonts w:ascii="Arial" w:hAnsi="Arial" w:cs="Arial"/>
          <w:sz w:val="22"/>
          <w:szCs w:val="22"/>
          <w:lang w:val="es-ES_tradnl"/>
        </w:rPr>
        <w:t>.</w:t>
      </w:r>
    </w:p>
    <w:p w14:paraId="5E94CB14" w14:textId="0D3FAAD7" w:rsidR="00580631" w:rsidRPr="008C41F8" w:rsidRDefault="00580631" w:rsidP="000E5EB6">
      <w:pPr>
        <w:pStyle w:val="Listamedia2-nfasis41"/>
        <w:widowControl w:val="0"/>
        <w:numPr>
          <w:ilvl w:val="0"/>
          <w:numId w:val="41"/>
        </w:numPr>
        <w:spacing w:after="200" w:line="276" w:lineRule="auto"/>
        <w:contextualSpacing w:val="0"/>
        <w:jc w:val="both"/>
        <w:rPr>
          <w:rFonts w:ascii="Arial" w:hAnsi="Arial" w:cs="Arial"/>
          <w:sz w:val="22"/>
          <w:szCs w:val="22"/>
          <w:lang w:val="es-ES_tradnl"/>
        </w:rPr>
      </w:pPr>
      <w:r w:rsidRPr="008C41F8">
        <w:rPr>
          <w:rFonts w:ascii="Arial" w:hAnsi="Arial" w:cs="Arial"/>
          <w:sz w:val="22"/>
          <w:szCs w:val="22"/>
          <w:lang w:val="es-ES_tradnl"/>
        </w:rPr>
        <w:t>Con fecha 15 de julio de 2020 mediante resolución P/IFT/EXT/150720/28 el Pleno del Instituto autorizó llevar a cabo la aportación inicial de las 6500 torres mencionadas en el inciso 4 inmediato anterior, al “Fideicomiso Opsimex 4594”, para la creación de la Fibra</w:t>
      </w:r>
    </w:p>
    <w:p w14:paraId="29251009" w14:textId="64C2AB28" w:rsidR="007C263D" w:rsidRPr="008C41F8" w:rsidRDefault="007C263D" w:rsidP="000E5EB6">
      <w:pPr>
        <w:pStyle w:val="Listamedia2-nfasis41"/>
        <w:widowControl w:val="0"/>
        <w:numPr>
          <w:ilvl w:val="0"/>
          <w:numId w:val="41"/>
        </w:numPr>
        <w:spacing w:after="200" w:line="276" w:lineRule="auto"/>
        <w:ind w:left="709" w:hanging="283"/>
        <w:contextualSpacing w:val="0"/>
        <w:jc w:val="both"/>
        <w:rPr>
          <w:rFonts w:ascii="Arial" w:hAnsi="Arial" w:cs="Arial"/>
          <w:bCs/>
          <w:sz w:val="22"/>
          <w:szCs w:val="22"/>
          <w:lang w:val="es-ES_tradnl"/>
        </w:rPr>
      </w:pPr>
      <w:r w:rsidRPr="008C41F8">
        <w:rPr>
          <w:rFonts w:ascii="Arial" w:hAnsi="Arial" w:cs="Arial"/>
          <w:bCs/>
          <w:sz w:val="22"/>
          <w:szCs w:val="22"/>
          <w:lang w:val="es-ES_tradnl"/>
        </w:rPr>
        <w:t xml:space="preserve">Mediante resolución P/IFT/EXT/150720/28 aprobada por unanimidad en la XV Sesión Extraordinaria del Pleno del Instituto Federal de Telecomunicaciones con fecha 15 de julio </w:t>
      </w:r>
      <w:r w:rsidRPr="008C41F8">
        <w:rPr>
          <w:rFonts w:ascii="Arial" w:hAnsi="Arial" w:cs="Arial"/>
          <w:bCs/>
          <w:sz w:val="22"/>
          <w:szCs w:val="22"/>
          <w:lang w:val="es-ES_tradnl"/>
        </w:rPr>
        <w:lastRenderedPageBreak/>
        <w:t>de 2020, se autoriza la enajenación 6500 (seis mil quinientas) torres de telecomunicaciones móviles para la creación de la Fibra.</w:t>
      </w:r>
    </w:p>
    <w:p w14:paraId="5ACB1F3C" w14:textId="7A48769A" w:rsidR="00E75CC7" w:rsidRPr="008C41F8" w:rsidRDefault="00E75CC7" w:rsidP="000E5EB6">
      <w:pPr>
        <w:pStyle w:val="Listamedia2-nfasis41"/>
        <w:widowControl w:val="0"/>
        <w:numPr>
          <w:ilvl w:val="0"/>
          <w:numId w:val="41"/>
        </w:numPr>
        <w:spacing w:after="200" w:line="276" w:lineRule="auto"/>
        <w:ind w:left="709" w:hanging="283"/>
        <w:contextualSpacing w:val="0"/>
        <w:jc w:val="both"/>
        <w:rPr>
          <w:rFonts w:ascii="Arial" w:hAnsi="Arial" w:cs="Arial"/>
          <w:b/>
          <w:sz w:val="22"/>
          <w:szCs w:val="22"/>
          <w:lang w:val="es-ES_tradnl"/>
        </w:rPr>
      </w:pPr>
      <w:r w:rsidRPr="008C41F8">
        <w:rPr>
          <w:rFonts w:ascii="Arial" w:hAnsi="Arial" w:cs="Arial"/>
          <w:sz w:val="22"/>
          <w:szCs w:val="22"/>
          <w:lang w:val="es-ES_tradnl"/>
        </w:rPr>
        <w:t>Telesites</w:t>
      </w:r>
      <w:r w:rsidR="00833F0E" w:rsidRPr="008C41F8">
        <w:rPr>
          <w:rFonts w:ascii="Arial" w:hAnsi="Arial" w:cs="Arial"/>
          <w:sz w:val="22"/>
          <w:szCs w:val="22"/>
          <w:lang w:val="es-ES_tradnl"/>
        </w:rPr>
        <w:t xml:space="preserve"> y </w:t>
      </w:r>
      <w:r w:rsidR="00DC209F" w:rsidRPr="008C41F8">
        <w:rPr>
          <w:rFonts w:ascii="Arial" w:hAnsi="Arial" w:cs="Arial"/>
          <w:sz w:val="22"/>
          <w:szCs w:val="22"/>
          <w:lang w:val="es-ES_tradnl"/>
        </w:rPr>
        <w:t>l</w:t>
      </w:r>
      <w:r w:rsidR="00842F4C" w:rsidRPr="008C41F8">
        <w:rPr>
          <w:rFonts w:ascii="Arial" w:hAnsi="Arial" w:cs="Arial"/>
          <w:sz w:val="22"/>
          <w:szCs w:val="22"/>
          <w:lang w:val="es-ES_tradnl"/>
        </w:rPr>
        <w:t>a Fibra</w:t>
      </w:r>
      <w:r w:rsidRPr="008C41F8">
        <w:rPr>
          <w:rFonts w:ascii="Arial" w:hAnsi="Arial" w:cs="Arial"/>
          <w:sz w:val="22"/>
          <w:szCs w:val="22"/>
          <w:lang w:val="es-ES_tradnl"/>
        </w:rPr>
        <w:t xml:space="preserve"> como titular</w:t>
      </w:r>
      <w:r w:rsidR="00833F0E" w:rsidRPr="008C41F8">
        <w:rPr>
          <w:rFonts w:ascii="Arial" w:hAnsi="Arial" w:cs="Arial"/>
          <w:sz w:val="22"/>
          <w:szCs w:val="22"/>
          <w:lang w:val="es-ES_tradnl"/>
        </w:rPr>
        <w:t>es</w:t>
      </w:r>
      <w:r w:rsidRPr="008C41F8">
        <w:rPr>
          <w:rFonts w:ascii="Arial" w:hAnsi="Arial" w:cs="Arial"/>
          <w:sz w:val="22"/>
          <w:szCs w:val="22"/>
          <w:lang w:val="es-ES_tradnl"/>
        </w:rPr>
        <w:t xml:space="preserve"> de la Infraestructura Pasiva y causahabiente de Telcel</w:t>
      </w:r>
      <w:r w:rsidR="00833F0E" w:rsidRPr="008C41F8">
        <w:rPr>
          <w:rFonts w:ascii="Arial" w:hAnsi="Arial" w:cs="Arial"/>
          <w:sz w:val="22"/>
          <w:szCs w:val="22"/>
          <w:lang w:val="es-ES_tradnl"/>
        </w:rPr>
        <w:t xml:space="preserve"> la primera y filial de Telesites la segunda</w:t>
      </w:r>
      <w:r w:rsidRPr="008C41F8">
        <w:rPr>
          <w:rFonts w:ascii="Arial" w:hAnsi="Arial" w:cs="Arial"/>
          <w:sz w:val="22"/>
          <w:szCs w:val="22"/>
          <w:lang w:val="es-ES_tradnl"/>
        </w:rPr>
        <w:t>, está</w:t>
      </w:r>
      <w:r w:rsidR="00833F0E" w:rsidRPr="008C41F8">
        <w:rPr>
          <w:rFonts w:ascii="Arial" w:hAnsi="Arial" w:cs="Arial"/>
          <w:sz w:val="22"/>
          <w:szCs w:val="22"/>
          <w:lang w:val="es-ES_tradnl"/>
        </w:rPr>
        <w:t>n</w:t>
      </w:r>
      <w:r w:rsidRPr="008C41F8">
        <w:rPr>
          <w:rFonts w:ascii="Arial" w:hAnsi="Arial" w:cs="Arial"/>
          <w:sz w:val="22"/>
          <w:szCs w:val="22"/>
          <w:lang w:val="es-ES_tradnl"/>
        </w:rPr>
        <w:t xml:space="preserve"> obligada</w:t>
      </w:r>
      <w:r w:rsidR="00833F0E" w:rsidRPr="008C41F8">
        <w:rPr>
          <w:rFonts w:ascii="Arial" w:hAnsi="Arial" w:cs="Arial"/>
          <w:sz w:val="22"/>
          <w:szCs w:val="22"/>
          <w:lang w:val="es-ES_tradnl"/>
        </w:rPr>
        <w:t>s</w:t>
      </w:r>
      <w:r w:rsidRPr="008C41F8">
        <w:rPr>
          <w:rFonts w:ascii="Arial" w:hAnsi="Arial" w:cs="Arial"/>
          <w:sz w:val="22"/>
          <w:szCs w:val="22"/>
          <w:lang w:val="es-ES_tradnl"/>
        </w:rPr>
        <w:t xml:space="preserve"> a cumplir bajo los términos de la Resolución de Preponderancia con las disposiciones contenidas en las Medidas.</w:t>
      </w:r>
    </w:p>
    <w:p w14:paraId="553E1C79" w14:textId="3A3E8339" w:rsidR="0092378C" w:rsidRPr="008C41F8" w:rsidRDefault="00897D49" w:rsidP="000E5EB6">
      <w:pPr>
        <w:pStyle w:val="CondicionesFinales"/>
        <w:numPr>
          <w:ilvl w:val="0"/>
          <w:numId w:val="41"/>
        </w:numPr>
        <w:ind w:right="0"/>
        <w:rPr>
          <w:rFonts w:ascii="Arial" w:hAnsi="Arial"/>
          <w:i/>
          <w:lang w:val="es-MX"/>
        </w:rPr>
      </w:pPr>
      <w:r w:rsidRPr="008C41F8">
        <w:rPr>
          <w:rFonts w:ascii="Arial" w:hAnsi="Arial"/>
        </w:rPr>
        <w:t>Con fecha 14 de diciembre de 2020, Telesites y Fibra celebraron Convenio de Aportación, por virtud del cual Telesites aporto a Fibra 480 de sus torres</w:t>
      </w:r>
      <w:r w:rsidR="00D63364" w:rsidRPr="008C41F8">
        <w:rPr>
          <w:rFonts w:ascii="Arial" w:hAnsi="Arial"/>
        </w:rPr>
        <w:t>.</w:t>
      </w:r>
    </w:p>
    <w:p w14:paraId="0B3CE406" w14:textId="0E4FCCD9" w:rsidR="00D63364" w:rsidRPr="008C41F8" w:rsidRDefault="00D63364" w:rsidP="000E5EB6">
      <w:pPr>
        <w:pStyle w:val="CondicionesFinales"/>
        <w:numPr>
          <w:ilvl w:val="0"/>
          <w:numId w:val="41"/>
        </w:numPr>
        <w:ind w:right="0"/>
        <w:rPr>
          <w:rFonts w:ascii="Arial" w:hAnsi="Arial"/>
          <w:i/>
          <w:lang w:val="es-MX"/>
        </w:rPr>
      </w:pPr>
      <w:r w:rsidRPr="008C41F8">
        <w:rPr>
          <w:rFonts w:ascii="Arial" w:hAnsi="Arial"/>
        </w:rPr>
        <w:t xml:space="preserve">Asimismo, el 15 de abril de 2021, Telesites y Fibra celebraron un nuevo Convenio de Aportación, por virtud del cual Telesites aporto a Fibra 2800 de sus torres. </w:t>
      </w:r>
    </w:p>
    <w:p w14:paraId="4D1E6C35" w14:textId="50E46C6B" w:rsidR="00E75CC7" w:rsidRDefault="00E75CC7" w:rsidP="000E5EB6">
      <w:pPr>
        <w:pStyle w:val="Listamedia2-nfasis41"/>
        <w:widowControl w:val="0"/>
        <w:numPr>
          <w:ilvl w:val="0"/>
          <w:numId w:val="41"/>
        </w:numPr>
        <w:spacing w:after="200" w:line="276" w:lineRule="auto"/>
        <w:contextualSpacing w:val="0"/>
        <w:jc w:val="both"/>
        <w:rPr>
          <w:rFonts w:ascii="Arial" w:hAnsi="Arial" w:cs="Arial"/>
          <w:sz w:val="22"/>
          <w:szCs w:val="22"/>
          <w:lang w:val="es-ES_tradnl"/>
        </w:rPr>
      </w:pPr>
      <w:r w:rsidRPr="008C41F8">
        <w:rPr>
          <w:rFonts w:ascii="Arial" w:hAnsi="Arial" w:cs="Arial"/>
          <w:sz w:val="22"/>
          <w:szCs w:val="22"/>
          <w:lang w:val="es-ES_tradnl"/>
        </w:rPr>
        <w:t xml:space="preserve">Dentro del plazo establecido en la Medida Decimosexta, </w:t>
      </w:r>
      <w:r w:rsidR="004D57E4" w:rsidRPr="008C41F8">
        <w:rPr>
          <w:rFonts w:ascii="Arial" w:hAnsi="Arial" w:cs="Arial"/>
          <w:sz w:val="22"/>
          <w:szCs w:val="22"/>
          <w:lang w:val="es-ES_tradnl"/>
        </w:rPr>
        <w:t xml:space="preserve">el día </w:t>
      </w:r>
      <w:r w:rsidR="001F595E" w:rsidRPr="008C41F8">
        <w:rPr>
          <w:rFonts w:ascii="Arial" w:hAnsi="Arial" w:cs="Arial"/>
          <w:sz w:val="22"/>
          <w:szCs w:val="22"/>
          <w:lang w:val="es-ES_tradnl"/>
        </w:rPr>
        <w:t>[*)</w:t>
      </w:r>
      <w:r w:rsidRPr="008C41F8">
        <w:rPr>
          <w:rFonts w:ascii="Arial" w:hAnsi="Arial" w:cs="Arial"/>
          <w:sz w:val="22"/>
          <w:szCs w:val="22"/>
          <w:lang w:val="es-ES_tradnl"/>
        </w:rPr>
        <w:t xml:space="preserve"> de </w:t>
      </w:r>
      <w:r w:rsidR="001F595E" w:rsidRPr="008C41F8">
        <w:rPr>
          <w:rFonts w:ascii="Arial" w:hAnsi="Arial" w:cs="Arial"/>
          <w:sz w:val="22"/>
          <w:szCs w:val="22"/>
          <w:lang w:val="es-ES_tradnl"/>
        </w:rPr>
        <w:t xml:space="preserve">[*] </w:t>
      </w:r>
      <w:r w:rsidRPr="008C41F8">
        <w:rPr>
          <w:rFonts w:ascii="Arial" w:hAnsi="Arial" w:cs="Arial"/>
          <w:sz w:val="22"/>
          <w:szCs w:val="22"/>
          <w:lang w:val="es-ES_tradnl"/>
        </w:rPr>
        <w:t xml:space="preserve">de </w:t>
      </w:r>
      <w:r w:rsidR="007A7C6B" w:rsidRPr="008C41F8">
        <w:rPr>
          <w:rFonts w:ascii="Arial" w:hAnsi="Arial" w:cs="Arial"/>
          <w:sz w:val="22"/>
          <w:szCs w:val="22"/>
          <w:lang w:val="es-ES_tradnl"/>
        </w:rPr>
        <w:t>202</w:t>
      </w:r>
      <w:r w:rsidR="007A7C6B">
        <w:rPr>
          <w:rFonts w:ascii="Arial" w:hAnsi="Arial" w:cs="Arial"/>
          <w:sz w:val="22"/>
          <w:szCs w:val="22"/>
          <w:lang w:val="es-ES_tradnl"/>
        </w:rPr>
        <w:t>2</w:t>
      </w:r>
      <w:r w:rsidRPr="008C41F8">
        <w:rPr>
          <w:rFonts w:ascii="Arial" w:hAnsi="Arial" w:cs="Arial"/>
          <w:sz w:val="22"/>
          <w:szCs w:val="22"/>
          <w:lang w:val="es-ES_tradnl"/>
        </w:rPr>
        <w:t>, Telesites</w:t>
      </w:r>
      <w:r w:rsidR="004D57E4" w:rsidRPr="008C41F8">
        <w:rPr>
          <w:rFonts w:ascii="Arial" w:hAnsi="Arial" w:cs="Arial"/>
          <w:sz w:val="22"/>
          <w:szCs w:val="22"/>
          <w:lang w:val="es-ES_tradnl"/>
        </w:rPr>
        <w:t xml:space="preserve"> y la Fibra</w:t>
      </w:r>
      <w:r w:rsidRPr="008C41F8">
        <w:rPr>
          <w:rFonts w:ascii="Arial" w:hAnsi="Arial" w:cs="Arial"/>
          <w:sz w:val="22"/>
          <w:szCs w:val="22"/>
          <w:lang w:val="es-ES_tradnl"/>
        </w:rPr>
        <w:t xml:space="preserve"> publica</w:t>
      </w:r>
      <w:r w:rsidR="004D57E4" w:rsidRPr="008C41F8">
        <w:rPr>
          <w:rFonts w:ascii="Arial" w:hAnsi="Arial" w:cs="Arial"/>
          <w:sz w:val="22"/>
          <w:szCs w:val="22"/>
          <w:lang w:val="es-ES_tradnl"/>
        </w:rPr>
        <w:t>n</w:t>
      </w:r>
      <w:r w:rsidRPr="008C41F8">
        <w:rPr>
          <w:rFonts w:ascii="Arial" w:hAnsi="Arial" w:cs="Arial"/>
          <w:sz w:val="22"/>
          <w:szCs w:val="22"/>
          <w:lang w:val="es-ES_tradnl"/>
        </w:rPr>
        <w:t xml:space="preserve"> la presente Oferta de Referencia en </w:t>
      </w:r>
      <w:r w:rsidR="004D57E4" w:rsidRPr="008C41F8">
        <w:rPr>
          <w:rFonts w:ascii="Arial" w:hAnsi="Arial" w:cs="Arial"/>
          <w:sz w:val="22"/>
          <w:szCs w:val="22"/>
          <w:lang w:val="es-ES_tradnl"/>
        </w:rPr>
        <w:t xml:space="preserve">el </w:t>
      </w:r>
      <w:r w:rsidRPr="008C41F8">
        <w:rPr>
          <w:rFonts w:ascii="Arial" w:hAnsi="Arial" w:cs="Arial"/>
          <w:sz w:val="22"/>
          <w:szCs w:val="22"/>
          <w:lang w:val="es-ES_tradnl"/>
        </w:rPr>
        <w:t xml:space="preserve">sitio de </w:t>
      </w:r>
      <w:r w:rsidR="004D57E4" w:rsidRPr="008C41F8">
        <w:rPr>
          <w:rFonts w:ascii="Arial" w:hAnsi="Arial" w:cs="Arial"/>
          <w:sz w:val="22"/>
          <w:szCs w:val="22"/>
          <w:lang w:val="es-ES_tradnl"/>
        </w:rPr>
        <w:t>i</w:t>
      </w:r>
      <w:r w:rsidRPr="008C41F8">
        <w:rPr>
          <w:rFonts w:ascii="Arial" w:hAnsi="Arial" w:cs="Arial"/>
          <w:sz w:val="22"/>
          <w:szCs w:val="22"/>
          <w:lang w:val="es-ES_tradnl"/>
        </w:rPr>
        <w:t>nternet</w:t>
      </w:r>
      <w:hyperlink r:id="rId69" w:history="1">
        <w:r w:rsidR="00D63364" w:rsidRPr="008C41F8">
          <w:rPr>
            <w:rStyle w:val="Hipervnculo"/>
            <w:rFonts w:ascii="Arial" w:hAnsi="Arial" w:cs="Arial"/>
            <w:sz w:val="22"/>
            <w:szCs w:val="22"/>
            <w:lang w:val="es-ES_tradnl"/>
          </w:rPr>
          <w:t>https://www.telesites.com.mx/oferta-AUCIP.html</w:t>
        </w:r>
      </w:hyperlink>
      <w:r w:rsidRPr="008C41F8">
        <w:rPr>
          <w:rFonts w:ascii="Arial" w:hAnsi="Arial" w:cs="Arial"/>
          <w:sz w:val="22"/>
          <w:szCs w:val="22"/>
          <w:lang w:val="es-ES_tradnl"/>
        </w:rPr>
        <w:t>.</w:t>
      </w:r>
    </w:p>
    <w:p w14:paraId="27FCD71E" w14:textId="77777777" w:rsidR="007A7C6B" w:rsidRDefault="007A7C6B" w:rsidP="007A7C6B">
      <w:pPr>
        <w:pStyle w:val="Prrafodelista"/>
        <w:numPr>
          <w:ilvl w:val="0"/>
          <w:numId w:val="41"/>
        </w:numPr>
      </w:pPr>
      <w:r>
        <w:t xml:space="preserve">Con fecha 21 de febrero de 2022, mediante escritura pública número 66,445, pasada ante la fe del Lic. Patricio Garza Bandala, Notario 195 de la Ciudad de México, se llevó a cabo la </w:t>
      </w:r>
      <w:r w:rsidRPr="007A7C6B">
        <w:rPr>
          <w:u w:val="single"/>
        </w:rPr>
        <w:t>Fusión</w:t>
      </w:r>
      <w:r>
        <w:t xml:space="preserve"> de TELESITES, S.A.B. DE C.V. (como Sociedad </w:t>
      </w:r>
      <w:r w:rsidRPr="007A7C6B">
        <w:rPr>
          <w:u w:val="single"/>
        </w:rPr>
        <w:t>Fusionada</w:t>
      </w:r>
      <w:r>
        <w:t xml:space="preserve">), con OPERADORA DE SITES MEXICANOS, S.A. DE C.V. (como Sociedad </w:t>
      </w:r>
      <w:r w:rsidRPr="007A7C6B">
        <w:rPr>
          <w:u w:val="single"/>
        </w:rPr>
        <w:t>Fusionante</w:t>
      </w:r>
      <w:r>
        <w:t xml:space="preserve">), acto por el cual ésta última adoptó el régimen de sociedad anónima bursátil de capital variable, por ende, desde el 15 de marzo de 2022, surtió efectos entre la Fusionada y Fusionante y, a partir de la fecha en comento, la razón social de Operadora se acompaña de las siglas </w:t>
      </w:r>
      <w:r w:rsidRPr="007A7C6B">
        <w:rPr>
          <w:b/>
          <w:bCs/>
          <w:i/>
          <w:iCs/>
        </w:rPr>
        <w:t>“S.A.B. DE C.V.”</w:t>
      </w:r>
      <w:r>
        <w:t>; situación que fue hecha del conocimiento al Concesionario</w:t>
      </w:r>
      <w:r w:rsidRPr="008A5A65">
        <w:t>.</w:t>
      </w:r>
    </w:p>
    <w:p w14:paraId="369D8BE2" w14:textId="77777777" w:rsidR="007A7C6B" w:rsidRDefault="007A7C6B" w:rsidP="007A7C6B">
      <w:pPr>
        <w:pStyle w:val="Listamedia2-nfasis41"/>
        <w:widowControl w:val="0"/>
        <w:spacing w:after="200" w:line="276" w:lineRule="auto"/>
        <w:contextualSpacing w:val="0"/>
        <w:jc w:val="both"/>
        <w:rPr>
          <w:rFonts w:ascii="Arial" w:hAnsi="Arial" w:cs="Arial"/>
          <w:sz w:val="22"/>
          <w:szCs w:val="22"/>
          <w:lang w:val="es-ES_tradnl"/>
        </w:rPr>
      </w:pPr>
    </w:p>
    <w:p w14:paraId="33109583" w14:textId="77777777" w:rsidR="000E5EB6" w:rsidRPr="008C41F8" w:rsidRDefault="000E5EB6" w:rsidP="000E5EB6">
      <w:pPr>
        <w:pStyle w:val="Listamedia2-nfasis41"/>
        <w:widowControl w:val="0"/>
        <w:spacing w:after="200" w:line="276" w:lineRule="auto"/>
        <w:contextualSpacing w:val="0"/>
        <w:jc w:val="both"/>
        <w:rPr>
          <w:rFonts w:ascii="Arial" w:hAnsi="Arial" w:cs="Arial"/>
          <w:sz w:val="22"/>
          <w:szCs w:val="22"/>
          <w:lang w:val="es-ES_tradnl"/>
        </w:rPr>
      </w:pPr>
    </w:p>
    <w:p w14:paraId="5AB8F77C" w14:textId="03A2C719" w:rsidR="00675A80" w:rsidRPr="008C41F8" w:rsidRDefault="00675A80" w:rsidP="000E5EB6">
      <w:pPr>
        <w:tabs>
          <w:tab w:val="left" w:pos="708"/>
          <w:tab w:val="left" w:pos="1416"/>
          <w:tab w:val="left" w:pos="2124"/>
          <w:tab w:val="left" w:pos="3751"/>
        </w:tabs>
        <w:spacing w:after="200"/>
        <w:rPr>
          <w:b/>
          <w:sz w:val="26"/>
          <w:szCs w:val="26"/>
          <w:lang w:val="es-ES_tradnl"/>
        </w:rPr>
      </w:pPr>
      <w:r w:rsidRPr="008C41F8">
        <w:rPr>
          <w:b/>
          <w:sz w:val="26"/>
          <w:szCs w:val="26"/>
          <w:lang w:val="es-ES_tradnl"/>
        </w:rPr>
        <w:t xml:space="preserve">II. </w:t>
      </w:r>
      <w:r w:rsidRPr="008C41F8">
        <w:rPr>
          <w:b/>
          <w:sz w:val="26"/>
          <w:szCs w:val="26"/>
          <w:lang w:val="es-ES_tradnl"/>
        </w:rPr>
        <w:tab/>
        <w:t>DEFINICIONES</w:t>
      </w:r>
      <w:r w:rsidR="000166DF" w:rsidRPr="008C41F8">
        <w:rPr>
          <w:b/>
          <w:sz w:val="26"/>
          <w:szCs w:val="26"/>
          <w:lang w:val="es-ES_tradnl"/>
        </w:rPr>
        <w:t>.</w:t>
      </w:r>
      <w:r w:rsidRPr="008C41F8">
        <w:rPr>
          <w:b/>
          <w:sz w:val="26"/>
          <w:szCs w:val="26"/>
          <w:lang w:val="es-ES_tradnl"/>
        </w:rPr>
        <w:tab/>
      </w:r>
    </w:p>
    <w:p w14:paraId="04FB3E32" w14:textId="77777777" w:rsidR="00675A80" w:rsidRPr="008C41F8" w:rsidRDefault="00675A80" w:rsidP="000E5EB6">
      <w:pPr>
        <w:widowControl w:val="0"/>
        <w:kinsoku w:val="0"/>
        <w:spacing w:after="200"/>
        <w:ind w:left="720"/>
        <w:rPr>
          <w:rFonts w:eastAsia="Arial"/>
          <w:spacing w:val="1"/>
          <w:lang w:val="es-ES_tradnl"/>
        </w:rPr>
      </w:pPr>
      <w:r w:rsidRPr="008C41F8">
        <w:rPr>
          <w:rFonts w:eastAsia="Arial"/>
          <w:spacing w:val="1"/>
          <w:lang w:val="es-ES_tradnl"/>
        </w:rPr>
        <w:t xml:space="preserve">Los términos utilizados en la presente Oferta de Referencia </w:t>
      </w:r>
      <w:r w:rsidRPr="008C41F8">
        <w:rPr>
          <w:spacing w:val="2"/>
          <w:shd w:val="clear" w:color="auto" w:fill="FFFFFF"/>
          <w:lang w:val="es-ES_tradnl" w:eastAsia="es-ES"/>
        </w:rPr>
        <w:t>tendrán el significado que se les atribuye a continuación</w:t>
      </w:r>
      <w:r w:rsidRPr="008C41F8">
        <w:rPr>
          <w:lang w:val="es-ES_tradnl"/>
        </w:rPr>
        <w:t>, independientemente de que se empleen en singular o plural, salvo que de manera específica se les atribuya un significado distinto:</w:t>
      </w:r>
    </w:p>
    <w:tbl>
      <w:tblPr>
        <w:tblW w:w="0" w:type="auto"/>
        <w:tblLook w:val="04A0" w:firstRow="1" w:lastRow="0" w:firstColumn="1" w:lastColumn="0" w:noHBand="0" w:noVBand="1"/>
      </w:tblPr>
      <w:tblGrid>
        <w:gridCol w:w="3224"/>
        <w:gridCol w:w="6132"/>
      </w:tblGrid>
      <w:tr w:rsidR="00675A80" w:rsidRPr="008C41F8" w14:paraId="4FB04BFC" w14:textId="77777777" w:rsidTr="009C2C92">
        <w:tc>
          <w:tcPr>
            <w:tcW w:w="3224" w:type="dxa"/>
            <w:shd w:val="clear" w:color="auto" w:fill="auto"/>
          </w:tcPr>
          <w:p w14:paraId="358DB817" w14:textId="77777777" w:rsidR="00675A80" w:rsidRPr="008C41F8" w:rsidRDefault="00675A80" w:rsidP="000E5EB6">
            <w:pPr>
              <w:spacing w:after="200"/>
              <w:rPr>
                <w:b/>
                <w:lang w:val="es-ES_tradnl"/>
              </w:rPr>
            </w:pPr>
            <w:r w:rsidRPr="008C41F8">
              <w:rPr>
                <w:b/>
                <w:lang w:val="es-ES_tradnl"/>
              </w:rPr>
              <w:t>Aceptación:</w:t>
            </w:r>
          </w:p>
        </w:tc>
        <w:tc>
          <w:tcPr>
            <w:tcW w:w="6132" w:type="dxa"/>
            <w:shd w:val="clear" w:color="auto" w:fill="auto"/>
          </w:tcPr>
          <w:p w14:paraId="18DC1F7A" w14:textId="77777777" w:rsidR="00675A80" w:rsidRPr="008C41F8" w:rsidRDefault="00675A80" w:rsidP="000E5EB6">
            <w:pPr>
              <w:spacing w:after="200"/>
              <w:rPr>
                <w:lang w:val="es-ES"/>
              </w:rPr>
            </w:pPr>
            <w:r w:rsidRPr="008C41F8">
              <w:rPr>
                <w:lang w:val="es-ES"/>
              </w:rPr>
              <w:t>Constancia por la cual el Concesionario manifiesta su conformidad con el precio, plazo u otros términos y condiciones conforme a los cuales será prestado determinado Servicio que forme parte de la Oferta de Referencia.</w:t>
            </w:r>
          </w:p>
        </w:tc>
      </w:tr>
      <w:tr w:rsidR="00675A80" w:rsidRPr="008C41F8" w14:paraId="068FB831" w14:textId="77777777" w:rsidTr="009C2C92">
        <w:tc>
          <w:tcPr>
            <w:tcW w:w="3224" w:type="dxa"/>
            <w:shd w:val="clear" w:color="auto" w:fill="auto"/>
          </w:tcPr>
          <w:p w14:paraId="395FD305" w14:textId="77777777" w:rsidR="00675A80" w:rsidRPr="008C41F8" w:rsidRDefault="00675A80" w:rsidP="000E5EB6">
            <w:pPr>
              <w:spacing w:after="200"/>
              <w:rPr>
                <w:b/>
                <w:lang w:val="es-ES_tradnl"/>
              </w:rPr>
            </w:pPr>
            <w:r w:rsidRPr="008C41F8">
              <w:rPr>
                <w:b/>
                <w:lang w:val="es-ES_tradnl"/>
              </w:rPr>
              <w:t>Acuerdos de Sitio:</w:t>
            </w:r>
          </w:p>
          <w:p w14:paraId="2C2F43CE" w14:textId="77777777" w:rsidR="00675A80" w:rsidRPr="008C41F8" w:rsidRDefault="00675A80" w:rsidP="000E5EB6">
            <w:pPr>
              <w:spacing w:after="200"/>
              <w:rPr>
                <w:b/>
                <w:lang w:val="es-ES_tradnl"/>
              </w:rPr>
            </w:pPr>
          </w:p>
        </w:tc>
        <w:tc>
          <w:tcPr>
            <w:tcW w:w="6132" w:type="dxa"/>
            <w:shd w:val="clear" w:color="auto" w:fill="auto"/>
          </w:tcPr>
          <w:p w14:paraId="2C48F946" w14:textId="77777777" w:rsidR="00675A80" w:rsidRPr="008C41F8" w:rsidRDefault="00675A80" w:rsidP="000E5EB6">
            <w:pPr>
              <w:spacing w:after="200"/>
              <w:rPr>
                <w:lang w:val="es-ES_tradnl"/>
              </w:rPr>
            </w:pPr>
            <w:r w:rsidRPr="008C41F8">
              <w:rPr>
                <w:lang w:val="es-ES_tradnl"/>
              </w:rPr>
              <w:t xml:space="preserve">Los acuerdos entre las Partes elaborados conforme al formato incluido como </w:t>
            </w:r>
            <w:r w:rsidRPr="008C41F8">
              <w:rPr>
                <w:i/>
                <w:lang w:val="es-ES_tradnl"/>
              </w:rPr>
              <w:t>Anexo “B” – Formato de Acuerdo de Sitio</w:t>
            </w:r>
            <w:r w:rsidRPr="008C41F8">
              <w:rPr>
                <w:lang w:val="es-ES_tradnl"/>
              </w:rPr>
              <w:t xml:space="preserve"> del Convenio, mismos que serán integrados de manera </w:t>
            </w:r>
            <w:r w:rsidRPr="008C41F8">
              <w:rPr>
                <w:lang w:val="es-ES_tradnl"/>
              </w:rPr>
              <w:lastRenderedPageBreak/>
              <w:t>progresiva (</w:t>
            </w:r>
            <w:r w:rsidRPr="008C41F8">
              <w:rPr>
                <w:b/>
                <w:lang w:val="es-ES_tradnl"/>
              </w:rPr>
              <w:t>1, 2, 3</w:t>
            </w:r>
            <w:r w:rsidRPr="008C41F8">
              <w:rPr>
                <w:lang w:val="es-ES_tradnl"/>
              </w:rPr>
              <w:t xml:space="preserve">…) y bajo los cuales se prestará el Servicio de Acceso y Uso Compartido de Infraestructura Pasiva. En cada Acuerdo de Sitio deberá detallarse, de manera particular: </w:t>
            </w:r>
            <w:r w:rsidRPr="008C41F8">
              <w:rPr>
                <w:b/>
                <w:lang w:val="es-ES_tradnl"/>
              </w:rPr>
              <w:t>(i)</w:t>
            </w:r>
            <w:r w:rsidRPr="008C41F8">
              <w:rPr>
                <w:lang w:val="es-ES_tradnl"/>
              </w:rPr>
              <w:t xml:space="preserve"> la información de identificación del Sitio o Sitios de que trate, como su identificación, domicilio y coordenadas geográficas; </w:t>
            </w:r>
            <w:r w:rsidRPr="008C41F8">
              <w:rPr>
                <w:b/>
                <w:lang w:val="es-ES_tradnl"/>
              </w:rPr>
              <w:t>(ii)</w:t>
            </w:r>
            <w:r w:rsidRPr="008C41F8">
              <w:rPr>
                <w:lang w:val="es-ES_tradnl"/>
              </w:rPr>
              <w:t xml:space="preserve"> las características propias de la Infraestructura Pasiva ubicada en el Sitio o Sitios de que trate, incluyendo sin limitar: especificaciones, dimensiones, planos, y demás características técnicas; </w:t>
            </w:r>
            <w:r w:rsidRPr="008C41F8">
              <w:rPr>
                <w:b/>
                <w:lang w:val="es-ES_tradnl"/>
              </w:rPr>
              <w:t>(iii)</w:t>
            </w:r>
            <w:r w:rsidRPr="008C41F8">
              <w:rPr>
                <w:lang w:val="es-ES_tradnl"/>
              </w:rPr>
              <w:t xml:space="preserve"> las condiciones específicas del Acceso y Uso Compartido de Infraestructura Pasiva, incluyendo, vigencia, Título de Ocupación, Equipos Aprobados (considerando las características técnicas de los mismos), uso de Elementos Auxiliares, contraprestaciones aplicables, y requisitos y condiciones particulares de seguridad y accesos.</w:t>
            </w:r>
          </w:p>
        </w:tc>
      </w:tr>
      <w:tr w:rsidR="00675A80" w:rsidRPr="008C41F8" w14:paraId="738D2A9B" w14:textId="77777777" w:rsidTr="009C2C92">
        <w:tc>
          <w:tcPr>
            <w:tcW w:w="3224" w:type="dxa"/>
            <w:shd w:val="clear" w:color="auto" w:fill="auto"/>
          </w:tcPr>
          <w:p w14:paraId="5299E766" w14:textId="77777777" w:rsidR="00675A80" w:rsidRPr="008C41F8" w:rsidRDefault="00675A80" w:rsidP="000E5EB6">
            <w:pPr>
              <w:spacing w:after="200"/>
              <w:rPr>
                <w:b/>
              </w:rPr>
            </w:pPr>
            <w:r w:rsidRPr="008C41F8">
              <w:rPr>
                <w:b/>
              </w:rPr>
              <w:lastRenderedPageBreak/>
              <w:t>Adecuación de Sitio:</w:t>
            </w:r>
          </w:p>
        </w:tc>
        <w:tc>
          <w:tcPr>
            <w:tcW w:w="6132" w:type="dxa"/>
            <w:shd w:val="clear" w:color="auto" w:fill="auto"/>
          </w:tcPr>
          <w:p w14:paraId="754F0559" w14:textId="1BD23391" w:rsidR="00675A80" w:rsidRPr="008C41F8" w:rsidRDefault="00675A80" w:rsidP="000E5EB6">
            <w:pPr>
              <w:spacing w:after="200"/>
              <w:rPr>
                <w:lang w:val="es-ES"/>
              </w:rPr>
            </w:pPr>
            <w:r w:rsidRPr="008C41F8">
              <w:rPr>
                <w:lang w:val="es-ES"/>
              </w:rPr>
              <w:t>El Servicio Complementario de acondicionamiento de Infraestructura Pasiva que resulte necesario para la adecuada colocación de los equipos indicados en la Solicitud de Colocación elaborada por el Concesionario.</w:t>
            </w:r>
          </w:p>
        </w:tc>
      </w:tr>
      <w:tr w:rsidR="00675A80" w:rsidRPr="008C41F8" w14:paraId="67F8C175" w14:textId="77777777" w:rsidTr="009C2C92">
        <w:tc>
          <w:tcPr>
            <w:tcW w:w="3224" w:type="dxa"/>
            <w:shd w:val="clear" w:color="auto" w:fill="auto"/>
          </w:tcPr>
          <w:p w14:paraId="09A85F25" w14:textId="77777777" w:rsidR="00675A80" w:rsidRPr="008C41F8" w:rsidRDefault="00675A80" w:rsidP="000E5EB6">
            <w:pPr>
              <w:spacing w:after="200"/>
              <w:rPr>
                <w:b/>
              </w:rPr>
            </w:pPr>
            <w:r w:rsidRPr="008C41F8">
              <w:rPr>
                <w:b/>
              </w:rPr>
              <w:t>Análisis de Factibilidad:</w:t>
            </w:r>
          </w:p>
        </w:tc>
        <w:tc>
          <w:tcPr>
            <w:tcW w:w="6132" w:type="dxa"/>
            <w:shd w:val="clear" w:color="auto" w:fill="auto"/>
          </w:tcPr>
          <w:p w14:paraId="1B56B209" w14:textId="77777777" w:rsidR="00675A80" w:rsidRPr="008C41F8" w:rsidRDefault="00675A80" w:rsidP="000E5EB6">
            <w:pPr>
              <w:spacing w:after="200"/>
              <w:rPr>
                <w:lang w:val="es-ES"/>
              </w:rPr>
            </w:pPr>
            <w:r w:rsidRPr="008C41F8">
              <w:rPr>
                <w:lang w:val="es-ES"/>
              </w:rPr>
              <w:t>El Servicio Complementario por virtud del cual se analiza la posibilidad para brindar el Servicio de Acceso y Uso Compartido de Infraestructura Pasiva en términos de la Normativa Técnica, y tratándose de Sitios, las condiciones particulares de la Infraestructura Pasiva existente en él y la necesidad de realizar Adecuación de Sitio y/o Recuperación de Espacio.</w:t>
            </w:r>
          </w:p>
        </w:tc>
      </w:tr>
      <w:tr w:rsidR="00675A80" w:rsidRPr="008C41F8" w14:paraId="17DBD254" w14:textId="77777777" w:rsidTr="009C2C92">
        <w:tc>
          <w:tcPr>
            <w:tcW w:w="3224" w:type="dxa"/>
            <w:shd w:val="clear" w:color="auto" w:fill="auto"/>
          </w:tcPr>
          <w:p w14:paraId="4D229C91" w14:textId="77777777" w:rsidR="00675A80" w:rsidRPr="008C41F8" w:rsidRDefault="00675A80" w:rsidP="000E5EB6">
            <w:pPr>
              <w:spacing w:after="200"/>
              <w:rPr>
                <w:b/>
                <w:lang w:val="es-ES_tradnl"/>
              </w:rPr>
            </w:pPr>
            <w:r w:rsidRPr="008C41F8">
              <w:rPr>
                <w:b/>
                <w:lang w:val="es-ES_tradnl"/>
              </w:rPr>
              <w:t xml:space="preserve">Anexo “I” - </w:t>
            </w:r>
            <w:r w:rsidRPr="008C41F8">
              <w:rPr>
                <w:b/>
                <w:i/>
                <w:lang w:val="es-ES_tradnl"/>
              </w:rPr>
              <w:t>Servicios</w:t>
            </w:r>
            <w:r w:rsidRPr="008C41F8">
              <w:rPr>
                <w:b/>
                <w:lang w:val="es-ES_tradnl"/>
              </w:rPr>
              <w:t>:</w:t>
            </w:r>
          </w:p>
        </w:tc>
        <w:tc>
          <w:tcPr>
            <w:tcW w:w="6132" w:type="dxa"/>
            <w:shd w:val="clear" w:color="auto" w:fill="auto"/>
          </w:tcPr>
          <w:p w14:paraId="43DD3234" w14:textId="1F00CCAC" w:rsidR="00675A80" w:rsidRPr="008C41F8" w:rsidRDefault="00675A80" w:rsidP="000E5EB6">
            <w:pPr>
              <w:spacing w:after="200"/>
              <w:rPr>
                <w:lang w:val="es-ES"/>
              </w:rPr>
            </w:pPr>
            <w:r w:rsidRPr="008C41F8">
              <w:rPr>
                <w:lang w:val="es-ES"/>
              </w:rPr>
              <w:t xml:space="preserve">El anexo que establece de manera específica los términos y condiciones aplicables a los Servicios objeto de la presente Oferta de Referencia. El </w:t>
            </w:r>
            <w:r w:rsidRPr="008C41F8">
              <w:rPr>
                <w:i/>
                <w:lang w:val="es-ES"/>
              </w:rPr>
              <w:t>Anexo “I” -</w:t>
            </w:r>
            <w:r w:rsidRPr="008C41F8">
              <w:rPr>
                <w:lang w:val="es-ES"/>
              </w:rPr>
              <w:t xml:space="preserve"> </w:t>
            </w:r>
            <w:r w:rsidRPr="008C41F8">
              <w:rPr>
                <w:i/>
                <w:lang w:val="es-ES"/>
              </w:rPr>
              <w:t>Servicios</w:t>
            </w:r>
            <w:r w:rsidRPr="008C41F8">
              <w:rPr>
                <w:lang w:val="es-ES"/>
              </w:rPr>
              <w:t xml:space="preserve"> contempla, entre otros: </w:t>
            </w:r>
            <w:r w:rsidRPr="008C41F8">
              <w:rPr>
                <w:b/>
                <w:lang w:val="es-ES"/>
              </w:rPr>
              <w:t>(i)</w:t>
            </w:r>
            <w:r w:rsidRPr="008C41F8">
              <w:rPr>
                <w:lang w:val="es-ES"/>
              </w:rPr>
              <w:t xml:space="preserve"> las características generales de la Infraestructura Pasiva; </w:t>
            </w:r>
            <w:r w:rsidRPr="008C41F8">
              <w:rPr>
                <w:b/>
                <w:lang w:val="es-ES"/>
              </w:rPr>
              <w:t>(ii)</w:t>
            </w:r>
            <w:r w:rsidRPr="008C41F8">
              <w:rPr>
                <w:lang w:val="es-ES"/>
              </w:rPr>
              <w:t xml:space="preserve"> los procedimientos para: (a) el acceso a la</w:t>
            </w:r>
            <w:r w:rsidRPr="008C41F8">
              <w:rPr>
                <w:lang w:val="es-ES_tradnl"/>
              </w:rPr>
              <w:t xml:space="preserve"> información relativa a la Infraestructura Pasiva,</w:t>
            </w:r>
            <w:r w:rsidRPr="008C41F8">
              <w:rPr>
                <w:lang w:val="es-ES"/>
              </w:rPr>
              <w:t xml:space="preserve"> (b) la realización de Visitas Técnicas, (c) la Solicitud de Colocación, (d) el Análisis de Factibilidad, (e) la elaboración de Proyecto y Presupuesto, (f) la Adecuación de Sitio y/o la Recuperación de Espacio, (g) la Verificación de Colocación y (h) la Gestión de Proyecto de Nueva Obra Civil; </w:t>
            </w:r>
            <w:r w:rsidRPr="008C41F8">
              <w:rPr>
                <w:b/>
                <w:lang w:val="es-ES"/>
              </w:rPr>
              <w:t>(iii)</w:t>
            </w:r>
            <w:r w:rsidRPr="008C41F8">
              <w:rPr>
                <w:lang w:val="es-ES"/>
              </w:rPr>
              <w:t xml:space="preserve"> los parámetros e indicadores de calidad de servicio, consistentes en los plazos para: (a) la realización de Visitas Técnicas, (b) </w:t>
            </w:r>
            <w:r w:rsidRPr="008C41F8">
              <w:rPr>
                <w:lang w:val="es-ES"/>
              </w:rPr>
              <w:lastRenderedPageBreak/>
              <w:t xml:space="preserve">la admisión, trámite y, en su caso, aprobación de Solicitudes de Colocación, (c) la realización de Análisis de Factibilidad, (d) la elaboración de Proyecto y Presupuesto, (e) la Adecuación de Sitios y/o la Recuperación de Espacio, (f) la colocación o instalación de Equipos Aprobados y (g) la realización de la Verificación de Colocación, así como (h) indicadores de calidad. </w:t>
            </w:r>
          </w:p>
        </w:tc>
      </w:tr>
      <w:tr w:rsidR="00675A80" w:rsidRPr="008C41F8" w14:paraId="4D6A66FC" w14:textId="77777777" w:rsidTr="009C2C92">
        <w:tc>
          <w:tcPr>
            <w:tcW w:w="3224" w:type="dxa"/>
            <w:shd w:val="clear" w:color="auto" w:fill="auto"/>
          </w:tcPr>
          <w:p w14:paraId="6720A765" w14:textId="77777777" w:rsidR="00675A80" w:rsidRPr="008C41F8" w:rsidRDefault="00675A80" w:rsidP="000E5EB6">
            <w:pPr>
              <w:spacing w:after="200"/>
              <w:rPr>
                <w:b/>
                <w:lang w:val="es-ES_tradnl"/>
              </w:rPr>
            </w:pPr>
            <w:r w:rsidRPr="008C41F8">
              <w:rPr>
                <w:b/>
                <w:lang w:val="es-ES_tradnl"/>
              </w:rPr>
              <w:lastRenderedPageBreak/>
              <w:t xml:space="preserve">Anexo “II” – </w:t>
            </w:r>
            <w:r w:rsidRPr="008C41F8">
              <w:rPr>
                <w:b/>
                <w:i/>
                <w:lang w:val="es-ES_tradnl"/>
              </w:rPr>
              <w:t>Formatos</w:t>
            </w:r>
          </w:p>
        </w:tc>
        <w:tc>
          <w:tcPr>
            <w:tcW w:w="6132" w:type="dxa"/>
            <w:shd w:val="clear" w:color="auto" w:fill="auto"/>
          </w:tcPr>
          <w:p w14:paraId="6AC2C773" w14:textId="77777777" w:rsidR="00675A80" w:rsidRPr="008C41F8" w:rsidRDefault="00675A80" w:rsidP="000E5EB6">
            <w:pPr>
              <w:spacing w:after="200"/>
              <w:rPr>
                <w:shd w:val="clear" w:color="auto" w:fill="FFFFFF"/>
                <w:lang w:val="es-ES_tradnl"/>
              </w:rPr>
            </w:pPr>
            <w:r w:rsidRPr="008C41F8">
              <w:rPr>
                <w:shd w:val="clear" w:color="auto" w:fill="FFFFFF"/>
                <w:lang w:val="es-ES_tradnl"/>
              </w:rPr>
              <w:t>El Anexo donde se establecen los formatos bajo los cuales se elaborarán las Solicitudes de Servicios.</w:t>
            </w:r>
          </w:p>
        </w:tc>
      </w:tr>
      <w:tr w:rsidR="00675A80" w:rsidRPr="008C41F8" w14:paraId="174D2FED" w14:textId="77777777" w:rsidTr="009C2C92">
        <w:tc>
          <w:tcPr>
            <w:tcW w:w="3224" w:type="dxa"/>
            <w:shd w:val="clear" w:color="auto" w:fill="auto"/>
          </w:tcPr>
          <w:p w14:paraId="05FDB415" w14:textId="77777777" w:rsidR="00675A80" w:rsidRPr="008C41F8" w:rsidRDefault="00675A80" w:rsidP="000E5EB6">
            <w:pPr>
              <w:spacing w:after="200"/>
              <w:rPr>
                <w:b/>
                <w:lang w:val="es-ES_tradnl"/>
              </w:rPr>
            </w:pPr>
            <w:r w:rsidRPr="008C41F8">
              <w:rPr>
                <w:b/>
                <w:lang w:val="es-ES_tradnl"/>
              </w:rPr>
              <w:t>Anexo “IV”: Modelo de Convenio:</w:t>
            </w:r>
          </w:p>
        </w:tc>
        <w:tc>
          <w:tcPr>
            <w:tcW w:w="6132" w:type="dxa"/>
            <w:shd w:val="clear" w:color="auto" w:fill="auto"/>
          </w:tcPr>
          <w:p w14:paraId="70F237A2" w14:textId="77777777" w:rsidR="00675A80" w:rsidRPr="008C41F8" w:rsidRDefault="00675A80" w:rsidP="000E5EB6">
            <w:pPr>
              <w:spacing w:after="200"/>
              <w:rPr>
                <w:lang w:val="es-ES_tradnl"/>
              </w:rPr>
            </w:pPr>
            <w:r w:rsidRPr="008C41F8">
              <w:rPr>
                <w:lang w:val="es-ES_tradnl"/>
              </w:rPr>
              <w:t>Anexo a la Oferta de Referencia que especifica los términos y condiciones legales de prestación de los Servicios objeto de la Oferta de Referencia</w:t>
            </w:r>
          </w:p>
        </w:tc>
      </w:tr>
      <w:tr w:rsidR="00675A80" w:rsidRPr="008C41F8" w14:paraId="0FF70EB3" w14:textId="77777777" w:rsidTr="009C2C92">
        <w:tc>
          <w:tcPr>
            <w:tcW w:w="3224" w:type="dxa"/>
            <w:shd w:val="clear" w:color="auto" w:fill="auto"/>
          </w:tcPr>
          <w:p w14:paraId="07344422" w14:textId="77777777" w:rsidR="00675A80" w:rsidRPr="008C41F8" w:rsidRDefault="00675A80" w:rsidP="000E5EB6">
            <w:pPr>
              <w:spacing w:after="200"/>
              <w:rPr>
                <w:b/>
                <w:lang w:val="es-ES_tradnl"/>
              </w:rPr>
            </w:pPr>
            <w:r w:rsidRPr="008C41F8">
              <w:rPr>
                <w:b/>
                <w:lang w:val="es-ES_tradnl"/>
              </w:rPr>
              <w:t xml:space="preserve">Anexo “A” - </w:t>
            </w:r>
            <w:r w:rsidRPr="008C41F8">
              <w:rPr>
                <w:b/>
                <w:i/>
                <w:lang w:val="es-ES_tradnl"/>
              </w:rPr>
              <w:t>Precios y</w:t>
            </w:r>
            <w:r w:rsidRPr="008C41F8">
              <w:rPr>
                <w:b/>
                <w:lang w:val="es-ES_tradnl"/>
              </w:rPr>
              <w:t xml:space="preserve"> </w:t>
            </w:r>
            <w:r w:rsidRPr="008C41F8">
              <w:rPr>
                <w:b/>
                <w:i/>
                <w:lang w:val="es-ES_tradnl"/>
              </w:rPr>
              <w:t>Tarifas</w:t>
            </w:r>
            <w:r w:rsidRPr="008C41F8">
              <w:rPr>
                <w:b/>
                <w:lang w:val="es-ES_tradnl"/>
              </w:rPr>
              <w:t>:</w:t>
            </w:r>
          </w:p>
        </w:tc>
        <w:tc>
          <w:tcPr>
            <w:tcW w:w="6132" w:type="dxa"/>
            <w:shd w:val="clear" w:color="auto" w:fill="auto"/>
          </w:tcPr>
          <w:p w14:paraId="7B268631" w14:textId="77777777" w:rsidR="00675A80" w:rsidRPr="008C41F8" w:rsidRDefault="00675A80" w:rsidP="000E5EB6">
            <w:pPr>
              <w:spacing w:after="200"/>
              <w:rPr>
                <w:lang w:val="es-ES"/>
              </w:rPr>
            </w:pPr>
            <w:r w:rsidRPr="008C41F8">
              <w:rPr>
                <w:lang w:val="es-ES"/>
              </w:rPr>
              <w:t>El Anexo en el que se establecen las Tarifas y precios de referencia para determinar las contraprestaciones aplicables a los Servicios materia de la presente Oferta de Referencia, así como por otros conceptos específicos.</w:t>
            </w:r>
          </w:p>
        </w:tc>
      </w:tr>
      <w:tr w:rsidR="00675A80" w:rsidRPr="008C41F8" w14:paraId="0E5EE309" w14:textId="77777777" w:rsidTr="009C2C92">
        <w:tc>
          <w:tcPr>
            <w:tcW w:w="3224" w:type="dxa"/>
            <w:shd w:val="clear" w:color="auto" w:fill="auto"/>
          </w:tcPr>
          <w:p w14:paraId="13FB971C" w14:textId="77777777" w:rsidR="00675A80" w:rsidRPr="008C41F8" w:rsidRDefault="00675A80" w:rsidP="000E5EB6">
            <w:pPr>
              <w:spacing w:after="200"/>
              <w:rPr>
                <w:b/>
                <w:lang w:val="es-ES_tradnl"/>
              </w:rPr>
            </w:pPr>
            <w:r w:rsidRPr="008C41F8">
              <w:rPr>
                <w:b/>
                <w:lang w:val="es-ES_tradnl"/>
              </w:rPr>
              <w:t xml:space="preserve">Anexo “B” – </w:t>
            </w:r>
            <w:r w:rsidRPr="008C41F8">
              <w:rPr>
                <w:b/>
                <w:i/>
                <w:lang w:val="es-ES_tradnl"/>
              </w:rPr>
              <w:t>Formato de Acuerdo de Sitio</w:t>
            </w:r>
          </w:p>
        </w:tc>
        <w:tc>
          <w:tcPr>
            <w:tcW w:w="6132" w:type="dxa"/>
            <w:shd w:val="clear" w:color="auto" w:fill="auto"/>
          </w:tcPr>
          <w:p w14:paraId="35E0DBD9" w14:textId="77777777" w:rsidR="00675A80" w:rsidRPr="008C41F8" w:rsidRDefault="00675A80" w:rsidP="000E5EB6">
            <w:pPr>
              <w:spacing w:after="200"/>
              <w:rPr>
                <w:shd w:val="clear" w:color="auto" w:fill="FFFFFF"/>
                <w:lang w:val="es-ES_tradnl"/>
              </w:rPr>
            </w:pPr>
            <w:r w:rsidRPr="008C41F8">
              <w:rPr>
                <w:shd w:val="clear" w:color="auto" w:fill="FFFFFF"/>
                <w:lang w:val="es-ES_tradnl"/>
              </w:rPr>
              <w:t>El Anexo que establece los términos y condiciones del Servicio de Acceso y Uso Compartido de Infraestructura aplicables a un Sitio.</w:t>
            </w:r>
          </w:p>
        </w:tc>
      </w:tr>
      <w:tr w:rsidR="00675A80" w:rsidRPr="008C41F8" w14:paraId="0BBD15BA" w14:textId="77777777" w:rsidTr="009C2C92">
        <w:tc>
          <w:tcPr>
            <w:tcW w:w="3224" w:type="dxa"/>
            <w:shd w:val="clear" w:color="auto" w:fill="auto"/>
          </w:tcPr>
          <w:p w14:paraId="69388385" w14:textId="77777777" w:rsidR="00675A80" w:rsidRPr="008C41F8" w:rsidRDefault="00675A80" w:rsidP="000E5EB6">
            <w:pPr>
              <w:spacing w:after="200"/>
              <w:rPr>
                <w:b/>
                <w:lang w:val="es-ES_tradnl"/>
              </w:rPr>
            </w:pPr>
            <w:r w:rsidRPr="008C41F8">
              <w:rPr>
                <w:b/>
                <w:lang w:val="es-ES_tradnl"/>
              </w:rPr>
              <w:t>Aprobación de Colocación:</w:t>
            </w:r>
          </w:p>
          <w:p w14:paraId="381A6873" w14:textId="77777777" w:rsidR="00675A80" w:rsidRPr="008C41F8" w:rsidRDefault="00675A80" w:rsidP="000E5EB6">
            <w:pPr>
              <w:spacing w:after="200"/>
              <w:rPr>
                <w:b/>
                <w:lang w:val="es-ES_tradnl"/>
              </w:rPr>
            </w:pPr>
          </w:p>
        </w:tc>
        <w:tc>
          <w:tcPr>
            <w:tcW w:w="6132" w:type="dxa"/>
            <w:shd w:val="clear" w:color="auto" w:fill="auto"/>
          </w:tcPr>
          <w:p w14:paraId="6825C32A" w14:textId="35CE6646" w:rsidR="00675A80" w:rsidRPr="008C41F8" w:rsidRDefault="00675A80" w:rsidP="000E5EB6">
            <w:pPr>
              <w:spacing w:after="200"/>
              <w:rPr>
                <w:lang w:val="es-ES_tradnl"/>
              </w:rPr>
            </w:pPr>
            <w:r w:rsidRPr="008C41F8">
              <w:rPr>
                <w:lang w:val="es-ES_tradnl"/>
              </w:rPr>
              <w:t>Las autorizaciones que Telesites</w:t>
            </w:r>
            <w:r w:rsidR="00890727" w:rsidRPr="008C41F8">
              <w:rPr>
                <w:lang w:val="es-ES_tradnl"/>
              </w:rPr>
              <w:t xml:space="preserve"> </w:t>
            </w:r>
            <w:r w:rsidR="004D512B" w:rsidRPr="008C41F8">
              <w:rPr>
                <w:lang w:val="es-ES_tradnl"/>
              </w:rPr>
              <w:t>y/</w:t>
            </w:r>
            <w:r w:rsidR="00890727" w:rsidRPr="008C41F8">
              <w:rPr>
                <w:lang w:val="es-ES_tradnl"/>
              </w:rPr>
              <w:t xml:space="preserve">o </w:t>
            </w:r>
            <w:r w:rsidR="0008193B" w:rsidRPr="008C41F8">
              <w:rPr>
                <w:lang w:val="es-ES_tradnl"/>
              </w:rPr>
              <w:t>l</w:t>
            </w:r>
            <w:r w:rsidR="00842F4C" w:rsidRPr="008C41F8">
              <w:rPr>
                <w:lang w:val="es-ES_tradnl"/>
              </w:rPr>
              <w:t>a Fibra</w:t>
            </w:r>
            <w:r w:rsidRPr="008C41F8">
              <w:rPr>
                <w:lang w:val="es-ES_tradnl"/>
              </w:rPr>
              <w:t xml:space="preserve"> emita</w:t>
            </w:r>
            <w:r w:rsidR="00890727" w:rsidRPr="008C41F8">
              <w:rPr>
                <w:lang w:val="es-ES_tradnl"/>
              </w:rPr>
              <w:t>n</w:t>
            </w:r>
            <w:r w:rsidRPr="008C41F8">
              <w:rPr>
                <w:lang w:val="es-ES_tradnl"/>
              </w:rPr>
              <w:t xml:space="preserve"> en cada caso a favor del Concesionario </w:t>
            </w:r>
            <w:r w:rsidR="009C2C92" w:rsidRPr="008C41F8">
              <w:rPr>
                <w:lang w:val="es-ES_tradnl"/>
              </w:rPr>
              <w:t>S</w:t>
            </w:r>
            <w:r w:rsidRPr="008C41F8">
              <w:rPr>
                <w:lang w:val="es-ES_tradnl"/>
              </w:rPr>
              <w:t>olicitante para la prestación de los servicios de Acceso y Uso Compartido de Infraestructura Pasiva, indicando: (i) Datos de identificación y localización del Sitio; (ii) los espacios que constituyen el Espacio Aprobado en Torre y Espacio Aprobado en Piso del Sitio de que se trate, (iii) el Equipo Aprobado en Piso, el Equipo Aprobado en Torre, así como Elementos Auxiliares a utilizar; y (iv) las fechas, horarios y formalidades específicas para llevar a cabo la colocación del Equipo Aprobado.</w:t>
            </w:r>
          </w:p>
        </w:tc>
      </w:tr>
      <w:tr w:rsidR="00675A80" w:rsidRPr="008C41F8" w14:paraId="125FD583" w14:textId="77777777" w:rsidTr="009C2C92">
        <w:tc>
          <w:tcPr>
            <w:tcW w:w="3224" w:type="dxa"/>
            <w:shd w:val="clear" w:color="auto" w:fill="auto"/>
          </w:tcPr>
          <w:p w14:paraId="6FF73086" w14:textId="77777777" w:rsidR="00675A80" w:rsidRPr="008C41F8" w:rsidRDefault="00675A80" w:rsidP="000E5EB6">
            <w:pPr>
              <w:spacing w:after="200"/>
              <w:rPr>
                <w:b/>
                <w:lang w:val="es-ES_tradnl"/>
              </w:rPr>
            </w:pPr>
            <w:r w:rsidRPr="008C41F8">
              <w:rPr>
                <w:b/>
                <w:lang w:val="es-ES_tradnl"/>
              </w:rPr>
              <w:t>Capacidad Excedente:</w:t>
            </w:r>
          </w:p>
        </w:tc>
        <w:tc>
          <w:tcPr>
            <w:tcW w:w="6132" w:type="dxa"/>
            <w:shd w:val="clear" w:color="auto" w:fill="auto"/>
          </w:tcPr>
          <w:p w14:paraId="790D681B" w14:textId="4A365AEE" w:rsidR="00675A80" w:rsidRPr="008C41F8" w:rsidRDefault="00675A80" w:rsidP="000E5EB6">
            <w:pPr>
              <w:spacing w:after="200"/>
              <w:rPr>
                <w:shd w:val="clear" w:color="auto" w:fill="FFFFFF"/>
                <w:lang w:val="es-ES_tradnl"/>
              </w:rPr>
            </w:pPr>
            <w:r w:rsidRPr="008C41F8">
              <w:rPr>
                <w:shd w:val="clear" w:color="auto" w:fill="FFFFFF"/>
                <w:lang w:val="es-ES_tradnl"/>
              </w:rPr>
              <w:t xml:space="preserve">Infraestructura Pasiva de </w:t>
            </w:r>
            <w:r w:rsidRPr="008C41F8">
              <w:rPr>
                <w:lang w:val="es-ES_tradnl"/>
              </w:rPr>
              <w:t>Telesites</w:t>
            </w:r>
            <w:r w:rsidR="00890727" w:rsidRPr="008C41F8">
              <w:rPr>
                <w:lang w:val="es-ES_tradnl"/>
              </w:rPr>
              <w:t xml:space="preserve"> o </w:t>
            </w:r>
            <w:r w:rsidR="00842F4C" w:rsidRPr="008C41F8">
              <w:rPr>
                <w:lang w:val="es-ES_tradnl"/>
              </w:rPr>
              <w:t>la Fibra</w:t>
            </w:r>
            <w:r w:rsidRPr="008C41F8">
              <w:rPr>
                <w:shd w:val="clear" w:color="auto" w:fill="FFFFFF"/>
                <w:lang w:val="es-ES_tradnl"/>
              </w:rPr>
              <w:t xml:space="preserve"> disponible para el Acceso y Uso Compartido de Infraestructura Pasiva.</w:t>
            </w:r>
          </w:p>
        </w:tc>
      </w:tr>
      <w:tr w:rsidR="00675A80" w:rsidRPr="008C41F8" w14:paraId="2264659C" w14:textId="77777777" w:rsidTr="009C2C92">
        <w:tc>
          <w:tcPr>
            <w:tcW w:w="3224" w:type="dxa"/>
            <w:shd w:val="clear" w:color="auto" w:fill="auto"/>
          </w:tcPr>
          <w:p w14:paraId="018EC641" w14:textId="77777777" w:rsidR="00675A80" w:rsidRPr="008C41F8" w:rsidRDefault="00675A80" w:rsidP="000E5EB6">
            <w:pPr>
              <w:spacing w:after="200"/>
              <w:rPr>
                <w:b/>
                <w:lang w:val="es-ES_tradnl"/>
              </w:rPr>
            </w:pPr>
            <w:r w:rsidRPr="008C41F8">
              <w:rPr>
                <w:b/>
                <w:lang w:val="es-ES_tradnl"/>
              </w:rPr>
              <w:t>Causas de Terminación:</w:t>
            </w:r>
          </w:p>
        </w:tc>
        <w:tc>
          <w:tcPr>
            <w:tcW w:w="6132" w:type="dxa"/>
            <w:shd w:val="clear" w:color="auto" w:fill="auto"/>
          </w:tcPr>
          <w:p w14:paraId="5D585FE9" w14:textId="77777777" w:rsidR="00675A80" w:rsidRPr="008C41F8" w:rsidRDefault="00675A80" w:rsidP="000E5EB6">
            <w:pPr>
              <w:spacing w:after="200"/>
              <w:rPr>
                <w:lang w:val="es-ES_tradnl"/>
              </w:rPr>
            </w:pPr>
            <w:r w:rsidRPr="008C41F8">
              <w:rPr>
                <w:lang w:val="es-ES_tradnl"/>
              </w:rPr>
              <w:t>Aquellas que se establecen en la Cláusula Décima Quinta del Modelo de Convenio.</w:t>
            </w:r>
          </w:p>
        </w:tc>
      </w:tr>
      <w:tr w:rsidR="00675A80" w:rsidRPr="008C41F8" w14:paraId="2B1ABBCF" w14:textId="77777777" w:rsidTr="009C2C92">
        <w:tc>
          <w:tcPr>
            <w:tcW w:w="3224" w:type="dxa"/>
            <w:shd w:val="clear" w:color="auto" w:fill="auto"/>
          </w:tcPr>
          <w:p w14:paraId="009AC933" w14:textId="77777777" w:rsidR="00675A80" w:rsidRPr="008C41F8" w:rsidRDefault="00675A80" w:rsidP="000E5EB6">
            <w:pPr>
              <w:spacing w:after="200"/>
              <w:rPr>
                <w:b/>
                <w:lang w:val="es-ES_tradnl"/>
              </w:rPr>
            </w:pPr>
            <w:r w:rsidRPr="008C41F8">
              <w:rPr>
                <w:b/>
                <w:lang w:val="es-ES_tradnl"/>
              </w:rPr>
              <w:t>Colocación:</w:t>
            </w:r>
          </w:p>
        </w:tc>
        <w:tc>
          <w:tcPr>
            <w:tcW w:w="6132" w:type="dxa"/>
            <w:shd w:val="clear" w:color="auto" w:fill="auto"/>
          </w:tcPr>
          <w:p w14:paraId="4D254D7E" w14:textId="77777777" w:rsidR="00675A80" w:rsidRPr="008C41F8" w:rsidRDefault="00675A80" w:rsidP="000E5EB6">
            <w:pPr>
              <w:spacing w:after="200"/>
              <w:rPr>
                <w:lang w:val="es-ES_tradnl"/>
              </w:rPr>
            </w:pPr>
            <w:r w:rsidRPr="008C41F8">
              <w:rPr>
                <w:lang w:val="es-ES_tradnl"/>
              </w:rPr>
              <w:t xml:space="preserve">Conjunto de actividades a ser realizadas por el Concesionario de conformidad con la Normativa Técnica, la Aprobación de Colocación y el Programa de Colocación, por </w:t>
            </w:r>
            <w:r w:rsidRPr="008C41F8">
              <w:rPr>
                <w:lang w:val="es-ES_tradnl"/>
              </w:rPr>
              <w:lastRenderedPageBreak/>
              <w:t>medio de las cuales el Concesionario instala y dispone el Equipo Aprobado en la Infraestructura Pasiva para su puesta en operación.</w:t>
            </w:r>
          </w:p>
        </w:tc>
      </w:tr>
      <w:tr w:rsidR="00675A80" w:rsidRPr="008C41F8" w14:paraId="68E7C767" w14:textId="77777777" w:rsidTr="009C2C92">
        <w:tc>
          <w:tcPr>
            <w:tcW w:w="3224" w:type="dxa"/>
            <w:shd w:val="clear" w:color="auto" w:fill="auto"/>
          </w:tcPr>
          <w:p w14:paraId="3BA3BBC2" w14:textId="77777777" w:rsidR="00675A80" w:rsidRPr="008C41F8" w:rsidRDefault="00675A80" w:rsidP="000E5EB6">
            <w:pPr>
              <w:spacing w:after="200"/>
              <w:rPr>
                <w:b/>
                <w:lang w:val="es-ES_tradnl"/>
              </w:rPr>
            </w:pPr>
            <w:r w:rsidRPr="008C41F8">
              <w:rPr>
                <w:b/>
                <w:lang w:val="es-ES_tradnl"/>
              </w:rPr>
              <w:lastRenderedPageBreak/>
              <w:t>Concesionario:</w:t>
            </w:r>
          </w:p>
        </w:tc>
        <w:tc>
          <w:tcPr>
            <w:tcW w:w="6132" w:type="dxa"/>
            <w:shd w:val="clear" w:color="auto" w:fill="auto"/>
          </w:tcPr>
          <w:p w14:paraId="1366C6DD" w14:textId="77777777" w:rsidR="00675A80" w:rsidRPr="008C41F8" w:rsidRDefault="00675A80" w:rsidP="000E5EB6">
            <w:pPr>
              <w:spacing w:after="200"/>
              <w:rPr>
                <w:lang w:val="es-ES_tradnl"/>
              </w:rPr>
            </w:pPr>
            <w:r w:rsidRPr="008C41F8">
              <w:rPr>
                <w:lang w:val="es-ES_tradnl"/>
              </w:rPr>
              <w:t>La persona moral que dispone de un título de concesión para operar redes públicas de telecomunicaciones y que será el destinatario de los Servicios descritos en la presente Oferta de Referencia.</w:t>
            </w:r>
          </w:p>
        </w:tc>
      </w:tr>
      <w:tr w:rsidR="00675A80" w:rsidRPr="008C41F8" w14:paraId="72A54717" w14:textId="77777777" w:rsidTr="009C2C92">
        <w:tc>
          <w:tcPr>
            <w:tcW w:w="3224" w:type="dxa"/>
            <w:shd w:val="clear" w:color="auto" w:fill="auto"/>
          </w:tcPr>
          <w:p w14:paraId="1ED9A053" w14:textId="77777777" w:rsidR="00675A80" w:rsidRPr="008C41F8" w:rsidRDefault="00675A80" w:rsidP="000E5EB6">
            <w:pPr>
              <w:spacing w:after="200"/>
              <w:rPr>
                <w:b/>
              </w:rPr>
            </w:pPr>
            <w:r w:rsidRPr="008C41F8">
              <w:rPr>
                <w:b/>
                <w:lang w:val="es-ES_tradnl"/>
              </w:rPr>
              <w:t>Elementos Auxiliares:</w:t>
            </w:r>
          </w:p>
        </w:tc>
        <w:tc>
          <w:tcPr>
            <w:tcW w:w="6132" w:type="dxa"/>
            <w:shd w:val="clear" w:color="auto" w:fill="auto"/>
          </w:tcPr>
          <w:p w14:paraId="1DE844D4" w14:textId="370DE57A" w:rsidR="00675A80" w:rsidRPr="008C41F8" w:rsidRDefault="00675A80" w:rsidP="000E5EB6">
            <w:pPr>
              <w:spacing w:after="200"/>
              <w:rPr>
                <w:lang w:val="es-ES_tradnl"/>
              </w:rPr>
            </w:pPr>
            <w:r w:rsidRPr="008C41F8">
              <w:rPr>
                <w:lang w:val="es-ES_tradnl"/>
              </w:rPr>
              <w:t>E</w:t>
            </w:r>
            <w:r w:rsidRPr="008C41F8">
              <w:rPr>
                <w:lang w:val="es-ES"/>
              </w:rPr>
              <w:t>lementos no electrónicos en el Sitio distintos al Espacio Excedente, disponibles en el Sitio y que pudieren requerirse en determinados casos para hacer viable la prestación de los Servicios, tales como: instalaciones de equipo</w:t>
            </w:r>
            <w:r w:rsidR="000D1C43" w:rsidRPr="008C41F8">
              <w:rPr>
                <w:lang w:val="es-ES"/>
              </w:rPr>
              <w:t xml:space="preserve">, </w:t>
            </w:r>
            <w:r w:rsidR="000D1C43" w:rsidRPr="008C41F8">
              <w:t xml:space="preserve">sistemas de fuerza, bancos de batería de respaldo, </w:t>
            </w:r>
            <w:r w:rsidRPr="008C41F8">
              <w:rPr>
                <w:lang w:val="es-ES"/>
              </w:rPr>
              <w:t>alimentaciones conexas, canalizaciones</w:t>
            </w:r>
            <w:r w:rsidR="000D1C43" w:rsidRPr="008C41F8">
              <w:t>, sistemas de aire acondicionado, alarmas y demás elementos activos.</w:t>
            </w:r>
          </w:p>
        </w:tc>
      </w:tr>
      <w:tr w:rsidR="00675A80" w:rsidRPr="008C41F8" w14:paraId="44D9A1EA" w14:textId="77777777" w:rsidTr="009C2C92">
        <w:tc>
          <w:tcPr>
            <w:tcW w:w="3224" w:type="dxa"/>
            <w:shd w:val="clear" w:color="auto" w:fill="auto"/>
          </w:tcPr>
          <w:p w14:paraId="49A52189" w14:textId="77777777" w:rsidR="00675A80" w:rsidRPr="008C41F8" w:rsidRDefault="00675A80" w:rsidP="000E5EB6">
            <w:pPr>
              <w:spacing w:after="200"/>
              <w:rPr>
                <w:b/>
                <w:lang w:val="es-ES_tradnl"/>
              </w:rPr>
            </w:pPr>
            <w:r w:rsidRPr="008C41F8">
              <w:rPr>
                <w:b/>
                <w:lang w:val="es-ES_tradnl"/>
              </w:rPr>
              <w:t>Equipo Aprobado:</w:t>
            </w:r>
          </w:p>
        </w:tc>
        <w:tc>
          <w:tcPr>
            <w:tcW w:w="6132" w:type="dxa"/>
            <w:shd w:val="clear" w:color="auto" w:fill="auto"/>
          </w:tcPr>
          <w:p w14:paraId="5F045910" w14:textId="108EF906" w:rsidR="00675A80" w:rsidRPr="008C41F8" w:rsidRDefault="00675A80" w:rsidP="000E5EB6">
            <w:pPr>
              <w:spacing w:after="200"/>
              <w:rPr>
                <w:lang w:val="es-ES"/>
              </w:rPr>
            </w:pPr>
            <w:r w:rsidRPr="008C41F8">
              <w:rPr>
                <w:lang w:val="es-ES"/>
              </w:rPr>
              <w:t xml:space="preserve">Equipo que el Concesionario instale en la Infraestructura Pasiva de </w:t>
            </w:r>
            <w:r w:rsidRPr="008C41F8">
              <w:rPr>
                <w:lang w:val="es-ES_tradnl"/>
              </w:rPr>
              <w:t>Telesites</w:t>
            </w:r>
            <w:r w:rsidR="00890727" w:rsidRPr="008C41F8">
              <w:rPr>
                <w:lang w:val="es-ES_tradnl"/>
              </w:rPr>
              <w:t xml:space="preserve"> o de </w:t>
            </w:r>
            <w:r w:rsidR="0008193B" w:rsidRPr="008C41F8">
              <w:rPr>
                <w:lang w:val="es-ES_tradnl"/>
              </w:rPr>
              <w:t>l</w:t>
            </w:r>
            <w:r w:rsidR="00842F4C" w:rsidRPr="008C41F8">
              <w:rPr>
                <w:lang w:val="es-ES_tradnl"/>
              </w:rPr>
              <w:t>a Fibra</w:t>
            </w:r>
            <w:r w:rsidRPr="008C41F8">
              <w:rPr>
                <w:lang w:val="es-ES"/>
              </w:rPr>
              <w:t>, previa anuencia de</w:t>
            </w:r>
            <w:r w:rsidR="006F2A2A" w:rsidRPr="008C41F8">
              <w:rPr>
                <w:lang w:val="es-ES"/>
              </w:rPr>
              <w:t>l titular de la Infraestructura Pasiva</w:t>
            </w:r>
            <w:r w:rsidRPr="008C41F8">
              <w:rPr>
                <w:lang w:val="es-ES"/>
              </w:rPr>
              <w:t xml:space="preserve"> expresada en la Aprobación de Colocación.</w:t>
            </w:r>
          </w:p>
        </w:tc>
      </w:tr>
      <w:tr w:rsidR="00675A80" w:rsidRPr="008C41F8" w14:paraId="4BF80EE7" w14:textId="77777777" w:rsidTr="009C2C92">
        <w:tc>
          <w:tcPr>
            <w:tcW w:w="3224" w:type="dxa"/>
            <w:shd w:val="clear" w:color="auto" w:fill="auto"/>
          </w:tcPr>
          <w:p w14:paraId="6C256572" w14:textId="77777777" w:rsidR="00675A80" w:rsidRPr="008C41F8" w:rsidRDefault="00675A80" w:rsidP="000E5EB6">
            <w:pPr>
              <w:spacing w:after="200"/>
              <w:rPr>
                <w:b/>
                <w:lang w:val="es-ES_tradnl"/>
              </w:rPr>
            </w:pPr>
            <w:r w:rsidRPr="008C41F8">
              <w:rPr>
                <w:b/>
                <w:lang w:val="es-ES_tradnl"/>
              </w:rPr>
              <w:t>Equipo Posterior:</w:t>
            </w:r>
          </w:p>
        </w:tc>
        <w:tc>
          <w:tcPr>
            <w:tcW w:w="6132" w:type="dxa"/>
            <w:shd w:val="clear" w:color="auto" w:fill="auto"/>
          </w:tcPr>
          <w:p w14:paraId="71B1C5A4" w14:textId="77777777" w:rsidR="00675A80" w:rsidRPr="008C41F8" w:rsidRDefault="00675A80" w:rsidP="000E5EB6">
            <w:pPr>
              <w:spacing w:after="200"/>
              <w:rPr>
                <w:lang w:val="es-ES"/>
              </w:rPr>
            </w:pPr>
            <w:r w:rsidRPr="008C41F8">
              <w:rPr>
                <w:lang w:val="es-ES"/>
              </w:rPr>
              <w:t>Todo aquel equipo que: (a) sea instalado en la Infraestructura Pasiva de un determinado Sitio con posterioridad a la instalación del Equipo Aprobado, así como (b) aquel Equipo Aprobado y/o Equipo Preexistente que hubiese sido modificado en los parámetros de operación o bien, haya sido sustituido en todo o parte por otro diverso, con posterioridad a la Fecha Efectiva.</w:t>
            </w:r>
          </w:p>
        </w:tc>
      </w:tr>
      <w:tr w:rsidR="00675A80" w:rsidRPr="008C41F8" w14:paraId="0AD52231" w14:textId="77777777" w:rsidTr="009C2C92">
        <w:tc>
          <w:tcPr>
            <w:tcW w:w="3224" w:type="dxa"/>
            <w:shd w:val="clear" w:color="auto" w:fill="auto"/>
          </w:tcPr>
          <w:p w14:paraId="0660842C" w14:textId="77777777" w:rsidR="00675A80" w:rsidRPr="008C41F8" w:rsidRDefault="00675A80" w:rsidP="000E5EB6">
            <w:pPr>
              <w:spacing w:after="200"/>
              <w:rPr>
                <w:b/>
                <w:lang w:val="es-ES_tradnl"/>
              </w:rPr>
            </w:pPr>
            <w:r w:rsidRPr="008C41F8">
              <w:rPr>
                <w:b/>
                <w:lang w:val="es-ES_tradnl"/>
              </w:rPr>
              <w:t>Equipo Preexistente:</w:t>
            </w:r>
          </w:p>
        </w:tc>
        <w:tc>
          <w:tcPr>
            <w:tcW w:w="6132" w:type="dxa"/>
            <w:shd w:val="clear" w:color="auto" w:fill="auto"/>
          </w:tcPr>
          <w:p w14:paraId="3FBB2DB4" w14:textId="77777777" w:rsidR="00675A80" w:rsidRPr="008C41F8" w:rsidRDefault="00675A80" w:rsidP="000E5EB6">
            <w:pPr>
              <w:spacing w:after="200"/>
              <w:rPr>
                <w:lang w:val="es-ES"/>
              </w:rPr>
            </w:pPr>
            <w:r w:rsidRPr="008C41F8">
              <w:rPr>
                <w:lang w:val="es-ES"/>
              </w:rPr>
              <w:t>Todo aquel equipo instalado en la Infraestructura Pasiva de un determinado Sitio con anterioridad a la instalación del Equipo Aprobado.</w:t>
            </w:r>
          </w:p>
        </w:tc>
      </w:tr>
      <w:tr w:rsidR="00675A80" w:rsidRPr="008C41F8" w14:paraId="15943596" w14:textId="77777777" w:rsidTr="009C2C92">
        <w:tc>
          <w:tcPr>
            <w:tcW w:w="3224" w:type="dxa"/>
            <w:shd w:val="clear" w:color="auto" w:fill="auto"/>
          </w:tcPr>
          <w:p w14:paraId="2D8D7670" w14:textId="77777777" w:rsidR="00675A80" w:rsidRPr="008C41F8" w:rsidRDefault="00675A80" w:rsidP="000E5EB6">
            <w:pPr>
              <w:spacing w:after="200"/>
              <w:rPr>
                <w:b/>
                <w:lang w:val="es-ES_tradnl"/>
              </w:rPr>
            </w:pPr>
            <w:r w:rsidRPr="008C41F8">
              <w:rPr>
                <w:b/>
                <w:lang w:val="es-ES_tradnl"/>
              </w:rPr>
              <w:t>Espacio Aprobado en Piso:</w:t>
            </w:r>
          </w:p>
        </w:tc>
        <w:tc>
          <w:tcPr>
            <w:tcW w:w="6132" w:type="dxa"/>
            <w:shd w:val="clear" w:color="auto" w:fill="auto"/>
          </w:tcPr>
          <w:p w14:paraId="270568DA" w14:textId="09F1AB0C" w:rsidR="00675A80" w:rsidRPr="008C41F8" w:rsidRDefault="00675A80" w:rsidP="000E5EB6">
            <w:pPr>
              <w:spacing w:after="200"/>
              <w:rPr>
                <w:lang w:val="es-ES"/>
              </w:rPr>
            </w:pPr>
            <w:r w:rsidRPr="008C41F8">
              <w:rPr>
                <w:lang w:val="es-ES"/>
              </w:rPr>
              <w:t xml:space="preserve">Fracción o fracciones ubicadas en suelo, tejados, azoteas y otras áreas del inmueble distintas a la Torre, que forma parte de la Infraestructura Pasiva de </w:t>
            </w:r>
            <w:r w:rsidRPr="008C41F8">
              <w:rPr>
                <w:lang w:val="es-ES_tradnl"/>
              </w:rPr>
              <w:t>Telesites</w:t>
            </w:r>
            <w:r w:rsidR="004E0DC4" w:rsidRPr="008C41F8">
              <w:rPr>
                <w:lang w:val="es-ES_tradnl"/>
              </w:rPr>
              <w:t xml:space="preserve"> o de </w:t>
            </w:r>
            <w:r w:rsidR="00842F4C" w:rsidRPr="008C41F8">
              <w:rPr>
                <w:lang w:val="es-ES_tradnl"/>
              </w:rPr>
              <w:t>la Fibra</w:t>
            </w:r>
            <w:r w:rsidRPr="008C41F8">
              <w:rPr>
                <w:lang w:val="es-ES"/>
              </w:rPr>
              <w:t>, que ha sido dispuesto para la instalación del Equipo Aprobado.</w:t>
            </w:r>
          </w:p>
        </w:tc>
      </w:tr>
      <w:tr w:rsidR="00675A80" w:rsidRPr="008C41F8" w14:paraId="005EB550" w14:textId="77777777" w:rsidTr="009C2C92">
        <w:tc>
          <w:tcPr>
            <w:tcW w:w="3224" w:type="dxa"/>
            <w:shd w:val="clear" w:color="auto" w:fill="auto"/>
          </w:tcPr>
          <w:p w14:paraId="71D86C6B" w14:textId="77777777" w:rsidR="00675A80" w:rsidRPr="008C41F8" w:rsidRDefault="00675A80" w:rsidP="000E5EB6">
            <w:pPr>
              <w:spacing w:after="200"/>
              <w:rPr>
                <w:b/>
                <w:lang w:val="es-ES_tradnl"/>
              </w:rPr>
            </w:pPr>
            <w:r w:rsidRPr="008C41F8">
              <w:rPr>
                <w:b/>
                <w:lang w:val="es-ES_tradnl"/>
              </w:rPr>
              <w:t>Espacio Aprobado en Torre:</w:t>
            </w:r>
          </w:p>
        </w:tc>
        <w:tc>
          <w:tcPr>
            <w:tcW w:w="6132" w:type="dxa"/>
            <w:shd w:val="clear" w:color="auto" w:fill="auto"/>
          </w:tcPr>
          <w:p w14:paraId="16C4362A" w14:textId="4B258B31" w:rsidR="00675A80" w:rsidRPr="008C41F8" w:rsidRDefault="00675A80" w:rsidP="000E5EB6">
            <w:pPr>
              <w:spacing w:after="200"/>
              <w:rPr>
                <w:lang w:val="es-ES"/>
              </w:rPr>
            </w:pPr>
            <w:r w:rsidRPr="008C41F8">
              <w:rPr>
                <w:lang w:val="es-ES"/>
              </w:rPr>
              <w:t xml:space="preserve">Fracción o fracciones de la Torre que forma parte de la Infraestructura Pasiva de </w:t>
            </w:r>
            <w:r w:rsidRPr="008C41F8">
              <w:rPr>
                <w:lang w:val="es-ES_tradnl"/>
              </w:rPr>
              <w:t>Telesites</w:t>
            </w:r>
            <w:r w:rsidR="004E0DC4" w:rsidRPr="008C41F8">
              <w:rPr>
                <w:lang w:val="es-ES_tradnl"/>
              </w:rPr>
              <w:t xml:space="preserve"> o de </w:t>
            </w:r>
            <w:r w:rsidR="00842F4C" w:rsidRPr="008C41F8">
              <w:rPr>
                <w:lang w:val="es-ES_tradnl"/>
              </w:rPr>
              <w:t>la Fibra</w:t>
            </w:r>
            <w:r w:rsidRPr="008C41F8">
              <w:rPr>
                <w:lang w:val="es-ES"/>
              </w:rPr>
              <w:t>, que ha sido dispuesta para la instalación de Equipo Aprobado.</w:t>
            </w:r>
          </w:p>
        </w:tc>
      </w:tr>
      <w:tr w:rsidR="00675A80" w:rsidRPr="008C41F8" w14:paraId="7B33FC2A" w14:textId="77777777" w:rsidTr="009C2C92">
        <w:tc>
          <w:tcPr>
            <w:tcW w:w="3224" w:type="dxa"/>
            <w:shd w:val="clear" w:color="auto" w:fill="auto"/>
          </w:tcPr>
          <w:p w14:paraId="4C5E7F8D" w14:textId="77777777" w:rsidR="00675A80" w:rsidRPr="008C41F8" w:rsidRDefault="00675A80" w:rsidP="000E5EB6">
            <w:pPr>
              <w:spacing w:after="200"/>
              <w:rPr>
                <w:b/>
                <w:lang w:val="es-ES_tradnl"/>
              </w:rPr>
            </w:pPr>
            <w:r w:rsidRPr="008C41F8">
              <w:rPr>
                <w:b/>
                <w:lang w:val="es-ES_tradnl"/>
              </w:rPr>
              <w:lastRenderedPageBreak/>
              <w:t>Espacio Excedente:</w:t>
            </w:r>
          </w:p>
        </w:tc>
        <w:tc>
          <w:tcPr>
            <w:tcW w:w="6132" w:type="dxa"/>
            <w:shd w:val="clear" w:color="auto" w:fill="auto"/>
          </w:tcPr>
          <w:p w14:paraId="6050149F" w14:textId="77777777" w:rsidR="00675A80" w:rsidRPr="008C41F8" w:rsidRDefault="00675A80" w:rsidP="000E5EB6">
            <w:pPr>
              <w:spacing w:after="200"/>
              <w:rPr>
                <w:color w:val="231F20"/>
                <w:lang w:val="es-ES_tradnl"/>
              </w:rPr>
            </w:pPr>
            <w:r w:rsidRPr="008C41F8">
              <w:rPr>
                <w:color w:val="231F20"/>
                <w:lang w:val="es-ES_tradnl"/>
              </w:rPr>
              <w:t>Lo constituye el espacio en piso y/o en Torre de un Sitio que no se encuentra ocupado por algún equipo.</w:t>
            </w:r>
          </w:p>
        </w:tc>
      </w:tr>
      <w:tr w:rsidR="00675A80" w:rsidRPr="008C41F8" w14:paraId="210E8C7F" w14:textId="77777777" w:rsidTr="009C2C92">
        <w:tc>
          <w:tcPr>
            <w:tcW w:w="3224" w:type="dxa"/>
            <w:shd w:val="clear" w:color="auto" w:fill="auto"/>
          </w:tcPr>
          <w:p w14:paraId="145DC063" w14:textId="77777777" w:rsidR="00675A80" w:rsidRPr="008C41F8" w:rsidRDefault="00675A80" w:rsidP="000E5EB6">
            <w:pPr>
              <w:spacing w:after="200"/>
              <w:rPr>
                <w:b/>
                <w:lang w:val="es-ES_tradnl"/>
              </w:rPr>
            </w:pPr>
            <w:r w:rsidRPr="008C41F8">
              <w:rPr>
                <w:b/>
                <w:lang w:val="es-ES_tradnl"/>
              </w:rPr>
              <w:t>Fecha Efectiva:</w:t>
            </w:r>
          </w:p>
          <w:p w14:paraId="6BAA4372" w14:textId="77777777" w:rsidR="00675A80" w:rsidRPr="008C41F8" w:rsidRDefault="00675A80" w:rsidP="000E5EB6">
            <w:pPr>
              <w:spacing w:after="200"/>
              <w:rPr>
                <w:b/>
                <w:lang w:val="es-ES_tradnl"/>
              </w:rPr>
            </w:pPr>
          </w:p>
        </w:tc>
        <w:tc>
          <w:tcPr>
            <w:tcW w:w="6132" w:type="dxa"/>
            <w:shd w:val="clear" w:color="auto" w:fill="auto"/>
          </w:tcPr>
          <w:p w14:paraId="7DEA5011" w14:textId="77777777" w:rsidR="00675A80" w:rsidRPr="008C41F8" w:rsidRDefault="00675A80" w:rsidP="000E5EB6">
            <w:pPr>
              <w:spacing w:after="200"/>
              <w:rPr>
                <w:color w:val="231F20"/>
                <w:lang w:val="es-ES_tradnl"/>
              </w:rPr>
            </w:pPr>
            <w:r w:rsidRPr="008C41F8">
              <w:rPr>
                <w:color w:val="231F20"/>
                <w:lang w:val="es-ES_tradnl"/>
              </w:rPr>
              <w:t>Es la fecha señalada en el Acuerdo de Sitio de que se trate, a partir de la cual comienza la prestación efectiva del Servicio de Acceso y Uso Compartido de Infraestructura Pasiva, para todos los efectos legales conducentes.</w:t>
            </w:r>
          </w:p>
        </w:tc>
      </w:tr>
      <w:tr w:rsidR="00675A80" w:rsidRPr="008C41F8" w14:paraId="08A91067" w14:textId="77777777" w:rsidTr="009C2C92">
        <w:trPr>
          <w:trHeight w:val="567"/>
        </w:trPr>
        <w:tc>
          <w:tcPr>
            <w:tcW w:w="3224" w:type="dxa"/>
            <w:shd w:val="clear" w:color="auto" w:fill="auto"/>
          </w:tcPr>
          <w:p w14:paraId="4630A267" w14:textId="77777777" w:rsidR="00675A80" w:rsidRPr="008C41F8" w:rsidRDefault="00675A80" w:rsidP="000E5EB6">
            <w:pPr>
              <w:spacing w:after="200"/>
              <w:rPr>
                <w:b/>
                <w:lang w:val="es-ES_tradnl"/>
              </w:rPr>
            </w:pPr>
            <w:r w:rsidRPr="008C41F8">
              <w:rPr>
                <w:b/>
                <w:lang w:val="es-ES_tradnl"/>
              </w:rPr>
              <w:t>Fecha de Terminación:</w:t>
            </w:r>
          </w:p>
        </w:tc>
        <w:tc>
          <w:tcPr>
            <w:tcW w:w="6132" w:type="dxa"/>
            <w:shd w:val="clear" w:color="auto" w:fill="auto"/>
          </w:tcPr>
          <w:p w14:paraId="52D32115" w14:textId="77777777" w:rsidR="00675A80" w:rsidRPr="008C41F8" w:rsidRDefault="00675A80" w:rsidP="000E5EB6">
            <w:pPr>
              <w:spacing w:after="200"/>
              <w:rPr>
                <w:color w:val="231F20"/>
                <w:lang w:val="es-ES_tradnl"/>
              </w:rPr>
            </w:pPr>
            <w:r w:rsidRPr="008C41F8">
              <w:rPr>
                <w:color w:val="231F20"/>
                <w:lang w:val="es-ES_tradnl"/>
              </w:rPr>
              <w:t>Es la fecha señalada en el Acuerdo de Sitio de que se trate, a partir de la cual concluye la prestación del Servicio de Acceso y Uso Compartido de Infraestructura Pasiva, para todos los efectos legales conducentes.</w:t>
            </w:r>
          </w:p>
        </w:tc>
      </w:tr>
      <w:tr w:rsidR="00833F0E" w:rsidRPr="008C41F8" w14:paraId="4F1E1D6E" w14:textId="77777777" w:rsidTr="009C2C92">
        <w:trPr>
          <w:trHeight w:val="567"/>
        </w:trPr>
        <w:tc>
          <w:tcPr>
            <w:tcW w:w="3224" w:type="dxa"/>
            <w:shd w:val="clear" w:color="auto" w:fill="auto"/>
          </w:tcPr>
          <w:p w14:paraId="4B1DA1DE" w14:textId="7C62E776" w:rsidR="00833F0E" w:rsidRPr="008C41F8" w:rsidRDefault="00833F0E" w:rsidP="000E5EB6">
            <w:pPr>
              <w:spacing w:after="200"/>
              <w:rPr>
                <w:b/>
                <w:lang w:val="es-ES_tradnl"/>
              </w:rPr>
            </w:pPr>
            <w:r w:rsidRPr="008C41F8">
              <w:rPr>
                <w:b/>
                <w:lang w:val="es-ES_tradnl"/>
              </w:rPr>
              <w:t>Fibra</w:t>
            </w:r>
            <w:r w:rsidR="00392DFA" w:rsidRPr="008C41F8">
              <w:rPr>
                <w:b/>
                <w:lang w:val="es-ES_tradnl"/>
              </w:rPr>
              <w:t>:</w:t>
            </w:r>
          </w:p>
        </w:tc>
        <w:tc>
          <w:tcPr>
            <w:tcW w:w="6132" w:type="dxa"/>
            <w:shd w:val="clear" w:color="auto" w:fill="auto"/>
          </w:tcPr>
          <w:p w14:paraId="4AD7AD3F" w14:textId="210F7F83" w:rsidR="00833F0E" w:rsidRPr="008C41F8" w:rsidRDefault="00833F0E" w:rsidP="000E5EB6">
            <w:pPr>
              <w:spacing w:after="200"/>
              <w:rPr>
                <w:color w:val="231F20"/>
                <w:lang w:val="es-ES_tradnl"/>
              </w:rPr>
            </w:pPr>
            <w:r w:rsidRPr="008C41F8">
              <w:rPr>
                <w:color w:val="231F20"/>
                <w:lang w:val="es-ES_tradnl"/>
              </w:rPr>
              <w:t>(Fideicomiso de Infraestructura y Bienes Raíces] contrato celebrado entre Operadora de Sites Mexicanos, S.A. de C.V.</w:t>
            </w:r>
            <w:r w:rsidR="009D5636">
              <w:rPr>
                <w:color w:val="231F20"/>
                <w:lang w:val="es-ES_tradnl"/>
              </w:rPr>
              <w:t xml:space="preserve">, </w:t>
            </w:r>
            <w:r w:rsidR="009D5636">
              <w:rPr>
                <w:lang w:val="es-ES_tradnl"/>
              </w:rPr>
              <w:t>ahora S.A.B. de C.V.,</w:t>
            </w:r>
            <w:r w:rsidRPr="008C41F8">
              <w:rPr>
                <w:color w:val="231F20"/>
                <w:lang w:val="es-ES_tradnl"/>
              </w:rPr>
              <w:t xml:space="preserve"> en carácter de Fideicomitente y </w:t>
            </w:r>
            <w:r w:rsidR="0008193B" w:rsidRPr="008C41F8">
              <w:rPr>
                <w:color w:val="231F20"/>
                <w:lang w:val="es-ES_tradnl"/>
              </w:rPr>
              <w:t xml:space="preserve">Administrador </w:t>
            </w:r>
            <w:r w:rsidRPr="008C41F8">
              <w:rPr>
                <w:color w:val="231F20"/>
                <w:lang w:val="es-ES_tradnl"/>
              </w:rPr>
              <w:t>con Banco Actinver, S.A., Institución de Banca Múltiple, Grupo Financiero Actinver, División Fiduciaria, e</w:t>
            </w:r>
            <w:r w:rsidR="006E0423" w:rsidRPr="008C41F8">
              <w:rPr>
                <w:color w:val="231F20"/>
                <w:lang w:val="es-ES_tradnl"/>
              </w:rPr>
              <w:t>ste último exclusivamente e</w:t>
            </w:r>
            <w:r w:rsidRPr="008C41F8">
              <w:rPr>
                <w:color w:val="231F20"/>
                <w:lang w:val="es-ES_tradnl"/>
              </w:rPr>
              <w:t xml:space="preserve">n </w:t>
            </w:r>
            <w:r w:rsidR="006E0423" w:rsidRPr="008C41F8">
              <w:rPr>
                <w:color w:val="231F20"/>
                <w:lang w:val="es-ES_tradnl"/>
              </w:rPr>
              <w:t xml:space="preserve">su </w:t>
            </w:r>
            <w:r w:rsidRPr="008C41F8">
              <w:rPr>
                <w:color w:val="231F20"/>
                <w:lang w:val="es-ES_tradnl"/>
              </w:rPr>
              <w:t>carácter de Fiduciario</w:t>
            </w:r>
            <w:r w:rsidR="006E0423" w:rsidRPr="008C41F8">
              <w:rPr>
                <w:color w:val="231F20"/>
                <w:lang w:val="es-ES_tradnl"/>
              </w:rPr>
              <w:t xml:space="preserve"> del Fideicomiso Irrevocable Número 4594</w:t>
            </w:r>
            <w:r w:rsidRPr="008C41F8">
              <w:rPr>
                <w:color w:val="231F20"/>
                <w:lang w:val="es-ES_tradnl"/>
              </w:rPr>
              <w:t xml:space="preserve"> </w:t>
            </w:r>
            <w:r w:rsidR="0008193B" w:rsidRPr="008C41F8">
              <w:rPr>
                <w:color w:val="231F20"/>
                <w:lang w:val="es-ES_tradnl"/>
              </w:rPr>
              <w:t>denominada “Fideicomiso OPSIMEX 4594”, con la comparecencia de</w:t>
            </w:r>
            <w:r w:rsidR="0008193B" w:rsidRPr="008C41F8">
              <w:t xml:space="preserve"> </w:t>
            </w:r>
            <w:r w:rsidR="0008193B" w:rsidRPr="008C41F8">
              <w:rPr>
                <w:color w:val="231F20"/>
                <w:lang w:val="es-ES_tradnl"/>
              </w:rPr>
              <w:t xml:space="preserve">CIBanco, S.A., Institución de Banca Múltiple, como representante común de los Tenedores </w:t>
            </w:r>
            <w:r w:rsidRPr="008C41F8">
              <w:rPr>
                <w:color w:val="231F20"/>
                <w:lang w:val="es-ES_tradnl"/>
              </w:rPr>
              <w:t>y por virtud del cual Telesites aportó de manera inicial 6</w:t>
            </w:r>
            <w:r w:rsidR="0008193B" w:rsidRPr="008C41F8">
              <w:rPr>
                <w:color w:val="231F20"/>
                <w:lang w:val="es-ES_tradnl"/>
              </w:rPr>
              <w:t>,</w:t>
            </w:r>
            <w:r w:rsidRPr="008C41F8">
              <w:rPr>
                <w:color w:val="231F20"/>
                <w:lang w:val="es-ES_tradnl"/>
              </w:rPr>
              <w:t>500 de sus torres.</w:t>
            </w:r>
          </w:p>
        </w:tc>
      </w:tr>
      <w:tr w:rsidR="00675A80" w:rsidRPr="008C41F8" w14:paraId="2AEB3FE2" w14:textId="77777777" w:rsidTr="009C2C92">
        <w:tc>
          <w:tcPr>
            <w:tcW w:w="3224" w:type="dxa"/>
            <w:shd w:val="clear" w:color="auto" w:fill="auto"/>
          </w:tcPr>
          <w:p w14:paraId="58E6F6DD" w14:textId="77777777" w:rsidR="00675A80" w:rsidRPr="008C41F8" w:rsidRDefault="00675A80" w:rsidP="000E5EB6">
            <w:pPr>
              <w:spacing w:after="200"/>
              <w:rPr>
                <w:b/>
                <w:lang w:val="es-ES_tradnl"/>
              </w:rPr>
            </w:pPr>
            <w:r w:rsidRPr="008C41F8">
              <w:rPr>
                <w:b/>
                <w:lang w:val="es-ES_tradnl"/>
              </w:rPr>
              <w:t>Filial:</w:t>
            </w:r>
          </w:p>
        </w:tc>
        <w:tc>
          <w:tcPr>
            <w:tcW w:w="6132" w:type="dxa"/>
            <w:shd w:val="clear" w:color="auto" w:fill="auto"/>
          </w:tcPr>
          <w:p w14:paraId="2F996603" w14:textId="77777777" w:rsidR="00675A80" w:rsidRPr="008C41F8" w:rsidRDefault="00675A80" w:rsidP="000E5EB6">
            <w:pPr>
              <w:spacing w:after="200"/>
              <w:rPr>
                <w:color w:val="231F20"/>
                <w:lang w:val="es-ES_tradnl"/>
              </w:rPr>
            </w:pPr>
            <w:r w:rsidRPr="008C41F8">
              <w:rPr>
                <w:color w:val="231F20"/>
                <w:lang w:val="es-ES_tradnl"/>
              </w:rPr>
              <w:t>Con respecto a cualquiera de las Partes, cualquier persona, física o moral, que directa o indirectamente la controla, que es controlada por ella, o bien, que se encuentra bajo un control común con la Parte involucrada. Para efectos de esta definición, la palabra “control” (incluyendo “controla”, “controlada” y “bajo un control común con”) significa el poder, directo o indirecto, de determinar la administración y políticas de cualquier persona, física o moral, ya sea a través de la titularidad de acciones con derecho a voto, mediante contrato o de cualquier otra manera.</w:t>
            </w:r>
          </w:p>
        </w:tc>
      </w:tr>
      <w:tr w:rsidR="00675A80" w:rsidRPr="008C41F8" w14:paraId="27FF98CC" w14:textId="77777777" w:rsidTr="009C2C92">
        <w:tc>
          <w:tcPr>
            <w:tcW w:w="3224" w:type="dxa"/>
            <w:shd w:val="clear" w:color="auto" w:fill="auto"/>
          </w:tcPr>
          <w:p w14:paraId="1DFE7CD2" w14:textId="77777777" w:rsidR="00675A80" w:rsidRPr="008C41F8" w:rsidRDefault="00675A80" w:rsidP="000E5EB6">
            <w:pPr>
              <w:spacing w:after="200"/>
              <w:rPr>
                <w:b/>
                <w:lang w:val="es-ES_tradnl"/>
              </w:rPr>
            </w:pPr>
            <w:r w:rsidRPr="008C41F8">
              <w:rPr>
                <w:b/>
                <w:lang w:val="es-ES_tradnl"/>
              </w:rPr>
              <w:t>Gestión de Proyecto de Nueva Obra Civil:</w:t>
            </w:r>
          </w:p>
          <w:p w14:paraId="47075536" w14:textId="77777777" w:rsidR="00675A80" w:rsidRPr="008C41F8" w:rsidRDefault="00675A80" w:rsidP="000E5EB6">
            <w:pPr>
              <w:spacing w:after="200"/>
              <w:rPr>
                <w:b/>
                <w:lang w:val="es-ES_tradnl"/>
              </w:rPr>
            </w:pPr>
          </w:p>
        </w:tc>
        <w:tc>
          <w:tcPr>
            <w:tcW w:w="6132" w:type="dxa"/>
            <w:shd w:val="clear" w:color="auto" w:fill="auto"/>
          </w:tcPr>
          <w:p w14:paraId="7F5CD90C" w14:textId="77777777" w:rsidR="00675A80" w:rsidRPr="008C41F8" w:rsidRDefault="00675A80" w:rsidP="000E5EB6">
            <w:pPr>
              <w:spacing w:after="200"/>
              <w:rPr>
                <w:lang w:val="es-ES_tradnl"/>
              </w:rPr>
            </w:pPr>
            <w:r w:rsidRPr="008C41F8">
              <w:rPr>
                <w:lang w:val="es-ES_tradnl"/>
              </w:rPr>
              <w:t>La gestión administrativa y realización de las obras civiles de construcción de un Proyecto de Nueva Obra Civil, para que el Concesionario pueda instalar su propia infraestructura en él.</w:t>
            </w:r>
          </w:p>
        </w:tc>
      </w:tr>
      <w:tr w:rsidR="00675A80" w:rsidRPr="008C41F8" w14:paraId="18C00F79" w14:textId="77777777" w:rsidTr="009C2C92">
        <w:tc>
          <w:tcPr>
            <w:tcW w:w="3224" w:type="dxa"/>
            <w:shd w:val="clear" w:color="auto" w:fill="auto"/>
          </w:tcPr>
          <w:p w14:paraId="13959245" w14:textId="77777777" w:rsidR="00675A80" w:rsidRPr="008C41F8" w:rsidRDefault="00675A80" w:rsidP="000E5EB6">
            <w:pPr>
              <w:spacing w:after="200"/>
              <w:rPr>
                <w:b/>
                <w:lang w:val="es-ES_tradnl"/>
              </w:rPr>
            </w:pPr>
            <w:r w:rsidRPr="008C41F8">
              <w:rPr>
                <w:b/>
                <w:lang w:val="es-ES_tradnl"/>
              </w:rPr>
              <w:t>Gestor:</w:t>
            </w:r>
          </w:p>
        </w:tc>
        <w:tc>
          <w:tcPr>
            <w:tcW w:w="6132" w:type="dxa"/>
            <w:shd w:val="clear" w:color="auto" w:fill="auto"/>
          </w:tcPr>
          <w:p w14:paraId="6C191178" w14:textId="77777777" w:rsidR="00675A80" w:rsidRPr="008C41F8" w:rsidRDefault="00675A80" w:rsidP="000E5EB6">
            <w:pPr>
              <w:spacing w:after="200"/>
              <w:rPr>
                <w:lang w:val="es-ES_tradnl"/>
              </w:rPr>
            </w:pPr>
            <w:r w:rsidRPr="008C41F8">
              <w:rPr>
                <w:lang w:val="es-ES_tradnl"/>
              </w:rPr>
              <w:t xml:space="preserve">La persona física o moral que para un Proyecto de Nueva Obra Civil ha sido designada por las Partes para la </w:t>
            </w:r>
            <w:r w:rsidRPr="008C41F8">
              <w:rPr>
                <w:lang w:val="es-ES_tradnl"/>
              </w:rPr>
              <w:lastRenderedPageBreak/>
              <w:t>tramitación y obtención de los permisos y licencias requeridos para la construcción y aprovechamiento del Sitio.</w:t>
            </w:r>
          </w:p>
        </w:tc>
      </w:tr>
      <w:tr w:rsidR="00675A80" w:rsidRPr="008C41F8" w14:paraId="080FA6CE" w14:textId="77777777" w:rsidTr="009C2C92">
        <w:tc>
          <w:tcPr>
            <w:tcW w:w="3224" w:type="dxa"/>
            <w:shd w:val="clear" w:color="auto" w:fill="auto"/>
          </w:tcPr>
          <w:p w14:paraId="1B1E5792" w14:textId="77777777" w:rsidR="00675A80" w:rsidRPr="008C41F8" w:rsidRDefault="00675A80" w:rsidP="000E5EB6">
            <w:pPr>
              <w:spacing w:after="200"/>
              <w:rPr>
                <w:b/>
                <w:lang w:val="es-ES_tradnl"/>
              </w:rPr>
            </w:pPr>
            <w:r w:rsidRPr="008C41F8">
              <w:rPr>
                <w:b/>
                <w:lang w:val="es-ES_tradnl"/>
              </w:rPr>
              <w:lastRenderedPageBreak/>
              <w:t>Información Confidencial:</w:t>
            </w:r>
          </w:p>
          <w:p w14:paraId="761241DF" w14:textId="77777777" w:rsidR="00675A80" w:rsidRPr="008C41F8" w:rsidRDefault="00675A80" w:rsidP="000E5EB6">
            <w:pPr>
              <w:spacing w:after="200"/>
              <w:rPr>
                <w:lang w:val="es-ES_tradnl"/>
              </w:rPr>
            </w:pPr>
          </w:p>
        </w:tc>
        <w:tc>
          <w:tcPr>
            <w:tcW w:w="6132" w:type="dxa"/>
            <w:shd w:val="clear" w:color="auto" w:fill="auto"/>
          </w:tcPr>
          <w:p w14:paraId="3575ECF1" w14:textId="2E8791FE" w:rsidR="00675A80" w:rsidRPr="008C41F8" w:rsidRDefault="00675A80" w:rsidP="000E5EB6">
            <w:pPr>
              <w:spacing w:after="200"/>
              <w:rPr>
                <w:lang w:val="es-ES_tradnl"/>
              </w:rPr>
            </w:pPr>
            <w:r w:rsidRPr="008C41F8">
              <w:rPr>
                <w:lang w:val="es-ES_tradnl"/>
              </w:rPr>
              <w:t xml:space="preserve">Toda información escrita, oral, gráfica o contenida en medios escritos, electrónicos o electromagnéticos que se encuentre identificada o caracterizada por las Partes o cualquiera de sus Filiales como confidencial, la que incluye, de manera enunciativa mas no limitativa: los datos de Acuerdos de Sitios y Proyectos de Nueva Obra Civil, incluyendo, su ubicación, características técnicas de ellos y los bienes existentes en ellos (sean o no propiedad de </w:t>
            </w:r>
            <w:r w:rsidR="00890727" w:rsidRPr="008C41F8">
              <w:rPr>
                <w:lang w:val="es-ES_tradnl"/>
              </w:rPr>
              <w:t xml:space="preserve">Telesites </w:t>
            </w:r>
            <w:r w:rsidR="004E0DC4" w:rsidRPr="008C41F8">
              <w:rPr>
                <w:lang w:val="es-ES_tradnl"/>
              </w:rPr>
              <w:t>o de</w:t>
            </w:r>
            <w:r w:rsidR="00890727" w:rsidRPr="008C41F8">
              <w:rPr>
                <w:lang w:val="es-ES_tradnl"/>
              </w:rPr>
              <w:t xml:space="preserve"> </w:t>
            </w:r>
            <w:r w:rsidR="00842F4C" w:rsidRPr="008C41F8">
              <w:rPr>
                <w:lang w:val="es-ES_tradnl"/>
              </w:rPr>
              <w:t>la Fibra</w:t>
            </w:r>
            <w:r w:rsidRPr="008C41F8">
              <w:rPr>
                <w:lang w:val="es-ES_tradnl"/>
              </w:rPr>
              <w:t>), solicitudes de cualquier Servicio así como sus entregables, toda información y documentación obtenida mediante el SEG, Análisis de Factibilidad, Proyectos y Presupuestos, reportes de Visita Técnica, Acuerdos de Sitio, acuerdos con Gestores, prevenciones, Normativa Técnica, notificaciones y avisos,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675A80" w:rsidRPr="008C41F8" w14:paraId="23F93A7E" w14:textId="77777777" w:rsidTr="009C2C92">
        <w:tc>
          <w:tcPr>
            <w:tcW w:w="3224" w:type="dxa"/>
            <w:shd w:val="clear" w:color="auto" w:fill="auto"/>
          </w:tcPr>
          <w:p w14:paraId="5B7EEABA" w14:textId="77777777" w:rsidR="00675A80" w:rsidRPr="008C41F8" w:rsidRDefault="00675A80" w:rsidP="000E5EB6">
            <w:pPr>
              <w:spacing w:after="200"/>
              <w:rPr>
                <w:b/>
                <w:lang w:val="es-ES_tradnl"/>
              </w:rPr>
            </w:pPr>
            <w:r w:rsidRPr="008C41F8">
              <w:rPr>
                <w:b/>
                <w:lang w:val="es-ES_tradnl"/>
              </w:rPr>
              <w:t>Infraestructura Pasiva:</w:t>
            </w:r>
          </w:p>
        </w:tc>
        <w:tc>
          <w:tcPr>
            <w:tcW w:w="6132" w:type="dxa"/>
            <w:shd w:val="clear" w:color="auto" w:fill="auto"/>
          </w:tcPr>
          <w:p w14:paraId="2EFFBCC2" w14:textId="77777777" w:rsidR="00675A80" w:rsidRPr="008C41F8" w:rsidRDefault="00675A80" w:rsidP="000E5EB6">
            <w:pPr>
              <w:spacing w:after="200"/>
              <w:rPr>
                <w:shd w:val="clear" w:color="auto" w:fill="FFFFFF"/>
                <w:lang w:val="es-ES_tradnl"/>
              </w:rPr>
            </w:pPr>
            <w:r w:rsidRPr="008C41F8">
              <w:rPr>
                <w:lang w:val="es-ES_tradnl"/>
              </w:rPr>
              <w:t>Elementos no electrónicos al servicio de las redes de telecomunicaciones que incluyen, de forma enunciativa más no limitativa, los derechos de vía, conductos, mástiles, zanjas, Torres, postes, instalaciones de equipo y de alimentaciones conexas, seguridad, equipos auxiliares, Sitios, predios, espacios físicos, ductos y canalizaciones así como fuentes de energía y sistemas de aire acondicionado.</w:t>
            </w:r>
          </w:p>
        </w:tc>
      </w:tr>
      <w:tr w:rsidR="00675A80" w:rsidRPr="008C41F8" w14:paraId="5472B310" w14:textId="77777777" w:rsidTr="009C2C92">
        <w:tc>
          <w:tcPr>
            <w:tcW w:w="3224" w:type="dxa"/>
            <w:shd w:val="clear" w:color="auto" w:fill="auto"/>
          </w:tcPr>
          <w:p w14:paraId="2B45A959" w14:textId="77777777" w:rsidR="00675A80" w:rsidRPr="008C41F8" w:rsidRDefault="00675A80" w:rsidP="000E5EB6">
            <w:pPr>
              <w:spacing w:after="200"/>
              <w:rPr>
                <w:b/>
                <w:lang w:val="es-ES_tradnl"/>
              </w:rPr>
            </w:pPr>
            <w:r w:rsidRPr="008C41F8">
              <w:rPr>
                <w:b/>
                <w:lang w:val="es-ES_tradnl"/>
              </w:rPr>
              <w:t>INPC:</w:t>
            </w:r>
          </w:p>
        </w:tc>
        <w:tc>
          <w:tcPr>
            <w:tcW w:w="6132" w:type="dxa"/>
            <w:shd w:val="clear" w:color="auto" w:fill="auto"/>
          </w:tcPr>
          <w:p w14:paraId="2A7E904D" w14:textId="77777777" w:rsidR="00675A80" w:rsidRPr="008C41F8" w:rsidRDefault="00675A80" w:rsidP="000E5EB6">
            <w:pPr>
              <w:spacing w:after="200"/>
              <w:rPr>
                <w:shd w:val="clear" w:color="auto" w:fill="FFFFFF"/>
                <w:lang w:val="es-ES_tradnl"/>
              </w:rPr>
            </w:pPr>
            <w:r w:rsidRPr="008C41F8">
              <w:rPr>
                <w:shd w:val="clear" w:color="auto" w:fill="FFFFFF"/>
                <w:lang w:val="es-ES_tradnl"/>
              </w:rPr>
              <w:t>Índice Nacional de Precios al Consumidor dado a conocer por el Instituto Nacional de Estadística y Geografía, que se publica en el Diario Oficial de la Federación dentro de los primeros 10 (diez) días del mes siguiente al que corresponda.</w:t>
            </w:r>
          </w:p>
        </w:tc>
      </w:tr>
      <w:tr w:rsidR="00675A80" w:rsidRPr="008C41F8" w14:paraId="6C5A1CA2" w14:textId="77777777" w:rsidTr="009C2C92">
        <w:tc>
          <w:tcPr>
            <w:tcW w:w="3224" w:type="dxa"/>
            <w:shd w:val="clear" w:color="auto" w:fill="auto"/>
            <w:vAlign w:val="center"/>
          </w:tcPr>
          <w:p w14:paraId="4F4C4587" w14:textId="77777777" w:rsidR="00675A80" w:rsidRPr="008C41F8" w:rsidRDefault="00675A80" w:rsidP="000E5EB6">
            <w:pPr>
              <w:spacing w:after="200"/>
              <w:rPr>
                <w:b/>
                <w:lang w:val="es-ES_tradnl"/>
              </w:rPr>
            </w:pPr>
            <w:r w:rsidRPr="008C41F8">
              <w:rPr>
                <w:b/>
                <w:lang w:val="es-ES_tradnl"/>
              </w:rPr>
              <w:t>Instituto:</w:t>
            </w:r>
          </w:p>
        </w:tc>
        <w:tc>
          <w:tcPr>
            <w:tcW w:w="6132" w:type="dxa"/>
            <w:shd w:val="clear" w:color="auto" w:fill="auto"/>
            <w:vAlign w:val="center"/>
          </w:tcPr>
          <w:p w14:paraId="3C142848" w14:textId="77777777" w:rsidR="00675A80" w:rsidRPr="008C41F8" w:rsidRDefault="00675A80" w:rsidP="000E5EB6">
            <w:pPr>
              <w:spacing w:after="200"/>
              <w:rPr>
                <w:lang w:val="es-ES_tradnl"/>
              </w:rPr>
            </w:pPr>
            <w:r w:rsidRPr="008C41F8">
              <w:rPr>
                <w:lang w:val="es-ES_tradnl"/>
              </w:rPr>
              <w:t>El Instituto Federal de Telecomunicaciones.</w:t>
            </w:r>
          </w:p>
        </w:tc>
      </w:tr>
      <w:tr w:rsidR="00675A80" w:rsidRPr="008C41F8" w14:paraId="7962F5E2" w14:textId="77777777" w:rsidTr="009C2C92">
        <w:tc>
          <w:tcPr>
            <w:tcW w:w="3224" w:type="dxa"/>
            <w:shd w:val="clear" w:color="auto" w:fill="auto"/>
          </w:tcPr>
          <w:p w14:paraId="580961D2" w14:textId="77777777" w:rsidR="00675A80" w:rsidRPr="008C41F8" w:rsidRDefault="00675A80" w:rsidP="000E5EB6">
            <w:pPr>
              <w:spacing w:after="200"/>
              <w:rPr>
                <w:b/>
                <w:lang w:val="es-ES_tradnl"/>
              </w:rPr>
            </w:pPr>
            <w:r w:rsidRPr="008C41F8">
              <w:rPr>
                <w:b/>
                <w:lang w:val="es-ES_tradnl"/>
              </w:rPr>
              <w:lastRenderedPageBreak/>
              <w:t>Intereses Moratorios:</w:t>
            </w:r>
          </w:p>
        </w:tc>
        <w:tc>
          <w:tcPr>
            <w:tcW w:w="6132" w:type="dxa"/>
            <w:shd w:val="clear" w:color="auto" w:fill="auto"/>
          </w:tcPr>
          <w:p w14:paraId="7AFA8F93" w14:textId="77777777" w:rsidR="00675A80" w:rsidRPr="008C41F8" w:rsidRDefault="00675A80" w:rsidP="000E5EB6">
            <w:pPr>
              <w:spacing w:after="200"/>
              <w:rPr>
                <w:lang w:val="es-ES_tradnl"/>
              </w:rPr>
            </w:pPr>
            <w:r w:rsidRPr="008C41F8">
              <w:rPr>
                <w:lang w:val="es-ES_tradnl"/>
              </w:rPr>
              <w:t>Tasa de interés anual que se obtiene en bases mensuales (a partir la fecha en la que se actualice el supuesto al que resulte aplicable y mientras tal supuesto subsista), correspondiente a la Tasa de Interés Interbancaria de Equilibrio (conocida como TIIE) anual más reciente en relación con la fecha en que ocurra la mora, multiplicada a razón de 3 (tres) veces, la cual se aplicará sobre el importe insoluto sobre bases de cálculos mensuales.</w:t>
            </w:r>
          </w:p>
        </w:tc>
      </w:tr>
      <w:tr w:rsidR="00675A80" w:rsidRPr="008C41F8" w14:paraId="0288ADE4" w14:textId="77777777" w:rsidTr="009C2C92">
        <w:tc>
          <w:tcPr>
            <w:tcW w:w="3224" w:type="dxa"/>
            <w:shd w:val="clear" w:color="auto" w:fill="auto"/>
          </w:tcPr>
          <w:p w14:paraId="647FC620" w14:textId="77777777" w:rsidR="00675A80" w:rsidRPr="008C41F8" w:rsidRDefault="00675A80" w:rsidP="000E5EB6">
            <w:pPr>
              <w:spacing w:after="200"/>
              <w:rPr>
                <w:b/>
                <w:lang w:val="es-ES_tradnl"/>
              </w:rPr>
            </w:pPr>
            <w:r w:rsidRPr="008C41F8">
              <w:rPr>
                <w:b/>
                <w:lang w:val="es-ES_tradnl"/>
              </w:rPr>
              <w:t>Ley:</w:t>
            </w:r>
          </w:p>
          <w:p w14:paraId="14E0B08A" w14:textId="77777777" w:rsidR="00675A80" w:rsidRPr="008C41F8" w:rsidRDefault="00675A80" w:rsidP="000E5EB6">
            <w:pPr>
              <w:spacing w:after="200"/>
              <w:rPr>
                <w:b/>
                <w:lang w:val="es-ES_tradnl"/>
              </w:rPr>
            </w:pPr>
          </w:p>
        </w:tc>
        <w:tc>
          <w:tcPr>
            <w:tcW w:w="6132" w:type="dxa"/>
            <w:shd w:val="clear" w:color="auto" w:fill="auto"/>
          </w:tcPr>
          <w:p w14:paraId="0AE15BBA" w14:textId="77777777" w:rsidR="00675A80" w:rsidRPr="008C41F8" w:rsidRDefault="00675A80" w:rsidP="000E5EB6">
            <w:pPr>
              <w:spacing w:after="200"/>
              <w:rPr>
                <w:lang w:val="es-ES_tradnl"/>
              </w:rPr>
            </w:pPr>
            <w:r w:rsidRPr="008C41F8">
              <w:rPr>
                <w:lang w:val="es-ES_tradnl"/>
              </w:rPr>
              <w:t>La Ley Federal de Telecomunicaciones y Radiodifusión publicada en el Diario Oficial de la Federación el 14 de julio de 2014 o la ley o leyes mexicanas que la(s) sustituya(n) en el futuro.</w:t>
            </w:r>
          </w:p>
        </w:tc>
      </w:tr>
      <w:tr w:rsidR="00675A80" w:rsidRPr="008C41F8" w14:paraId="4A6F5CE0" w14:textId="77777777" w:rsidTr="009C2C92">
        <w:tc>
          <w:tcPr>
            <w:tcW w:w="3224" w:type="dxa"/>
            <w:shd w:val="clear" w:color="auto" w:fill="auto"/>
          </w:tcPr>
          <w:p w14:paraId="5083A399" w14:textId="77777777" w:rsidR="00675A80" w:rsidRPr="008C41F8" w:rsidRDefault="00675A80" w:rsidP="000E5EB6">
            <w:pPr>
              <w:spacing w:after="200"/>
              <w:rPr>
                <w:b/>
                <w:lang w:val="es-ES_tradnl"/>
              </w:rPr>
            </w:pPr>
            <w:r w:rsidRPr="008C41F8">
              <w:rPr>
                <w:b/>
                <w:lang w:val="es-ES_tradnl"/>
              </w:rPr>
              <w:t>Leyes Anticorrupción:</w:t>
            </w:r>
          </w:p>
        </w:tc>
        <w:tc>
          <w:tcPr>
            <w:tcW w:w="6132" w:type="dxa"/>
            <w:shd w:val="clear" w:color="auto" w:fill="auto"/>
          </w:tcPr>
          <w:p w14:paraId="6527FF05" w14:textId="4BA634E3" w:rsidR="00675A80" w:rsidRPr="008C41F8" w:rsidRDefault="00675A80" w:rsidP="000E5EB6">
            <w:pPr>
              <w:spacing w:after="200"/>
              <w:rPr>
                <w:lang w:val="es-ES"/>
              </w:rPr>
            </w:pPr>
            <w:r w:rsidRPr="008C41F8">
              <w:rPr>
                <w:lang w:val="es-ES"/>
              </w:rPr>
              <w:t xml:space="preserve">Se refiere a la Ley Federal Anticorrupción en Contrataciones Públicas, publicada en el Diario Oficial de la Federación el 11 de junio de 2012, así como a cualquier otro ordenamiento que en esta materia resulte aplicable a </w:t>
            </w:r>
            <w:r w:rsidR="00890727" w:rsidRPr="008C41F8">
              <w:rPr>
                <w:lang w:val="es-ES_tradnl"/>
              </w:rPr>
              <w:t>Telesites</w:t>
            </w:r>
            <w:r w:rsidR="004D512B" w:rsidRPr="008C41F8">
              <w:rPr>
                <w:lang w:val="es-ES_tradnl"/>
              </w:rPr>
              <w:t xml:space="preserve">, </w:t>
            </w:r>
            <w:r w:rsidR="00842F4C" w:rsidRPr="008C41F8">
              <w:rPr>
                <w:lang w:val="es-ES_tradnl"/>
              </w:rPr>
              <w:t>la Fibra</w:t>
            </w:r>
            <w:r w:rsidRPr="008C41F8">
              <w:rPr>
                <w:lang w:val="es-ES"/>
              </w:rPr>
              <w:t xml:space="preserve"> y/o a sus Filiales.</w:t>
            </w:r>
          </w:p>
        </w:tc>
      </w:tr>
      <w:tr w:rsidR="00675A80" w:rsidRPr="008C41F8" w14:paraId="1A636213" w14:textId="77777777" w:rsidTr="009C2C92">
        <w:tc>
          <w:tcPr>
            <w:tcW w:w="3224" w:type="dxa"/>
            <w:shd w:val="clear" w:color="auto" w:fill="auto"/>
          </w:tcPr>
          <w:p w14:paraId="2D4AD318" w14:textId="77777777" w:rsidR="00675A80" w:rsidRPr="008C41F8" w:rsidRDefault="00675A80" w:rsidP="000E5EB6">
            <w:pPr>
              <w:spacing w:after="200"/>
              <w:rPr>
                <w:b/>
                <w:lang w:val="es-ES_tradnl"/>
              </w:rPr>
            </w:pPr>
            <w:r w:rsidRPr="008C41F8">
              <w:rPr>
                <w:b/>
                <w:lang w:val="es-ES_tradnl"/>
              </w:rPr>
              <w:t>México:</w:t>
            </w:r>
          </w:p>
        </w:tc>
        <w:tc>
          <w:tcPr>
            <w:tcW w:w="6132" w:type="dxa"/>
            <w:shd w:val="clear" w:color="auto" w:fill="auto"/>
          </w:tcPr>
          <w:p w14:paraId="2A9111C4" w14:textId="77777777" w:rsidR="00675A80" w:rsidRPr="008C41F8" w:rsidRDefault="00675A80" w:rsidP="000E5EB6">
            <w:pPr>
              <w:spacing w:after="200"/>
              <w:rPr>
                <w:lang w:val="es-ES_tradnl"/>
              </w:rPr>
            </w:pPr>
            <w:r w:rsidRPr="008C41F8">
              <w:rPr>
                <w:lang w:val="es-ES_tradnl"/>
              </w:rPr>
              <w:t>Los Estados Unidos Mexicanos.</w:t>
            </w:r>
          </w:p>
        </w:tc>
      </w:tr>
      <w:tr w:rsidR="00675A80" w:rsidRPr="008C41F8" w14:paraId="721B3711" w14:textId="77777777" w:rsidTr="009C2C92">
        <w:tc>
          <w:tcPr>
            <w:tcW w:w="3224" w:type="dxa"/>
            <w:shd w:val="clear" w:color="auto" w:fill="auto"/>
          </w:tcPr>
          <w:p w14:paraId="71B62C85" w14:textId="77777777" w:rsidR="00675A80" w:rsidRPr="008C41F8" w:rsidRDefault="00675A80" w:rsidP="000E5EB6">
            <w:pPr>
              <w:spacing w:after="200"/>
              <w:rPr>
                <w:b/>
                <w:lang w:val="es-ES_tradnl"/>
              </w:rPr>
            </w:pPr>
            <w:r w:rsidRPr="008C41F8">
              <w:rPr>
                <w:b/>
                <w:lang w:val="es-ES_tradnl"/>
              </w:rPr>
              <w:t>Normativa Técnica:</w:t>
            </w:r>
          </w:p>
        </w:tc>
        <w:tc>
          <w:tcPr>
            <w:tcW w:w="6132" w:type="dxa"/>
            <w:shd w:val="clear" w:color="auto" w:fill="auto"/>
          </w:tcPr>
          <w:p w14:paraId="74D6DE4D" w14:textId="017A3E02" w:rsidR="00675A80" w:rsidRPr="008C41F8" w:rsidRDefault="00675A80" w:rsidP="000E5EB6">
            <w:pPr>
              <w:spacing w:after="200"/>
              <w:rPr>
                <w:lang w:val="es-ES_tradnl"/>
              </w:rPr>
            </w:pPr>
            <w:r w:rsidRPr="008C41F8">
              <w:rPr>
                <w:lang w:val="es-ES_tradnl"/>
              </w:rPr>
              <w:t xml:space="preserve">El conjunto de especificaciones y directrices de carácter técnico elaboradas e implementadas por </w:t>
            </w:r>
            <w:r w:rsidR="00890727" w:rsidRPr="008C41F8">
              <w:rPr>
                <w:lang w:val="es-ES_tradnl"/>
              </w:rPr>
              <w:t xml:space="preserve">Telesites y </w:t>
            </w:r>
            <w:r w:rsidR="004E0DC4" w:rsidRPr="008C41F8">
              <w:rPr>
                <w:lang w:val="es-ES_tradnl"/>
              </w:rPr>
              <w:t xml:space="preserve">por </w:t>
            </w:r>
            <w:r w:rsidR="00842F4C" w:rsidRPr="008C41F8">
              <w:rPr>
                <w:lang w:val="es-ES_tradnl"/>
              </w:rPr>
              <w:t>la Fibra</w:t>
            </w:r>
            <w:r w:rsidRPr="008C41F8">
              <w:rPr>
                <w:lang w:val="es-ES_tradnl"/>
              </w:rPr>
              <w:t xml:space="preserve"> para el acceso y utilización de la Infraestructura Pasiva y que incluyen los criterios para la determinación de Capacidad Excedente, así como para la colocación de Equipo Aprobado, además de los términos y condiciones aplicables </w:t>
            </w:r>
            <w:r w:rsidRPr="008C41F8">
              <w:rPr>
                <w:lang w:val="es-ES"/>
              </w:rPr>
              <w:t>al mantenimiento de la Infraestructura Pasiva, el acceso a los Sitios</w:t>
            </w:r>
            <w:r w:rsidRPr="008C41F8">
              <w:rPr>
                <w:lang w:val="es-ES_tradnl"/>
              </w:rPr>
              <w:t xml:space="preserve"> y</w:t>
            </w:r>
            <w:r w:rsidRPr="008C41F8">
              <w:rPr>
                <w:lang w:val="es-ES"/>
              </w:rPr>
              <w:t xml:space="preserve"> la gestión de incidencias, entre otros.</w:t>
            </w:r>
            <w:r w:rsidRPr="008C41F8">
              <w:rPr>
                <w:lang w:val="es-ES_tradnl"/>
              </w:rPr>
              <w:t xml:space="preserve"> La Normativa Técnica forma parte de la presente Oferta de Referencia, y se encuentra disponible en el SEG.</w:t>
            </w:r>
            <w:r w:rsidRPr="008C41F8">
              <w:rPr>
                <w:lang w:val="es-ES"/>
              </w:rPr>
              <w:t xml:space="preserve"> </w:t>
            </w:r>
            <w:r w:rsidRPr="008C41F8">
              <w:rPr>
                <w:lang w:val="es-ES_tradnl"/>
              </w:rPr>
              <w:t>Debido a su naturaleza dinámica, la Normativa Técnica se actualizará de tiempo en tiempo y su versión más reciente se hará disponible a los Concesionarios a través del sistema antes referido, previa aprobación del Instituto.</w:t>
            </w:r>
          </w:p>
        </w:tc>
      </w:tr>
      <w:tr w:rsidR="00675A80" w:rsidRPr="008C41F8" w14:paraId="3D2570E5" w14:textId="77777777" w:rsidTr="009C2C92">
        <w:trPr>
          <w:trHeight w:val="284"/>
        </w:trPr>
        <w:tc>
          <w:tcPr>
            <w:tcW w:w="3224" w:type="dxa"/>
            <w:shd w:val="clear" w:color="auto" w:fill="auto"/>
          </w:tcPr>
          <w:p w14:paraId="191C7433" w14:textId="77777777" w:rsidR="00675A80" w:rsidRPr="008C41F8" w:rsidRDefault="00675A80" w:rsidP="000E5EB6">
            <w:pPr>
              <w:spacing w:after="200"/>
              <w:rPr>
                <w:b/>
                <w:lang w:val="es-ES_tradnl"/>
              </w:rPr>
            </w:pPr>
            <w:r w:rsidRPr="008C41F8">
              <w:rPr>
                <w:b/>
                <w:lang w:val="es-ES_tradnl"/>
              </w:rPr>
              <w:t>Programa de Colocación:</w:t>
            </w:r>
          </w:p>
        </w:tc>
        <w:tc>
          <w:tcPr>
            <w:tcW w:w="6132" w:type="dxa"/>
            <w:shd w:val="clear" w:color="auto" w:fill="auto"/>
          </w:tcPr>
          <w:p w14:paraId="73A28717" w14:textId="77777777" w:rsidR="00675A80" w:rsidRPr="008C41F8" w:rsidRDefault="00675A80" w:rsidP="000E5EB6">
            <w:pPr>
              <w:spacing w:after="200"/>
              <w:rPr>
                <w:color w:val="000000"/>
                <w:spacing w:val="-6"/>
                <w:lang w:val="es-ES_tradnl"/>
              </w:rPr>
            </w:pPr>
            <w:r w:rsidRPr="008C41F8">
              <w:rPr>
                <w:color w:val="000000"/>
                <w:spacing w:val="-6"/>
                <w:lang w:val="es-ES_tradnl"/>
              </w:rPr>
              <w:t xml:space="preserve">Calendario de trabajo elaborado de acuerdo con la Aprobación de Colocación, donde se indica fecha y hora </w:t>
            </w:r>
            <w:r w:rsidRPr="008C41F8">
              <w:rPr>
                <w:color w:val="000000"/>
                <w:spacing w:val="-6"/>
                <w:lang w:val="es-ES"/>
              </w:rPr>
              <w:t>de las actividades que el Concesionario realizará en el Espacio Aprobado en Torre y/o en el Espacio Aprobado en Piso, para la instalación y puesta en operación de los Equipos Aprobados.</w:t>
            </w:r>
          </w:p>
        </w:tc>
      </w:tr>
      <w:tr w:rsidR="00675A80" w:rsidRPr="008C41F8" w14:paraId="320948E8" w14:textId="77777777" w:rsidTr="009C2C92">
        <w:tc>
          <w:tcPr>
            <w:tcW w:w="3224" w:type="dxa"/>
            <w:shd w:val="clear" w:color="auto" w:fill="auto"/>
          </w:tcPr>
          <w:p w14:paraId="6068DEA0" w14:textId="77777777" w:rsidR="00675A80" w:rsidRPr="008C41F8" w:rsidRDefault="00675A80" w:rsidP="000E5EB6">
            <w:pPr>
              <w:spacing w:after="200"/>
              <w:rPr>
                <w:b/>
                <w:lang w:val="es-ES_tradnl"/>
              </w:rPr>
            </w:pPr>
            <w:r w:rsidRPr="008C41F8">
              <w:rPr>
                <w:b/>
                <w:lang w:val="es-ES_tradnl"/>
              </w:rPr>
              <w:lastRenderedPageBreak/>
              <w:t>Proyecto de Nueva Obra Civil:</w:t>
            </w:r>
          </w:p>
        </w:tc>
        <w:tc>
          <w:tcPr>
            <w:tcW w:w="6132" w:type="dxa"/>
            <w:shd w:val="clear" w:color="auto" w:fill="auto"/>
          </w:tcPr>
          <w:p w14:paraId="32318D5F" w14:textId="740E6B8C" w:rsidR="00675A80" w:rsidRPr="008C41F8" w:rsidRDefault="00675A80" w:rsidP="000E5EB6">
            <w:pPr>
              <w:spacing w:after="200"/>
              <w:rPr>
                <w:lang w:val="es-ES_tradnl"/>
              </w:rPr>
            </w:pPr>
            <w:r w:rsidRPr="008C41F8">
              <w:rPr>
                <w:lang w:val="es-ES_tradnl"/>
              </w:rPr>
              <w:t xml:space="preserve">Aquella nueva obra civil que </w:t>
            </w:r>
            <w:r w:rsidR="00890727" w:rsidRPr="008C41F8">
              <w:rPr>
                <w:lang w:val="es-ES_tradnl"/>
              </w:rPr>
              <w:t xml:space="preserve">Telesites </w:t>
            </w:r>
            <w:r w:rsidR="004E0DC4" w:rsidRPr="008C41F8">
              <w:rPr>
                <w:lang w:val="es-ES_tradnl"/>
              </w:rPr>
              <w:t>o</w:t>
            </w:r>
            <w:r w:rsidR="00890727" w:rsidRPr="008C41F8">
              <w:rPr>
                <w:lang w:val="es-ES_tradnl"/>
              </w:rPr>
              <w:t xml:space="preserve"> </w:t>
            </w:r>
            <w:r w:rsidR="00842F4C" w:rsidRPr="008C41F8">
              <w:rPr>
                <w:lang w:val="es-ES_tradnl"/>
              </w:rPr>
              <w:t>la Fibra</w:t>
            </w:r>
            <w:r w:rsidRPr="008C41F8">
              <w:rPr>
                <w:lang w:val="es-ES_tradnl"/>
              </w:rPr>
              <w:t xml:space="preserve"> tiene planeado realizar en una zona determinada de México, que requiera permisos de autoridades federales, estatales o municipales.</w:t>
            </w:r>
          </w:p>
        </w:tc>
      </w:tr>
      <w:tr w:rsidR="00675A80" w:rsidRPr="008C41F8" w14:paraId="19E526EC" w14:textId="77777777" w:rsidTr="009C2C92">
        <w:tc>
          <w:tcPr>
            <w:tcW w:w="3224" w:type="dxa"/>
            <w:shd w:val="clear" w:color="auto" w:fill="auto"/>
          </w:tcPr>
          <w:p w14:paraId="293ECC7E" w14:textId="77777777" w:rsidR="00675A80" w:rsidRPr="008C41F8" w:rsidRDefault="00675A80" w:rsidP="000E5EB6">
            <w:pPr>
              <w:spacing w:after="200"/>
              <w:rPr>
                <w:b/>
                <w:lang w:val="es-ES_tradnl"/>
              </w:rPr>
            </w:pPr>
            <w:r w:rsidRPr="008C41F8">
              <w:rPr>
                <w:b/>
                <w:lang w:val="es-ES_tradnl"/>
              </w:rPr>
              <w:t>Parte:</w:t>
            </w:r>
          </w:p>
        </w:tc>
        <w:tc>
          <w:tcPr>
            <w:tcW w:w="6132" w:type="dxa"/>
            <w:shd w:val="clear" w:color="auto" w:fill="auto"/>
          </w:tcPr>
          <w:p w14:paraId="6937B9F0" w14:textId="4247D7E2" w:rsidR="00675A80" w:rsidRPr="008C41F8" w:rsidRDefault="00675A80" w:rsidP="000E5EB6">
            <w:pPr>
              <w:spacing w:after="200"/>
              <w:rPr>
                <w:lang w:val="es-ES_tradnl"/>
              </w:rPr>
            </w:pPr>
            <w:r w:rsidRPr="008C41F8">
              <w:rPr>
                <w:lang w:val="es-ES_tradnl"/>
              </w:rPr>
              <w:t xml:space="preserve">Indistintamente, </w:t>
            </w:r>
            <w:r w:rsidR="00890727" w:rsidRPr="008C41F8">
              <w:rPr>
                <w:lang w:val="es-ES_tradnl"/>
              </w:rPr>
              <w:t>Telesites</w:t>
            </w:r>
            <w:r w:rsidR="004E0DC4" w:rsidRPr="008C41F8">
              <w:rPr>
                <w:lang w:val="es-ES_tradnl"/>
              </w:rPr>
              <w:t>,</w:t>
            </w:r>
            <w:r w:rsidR="00890727" w:rsidRPr="008C41F8">
              <w:rPr>
                <w:lang w:val="es-ES_tradnl"/>
              </w:rPr>
              <w:t xml:space="preserve"> </w:t>
            </w:r>
            <w:r w:rsidR="00842F4C" w:rsidRPr="008C41F8">
              <w:rPr>
                <w:lang w:val="es-ES_tradnl"/>
              </w:rPr>
              <w:t>la Fibra</w:t>
            </w:r>
            <w:r w:rsidRPr="008C41F8">
              <w:rPr>
                <w:lang w:val="es-ES_tradnl"/>
              </w:rPr>
              <w:t xml:space="preserve"> o el Concesionario, o </w:t>
            </w:r>
            <w:r w:rsidR="004E0DC4" w:rsidRPr="008C41F8">
              <w:rPr>
                <w:lang w:val="es-ES_tradnl"/>
              </w:rPr>
              <w:t>los tres</w:t>
            </w:r>
            <w:r w:rsidRPr="008C41F8">
              <w:rPr>
                <w:lang w:val="es-ES_tradnl"/>
              </w:rPr>
              <w:t xml:space="preserve"> en su conjunto, según sea el caso.</w:t>
            </w:r>
          </w:p>
        </w:tc>
      </w:tr>
      <w:tr w:rsidR="00675A80" w:rsidRPr="008C41F8" w14:paraId="37FE5AC1" w14:textId="77777777" w:rsidTr="009C2C92">
        <w:tc>
          <w:tcPr>
            <w:tcW w:w="3224" w:type="dxa"/>
            <w:shd w:val="clear" w:color="auto" w:fill="auto"/>
          </w:tcPr>
          <w:p w14:paraId="0712F372" w14:textId="77777777" w:rsidR="00675A80" w:rsidRPr="008C41F8" w:rsidRDefault="00675A80" w:rsidP="000E5EB6">
            <w:pPr>
              <w:spacing w:after="200"/>
              <w:rPr>
                <w:b/>
                <w:lang w:val="es-ES_tradnl"/>
              </w:rPr>
            </w:pPr>
            <w:r w:rsidRPr="008C41F8">
              <w:rPr>
                <w:b/>
                <w:lang w:val="es-ES_tradnl"/>
              </w:rPr>
              <w:t>Parte Emisora:</w:t>
            </w:r>
          </w:p>
        </w:tc>
        <w:tc>
          <w:tcPr>
            <w:tcW w:w="6132" w:type="dxa"/>
            <w:shd w:val="clear" w:color="auto" w:fill="auto"/>
          </w:tcPr>
          <w:p w14:paraId="7D12095E" w14:textId="77777777" w:rsidR="00675A80" w:rsidRPr="008C41F8" w:rsidRDefault="00675A80" w:rsidP="000E5EB6">
            <w:pPr>
              <w:spacing w:after="200"/>
              <w:rPr>
                <w:lang w:val="es-ES_tradnl"/>
              </w:rPr>
            </w:pPr>
            <w:r w:rsidRPr="008C41F8">
              <w:rPr>
                <w:lang w:val="es-ES_tradnl"/>
              </w:rPr>
              <w:t>Aquella Parte que proporciona Información Confidencial a la Parte Receptora.</w:t>
            </w:r>
          </w:p>
        </w:tc>
      </w:tr>
      <w:tr w:rsidR="00675A80" w:rsidRPr="008C41F8" w14:paraId="7C953CA0" w14:textId="77777777" w:rsidTr="009C2C92">
        <w:tc>
          <w:tcPr>
            <w:tcW w:w="3224" w:type="dxa"/>
            <w:shd w:val="clear" w:color="auto" w:fill="auto"/>
          </w:tcPr>
          <w:p w14:paraId="33EC5E7A" w14:textId="77777777" w:rsidR="00675A80" w:rsidRPr="008C41F8" w:rsidRDefault="00675A80" w:rsidP="000E5EB6">
            <w:pPr>
              <w:spacing w:after="200"/>
              <w:rPr>
                <w:b/>
                <w:lang w:val="es-ES_tradnl"/>
              </w:rPr>
            </w:pPr>
            <w:r w:rsidRPr="008C41F8">
              <w:rPr>
                <w:b/>
                <w:lang w:val="es-ES_tradnl"/>
              </w:rPr>
              <w:t>Parte Receptora:</w:t>
            </w:r>
          </w:p>
        </w:tc>
        <w:tc>
          <w:tcPr>
            <w:tcW w:w="6132" w:type="dxa"/>
            <w:shd w:val="clear" w:color="auto" w:fill="auto"/>
          </w:tcPr>
          <w:p w14:paraId="0DF14949" w14:textId="77777777" w:rsidR="00675A80" w:rsidRPr="008C41F8" w:rsidRDefault="00675A80" w:rsidP="000E5EB6">
            <w:pPr>
              <w:spacing w:after="200"/>
              <w:rPr>
                <w:lang w:val="es-ES_tradnl"/>
              </w:rPr>
            </w:pPr>
            <w:r w:rsidRPr="008C41F8">
              <w:rPr>
                <w:lang w:val="es-ES_tradnl"/>
              </w:rPr>
              <w:t>Aquella Parte que recibe Información Confidencial de la Parte Emisora.</w:t>
            </w:r>
          </w:p>
        </w:tc>
      </w:tr>
      <w:tr w:rsidR="00675A80" w:rsidRPr="008C41F8" w14:paraId="6B6555B4" w14:textId="77777777" w:rsidTr="009C2C92">
        <w:tc>
          <w:tcPr>
            <w:tcW w:w="3224" w:type="dxa"/>
            <w:shd w:val="clear" w:color="auto" w:fill="auto"/>
          </w:tcPr>
          <w:p w14:paraId="0443AE6E" w14:textId="77777777" w:rsidR="00675A80" w:rsidRPr="008C41F8" w:rsidRDefault="00675A80" w:rsidP="000E5EB6">
            <w:pPr>
              <w:spacing w:after="200"/>
              <w:rPr>
                <w:b/>
                <w:lang w:val="es-ES_tradnl"/>
              </w:rPr>
            </w:pPr>
            <w:r w:rsidRPr="008C41F8">
              <w:rPr>
                <w:b/>
                <w:lang w:val="es-ES_tradnl"/>
              </w:rPr>
              <w:t>Personal:</w:t>
            </w:r>
          </w:p>
        </w:tc>
        <w:tc>
          <w:tcPr>
            <w:tcW w:w="6132" w:type="dxa"/>
            <w:shd w:val="clear" w:color="auto" w:fill="auto"/>
          </w:tcPr>
          <w:p w14:paraId="33875F72" w14:textId="77777777" w:rsidR="00675A80" w:rsidRPr="008C41F8" w:rsidRDefault="00675A80" w:rsidP="000E5EB6">
            <w:pPr>
              <w:spacing w:after="200"/>
              <w:rPr>
                <w:lang w:val="es-ES_tradnl"/>
              </w:rPr>
            </w:pPr>
            <w:r w:rsidRPr="008C41F8">
              <w:rPr>
                <w:lang w:val="es-ES_tradnl"/>
              </w:rPr>
              <w:t>Se refiere conjuntamente a los propietarios, directores, empleados, subcontratados, agentes, o representantes de alguna de las Partes y de cualquiera de sus Filiales.</w:t>
            </w:r>
          </w:p>
        </w:tc>
      </w:tr>
      <w:tr w:rsidR="00675A80" w:rsidRPr="008C41F8" w14:paraId="7F6DC17C" w14:textId="77777777" w:rsidTr="009C2C92">
        <w:tc>
          <w:tcPr>
            <w:tcW w:w="3224" w:type="dxa"/>
            <w:shd w:val="clear" w:color="auto" w:fill="auto"/>
          </w:tcPr>
          <w:p w14:paraId="2995CA8F" w14:textId="77777777" w:rsidR="00675A80" w:rsidRPr="008C41F8" w:rsidRDefault="00675A80" w:rsidP="000E5EB6">
            <w:pPr>
              <w:spacing w:after="200"/>
              <w:rPr>
                <w:b/>
                <w:lang w:val="es-ES_tradnl"/>
              </w:rPr>
            </w:pPr>
            <w:r w:rsidRPr="008C41F8">
              <w:rPr>
                <w:b/>
                <w:lang w:val="es-ES_tradnl"/>
              </w:rPr>
              <w:t>Red Pública de Telecomunicaciones:</w:t>
            </w:r>
          </w:p>
        </w:tc>
        <w:tc>
          <w:tcPr>
            <w:tcW w:w="6132" w:type="dxa"/>
            <w:shd w:val="clear" w:color="auto" w:fill="auto"/>
          </w:tcPr>
          <w:p w14:paraId="7288A6A3" w14:textId="77777777" w:rsidR="00675A80" w:rsidRPr="008C41F8" w:rsidRDefault="00675A80" w:rsidP="000E5EB6">
            <w:pPr>
              <w:spacing w:after="200"/>
              <w:rPr>
                <w:lang w:val="es-ES_tradnl"/>
              </w:rPr>
            </w:pPr>
            <w:r w:rsidRPr="008C41F8">
              <w:rPr>
                <w:lang w:val="es-ES_tradnl"/>
              </w:rPr>
              <w:t>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p>
        </w:tc>
      </w:tr>
      <w:tr w:rsidR="00675A80" w:rsidRPr="008C41F8" w14:paraId="1616BCFD" w14:textId="77777777" w:rsidTr="009C2C92">
        <w:tc>
          <w:tcPr>
            <w:tcW w:w="3224" w:type="dxa"/>
            <w:shd w:val="clear" w:color="auto" w:fill="auto"/>
          </w:tcPr>
          <w:p w14:paraId="30A49F12" w14:textId="77777777" w:rsidR="00675A80" w:rsidRPr="008C41F8" w:rsidRDefault="00675A80" w:rsidP="000E5EB6">
            <w:pPr>
              <w:spacing w:after="200"/>
              <w:rPr>
                <w:b/>
                <w:lang w:val="es-ES_tradnl"/>
              </w:rPr>
            </w:pPr>
            <w:r w:rsidRPr="008C41F8">
              <w:rPr>
                <w:b/>
                <w:lang w:val="es-ES_tradnl"/>
              </w:rPr>
              <w:t>Registro Público de Telecomunicaciones:</w:t>
            </w:r>
          </w:p>
        </w:tc>
        <w:tc>
          <w:tcPr>
            <w:tcW w:w="6132" w:type="dxa"/>
            <w:shd w:val="clear" w:color="auto" w:fill="auto"/>
          </w:tcPr>
          <w:p w14:paraId="3677341B" w14:textId="77777777" w:rsidR="00675A80" w:rsidRPr="008C41F8" w:rsidRDefault="00675A80" w:rsidP="000E5EB6">
            <w:pPr>
              <w:spacing w:after="200"/>
              <w:rPr>
                <w:lang w:val="es-ES_tradnl"/>
              </w:rPr>
            </w:pPr>
            <w:r w:rsidRPr="008C41F8">
              <w:rPr>
                <w:lang w:val="es-ES_tradnl"/>
              </w:rPr>
              <w:t>Registro que lleva el Instituto en términos de lo dispuesto por la Ley.</w:t>
            </w:r>
          </w:p>
        </w:tc>
      </w:tr>
      <w:tr w:rsidR="00675A80" w:rsidRPr="008C41F8" w14:paraId="6099E993" w14:textId="77777777" w:rsidTr="009C2C92">
        <w:tc>
          <w:tcPr>
            <w:tcW w:w="3224" w:type="dxa"/>
            <w:shd w:val="clear" w:color="auto" w:fill="auto"/>
          </w:tcPr>
          <w:p w14:paraId="015CECD6" w14:textId="77777777" w:rsidR="00675A80" w:rsidRPr="008C41F8" w:rsidRDefault="00675A80" w:rsidP="000E5EB6">
            <w:pPr>
              <w:spacing w:after="200"/>
              <w:rPr>
                <w:b/>
                <w:lang w:val="es-ES_tradnl"/>
              </w:rPr>
            </w:pPr>
            <w:r w:rsidRPr="008C41F8">
              <w:rPr>
                <w:b/>
                <w:lang w:val="es-ES_tradnl"/>
              </w:rPr>
              <w:t>Resolución Firme:</w:t>
            </w:r>
          </w:p>
        </w:tc>
        <w:tc>
          <w:tcPr>
            <w:tcW w:w="6132" w:type="dxa"/>
            <w:shd w:val="clear" w:color="auto" w:fill="auto"/>
          </w:tcPr>
          <w:p w14:paraId="64F686B0" w14:textId="77777777" w:rsidR="00675A80" w:rsidRPr="008C41F8" w:rsidRDefault="00675A80" w:rsidP="000E5EB6">
            <w:pPr>
              <w:spacing w:after="200"/>
              <w:rPr>
                <w:lang w:val="es-ES_tradnl"/>
              </w:rPr>
            </w:pPr>
            <w:r w:rsidRPr="008C41F8">
              <w:rPr>
                <w:lang w:val="es-ES_tradnl"/>
              </w:rPr>
              <w:t>Resolución emitida por autoridad constitucional, administrativa o judicial competente contra la que ya no sea posible interponer ningún tipo de recurso administrativo o judicial (incluyendo el juicio de amparo), ya sea: (i) por el simple transcurso del tiempo; (ii) porque no resulte procedente su interposición por mandato de ley, o (iii) por haber agotado todas las instancias y recursos aplicables. No se consideran como Resolución Firme, las sentencias emitidas en el incidente de suspensión en un juicio de amparo, ni las medidas cautelares o precautorias decretadas en juicios contenciosos administrativos.</w:t>
            </w:r>
          </w:p>
        </w:tc>
      </w:tr>
      <w:tr w:rsidR="00675A80" w:rsidRPr="008C41F8" w14:paraId="0A8408A1" w14:textId="77777777" w:rsidTr="009C2C92">
        <w:tc>
          <w:tcPr>
            <w:tcW w:w="3224" w:type="dxa"/>
            <w:shd w:val="clear" w:color="auto" w:fill="auto"/>
          </w:tcPr>
          <w:p w14:paraId="0BA29754" w14:textId="77777777" w:rsidR="00675A80" w:rsidRPr="008C41F8" w:rsidRDefault="00675A80" w:rsidP="000E5EB6">
            <w:pPr>
              <w:spacing w:after="200"/>
              <w:rPr>
                <w:b/>
                <w:lang w:val="es-ES_tradnl"/>
              </w:rPr>
            </w:pPr>
            <w:r w:rsidRPr="008C41F8">
              <w:rPr>
                <w:b/>
                <w:lang w:val="es-ES_tradnl"/>
              </w:rPr>
              <w:t>Servicios:</w:t>
            </w:r>
          </w:p>
        </w:tc>
        <w:tc>
          <w:tcPr>
            <w:tcW w:w="6132" w:type="dxa"/>
            <w:shd w:val="clear" w:color="auto" w:fill="auto"/>
          </w:tcPr>
          <w:p w14:paraId="77942CB5" w14:textId="2B83D075" w:rsidR="00675A80" w:rsidRPr="008C41F8" w:rsidRDefault="00675A80" w:rsidP="000E5EB6">
            <w:pPr>
              <w:spacing w:after="200"/>
              <w:rPr>
                <w:lang w:val="es-ES_tradnl"/>
              </w:rPr>
            </w:pPr>
            <w:r w:rsidRPr="008C41F8">
              <w:rPr>
                <w:lang w:val="es-ES_tradnl"/>
              </w:rPr>
              <w:t xml:space="preserve">Los servicios que prestará </w:t>
            </w:r>
            <w:r w:rsidR="00890727" w:rsidRPr="008C41F8">
              <w:rPr>
                <w:lang w:val="es-ES_tradnl"/>
              </w:rPr>
              <w:t>Telesites y</w:t>
            </w:r>
            <w:r w:rsidR="004D512B" w:rsidRPr="008C41F8">
              <w:rPr>
                <w:lang w:val="es-ES_tradnl"/>
              </w:rPr>
              <w:t>/o</w:t>
            </w:r>
            <w:r w:rsidR="00890727" w:rsidRPr="008C41F8">
              <w:rPr>
                <w:lang w:val="es-ES_tradnl"/>
              </w:rPr>
              <w:t xml:space="preserve"> </w:t>
            </w:r>
            <w:r w:rsidR="00842F4C" w:rsidRPr="008C41F8">
              <w:rPr>
                <w:lang w:val="es-ES_tradnl"/>
              </w:rPr>
              <w:t>la Fibra</w:t>
            </w:r>
            <w:r w:rsidRPr="008C41F8">
              <w:rPr>
                <w:lang w:val="es-ES_tradnl"/>
              </w:rPr>
              <w:t xml:space="preserve"> al Concesionario objeto de la Oferta de Referencia, e incluyen: (i) Servicio de Acceso y Uso Compartido de Infraestructura Pasiva; (ii) Servicios Complementarios</w:t>
            </w:r>
            <w:r w:rsidR="00612EA5" w:rsidRPr="008C41F8">
              <w:rPr>
                <w:lang w:val="es-ES_tradnl"/>
              </w:rPr>
              <w:t xml:space="preserve">, aclarando que estos </w:t>
            </w:r>
            <w:r w:rsidR="00612EA5" w:rsidRPr="008C41F8">
              <w:rPr>
                <w:lang w:val="es-ES_tradnl"/>
              </w:rPr>
              <w:lastRenderedPageBreak/>
              <w:t>servicios de ser prestados por la Fibra, serán realizados y cobrados por Telesites</w:t>
            </w:r>
            <w:r w:rsidR="00D50E78" w:rsidRPr="008C41F8">
              <w:rPr>
                <w:lang w:val="es-ES_tradnl"/>
              </w:rPr>
              <w:t xml:space="preserve">; </w:t>
            </w:r>
            <w:r w:rsidRPr="008C41F8">
              <w:rPr>
                <w:lang w:val="es-ES_tradnl"/>
              </w:rPr>
              <w:t>y (iii) Uso del SEG.</w:t>
            </w:r>
          </w:p>
        </w:tc>
      </w:tr>
      <w:tr w:rsidR="00675A80" w:rsidRPr="008C41F8" w14:paraId="62E5C4F6" w14:textId="77777777" w:rsidTr="009C2C92">
        <w:tc>
          <w:tcPr>
            <w:tcW w:w="3224" w:type="dxa"/>
            <w:shd w:val="clear" w:color="auto" w:fill="auto"/>
          </w:tcPr>
          <w:p w14:paraId="064BB91F" w14:textId="77777777" w:rsidR="00675A80" w:rsidRPr="008C41F8" w:rsidRDefault="00675A80" w:rsidP="000E5EB6">
            <w:pPr>
              <w:spacing w:after="200"/>
              <w:rPr>
                <w:b/>
                <w:lang w:val="es-ES_tradnl"/>
              </w:rPr>
            </w:pPr>
            <w:r w:rsidRPr="008C41F8">
              <w:rPr>
                <w:b/>
                <w:lang w:val="es-ES_tradnl"/>
              </w:rPr>
              <w:lastRenderedPageBreak/>
              <w:t>Servicios Complementarios:</w:t>
            </w:r>
          </w:p>
        </w:tc>
        <w:tc>
          <w:tcPr>
            <w:tcW w:w="6132" w:type="dxa"/>
            <w:shd w:val="clear" w:color="auto" w:fill="auto"/>
          </w:tcPr>
          <w:p w14:paraId="22098952" w14:textId="254FD5B0" w:rsidR="00675A80" w:rsidRPr="008C41F8" w:rsidRDefault="00675A80" w:rsidP="000E5EB6">
            <w:pPr>
              <w:spacing w:after="200"/>
              <w:rPr>
                <w:lang w:val="es-ES"/>
              </w:rPr>
            </w:pPr>
            <w:r w:rsidRPr="008C41F8">
              <w:rPr>
                <w:lang w:val="es-ES_tradnl"/>
              </w:rPr>
              <w:t xml:space="preserve">Servicios accesorios al Servicio </w:t>
            </w:r>
            <w:r w:rsidRPr="008C41F8">
              <w:rPr>
                <w:bCs/>
                <w:lang w:val="es-ES_tradnl"/>
              </w:rPr>
              <w:t xml:space="preserve">de </w:t>
            </w:r>
            <w:r w:rsidRPr="008C41F8">
              <w:rPr>
                <w:lang w:val="es-ES_tradnl"/>
              </w:rPr>
              <w:t xml:space="preserve">Acceso y Uso Compartido de Infraestructura Pasiva para </w:t>
            </w:r>
            <w:r w:rsidRPr="008C41F8">
              <w:rPr>
                <w:bCs/>
                <w:lang w:val="es-ES_tradnl"/>
              </w:rPr>
              <w:t>su correcta prestación</w:t>
            </w:r>
            <w:r w:rsidRPr="008C41F8">
              <w:rPr>
                <w:lang w:val="es-ES"/>
              </w:rPr>
              <w:t>. Los Servicios Complementarios son: (i) Visita Técnica; (ii) Análisis de Factibilidad; (iii) Elaboración de Proyecto y Presupuesto; (iv) Adecuación de Sitio; (v) Recuperación de Espacio; (vi) Verificación de Colocación; y (vii) Gestión de Proyecto de Nueva Obra Civil.</w:t>
            </w:r>
            <w:r w:rsidR="00612EA5" w:rsidRPr="008C41F8">
              <w:t xml:space="preserve"> </w:t>
            </w:r>
            <w:r w:rsidR="00612EA5" w:rsidRPr="008C41F8">
              <w:rPr>
                <w:lang w:val="es-ES"/>
              </w:rPr>
              <w:t>En relación al cobro de estos servicios, en caso de proceder, solo será a través de Telesites.</w:t>
            </w:r>
          </w:p>
        </w:tc>
      </w:tr>
      <w:tr w:rsidR="00675A80" w:rsidRPr="008C41F8" w14:paraId="09366E3B" w14:textId="77777777" w:rsidTr="009C2C92">
        <w:tc>
          <w:tcPr>
            <w:tcW w:w="3224" w:type="dxa"/>
            <w:shd w:val="clear" w:color="auto" w:fill="auto"/>
          </w:tcPr>
          <w:p w14:paraId="23C1F7B9" w14:textId="77777777" w:rsidR="00675A80" w:rsidRPr="008C41F8" w:rsidRDefault="00675A80" w:rsidP="000E5EB6">
            <w:pPr>
              <w:spacing w:after="200"/>
              <w:rPr>
                <w:b/>
                <w:lang w:val="es-ES_tradnl"/>
              </w:rPr>
            </w:pPr>
            <w:r w:rsidRPr="008C41F8">
              <w:rPr>
                <w:b/>
                <w:lang w:val="es-ES_tradnl"/>
              </w:rPr>
              <w:t>Servicio de Acceso y Uso Compartido de Infraestructura Pasiva:</w:t>
            </w:r>
          </w:p>
        </w:tc>
        <w:tc>
          <w:tcPr>
            <w:tcW w:w="6132" w:type="dxa"/>
            <w:shd w:val="clear" w:color="auto" w:fill="auto"/>
          </w:tcPr>
          <w:p w14:paraId="63492C54" w14:textId="167E44D7" w:rsidR="00675A80" w:rsidRPr="008C41F8" w:rsidRDefault="00675A80" w:rsidP="000E5EB6">
            <w:pPr>
              <w:spacing w:after="200"/>
              <w:rPr>
                <w:lang w:val="es-ES_tradnl"/>
              </w:rPr>
            </w:pPr>
            <w:r w:rsidRPr="008C41F8">
              <w:rPr>
                <w:lang w:val="es-ES_tradnl"/>
              </w:rPr>
              <w:t xml:space="preserve">El Servicio por el que se hace disponible la Capacidad Excedente </w:t>
            </w:r>
            <w:r w:rsidR="00C51DD7" w:rsidRPr="008C41F8">
              <w:rPr>
                <w:lang w:val="es-ES_tradnl"/>
              </w:rPr>
              <w:t xml:space="preserve">de </w:t>
            </w:r>
            <w:r w:rsidRPr="008C41F8">
              <w:rPr>
                <w:lang w:val="es-ES_tradnl"/>
              </w:rPr>
              <w:t xml:space="preserve">la Infraestructura Pasiva que </w:t>
            </w:r>
            <w:r w:rsidR="00890727" w:rsidRPr="008C41F8">
              <w:rPr>
                <w:lang w:val="es-ES_tradnl"/>
              </w:rPr>
              <w:t xml:space="preserve">Telesites </w:t>
            </w:r>
            <w:r w:rsidR="004D512B" w:rsidRPr="008C41F8">
              <w:rPr>
                <w:lang w:val="es-ES_tradnl"/>
              </w:rPr>
              <w:t>y/</w:t>
            </w:r>
            <w:r w:rsidR="004E0DC4" w:rsidRPr="008C41F8">
              <w:rPr>
                <w:lang w:val="es-ES_tradnl"/>
              </w:rPr>
              <w:t>o la</w:t>
            </w:r>
            <w:r w:rsidR="00890727" w:rsidRPr="008C41F8">
              <w:rPr>
                <w:lang w:val="es-ES_tradnl"/>
              </w:rPr>
              <w:t xml:space="preserve"> Fibra</w:t>
            </w:r>
            <w:r w:rsidRPr="008C41F8">
              <w:rPr>
                <w:lang w:val="es-ES_tradnl"/>
              </w:rPr>
              <w:t xml:space="preserve"> posea</w:t>
            </w:r>
            <w:r w:rsidR="004E0DC4" w:rsidRPr="008C41F8">
              <w:rPr>
                <w:lang w:val="es-ES_tradnl"/>
              </w:rPr>
              <w:t>n</w:t>
            </w:r>
            <w:r w:rsidRPr="008C41F8">
              <w:rPr>
                <w:lang w:val="es-ES_tradnl"/>
              </w:rPr>
              <w:t xml:space="preserve"> bajo cualquier título legal para su uso por dos o más Redes Públicas de Telecomunicaciones, de manera no exclusiva, sobre bases no discriminatorias y conforme a los términos de la Oferta de Referencia.</w:t>
            </w:r>
          </w:p>
        </w:tc>
      </w:tr>
      <w:tr w:rsidR="00675A80" w:rsidRPr="008C41F8" w14:paraId="6E594672" w14:textId="77777777" w:rsidTr="009C2C92">
        <w:tc>
          <w:tcPr>
            <w:tcW w:w="3224" w:type="dxa"/>
            <w:shd w:val="clear" w:color="auto" w:fill="auto"/>
          </w:tcPr>
          <w:p w14:paraId="082F8D80" w14:textId="77777777" w:rsidR="00675A80" w:rsidRPr="008C41F8" w:rsidRDefault="00675A80" w:rsidP="000E5EB6">
            <w:pPr>
              <w:spacing w:after="200"/>
              <w:rPr>
                <w:b/>
                <w:lang w:val="es-ES_tradnl"/>
              </w:rPr>
            </w:pPr>
            <w:r w:rsidRPr="008C41F8">
              <w:rPr>
                <w:b/>
                <w:lang w:val="es-ES_tradnl"/>
              </w:rPr>
              <w:t>Sistema Electrónico de Gestión o SEG:</w:t>
            </w:r>
          </w:p>
        </w:tc>
        <w:tc>
          <w:tcPr>
            <w:tcW w:w="6132" w:type="dxa"/>
            <w:shd w:val="clear" w:color="auto" w:fill="auto"/>
          </w:tcPr>
          <w:p w14:paraId="23542697" w14:textId="77777777" w:rsidR="00675A80" w:rsidRPr="008C41F8" w:rsidRDefault="00675A80" w:rsidP="000E5EB6">
            <w:pPr>
              <w:spacing w:after="200"/>
              <w:rPr>
                <w:shd w:val="clear" w:color="auto" w:fill="FFFFFF"/>
                <w:lang w:val="es-ES_tradnl"/>
              </w:rPr>
            </w:pPr>
            <w:r w:rsidRPr="008C41F8">
              <w:rPr>
                <w:shd w:val="clear" w:color="auto" w:fill="FFFFFF"/>
                <w:lang w:val="es-ES_tradnl"/>
              </w:rPr>
              <w:t xml:space="preserve">El sistema al que tendrán acceso el Instituto, los Concesionarios Solicitantes, incluyendo el propio Agente Económico Preponderante y las empresas pertenecientes y relacionadas con éste, por medio del cual: (i) se notificará, antes del inicio de los trabajos, de Proyectos de Nueva Obra Civil; (ii) se hará disponible la información relativa a la Infraestructura Pasiva, incluyendo características técnicas, Capacidad Excedente, normas de seguridad para el acceso; (iii) se hará disponible la Normativa Técnica y (iv) el Concesionario podrá: (a) realizar la contratación de Servicios, (b) reportar fallas e incidencias y (c) consultar el estado de sus solicitudes. </w:t>
            </w:r>
          </w:p>
        </w:tc>
      </w:tr>
      <w:tr w:rsidR="00675A80" w:rsidRPr="008C41F8" w14:paraId="1E7B5112" w14:textId="77777777" w:rsidTr="009C2C92">
        <w:tc>
          <w:tcPr>
            <w:tcW w:w="3224" w:type="dxa"/>
            <w:shd w:val="clear" w:color="auto" w:fill="auto"/>
          </w:tcPr>
          <w:p w14:paraId="71F06A37" w14:textId="77777777" w:rsidR="00675A80" w:rsidRPr="008C41F8" w:rsidRDefault="00675A80" w:rsidP="000E5EB6">
            <w:pPr>
              <w:spacing w:after="200"/>
              <w:rPr>
                <w:b/>
                <w:lang w:val="es-ES_tradnl"/>
              </w:rPr>
            </w:pPr>
            <w:r w:rsidRPr="008C41F8">
              <w:rPr>
                <w:b/>
                <w:lang w:val="es-ES_tradnl"/>
              </w:rPr>
              <w:t>Sitio:</w:t>
            </w:r>
          </w:p>
        </w:tc>
        <w:tc>
          <w:tcPr>
            <w:tcW w:w="6132" w:type="dxa"/>
            <w:shd w:val="clear" w:color="auto" w:fill="auto"/>
          </w:tcPr>
          <w:p w14:paraId="2F27A1EA" w14:textId="77777777" w:rsidR="00675A80" w:rsidRPr="008C41F8" w:rsidRDefault="00675A80" w:rsidP="000E5EB6">
            <w:pPr>
              <w:spacing w:after="200"/>
              <w:rPr>
                <w:lang w:val="es-ES_tradnl"/>
              </w:rPr>
            </w:pPr>
            <w:r w:rsidRPr="008C41F8">
              <w:rPr>
                <w:lang w:val="es-ES"/>
              </w:rPr>
              <w:t>Emplazamiento dispuesto para, o donde se ubican, sistemas de radiofrecuencia contando para ellos con Infraestructura Pasiva.</w:t>
            </w:r>
          </w:p>
        </w:tc>
      </w:tr>
      <w:tr w:rsidR="00675A80" w:rsidRPr="008C41F8" w14:paraId="30F38D46" w14:textId="77777777" w:rsidTr="009C2C92">
        <w:tc>
          <w:tcPr>
            <w:tcW w:w="3224" w:type="dxa"/>
            <w:shd w:val="clear" w:color="auto" w:fill="auto"/>
          </w:tcPr>
          <w:p w14:paraId="7BE1E8D1" w14:textId="77777777" w:rsidR="00675A80" w:rsidRPr="008C41F8" w:rsidRDefault="00675A80" w:rsidP="000E5EB6">
            <w:pPr>
              <w:spacing w:after="200"/>
              <w:rPr>
                <w:b/>
                <w:lang w:val="es-ES_tradnl"/>
              </w:rPr>
            </w:pPr>
            <w:r w:rsidRPr="008C41F8">
              <w:rPr>
                <w:b/>
                <w:lang w:val="es-ES_tradnl"/>
              </w:rPr>
              <w:t>Solicitudes de Servicio:</w:t>
            </w:r>
          </w:p>
        </w:tc>
        <w:tc>
          <w:tcPr>
            <w:tcW w:w="6132" w:type="dxa"/>
            <w:shd w:val="clear" w:color="auto" w:fill="auto"/>
          </w:tcPr>
          <w:p w14:paraId="24AD8C7E" w14:textId="1A5C633B" w:rsidR="00675A80" w:rsidRPr="008C41F8" w:rsidRDefault="00675A80" w:rsidP="000E5EB6">
            <w:pPr>
              <w:spacing w:after="200"/>
              <w:rPr>
                <w:lang w:val="es-ES_tradnl"/>
              </w:rPr>
            </w:pPr>
            <w:r w:rsidRPr="008C41F8">
              <w:rPr>
                <w:lang w:val="es-ES_tradnl"/>
              </w:rPr>
              <w:t xml:space="preserve">Son las solicitudes que el Concesionario formule a </w:t>
            </w:r>
            <w:r w:rsidR="00890727" w:rsidRPr="008C41F8">
              <w:rPr>
                <w:lang w:val="es-ES_tradnl"/>
              </w:rPr>
              <w:t>Telesites y</w:t>
            </w:r>
            <w:r w:rsidR="004E0DC4" w:rsidRPr="008C41F8">
              <w:rPr>
                <w:lang w:val="es-ES_tradnl"/>
              </w:rPr>
              <w:t>/o a</w:t>
            </w:r>
            <w:r w:rsidR="00890727" w:rsidRPr="008C41F8">
              <w:rPr>
                <w:lang w:val="es-ES_tradnl"/>
              </w:rPr>
              <w:t xml:space="preserve"> </w:t>
            </w:r>
            <w:r w:rsidR="00842F4C" w:rsidRPr="008C41F8">
              <w:rPr>
                <w:lang w:val="es-ES_tradnl"/>
              </w:rPr>
              <w:t>la Fibra</w:t>
            </w:r>
            <w:r w:rsidRPr="008C41F8">
              <w:rPr>
                <w:lang w:val="es-ES_tradnl"/>
              </w:rPr>
              <w:t xml:space="preserve"> para la prestación de los Servicios, que se tramitarán y atenderán conforme al procedimiento a que se refiere el </w:t>
            </w:r>
            <w:r w:rsidRPr="008C41F8">
              <w:rPr>
                <w:i/>
                <w:lang w:val="es-ES_tradnl"/>
              </w:rPr>
              <w:t>Anexo “I” -</w:t>
            </w:r>
            <w:r w:rsidRPr="008C41F8">
              <w:rPr>
                <w:lang w:val="es-ES_tradnl"/>
              </w:rPr>
              <w:t xml:space="preserve"> </w:t>
            </w:r>
            <w:r w:rsidRPr="008C41F8">
              <w:rPr>
                <w:i/>
                <w:lang w:val="es-ES_tradnl"/>
              </w:rPr>
              <w:t>Servicios</w:t>
            </w:r>
            <w:r w:rsidRPr="008C41F8">
              <w:rPr>
                <w:lang w:val="es-ES_tradnl"/>
              </w:rPr>
              <w:t xml:space="preserve"> de la Oferta de Referencia, y </w:t>
            </w:r>
            <w:r w:rsidRPr="008C41F8">
              <w:rPr>
                <w:lang w:val="es-ES_tradnl"/>
              </w:rPr>
              <w:lastRenderedPageBreak/>
              <w:t xml:space="preserve">mediante los formatos que se adjuntan como </w:t>
            </w:r>
            <w:r w:rsidRPr="008C41F8">
              <w:rPr>
                <w:i/>
                <w:lang w:val="es-ES_tradnl"/>
              </w:rPr>
              <w:t>Anexo “II” – Formatos</w:t>
            </w:r>
            <w:r w:rsidRPr="008C41F8">
              <w:rPr>
                <w:lang w:val="es-ES_tradnl"/>
              </w:rPr>
              <w:t>.</w:t>
            </w:r>
          </w:p>
        </w:tc>
      </w:tr>
      <w:tr w:rsidR="00675A80" w:rsidRPr="008C41F8" w14:paraId="24A59DB0" w14:textId="77777777" w:rsidTr="009C2C92">
        <w:tc>
          <w:tcPr>
            <w:tcW w:w="3224" w:type="dxa"/>
            <w:shd w:val="clear" w:color="auto" w:fill="auto"/>
          </w:tcPr>
          <w:p w14:paraId="0A7F858F" w14:textId="6561FCAA" w:rsidR="00675A80" w:rsidRPr="008C41F8" w:rsidRDefault="00DD1771" w:rsidP="000E5EB6">
            <w:pPr>
              <w:spacing w:after="200"/>
              <w:rPr>
                <w:b/>
                <w:lang w:val="es-ES_tradnl"/>
              </w:rPr>
            </w:pPr>
            <w:r w:rsidRPr="008C41F8">
              <w:rPr>
                <w:b/>
                <w:lang w:val="es-ES_tradnl"/>
              </w:rPr>
              <w:lastRenderedPageBreak/>
              <w:t>Tarifas:</w:t>
            </w:r>
          </w:p>
        </w:tc>
        <w:tc>
          <w:tcPr>
            <w:tcW w:w="6132" w:type="dxa"/>
            <w:shd w:val="clear" w:color="auto" w:fill="auto"/>
          </w:tcPr>
          <w:p w14:paraId="59336B3B" w14:textId="77777777" w:rsidR="00675A80" w:rsidRPr="008C41F8" w:rsidRDefault="00675A80" w:rsidP="000E5EB6">
            <w:pPr>
              <w:spacing w:after="200"/>
              <w:rPr>
                <w:shd w:val="clear" w:color="auto" w:fill="FFFFFF"/>
                <w:lang w:val="es-ES_tradnl"/>
              </w:rPr>
            </w:pPr>
            <w:r w:rsidRPr="008C41F8">
              <w:rPr>
                <w:shd w:val="clear" w:color="auto" w:fill="FFFFFF"/>
                <w:lang w:val="es-ES_tradnl"/>
              </w:rPr>
              <w:t xml:space="preserve">Las constituyen el tabulador de precios de referencia por el Servicio de Acceso y Uso Compartido de Infraestructura, así como los precios aplicables por los Servicios de Visita Técnica y Análisis de Factibilidad, </w:t>
            </w:r>
            <w:r w:rsidRPr="008C41F8">
              <w:rPr>
                <w:lang w:val="es-ES_tradnl"/>
              </w:rPr>
              <w:t>Elaboración de Proyecto y Presupuesto y Verificación de Colocación</w:t>
            </w:r>
            <w:r w:rsidRPr="008C41F8">
              <w:rPr>
                <w:shd w:val="clear" w:color="auto" w:fill="FFFFFF"/>
                <w:lang w:val="es-ES_tradnl"/>
              </w:rPr>
              <w:t>.</w:t>
            </w:r>
          </w:p>
        </w:tc>
      </w:tr>
      <w:tr w:rsidR="00675A80" w:rsidRPr="008C41F8" w14:paraId="55B977C8" w14:textId="77777777" w:rsidTr="009C2C92">
        <w:tc>
          <w:tcPr>
            <w:tcW w:w="3224" w:type="dxa"/>
            <w:shd w:val="clear" w:color="auto" w:fill="auto"/>
          </w:tcPr>
          <w:p w14:paraId="009F27F5" w14:textId="77777777" w:rsidR="00675A80" w:rsidRPr="008C41F8" w:rsidRDefault="00675A80" w:rsidP="000E5EB6">
            <w:pPr>
              <w:spacing w:after="200"/>
              <w:rPr>
                <w:b/>
                <w:lang w:val="es-ES_tradnl"/>
              </w:rPr>
            </w:pPr>
            <w:r w:rsidRPr="008C41F8">
              <w:rPr>
                <w:b/>
                <w:lang w:val="es-ES_tradnl"/>
              </w:rPr>
              <w:t>Tasa de Interés Interbancaria de Equilibrio o TIIE:</w:t>
            </w:r>
          </w:p>
          <w:p w14:paraId="74CC8C43" w14:textId="77777777" w:rsidR="00675A80" w:rsidRPr="008C41F8" w:rsidRDefault="00675A80" w:rsidP="000E5EB6">
            <w:pPr>
              <w:spacing w:after="200"/>
              <w:rPr>
                <w:lang w:val="es-ES_tradnl"/>
              </w:rPr>
            </w:pPr>
          </w:p>
          <w:p w14:paraId="662DD143" w14:textId="77777777" w:rsidR="00675A80" w:rsidRPr="008C41F8" w:rsidRDefault="00675A80" w:rsidP="000E5EB6">
            <w:pPr>
              <w:spacing w:after="200"/>
              <w:rPr>
                <w:lang w:val="es-ES_tradnl"/>
              </w:rPr>
            </w:pPr>
          </w:p>
          <w:p w14:paraId="06C1E484" w14:textId="77777777" w:rsidR="00675A80" w:rsidRPr="008C41F8" w:rsidRDefault="00675A80" w:rsidP="000E5EB6">
            <w:pPr>
              <w:tabs>
                <w:tab w:val="left" w:pos="708"/>
                <w:tab w:val="right" w:pos="3008"/>
              </w:tabs>
              <w:spacing w:after="200"/>
              <w:rPr>
                <w:b/>
                <w:lang w:val="es-ES_tradnl"/>
              </w:rPr>
            </w:pPr>
            <w:r w:rsidRPr="008C41F8">
              <w:rPr>
                <w:lang w:val="es-ES_tradnl"/>
              </w:rPr>
              <w:tab/>
            </w:r>
            <w:r w:rsidRPr="008C41F8">
              <w:rPr>
                <w:lang w:val="es-ES_tradnl"/>
              </w:rPr>
              <w:tab/>
            </w:r>
          </w:p>
        </w:tc>
        <w:tc>
          <w:tcPr>
            <w:tcW w:w="6132" w:type="dxa"/>
            <w:shd w:val="clear" w:color="auto" w:fill="auto"/>
          </w:tcPr>
          <w:p w14:paraId="57684204" w14:textId="77777777" w:rsidR="00675A80" w:rsidRPr="008C41F8" w:rsidRDefault="00675A80" w:rsidP="000E5EB6">
            <w:pPr>
              <w:spacing w:after="200"/>
              <w:rPr>
                <w:shd w:val="clear" w:color="auto" w:fill="FFFFFF"/>
                <w:lang w:val="es-ES_tradnl"/>
              </w:rPr>
            </w:pPr>
            <w:r w:rsidRPr="008C41F8">
              <w:rPr>
                <w:shd w:val="clear" w:color="auto" w:fill="FFFFFF"/>
                <w:lang w:val="es-ES_tradnl"/>
              </w:rPr>
              <w:t>Tasa de Interés Interbancaria de Equilibrio a plazo de 28 (veintiocho) días más reciente determinada y publicada por el Banco de México, según resolución de dicho banco central publicada en el Diario Oficial de la Federación del 23 de marzo de 1995 y de conformidad con lo establecido en la Circular-Telefax 8/96 del propio banco del 29 de febrero  de  1996, el Anexo 1 de la Circular 2019/95, modificada mediante Circular-Telefax 4/97 del 9 de enero de 1997, y la Circular- Telefax 1/2007 del mismo banco del 22 de enero de 2007 y demás que posteriormente se adicionen, dirigidas a Instituciones de Banca Múltiple, o bien, en su defecto, aquella que la sustituya y que refleje el costo del dinero.</w:t>
            </w:r>
          </w:p>
        </w:tc>
      </w:tr>
      <w:tr w:rsidR="00675A80" w:rsidRPr="008C41F8" w14:paraId="46BBD274" w14:textId="77777777" w:rsidTr="009C2C92">
        <w:tc>
          <w:tcPr>
            <w:tcW w:w="3224" w:type="dxa"/>
            <w:shd w:val="clear" w:color="auto" w:fill="auto"/>
          </w:tcPr>
          <w:p w14:paraId="473515D0" w14:textId="77777777" w:rsidR="00675A80" w:rsidRPr="008C41F8" w:rsidRDefault="00675A80" w:rsidP="000E5EB6">
            <w:pPr>
              <w:spacing w:after="200"/>
              <w:rPr>
                <w:b/>
                <w:lang w:val="es-ES_tradnl"/>
              </w:rPr>
            </w:pPr>
            <w:r w:rsidRPr="008C41F8">
              <w:rPr>
                <w:b/>
                <w:lang w:val="es-ES_tradnl"/>
              </w:rPr>
              <w:t>Título de Ocupación:</w:t>
            </w:r>
          </w:p>
        </w:tc>
        <w:tc>
          <w:tcPr>
            <w:tcW w:w="6132" w:type="dxa"/>
            <w:shd w:val="clear" w:color="auto" w:fill="auto"/>
          </w:tcPr>
          <w:p w14:paraId="5A92A474" w14:textId="0E787D17" w:rsidR="00675A80" w:rsidRPr="008C41F8" w:rsidRDefault="00675A80" w:rsidP="000E5EB6">
            <w:pPr>
              <w:spacing w:after="200"/>
              <w:rPr>
                <w:lang w:val="es-ES_tradnl"/>
              </w:rPr>
            </w:pPr>
            <w:r w:rsidRPr="008C41F8">
              <w:rPr>
                <w:lang w:val="es-ES_tradnl"/>
              </w:rPr>
              <w:t xml:space="preserve">Documento en el que </w:t>
            </w:r>
            <w:r w:rsidR="00890727" w:rsidRPr="008C41F8">
              <w:rPr>
                <w:lang w:val="es-ES_tradnl"/>
              </w:rPr>
              <w:t xml:space="preserve">Telesites </w:t>
            </w:r>
            <w:r w:rsidR="004E0DC4" w:rsidRPr="008C41F8">
              <w:rPr>
                <w:lang w:val="es-ES_tradnl"/>
              </w:rPr>
              <w:t>o</w:t>
            </w:r>
            <w:r w:rsidR="00890727" w:rsidRPr="008C41F8">
              <w:rPr>
                <w:lang w:val="es-ES_tradnl"/>
              </w:rPr>
              <w:t xml:space="preserve"> </w:t>
            </w:r>
            <w:r w:rsidR="00842F4C" w:rsidRPr="008C41F8">
              <w:rPr>
                <w:lang w:val="es-ES_tradnl"/>
              </w:rPr>
              <w:t>la Fibra</w:t>
            </w:r>
            <w:r w:rsidRPr="008C41F8">
              <w:rPr>
                <w:lang w:val="es-ES_tradnl"/>
              </w:rPr>
              <w:t xml:space="preserve"> basa su posesión del Sitio.</w:t>
            </w:r>
          </w:p>
        </w:tc>
      </w:tr>
      <w:tr w:rsidR="00675A80" w:rsidRPr="008C41F8" w14:paraId="4FF2DACB" w14:textId="77777777" w:rsidTr="009C2C92">
        <w:tc>
          <w:tcPr>
            <w:tcW w:w="3224" w:type="dxa"/>
            <w:shd w:val="clear" w:color="auto" w:fill="auto"/>
          </w:tcPr>
          <w:p w14:paraId="2E857D97" w14:textId="77777777" w:rsidR="00675A80" w:rsidRPr="008C41F8" w:rsidRDefault="00675A80" w:rsidP="000E5EB6">
            <w:pPr>
              <w:spacing w:after="200"/>
              <w:rPr>
                <w:b/>
                <w:lang w:val="es-ES_tradnl"/>
              </w:rPr>
            </w:pPr>
            <w:r w:rsidRPr="008C41F8">
              <w:rPr>
                <w:b/>
                <w:lang w:val="es-ES_tradnl"/>
              </w:rPr>
              <w:t>Torre:</w:t>
            </w:r>
          </w:p>
          <w:p w14:paraId="522FCE57" w14:textId="77777777" w:rsidR="00675A80" w:rsidRPr="008C41F8" w:rsidRDefault="00675A80" w:rsidP="000E5EB6">
            <w:pPr>
              <w:spacing w:after="200"/>
              <w:rPr>
                <w:b/>
                <w:lang w:val="es-ES_tradnl"/>
              </w:rPr>
            </w:pPr>
          </w:p>
        </w:tc>
        <w:tc>
          <w:tcPr>
            <w:tcW w:w="6132" w:type="dxa"/>
            <w:shd w:val="clear" w:color="auto" w:fill="auto"/>
          </w:tcPr>
          <w:p w14:paraId="0F0BBA32" w14:textId="504360FE" w:rsidR="00675A80" w:rsidRPr="008C41F8" w:rsidRDefault="00675A80" w:rsidP="000E5EB6">
            <w:pPr>
              <w:spacing w:after="200"/>
              <w:rPr>
                <w:lang w:val="es-ES_tradnl"/>
              </w:rPr>
            </w:pPr>
            <w:r w:rsidRPr="008C41F8">
              <w:rPr>
                <w:lang w:val="es-ES"/>
              </w:rPr>
              <w:t xml:space="preserve">Estructura arriostrada o auto-soportada, que forma parte de la Infraestructura Pasiva de </w:t>
            </w:r>
            <w:r w:rsidR="00890727" w:rsidRPr="008C41F8">
              <w:rPr>
                <w:lang w:val="es-ES_tradnl"/>
              </w:rPr>
              <w:t xml:space="preserve">Telesites </w:t>
            </w:r>
            <w:r w:rsidR="004E0DC4" w:rsidRPr="008C41F8">
              <w:rPr>
                <w:lang w:val="es-ES_tradnl"/>
              </w:rPr>
              <w:t>o la</w:t>
            </w:r>
            <w:r w:rsidR="00890727" w:rsidRPr="008C41F8">
              <w:rPr>
                <w:lang w:val="es-ES_tradnl"/>
              </w:rPr>
              <w:t xml:space="preserve"> Fibra</w:t>
            </w:r>
            <w:r w:rsidRPr="008C41F8">
              <w:rPr>
                <w:lang w:val="es-ES"/>
              </w:rPr>
              <w:t>. Bajo este término se incluyen las Torres, postes, mástiles y demás estructuras destinadas a la instalación de antenas de radiocomunicación.</w:t>
            </w:r>
          </w:p>
        </w:tc>
      </w:tr>
      <w:tr w:rsidR="00675A80" w:rsidRPr="008C41F8" w14:paraId="7A0BFC74" w14:textId="77777777" w:rsidTr="009C2C92">
        <w:tc>
          <w:tcPr>
            <w:tcW w:w="3224" w:type="dxa"/>
            <w:shd w:val="clear" w:color="auto" w:fill="auto"/>
          </w:tcPr>
          <w:p w14:paraId="32C0744A" w14:textId="77777777" w:rsidR="00675A80" w:rsidRPr="008C41F8" w:rsidRDefault="00675A80" w:rsidP="000E5EB6">
            <w:pPr>
              <w:spacing w:after="200"/>
              <w:rPr>
                <w:b/>
                <w:lang w:val="es-ES_tradnl"/>
              </w:rPr>
            </w:pPr>
            <w:r w:rsidRPr="008C41F8">
              <w:rPr>
                <w:b/>
                <w:lang w:val="es-ES_tradnl"/>
              </w:rPr>
              <w:t>Trato No Discriminatorio:</w:t>
            </w:r>
          </w:p>
        </w:tc>
        <w:tc>
          <w:tcPr>
            <w:tcW w:w="6132" w:type="dxa"/>
            <w:shd w:val="clear" w:color="auto" w:fill="auto"/>
          </w:tcPr>
          <w:p w14:paraId="1C3A0CDB" w14:textId="415D97EF" w:rsidR="00675A80" w:rsidRPr="008C41F8" w:rsidRDefault="00675A80" w:rsidP="000E5EB6">
            <w:pPr>
              <w:spacing w:after="200"/>
              <w:rPr>
                <w:lang w:val="es-ES_tradnl"/>
              </w:rPr>
            </w:pPr>
            <w:r w:rsidRPr="008C41F8">
              <w:rPr>
                <w:lang w:val="es-ES_tradnl"/>
              </w:rPr>
              <w:t xml:space="preserve">La obligación de (i) ofrecer al Concesionario un trato igual al que tenga celebrado </w:t>
            </w:r>
            <w:r w:rsidR="00890727" w:rsidRPr="008C41F8">
              <w:rPr>
                <w:lang w:val="es-ES_tradnl"/>
              </w:rPr>
              <w:t>Telesites</w:t>
            </w:r>
            <w:r w:rsidR="00987919" w:rsidRPr="008C41F8">
              <w:rPr>
                <w:lang w:val="es-ES_tradnl"/>
              </w:rPr>
              <w:t xml:space="preserve"> y/o</w:t>
            </w:r>
            <w:r w:rsidR="00890727" w:rsidRPr="008C41F8">
              <w:rPr>
                <w:lang w:val="es-ES_tradnl"/>
              </w:rPr>
              <w:t xml:space="preserve"> </w:t>
            </w:r>
            <w:r w:rsidR="004E0DC4" w:rsidRPr="008C41F8">
              <w:rPr>
                <w:lang w:val="es-ES_tradnl"/>
              </w:rPr>
              <w:t xml:space="preserve">la </w:t>
            </w:r>
            <w:r w:rsidR="00890727" w:rsidRPr="008C41F8">
              <w:rPr>
                <w:lang w:val="es-ES_tradnl"/>
              </w:rPr>
              <w:t>Fibra</w:t>
            </w:r>
            <w:r w:rsidRPr="008C41F8">
              <w:rPr>
                <w:lang w:val="es-ES_tradnl"/>
              </w:rPr>
              <w:t xml:space="preserve"> con otros Concesionarios en condiciones equivalentes de términos, condiciones, cantidad, calidad, precio y disponibilidad de los Servicios objeto de esta Oferta de Referencia, y (ii) otorgar dichas condiciones, en caso de que la otra Parte acepte el ofrecimiento. </w:t>
            </w:r>
          </w:p>
        </w:tc>
      </w:tr>
      <w:tr w:rsidR="00675A80" w:rsidRPr="008C41F8" w14:paraId="1DBD52FE" w14:textId="77777777" w:rsidTr="009C2C92">
        <w:tc>
          <w:tcPr>
            <w:tcW w:w="3224" w:type="dxa"/>
            <w:shd w:val="clear" w:color="auto" w:fill="auto"/>
          </w:tcPr>
          <w:p w14:paraId="38E0F89C" w14:textId="77777777" w:rsidR="00675A80" w:rsidRPr="008C41F8" w:rsidRDefault="00675A80" w:rsidP="000E5EB6">
            <w:pPr>
              <w:spacing w:after="200"/>
              <w:rPr>
                <w:b/>
                <w:lang w:val="es-ES_tradnl"/>
              </w:rPr>
            </w:pPr>
            <w:r w:rsidRPr="008C41F8">
              <w:rPr>
                <w:b/>
                <w:lang w:val="es-ES_tradnl"/>
              </w:rPr>
              <w:t>Usuario:</w:t>
            </w:r>
          </w:p>
        </w:tc>
        <w:tc>
          <w:tcPr>
            <w:tcW w:w="6132" w:type="dxa"/>
            <w:shd w:val="clear" w:color="auto" w:fill="auto"/>
          </w:tcPr>
          <w:p w14:paraId="29AE45ED" w14:textId="77777777" w:rsidR="00675A80" w:rsidRPr="008C41F8" w:rsidRDefault="00675A80" w:rsidP="000E5EB6">
            <w:pPr>
              <w:spacing w:after="200"/>
              <w:rPr>
                <w:lang w:val="es-ES_tradnl"/>
              </w:rPr>
            </w:pPr>
            <w:r w:rsidRPr="008C41F8">
              <w:rPr>
                <w:lang w:val="es-ES_tradnl"/>
              </w:rPr>
              <w:t>Persona física o moral que utiliza un servicio de telecomunicaciones como destinatario final. Se utilizará indistintamente Usuario o Usuario final.</w:t>
            </w:r>
          </w:p>
        </w:tc>
      </w:tr>
      <w:tr w:rsidR="00675A80" w:rsidRPr="008C41F8" w14:paraId="4B2B0AA8" w14:textId="77777777" w:rsidTr="009C2C92">
        <w:tc>
          <w:tcPr>
            <w:tcW w:w="3224" w:type="dxa"/>
            <w:shd w:val="clear" w:color="auto" w:fill="auto"/>
          </w:tcPr>
          <w:p w14:paraId="03258F1A" w14:textId="77777777" w:rsidR="00675A80" w:rsidRPr="008C41F8" w:rsidRDefault="00675A80" w:rsidP="000E5EB6">
            <w:pPr>
              <w:spacing w:after="200"/>
              <w:rPr>
                <w:b/>
                <w:lang w:val="es-ES_tradnl"/>
              </w:rPr>
            </w:pPr>
            <w:r w:rsidRPr="008C41F8">
              <w:rPr>
                <w:b/>
                <w:lang w:val="es-ES_tradnl"/>
              </w:rPr>
              <w:lastRenderedPageBreak/>
              <w:t>Verificación de Colocación:</w:t>
            </w:r>
          </w:p>
        </w:tc>
        <w:tc>
          <w:tcPr>
            <w:tcW w:w="6132" w:type="dxa"/>
            <w:shd w:val="clear" w:color="auto" w:fill="auto"/>
          </w:tcPr>
          <w:p w14:paraId="52EF8E18" w14:textId="38D3EC24" w:rsidR="00675A80" w:rsidRPr="008C41F8" w:rsidRDefault="00675A80" w:rsidP="000E5EB6">
            <w:pPr>
              <w:spacing w:after="200"/>
              <w:rPr>
                <w:lang w:val="es-ES_tradnl"/>
              </w:rPr>
            </w:pPr>
            <w:r w:rsidRPr="008C41F8">
              <w:rPr>
                <w:lang w:val="es-ES_tradnl"/>
              </w:rPr>
              <w:t xml:space="preserve">El Servicio Complementario que realiza </w:t>
            </w:r>
            <w:r w:rsidR="00890727" w:rsidRPr="008C41F8">
              <w:rPr>
                <w:lang w:val="es-ES_tradnl"/>
              </w:rPr>
              <w:t>Telesites</w:t>
            </w:r>
            <w:r w:rsidR="00D50E78" w:rsidRPr="008C41F8">
              <w:rPr>
                <w:lang w:val="es-ES_tradnl"/>
              </w:rPr>
              <w:t xml:space="preserve"> </w:t>
            </w:r>
            <w:r w:rsidRPr="008C41F8">
              <w:rPr>
                <w:lang w:val="es-ES_tradnl"/>
              </w:rPr>
              <w:t>para comprobar que la colocación del Equipo Aprobado por parte del Concesionario fue realizada de conformidad con la Normativa Técnica, el Acuerdo de Sitio, el Programa de Colocación y la Aprobación de Colocación.</w:t>
            </w:r>
          </w:p>
        </w:tc>
      </w:tr>
      <w:tr w:rsidR="00675A80" w:rsidRPr="008C41F8" w14:paraId="0CBF7D0F" w14:textId="77777777" w:rsidTr="009C2C92">
        <w:trPr>
          <w:trHeight w:val="851"/>
        </w:trPr>
        <w:tc>
          <w:tcPr>
            <w:tcW w:w="3224" w:type="dxa"/>
            <w:shd w:val="clear" w:color="auto" w:fill="auto"/>
          </w:tcPr>
          <w:p w14:paraId="4D44BB01" w14:textId="77777777" w:rsidR="00675A80" w:rsidRPr="008C41F8" w:rsidRDefault="00675A80" w:rsidP="000E5EB6">
            <w:pPr>
              <w:spacing w:after="200"/>
              <w:rPr>
                <w:b/>
                <w:lang w:val="es-ES_tradnl"/>
              </w:rPr>
            </w:pPr>
            <w:r w:rsidRPr="008C41F8">
              <w:rPr>
                <w:b/>
                <w:lang w:val="es-ES_tradnl"/>
              </w:rPr>
              <w:t>Visita Técnica:</w:t>
            </w:r>
          </w:p>
          <w:p w14:paraId="31D7D1F8" w14:textId="29E6440B" w:rsidR="00675A80" w:rsidRPr="008C41F8" w:rsidRDefault="00675A80" w:rsidP="000E5EB6">
            <w:pPr>
              <w:spacing w:after="200"/>
              <w:rPr>
                <w:b/>
                <w:lang w:val="es-ES_tradnl"/>
              </w:rPr>
            </w:pPr>
          </w:p>
          <w:p w14:paraId="01CD29CD" w14:textId="4389104A" w:rsidR="009F3A40" w:rsidRPr="008C41F8" w:rsidRDefault="009F3A40" w:rsidP="000E5EB6">
            <w:pPr>
              <w:spacing w:after="200"/>
              <w:rPr>
                <w:b/>
                <w:lang w:val="es-ES_tradnl"/>
              </w:rPr>
            </w:pPr>
          </w:p>
          <w:p w14:paraId="495AE081" w14:textId="3F9EDD3A" w:rsidR="0022365C" w:rsidRPr="008C41F8" w:rsidRDefault="0022365C" w:rsidP="000E5EB6">
            <w:pPr>
              <w:spacing w:after="200"/>
              <w:rPr>
                <w:b/>
                <w:lang w:val="es-ES_tradnl"/>
              </w:rPr>
            </w:pPr>
          </w:p>
        </w:tc>
        <w:tc>
          <w:tcPr>
            <w:tcW w:w="6132" w:type="dxa"/>
            <w:shd w:val="clear" w:color="auto" w:fill="auto"/>
          </w:tcPr>
          <w:p w14:paraId="3E639107" w14:textId="2B5D006E" w:rsidR="009E5819" w:rsidRPr="008C41F8" w:rsidRDefault="00675A80" w:rsidP="000E5EB6">
            <w:pPr>
              <w:spacing w:after="200"/>
              <w:rPr>
                <w:lang w:val="es-ES_tradnl"/>
              </w:rPr>
            </w:pPr>
            <w:r w:rsidRPr="008C41F8">
              <w:rPr>
                <w:lang w:val="es-ES_tradnl"/>
              </w:rPr>
              <w:t xml:space="preserve">El Servicio Complementario que </w:t>
            </w:r>
            <w:r w:rsidR="00890727" w:rsidRPr="008C41F8">
              <w:rPr>
                <w:lang w:val="es-ES_tradnl"/>
              </w:rPr>
              <w:t xml:space="preserve">Telesites </w:t>
            </w:r>
            <w:r w:rsidRPr="008C41F8">
              <w:rPr>
                <w:lang w:val="es-ES_tradnl"/>
              </w:rPr>
              <w:t xml:space="preserve">lleva a cabo de manera conjunta con el Concesionario a fin de analizar y concretar </w:t>
            </w:r>
            <w:r w:rsidRPr="008C41F8">
              <w:rPr>
                <w:i/>
                <w:lang w:val="es-ES_tradnl"/>
              </w:rPr>
              <w:t>in situ</w:t>
            </w:r>
            <w:r w:rsidRPr="008C41F8">
              <w:rPr>
                <w:lang w:val="es-ES_tradnl"/>
              </w:rPr>
              <w:t xml:space="preserve"> los elementos sobre los que efectivamente se podrá ejercer el Acceso y Uso Compartido de Infraestructura Pasiva.</w:t>
            </w:r>
          </w:p>
        </w:tc>
      </w:tr>
    </w:tbl>
    <w:p w14:paraId="113D60CD" w14:textId="77777777" w:rsidR="00675A80" w:rsidRPr="008C41F8" w:rsidRDefault="00675A80" w:rsidP="000E5EB6">
      <w:pPr>
        <w:spacing w:after="200"/>
        <w:rPr>
          <w:rFonts w:eastAsia="Arial"/>
          <w:b/>
          <w:spacing w:val="1"/>
          <w:sz w:val="26"/>
          <w:szCs w:val="26"/>
          <w:lang w:val="es-ES_tradnl"/>
        </w:rPr>
      </w:pPr>
      <w:bookmarkStart w:id="1" w:name="_Toc389647328"/>
      <w:bookmarkEnd w:id="1"/>
      <w:r w:rsidRPr="008C41F8">
        <w:rPr>
          <w:rFonts w:eastAsia="Arial"/>
          <w:b/>
          <w:spacing w:val="1"/>
          <w:sz w:val="26"/>
          <w:szCs w:val="26"/>
          <w:lang w:val="es-ES_tradnl"/>
        </w:rPr>
        <w:t>III.</w:t>
      </w:r>
      <w:r w:rsidRPr="008C41F8">
        <w:rPr>
          <w:rFonts w:eastAsia="Arial"/>
          <w:b/>
          <w:spacing w:val="1"/>
          <w:sz w:val="26"/>
          <w:szCs w:val="26"/>
          <w:lang w:val="es-ES_tradnl"/>
        </w:rPr>
        <w:tab/>
        <w:t>DISPOSICIONES GENERALES.</w:t>
      </w:r>
    </w:p>
    <w:p w14:paraId="7AB764F9" w14:textId="6B48E63C" w:rsidR="00675A80" w:rsidRPr="008C41F8" w:rsidRDefault="00675A80" w:rsidP="000E5EB6">
      <w:pPr>
        <w:widowControl w:val="0"/>
        <w:numPr>
          <w:ilvl w:val="0"/>
          <w:numId w:val="34"/>
        </w:numPr>
        <w:kinsoku w:val="0"/>
        <w:spacing w:after="200"/>
        <w:ind w:hanging="578"/>
        <w:rPr>
          <w:rFonts w:eastAsia="Arial"/>
          <w:spacing w:val="1"/>
          <w:lang w:val="es-ES_tradnl"/>
        </w:rPr>
      </w:pPr>
      <w:r w:rsidRPr="008C41F8">
        <w:rPr>
          <w:rFonts w:eastAsia="Arial"/>
          <w:lang w:val="es-ES_tradnl"/>
        </w:rPr>
        <w:t xml:space="preserve">La presente Oferta de Referencia está dirigida a todos los concesionarios de la </w:t>
      </w:r>
      <w:r w:rsidR="00A94BA3" w:rsidRPr="008C41F8">
        <w:rPr>
          <w:rFonts w:eastAsia="Arial"/>
          <w:lang w:val="es-ES_tradnl"/>
        </w:rPr>
        <w:t>i</w:t>
      </w:r>
      <w:r w:rsidRPr="008C41F8">
        <w:rPr>
          <w:rFonts w:eastAsia="Arial"/>
          <w:lang w:val="es-ES_tradnl"/>
        </w:rPr>
        <w:t xml:space="preserve">ndustria de las </w:t>
      </w:r>
      <w:r w:rsidR="00A94BA3" w:rsidRPr="008C41F8">
        <w:rPr>
          <w:rFonts w:eastAsia="Arial"/>
          <w:lang w:val="es-ES_tradnl"/>
        </w:rPr>
        <w:t>t</w:t>
      </w:r>
      <w:r w:rsidRPr="008C41F8">
        <w:rPr>
          <w:rFonts w:eastAsia="Arial"/>
          <w:lang w:val="es-ES_tradnl"/>
        </w:rPr>
        <w:t xml:space="preserve">elecomunicaciones en México que estén interesados en obtener Acceso y Uso Compartido de Infraestructura Pasiva que </w:t>
      </w:r>
      <w:r w:rsidR="00890727" w:rsidRPr="008C41F8">
        <w:rPr>
          <w:rFonts w:eastAsia="Arial"/>
          <w:lang w:val="es-ES_tradnl"/>
        </w:rPr>
        <w:t xml:space="preserve">Telesites </w:t>
      </w:r>
      <w:r w:rsidR="00987919" w:rsidRPr="008C41F8">
        <w:rPr>
          <w:rFonts w:eastAsia="Arial"/>
          <w:lang w:val="es-ES_tradnl"/>
        </w:rPr>
        <w:t>y/</w:t>
      </w:r>
      <w:r w:rsidR="00126925" w:rsidRPr="008C41F8">
        <w:rPr>
          <w:rFonts w:eastAsia="Arial"/>
          <w:lang w:val="es-ES_tradnl"/>
        </w:rPr>
        <w:t>o</w:t>
      </w:r>
      <w:r w:rsidR="00890727" w:rsidRPr="008C41F8">
        <w:rPr>
          <w:rFonts w:eastAsia="Arial"/>
          <w:lang w:val="es-ES_tradnl"/>
        </w:rPr>
        <w:t xml:space="preserve"> </w:t>
      </w:r>
      <w:r w:rsidR="00F125B0" w:rsidRPr="008C41F8">
        <w:rPr>
          <w:rFonts w:eastAsia="Arial"/>
          <w:lang w:val="es-ES_tradnl"/>
        </w:rPr>
        <w:t xml:space="preserve">la </w:t>
      </w:r>
      <w:r w:rsidR="00890727" w:rsidRPr="008C41F8">
        <w:rPr>
          <w:rFonts w:eastAsia="Arial"/>
          <w:lang w:val="es-ES_tradnl"/>
        </w:rPr>
        <w:t>Fibra</w:t>
      </w:r>
      <w:r w:rsidRPr="008C41F8">
        <w:rPr>
          <w:rFonts w:eastAsia="Arial"/>
          <w:lang w:val="es-ES_tradnl"/>
        </w:rPr>
        <w:t xml:space="preserve"> posee</w:t>
      </w:r>
      <w:r w:rsidR="002F5606" w:rsidRPr="008C41F8">
        <w:rPr>
          <w:rFonts w:eastAsia="Arial"/>
          <w:lang w:val="es-ES_tradnl"/>
        </w:rPr>
        <w:t>n</w:t>
      </w:r>
      <w:r w:rsidRPr="008C41F8">
        <w:rPr>
          <w:rFonts w:eastAsia="Arial"/>
          <w:lang w:val="es-ES_tradnl"/>
        </w:rPr>
        <w:t xml:space="preserve"> bajo cualquier título legal.</w:t>
      </w:r>
    </w:p>
    <w:p w14:paraId="68A98FC1" w14:textId="56DC50CB" w:rsidR="00675A80" w:rsidRPr="008C41F8" w:rsidRDefault="00675A80" w:rsidP="000E5EB6">
      <w:pPr>
        <w:widowControl w:val="0"/>
        <w:numPr>
          <w:ilvl w:val="0"/>
          <w:numId w:val="34"/>
        </w:numPr>
        <w:kinsoku w:val="0"/>
        <w:spacing w:after="200"/>
        <w:ind w:hanging="578"/>
        <w:rPr>
          <w:rFonts w:eastAsia="Arial"/>
          <w:spacing w:val="1"/>
          <w:lang w:val="es-ES_tradnl"/>
        </w:rPr>
      </w:pPr>
      <w:r w:rsidRPr="008C41F8">
        <w:rPr>
          <w:rFonts w:eastAsia="Arial"/>
          <w:spacing w:val="1"/>
          <w:lang w:val="es-ES_tradnl"/>
        </w:rPr>
        <w:t xml:space="preserve">La capacidad excedente de toda la Infraestructura Pasiva que </w:t>
      </w:r>
      <w:r w:rsidR="00890727" w:rsidRPr="008C41F8">
        <w:rPr>
          <w:rFonts w:eastAsia="Arial"/>
          <w:spacing w:val="1"/>
          <w:lang w:val="es-ES_tradnl"/>
        </w:rPr>
        <w:t xml:space="preserve">Telesites </w:t>
      </w:r>
      <w:r w:rsidR="00987919" w:rsidRPr="008C41F8">
        <w:rPr>
          <w:rFonts w:eastAsia="Arial"/>
          <w:spacing w:val="1"/>
          <w:lang w:val="es-ES_tradnl"/>
        </w:rPr>
        <w:t>y</w:t>
      </w:r>
      <w:r w:rsidR="00890727" w:rsidRPr="008C41F8">
        <w:rPr>
          <w:rFonts w:eastAsia="Arial"/>
          <w:spacing w:val="1"/>
          <w:lang w:val="es-ES_tradnl"/>
        </w:rPr>
        <w:t xml:space="preserve"> </w:t>
      </w:r>
      <w:r w:rsidR="00F125B0" w:rsidRPr="008C41F8">
        <w:rPr>
          <w:rFonts w:eastAsia="Arial"/>
          <w:spacing w:val="1"/>
          <w:lang w:val="es-ES_tradnl"/>
        </w:rPr>
        <w:t xml:space="preserve">la </w:t>
      </w:r>
      <w:r w:rsidR="00890727" w:rsidRPr="008C41F8">
        <w:rPr>
          <w:rFonts w:eastAsia="Arial"/>
          <w:spacing w:val="1"/>
          <w:lang w:val="es-ES_tradnl"/>
        </w:rPr>
        <w:t>Fibra</w:t>
      </w:r>
      <w:r w:rsidRPr="008C41F8">
        <w:rPr>
          <w:rFonts w:eastAsia="Arial"/>
          <w:spacing w:val="1"/>
          <w:lang w:val="es-ES_tradnl"/>
        </w:rPr>
        <w:t xml:space="preserve"> pose bajo cualquier título legal está disponible a los concesionarios sobre bases no discriminatorias, sin derecho de exclusividad alguno y considerando las condiciones ofrecidas a las empresas que pertenecen al mismo grupo de interés económico, sus propias operaciones,</w:t>
      </w:r>
      <w:r w:rsidRPr="008C41F8">
        <w:t xml:space="preserve"> </w:t>
      </w:r>
      <w:r w:rsidRPr="008C41F8">
        <w:rPr>
          <w:rFonts w:eastAsia="Arial"/>
          <w:spacing w:val="1"/>
          <w:lang w:val="es-ES_tradnl"/>
        </w:rPr>
        <w:t>subsidiarias o filiales.</w:t>
      </w:r>
    </w:p>
    <w:p w14:paraId="4BFCBD26" w14:textId="77777777" w:rsidR="00675A80" w:rsidRPr="008C41F8" w:rsidRDefault="00675A80" w:rsidP="000E5EB6">
      <w:pPr>
        <w:widowControl w:val="0"/>
        <w:numPr>
          <w:ilvl w:val="0"/>
          <w:numId w:val="34"/>
        </w:numPr>
        <w:kinsoku w:val="0"/>
        <w:spacing w:after="200"/>
        <w:ind w:hanging="578"/>
        <w:rPr>
          <w:rFonts w:eastAsia="Arial"/>
          <w:spacing w:val="1"/>
          <w:lang w:val="es-ES_tradnl"/>
        </w:rPr>
      </w:pPr>
      <w:r w:rsidRPr="008C41F8">
        <w:rPr>
          <w:shd w:val="clear" w:color="auto" w:fill="FFFFFF"/>
          <w:lang w:val="es-ES_tradnl" w:eastAsia="es-ES"/>
        </w:rPr>
        <w:t>La prestación de los servicios objeto de la Oferta de Referencia no estará condicionada a comprar, adquirir, vender o proporcionar otro bien o servicio adicional o diferente a los servicios solicitados, ni a no adquirir, vender, comercializar o proporcionar servicios proporcionados o comercializados por un tercero.</w:t>
      </w:r>
    </w:p>
    <w:p w14:paraId="39F13312" w14:textId="3FF6D857" w:rsidR="00675A80" w:rsidRPr="008C41F8" w:rsidRDefault="00675A80" w:rsidP="000E5EB6">
      <w:pPr>
        <w:widowControl w:val="0"/>
        <w:numPr>
          <w:ilvl w:val="0"/>
          <w:numId w:val="34"/>
        </w:numPr>
        <w:kinsoku w:val="0"/>
        <w:spacing w:after="200"/>
        <w:ind w:hanging="578"/>
      </w:pPr>
      <w:r w:rsidRPr="008C41F8">
        <w:t xml:space="preserve">Los Concesionarios interesados en consultar la información de la Infraestructura Pasiva de </w:t>
      </w:r>
      <w:r w:rsidR="00890727" w:rsidRPr="008C41F8">
        <w:t xml:space="preserve">Telesites </w:t>
      </w:r>
      <w:r w:rsidR="00987919" w:rsidRPr="008C41F8">
        <w:t>y</w:t>
      </w:r>
      <w:r w:rsidR="00126925" w:rsidRPr="008C41F8">
        <w:t xml:space="preserve"> de</w:t>
      </w:r>
      <w:r w:rsidR="00890727" w:rsidRPr="008C41F8">
        <w:t xml:space="preserve"> </w:t>
      </w:r>
      <w:r w:rsidR="00F125B0" w:rsidRPr="008C41F8">
        <w:t xml:space="preserve">la </w:t>
      </w:r>
      <w:r w:rsidR="00890727" w:rsidRPr="008C41F8">
        <w:t>Fibra</w:t>
      </w:r>
      <w:r w:rsidRPr="008C41F8">
        <w:t xml:space="preserve"> deberán entrar a </w:t>
      </w:r>
      <w:hyperlink r:id="rId70" w:history="1">
        <w:r w:rsidR="006C3521" w:rsidRPr="008C41F8">
          <w:rPr>
            <w:rStyle w:val="Hipervnculo"/>
            <w:rFonts w:cs="Arial"/>
            <w:shd w:val="clear" w:color="auto" w:fill="FFFFFF"/>
            <w:lang w:val="es-ES_tradnl" w:eastAsia="es-ES"/>
          </w:rPr>
          <w:t>www</w:t>
        </w:r>
        <w:r w:rsidR="006C3521" w:rsidRPr="008C41F8">
          <w:rPr>
            <w:rStyle w:val="Hipervnculo"/>
            <w:rFonts w:cs="Arial"/>
          </w:rPr>
          <w:t>.telesites.com.mx/oferta-AUCIP.html</w:t>
        </w:r>
      </w:hyperlink>
      <w:r w:rsidRPr="008C41F8">
        <w:t xml:space="preserve"> y dar clic en “</w:t>
      </w:r>
      <w:r w:rsidRPr="008C41F8">
        <w:rPr>
          <w:u w:val="single"/>
        </w:rPr>
        <w:t>Obtención de cita para asignación de clave de usuario y contraseña</w:t>
      </w:r>
      <w:r w:rsidRPr="008C41F8">
        <w:t xml:space="preserve">”. Como lo indica el nombre de la liga, a través de ella los Concesionarios podrán solicitar una cita para que les sea asignada una clave de usuario y una contraseña con los que tendrán acceso a la información de la Infraestructura Pasiva de </w:t>
      </w:r>
      <w:r w:rsidR="00890727" w:rsidRPr="008C41F8">
        <w:t xml:space="preserve">Telesites y </w:t>
      </w:r>
      <w:r w:rsidR="00F125B0" w:rsidRPr="008C41F8">
        <w:t xml:space="preserve">la </w:t>
      </w:r>
      <w:r w:rsidR="00890727" w:rsidRPr="008C41F8">
        <w:t>Fibra</w:t>
      </w:r>
      <w:r w:rsidRPr="008C41F8">
        <w:t>.</w:t>
      </w:r>
      <w:r w:rsidRPr="008C41F8">
        <w:rPr>
          <w:lang w:val="es-ES_tradnl"/>
        </w:rPr>
        <w:t xml:space="preserve"> Una vez recibida por </w:t>
      </w:r>
      <w:r w:rsidR="00890727" w:rsidRPr="008C41F8">
        <w:rPr>
          <w:lang w:val="es-ES_tradnl"/>
        </w:rPr>
        <w:t xml:space="preserve">Telesites </w:t>
      </w:r>
      <w:r w:rsidR="00987919" w:rsidRPr="008C41F8">
        <w:rPr>
          <w:lang w:val="es-ES_tradnl"/>
        </w:rPr>
        <w:t>y/</w:t>
      </w:r>
      <w:r w:rsidR="00126925" w:rsidRPr="008C41F8">
        <w:rPr>
          <w:lang w:val="es-ES_tradnl"/>
        </w:rPr>
        <w:t>o</w:t>
      </w:r>
      <w:r w:rsidR="00890727" w:rsidRPr="008C41F8">
        <w:rPr>
          <w:lang w:val="es-ES_tradnl"/>
        </w:rPr>
        <w:t xml:space="preserve"> </w:t>
      </w:r>
      <w:r w:rsidR="00F125B0" w:rsidRPr="008C41F8">
        <w:rPr>
          <w:lang w:val="es-ES_tradnl"/>
        </w:rPr>
        <w:t xml:space="preserve">la </w:t>
      </w:r>
      <w:r w:rsidR="00890727" w:rsidRPr="008C41F8">
        <w:rPr>
          <w:lang w:val="es-ES_tradnl"/>
        </w:rPr>
        <w:t>Fibra</w:t>
      </w:r>
      <w:r w:rsidRPr="008C41F8">
        <w:rPr>
          <w:lang w:val="es-ES_tradnl"/>
        </w:rPr>
        <w:t xml:space="preserve"> la solicitud respectiva, éste contactará al Concesionario Solicitante y le otorgará la aludida cita en un plazo no mayor a 3 (tres) días hábiles contados a partir de la recepción de la solicitud.</w:t>
      </w:r>
    </w:p>
    <w:p w14:paraId="75411253" w14:textId="68D250F5" w:rsidR="00675A80" w:rsidRPr="008C41F8" w:rsidRDefault="00675A80" w:rsidP="000E5EB6">
      <w:pPr>
        <w:spacing w:after="200"/>
        <w:ind w:left="705"/>
        <w:rPr>
          <w:lang w:val="es-ES_tradnl"/>
        </w:rPr>
      </w:pPr>
      <w:r w:rsidRPr="008C41F8">
        <w:rPr>
          <w:lang w:val="es-ES_tradnl"/>
        </w:rPr>
        <w:t xml:space="preserve">Los concesionarios interesados en conocer la </w:t>
      </w:r>
      <w:r w:rsidRPr="008C41F8">
        <w:t xml:space="preserve">información de la Infraestructura Pasiva de </w:t>
      </w:r>
      <w:r w:rsidR="00890727" w:rsidRPr="008C41F8">
        <w:t xml:space="preserve">Telesites y </w:t>
      </w:r>
      <w:r w:rsidR="00F125B0" w:rsidRPr="008C41F8">
        <w:t xml:space="preserve">de la </w:t>
      </w:r>
      <w:r w:rsidR="00890727" w:rsidRPr="008C41F8">
        <w:t>Fibra</w:t>
      </w:r>
      <w:r w:rsidRPr="008C41F8">
        <w:t xml:space="preserve"> que no hubieren celebrado previamente un Convenio Marco de </w:t>
      </w:r>
      <w:r w:rsidRPr="008C41F8">
        <w:lastRenderedPageBreak/>
        <w:t>Prestación de Servicios para el Acceso y Uso Compartido de Infraestructura Pasiva, deberán suscribir un Convenio de Confidencialidad y observar el procedimiento que se describe en la liga</w:t>
      </w:r>
      <w:r w:rsidRPr="008C41F8">
        <w:rPr>
          <w:lang w:val="es-ES_tradnl"/>
        </w:rPr>
        <w:t xml:space="preserve"> </w:t>
      </w:r>
      <w:r w:rsidRPr="008C41F8">
        <w:t>“</w:t>
      </w:r>
      <w:r w:rsidRPr="008C41F8">
        <w:rPr>
          <w:u w:val="single"/>
        </w:rPr>
        <w:t>Obtención de cita para asignación de clave de usuario y contraseña</w:t>
      </w:r>
      <w:r w:rsidRPr="008C41F8">
        <w:t>”</w:t>
      </w:r>
      <w:r w:rsidRPr="008C41F8">
        <w:rPr>
          <w:lang w:val="es-ES_tradnl"/>
        </w:rPr>
        <w:t>.</w:t>
      </w:r>
    </w:p>
    <w:p w14:paraId="5C6903B8" w14:textId="391F841F" w:rsidR="00675A80" w:rsidRPr="008C41F8" w:rsidRDefault="00675A80" w:rsidP="000E5EB6">
      <w:pPr>
        <w:spacing w:after="200"/>
        <w:ind w:left="705"/>
      </w:pPr>
      <w:r w:rsidRPr="008C41F8">
        <w:t xml:space="preserve">La información de la Infraestructura Pasiva de </w:t>
      </w:r>
      <w:r w:rsidR="00890727" w:rsidRPr="008C41F8">
        <w:t xml:space="preserve">Telesites y </w:t>
      </w:r>
      <w:r w:rsidR="00126925" w:rsidRPr="008C41F8">
        <w:t xml:space="preserve">la </w:t>
      </w:r>
      <w:r w:rsidR="00890727" w:rsidRPr="008C41F8">
        <w:t>Fibra</w:t>
      </w:r>
      <w:r w:rsidRPr="008C41F8">
        <w:t xml:space="preserve"> </w:t>
      </w:r>
      <w:r w:rsidR="007A7C6B">
        <w:t>se encuentra</w:t>
      </w:r>
      <w:r w:rsidR="007A7C6B" w:rsidRPr="008C41F8">
        <w:t xml:space="preserve"> </w:t>
      </w:r>
      <w:r w:rsidRPr="008C41F8">
        <w:t>disponible en el Sistema Electrónico de Gestión.</w:t>
      </w:r>
    </w:p>
    <w:p w14:paraId="43C09691" w14:textId="77777777" w:rsidR="00675A80" w:rsidRPr="008C41F8" w:rsidRDefault="00675A80" w:rsidP="000E5EB6">
      <w:pPr>
        <w:widowControl w:val="0"/>
        <w:numPr>
          <w:ilvl w:val="0"/>
          <w:numId w:val="34"/>
        </w:numPr>
        <w:kinsoku w:val="0"/>
        <w:spacing w:after="200"/>
        <w:ind w:hanging="578"/>
        <w:rPr>
          <w:rFonts w:eastAsia="Arial"/>
          <w:spacing w:val="1"/>
          <w:lang w:val="es-ES_tradnl"/>
        </w:rPr>
      </w:pPr>
      <w:r w:rsidRPr="008C41F8">
        <w:rPr>
          <w:rFonts w:eastAsia="Arial"/>
          <w:spacing w:val="1"/>
          <w:lang w:val="es-ES_tradnl"/>
        </w:rPr>
        <w:t>La totalidad de los términos y condiciones para la implementación de la Oferta se contienen y serán instrumentados a través la Oferta de Referencia, sus Anexos, y el C</w:t>
      </w:r>
      <w:r w:rsidRPr="008C41F8">
        <w:rPr>
          <w:spacing w:val="2"/>
          <w:shd w:val="clear" w:color="auto" w:fill="FFFFFF"/>
          <w:lang w:val="es-ES_tradnl" w:eastAsia="es-ES"/>
        </w:rPr>
        <w:t>onvenio Marco de Prestación de Servicios para el Acceso y Uso Compartido de Infraestructura Pasiva, así como cualesquiera otros documentos en ellos referidos</w:t>
      </w:r>
      <w:r w:rsidRPr="008C41F8">
        <w:rPr>
          <w:rFonts w:eastAsia="Arial"/>
          <w:spacing w:val="1"/>
          <w:lang w:val="es-ES_tradnl"/>
        </w:rPr>
        <w:t>.</w:t>
      </w:r>
    </w:p>
    <w:p w14:paraId="4E5D01A8" w14:textId="5D1466AB" w:rsidR="00675A80" w:rsidRPr="008C41F8" w:rsidRDefault="00890727" w:rsidP="000E5EB6">
      <w:pPr>
        <w:widowControl w:val="0"/>
        <w:numPr>
          <w:ilvl w:val="0"/>
          <w:numId w:val="34"/>
        </w:numPr>
        <w:kinsoku w:val="0"/>
        <w:spacing w:after="200"/>
        <w:ind w:hanging="578"/>
        <w:rPr>
          <w:rFonts w:eastAsia="Arial"/>
          <w:spacing w:val="1"/>
          <w:lang w:val="es-ES_tradnl"/>
        </w:rPr>
      </w:pPr>
      <w:r w:rsidRPr="008C41F8">
        <w:rPr>
          <w:rFonts w:eastAsia="Arial"/>
          <w:spacing w:val="1"/>
          <w:lang w:val="es-ES_tradnl"/>
        </w:rPr>
        <w:t xml:space="preserve">Telesites </w:t>
      </w:r>
      <w:r w:rsidR="00987919" w:rsidRPr="008C41F8">
        <w:rPr>
          <w:rFonts w:eastAsia="Arial"/>
          <w:spacing w:val="1"/>
          <w:lang w:val="es-ES_tradnl"/>
        </w:rPr>
        <w:t xml:space="preserve">y/o </w:t>
      </w:r>
      <w:r w:rsidR="00F125B0" w:rsidRPr="008C41F8">
        <w:rPr>
          <w:rFonts w:eastAsia="Arial"/>
          <w:spacing w:val="1"/>
          <w:lang w:val="es-ES_tradnl"/>
        </w:rPr>
        <w:t xml:space="preserve">la </w:t>
      </w:r>
      <w:r w:rsidRPr="008C41F8">
        <w:rPr>
          <w:rFonts w:eastAsia="Arial"/>
          <w:spacing w:val="1"/>
          <w:lang w:val="es-ES_tradnl"/>
        </w:rPr>
        <w:t>Fibra</w:t>
      </w:r>
      <w:r w:rsidR="00675A80" w:rsidRPr="008C41F8">
        <w:rPr>
          <w:rFonts w:eastAsia="Arial"/>
          <w:spacing w:val="1"/>
          <w:lang w:val="es-ES_tradnl"/>
        </w:rPr>
        <w:t xml:space="preserve"> prestará al Concesionario, a cambio de las contraprestaciones correspondientes,</w:t>
      </w:r>
      <w:r w:rsidR="005E4855" w:rsidRPr="008C41F8">
        <w:rPr>
          <w:rFonts w:eastAsia="Arial"/>
          <w:spacing w:val="1"/>
          <w:lang w:val="es-ES_tradnl"/>
        </w:rPr>
        <w:t>el Servicio de Accesos y Uso Compartido de Infraestructura Pásiva</w:t>
      </w:r>
      <w:r w:rsidR="00675A80" w:rsidRPr="008C41F8">
        <w:rPr>
          <w:rFonts w:eastAsia="Arial"/>
          <w:spacing w:val="1"/>
          <w:lang w:val="es-ES_tradnl"/>
        </w:rPr>
        <w:t>, en los términos y condiciones que se detallan en el Anexo “I” - Servicios del mismo:</w:t>
      </w:r>
    </w:p>
    <w:p w14:paraId="611560B9" w14:textId="77777777" w:rsidR="00675A80" w:rsidRPr="008C41F8" w:rsidRDefault="00675A80" w:rsidP="000E5EB6">
      <w:pPr>
        <w:numPr>
          <w:ilvl w:val="0"/>
          <w:numId w:val="33"/>
        </w:numPr>
        <w:spacing w:after="200"/>
        <w:ind w:left="0" w:firstLine="709"/>
        <w:rPr>
          <w:lang w:val="es-ES_tradnl"/>
        </w:rPr>
      </w:pPr>
      <w:r w:rsidRPr="008C41F8">
        <w:rPr>
          <w:lang w:val="es-ES_tradnl"/>
        </w:rPr>
        <w:t>Servicio de Acceso y Uso Compartido de Infraestructura Pasiva:</w:t>
      </w:r>
    </w:p>
    <w:p w14:paraId="0C2C791E" w14:textId="77777777" w:rsidR="00675A80" w:rsidRPr="008C41F8" w:rsidRDefault="00675A80" w:rsidP="000E5EB6">
      <w:pPr>
        <w:numPr>
          <w:ilvl w:val="0"/>
          <w:numId w:val="36"/>
        </w:numPr>
        <w:spacing w:after="200"/>
        <w:ind w:left="2127" w:hanging="717"/>
        <w:rPr>
          <w:lang w:val="es-ES_tradnl"/>
        </w:rPr>
      </w:pPr>
      <w:r w:rsidRPr="008C41F8">
        <w:rPr>
          <w:lang w:val="es-ES_tradnl"/>
        </w:rPr>
        <w:t>Espacio en Piso</w:t>
      </w:r>
    </w:p>
    <w:p w14:paraId="212F3A8F" w14:textId="77777777" w:rsidR="00675A80" w:rsidRPr="008C41F8" w:rsidRDefault="00675A80" w:rsidP="000E5EB6">
      <w:pPr>
        <w:numPr>
          <w:ilvl w:val="0"/>
          <w:numId w:val="36"/>
        </w:numPr>
        <w:spacing w:after="200"/>
        <w:ind w:left="2127" w:hanging="717"/>
        <w:rPr>
          <w:lang w:val="es-ES_tradnl"/>
        </w:rPr>
      </w:pPr>
      <w:r w:rsidRPr="008C41F8">
        <w:rPr>
          <w:lang w:val="es-ES_tradnl"/>
        </w:rPr>
        <w:t>Espacio en Torre</w:t>
      </w:r>
    </w:p>
    <w:p w14:paraId="2BE63E71" w14:textId="77777777" w:rsidR="00675A80" w:rsidRPr="008C41F8" w:rsidRDefault="00675A80" w:rsidP="000E5EB6">
      <w:pPr>
        <w:numPr>
          <w:ilvl w:val="0"/>
          <w:numId w:val="36"/>
        </w:numPr>
        <w:spacing w:after="200"/>
        <w:ind w:left="2127" w:hanging="717"/>
        <w:rPr>
          <w:lang w:val="es-ES_tradnl"/>
        </w:rPr>
      </w:pPr>
      <w:r w:rsidRPr="008C41F8">
        <w:rPr>
          <w:lang w:val="es-ES_tradnl"/>
        </w:rPr>
        <w:t>Sistemas de aire acondicionado</w:t>
      </w:r>
    </w:p>
    <w:p w14:paraId="3AF63B42" w14:textId="77777777" w:rsidR="00675A80" w:rsidRPr="008C41F8" w:rsidRDefault="00675A80" w:rsidP="000E5EB6">
      <w:pPr>
        <w:numPr>
          <w:ilvl w:val="0"/>
          <w:numId w:val="36"/>
        </w:numPr>
        <w:spacing w:after="200"/>
        <w:ind w:left="2127" w:hanging="717"/>
        <w:rPr>
          <w:lang w:val="es-ES_tradnl"/>
        </w:rPr>
      </w:pPr>
      <w:r w:rsidRPr="008C41F8">
        <w:rPr>
          <w:lang w:val="es-ES_tradnl"/>
        </w:rPr>
        <w:t>Elementos Auxiliares</w:t>
      </w:r>
    </w:p>
    <w:p w14:paraId="134C3463" w14:textId="7BD66A80" w:rsidR="00675A80" w:rsidRPr="008C41F8" w:rsidRDefault="00675A80" w:rsidP="000E5EB6">
      <w:pPr>
        <w:pStyle w:val="Prrafodelista"/>
        <w:spacing w:after="200" w:line="276" w:lineRule="auto"/>
        <w:ind w:left="1770"/>
        <w:rPr>
          <w:rFonts w:ascii="Arial" w:hAnsi="Arial"/>
          <w:sz w:val="22"/>
          <w:szCs w:val="22"/>
          <w:lang w:val="es-ES_tradnl"/>
        </w:rPr>
      </w:pPr>
    </w:p>
    <w:p w14:paraId="6D827289" w14:textId="6D9BCCB7" w:rsidR="00675A80" w:rsidRPr="008C41F8" w:rsidRDefault="00675A80" w:rsidP="000E5EB6">
      <w:pPr>
        <w:spacing w:after="200"/>
        <w:ind w:left="1276" w:hanging="568"/>
        <w:rPr>
          <w:lang w:val="es-ES_tradnl"/>
        </w:rPr>
      </w:pPr>
      <w:r w:rsidRPr="008C41F8">
        <w:rPr>
          <w:lang w:val="es-ES_tradnl"/>
        </w:rPr>
        <w:t>II.</w:t>
      </w:r>
      <w:r w:rsidRPr="008C41F8">
        <w:rPr>
          <w:lang w:val="es-ES_tradnl"/>
        </w:rPr>
        <w:tab/>
      </w:r>
      <w:r w:rsidR="009F4741" w:rsidRPr="008C41F8">
        <w:rPr>
          <w:lang w:val="es-ES_tradnl"/>
        </w:rPr>
        <w:t xml:space="preserve">Por lo que respecta a los </w:t>
      </w:r>
      <w:r w:rsidRPr="008C41F8">
        <w:rPr>
          <w:lang w:val="es-ES_tradnl"/>
        </w:rPr>
        <w:t>Servicios Complementarios</w:t>
      </w:r>
      <w:r w:rsidR="0039462A" w:rsidRPr="008C41F8">
        <w:rPr>
          <w:lang w:val="es-ES_tradnl"/>
        </w:rPr>
        <w:t xml:space="preserve"> </w:t>
      </w:r>
      <w:r w:rsidR="00612EA5" w:rsidRPr="008C41F8">
        <w:rPr>
          <w:lang w:val="es-ES_tradnl"/>
        </w:rPr>
        <w:t xml:space="preserve">únicamente </w:t>
      </w:r>
      <w:r w:rsidR="0039462A" w:rsidRPr="008C41F8">
        <w:rPr>
          <w:rFonts w:eastAsia="Arial"/>
          <w:spacing w:val="1"/>
          <w:lang w:val="es-ES_tradnl"/>
        </w:rPr>
        <w:t>Telesites</w:t>
      </w:r>
      <w:r w:rsidR="00F136AA" w:rsidRPr="008C41F8">
        <w:rPr>
          <w:rFonts w:eastAsia="Arial"/>
          <w:spacing w:val="1"/>
          <w:lang w:val="es-ES_tradnl"/>
        </w:rPr>
        <w:t xml:space="preserve"> </w:t>
      </w:r>
      <w:r w:rsidR="0039462A" w:rsidRPr="008C41F8">
        <w:rPr>
          <w:rFonts w:eastAsia="Arial"/>
          <w:spacing w:val="1"/>
          <w:lang w:val="es-ES_tradnl"/>
        </w:rPr>
        <w:t>prestará al Concesionario, por si o por conducto de cualesquiera de sus empresas subsidiarias filiales, afiliadas, controladas o controladoras, a cambio de las contraprestaciones correspondientes</w:t>
      </w:r>
      <w:r w:rsidRPr="008C41F8">
        <w:rPr>
          <w:lang w:val="es-ES_tradnl"/>
        </w:rPr>
        <w:t>:</w:t>
      </w:r>
    </w:p>
    <w:p w14:paraId="4070D0EE" w14:textId="7D42CDC5" w:rsidR="00675A80" w:rsidRPr="008C41F8" w:rsidRDefault="00675A80" w:rsidP="000E5EB6">
      <w:pPr>
        <w:numPr>
          <w:ilvl w:val="0"/>
          <w:numId w:val="36"/>
        </w:numPr>
        <w:spacing w:after="200"/>
        <w:ind w:left="2127" w:hanging="717"/>
        <w:rPr>
          <w:lang w:val="es-ES_tradnl"/>
        </w:rPr>
      </w:pPr>
      <w:r w:rsidRPr="008C41F8">
        <w:rPr>
          <w:lang w:val="es-ES_tradnl"/>
        </w:rPr>
        <w:t>Visita Técnica</w:t>
      </w:r>
    </w:p>
    <w:p w14:paraId="430C0850" w14:textId="05FA1EF7" w:rsidR="00675A80" w:rsidRPr="008C41F8" w:rsidRDefault="00675A80" w:rsidP="000E5EB6">
      <w:pPr>
        <w:numPr>
          <w:ilvl w:val="0"/>
          <w:numId w:val="36"/>
        </w:numPr>
        <w:spacing w:after="200"/>
        <w:ind w:left="2127" w:hanging="717"/>
        <w:rPr>
          <w:lang w:val="es-ES_tradnl"/>
        </w:rPr>
      </w:pPr>
      <w:r w:rsidRPr="008C41F8">
        <w:rPr>
          <w:lang w:val="es-ES_tradnl"/>
        </w:rPr>
        <w:t>Análisis de Factibilidad</w:t>
      </w:r>
    </w:p>
    <w:p w14:paraId="3FA7B456" w14:textId="67E06A82" w:rsidR="00675A80" w:rsidRPr="008C41F8" w:rsidRDefault="00675A80" w:rsidP="000E5EB6">
      <w:pPr>
        <w:numPr>
          <w:ilvl w:val="0"/>
          <w:numId w:val="36"/>
        </w:numPr>
        <w:spacing w:after="200"/>
        <w:ind w:left="2127" w:hanging="717"/>
        <w:rPr>
          <w:lang w:val="es-ES_tradnl"/>
        </w:rPr>
      </w:pPr>
      <w:r w:rsidRPr="008C41F8">
        <w:rPr>
          <w:lang w:val="es-ES_tradnl"/>
        </w:rPr>
        <w:t>Elaboración de Proyecto y Presupuesto</w:t>
      </w:r>
    </w:p>
    <w:p w14:paraId="1FBE27D4" w14:textId="23754444" w:rsidR="00675A80" w:rsidRPr="008C41F8" w:rsidRDefault="00675A80" w:rsidP="000E5EB6">
      <w:pPr>
        <w:numPr>
          <w:ilvl w:val="0"/>
          <w:numId w:val="36"/>
        </w:numPr>
        <w:spacing w:after="200"/>
        <w:ind w:left="2127" w:hanging="717"/>
        <w:rPr>
          <w:lang w:val="es-ES_tradnl"/>
        </w:rPr>
      </w:pPr>
      <w:r w:rsidRPr="008C41F8">
        <w:rPr>
          <w:lang w:val="es-ES_tradnl"/>
        </w:rPr>
        <w:t>Adecuación de Sitio</w:t>
      </w:r>
    </w:p>
    <w:p w14:paraId="5D0AA8A9" w14:textId="76A2A8F1" w:rsidR="00675A80" w:rsidRPr="008C41F8" w:rsidRDefault="00675A80" w:rsidP="000E5EB6">
      <w:pPr>
        <w:numPr>
          <w:ilvl w:val="0"/>
          <w:numId w:val="36"/>
        </w:numPr>
        <w:spacing w:after="200"/>
        <w:ind w:left="2127" w:hanging="717"/>
        <w:rPr>
          <w:lang w:val="es-ES_tradnl"/>
        </w:rPr>
      </w:pPr>
      <w:r w:rsidRPr="008C41F8">
        <w:rPr>
          <w:lang w:val="es-ES_tradnl"/>
        </w:rPr>
        <w:t>Recuperación de Espacio</w:t>
      </w:r>
    </w:p>
    <w:p w14:paraId="7CF54185" w14:textId="6025CEBE" w:rsidR="00675A80" w:rsidRPr="008C41F8" w:rsidRDefault="00675A80" w:rsidP="000E5EB6">
      <w:pPr>
        <w:numPr>
          <w:ilvl w:val="0"/>
          <w:numId w:val="36"/>
        </w:numPr>
        <w:spacing w:after="200"/>
        <w:ind w:left="2127" w:hanging="717"/>
        <w:rPr>
          <w:lang w:val="es-ES_tradnl"/>
        </w:rPr>
      </w:pPr>
      <w:r w:rsidRPr="008C41F8">
        <w:rPr>
          <w:lang w:val="es-ES_tradnl"/>
        </w:rPr>
        <w:t>Verificación de Colocación</w:t>
      </w:r>
    </w:p>
    <w:p w14:paraId="67DF7B42" w14:textId="773E4356" w:rsidR="00675A80" w:rsidRPr="008C41F8" w:rsidRDefault="00675A80" w:rsidP="000E5EB6">
      <w:pPr>
        <w:numPr>
          <w:ilvl w:val="0"/>
          <w:numId w:val="36"/>
        </w:numPr>
        <w:spacing w:after="200"/>
        <w:ind w:left="2127" w:hanging="717"/>
        <w:rPr>
          <w:lang w:val="es-ES_tradnl"/>
        </w:rPr>
      </w:pPr>
      <w:r w:rsidRPr="008C41F8">
        <w:rPr>
          <w:lang w:val="es-ES_tradnl"/>
        </w:rPr>
        <w:t>Gestión de Proyecto de Nueva Obra Civil</w:t>
      </w:r>
    </w:p>
    <w:p w14:paraId="03887B35" w14:textId="77777777" w:rsidR="00675A80" w:rsidRPr="008C41F8" w:rsidRDefault="00675A80" w:rsidP="000E5EB6">
      <w:pPr>
        <w:widowControl w:val="0"/>
        <w:numPr>
          <w:ilvl w:val="0"/>
          <w:numId w:val="34"/>
        </w:numPr>
        <w:kinsoku w:val="0"/>
        <w:spacing w:after="200"/>
        <w:ind w:hanging="578"/>
        <w:rPr>
          <w:rFonts w:eastAsia="Arial"/>
          <w:spacing w:val="1"/>
          <w:lang w:val="es-ES_tradnl"/>
        </w:rPr>
      </w:pPr>
      <w:r w:rsidRPr="008C41F8">
        <w:rPr>
          <w:rFonts w:eastAsia="Arial"/>
          <w:spacing w:val="1"/>
          <w:lang w:val="es-ES_tradnl"/>
        </w:rPr>
        <w:lastRenderedPageBreak/>
        <w:t>De acuerdo a lo anterior, en la Oferta de Referencia se establecen, de manera enunciativa más no limitativa:</w:t>
      </w:r>
    </w:p>
    <w:p w14:paraId="25EB46C5" w14:textId="77777777" w:rsidR="00675A80" w:rsidRPr="008C41F8" w:rsidRDefault="00675A80" w:rsidP="000E5EB6">
      <w:pPr>
        <w:spacing w:after="200"/>
        <w:ind w:left="1276" w:hanging="567"/>
        <w:rPr>
          <w:rFonts w:eastAsia="Arial"/>
          <w:spacing w:val="1"/>
          <w:lang w:val="es-ES_tradnl"/>
        </w:rPr>
      </w:pPr>
      <w:r w:rsidRPr="008C41F8">
        <w:rPr>
          <w:rFonts w:eastAsia="Arial"/>
          <w:spacing w:val="1"/>
          <w:lang w:val="es-ES_tradnl"/>
        </w:rPr>
        <w:t>7.1</w:t>
      </w:r>
      <w:r w:rsidRPr="008C41F8">
        <w:rPr>
          <w:rFonts w:eastAsia="Arial"/>
          <w:spacing w:val="1"/>
          <w:lang w:val="es-ES_tradnl"/>
        </w:rPr>
        <w:tab/>
        <w:t>Las características y Normativa Técnica de la Infraestructura Pasiva que se pone a disposición de los Concesionarios;</w:t>
      </w:r>
    </w:p>
    <w:p w14:paraId="4E06B4FA" w14:textId="77777777" w:rsidR="00675A80" w:rsidRPr="008C41F8" w:rsidRDefault="00675A80" w:rsidP="000E5EB6">
      <w:pPr>
        <w:spacing w:after="200"/>
        <w:ind w:left="1276" w:hanging="567"/>
        <w:rPr>
          <w:rFonts w:eastAsia="Arial"/>
          <w:spacing w:val="1"/>
          <w:lang w:val="es-ES_tradnl"/>
        </w:rPr>
      </w:pPr>
      <w:r w:rsidRPr="008C41F8">
        <w:rPr>
          <w:rFonts w:eastAsia="Arial"/>
          <w:spacing w:val="1"/>
          <w:lang w:val="es-ES_tradnl"/>
        </w:rPr>
        <w:t>7.2</w:t>
      </w:r>
      <w:r w:rsidRPr="008C41F8">
        <w:rPr>
          <w:rFonts w:eastAsia="Arial"/>
          <w:spacing w:val="1"/>
          <w:lang w:val="es-ES_tradnl"/>
        </w:rPr>
        <w:tab/>
        <w:t>Los procedimientos para la solicitud de Servicios, reparación de fallas, mantenimiento y gestión de incidencias;</w:t>
      </w:r>
    </w:p>
    <w:p w14:paraId="7259CA9C" w14:textId="77777777" w:rsidR="00675A80" w:rsidRPr="008C41F8" w:rsidRDefault="00675A80" w:rsidP="000E5EB6">
      <w:pPr>
        <w:spacing w:after="200"/>
        <w:ind w:left="1276" w:hanging="567"/>
        <w:rPr>
          <w:rFonts w:eastAsia="Arial"/>
          <w:spacing w:val="1"/>
          <w:lang w:val="es-ES_tradnl"/>
        </w:rPr>
      </w:pPr>
      <w:r w:rsidRPr="008C41F8">
        <w:rPr>
          <w:rFonts w:eastAsia="Arial"/>
          <w:spacing w:val="1"/>
          <w:lang w:val="es-ES_tradnl"/>
        </w:rPr>
        <w:t>7.3</w:t>
      </w:r>
      <w:r w:rsidRPr="008C41F8">
        <w:rPr>
          <w:rFonts w:eastAsia="Arial"/>
          <w:spacing w:val="1"/>
          <w:lang w:val="es-ES_tradnl"/>
        </w:rPr>
        <w:tab/>
        <w:t>Los parámetros e indicadores de calidad de servicio;</w:t>
      </w:r>
    </w:p>
    <w:p w14:paraId="79BEC32C" w14:textId="77777777" w:rsidR="00675A80" w:rsidRPr="008C41F8" w:rsidRDefault="00675A80" w:rsidP="000E5EB6">
      <w:pPr>
        <w:spacing w:after="200"/>
        <w:ind w:left="1276" w:hanging="567"/>
        <w:rPr>
          <w:rFonts w:eastAsia="Arial"/>
          <w:spacing w:val="1"/>
          <w:lang w:val="es-ES_tradnl"/>
        </w:rPr>
      </w:pPr>
      <w:r w:rsidRPr="008C41F8">
        <w:rPr>
          <w:rFonts w:eastAsia="Arial"/>
          <w:spacing w:val="1"/>
          <w:lang w:val="es-ES_tradnl"/>
        </w:rPr>
        <w:t>7.4</w:t>
      </w:r>
      <w:r w:rsidRPr="008C41F8">
        <w:rPr>
          <w:rFonts w:eastAsia="Arial"/>
          <w:spacing w:val="1"/>
          <w:lang w:val="es-ES_tradnl"/>
        </w:rPr>
        <w:tab/>
        <w:t>Los procedimientos, información, condiciones de calidad, penas convencionales y otros términos y condiciones necesarios para la prestación del Servicio de Acceso y Uso Compartido de Infraestructura Pasiva; y</w:t>
      </w:r>
    </w:p>
    <w:p w14:paraId="26525C9B" w14:textId="41D4CD0D" w:rsidR="00675A80" w:rsidRPr="008C41F8" w:rsidRDefault="00675A80" w:rsidP="000E5EB6">
      <w:pPr>
        <w:spacing w:after="200"/>
        <w:ind w:left="1276" w:hanging="567"/>
        <w:rPr>
          <w:rFonts w:eastAsia="Arial"/>
          <w:spacing w:val="1"/>
          <w:lang w:val="es-ES_tradnl"/>
        </w:rPr>
      </w:pPr>
      <w:r w:rsidRPr="008C41F8">
        <w:rPr>
          <w:rFonts w:eastAsia="Arial"/>
          <w:spacing w:val="1"/>
          <w:lang w:val="es-ES_tradnl"/>
        </w:rPr>
        <w:t>7.5</w:t>
      </w:r>
      <w:r w:rsidRPr="008C41F8">
        <w:rPr>
          <w:rFonts w:eastAsia="Arial"/>
          <w:spacing w:val="1"/>
          <w:lang w:val="es-ES_tradnl"/>
        </w:rPr>
        <w:tab/>
        <w:t xml:space="preserve">Los términos y condiciones aplicables para hacer disponible nueva obra civil de </w:t>
      </w:r>
      <w:r w:rsidR="00890727" w:rsidRPr="008C41F8">
        <w:rPr>
          <w:rFonts w:eastAsia="Arial"/>
          <w:spacing w:val="1"/>
          <w:lang w:val="es-ES_tradnl"/>
        </w:rPr>
        <w:t>Telesites y</w:t>
      </w:r>
      <w:r w:rsidR="00F136AA" w:rsidRPr="008C41F8">
        <w:rPr>
          <w:rFonts w:eastAsia="Arial"/>
          <w:spacing w:val="1"/>
          <w:lang w:val="es-ES_tradnl"/>
        </w:rPr>
        <w:t>/o</w:t>
      </w:r>
      <w:r w:rsidR="00890727" w:rsidRPr="008C41F8">
        <w:rPr>
          <w:rFonts w:eastAsia="Arial"/>
          <w:spacing w:val="1"/>
          <w:lang w:val="es-ES_tradnl"/>
        </w:rPr>
        <w:t xml:space="preserve"> </w:t>
      </w:r>
      <w:r w:rsidR="00F125B0" w:rsidRPr="008C41F8">
        <w:rPr>
          <w:rFonts w:eastAsia="Arial"/>
          <w:spacing w:val="1"/>
          <w:lang w:val="es-ES_tradnl"/>
        </w:rPr>
        <w:t xml:space="preserve">de la </w:t>
      </w:r>
      <w:r w:rsidR="00890727" w:rsidRPr="008C41F8">
        <w:rPr>
          <w:rFonts w:eastAsia="Arial"/>
          <w:spacing w:val="1"/>
          <w:lang w:val="es-ES_tradnl"/>
        </w:rPr>
        <w:t>Fibra</w:t>
      </w:r>
      <w:r w:rsidRPr="008C41F8">
        <w:rPr>
          <w:rFonts w:eastAsia="Arial"/>
          <w:spacing w:val="1"/>
          <w:lang w:val="es-ES_tradnl"/>
        </w:rPr>
        <w:t xml:space="preserve"> para la instalación de infraestructura de los concesionarios, así como para la realización de visitas técnicas, acondicionamiento de sitios y recuperación de espacios.</w:t>
      </w:r>
    </w:p>
    <w:p w14:paraId="40B77642" w14:textId="77777777" w:rsidR="00675A80" w:rsidRPr="008C41F8" w:rsidRDefault="00675A80" w:rsidP="000E5EB6">
      <w:pPr>
        <w:pStyle w:val="Prrafodelista"/>
        <w:widowControl/>
        <w:numPr>
          <w:ilvl w:val="0"/>
          <w:numId w:val="34"/>
        </w:numPr>
        <w:kinsoku/>
        <w:spacing w:after="200" w:line="276" w:lineRule="auto"/>
        <w:ind w:hanging="578"/>
        <w:jc w:val="left"/>
        <w:rPr>
          <w:rFonts w:ascii="Arial" w:eastAsia="Arial" w:hAnsi="Arial"/>
          <w:spacing w:val="1"/>
          <w:sz w:val="22"/>
          <w:szCs w:val="22"/>
          <w:lang w:val="es-ES_tradnl"/>
        </w:rPr>
      </w:pPr>
      <w:r w:rsidRPr="008C41F8">
        <w:rPr>
          <w:rFonts w:ascii="Arial" w:eastAsia="Arial" w:hAnsi="Arial"/>
          <w:spacing w:val="1"/>
          <w:sz w:val="22"/>
          <w:szCs w:val="22"/>
          <w:lang w:val="es-ES_tradnl"/>
        </w:rPr>
        <w:t>La presente Oferta de Referencia contiene los siguientes Anexos, los cuales se adjuntan como parte integrante de este documento:</w:t>
      </w:r>
    </w:p>
    <w:tbl>
      <w:tblPr>
        <w:tblW w:w="0" w:type="auto"/>
        <w:jc w:val="center"/>
        <w:tblLook w:val="04A0" w:firstRow="1" w:lastRow="0" w:firstColumn="1" w:lastColumn="0" w:noHBand="0" w:noVBand="1"/>
      </w:tblPr>
      <w:tblGrid>
        <w:gridCol w:w="2180"/>
        <w:gridCol w:w="3735"/>
      </w:tblGrid>
      <w:tr w:rsidR="00675A80" w:rsidRPr="008C41F8" w14:paraId="29D91194" w14:textId="77777777" w:rsidTr="003906F7">
        <w:trPr>
          <w:jc w:val="center"/>
        </w:trPr>
        <w:tc>
          <w:tcPr>
            <w:tcW w:w="2180" w:type="dxa"/>
            <w:shd w:val="clear" w:color="auto" w:fill="auto"/>
          </w:tcPr>
          <w:p w14:paraId="5940948C" w14:textId="77777777" w:rsidR="00675A80" w:rsidRPr="008C41F8" w:rsidRDefault="00675A80" w:rsidP="000E5EB6">
            <w:pPr>
              <w:spacing w:after="200"/>
              <w:jc w:val="center"/>
              <w:rPr>
                <w:lang w:val="es-ES_tradnl"/>
              </w:rPr>
            </w:pPr>
            <w:r w:rsidRPr="008C41F8">
              <w:rPr>
                <w:lang w:val="es-ES_tradnl"/>
              </w:rPr>
              <w:t>Anexo “I”</w:t>
            </w:r>
          </w:p>
        </w:tc>
        <w:tc>
          <w:tcPr>
            <w:tcW w:w="3735" w:type="dxa"/>
            <w:shd w:val="clear" w:color="auto" w:fill="auto"/>
          </w:tcPr>
          <w:p w14:paraId="1D8F9F25" w14:textId="77777777" w:rsidR="00675A80" w:rsidRPr="008C41F8" w:rsidRDefault="00675A80" w:rsidP="000E5EB6">
            <w:pPr>
              <w:spacing w:after="200"/>
              <w:jc w:val="center"/>
              <w:rPr>
                <w:lang w:val="es-ES_tradnl"/>
              </w:rPr>
            </w:pPr>
            <w:r w:rsidRPr="008C41F8">
              <w:rPr>
                <w:lang w:val="es-ES_tradnl"/>
              </w:rPr>
              <w:t>Servicios</w:t>
            </w:r>
          </w:p>
        </w:tc>
      </w:tr>
      <w:tr w:rsidR="00675A80" w:rsidRPr="008C41F8" w14:paraId="7AE85791" w14:textId="77777777" w:rsidTr="003906F7">
        <w:trPr>
          <w:jc w:val="center"/>
        </w:trPr>
        <w:tc>
          <w:tcPr>
            <w:tcW w:w="2180" w:type="dxa"/>
            <w:shd w:val="clear" w:color="auto" w:fill="auto"/>
          </w:tcPr>
          <w:p w14:paraId="07842B05" w14:textId="77777777" w:rsidR="00675A80" w:rsidRPr="008C41F8" w:rsidRDefault="00675A80" w:rsidP="000E5EB6">
            <w:pPr>
              <w:spacing w:after="200"/>
              <w:jc w:val="center"/>
              <w:rPr>
                <w:lang w:val="es-ES_tradnl"/>
              </w:rPr>
            </w:pPr>
            <w:r w:rsidRPr="008C41F8">
              <w:rPr>
                <w:lang w:val="es-ES_tradnl"/>
              </w:rPr>
              <w:t>Anexo “II”</w:t>
            </w:r>
          </w:p>
        </w:tc>
        <w:tc>
          <w:tcPr>
            <w:tcW w:w="3735" w:type="dxa"/>
            <w:shd w:val="clear" w:color="auto" w:fill="auto"/>
          </w:tcPr>
          <w:p w14:paraId="74730088" w14:textId="77777777" w:rsidR="00675A80" w:rsidRPr="008C41F8" w:rsidRDefault="00675A80" w:rsidP="000E5EB6">
            <w:pPr>
              <w:spacing w:after="200"/>
              <w:jc w:val="center"/>
              <w:rPr>
                <w:lang w:val="es-ES_tradnl"/>
              </w:rPr>
            </w:pPr>
            <w:r w:rsidRPr="008C41F8">
              <w:rPr>
                <w:lang w:val="es-ES_tradnl"/>
              </w:rPr>
              <w:t>Formatos</w:t>
            </w:r>
          </w:p>
        </w:tc>
      </w:tr>
      <w:tr w:rsidR="00675A80" w:rsidRPr="008C41F8" w14:paraId="40E4523D" w14:textId="77777777" w:rsidTr="003906F7">
        <w:trPr>
          <w:jc w:val="center"/>
        </w:trPr>
        <w:tc>
          <w:tcPr>
            <w:tcW w:w="2180" w:type="dxa"/>
            <w:shd w:val="clear" w:color="auto" w:fill="auto"/>
          </w:tcPr>
          <w:p w14:paraId="3E7440C0" w14:textId="77777777" w:rsidR="00675A80" w:rsidRPr="008C41F8" w:rsidRDefault="00675A80" w:rsidP="000E5EB6">
            <w:pPr>
              <w:spacing w:after="200"/>
              <w:jc w:val="center"/>
              <w:rPr>
                <w:lang w:val="es-ES_tradnl"/>
              </w:rPr>
            </w:pPr>
            <w:r w:rsidRPr="008C41F8">
              <w:rPr>
                <w:lang w:val="es-ES_tradnl"/>
              </w:rPr>
              <w:t>Anexo “III”</w:t>
            </w:r>
          </w:p>
        </w:tc>
        <w:tc>
          <w:tcPr>
            <w:tcW w:w="3735" w:type="dxa"/>
            <w:shd w:val="clear" w:color="auto" w:fill="auto"/>
          </w:tcPr>
          <w:p w14:paraId="0CE4CEF5" w14:textId="77777777" w:rsidR="00675A80" w:rsidRPr="008C41F8" w:rsidRDefault="00675A80" w:rsidP="000E5EB6">
            <w:pPr>
              <w:spacing w:after="200"/>
              <w:jc w:val="center"/>
              <w:rPr>
                <w:lang w:val="es-ES_tradnl"/>
              </w:rPr>
            </w:pPr>
            <w:r w:rsidRPr="008C41F8">
              <w:rPr>
                <w:lang w:val="es-ES_tradnl"/>
              </w:rPr>
              <w:t>Normativa Técnica</w:t>
            </w:r>
          </w:p>
        </w:tc>
      </w:tr>
      <w:tr w:rsidR="00675A80" w:rsidRPr="008C41F8" w14:paraId="6409D60E" w14:textId="77777777" w:rsidTr="003906F7">
        <w:trPr>
          <w:trHeight w:val="237"/>
          <w:jc w:val="center"/>
        </w:trPr>
        <w:tc>
          <w:tcPr>
            <w:tcW w:w="2180" w:type="dxa"/>
            <w:shd w:val="clear" w:color="auto" w:fill="auto"/>
          </w:tcPr>
          <w:p w14:paraId="1233C1B5" w14:textId="77777777" w:rsidR="00675A80" w:rsidRPr="008C41F8" w:rsidRDefault="00675A80" w:rsidP="000E5EB6">
            <w:pPr>
              <w:spacing w:after="200"/>
              <w:jc w:val="center"/>
              <w:rPr>
                <w:lang w:val="es-ES_tradnl"/>
              </w:rPr>
            </w:pPr>
            <w:r w:rsidRPr="008C41F8">
              <w:rPr>
                <w:lang w:val="es-ES_tradnl"/>
              </w:rPr>
              <w:t>Anexo “IV”</w:t>
            </w:r>
          </w:p>
        </w:tc>
        <w:tc>
          <w:tcPr>
            <w:tcW w:w="3735" w:type="dxa"/>
            <w:shd w:val="clear" w:color="auto" w:fill="auto"/>
          </w:tcPr>
          <w:p w14:paraId="669B0488" w14:textId="77777777" w:rsidR="00675A80" w:rsidRPr="008C41F8" w:rsidRDefault="00675A80" w:rsidP="000E5EB6">
            <w:pPr>
              <w:spacing w:after="200"/>
              <w:jc w:val="center"/>
              <w:rPr>
                <w:lang w:val="es-ES_tradnl"/>
              </w:rPr>
            </w:pPr>
            <w:r w:rsidRPr="008C41F8">
              <w:rPr>
                <w:lang w:val="es-ES_tradnl"/>
              </w:rPr>
              <w:t>Modelo de Convenio</w:t>
            </w:r>
          </w:p>
        </w:tc>
      </w:tr>
    </w:tbl>
    <w:p w14:paraId="254BEBB4" w14:textId="77777777" w:rsidR="00675A80" w:rsidRPr="008C41F8" w:rsidRDefault="00675A80" w:rsidP="000E5EB6">
      <w:pPr>
        <w:pStyle w:val="Prrafodelista"/>
        <w:widowControl/>
        <w:numPr>
          <w:ilvl w:val="0"/>
          <w:numId w:val="34"/>
        </w:numPr>
        <w:kinsoku/>
        <w:spacing w:after="200" w:line="276" w:lineRule="auto"/>
        <w:ind w:hanging="578"/>
        <w:contextualSpacing/>
        <w:rPr>
          <w:rFonts w:ascii="Arial" w:hAnsi="Arial"/>
          <w:sz w:val="22"/>
          <w:szCs w:val="22"/>
          <w:lang w:val="es-ES_tradnl"/>
        </w:rPr>
      </w:pPr>
      <w:r w:rsidRPr="008C41F8">
        <w:rPr>
          <w:rFonts w:ascii="Arial" w:hAnsi="Arial"/>
          <w:sz w:val="22"/>
          <w:szCs w:val="22"/>
          <w:lang w:val="es-ES_tradnl"/>
        </w:rPr>
        <w:t>Cada Servicio que sea requerido por parte del Concesionario deberá contar con la correspondiente Solicitud de Servicio, de conformidad con los procedimientos, formatos, plazos y demás términos y condiciones establecidos en la Oferta de Referencia.</w:t>
      </w:r>
    </w:p>
    <w:p w14:paraId="6C9E28DC" w14:textId="77777777" w:rsidR="00675A80" w:rsidRPr="008C41F8" w:rsidRDefault="00675A80" w:rsidP="000E5EB6">
      <w:pPr>
        <w:spacing w:after="200"/>
        <w:ind w:firstLine="703"/>
        <w:rPr>
          <w:lang w:val="es-ES_tradnl"/>
        </w:rPr>
      </w:pPr>
      <w:r w:rsidRPr="008C41F8">
        <w:rPr>
          <w:lang w:val="es-ES_tradnl"/>
        </w:rPr>
        <w:t>Las Solicitudes de Servicio descritos en la Oferta de Referencia son:</w:t>
      </w:r>
    </w:p>
    <w:p w14:paraId="0A928346" w14:textId="77777777" w:rsidR="00675A80" w:rsidRPr="008C41F8" w:rsidRDefault="00675A80" w:rsidP="000E5EB6">
      <w:pPr>
        <w:numPr>
          <w:ilvl w:val="0"/>
          <w:numId w:val="38"/>
        </w:numPr>
        <w:spacing w:after="200"/>
        <w:ind w:left="1423" w:hanging="357"/>
        <w:contextualSpacing/>
        <w:rPr>
          <w:lang w:val="es-ES_tradnl"/>
        </w:rPr>
      </w:pPr>
      <w:r w:rsidRPr="008C41F8">
        <w:rPr>
          <w:lang w:val="es-ES_tradnl"/>
        </w:rPr>
        <w:t>Solicitud de información de Infraestructura Pasiva</w:t>
      </w:r>
    </w:p>
    <w:p w14:paraId="31C2D7F1" w14:textId="77777777" w:rsidR="00675A80" w:rsidRPr="008C41F8" w:rsidRDefault="00675A80" w:rsidP="000E5EB6">
      <w:pPr>
        <w:numPr>
          <w:ilvl w:val="0"/>
          <w:numId w:val="38"/>
        </w:numPr>
        <w:spacing w:after="200"/>
        <w:ind w:left="1423" w:hanging="357"/>
        <w:contextualSpacing/>
        <w:rPr>
          <w:lang w:val="es-ES_tradnl"/>
        </w:rPr>
      </w:pPr>
      <w:r w:rsidRPr="008C41F8">
        <w:rPr>
          <w:lang w:val="es-ES_tradnl"/>
        </w:rPr>
        <w:t>Solicitud de Visita Técnica</w:t>
      </w:r>
    </w:p>
    <w:p w14:paraId="1AE30548" w14:textId="77777777" w:rsidR="00675A80" w:rsidRPr="008C41F8" w:rsidRDefault="00675A80" w:rsidP="000E5EB6">
      <w:pPr>
        <w:numPr>
          <w:ilvl w:val="0"/>
          <w:numId w:val="38"/>
        </w:numPr>
        <w:spacing w:after="200"/>
        <w:ind w:left="1423" w:hanging="357"/>
        <w:contextualSpacing/>
        <w:rPr>
          <w:lang w:val="es-ES_tradnl"/>
        </w:rPr>
      </w:pPr>
      <w:r w:rsidRPr="008C41F8">
        <w:rPr>
          <w:lang w:val="es-ES_tradnl"/>
        </w:rPr>
        <w:t>Solicitud de Análisis de Factibilidad</w:t>
      </w:r>
    </w:p>
    <w:p w14:paraId="124E4EA3" w14:textId="77777777" w:rsidR="00675A80" w:rsidRPr="008C41F8" w:rsidRDefault="00675A80" w:rsidP="000E5EB6">
      <w:pPr>
        <w:numPr>
          <w:ilvl w:val="0"/>
          <w:numId w:val="38"/>
        </w:numPr>
        <w:spacing w:after="200"/>
        <w:ind w:left="1423" w:hanging="357"/>
        <w:contextualSpacing/>
        <w:rPr>
          <w:lang w:val="es-ES_tradnl"/>
        </w:rPr>
      </w:pPr>
      <w:r w:rsidRPr="008C41F8">
        <w:rPr>
          <w:lang w:val="es-ES_tradnl"/>
        </w:rPr>
        <w:t>Solicitud de Colocación</w:t>
      </w:r>
    </w:p>
    <w:p w14:paraId="612B6E86" w14:textId="77777777" w:rsidR="00675A80" w:rsidRPr="008C41F8" w:rsidRDefault="00675A80" w:rsidP="000E5EB6">
      <w:pPr>
        <w:numPr>
          <w:ilvl w:val="0"/>
          <w:numId w:val="38"/>
        </w:numPr>
        <w:spacing w:after="200"/>
        <w:ind w:left="1423" w:hanging="357"/>
        <w:contextualSpacing/>
        <w:rPr>
          <w:lang w:val="es-ES_tradnl"/>
        </w:rPr>
      </w:pPr>
      <w:r w:rsidRPr="008C41F8">
        <w:rPr>
          <w:lang w:val="es-ES_tradnl"/>
        </w:rPr>
        <w:t>Solicitud de Acceso al Sitio</w:t>
      </w:r>
    </w:p>
    <w:p w14:paraId="5A3BE411" w14:textId="77777777" w:rsidR="00675A80" w:rsidRPr="008C41F8" w:rsidRDefault="00675A80" w:rsidP="000E5EB6">
      <w:pPr>
        <w:numPr>
          <w:ilvl w:val="0"/>
          <w:numId w:val="38"/>
        </w:numPr>
        <w:spacing w:after="200"/>
        <w:ind w:left="1423" w:hanging="357"/>
        <w:contextualSpacing/>
        <w:rPr>
          <w:lang w:val="es-ES_tradnl"/>
        </w:rPr>
      </w:pPr>
      <w:r w:rsidRPr="008C41F8">
        <w:rPr>
          <w:lang w:val="es-ES_tradnl"/>
        </w:rPr>
        <w:t>Solicitud de Elaboración de Proyecto y Presupuesto</w:t>
      </w:r>
    </w:p>
    <w:p w14:paraId="46A954C4" w14:textId="77777777" w:rsidR="00675A80" w:rsidRPr="008C41F8" w:rsidRDefault="00675A80" w:rsidP="000E5EB6">
      <w:pPr>
        <w:numPr>
          <w:ilvl w:val="0"/>
          <w:numId w:val="38"/>
        </w:numPr>
        <w:spacing w:after="200"/>
        <w:ind w:left="1423" w:hanging="357"/>
        <w:contextualSpacing/>
        <w:rPr>
          <w:lang w:val="es-ES_tradnl"/>
        </w:rPr>
      </w:pPr>
      <w:r w:rsidRPr="008C41F8">
        <w:rPr>
          <w:lang w:val="es-ES_tradnl"/>
        </w:rPr>
        <w:t>Solicitud de Adecuación de Sitio</w:t>
      </w:r>
    </w:p>
    <w:p w14:paraId="6925AEF4" w14:textId="77777777" w:rsidR="00675A80" w:rsidRPr="008C41F8" w:rsidRDefault="00675A80" w:rsidP="000E5EB6">
      <w:pPr>
        <w:numPr>
          <w:ilvl w:val="0"/>
          <w:numId w:val="38"/>
        </w:numPr>
        <w:spacing w:after="200"/>
        <w:ind w:left="1423" w:hanging="357"/>
        <w:contextualSpacing/>
        <w:rPr>
          <w:lang w:val="es-ES_tradnl"/>
        </w:rPr>
      </w:pPr>
      <w:r w:rsidRPr="008C41F8">
        <w:rPr>
          <w:lang w:val="es-ES_tradnl"/>
        </w:rPr>
        <w:t>Solicitud de Recuperación de Espacio</w:t>
      </w:r>
    </w:p>
    <w:p w14:paraId="65B5B8FB" w14:textId="77777777" w:rsidR="00675A80" w:rsidRPr="008C41F8" w:rsidRDefault="00675A80" w:rsidP="000E5EB6">
      <w:pPr>
        <w:numPr>
          <w:ilvl w:val="0"/>
          <w:numId w:val="38"/>
        </w:numPr>
        <w:spacing w:after="200"/>
        <w:ind w:left="1423" w:hanging="357"/>
        <w:contextualSpacing/>
        <w:rPr>
          <w:lang w:val="es-ES_tradnl"/>
        </w:rPr>
      </w:pPr>
      <w:r w:rsidRPr="008C41F8">
        <w:rPr>
          <w:lang w:val="es-ES_tradnl"/>
        </w:rPr>
        <w:lastRenderedPageBreak/>
        <w:t>Solicitud de Verificación de Colocación</w:t>
      </w:r>
    </w:p>
    <w:p w14:paraId="07865612" w14:textId="77777777" w:rsidR="00675A80" w:rsidRPr="008C41F8" w:rsidRDefault="00675A80" w:rsidP="000E5EB6">
      <w:pPr>
        <w:numPr>
          <w:ilvl w:val="0"/>
          <w:numId w:val="38"/>
        </w:numPr>
        <w:spacing w:after="200"/>
        <w:ind w:left="1423" w:hanging="357"/>
        <w:rPr>
          <w:lang w:val="es-ES_tradnl"/>
        </w:rPr>
      </w:pPr>
      <w:r w:rsidRPr="008C41F8">
        <w:rPr>
          <w:lang w:val="es-ES_tradnl"/>
        </w:rPr>
        <w:t>Solicitud de Gestión de Proyecto de Nueva Obra Civil</w:t>
      </w:r>
    </w:p>
    <w:p w14:paraId="77F4E84E" w14:textId="77777777" w:rsidR="00675A80" w:rsidRPr="008C41F8" w:rsidRDefault="00675A80" w:rsidP="000E5EB6">
      <w:pPr>
        <w:pStyle w:val="Prrafodelista"/>
        <w:widowControl/>
        <w:numPr>
          <w:ilvl w:val="0"/>
          <w:numId w:val="34"/>
        </w:numPr>
        <w:kinsoku/>
        <w:spacing w:after="200" w:line="276" w:lineRule="auto"/>
        <w:ind w:hanging="578"/>
        <w:rPr>
          <w:rFonts w:ascii="Arial" w:hAnsi="Arial"/>
          <w:sz w:val="22"/>
          <w:szCs w:val="22"/>
          <w:lang w:val="es-ES_tradnl"/>
        </w:rPr>
      </w:pPr>
      <w:r w:rsidRPr="008C41F8">
        <w:rPr>
          <w:rFonts w:ascii="Arial" w:hAnsi="Arial"/>
          <w:sz w:val="22"/>
          <w:szCs w:val="22"/>
          <w:lang w:val="es-ES_tradnl"/>
        </w:rPr>
        <w:t>Los Acuerdos de Sitio correspondientes a cada uno de los Servicios de Acceso y Uso Compartido de Infraestructura Pasiva que contraten los Concesionarios estarán basados en el Anexo “B” – Formato de Acuerdo de Sitio del Convenio. Los Acuerdos de Sitio no son, ni pueden ser interpretados, como modificaciones al Convenio y su alcance se limita al Sitio al que corresponden.</w:t>
      </w:r>
    </w:p>
    <w:p w14:paraId="0980E9C8" w14:textId="77777777" w:rsidR="00675A80" w:rsidRPr="008C41F8" w:rsidRDefault="00675A80" w:rsidP="000E5EB6">
      <w:pPr>
        <w:pStyle w:val="Prrafodelista"/>
        <w:widowControl/>
        <w:numPr>
          <w:ilvl w:val="0"/>
          <w:numId w:val="34"/>
        </w:numPr>
        <w:kinsoku/>
        <w:spacing w:after="200" w:line="276" w:lineRule="auto"/>
        <w:ind w:hanging="578"/>
        <w:rPr>
          <w:rFonts w:ascii="Arial" w:hAnsi="Arial"/>
          <w:sz w:val="22"/>
          <w:szCs w:val="22"/>
          <w:lang w:val="es-ES_tradnl"/>
        </w:rPr>
      </w:pPr>
      <w:r w:rsidRPr="008C41F8">
        <w:rPr>
          <w:rFonts w:ascii="Arial" w:hAnsi="Arial"/>
          <w:sz w:val="22"/>
          <w:szCs w:val="22"/>
          <w:lang w:val="es-ES_tradnl"/>
        </w:rPr>
        <w:t>La Normativa Técnica, contenida en el Anexo III de la presente Oferta de Referencia, se entiende como el conjunto de especificaciones y directrices de carácter técnico, y de observancia obligada tanto para la prestación como para la recepción de los Servicios materia de la Oferta de Referencia. Debido a su naturaleza dinámica y su carácter confidencial, la Normativa Técnica se actualizará de cuando se requiera y su versión más reciente aprobada por el Instituto se hará disponible a los Concesionarios a través del SEG.</w:t>
      </w:r>
    </w:p>
    <w:p w14:paraId="3195516F" w14:textId="77777777" w:rsidR="00675A80" w:rsidRPr="008C41F8" w:rsidRDefault="00675A80" w:rsidP="000E5EB6">
      <w:pPr>
        <w:pStyle w:val="Prrafodelista"/>
        <w:widowControl/>
        <w:numPr>
          <w:ilvl w:val="0"/>
          <w:numId w:val="34"/>
        </w:numPr>
        <w:kinsoku/>
        <w:spacing w:after="200" w:line="276" w:lineRule="auto"/>
        <w:ind w:hanging="578"/>
        <w:rPr>
          <w:rFonts w:ascii="Arial" w:hAnsi="Arial"/>
          <w:sz w:val="22"/>
          <w:szCs w:val="22"/>
          <w:lang w:val="es-ES_tradnl"/>
        </w:rPr>
      </w:pPr>
      <w:r w:rsidRPr="008C41F8">
        <w:rPr>
          <w:rFonts w:ascii="Arial" w:hAnsi="Arial"/>
          <w:sz w:val="22"/>
          <w:szCs w:val="22"/>
          <w:lang w:val="es-ES_tradnl"/>
        </w:rPr>
        <w:t>La infraestructura Pasiva</w:t>
      </w:r>
      <w:r w:rsidRPr="008C41F8">
        <w:rPr>
          <w:rFonts w:ascii="Arial" w:hAnsi="Arial"/>
          <w:sz w:val="22"/>
          <w:szCs w:val="22"/>
          <w:lang w:val="es-419"/>
        </w:rPr>
        <w:t>,</w:t>
      </w:r>
      <w:r w:rsidRPr="008C41F8">
        <w:rPr>
          <w:rFonts w:ascii="Arial" w:hAnsi="Arial"/>
          <w:sz w:val="22"/>
          <w:szCs w:val="22"/>
          <w:lang w:val="es-ES_tradnl"/>
        </w:rPr>
        <w:t xml:space="preserve"> cuya Capacidad Excedente es materia de la Oferta de Referencia, consiste en:</w:t>
      </w:r>
    </w:p>
    <w:p w14:paraId="4861D682" w14:textId="77777777" w:rsidR="00675A80" w:rsidRPr="008C41F8" w:rsidRDefault="00675A80" w:rsidP="000E5EB6">
      <w:pPr>
        <w:pStyle w:val="CondicionesFinales"/>
        <w:numPr>
          <w:ilvl w:val="0"/>
          <w:numId w:val="40"/>
        </w:numPr>
        <w:ind w:right="190"/>
        <w:rPr>
          <w:rFonts w:ascii="Arial" w:hAnsi="Arial"/>
        </w:rPr>
      </w:pPr>
      <w:r w:rsidRPr="008C41F8">
        <w:rPr>
          <w:rFonts w:ascii="Arial" w:hAnsi="Arial"/>
        </w:rPr>
        <w:t>Espacios en estructuras arriostradas o autosoportadas, sean mástiles, postes o torres, destinados a la instalación de antenas de radiocomunicación (“Espacio en Torre”).</w:t>
      </w:r>
    </w:p>
    <w:p w14:paraId="6C6F0221" w14:textId="5DCB0835" w:rsidR="00675A80" w:rsidRPr="008C41F8" w:rsidRDefault="00675A80" w:rsidP="000E5EB6">
      <w:pPr>
        <w:pStyle w:val="CondicionesFinales"/>
        <w:numPr>
          <w:ilvl w:val="0"/>
          <w:numId w:val="40"/>
        </w:numPr>
        <w:ind w:right="190"/>
        <w:rPr>
          <w:rFonts w:ascii="Arial" w:hAnsi="Arial"/>
        </w:rPr>
      </w:pPr>
      <w:r w:rsidRPr="008C41F8">
        <w:rPr>
          <w:rFonts w:ascii="Arial" w:hAnsi="Arial"/>
        </w:rPr>
        <w:t xml:space="preserve">Espacios físicos en sitios diversos al </w:t>
      </w:r>
      <w:r w:rsidR="00C51DD7" w:rsidRPr="008C41F8">
        <w:rPr>
          <w:rFonts w:ascii="Arial" w:hAnsi="Arial"/>
        </w:rPr>
        <w:t xml:space="preserve">Espacio en </w:t>
      </w:r>
      <w:r w:rsidRPr="008C41F8">
        <w:rPr>
          <w:rFonts w:ascii="Arial" w:hAnsi="Arial"/>
        </w:rPr>
        <w:t>Torre, tales como suelo, tejados, techos, azoteas, para la instalación de equipos transceptores, así como sus auxiliares (</w:t>
      </w:r>
      <w:r w:rsidR="000D1C43" w:rsidRPr="008C41F8">
        <w:rPr>
          <w:rFonts w:ascii="Arial" w:hAnsi="Arial"/>
        </w:rPr>
        <w:t>tales como: instalaciones de equipo, sistemas de fuerza, bancos de batería de respaldo, alimentacio</w:t>
      </w:r>
      <w:r w:rsidR="0026643F" w:rsidRPr="008C41F8">
        <w:rPr>
          <w:rFonts w:ascii="Arial" w:hAnsi="Arial"/>
        </w:rPr>
        <w:t>ne</w:t>
      </w:r>
      <w:r w:rsidR="00433440" w:rsidRPr="008C41F8">
        <w:rPr>
          <w:rFonts w:ascii="Arial" w:hAnsi="Arial"/>
        </w:rPr>
        <w:t xml:space="preserve">s conexas, </w:t>
      </w:r>
      <w:r w:rsidR="0026643F" w:rsidRPr="008C41F8">
        <w:rPr>
          <w:rFonts w:ascii="Arial" w:hAnsi="Arial"/>
        </w:rPr>
        <w:t>canalizaciones</w:t>
      </w:r>
      <w:r w:rsidR="000D1C43" w:rsidRPr="008C41F8">
        <w:rPr>
          <w:rFonts w:ascii="Arial" w:hAnsi="Arial"/>
        </w:rPr>
        <w:t>, sistemas de aire acondicionado, alarmas y demás elementos activos</w:t>
      </w:r>
      <w:r w:rsidRPr="008C41F8">
        <w:rPr>
          <w:rFonts w:ascii="Arial" w:hAnsi="Arial"/>
        </w:rPr>
        <w:t>) (“Espacio en Piso”).</w:t>
      </w:r>
    </w:p>
    <w:p w14:paraId="79B1A212" w14:textId="77777777" w:rsidR="00675A80" w:rsidRPr="008C41F8" w:rsidRDefault="00675A80" w:rsidP="000E5EB6">
      <w:pPr>
        <w:pStyle w:val="CondicionesFinales"/>
        <w:numPr>
          <w:ilvl w:val="0"/>
          <w:numId w:val="40"/>
        </w:numPr>
        <w:ind w:right="190"/>
        <w:rPr>
          <w:rFonts w:ascii="Arial" w:hAnsi="Arial"/>
        </w:rPr>
      </w:pPr>
      <w:r w:rsidRPr="008C41F8">
        <w:rPr>
          <w:rFonts w:ascii="Arial" w:hAnsi="Arial"/>
        </w:rPr>
        <w:t>Aire acondicionado.</w:t>
      </w:r>
    </w:p>
    <w:p w14:paraId="2EA396EF" w14:textId="77777777" w:rsidR="00675A80" w:rsidRPr="008C41F8" w:rsidRDefault="00675A80" w:rsidP="000E5EB6">
      <w:pPr>
        <w:pStyle w:val="CondicionesFinales"/>
        <w:numPr>
          <w:ilvl w:val="0"/>
          <w:numId w:val="40"/>
        </w:numPr>
        <w:ind w:right="190"/>
        <w:rPr>
          <w:rFonts w:ascii="Arial" w:hAnsi="Arial"/>
        </w:rPr>
      </w:pPr>
      <w:r w:rsidRPr="008C41F8">
        <w:rPr>
          <w:rFonts w:ascii="Arial" w:hAnsi="Arial"/>
        </w:rPr>
        <w:t>Elementos auxiliares del Sitio: ductos, conductos y canalizaciones, instalaciones de equipo y alimentaciones conexas.</w:t>
      </w:r>
    </w:p>
    <w:p w14:paraId="54E2152E" w14:textId="213084B7" w:rsidR="00675A80" w:rsidRPr="008C41F8" w:rsidRDefault="00675A80" w:rsidP="000E5EB6">
      <w:pPr>
        <w:pStyle w:val="CondicionesFinales"/>
        <w:numPr>
          <w:ilvl w:val="0"/>
          <w:numId w:val="40"/>
        </w:numPr>
        <w:ind w:right="190"/>
        <w:rPr>
          <w:rFonts w:ascii="Arial" w:hAnsi="Arial"/>
        </w:rPr>
      </w:pPr>
      <w:r w:rsidRPr="008C41F8">
        <w:rPr>
          <w:rFonts w:ascii="Arial" w:hAnsi="Arial"/>
        </w:rPr>
        <w:t xml:space="preserve">Cualquier otra Infraestructura Pasiva que </w:t>
      </w:r>
      <w:r w:rsidR="00890727" w:rsidRPr="008C41F8">
        <w:rPr>
          <w:rFonts w:ascii="Arial" w:hAnsi="Arial"/>
        </w:rPr>
        <w:t xml:space="preserve">Telesites </w:t>
      </w:r>
      <w:r w:rsidR="00F136AA" w:rsidRPr="008C41F8">
        <w:rPr>
          <w:rFonts w:ascii="Arial" w:hAnsi="Arial"/>
        </w:rPr>
        <w:t>y/</w:t>
      </w:r>
      <w:r w:rsidR="00F125B0" w:rsidRPr="008C41F8">
        <w:rPr>
          <w:rFonts w:ascii="Arial" w:hAnsi="Arial"/>
        </w:rPr>
        <w:t xml:space="preserve">o la </w:t>
      </w:r>
      <w:r w:rsidR="00890727" w:rsidRPr="008C41F8">
        <w:rPr>
          <w:rFonts w:ascii="Arial" w:hAnsi="Arial"/>
        </w:rPr>
        <w:t>Fibra</w:t>
      </w:r>
      <w:r w:rsidRPr="008C41F8">
        <w:rPr>
          <w:rFonts w:ascii="Arial" w:hAnsi="Arial"/>
        </w:rPr>
        <w:t xml:space="preserve"> posee bajo cualquier título legal.</w:t>
      </w:r>
    </w:p>
    <w:p w14:paraId="0053750F" w14:textId="4160383C" w:rsidR="00675A80" w:rsidRPr="008C41F8" w:rsidRDefault="00675A80" w:rsidP="000E5EB6">
      <w:pPr>
        <w:pStyle w:val="Prrafodelista"/>
        <w:widowControl/>
        <w:numPr>
          <w:ilvl w:val="0"/>
          <w:numId w:val="34"/>
        </w:numPr>
        <w:kinsoku/>
        <w:spacing w:after="200" w:line="276" w:lineRule="auto"/>
        <w:ind w:hanging="578"/>
        <w:rPr>
          <w:rFonts w:ascii="Arial" w:hAnsi="Arial"/>
          <w:sz w:val="22"/>
          <w:szCs w:val="22"/>
          <w:lang w:val="es-ES_tradnl"/>
        </w:rPr>
      </w:pPr>
      <w:r w:rsidRPr="008C41F8">
        <w:rPr>
          <w:rFonts w:ascii="Arial" w:hAnsi="Arial"/>
          <w:sz w:val="22"/>
          <w:szCs w:val="22"/>
          <w:lang w:val="es-ES_tradnl"/>
        </w:rPr>
        <w:t xml:space="preserve">El Acceso y Uso Compartido de Infraestructura Pasiva será general, para permitir que cualesquiera Concesionarios que operen Redes Públicas de Telecomunicaciones utilicen Capacidad Excedente de la Infraestructura Pasiva de </w:t>
      </w:r>
      <w:r w:rsidR="00890727" w:rsidRPr="008C41F8">
        <w:rPr>
          <w:rFonts w:ascii="Arial" w:hAnsi="Arial"/>
          <w:sz w:val="22"/>
          <w:szCs w:val="22"/>
          <w:lang w:val="es-ES_tradnl"/>
        </w:rPr>
        <w:t xml:space="preserve">Telesites </w:t>
      </w:r>
      <w:r w:rsidR="00F136AA" w:rsidRPr="008C41F8">
        <w:rPr>
          <w:rFonts w:ascii="Arial" w:hAnsi="Arial"/>
          <w:sz w:val="22"/>
          <w:szCs w:val="22"/>
          <w:lang w:val="es-ES_tradnl"/>
        </w:rPr>
        <w:t>y</w:t>
      </w:r>
      <w:r w:rsidR="00890727" w:rsidRPr="008C41F8">
        <w:rPr>
          <w:rFonts w:ascii="Arial" w:hAnsi="Arial"/>
          <w:sz w:val="22"/>
          <w:szCs w:val="22"/>
          <w:lang w:val="es-ES_tradnl"/>
        </w:rPr>
        <w:t xml:space="preserve"> </w:t>
      </w:r>
      <w:r w:rsidR="00F125B0" w:rsidRPr="008C41F8">
        <w:rPr>
          <w:rFonts w:ascii="Arial" w:hAnsi="Arial"/>
          <w:sz w:val="22"/>
          <w:szCs w:val="22"/>
          <w:lang w:val="es-ES_tradnl"/>
        </w:rPr>
        <w:t xml:space="preserve">de la </w:t>
      </w:r>
      <w:r w:rsidR="00890727" w:rsidRPr="008C41F8">
        <w:rPr>
          <w:rFonts w:ascii="Arial" w:hAnsi="Arial"/>
          <w:sz w:val="22"/>
          <w:szCs w:val="22"/>
          <w:lang w:val="es-ES_tradnl"/>
        </w:rPr>
        <w:t>Fibra</w:t>
      </w:r>
      <w:r w:rsidRPr="008C41F8">
        <w:rPr>
          <w:rFonts w:ascii="Arial" w:hAnsi="Arial"/>
          <w:sz w:val="22"/>
          <w:szCs w:val="22"/>
          <w:lang w:val="es-ES_tradnl"/>
        </w:rPr>
        <w:t xml:space="preserve">, de manera compartida, no discriminatoria y no exclusiva, con el fin de desplegar sistemas de radiofrecuencia en las bandas autorizadas al efecto por el Gobierno Federal, por conducto de la Secretaría de Comunicaciones y Transportes o del Instituto Federal de </w:t>
      </w:r>
      <w:r w:rsidRPr="008C41F8">
        <w:rPr>
          <w:rFonts w:ascii="Arial" w:hAnsi="Arial"/>
          <w:sz w:val="22"/>
          <w:szCs w:val="22"/>
          <w:lang w:val="es-ES_tradnl"/>
        </w:rPr>
        <w:lastRenderedPageBreak/>
        <w:t>Telecomunicaciones, para la provisión de servicios de telecomunicaciones, cuyas únicas limitaciones serán las que dispongan al efecto, el Título de Ocupación, las disposiciones legales, así como las técnicas, de seguridad y de operación que se estipularán de manera detallada en la Oferta de Referencia y sus Anexos.</w:t>
      </w:r>
    </w:p>
    <w:p w14:paraId="1CBE70C8" w14:textId="77777777" w:rsidR="00675A80" w:rsidRPr="008C41F8" w:rsidRDefault="00675A80" w:rsidP="000E5EB6">
      <w:pPr>
        <w:pStyle w:val="Prrafodelista"/>
        <w:widowControl/>
        <w:numPr>
          <w:ilvl w:val="0"/>
          <w:numId w:val="34"/>
        </w:numPr>
        <w:kinsoku/>
        <w:spacing w:after="200" w:line="276" w:lineRule="auto"/>
        <w:ind w:hanging="578"/>
        <w:rPr>
          <w:rFonts w:ascii="Arial" w:hAnsi="Arial"/>
          <w:sz w:val="22"/>
          <w:szCs w:val="22"/>
          <w:lang w:val="es-ES_tradnl"/>
        </w:rPr>
      </w:pPr>
      <w:r w:rsidRPr="008C41F8">
        <w:rPr>
          <w:rFonts w:ascii="Arial" w:hAnsi="Arial"/>
          <w:sz w:val="22"/>
          <w:szCs w:val="22"/>
          <w:lang w:val="es-ES_tradnl"/>
        </w:rPr>
        <w:t>Asimismo, el Acceso y Uso Compartido de Infraestructura Pasiva estará sujeto a:</w:t>
      </w:r>
    </w:p>
    <w:p w14:paraId="50F96234" w14:textId="019D089A" w:rsidR="00675A80" w:rsidRPr="008C41F8" w:rsidRDefault="00675A80" w:rsidP="000E5EB6">
      <w:pPr>
        <w:pStyle w:val="Prrafodelista"/>
        <w:widowControl/>
        <w:numPr>
          <w:ilvl w:val="1"/>
          <w:numId w:val="34"/>
        </w:numPr>
        <w:kinsoku/>
        <w:spacing w:after="200" w:line="276" w:lineRule="auto"/>
        <w:rPr>
          <w:rFonts w:ascii="Arial" w:hAnsi="Arial"/>
          <w:sz w:val="22"/>
          <w:szCs w:val="22"/>
          <w:lang w:val="es-ES_tradnl"/>
        </w:rPr>
      </w:pPr>
      <w:r w:rsidRPr="008C41F8">
        <w:rPr>
          <w:rFonts w:ascii="Arial" w:hAnsi="Arial"/>
          <w:sz w:val="22"/>
          <w:szCs w:val="22"/>
          <w:lang w:val="es-ES_tradnl"/>
        </w:rPr>
        <w:t>Que</w:t>
      </w:r>
      <w:r w:rsidR="0066347C" w:rsidRPr="008C41F8">
        <w:rPr>
          <w:rFonts w:ascii="Arial" w:hAnsi="Arial"/>
          <w:sz w:val="22"/>
          <w:szCs w:val="22"/>
          <w:lang w:val="es-ES_tradnl"/>
        </w:rPr>
        <w:t xml:space="preserve"> el Espacio en</w:t>
      </w:r>
      <w:r w:rsidR="008C6E1A" w:rsidRPr="008C41F8">
        <w:rPr>
          <w:rFonts w:ascii="Arial" w:hAnsi="Arial"/>
          <w:sz w:val="22"/>
          <w:szCs w:val="22"/>
          <w:lang w:val="es-ES_tradnl"/>
        </w:rPr>
        <w:t xml:space="preserve"> Piso </w:t>
      </w:r>
      <w:r w:rsidR="0066347C" w:rsidRPr="008C41F8">
        <w:rPr>
          <w:rFonts w:ascii="Arial" w:hAnsi="Arial"/>
          <w:sz w:val="22"/>
          <w:szCs w:val="22"/>
          <w:lang w:val="es-ES_tradnl"/>
        </w:rPr>
        <w:t xml:space="preserve">y </w:t>
      </w:r>
      <w:r w:rsidR="008C6E1A" w:rsidRPr="008C41F8">
        <w:rPr>
          <w:rFonts w:ascii="Arial" w:hAnsi="Arial"/>
          <w:sz w:val="22"/>
          <w:szCs w:val="22"/>
          <w:lang w:val="es-ES_tradnl"/>
        </w:rPr>
        <w:t>Espacio en Torre</w:t>
      </w:r>
      <w:r w:rsidRPr="008C41F8">
        <w:rPr>
          <w:rFonts w:ascii="Arial" w:hAnsi="Arial"/>
          <w:sz w:val="22"/>
          <w:szCs w:val="22"/>
          <w:lang w:val="es-ES_tradnl"/>
        </w:rPr>
        <w:t xml:space="preserve"> </w:t>
      </w:r>
      <w:r w:rsidR="008C6E1A" w:rsidRPr="008C41F8">
        <w:rPr>
          <w:rFonts w:ascii="Arial" w:hAnsi="Arial"/>
          <w:sz w:val="22"/>
          <w:szCs w:val="22"/>
          <w:lang w:val="es-ES_tradnl"/>
        </w:rPr>
        <w:t>cuente con</w:t>
      </w:r>
      <w:r w:rsidRPr="008C41F8">
        <w:rPr>
          <w:rFonts w:ascii="Arial" w:hAnsi="Arial"/>
          <w:sz w:val="22"/>
          <w:szCs w:val="22"/>
          <w:lang w:val="es-ES_tradnl"/>
        </w:rPr>
        <w:t xml:space="preserve"> </w:t>
      </w:r>
      <w:r w:rsidR="0095549B" w:rsidRPr="008C41F8">
        <w:rPr>
          <w:rFonts w:ascii="Arial" w:hAnsi="Arial"/>
          <w:sz w:val="22"/>
          <w:szCs w:val="22"/>
          <w:lang w:val="es-ES_tradnl"/>
        </w:rPr>
        <w:t>Capacidad</w:t>
      </w:r>
      <w:r w:rsidR="0026643F" w:rsidRPr="008C41F8">
        <w:rPr>
          <w:rFonts w:ascii="Arial" w:hAnsi="Arial"/>
          <w:sz w:val="22"/>
          <w:szCs w:val="22"/>
          <w:lang w:val="es-ES_tradnl"/>
        </w:rPr>
        <w:t xml:space="preserve"> </w:t>
      </w:r>
      <w:r w:rsidRPr="008C41F8">
        <w:rPr>
          <w:rFonts w:ascii="Arial" w:hAnsi="Arial"/>
          <w:sz w:val="22"/>
          <w:szCs w:val="22"/>
          <w:lang w:val="es-ES_tradnl"/>
        </w:rPr>
        <w:t>Excedente;</w:t>
      </w:r>
    </w:p>
    <w:p w14:paraId="0A3939F0" w14:textId="77777777" w:rsidR="00675A80" w:rsidRPr="008C41F8" w:rsidRDefault="00675A80" w:rsidP="000E5EB6">
      <w:pPr>
        <w:pStyle w:val="Prrafodelista"/>
        <w:widowControl/>
        <w:numPr>
          <w:ilvl w:val="1"/>
          <w:numId w:val="34"/>
        </w:numPr>
        <w:kinsoku/>
        <w:spacing w:after="200" w:line="276" w:lineRule="auto"/>
        <w:rPr>
          <w:rFonts w:ascii="Arial" w:hAnsi="Arial"/>
          <w:sz w:val="22"/>
          <w:szCs w:val="22"/>
          <w:lang w:val="es-ES_tradnl"/>
        </w:rPr>
      </w:pPr>
      <w:r w:rsidRPr="008C41F8">
        <w:rPr>
          <w:rFonts w:ascii="Arial" w:hAnsi="Arial"/>
          <w:sz w:val="22"/>
          <w:szCs w:val="22"/>
          <w:lang w:val="es-ES_tradnl"/>
        </w:rPr>
        <w:t>Que se cumplan los requisitos, procedimientos, pagos y demás condiciones previstos en el Convenio, para cada uno de los Servicios Complementarios y del Servicio de Acceso y Uso Compartido de Infraestructura Pasiva.</w:t>
      </w:r>
    </w:p>
    <w:p w14:paraId="507065E2" w14:textId="6DA82979" w:rsidR="00675A80" w:rsidRPr="008C41F8" w:rsidRDefault="00675A80" w:rsidP="000E5EB6">
      <w:pPr>
        <w:pStyle w:val="Prrafodelista"/>
        <w:widowControl/>
        <w:numPr>
          <w:ilvl w:val="1"/>
          <w:numId w:val="34"/>
        </w:numPr>
        <w:kinsoku/>
        <w:spacing w:after="200" w:line="276" w:lineRule="auto"/>
        <w:rPr>
          <w:rFonts w:ascii="Arial" w:hAnsi="Arial"/>
          <w:sz w:val="22"/>
          <w:szCs w:val="22"/>
          <w:lang w:val="es-ES_tradnl"/>
        </w:rPr>
      </w:pPr>
      <w:r w:rsidRPr="008C41F8">
        <w:rPr>
          <w:rFonts w:ascii="Arial" w:hAnsi="Arial"/>
          <w:sz w:val="22"/>
          <w:szCs w:val="22"/>
          <w:lang w:val="es-ES_tradnl"/>
        </w:rPr>
        <w:t xml:space="preserve">Que el mismo no demerite, lesione o ponga en riesgo la Infraestructura Pasiva, el uso u operación de la infraestructura con que cuente </w:t>
      </w:r>
      <w:r w:rsidR="00890727" w:rsidRPr="008C41F8">
        <w:rPr>
          <w:rFonts w:ascii="Arial" w:hAnsi="Arial"/>
          <w:sz w:val="22"/>
          <w:szCs w:val="22"/>
          <w:lang w:val="es-ES_tradnl"/>
        </w:rPr>
        <w:t xml:space="preserve">Telesites </w:t>
      </w:r>
      <w:r w:rsidR="00F136AA" w:rsidRPr="008C41F8">
        <w:rPr>
          <w:rFonts w:ascii="Arial" w:hAnsi="Arial"/>
          <w:sz w:val="22"/>
          <w:szCs w:val="22"/>
          <w:lang w:val="es-ES_tradnl"/>
        </w:rPr>
        <w:t>y/</w:t>
      </w:r>
      <w:r w:rsidR="00126925" w:rsidRPr="008C41F8">
        <w:rPr>
          <w:rFonts w:ascii="Arial" w:hAnsi="Arial"/>
          <w:sz w:val="22"/>
          <w:szCs w:val="22"/>
          <w:lang w:val="es-ES_tradnl"/>
        </w:rPr>
        <w:t>o</w:t>
      </w:r>
      <w:r w:rsidR="00890727" w:rsidRPr="008C41F8">
        <w:rPr>
          <w:rFonts w:ascii="Arial" w:hAnsi="Arial"/>
          <w:sz w:val="22"/>
          <w:szCs w:val="22"/>
          <w:lang w:val="es-ES_tradnl"/>
        </w:rPr>
        <w:t xml:space="preserve"> </w:t>
      </w:r>
      <w:r w:rsidR="00F125B0" w:rsidRPr="008C41F8">
        <w:rPr>
          <w:rFonts w:ascii="Arial" w:hAnsi="Arial"/>
          <w:sz w:val="22"/>
          <w:szCs w:val="22"/>
          <w:lang w:val="es-ES_tradnl"/>
        </w:rPr>
        <w:t xml:space="preserve">la </w:t>
      </w:r>
      <w:r w:rsidR="00890727" w:rsidRPr="008C41F8">
        <w:rPr>
          <w:rFonts w:ascii="Arial" w:hAnsi="Arial"/>
          <w:sz w:val="22"/>
          <w:szCs w:val="22"/>
          <w:lang w:val="es-ES_tradnl"/>
        </w:rPr>
        <w:t>Fibra</w:t>
      </w:r>
      <w:r w:rsidRPr="008C41F8">
        <w:rPr>
          <w:rFonts w:ascii="Arial" w:hAnsi="Arial"/>
          <w:sz w:val="22"/>
          <w:szCs w:val="22"/>
          <w:lang w:val="es-ES_tradnl"/>
        </w:rPr>
        <w:t xml:space="preserve"> en el Sitio (incluyendo la Infraestructura Pasiva), ni el uso y operación de los servicios de telecomunicaciones que cualquier Concesionario en el Sitio presta a sus Usuarios, y</w:t>
      </w:r>
    </w:p>
    <w:p w14:paraId="030163B3" w14:textId="77777777" w:rsidR="00675A80" w:rsidRPr="008C41F8" w:rsidRDefault="00675A80" w:rsidP="000E5EB6">
      <w:pPr>
        <w:pStyle w:val="Prrafodelista"/>
        <w:widowControl/>
        <w:numPr>
          <w:ilvl w:val="1"/>
          <w:numId w:val="34"/>
        </w:numPr>
        <w:kinsoku/>
        <w:spacing w:after="200" w:line="276" w:lineRule="auto"/>
        <w:rPr>
          <w:rFonts w:ascii="Arial" w:hAnsi="Arial"/>
          <w:sz w:val="22"/>
          <w:szCs w:val="22"/>
          <w:lang w:val="es-ES_tradnl"/>
        </w:rPr>
      </w:pPr>
      <w:r w:rsidRPr="008C41F8">
        <w:rPr>
          <w:rFonts w:ascii="Arial" w:hAnsi="Arial"/>
          <w:sz w:val="22"/>
          <w:szCs w:val="22"/>
          <w:lang w:val="es-ES_tradnl"/>
        </w:rPr>
        <w:t>Que el Concesionario cuente con todas las concesiones, licencias, permisos y/o autorizaciones necesarias correspondientes, en caso de requerirse en términos de la legislación aplicable a cada caso, ya sea a nivel federal, estatal o municipal.</w:t>
      </w:r>
    </w:p>
    <w:p w14:paraId="675A8046" w14:textId="6511630B" w:rsidR="00675A80" w:rsidRPr="008C41F8" w:rsidRDefault="00675A80" w:rsidP="000E5EB6">
      <w:pPr>
        <w:pStyle w:val="Prrafodelista"/>
        <w:widowControl/>
        <w:numPr>
          <w:ilvl w:val="1"/>
          <w:numId w:val="34"/>
        </w:numPr>
        <w:kinsoku/>
        <w:spacing w:after="200" w:line="276" w:lineRule="auto"/>
        <w:rPr>
          <w:rFonts w:ascii="Arial" w:hAnsi="Arial"/>
          <w:sz w:val="22"/>
          <w:szCs w:val="22"/>
          <w:lang w:val="es-ES_tradnl"/>
        </w:rPr>
      </w:pPr>
      <w:r w:rsidRPr="008C41F8">
        <w:rPr>
          <w:rFonts w:ascii="Arial" w:hAnsi="Arial"/>
          <w:sz w:val="22"/>
          <w:szCs w:val="22"/>
          <w:lang w:val="es-ES_tradnl"/>
        </w:rPr>
        <w:t xml:space="preserve">Que el Concesionario asuma bajo su propio riesgo y costa la responsabilidad del uso y ocupación del Sitio, incluyendo cualquier daño o perjuicio que del Acceso y Uso Compartido de Infraestructura Pasiva se ocasione tanto a </w:t>
      </w:r>
      <w:r w:rsidR="00890727" w:rsidRPr="008C41F8">
        <w:rPr>
          <w:rFonts w:ascii="Arial" w:hAnsi="Arial"/>
          <w:sz w:val="22"/>
          <w:szCs w:val="22"/>
          <w:lang w:val="es-ES_tradnl"/>
        </w:rPr>
        <w:t xml:space="preserve">Telesites </w:t>
      </w:r>
      <w:r w:rsidR="00F136AA" w:rsidRPr="008C41F8">
        <w:rPr>
          <w:rFonts w:ascii="Arial" w:hAnsi="Arial"/>
          <w:sz w:val="22"/>
          <w:szCs w:val="22"/>
          <w:lang w:val="es-ES_tradnl"/>
        </w:rPr>
        <w:t>y/</w:t>
      </w:r>
      <w:r w:rsidR="00126925" w:rsidRPr="008C41F8">
        <w:rPr>
          <w:rFonts w:ascii="Arial" w:hAnsi="Arial"/>
          <w:sz w:val="22"/>
          <w:szCs w:val="22"/>
          <w:lang w:val="es-ES_tradnl"/>
        </w:rPr>
        <w:t>o</w:t>
      </w:r>
      <w:r w:rsidR="00890727" w:rsidRPr="008C41F8">
        <w:rPr>
          <w:rFonts w:ascii="Arial" w:hAnsi="Arial"/>
          <w:sz w:val="22"/>
          <w:szCs w:val="22"/>
          <w:lang w:val="es-ES_tradnl"/>
        </w:rPr>
        <w:t xml:space="preserve"> </w:t>
      </w:r>
      <w:r w:rsidR="00F125B0" w:rsidRPr="008C41F8">
        <w:rPr>
          <w:rFonts w:ascii="Arial" w:hAnsi="Arial"/>
          <w:sz w:val="22"/>
          <w:szCs w:val="22"/>
          <w:lang w:val="es-ES_tradnl"/>
        </w:rPr>
        <w:t xml:space="preserve">a la </w:t>
      </w:r>
      <w:r w:rsidR="00890727" w:rsidRPr="008C41F8">
        <w:rPr>
          <w:rFonts w:ascii="Arial" w:hAnsi="Arial"/>
          <w:sz w:val="22"/>
          <w:szCs w:val="22"/>
          <w:lang w:val="es-ES_tradnl"/>
        </w:rPr>
        <w:t>Fibra</w:t>
      </w:r>
      <w:r w:rsidRPr="008C41F8">
        <w:rPr>
          <w:rFonts w:ascii="Arial" w:hAnsi="Arial"/>
          <w:sz w:val="22"/>
          <w:szCs w:val="22"/>
          <w:lang w:val="es-ES_tradnl"/>
        </w:rPr>
        <w:t xml:space="preserve"> como a cualquier tercero, en términos de la presente Oferta de Referencia.</w:t>
      </w:r>
    </w:p>
    <w:p w14:paraId="15F7EAC1" w14:textId="77777777" w:rsidR="00675A80" w:rsidRPr="008C41F8" w:rsidRDefault="00675A80" w:rsidP="000E5EB6">
      <w:pPr>
        <w:pStyle w:val="Prrafodelista"/>
        <w:widowControl/>
        <w:numPr>
          <w:ilvl w:val="0"/>
          <w:numId w:val="34"/>
        </w:numPr>
        <w:kinsoku/>
        <w:spacing w:after="200" w:line="276" w:lineRule="auto"/>
        <w:ind w:hanging="578"/>
        <w:rPr>
          <w:rFonts w:ascii="Arial" w:hAnsi="Arial"/>
          <w:sz w:val="22"/>
          <w:szCs w:val="22"/>
          <w:lang w:val="es-ES_tradnl"/>
        </w:rPr>
      </w:pPr>
      <w:r w:rsidRPr="008C41F8">
        <w:rPr>
          <w:rFonts w:ascii="Arial" w:hAnsi="Arial"/>
          <w:sz w:val="22"/>
          <w:szCs w:val="22"/>
          <w:lang w:val="es-ES_tradnl"/>
        </w:rPr>
        <w:t>El Acceso y Uso Compartido de Infraestructura Pasiva y todos y cada uno de los Servicios Complementarios no otorgan ni otorgarán de manera directa o indirecta o implícita, mayores derechos al Concesionario que los expresamente establecidos y contenidos en el Convenio específicamente para cada Servicio y cualquier otro documento derivado del mismo, incluyendo sin limitar el Título de Ocupación y, en su caso, los permisos, consentimientos y demás autorizaciones que se requieran para o con motivo  del Acceso y Uso Compartido de Infraestructura Pasiva.</w:t>
      </w:r>
    </w:p>
    <w:p w14:paraId="62F5B91D" w14:textId="77777777" w:rsidR="00675A80" w:rsidRPr="008C41F8" w:rsidRDefault="00675A80" w:rsidP="000E5EB6">
      <w:pPr>
        <w:pStyle w:val="Prrafodelista"/>
        <w:widowControl/>
        <w:numPr>
          <w:ilvl w:val="0"/>
          <w:numId w:val="34"/>
        </w:numPr>
        <w:kinsoku/>
        <w:spacing w:after="200" w:line="276" w:lineRule="auto"/>
        <w:ind w:hanging="578"/>
        <w:rPr>
          <w:rFonts w:ascii="Arial" w:hAnsi="Arial"/>
          <w:sz w:val="22"/>
          <w:szCs w:val="22"/>
          <w:lang w:val="es-ES_tradnl"/>
        </w:rPr>
      </w:pPr>
      <w:r w:rsidRPr="008C41F8">
        <w:rPr>
          <w:rFonts w:ascii="Arial" w:hAnsi="Arial"/>
          <w:sz w:val="22"/>
          <w:szCs w:val="22"/>
          <w:lang w:val="es-ES_tradnl"/>
        </w:rPr>
        <w:t xml:space="preserve">El Concesionario accederá y/o usará de manera compartida la Infraestructura Pasiva, así como, en su caso, recibirá los Servicios Complementarios para el único y exclusivo fin de desplegar y aprovechar sistemas de radiofrecuencia en las bandas autorizadas al efecto por el Gobierno Federal por conducto de la Secretaría de Comunicaciones y Transportes o del Instituto Federal de Telecomunicaciones para prestar servicios de telecomunicaciones, con total sujeción y en cumplimiento de lo previsto por el Título de Ocupación, las disposiciones legales, reglamentarias y administrativas aplicables a nivel </w:t>
      </w:r>
      <w:r w:rsidRPr="008C41F8">
        <w:rPr>
          <w:rFonts w:ascii="Arial" w:hAnsi="Arial"/>
          <w:sz w:val="22"/>
          <w:szCs w:val="22"/>
          <w:lang w:val="es-ES_tradnl"/>
        </w:rPr>
        <w:lastRenderedPageBreak/>
        <w:t>federal, estatal y municipal, la Normativa Técnica y demás estipulaciones de la Oferta de Referencia y sus Anexos.</w:t>
      </w:r>
    </w:p>
    <w:p w14:paraId="07CB86EC" w14:textId="04BE440F" w:rsidR="00675A80" w:rsidRPr="008C41F8" w:rsidRDefault="00675A80" w:rsidP="000E5EB6">
      <w:pPr>
        <w:pStyle w:val="Prrafodelista"/>
        <w:widowControl/>
        <w:numPr>
          <w:ilvl w:val="0"/>
          <w:numId w:val="34"/>
        </w:numPr>
        <w:kinsoku/>
        <w:spacing w:after="200" w:line="276" w:lineRule="auto"/>
        <w:ind w:hanging="578"/>
        <w:rPr>
          <w:rFonts w:ascii="Arial" w:hAnsi="Arial"/>
          <w:sz w:val="22"/>
          <w:szCs w:val="22"/>
          <w:lang w:val="es-ES_tradnl"/>
        </w:rPr>
      </w:pPr>
      <w:r w:rsidRPr="008C41F8">
        <w:rPr>
          <w:rFonts w:ascii="Arial" w:hAnsi="Arial"/>
          <w:sz w:val="22"/>
          <w:szCs w:val="22"/>
          <w:lang w:val="es-ES_tradnl"/>
        </w:rPr>
        <w:t>Sin perjuicio de cualquier otra estipulación en la Oferta de Referencia, queda estrictamente prohibido al Concesionario usar, retrasar, acaparar o dejar de usar los Servicios, la información y documentación obtenida con motivo de ellos, así como la Infraestructura Pasiva, de manera distinta a la expresamente establecida en la presente Oferta de Referencia, en el Título de Ocupación, Título de Concesión del Concesionario y/o en las disposiciones legales aplicables.</w:t>
      </w:r>
    </w:p>
    <w:p w14:paraId="2603C91A" w14:textId="1E448760" w:rsidR="00675A80" w:rsidRDefault="00675A80" w:rsidP="000E5EB6">
      <w:pPr>
        <w:pStyle w:val="Prrafodelista"/>
        <w:widowControl/>
        <w:numPr>
          <w:ilvl w:val="0"/>
          <w:numId w:val="34"/>
        </w:numPr>
        <w:kinsoku/>
        <w:spacing w:after="200" w:line="276" w:lineRule="auto"/>
        <w:ind w:hanging="578"/>
        <w:rPr>
          <w:rFonts w:ascii="Arial" w:hAnsi="Arial"/>
          <w:sz w:val="22"/>
          <w:szCs w:val="22"/>
          <w:lang w:val="es-ES_tradnl"/>
        </w:rPr>
      </w:pPr>
      <w:r w:rsidRPr="008C41F8">
        <w:rPr>
          <w:rFonts w:ascii="Arial" w:hAnsi="Arial"/>
          <w:sz w:val="22"/>
          <w:szCs w:val="22"/>
          <w:lang w:val="es-ES_tradnl"/>
        </w:rPr>
        <w:t xml:space="preserve">En caso de que la totalidad o parte de las disposiciones de la presente Oferta de Referencia contravengan disposiciones del Título de Ocupación, éste último prevalecerá, en el entendido de que </w:t>
      </w:r>
      <w:r w:rsidR="00890727" w:rsidRPr="008C41F8">
        <w:rPr>
          <w:rFonts w:ascii="Arial" w:hAnsi="Arial"/>
          <w:sz w:val="22"/>
          <w:szCs w:val="22"/>
          <w:lang w:val="es-ES_tradnl"/>
        </w:rPr>
        <w:t>Telesites</w:t>
      </w:r>
      <w:r w:rsidR="00F125B0" w:rsidRPr="008C41F8">
        <w:rPr>
          <w:rFonts w:ascii="Arial" w:hAnsi="Arial"/>
          <w:sz w:val="22"/>
          <w:szCs w:val="22"/>
          <w:lang w:val="es-ES_tradnl"/>
        </w:rPr>
        <w:t xml:space="preserve"> </w:t>
      </w:r>
      <w:r w:rsidR="00F136AA" w:rsidRPr="008C41F8">
        <w:rPr>
          <w:rFonts w:ascii="Arial" w:hAnsi="Arial"/>
          <w:sz w:val="22"/>
          <w:szCs w:val="22"/>
          <w:lang w:val="es-ES_tradnl"/>
        </w:rPr>
        <w:t>y/</w:t>
      </w:r>
      <w:r w:rsidR="00F125B0" w:rsidRPr="008C41F8">
        <w:rPr>
          <w:rFonts w:ascii="Arial" w:hAnsi="Arial"/>
          <w:sz w:val="22"/>
          <w:szCs w:val="22"/>
          <w:lang w:val="es-ES_tradnl"/>
        </w:rPr>
        <w:t>o la</w:t>
      </w:r>
      <w:r w:rsidR="00890727" w:rsidRPr="008C41F8">
        <w:rPr>
          <w:rFonts w:ascii="Arial" w:hAnsi="Arial"/>
          <w:sz w:val="22"/>
          <w:szCs w:val="22"/>
          <w:lang w:val="es-ES_tradnl"/>
        </w:rPr>
        <w:t xml:space="preserve"> Fibra</w:t>
      </w:r>
      <w:r w:rsidRPr="008C41F8">
        <w:rPr>
          <w:rFonts w:ascii="Arial" w:hAnsi="Arial"/>
          <w:sz w:val="22"/>
          <w:szCs w:val="22"/>
          <w:lang w:val="es-ES_tradnl"/>
        </w:rPr>
        <w:t xml:space="preserve"> evaluarán</w:t>
      </w:r>
      <w:r w:rsidR="00F136AA" w:rsidRPr="008C41F8">
        <w:rPr>
          <w:rFonts w:ascii="Arial" w:hAnsi="Arial"/>
          <w:sz w:val="22"/>
          <w:szCs w:val="22"/>
          <w:lang w:val="es-ES_tradnl"/>
        </w:rPr>
        <w:t xml:space="preserve"> con el concesionario </w:t>
      </w:r>
      <w:r w:rsidRPr="008C41F8">
        <w:rPr>
          <w:rFonts w:ascii="Arial" w:hAnsi="Arial"/>
          <w:sz w:val="22"/>
          <w:szCs w:val="22"/>
          <w:lang w:val="es-ES_tradnl"/>
        </w:rPr>
        <w:t>cualquier alternativa para el otorgamiento del Acceso y Uso Compartido de Infraestructura Pasiva a favor del Concesionario.</w:t>
      </w:r>
    </w:p>
    <w:p w14:paraId="460A3DF9" w14:textId="77777777" w:rsidR="000E5EB6" w:rsidRPr="008C41F8" w:rsidRDefault="000E5EB6" w:rsidP="000E5EB6">
      <w:pPr>
        <w:pStyle w:val="Prrafodelista"/>
        <w:widowControl/>
        <w:kinsoku/>
        <w:spacing w:after="200" w:line="276" w:lineRule="auto"/>
        <w:ind w:left="720"/>
        <w:rPr>
          <w:rFonts w:ascii="Arial" w:hAnsi="Arial"/>
          <w:sz w:val="22"/>
          <w:szCs w:val="22"/>
          <w:lang w:val="es-ES_tradnl"/>
        </w:rPr>
      </w:pPr>
    </w:p>
    <w:p w14:paraId="7A46BB37" w14:textId="77777777" w:rsidR="00675A80" w:rsidRPr="008C41F8" w:rsidRDefault="00675A80" w:rsidP="000E5EB6">
      <w:pPr>
        <w:spacing w:after="200"/>
        <w:rPr>
          <w:rFonts w:eastAsia="Arial"/>
          <w:b/>
          <w:spacing w:val="1"/>
          <w:sz w:val="26"/>
          <w:szCs w:val="26"/>
          <w:lang w:val="es-ES_tradnl"/>
        </w:rPr>
      </w:pPr>
      <w:r w:rsidRPr="008C41F8">
        <w:rPr>
          <w:rFonts w:eastAsia="Arial"/>
          <w:b/>
          <w:spacing w:val="1"/>
          <w:sz w:val="26"/>
          <w:szCs w:val="26"/>
          <w:lang w:val="es-ES_tradnl"/>
        </w:rPr>
        <w:t>IV.</w:t>
      </w:r>
      <w:r w:rsidRPr="008C41F8">
        <w:rPr>
          <w:rFonts w:eastAsia="Arial"/>
          <w:b/>
          <w:spacing w:val="1"/>
          <w:sz w:val="26"/>
          <w:szCs w:val="26"/>
          <w:lang w:val="es-ES_tradnl"/>
        </w:rPr>
        <w:tab/>
        <w:t>DEL CONVENIO.</w:t>
      </w:r>
    </w:p>
    <w:p w14:paraId="068925D8" w14:textId="77777777" w:rsidR="00675A80" w:rsidRPr="008C41F8" w:rsidRDefault="00675A80" w:rsidP="000E5EB6">
      <w:pPr>
        <w:widowControl w:val="0"/>
        <w:numPr>
          <w:ilvl w:val="0"/>
          <w:numId w:val="37"/>
        </w:numPr>
        <w:kinsoku w:val="0"/>
        <w:spacing w:after="200"/>
        <w:ind w:hanging="578"/>
        <w:rPr>
          <w:rFonts w:eastAsia="Arial"/>
          <w:spacing w:val="1"/>
          <w:lang w:val="es-ES_tradnl"/>
        </w:rPr>
      </w:pPr>
      <w:r w:rsidRPr="008C41F8">
        <w:rPr>
          <w:rFonts w:eastAsia="Arial"/>
          <w:spacing w:val="1"/>
          <w:lang w:val="es-ES_tradnl"/>
        </w:rPr>
        <w:t xml:space="preserve">El Modelo del Convenio es parte integrante de la presente Oferta de Referencia y se encuentra disponible en </w:t>
      </w:r>
      <w:hyperlink r:id="rId71" w:history="1">
        <w:r w:rsidRPr="008C41F8">
          <w:rPr>
            <w:rStyle w:val="Hipervnculo"/>
            <w:rFonts w:eastAsia="Arial" w:cs="Arial"/>
            <w:spacing w:val="1"/>
            <w:lang w:val="es-ES_tradnl"/>
          </w:rPr>
          <w:t>www.telesites.com.mx/oferta-AUCIP.html</w:t>
        </w:r>
      </w:hyperlink>
      <w:r w:rsidRPr="008C41F8">
        <w:rPr>
          <w:rFonts w:eastAsia="Arial"/>
          <w:spacing w:val="1"/>
          <w:lang w:val="es-ES_tradnl"/>
        </w:rPr>
        <w:t xml:space="preserve"> por lo que los Concesionarios deberán remitirse al mismo para efectos de la prestación de los servicios de Acceso y Uso Compartido de Infraestructura Pasiva.</w:t>
      </w:r>
    </w:p>
    <w:p w14:paraId="567D827E" w14:textId="77E7A6BF" w:rsidR="00675A80" w:rsidRPr="008C41F8" w:rsidRDefault="00675A80" w:rsidP="000E5EB6">
      <w:pPr>
        <w:widowControl w:val="0"/>
        <w:numPr>
          <w:ilvl w:val="0"/>
          <w:numId w:val="37"/>
        </w:numPr>
        <w:kinsoku w:val="0"/>
        <w:spacing w:after="200"/>
        <w:ind w:hanging="578"/>
        <w:rPr>
          <w:spacing w:val="2"/>
          <w:shd w:val="clear" w:color="auto" w:fill="FFFFFF"/>
          <w:lang w:val="es-ES_tradnl" w:eastAsia="es-ES"/>
        </w:rPr>
      </w:pPr>
      <w:r w:rsidRPr="008C41F8">
        <w:rPr>
          <w:spacing w:val="2"/>
          <w:shd w:val="clear" w:color="auto" w:fill="FFFFFF"/>
          <w:lang w:val="es-ES_tradnl" w:eastAsia="es-ES"/>
        </w:rPr>
        <w:t>Los precios y Tarifas aplicables a los Servicios se negociarán entre Telesites</w:t>
      </w:r>
      <w:r w:rsidR="005E4855" w:rsidRPr="008C41F8">
        <w:rPr>
          <w:spacing w:val="2"/>
          <w:shd w:val="clear" w:color="auto" w:fill="FFFFFF"/>
          <w:lang w:val="es-ES_tradnl" w:eastAsia="es-ES"/>
        </w:rPr>
        <w:t xml:space="preserve">, </w:t>
      </w:r>
      <w:r w:rsidR="00972899" w:rsidRPr="008C41F8">
        <w:rPr>
          <w:spacing w:val="2"/>
          <w:shd w:val="clear" w:color="auto" w:fill="FFFFFF"/>
          <w:lang w:val="es-ES_tradnl" w:eastAsia="es-ES"/>
        </w:rPr>
        <w:t>la Fibra</w:t>
      </w:r>
      <w:r w:rsidRPr="008C41F8">
        <w:rPr>
          <w:spacing w:val="2"/>
          <w:shd w:val="clear" w:color="auto" w:fill="FFFFFF"/>
          <w:lang w:val="es-ES_tradnl" w:eastAsia="es-ES"/>
        </w:rPr>
        <w:t xml:space="preserve"> y el Concesionario solicitante y se harán constar en el Anexo “A” respectivo del Convenio.</w:t>
      </w:r>
    </w:p>
    <w:p w14:paraId="2804105D" w14:textId="2B0C4E73" w:rsidR="00675A80" w:rsidRPr="008C41F8" w:rsidRDefault="00675A80" w:rsidP="000E5EB6">
      <w:pPr>
        <w:widowControl w:val="0"/>
        <w:numPr>
          <w:ilvl w:val="0"/>
          <w:numId w:val="37"/>
        </w:numPr>
        <w:kinsoku w:val="0"/>
        <w:spacing w:after="200"/>
        <w:ind w:hanging="578"/>
        <w:rPr>
          <w:spacing w:val="2"/>
          <w:shd w:val="clear" w:color="auto" w:fill="FFFFFF"/>
          <w:lang w:val="es-ES_tradnl" w:eastAsia="es-ES"/>
        </w:rPr>
      </w:pPr>
      <w:r w:rsidRPr="008C41F8">
        <w:rPr>
          <w:spacing w:val="2"/>
          <w:shd w:val="clear" w:color="auto" w:fill="FFFFFF"/>
          <w:lang w:val="es-ES_tradnl" w:eastAsia="es-ES"/>
        </w:rPr>
        <w:t xml:space="preserve">La </w:t>
      </w:r>
      <w:r w:rsidRPr="008C41F8">
        <w:rPr>
          <w:shd w:val="clear" w:color="auto" w:fill="FFFFFF"/>
          <w:lang w:val="es-ES_tradnl" w:eastAsia="es-ES"/>
        </w:rPr>
        <w:t>Oferta</w:t>
      </w:r>
      <w:r w:rsidRPr="008C41F8">
        <w:rPr>
          <w:shd w:val="clear" w:color="auto" w:fill="FFFFFF"/>
          <w:lang w:val="es-ES_tradnl"/>
        </w:rPr>
        <w:t xml:space="preserve"> de Referencia </w:t>
      </w:r>
      <w:r w:rsidRPr="008C41F8">
        <w:rPr>
          <w:spacing w:val="2"/>
          <w:shd w:val="clear" w:color="auto" w:fill="FFFFFF"/>
          <w:lang w:val="es-ES_tradnl" w:eastAsia="es-ES"/>
        </w:rPr>
        <w:t xml:space="preserve">se ofrece de manera no discriminatoria, por lo cual todo Concesionario interesado en los Servicios deberá considerar sus términos y condiciones en conjunto, no se aplicarán términos y condiciones especiales o diversos a los establecidos en la Oferta de Referencia y el Convenio sin que medie el acuerdo modificatorio respectivo suscrito por las Partes. El acuerdo modificatorio podrá ser solicitado por cualquier Concesionario que haya firmado previamente un Convenio con </w:t>
      </w:r>
      <w:r w:rsidR="00890727" w:rsidRPr="008C41F8">
        <w:rPr>
          <w:spacing w:val="2"/>
          <w:shd w:val="clear" w:color="auto" w:fill="FFFFFF"/>
          <w:lang w:val="es-ES_tradnl" w:eastAsia="es-ES"/>
        </w:rPr>
        <w:t xml:space="preserve">Telesites </w:t>
      </w:r>
      <w:r w:rsidR="00E3011A" w:rsidRPr="008C41F8">
        <w:rPr>
          <w:spacing w:val="2"/>
          <w:shd w:val="clear" w:color="auto" w:fill="FFFFFF"/>
          <w:lang w:val="es-ES_tradnl" w:eastAsia="es-ES"/>
        </w:rPr>
        <w:t>y</w:t>
      </w:r>
      <w:r w:rsidR="00F125B0" w:rsidRPr="008C41F8">
        <w:rPr>
          <w:spacing w:val="2"/>
          <w:shd w:val="clear" w:color="auto" w:fill="FFFFFF"/>
          <w:lang w:val="es-ES_tradnl" w:eastAsia="es-ES"/>
        </w:rPr>
        <w:t xml:space="preserve"> la</w:t>
      </w:r>
      <w:r w:rsidR="00890727" w:rsidRPr="008C41F8">
        <w:rPr>
          <w:spacing w:val="2"/>
          <w:shd w:val="clear" w:color="auto" w:fill="FFFFFF"/>
          <w:lang w:val="es-ES_tradnl" w:eastAsia="es-ES"/>
        </w:rPr>
        <w:t xml:space="preserve"> Fibra</w:t>
      </w:r>
      <w:r w:rsidRPr="008C41F8">
        <w:rPr>
          <w:spacing w:val="2"/>
          <w:shd w:val="clear" w:color="auto" w:fill="FFFFFF"/>
          <w:lang w:val="es-ES_tradnl" w:eastAsia="es-ES"/>
        </w:rPr>
        <w:t xml:space="preserve"> y que busque mejores condiciones a las ya adquiridas, ello derivado, ya sea tras la firma de un nuevo convenio con otro Concesionario o por la resolución del Instituto, que modifique los términos y condiciones de la Oferta de Referencia y/o sus anexos.</w:t>
      </w:r>
    </w:p>
    <w:p w14:paraId="3EF48B8A" w14:textId="7DC05CFA" w:rsidR="00675A80" w:rsidRPr="008C41F8" w:rsidRDefault="00890727" w:rsidP="000E5EB6">
      <w:pPr>
        <w:widowControl w:val="0"/>
        <w:numPr>
          <w:ilvl w:val="0"/>
          <w:numId w:val="37"/>
        </w:numPr>
        <w:kinsoku w:val="0"/>
        <w:spacing w:after="200"/>
        <w:ind w:hanging="578"/>
        <w:rPr>
          <w:shd w:val="clear" w:color="auto" w:fill="FFFFFF"/>
          <w:lang w:val="es-ES_tradnl" w:eastAsia="es-ES"/>
        </w:rPr>
      </w:pPr>
      <w:r w:rsidRPr="008C41F8">
        <w:rPr>
          <w:spacing w:val="2"/>
          <w:shd w:val="clear" w:color="auto" w:fill="FFFFFF"/>
          <w:lang w:val="es-ES_tradnl" w:eastAsia="es-ES"/>
        </w:rPr>
        <w:t>Telesites</w:t>
      </w:r>
      <w:r w:rsidRPr="008C41F8">
        <w:rPr>
          <w:spacing w:val="2"/>
          <w:shd w:val="clear" w:color="auto" w:fill="FFFFFF"/>
          <w:lang w:val="es-ES_tradnl"/>
        </w:rPr>
        <w:t xml:space="preserve"> </w:t>
      </w:r>
      <w:r w:rsidR="00E3011A" w:rsidRPr="008C41F8">
        <w:rPr>
          <w:shd w:val="clear" w:color="auto" w:fill="FFFFFF"/>
          <w:lang w:val="es-ES_tradnl" w:eastAsia="es-ES"/>
        </w:rPr>
        <w:t>y</w:t>
      </w:r>
      <w:r w:rsidR="00F125B0" w:rsidRPr="008C41F8">
        <w:rPr>
          <w:spacing w:val="2"/>
          <w:shd w:val="clear" w:color="auto" w:fill="FFFFFF"/>
          <w:lang w:val="es-ES_tradnl" w:eastAsia="es-ES"/>
        </w:rPr>
        <w:t xml:space="preserve"> la</w:t>
      </w:r>
      <w:r w:rsidRPr="008C41F8">
        <w:rPr>
          <w:spacing w:val="2"/>
          <w:shd w:val="clear" w:color="auto" w:fill="FFFFFF"/>
          <w:lang w:val="es-ES_tradnl" w:eastAsia="es-ES"/>
        </w:rPr>
        <w:t xml:space="preserve"> Fibra</w:t>
      </w:r>
      <w:r w:rsidR="00675A80" w:rsidRPr="008C41F8">
        <w:rPr>
          <w:shd w:val="clear" w:color="auto" w:fill="FFFFFF"/>
          <w:lang w:val="es-ES_tradnl" w:eastAsia="es-ES"/>
        </w:rPr>
        <w:t xml:space="preserve"> suscribirá</w:t>
      </w:r>
      <w:r w:rsidR="00F125B0" w:rsidRPr="008C41F8">
        <w:rPr>
          <w:shd w:val="clear" w:color="auto" w:fill="FFFFFF"/>
          <w:lang w:val="es-ES_tradnl" w:eastAsia="es-ES"/>
        </w:rPr>
        <w:t>n</w:t>
      </w:r>
      <w:r w:rsidR="00675A80" w:rsidRPr="008C41F8">
        <w:rPr>
          <w:shd w:val="clear" w:color="auto" w:fill="FFFFFF"/>
          <w:lang w:val="es-ES_tradnl" w:eastAsia="es-ES"/>
        </w:rPr>
        <w:t xml:space="preserve"> el </w:t>
      </w:r>
      <w:r w:rsidR="00675A80" w:rsidRPr="008C41F8">
        <w:rPr>
          <w:spacing w:val="2"/>
          <w:shd w:val="clear" w:color="auto" w:fill="FFFFFF"/>
          <w:lang w:val="es-ES_tradnl" w:eastAsia="es-ES"/>
        </w:rPr>
        <w:t>Convenio,</w:t>
      </w:r>
      <w:r w:rsidR="00675A80" w:rsidRPr="008C41F8">
        <w:rPr>
          <w:shd w:val="clear" w:color="auto" w:fill="FFFFFF"/>
          <w:lang w:val="es-ES_tradnl" w:eastAsia="es-ES"/>
        </w:rPr>
        <w:t xml:space="preserve"> previamente a la prestación de los Servicios de la Oferta de Referencia, dentro de los 15 (quince) días </w:t>
      </w:r>
      <w:r w:rsidR="00055AEF" w:rsidRPr="008C41F8">
        <w:rPr>
          <w:shd w:val="clear" w:color="auto" w:fill="FFFFFF"/>
          <w:lang w:val="es-ES_tradnl" w:eastAsia="es-ES"/>
        </w:rPr>
        <w:t xml:space="preserve">hábiles </w:t>
      </w:r>
      <w:r w:rsidR="00675A80" w:rsidRPr="008C41F8">
        <w:rPr>
          <w:shd w:val="clear" w:color="auto" w:fill="FFFFFF"/>
          <w:lang w:val="es-ES_tradnl" w:eastAsia="es-ES"/>
        </w:rPr>
        <w:t>siguientes a la presentación de la solicitud del concesionario aceptante de que se trate.</w:t>
      </w:r>
    </w:p>
    <w:p w14:paraId="4699F91C" w14:textId="0F561876" w:rsidR="00675A80" w:rsidRPr="008C41F8" w:rsidRDefault="00675A80" w:rsidP="000E5EB6">
      <w:pPr>
        <w:widowControl w:val="0"/>
        <w:numPr>
          <w:ilvl w:val="0"/>
          <w:numId w:val="37"/>
        </w:numPr>
        <w:kinsoku w:val="0"/>
        <w:spacing w:after="200"/>
        <w:ind w:hanging="578"/>
        <w:rPr>
          <w:spacing w:val="2"/>
          <w:shd w:val="clear" w:color="auto" w:fill="FFFFFF"/>
          <w:lang w:val="es-ES_tradnl" w:eastAsia="es-ES"/>
        </w:rPr>
      </w:pPr>
      <w:r w:rsidRPr="008C41F8">
        <w:rPr>
          <w:spacing w:val="2"/>
          <w:shd w:val="clear" w:color="auto" w:fill="FFFFFF"/>
          <w:lang w:val="es-ES_tradnl" w:eastAsia="es-ES"/>
        </w:rPr>
        <w:t xml:space="preserve">Todo Concesionario interesado en aceptar los términos de la presente </w:t>
      </w:r>
      <w:r w:rsidRPr="008C41F8">
        <w:rPr>
          <w:shd w:val="clear" w:color="auto" w:fill="FFFFFF"/>
          <w:lang w:val="es-ES_tradnl" w:eastAsia="es-ES"/>
        </w:rPr>
        <w:t xml:space="preserve">Oferta de </w:t>
      </w:r>
      <w:r w:rsidRPr="008C41F8">
        <w:rPr>
          <w:shd w:val="clear" w:color="auto" w:fill="FFFFFF"/>
          <w:lang w:val="es-ES_tradnl" w:eastAsia="es-ES"/>
        </w:rPr>
        <w:lastRenderedPageBreak/>
        <w:t>Referencia</w:t>
      </w:r>
      <w:r w:rsidRPr="008C41F8">
        <w:rPr>
          <w:spacing w:val="2"/>
          <w:shd w:val="clear" w:color="auto" w:fill="FFFFFF"/>
          <w:lang w:val="es-ES_tradnl" w:eastAsia="es-ES"/>
        </w:rPr>
        <w:t xml:space="preserve"> deberá acudir a formalizar tal aceptación mediante la suscripción del Convenio al domicilio de </w:t>
      </w:r>
      <w:r w:rsidR="00890727" w:rsidRPr="008C41F8">
        <w:rPr>
          <w:spacing w:val="2"/>
          <w:shd w:val="clear" w:color="auto" w:fill="FFFFFF"/>
          <w:lang w:val="es-ES_tradnl" w:eastAsia="es-ES"/>
        </w:rPr>
        <w:t xml:space="preserve">Telesites y </w:t>
      </w:r>
      <w:r w:rsidR="00F125B0" w:rsidRPr="008C41F8">
        <w:rPr>
          <w:spacing w:val="2"/>
          <w:shd w:val="clear" w:color="auto" w:fill="FFFFFF"/>
          <w:lang w:val="es-ES_tradnl" w:eastAsia="es-ES"/>
        </w:rPr>
        <w:t xml:space="preserve">de la </w:t>
      </w:r>
      <w:r w:rsidR="00890727" w:rsidRPr="008C41F8">
        <w:rPr>
          <w:spacing w:val="2"/>
          <w:shd w:val="clear" w:color="auto" w:fill="FFFFFF"/>
          <w:lang w:val="es-ES_tradnl" w:eastAsia="es-ES"/>
        </w:rPr>
        <w:t>Fibra</w:t>
      </w:r>
      <w:r w:rsidRPr="008C41F8">
        <w:rPr>
          <w:spacing w:val="2"/>
          <w:shd w:val="clear" w:color="auto" w:fill="FFFFFF"/>
          <w:lang w:val="es-ES_tradnl" w:eastAsia="es-ES"/>
        </w:rPr>
        <w:t xml:space="preserve"> ubicado en:</w:t>
      </w:r>
    </w:p>
    <w:p w14:paraId="1BF6880F" w14:textId="63FE7285" w:rsidR="00675A80" w:rsidRPr="008C41F8" w:rsidRDefault="00675A80" w:rsidP="000E5EB6">
      <w:pPr>
        <w:spacing w:after="200"/>
        <w:ind w:left="709"/>
        <w:rPr>
          <w:spacing w:val="2"/>
          <w:shd w:val="clear" w:color="auto" w:fill="FFFFFF"/>
          <w:lang w:val="es-ES_tradnl" w:eastAsia="es-ES"/>
        </w:rPr>
      </w:pPr>
      <w:r w:rsidRPr="008C41F8">
        <w:rPr>
          <w:spacing w:val="2"/>
          <w:shd w:val="clear" w:color="auto" w:fill="FFFFFF"/>
          <w:lang w:val="es-ES_tradnl" w:eastAsia="es-ES"/>
        </w:rPr>
        <w:t xml:space="preserve">Av. Paseo de las Palmas No. 781, Piso </w:t>
      </w:r>
      <w:r w:rsidR="00F125B0" w:rsidRPr="008C41F8">
        <w:rPr>
          <w:spacing w:val="2"/>
          <w:shd w:val="clear" w:color="auto" w:fill="FFFFFF"/>
          <w:lang w:val="es-ES_tradnl" w:eastAsia="es-ES"/>
        </w:rPr>
        <w:t xml:space="preserve">7, despacho </w:t>
      </w:r>
      <w:r w:rsidR="00FF0E01" w:rsidRPr="008C41F8">
        <w:rPr>
          <w:spacing w:val="2"/>
          <w:shd w:val="clear" w:color="auto" w:fill="FFFFFF"/>
          <w:lang w:val="es-ES_tradnl" w:eastAsia="es-ES"/>
        </w:rPr>
        <w:t>703 y 704</w:t>
      </w:r>
      <w:r w:rsidRPr="008C41F8">
        <w:rPr>
          <w:spacing w:val="2"/>
          <w:shd w:val="clear" w:color="auto" w:fill="FFFFFF"/>
          <w:lang w:val="es-ES_tradnl" w:eastAsia="es-ES"/>
        </w:rPr>
        <w:t xml:space="preserve">, </w:t>
      </w:r>
    </w:p>
    <w:p w14:paraId="5BCE559B" w14:textId="77777777" w:rsidR="00675A80" w:rsidRPr="008C41F8" w:rsidRDefault="00675A80" w:rsidP="000E5EB6">
      <w:pPr>
        <w:spacing w:after="200"/>
        <w:ind w:left="709"/>
        <w:rPr>
          <w:spacing w:val="2"/>
          <w:shd w:val="clear" w:color="auto" w:fill="FFFFFF"/>
          <w:lang w:val="es-ES_tradnl" w:eastAsia="es-ES"/>
        </w:rPr>
      </w:pPr>
      <w:r w:rsidRPr="008C41F8">
        <w:rPr>
          <w:spacing w:val="2"/>
          <w:shd w:val="clear" w:color="auto" w:fill="FFFFFF"/>
          <w:lang w:val="es-ES_tradnl" w:eastAsia="es-ES"/>
        </w:rPr>
        <w:t xml:space="preserve">Colonia Lomas de Chapultepec III Sección, </w:t>
      </w:r>
    </w:p>
    <w:p w14:paraId="15B6F0F4" w14:textId="365310CA" w:rsidR="00675A80" w:rsidRPr="008C41F8" w:rsidRDefault="00675A80" w:rsidP="000E5EB6">
      <w:pPr>
        <w:tabs>
          <w:tab w:val="left" w:pos="5325"/>
        </w:tabs>
        <w:spacing w:after="200"/>
        <w:ind w:left="709"/>
        <w:rPr>
          <w:spacing w:val="2"/>
          <w:shd w:val="clear" w:color="auto" w:fill="FFFFFF"/>
          <w:lang w:val="es-ES_tradnl" w:eastAsia="es-ES"/>
        </w:rPr>
      </w:pPr>
      <w:r w:rsidRPr="008C41F8">
        <w:rPr>
          <w:spacing w:val="2"/>
          <w:shd w:val="clear" w:color="auto" w:fill="FFFFFF"/>
          <w:lang w:val="es-ES_tradnl" w:eastAsia="es-ES"/>
        </w:rPr>
        <w:t>Código Postal 11000. Ciudad de México</w:t>
      </w:r>
      <w:r w:rsidR="000166DF" w:rsidRPr="008C41F8">
        <w:rPr>
          <w:spacing w:val="2"/>
          <w:shd w:val="clear" w:color="auto" w:fill="FFFFFF"/>
          <w:lang w:val="es-ES_tradnl" w:eastAsia="es-ES"/>
        </w:rPr>
        <w:t>.</w:t>
      </w:r>
      <w:r w:rsidRPr="008C41F8">
        <w:rPr>
          <w:spacing w:val="2"/>
          <w:shd w:val="clear" w:color="auto" w:fill="FFFFFF"/>
          <w:lang w:val="es-ES_tradnl" w:eastAsia="es-ES"/>
        </w:rPr>
        <w:t xml:space="preserve"> </w:t>
      </w:r>
    </w:p>
    <w:p w14:paraId="26468BB8" w14:textId="1AFF2CFE" w:rsidR="00675A80" w:rsidRPr="008C41F8" w:rsidRDefault="00675A80" w:rsidP="000E5EB6">
      <w:pPr>
        <w:spacing w:after="200"/>
        <w:ind w:left="709" w:hanging="1"/>
        <w:rPr>
          <w:spacing w:val="2"/>
          <w:shd w:val="clear" w:color="auto" w:fill="FFFFFF"/>
          <w:lang w:val="es-ES_tradnl" w:eastAsia="es-ES"/>
        </w:rPr>
      </w:pPr>
      <w:r w:rsidRPr="008C41F8">
        <w:rPr>
          <w:spacing w:val="2"/>
          <w:shd w:val="clear" w:color="auto" w:fill="FFFFFF"/>
          <w:lang w:val="es-ES_tradnl" w:eastAsia="es-ES"/>
        </w:rPr>
        <w:t xml:space="preserve">Para ello deberá previamente concertarse cita, la cual será otorgada de manera expedita, mediante correo electrónico dirigido a la siguiente dirección: </w:t>
      </w:r>
      <w:hyperlink r:id="rId72" w:history="1">
        <w:r w:rsidRPr="008C41F8">
          <w:rPr>
            <w:rStyle w:val="Hipervnculo"/>
            <w:rFonts w:cs="Arial"/>
            <w:spacing w:val="2"/>
            <w:shd w:val="clear" w:color="auto" w:fill="FFFFFF"/>
            <w:lang w:val="es-ES_tradnl" w:eastAsia="es-ES"/>
          </w:rPr>
          <w:t>ofertaaucip@telesites.com.mx</w:t>
        </w:r>
      </w:hyperlink>
      <w:r w:rsidRPr="008C41F8">
        <w:rPr>
          <w:spacing w:val="2"/>
          <w:shd w:val="clear" w:color="auto" w:fill="FFFFFF"/>
          <w:lang w:val="es-ES_tradnl" w:eastAsia="es-ES"/>
        </w:rPr>
        <w:t xml:space="preserve">, o bien carta dirigida al domicilio de </w:t>
      </w:r>
      <w:r w:rsidR="00890727" w:rsidRPr="008C41F8">
        <w:rPr>
          <w:spacing w:val="2"/>
          <w:shd w:val="clear" w:color="auto" w:fill="FFFFFF"/>
          <w:lang w:val="es-ES_tradnl" w:eastAsia="es-ES"/>
        </w:rPr>
        <w:t xml:space="preserve">Telesites y </w:t>
      </w:r>
      <w:r w:rsidR="00FF0E01" w:rsidRPr="008C41F8">
        <w:rPr>
          <w:spacing w:val="2"/>
          <w:shd w:val="clear" w:color="auto" w:fill="FFFFFF"/>
          <w:lang w:val="es-ES_tradnl" w:eastAsia="es-ES"/>
        </w:rPr>
        <w:t xml:space="preserve">de la </w:t>
      </w:r>
      <w:r w:rsidR="00890727" w:rsidRPr="008C41F8">
        <w:rPr>
          <w:spacing w:val="2"/>
          <w:shd w:val="clear" w:color="auto" w:fill="FFFFFF"/>
          <w:lang w:val="es-ES_tradnl" w:eastAsia="es-ES"/>
        </w:rPr>
        <w:t>Fibra</w:t>
      </w:r>
      <w:r w:rsidRPr="008C41F8">
        <w:rPr>
          <w:spacing w:val="2"/>
          <w:shd w:val="clear" w:color="auto" w:fill="FFFFFF"/>
          <w:lang w:val="es-ES_tradnl" w:eastAsia="es-ES"/>
        </w:rPr>
        <w:t xml:space="preserve"> antes mencionado.</w:t>
      </w:r>
    </w:p>
    <w:p w14:paraId="7B6AEBD4" w14:textId="77777777" w:rsidR="00675A80" w:rsidRPr="008C41F8" w:rsidRDefault="00675A80" w:rsidP="000E5EB6">
      <w:pPr>
        <w:widowControl w:val="0"/>
        <w:numPr>
          <w:ilvl w:val="0"/>
          <w:numId w:val="37"/>
        </w:numPr>
        <w:kinsoku w:val="0"/>
        <w:spacing w:after="200"/>
        <w:ind w:hanging="578"/>
        <w:rPr>
          <w:spacing w:val="2"/>
          <w:shd w:val="clear" w:color="auto" w:fill="FFFFFF"/>
          <w:lang w:val="es-ES_tradnl" w:eastAsia="es-ES"/>
        </w:rPr>
      </w:pPr>
      <w:r w:rsidRPr="008C41F8">
        <w:rPr>
          <w:spacing w:val="2"/>
          <w:shd w:val="clear" w:color="auto" w:fill="FFFFFF"/>
          <w:lang w:val="es-ES_tradnl" w:eastAsia="es-ES"/>
        </w:rPr>
        <w:t>La suscripción del Convenio da por terminado y sustituye a partir de su suscripción por ambas Partes, toda negociación, Convenio y/o acuerdo expreso, tácito o de cualquier naturaleza previo que existiera entre ellas para la prestación de los Servicios materia de la Oferta de Referencia.</w:t>
      </w:r>
    </w:p>
    <w:p w14:paraId="4FE629FD" w14:textId="5BFCA77A" w:rsidR="00675A80" w:rsidRPr="008C41F8" w:rsidRDefault="00675A80" w:rsidP="000E5EB6">
      <w:pPr>
        <w:widowControl w:val="0"/>
        <w:numPr>
          <w:ilvl w:val="0"/>
          <w:numId w:val="37"/>
        </w:numPr>
        <w:kinsoku w:val="0"/>
        <w:spacing w:after="200"/>
        <w:ind w:hanging="578"/>
        <w:rPr>
          <w:spacing w:val="2"/>
          <w:shd w:val="clear" w:color="auto" w:fill="FFFFFF"/>
          <w:lang w:val="es-ES_tradnl" w:eastAsia="es-ES"/>
        </w:rPr>
      </w:pPr>
      <w:r w:rsidRPr="008C41F8">
        <w:rPr>
          <w:spacing w:val="2"/>
          <w:shd w:val="clear" w:color="auto" w:fill="FFFFFF"/>
          <w:lang w:val="es-ES_tradnl" w:eastAsia="es-ES"/>
        </w:rPr>
        <w:t>Un ejemplar del Convenio</w:t>
      </w:r>
      <w:r w:rsidR="00873D6C" w:rsidRPr="008C41F8">
        <w:rPr>
          <w:spacing w:val="2"/>
          <w:shd w:val="clear" w:color="auto" w:fill="FFFFFF"/>
          <w:lang w:val="es-ES_tradnl" w:eastAsia="es-ES"/>
        </w:rPr>
        <w:t>,</w:t>
      </w:r>
      <w:r w:rsidRPr="008C41F8">
        <w:rPr>
          <w:spacing w:val="2"/>
          <w:shd w:val="clear" w:color="auto" w:fill="FFFFFF"/>
          <w:lang w:val="es-ES_tradnl" w:eastAsia="es-ES"/>
        </w:rPr>
        <w:t xml:space="preserve"> sus anexos</w:t>
      </w:r>
      <w:r w:rsidR="00873D6C" w:rsidRPr="008C41F8">
        <w:rPr>
          <w:spacing w:val="2"/>
          <w:shd w:val="clear" w:color="auto" w:fill="FFFFFF"/>
          <w:lang w:val="es-ES_tradnl" w:eastAsia="es-ES"/>
        </w:rPr>
        <w:t xml:space="preserve"> y sus modificaciones</w:t>
      </w:r>
      <w:r w:rsidRPr="008C41F8">
        <w:rPr>
          <w:spacing w:val="2"/>
          <w:shd w:val="clear" w:color="auto" w:fill="FFFFFF"/>
          <w:lang w:val="es-ES_tradnl" w:eastAsia="es-ES"/>
        </w:rPr>
        <w:t xml:space="preserve">, será remitido al Instituto para su inscripción en el Registro Público de Telecomunicaciones dentro del término de </w:t>
      </w:r>
      <w:r w:rsidR="0098537D" w:rsidRPr="008C41F8">
        <w:rPr>
          <w:spacing w:val="2"/>
          <w:shd w:val="clear" w:color="auto" w:fill="FFFFFF"/>
          <w:lang w:val="es-ES_tradnl" w:eastAsia="es-ES"/>
        </w:rPr>
        <w:t xml:space="preserve">10 </w:t>
      </w:r>
      <w:r w:rsidRPr="008C41F8">
        <w:rPr>
          <w:spacing w:val="2"/>
          <w:shd w:val="clear" w:color="auto" w:fill="FFFFFF"/>
          <w:lang w:val="es-ES_tradnl" w:eastAsia="es-ES"/>
        </w:rPr>
        <w:t>(</w:t>
      </w:r>
      <w:r w:rsidR="0098537D" w:rsidRPr="008C41F8">
        <w:rPr>
          <w:spacing w:val="2"/>
          <w:shd w:val="clear" w:color="auto" w:fill="FFFFFF"/>
          <w:lang w:val="es-ES_tradnl" w:eastAsia="es-ES"/>
        </w:rPr>
        <w:t>diez</w:t>
      </w:r>
      <w:r w:rsidRPr="008C41F8">
        <w:rPr>
          <w:spacing w:val="2"/>
          <w:shd w:val="clear" w:color="auto" w:fill="FFFFFF"/>
          <w:lang w:val="es-ES_tradnl" w:eastAsia="es-ES"/>
        </w:rPr>
        <w:t xml:space="preserve">) días hábiles contados a partir de su suscripción por las partes. Adicionalmente, todos los Acuerdos de Sitio que se convengan y suscriban entre las Partes, en términos de lo previsto en el Formato de Acuerdo de Sitio se anexarán como Apéndice B-1, Apéndice B-2 y así sucesivamente y deberán ser remitidos al Instituto para su inscripción en el Registro Público de Telecomunicaciones dentro del término de </w:t>
      </w:r>
      <w:r w:rsidR="0098537D" w:rsidRPr="008C41F8">
        <w:rPr>
          <w:spacing w:val="2"/>
          <w:shd w:val="clear" w:color="auto" w:fill="FFFFFF"/>
          <w:lang w:val="es-ES_tradnl" w:eastAsia="es-ES"/>
        </w:rPr>
        <w:t xml:space="preserve">10 </w:t>
      </w:r>
      <w:r w:rsidRPr="008C41F8">
        <w:rPr>
          <w:spacing w:val="2"/>
          <w:shd w:val="clear" w:color="auto" w:fill="FFFFFF"/>
          <w:lang w:val="es-ES_tradnl" w:eastAsia="es-ES"/>
        </w:rPr>
        <w:t>(</w:t>
      </w:r>
      <w:r w:rsidR="0098537D" w:rsidRPr="008C41F8">
        <w:rPr>
          <w:spacing w:val="2"/>
          <w:shd w:val="clear" w:color="auto" w:fill="FFFFFF"/>
          <w:lang w:val="es-ES_tradnl" w:eastAsia="es-ES"/>
        </w:rPr>
        <w:t>diez</w:t>
      </w:r>
      <w:r w:rsidRPr="008C41F8">
        <w:rPr>
          <w:spacing w:val="2"/>
          <w:shd w:val="clear" w:color="auto" w:fill="FFFFFF"/>
          <w:lang w:val="es-ES_tradnl" w:eastAsia="es-ES"/>
        </w:rPr>
        <w:t>) días hábiles contados a partir de su suscripción por las Partes.</w:t>
      </w:r>
    </w:p>
    <w:p w14:paraId="4BE5A00F" w14:textId="77777777" w:rsidR="00675A80" w:rsidRPr="008C41F8" w:rsidRDefault="00675A80" w:rsidP="000E5EB6">
      <w:pPr>
        <w:widowControl w:val="0"/>
        <w:numPr>
          <w:ilvl w:val="0"/>
          <w:numId w:val="37"/>
        </w:numPr>
        <w:kinsoku w:val="0"/>
        <w:spacing w:after="200"/>
        <w:ind w:hanging="578"/>
        <w:rPr>
          <w:spacing w:val="2"/>
          <w:shd w:val="clear" w:color="auto" w:fill="FFFFFF"/>
          <w:lang w:val="es-ES_tradnl" w:eastAsia="es-ES"/>
        </w:rPr>
      </w:pPr>
      <w:r w:rsidRPr="008C41F8">
        <w:rPr>
          <w:spacing w:val="2"/>
          <w:shd w:val="clear" w:color="auto" w:fill="FFFFFF"/>
          <w:lang w:val="es-ES_tradnl" w:eastAsia="es-ES"/>
        </w:rPr>
        <w:t>En caso de presentarse desacuerdo sobre las tarifas aplicables a los servicios materia de la presente Oferta de Referencia, así como respecto de la prestación de los servicios objeto de la misma, que suscriban las Partes, incluyendo cualquier aspecto técnico referente al Acceso y Uso Compartido de Infraestructura Pasiva, el Instituto lo resolverá en términos de lo señalado en las Medidas.</w:t>
      </w:r>
    </w:p>
    <w:p w14:paraId="433A2E6C" w14:textId="6EA0DB65" w:rsidR="00675A80" w:rsidRPr="008C41F8" w:rsidRDefault="00675A80" w:rsidP="000E5EB6">
      <w:pPr>
        <w:spacing w:after="200"/>
        <w:ind w:left="720"/>
        <w:rPr>
          <w:spacing w:val="2"/>
          <w:shd w:val="clear" w:color="auto" w:fill="FFFFFF"/>
          <w:lang w:val="es-ES_tradnl" w:eastAsia="es-ES"/>
        </w:rPr>
      </w:pPr>
      <w:r w:rsidRPr="008C41F8">
        <w:rPr>
          <w:spacing w:val="2"/>
          <w:shd w:val="clear" w:color="auto" w:fill="FFFFFF"/>
          <w:lang w:val="es-ES_tradnl" w:eastAsia="es-ES"/>
        </w:rPr>
        <w:t xml:space="preserve">En caso de que exista un desacuerdo relacionado a cualquier aspecto técnico referente al Servicio de Acceso y Uso Compartido de Infraestructura Pasiva, </w:t>
      </w:r>
      <w:r w:rsidR="00890727" w:rsidRPr="008C41F8">
        <w:rPr>
          <w:spacing w:val="2"/>
          <w:shd w:val="clear" w:color="auto" w:fill="FFFFFF"/>
          <w:lang w:val="es-ES_tradnl" w:eastAsia="es-ES"/>
        </w:rPr>
        <w:t xml:space="preserve">Telesites </w:t>
      </w:r>
      <w:r w:rsidR="00E3011A" w:rsidRPr="008C41F8">
        <w:rPr>
          <w:spacing w:val="2"/>
          <w:shd w:val="clear" w:color="auto" w:fill="FFFFFF"/>
          <w:lang w:val="es-ES_tradnl" w:eastAsia="es-ES"/>
        </w:rPr>
        <w:t>y/</w:t>
      </w:r>
      <w:r w:rsidR="00FF0E01" w:rsidRPr="008C41F8">
        <w:rPr>
          <w:spacing w:val="2"/>
          <w:shd w:val="clear" w:color="auto" w:fill="FFFFFF"/>
          <w:lang w:val="es-ES_tradnl" w:eastAsia="es-ES"/>
        </w:rPr>
        <w:t xml:space="preserve">o la </w:t>
      </w:r>
      <w:r w:rsidR="00890727" w:rsidRPr="008C41F8">
        <w:rPr>
          <w:spacing w:val="2"/>
          <w:shd w:val="clear" w:color="auto" w:fill="FFFFFF"/>
          <w:lang w:val="es-ES_tradnl" w:eastAsia="es-ES"/>
        </w:rPr>
        <w:t>Fibra</w:t>
      </w:r>
      <w:r w:rsidRPr="008C41F8">
        <w:rPr>
          <w:spacing w:val="2"/>
          <w:shd w:val="clear" w:color="auto" w:fill="FFFFFF"/>
          <w:lang w:val="es-ES_tradnl" w:eastAsia="es-ES"/>
        </w:rPr>
        <w:t xml:space="preserve"> y el Concesionario deberán apegarse al siguiente procedimiento:</w:t>
      </w:r>
    </w:p>
    <w:p w14:paraId="2A13D04F" w14:textId="77777777" w:rsidR="00675A80" w:rsidRPr="008C41F8" w:rsidRDefault="00675A80" w:rsidP="000E5EB6">
      <w:pPr>
        <w:pStyle w:val="CondicionesFinales"/>
        <w:numPr>
          <w:ilvl w:val="0"/>
          <w:numId w:val="39"/>
        </w:numPr>
        <w:rPr>
          <w:rFonts w:ascii="Arial" w:hAnsi="Arial"/>
        </w:rPr>
      </w:pPr>
      <w:r w:rsidRPr="008C41F8">
        <w:rPr>
          <w:rFonts w:ascii="Arial" w:hAnsi="Arial"/>
        </w:rPr>
        <w:t>Las partes podrán nombrar a un perito en común de mutuo acuerdo, para lo cual no podrán excederse más de 5 (cinco) días hábiles, salvo que ambas consientan un plazo mayor.</w:t>
      </w:r>
    </w:p>
    <w:p w14:paraId="552B2FD4" w14:textId="77777777" w:rsidR="00675A80" w:rsidRPr="008C41F8" w:rsidRDefault="00675A80" w:rsidP="000E5EB6">
      <w:pPr>
        <w:pStyle w:val="CondicionesFinales"/>
        <w:numPr>
          <w:ilvl w:val="0"/>
          <w:numId w:val="39"/>
        </w:numPr>
        <w:rPr>
          <w:rFonts w:ascii="Arial" w:hAnsi="Arial"/>
        </w:rPr>
      </w:pPr>
      <w:r w:rsidRPr="008C41F8">
        <w:rPr>
          <w:rFonts w:ascii="Arial" w:hAnsi="Arial"/>
        </w:rPr>
        <w:t>La designación de peritos de manera individual no podrá exceder de 5 (cinco) días hábiles.</w:t>
      </w:r>
    </w:p>
    <w:p w14:paraId="74D6BCA4" w14:textId="77777777" w:rsidR="00675A80" w:rsidRPr="008C41F8" w:rsidRDefault="00675A80" w:rsidP="000E5EB6">
      <w:pPr>
        <w:pStyle w:val="CondicionesFinales"/>
        <w:numPr>
          <w:ilvl w:val="0"/>
          <w:numId w:val="39"/>
        </w:numPr>
        <w:rPr>
          <w:rFonts w:ascii="Arial" w:hAnsi="Arial"/>
        </w:rPr>
      </w:pPr>
      <w:r w:rsidRPr="008C41F8">
        <w:rPr>
          <w:rFonts w:ascii="Arial" w:hAnsi="Arial"/>
        </w:rPr>
        <w:lastRenderedPageBreak/>
        <w:t>En caso de que las Partes acuerden la designación de peritos de forma individual, el tiempo requerido por los peritos para emitir su dictamen será de 20 (veinte) días hábiles.</w:t>
      </w:r>
    </w:p>
    <w:p w14:paraId="6D0FDD9B" w14:textId="77777777" w:rsidR="00675A80" w:rsidRPr="008C41F8" w:rsidRDefault="00675A80" w:rsidP="000E5EB6">
      <w:pPr>
        <w:pStyle w:val="CondicionesFinales"/>
        <w:numPr>
          <w:ilvl w:val="0"/>
          <w:numId w:val="39"/>
        </w:numPr>
        <w:rPr>
          <w:rFonts w:ascii="Arial" w:hAnsi="Arial"/>
        </w:rPr>
      </w:pPr>
      <w:r w:rsidRPr="008C41F8">
        <w:rPr>
          <w:rFonts w:ascii="Arial" w:hAnsi="Arial"/>
        </w:rPr>
        <w:t>Una vez emitido el dictamen correspondiente, las partes tendrán a lo sumo 2 (dos) días hábiles para presentar formalmente la información al Instituto.</w:t>
      </w:r>
    </w:p>
    <w:p w14:paraId="14B5713B" w14:textId="77777777" w:rsidR="00675A80" w:rsidRPr="008C41F8" w:rsidRDefault="00675A80" w:rsidP="000E5EB6">
      <w:pPr>
        <w:widowControl w:val="0"/>
        <w:numPr>
          <w:ilvl w:val="0"/>
          <w:numId w:val="37"/>
        </w:numPr>
        <w:kinsoku w:val="0"/>
        <w:spacing w:after="200"/>
        <w:ind w:hanging="578"/>
        <w:rPr>
          <w:spacing w:val="2"/>
          <w:shd w:val="clear" w:color="auto" w:fill="FFFFFF"/>
          <w:lang w:val="es-ES_tradnl" w:eastAsia="es-ES"/>
        </w:rPr>
      </w:pPr>
      <w:r w:rsidRPr="008C41F8">
        <w:rPr>
          <w:lang w:val="es-ES"/>
        </w:rPr>
        <w:t>En el caso de</w:t>
      </w:r>
      <w:r w:rsidRPr="008C41F8">
        <w:t xml:space="preserve"> la emisión de nuevas disposiciones derivadas de resoluciones de autoridad competente, los términos y condiciones contenidos en la Oferta de Referencia y sus Anexos y/o el Convenio y sus Anexos podrán ser modificados únicamente mediante la previa suscripción de convenio modificatorio por los representantes legales de las Partes, en el entendido que de no existir modificación alguna que conste por escrito, los términos y condiciones previstos en el Convenio y sus Anexos continuarán siendo los únicos aplicables entre las Partes.</w:t>
      </w:r>
    </w:p>
    <w:p w14:paraId="0FC5A9E5" w14:textId="11F859F8" w:rsidR="00675A80" w:rsidRDefault="00675A80" w:rsidP="000E5EB6">
      <w:pPr>
        <w:pStyle w:val="Prrafodelista"/>
        <w:widowControl/>
        <w:numPr>
          <w:ilvl w:val="0"/>
          <w:numId w:val="37"/>
        </w:numPr>
        <w:kinsoku/>
        <w:spacing w:after="200" w:line="276" w:lineRule="auto"/>
        <w:ind w:hanging="578"/>
        <w:rPr>
          <w:rFonts w:ascii="Arial" w:eastAsia="Times New Roman" w:hAnsi="Arial"/>
          <w:sz w:val="22"/>
          <w:szCs w:val="22"/>
        </w:rPr>
      </w:pPr>
      <w:r w:rsidRPr="008C41F8">
        <w:rPr>
          <w:rFonts w:ascii="Arial" w:eastAsia="Times New Roman" w:hAnsi="Arial"/>
          <w:sz w:val="22"/>
          <w:szCs w:val="22"/>
        </w:rPr>
        <w:t xml:space="preserve">Tras la emisión de nuevas disposiciones, </w:t>
      </w:r>
      <w:r w:rsidR="00890727" w:rsidRPr="008C41F8">
        <w:rPr>
          <w:rFonts w:ascii="Arial" w:eastAsia="Times New Roman" w:hAnsi="Arial"/>
          <w:sz w:val="22"/>
          <w:szCs w:val="22"/>
        </w:rPr>
        <w:t xml:space="preserve">Telesites y </w:t>
      </w:r>
      <w:r w:rsidR="00FF0E01" w:rsidRPr="008C41F8">
        <w:rPr>
          <w:rFonts w:ascii="Arial" w:eastAsia="Times New Roman" w:hAnsi="Arial"/>
          <w:sz w:val="22"/>
          <w:szCs w:val="22"/>
        </w:rPr>
        <w:t xml:space="preserve">la </w:t>
      </w:r>
      <w:r w:rsidR="00890727" w:rsidRPr="008C41F8">
        <w:rPr>
          <w:rFonts w:ascii="Arial" w:eastAsia="Times New Roman" w:hAnsi="Arial"/>
          <w:sz w:val="22"/>
          <w:szCs w:val="22"/>
        </w:rPr>
        <w:t>Fibra</w:t>
      </w:r>
      <w:r w:rsidRPr="008C41F8">
        <w:rPr>
          <w:rFonts w:ascii="Arial" w:eastAsia="Times New Roman" w:hAnsi="Arial"/>
          <w:sz w:val="22"/>
          <w:szCs w:val="22"/>
        </w:rPr>
        <w:t xml:space="preserve"> deberá presentar al Instituto una nueva versión de la Oferta de Referencia y el modelo de Convenio que contenga dichas disposiciones. De forma adicional, </w:t>
      </w:r>
      <w:r w:rsidR="00890727" w:rsidRPr="008C41F8">
        <w:rPr>
          <w:rFonts w:ascii="Arial" w:eastAsia="Times New Roman" w:hAnsi="Arial"/>
          <w:sz w:val="22"/>
          <w:szCs w:val="22"/>
        </w:rPr>
        <w:t xml:space="preserve">Telesites y </w:t>
      </w:r>
      <w:r w:rsidR="00FF0E01" w:rsidRPr="008C41F8">
        <w:rPr>
          <w:rFonts w:ascii="Arial" w:eastAsia="Times New Roman" w:hAnsi="Arial"/>
          <w:sz w:val="22"/>
          <w:szCs w:val="22"/>
        </w:rPr>
        <w:t xml:space="preserve">la </w:t>
      </w:r>
      <w:r w:rsidR="00890727" w:rsidRPr="008C41F8">
        <w:rPr>
          <w:rFonts w:ascii="Arial" w:eastAsia="Times New Roman" w:hAnsi="Arial"/>
          <w:sz w:val="22"/>
          <w:szCs w:val="22"/>
        </w:rPr>
        <w:t>Fibra</w:t>
      </w:r>
      <w:r w:rsidRPr="008C41F8">
        <w:rPr>
          <w:rFonts w:ascii="Arial" w:eastAsia="Times New Roman" w:hAnsi="Arial"/>
          <w:sz w:val="22"/>
          <w:szCs w:val="22"/>
        </w:rPr>
        <w:t xml:space="preserve"> deberá</w:t>
      </w:r>
      <w:r w:rsidR="00FF0E01" w:rsidRPr="008C41F8">
        <w:rPr>
          <w:rFonts w:ascii="Arial" w:eastAsia="Times New Roman" w:hAnsi="Arial"/>
          <w:sz w:val="22"/>
          <w:szCs w:val="22"/>
        </w:rPr>
        <w:t>n</w:t>
      </w:r>
      <w:r w:rsidRPr="008C41F8">
        <w:rPr>
          <w:rFonts w:ascii="Arial" w:eastAsia="Times New Roman" w:hAnsi="Arial"/>
          <w:sz w:val="22"/>
          <w:szCs w:val="22"/>
        </w:rPr>
        <w:t xml:space="preserve"> publicar dicha Oferta de Referencia en</w:t>
      </w:r>
      <w:r w:rsidR="0098537D" w:rsidRPr="008C41F8">
        <w:rPr>
          <w:rFonts w:ascii="Arial" w:eastAsia="Times New Roman" w:hAnsi="Arial"/>
          <w:sz w:val="22"/>
          <w:szCs w:val="22"/>
        </w:rPr>
        <w:t xml:space="preserve"> el sitio de internet</w:t>
      </w:r>
      <w:r w:rsidRPr="008C41F8">
        <w:rPr>
          <w:rFonts w:ascii="Arial" w:eastAsia="Times New Roman" w:hAnsi="Arial"/>
          <w:sz w:val="22"/>
          <w:szCs w:val="22"/>
        </w:rPr>
        <w:t xml:space="preserve"> </w:t>
      </w:r>
      <w:r w:rsidR="0098537D" w:rsidRPr="008C41F8">
        <w:rPr>
          <w:rFonts w:ascii="Arial" w:hAnsi="Arial"/>
          <w:sz w:val="22"/>
          <w:szCs w:val="22"/>
        </w:rPr>
        <w:t>www.telesites.com.mx/oferta-AUCIP.html</w:t>
      </w:r>
      <w:r w:rsidRPr="008C41F8">
        <w:rPr>
          <w:rFonts w:ascii="Arial" w:eastAsia="Times New Roman" w:hAnsi="Arial"/>
          <w:sz w:val="22"/>
          <w:szCs w:val="22"/>
        </w:rPr>
        <w:t>, y deberá notificar a todos los Concesionarios Solicitantes que hayan suscrito un Convenio la existencia de nuevos términos y condiciones. Los Concesionarios Solicitantes que lo deseen podrán requerir la suscripción del convenio modificatorio, que deberá ser suscrito por las Partes en un plazo máximo de 15 (quince) días</w:t>
      </w:r>
      <w:r w:rsidR="00055AEF" w:rsidRPr="008C41F8">
        <w:rPr>
          <w:rFonts w:ascii="Arial" w:eastAsia="Times New Roman" w:hAnsi="Arial"/>
          <w:sz w:val="22"/>
          <w:szCs w:val="22"/>
        </w:rPr>
        <w:t xml:space="preserve"> hábiles</w:t>
      </w:r>
      <w:r w:rsidRPr="008C41F8">
        <w:rPr>
          <w:rFonts w:ascii="Arial" w:eastAsia="Times New Roman" w:hAnsi="Arial"/>
          <w:sz w:val="22"/>
          <w:szCs w:val="22"/>
        </w:rPr>
        <w:t xml:space="preserve"> a partir de la presentación de la solicitud.</w:t>
      </w:r>
    </w:p>
    <w:p w14:paraId="7FA030C5" w14:textId="77777777" w:rsidR="000E5EB6" w:rsidRPr="008C41F8" w:rsidRDefault="000E5EB6" w:rsidP="000E5EB6">
      <w:pPr>
        <w:pStyle w:val="Prrafodelista"/>
        <w:widowControl/>
        <w:kinsoku/>
        <w:spacing w:after="200" w:line="276" w:lineRule="auto"/>
        <w:ind w:left="720"/>
        <w:rPr>
          <w:rFonts w:ascii="Arial" w:eastAsia="Times New Roman" w:hAnsi="Arial"/>
          <w:sz w:val="22"/>
          <w:szCs w:val="22"/>
        </w:rPr>
      </w:pPr>
    </w:p>
    <w:p w14:paraId="2D137848" w14:textId="36DC391C" w:rsidR="00675A80" w:rsidRPr="008C41F8" w:rsidRDefault="00675A80" w:rsidP="000E5EB6">
      <w:pPr>
        <w:pStyle w:val="Prrafodelista"/>
        <w:spacing w:after="200" w:line="276" w:lineRule="auto"/>
        <w:ind w:left="709" w:hanging="567"/>
        <w:rPr>
          <w:rFonts w:ascii="Arial" w:hAnsi="Arial"/>
          <w:b/>
          <w:spacing w:val="2"/>
          <w:sz w:val="26"/>
          <w:szCs w:val="26"/>
          <w:shd w:val="clear" w:color="auto" w:fill="FFFFFF"/>
          <w:lang w:val="es-ES_tradnl"/>
        </w:rPr>
      </w:pPr>
      <w:r w:rsidRPr="008C41F8">
        <w:rPr>
          <w:rFonts w:ascii="Arial" w:hAnsi="Arial"/>
          <w:b/>
          <w:spacing w:val="2"/>
          <w:sz w:val="26"/>
          <w:szCs w:val="26"/>
          <w:shd w:val="clear" w:color="auto" w:fill="FFFFFF"/>
          <w:lang w:val="es-ES_tradnl"/>
        </w:rPr>
        <w:t>V.</w:t>
      </w:r>
      <w:r w:rsidRPr="008C41F8">
        <w:rPr>
          <w:rFonts w:ascii="Arial" w:hAnsi="Arial"/>
          <w:b/>
          <w:spacing w:val="2"/>
          <w:sz w:val="26"/>
          <w:szCs w:val="26"/>
          <w:shd w:val="clear" w:color="auto" w:fill="FFFFFF"/>
          <w:lang w:val="es-ES_tradnl"/>
        </w:rPr>
        <w:tab/>
        <w:t>DISPOSICIONES FINALES.</w:t>
      </w:r>
    </w:p>
    <w:p w14:paraId="5EFA1D93" w14:textId="1C29521C" w:rsidR="00675A80" w:rsidRPr="008C41F8" w:rsidRDefault="00890727" w:rsidP="000E5EB6">
      <w:pPr>
        <w:widowControl w:val="0"/>
        <w:numPr>
          <w:ilvl w:val="0"/>
          <w:numId w:val="35"/>
        </w:numPr>
        <w:kinsoku w:val="0"/>
        <w:spacing w:after="200"/>
        <w:ind w:hanging="578"/>
        <w:rPr>
          <w:spacing w:val="2"/>
          <w:shd w:val="clear" w:color="auto" w:fill="FFFFFF"/>
          <w:lang w:val="es-ES_tradnl"/>
        </w:rPr>
      </w:pPr>
      <w:r w:rsidRPr="008C41F8">
        <w:rPr>
          <w:lang w:val="es-ES_tradnl" w:eastAsia="es-ES"/>
        </w:rPr>
        <w:t xml:space="preserve">Telesites y </w:t>
      </w:r>
      <w:r w:rsidR="00FF0E01" w:rsidRPr="008C41F8">
        <w:rPr>
          <w:lang w:val="es-ES_tradnl" w:eastAsia="es-ES"/>
        </w:rPr>
        <w:t xml:space="preserve">la </w:t>
      </w:r>
      <w:r w:rsidRPr="008C41F8">
        <w:rPr>
          <w:lang w:val="es-ES_tradnl" w:eastAsia="es-ES"/>
        </w:rPr>
        <w:t>Fibra</w:t>
      </w:r>
      <w:r w:rsidR="00675A80" w:rsidRPr="008C41F8">
        <w:rPr>
          <w:lang w:val="es-ES_tradnl" w:eastAsia="es-ES"/>
        </w:rPr>
        <w:t xml:space="preserve"> </w:t>
      </w:r>
      <w:r w:rsidR="00675A80" w:rsidRPr="008C41F8">
        <w:rPr>
          <w:rFonts w:eastAsia="Arial"/>
          <w:spacing w:val="1"/>
          <w:lang w:val="es-ES_tradnl"/>
        </w:rPr>
        <w:t>pu</w:t>
      </w:r>
      <w:r w:rsidR="00675A80" w:rsidRPr="008C41F8">
        <w:rPr>
          <w:rFonts w:eastAsia="Arial"/>
          <w:spacing w:val="-1"/>
          <w:lang w:val="es-ES_tradnl"/>
        </w:rPr>
        <w:t>b</w:t>
      </w:r>
      <w:r w:rsidR="00675A80" w:rsidRPr="008C41F8">
        <w:rPr>
          <w:rFonts w:eastAsia="Arial"/>
          <w:spacing w:val="1"/>
          <w:lang w:val="es-ES_tradnl"/>
        </w:rPr>
        <w:t>li</w:t>
      </w:r>
      <w:r w:rsidR="00675A80" w:rsidRPr="008C41F8">
        <w:rPr>
          <w:rFonts w:eastAsia="Arial"/>
          <w:spacing w:val="-1"/>
          <w:lang w:val="es-ES_tradnl"/>
        </w:rPr>
        <w:t>c</w:t>
      </w:r>
      <w:r w:rsidR="00675A80" w:rsidRPr="008C41F8">
        <w:rPr>
          <w:rFonts w:eastAsia="Arial"/>
          <w:spacing w:val="1"/>
          <w:lang w:val="es-ES_tradnl"/>
        </w:rPr>
        <w:t>a</w:t>
      </w:r>
      <w:r w:rsidR="00675A80" w:rsidRPr="008C41F8">
        <w:rPr>
          <w:rFonts w:eastAsia="Arial"/>
          <w:lang w:val="es-ES_tradnl"/>
        </w:rPr>
        <w:t>rá</w:t>
      </w:r>
      <w:r w:rsidR="00FF0E01" w:rsidRPr="008C41F8">
        <w:rPr>
          <w:rFonts w:eastAsia="Arial"/>
          <w:lang w:val="es-ES_tradnl"/>
        </w:rPr>
        <w:t>n</w:t>
      </w:r>
      <w:r w:rsidR="00675A80" w:rsidRPr="008C41F8">
        <w:rPr>
          <w:rFonts w:eastAsia="Arial"/>
          <w:spacing w:val="3"/>
          <w:lang w:val="es-ES_tradnl"/>
        </w:rPr>
        <w:t xml:space="preserve"> </w:t>
      </w:r>
      <w:r w:rsidR="00675A80" w:rsidRPr="008C41F8">
        <w:rPr>
          <w:rFonts w:eastAsia="Arial"/>
          <w:lang w:val="es-ES_tradnl"/>
        </w:rPr>
        <w:t>t</w:t>
      </w:r>
      <w:r w:rsidR="00675A80" w:rsidRPr="008C41F8">
        <w:rPr>
          <w:rFonts w:eastAsia="Arial"/>
          <w:spacing w:val="-1"/>
          <w:lang w:val="es-ES_tradnl"/>
        </w:rPr>
        <w:t>o</w:t>
      </w:r>
      <w:r w:rsidR="00675A80" w:rsidRPr="008C41F8">
        <w:rPr>
          <w:rFonts w:eastAsia="Arial"/>
          <w:spacing w:val="1"/>
          <w:lang w:val="es-ES_tradnl"/>
        </w:rPr>
        <w:t>da</w:t>
      </w:r>
      <w:r w:rsidR="00675A80" w:rsidRPr="008C41F8">
        <w:rPr>
          <w:rFonts w:eastAsia="Arial"/>
          <w:lang w:val="es-ES_tradnl"/>
        </w:rPr>
        <w:t>s</w:t>
      </w:r>
      <w:r w:rsidR="00675A80" w:rsidRPr="008C41F8">
        <w:rPr>
          <w:rFonts w:eastAsia="Arial"/>
          <w:spacing w:val="7"/>
          <w:lang w:val="es-ES_tradnl"/>
        </w:rPr>
        <w:t xml:space="preserve"> </w:t>
      </w:r>
      <w:r w:rsidR="00675A80" w:rsidRPr="008C41F8">
        <w:rPr>
          <w:rFonts w:eastAsia="Arial"/>
          <w:spacing w:val="1"/>
          <w:lang w:val="es-ES_tradnl"/>
        </w:rPr>
        <w:t>a</w:t>
      </w:r>
      <w:r w:rsidR="00675A80" w:rsidRPr="008C41F8">
        <w:rPr>
          <w:rFonts w:eastAsia="Arial"/>
          <w:spacing w:val="-1"/>
          <w:lang w:val="es-ES_tradnl"/>
        </w:rPr>
        <w:t>q</w:t>
      </w:r>
      <w:r w:rsidR="00675A80" w:rsidRPr="008C41F8">
        <w:rPr>
          <w:rFonts w:eastAsia="Arial"/>
          <w:spacing w:val="1"/>
          <w:lang w:val="es-ES_tradnl"/>
        </w:rPr>
        <w:t>ue</w:t>
      </w:r>
      <w:r w:rsidR="00675A80" w:rsidRPr="008C41F8">
        <w:rPr>
          <w:rFonts w:eastAsia="Arial"/>
          <w:spacing w:val="-1"/>
          <w:lang w:val="es-ES_tradnl"/>
        </w:rPr>
        <w:t>l</w:t>
      </w:r>
      <w:r w:rsidR="00675A80" w:rsidRPr="008C41F8">
        <w:rPr>
          <w:rFonts w:eastAsia="Arial"/>
          <w:spacing w:val="1"/>
          <w:lang w:val="es-ES_tradnl"/>
        </w:rPr>
        <w:t>la</w:t>
      </w:r>
      <w:r w:rsidR="00675A80" w:rsidRPr="008C41F8">
        <w:rPr>
          <w:rFonts w:eastAsia="Arial"/>
          <w:lang w:val="es-ES_tradnl"/>
        </w:rPr>
        <w:t>s</w:t>
      </w:r>
      <w:r w:rsidR="00675A80" w:rsidRPr="008C41F8">
        <w:rPr>
          <w:rFonts w:eastAsia="Arial"/>
          <w:spacing w:val="4"/>
          <w:lang w:val="es-ES_tradnl"/>
        </w:rPr>
        <w:t xml:space="preserve"> </w:t>
      </w:r>
      <w:r w:rsidR="00675A80" w:rsidRPr="008C41F8">
        <w:rPr>
          <w:rFonts w:eastAsia="Arial"/>
          <w:spacing w:val="1"/>
          <w:lang w:val="es-ES_tradnl"/>
        </w:rPr>
        <w:t>modificaciones q</w:t>
      </w:r>
      <w:r w:rsidR="00675A80" w:rsidRPr="008C41F8">
        <w:rPr>
          <w:rFonts w:eastAsia="Arial"/>
          <w:spacing w:val="-1"/>
          <w:lang w:val="es-ES_tradnl"/>
        </w:rPr>
        <w:t>u</w:t>
      </w:r>
      <w:r w:rsidR="00675A80" w:rsidRPr="008C41F8">
        <w:rPr>
          <w:rFonts w:eastAsia="Arial"/>
          <w:lang w:val="es-ES_tradnl"/>
        </w:rPr>
        <w:t>e r</w:t>
      </w:r>
      <w:r w:rsidR="00675A80" w:rsidRPr="008C41F8">
        <w:rPr>
          <w:rFonts w:eastAsia="Arial"/>
          <w:spacing w:val="1"/>
          <w:lang w:val="es-ES_tradnl"/>
        </w:rPr>
        <w:t>eal</w:t>
      </w:r>
      <w:r w:rsidR="00675A80" w:rsidRPr="008C41F8">
        <w:rPr>
          <w:rFonts w:eastAsia="Arial"/>
          <w:spacing w:val="-1"/>
          <w:lang w:val="es-ES_tradnl"/>
        </w:rPr>
        <w:t>i</w:t>
      </w:r>
      <w:r w:rsidR="00675A80" w:rsidRPr="008C41F8">
        <w:rPr>
          <w:rFonts w:eastAsia="Arial"/>
          <w:spacing w:val="1"/>
          <w:lang w:val="es-ES_tradnl"/>
        </w:rPr>
        <w:t>c</w:t>
      </w:r>
      <w:r w:rsidR="00675A80" w:rsidRPr="008C41F8">
        <w:rPr>
          <w:rFonts w:eastAsia="Arial"/>
          <w:lang w:val="es-ES_tradnl"/>
        </w:rPr>
        <w:t>e</w:t>
      </w:r>
      <w:r w:rsidR="00675A80" w:rsidRPr="008C41F8">
        <w:rPr>
          <w:rFonts w:eastAsia="Arial"/>
          <w:spacing w:val="4"/>
          <w:lang w:val="es-ES_tradnl"/>
        </w:rPr>
        <w:t xml:space="preserve"> </w:t>
      </w:r>
      <w:r w:rsidR="00675A80" w:rsidRPr="008C41F8">
        <w:rPr>
          <w:rFonts w:eastAsia="Arial"/>
          <w:lang w:val="es-ES_tradnl"/>
        </w:rPr>
        <w:t>a</w:t>
      </w:r>
      <w:r w:rsidR="00675A80" w:rsidRPr="008C41F8">
        <w:rPr>
          <w:rFonts w:eastAsia="Arial"/>
          <w:spacing w:val="10"/>
          <w:lang w:val="es-ES_tradnl"/>
        </w:rPr>
        <w:t xml:space="preserve"> </w:t>
      </w:r>
      <w:r w:rsidR="00675A80" w:rsidRPr="008C41F8">
        <w:rPr>
          <w:rFonts w:eastAsia="Arial"/>
          <w:spacing w:val="-1"/>
          <w:lang w:val="es-ES_tradnl"/>
        </w:rPr>
        <w:t>l</w:t>
      </w:r>
      <w:r w:rsidR="00675A80" w:rsidRPr="008C41F8">
        <w:rPr>
          <w:rFonts w:eastAsia="Arial"/>
          <w:lang w:val="es-ES_tradnl"/>
        </w:rPr>
        <w:t>a presente</w:t>
      </w:r>
      <w:r w:rsidR="00675A80" w:rsidRPr="008C41F8">
        <w:rPr>
          <w:rFonts w:eastAsia="Arial"/>
          <w:spacing w:val="10"/>
          <w:lang w:val="es-ES_tradnl"/>
        </w:rPr>
        <w:t xml:space="preserve"> Oferta de Referencia y sus anexos </w:t>
      </w:r>
      <w:r w:rsidR="00675A80" w:rsidRPr="008C41F8">
        <w:rPr>
          <w:rFonts w:eastAsia="Arial"/>
          <w:spacing w:val="1"/>
          <w:lang w:val="es-ES_tradnl"/>
        </w:rPr>
        <w:t xml:space="preserve">y/o al modelo de Convenio y sus anexos aprobadas por el Instituto, de conformidad con el procedimiento establecido en la Medida Decimosexta de las Medidas, así como en aquellos casos en los que el Instituto identifique que alguna disposición de la Oferta de Referencia o el modelo de Convenio aprobados no favorezcan la competencia e instruya su modificación. </w:t>
      </w:r>
    </w:p>
    <w:p w14:paraId="3C4D6BD1" w14:textId="17289948" w:rsidR="00675A80" w:rsidRPr="008C41F8" w:rsidRDefault="00675A80" w:rsidP="000E5EB6">
      <w:pPr>
        <w:widowControl w:val="0"/>
        <w:numPr>
          <w:ilvl w:val="0"/>
          <w:numId w:val="35"/>
        </w:numPr>
        <w:kinsoku w:val="0"/>
        <w:spacing w:after="200"/>
        <w:ind w:left="709" w:hanging="567"/>
        <w:rPr>
          <w:rFonts w:eastAsia="Arial"/>
          <w:spacing w:val="1"/>
          <w:lang w:val="es-ES_tradnl"/>
        </w:rPr>
      </w:pPr>
      <w:r w:rsidRPr="008C41F8">
        <w:rPr>
          <w:rFonts w:eastAsia="Arial"/>
          <w:spacing w:val="1"/>
          <w:lang w:val="es-ES_tradnl"/>
        </w:rPr>
        <w:t xml:space="preserve">La </w:t>
      </w:r>
      <w:r w:rsidRPr="008C41F8">
        <w:rPr>
          <w:shd w:val="clear" w:color="auto" w:fill="FFFFFF"/>
          <w:lang w:val="es-ES_tradnl" w:eastAsia="es-ES"/>
        </w:rPr>
        <w:t xml:space="preserve">Oferta de Referencia estará disponible </w:t>
      </w:r>
      <w:r w:rsidRPr="008C41F8">
        <w:rPr>
          <w:rFonts w:eastAsia="Arial"/>
          <w:spacing w:val="1"/>
          <w:lang w:val="es-ES_tradnl"/>
        </w:rPr>
        <w:t xml:space="preserve">a partir del </w:t>
      </w:r>
      <w:r w:rsidRPr="008C41F8">
        <w:rPr>
          <w:lang w:val="es-ES_tradnl"/>
        </w:rPr>
        <w:t xml:space="preserve">1 de enero de </w:t>
      </w:r>
      <w:r w:rsidR="007A7C6B" w:rsidRPr="008C41F8">
        <w:rPr>
          <w:lang w:val="es-ES_tradnl"/>
        </w:rPr>
        <w:t>202</w:t>
      </w:r>
      <w:r w:rsidR="007A7C6B">
        <w:rPr>
          <w:lang w:val="es-ES_tradnl"/>
        </w:rPr>
        <w:t>3</w:t>
      </w:r>
      <w:r w:rsidR="007A7C6B" w:rsidRPr="008C41F8">
        <w:rPr>
          <w:lang w:val="es-ES_tradnl"/>
        </w:rPr>
        <w:t xml:space="preserve"> </w:t>
      </w:r>
      <w:r w:rsidRPr="008C41F8">
        <w:rPr>
          <w:lang w:val="es-ES_tradnl"/>
        </w:rPr>
        <w:t xml:space="preserve">y </w:t>
      </w:r>
      <w:r w:rsidRPr="008C41F8">
        <w:rPr>
          <w:rFonts w:eastAsia="Arial"/>
          <w:spacing w:val="1"/>
          <w:lang w:val="es-ES_tradnl"/>
        </w:rPr>
        <w:t xml:space="preserve">hasta el 31 de diciembre de </w:t>
      </w:r>
      <w:r w:rsidR="007A7C6B" w:rsidRPr="008C41F8">
        <w:rPr>
          <w:rFonts w:eastAsia="Arial"/>
          <w:spacing w:val="1"/>
          <w:lang w:val="es-ES_tradnl"/>
        </w:rPr>
        <w:t>202</w:t>
      </w:r>
      <w:r w:rsidR="007A7C6B">
        <w:rPr>
          <w:rFonts w:eastAsia="Arial"/>
          <w:spacing w:val="1"/>
          <w:lang w:val="es-ES_tradnl"/>
        </w:rPr>
        <w:t>3</w:t>
      </w:r>
      <w:r w:rsidRPr="008C41F8">
        <w:rPr>
          <w:rFonts w:eastAsia="Arial"/>
          <w:spacing w:val="1"/>
          <w:lang w:val="es-ES_tradnl"/>
        </w:rPr>
        <w:t>, según lo establecido en la Medida Decimosexta del Anexo 1 de la Resolución de Preponderancia.</w:t>
      </w:r>
    </w:p>
    <w:p w14:paraId="012DFB7C" w14:textId="3F7BDFD1" w:rsidR="00675A80" w:rsidRPr="000E5EB6" w:rsidRDefault="00890727" w:rsidP="000E5EB6">
      <w:pPr>
        <w:widowControl w:val="0"/>
        <w:numPr>
          <w:ilvl w:val="0"/>
          <w:numId w:val="35"/>
        </w:numPr>
        <w:kinsoku w:val="0"/>
        <w:spacing w:after="200"/>
        <w:ind w:left="709" w:hanging="567"/>
        <w:rPr>
          <w:spacing w:val="2"/>
          <w:shd w:val="clear" w:color="auto" w:fill="FFFFFF"/>
          <w:lang w:val="es-ES_tradnl"/>
        </w:rPr>
      </w:pPr>
      <w:r w:rsidRPr="008C41F8">
        <w:rPr>
          <w:rFonts w:eastAsia="Arial"/>
          <w:spacing w:val="1"/>
          <w:lang w:val="es-ES_tradnl"/>
        </w:rPr>
        <w:t xml:space="preserve">Telesites y </w:t>
      </w:r>
      <w:r w:rsidR="00FF0E01" w:rsidRPr="008C41F8">
        <w:rPr>
          <w:rFonts w:eastAsia="Arial"/>
          <w:spacing w:val="1"/>
          <w:lang w:val="es-ES_tradnl"/>
        </w:rPr>
        <w:t xml:space="preserve">la </w:t>
      </w:r>
      <w:r w:rsidRPr="008C41F8">
        <w:rPr>
          <w:rFonts w:eastAsia="Arial"/>
          <w:spacing w:val="1"/>
          <w:lang w:val="es-ES_tradnl"/>
        </w:rPr>
        <w:t>Fibra</w:t>
      </w:r>
      <w:r w:rsidR="00675A80" w:rsidRPr="008C41F8">
        <w:rPr>
          <w:rFonts w:eastAsia="Arial"/>
          <w:spacing w:val="1"/>
          <w:lang w:val="es-ES_tradnl"/>
        </w:rPr>
        <w:t xml:space="preserve"> habilitará</w:t>
      </w:r>
      <w:r w:rsidR="00972899" w:rsidRPr="008C41F8">
        <w:rPr>
          <w:rFonts w:eastAsia="Arial"/>
          <w:spacing w:val="1"/>
          <w:lang w:val="es-ES_tradnl"/>
        </w:rPr>
        <w:t>n</w:t>
      </w:r>
      <w:r w:rsidR="00675A80" w:rsidRPr="008C41F8">
        <w:rPr>
          <w:rFonts w:eastAsia="Arial"/>
          <w:spacing w:val="1"/>
          <w:lang w:val="es-ES_tradnl"/>
        </w:rPr>
        <w:t xml:space="preserve"> un centro telefónico de atención y una dirección de correo electrónico para las operaciones que deberán realizarse al amparo de la Oferta de Referencia y sus Anexos, en caso de que el Sistema Electrónico de Gestión a que se </w:t>
      </w:r>
      <w:r w:rsidR="00675A80" w:rsidRPr="008C41F8">
        <w:rPr>
          <w:rFonts w:eastAsia="Arial"/>
          <w:spacing w:val="1"/>
          <w:lang w:val="es-ES_tradnl"/>
        </w:rPr>
        <w:lastRenderedPageBreak/>
        <w:t>refiere la Resolución de Preponderancia presente fallas</w:t>
      </w:r>
      <w:r w:rsidR="00675A80" w:rsidRPr="008C41F8">
        <w:rPr>
          <w:rFonts w:eastAsia="Arial"/>
          <w:spacing w:val="1"/>
          <w:lang w:val="es-419"/>
        </w:rPr>
        <w:t xml:space="preserve"> o no este en funcionamie</w:t>
      </w:r>
      <w:r w:rsidR="00675A80" w:rsidRPr="008C41F8">
        <w:rPr>
          <w:rFonts w:eastAsia="Arial"/>
          <w:spacing w:val="1"/>
        </w:rPr>
        <w:t>n</w:t>
      </w:r>
      <w:r w:rsidR="00675A80" w:rsidRPr="008C41F8">
        <w:rPr>
          <w:rFonts w:eastAsia="Arial"/>
          <w:spacing w:val="1"/>
          <w:lang w:val="es-419"/>
        </w:rPr>
        <w:t>to por mantenimiento</w:t>
      </w:r>
      <w:r w:rsidR="00675A80" w:rsidRPr="008C41F8">
        <w:rPr>
          <w:rFonts w:eastAsia="Arial"/>
          <w:spacing w:val="1"/>
          <w:lang w:val="es-ES_tradnl"/>
        </w:rPr>
        <w:t>.</w:t>
      </w:r>
    </w:p>
    <w:p w14:paraId="0E461E49" w14:textId="77777777" w:rsidR="000E5EB6" w:rsidRPr="008C41F8" w:rsidRDefault="000E5EB6" w:rsidP="000E5EB6">
      <w:pPr>
        <w:widowControl w:val="0"/>
        <w:kinsoku w:val="0"/>
        <w:spacing w:after="200"/>
        <w:ind w:left="709"/>
        <w:rPr>
          <w:spacing w:val="2"/>
          <w:shd w:val="clear" w:color="auto" w:fill="FFFFFF"/>
          <w:lang w:val="es-ES_tradnl"/>
        </w:rPr>
      </w:pPr>
    </w:p>
    <w:p w14:paraId="5C156D42" w14:textId="77777777" w:rsidR="00675A80" w:rsidRPr="008C41F8" w:rsidRDefault="00675A80" w:rsidP="000E5EB6">
      <w:pPr>
        <w:spacing w:after="200"/>
        <w:rPr>
          <w:b/>
          <w:sz w:val="26"/>
          <w:szCs w:val="26"/>
        </w:rPr>
      </w:pPr>
      <w:r w:rsidRPr="008C41F8">
        <w:rPr>
          <w:b/>
          <w:sz w:val="26"/>
          <w:szCs w:val="26"/>
        </w:rPr>
        <w:t>VI.</w:t>
      </w:r>
      <w:r w:rsidRPr="008C41F8">
        <w:rPr>
          <w:b/>
          <w:sz w:val="26"/>
          <w:szCs w:val="26"/>
        </w:rPr>
        <w:tab/>
        <w:t>RESERVA DE DERECHOS.</w:t>
      </w:r>
    </w:p>
    <w:p w14:paraId="3D0D5312" w14:textId="3E1B8C09" w:rsidR="00675A80" w:rsidRPr="008C41F8" w:rsidRDefault="00675A80" w:rsidP="000E5EB6">
      <w:pPr>
        <w:spacing w:after="200"/>
      </w:pPr>
      <w:r w:rsidRPr="008C41F8">
        <w:t xml:space="preserve">Ninguna de las manifestaciones vertidas en este documento implica o puede interpretarse como consentimiento o reconocimiento, expreso o tácito, sobre la constitucionalidad, validez, legalidad o procedencia de la Resolución de Preponderancia, ni sobre cualquier Ley, norma, resolución, plan, lineamiento general, acuerdo o cualquier otro acto de autoridad, presente o futuro que pudiera resultar de los términos y condiciones ofrecidos por </w:t>
      </w:r>
      <w:r w:rsidR="00890727" w:rsidRPr="008C41F8">
        <w:t>Telesites y</w:t>
      </w:r>
      <w:r w:rsidR="00FF0E01" w:rsidRPr="008C41F8">
        <w:t xml:space="preserve"> la</w:t>
      </w:r>
      <w:r w:rsidR="00890727" w:rsidRPr="008C41F8">
        <w:t xml:space="preserve"> Fibra</w:t>
      </w:r>
      <w:r w:rsidRPr="008C41F8">
        <w:t xml:space="preserve"> en el presente documento.</w:t>
      </w:r>
    </w:p>
    <w:p w14:paraId="084A62AD" w14:textId="2A2CB51E" w:rsidR="006274B3" w:rsidRPr="008C41F8" w:rsidRDefault="00675A80" w:rsidP="000E5EB6">
      <w:pPr>
        <w:pStyle w:val="CONTRATOS"/>
        <w:spacing w:after="200"/>
        <w:rPr>
          <w:rFonts w:ascii="Arial" w:hAnsi="Arial"/>
          <w:szCs w:val="22"/>
          <w:lang w:val="es-ES_tradnl"/>
        </w:rPr>
      </w:pPr>
      <w:r w:rsidRPr="008C41F8">
        <w:rPr>
          <w:rFonts w:ascii="Arial" w:hAnsi="Arial"/>
          <w:szCs w:val="22"/>
          <w:lang w:val="es-ES_tradnl"/>
        </w:rPr>
        <w:t>Leída que fue la presente Oferta</w:t>
      </w:r>
      <w:r w:rsidRPr="008C41F8">
        <w:rPr>
          <w:rFonts w:ascii="Arial" w:hAnsi="Arial"/>
          <w:color w:val="1F497D"/>
          <w:szCs w:val="22"/>
          <w:lang w:val="es-ES_tradnl"/>
        </w:rPr>
        <w:t xml:space="preserve"> </w:t>
      </w:r>
      <w:r w:rsidRPr="008C41F8">
        <w:rPr>
          <w:rFonts w:ascii="Arial" w:hAnsi="Arial"/>
          <w:szCs w:val="22"/>
          <w:lang w:val="es-ES_tradnl"/>
        </w:rPr>
        <w:t xml:space="preserve">de Referencia, los representantes debidamente facultados de las Partes la firman por triplicado en la Ciudad de México, </w:t>
      </w:r>
      <w:bookmarkStart w:id="2" w:name="_Hlk76559277"/>
      <w:r w:rsidR="003908AF" w:rsidRPr="003908AF">
        <w:rPr>
          <w:rFonts w:ascii="Arial" w:hAnsi="Arial"/>
          <w:szCs w:val="22"/>
          <w:lang w:val="es-ES_tradnl"/>
        </w:rPr>
        <w:t>el día [*] de [*] de [*].</w:t>
      </w:r>
    </w:p>
    <w:p w14:paraId="6FC93605" w14:textId="22EF6220" w:rsidR="006274B3" w:rsidRPr="008C41F8" w:rsidRDefault="006274B3" w:rsidP="000E5EB6">
      <w:pPr>
        <w:pStyle w:val="CONTRATOS"/>
        <w:spacing w:after="200"/>
        <w:rPr>
          <w:rFonts w:ascii="Arial" w:hAnsi="Arial"/>
          <w:szCs w:val="22"/>
          <w:lang w:val="es-ES_tradnl"/>
        </w:rPr>
      </w:pPr>
      <w:r w:rsidRPr="008C41F8">
        <w:rPr>
          <w:rFonts w:ascii="Arial" w:hAnsi="Arial"/>
          <w:b/>
          <w:noProof/>
          <w:szCs w:val="22"/>
        </w:rPr>
        <mc:AlternateContent>
          <mc:Choice Requires="wps">
            <w:drawing>
              <wp:anchor distT="0" distB="0" distL="114300" distR="114300" simplePos="0" relativeHeight="251660288" behindDoc="0" locked="0" layoutInCell="1" allowOverlap="1" wp14:anchorId="347D823E" wp14:editId="4DFA5BF7">
                <wp:simplePos x="0" y="0"/>
                <wp:positionH relativeFrom="margin">
                  <wp:posOffset>-109855</wp:posOffset>
                </wp:positionH>
                <wp:positionV relativeFrom="paragraph">
                  <wp:posOffset>280670</wp:posOffset>
                </wp:positionV>
                <wp:extent cx="2971800" cy="5619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61975"/>
                        </a:xfrm>
                        <a:prstGeom prst="rect">
                          <a:avLst/>
                        </a:prstGeom>
                        <a:solidFill>
                          <a:srgbClr val="FFFFFF"/>
                        </a:solidFill>
                        <a:ln w="9525">
                          <a:solidFill>
                            <a:srgbClr val="FFFFFF"/>
                          </a:solidFill>
                          <a:miter lim="800000"/>
                          <a:headEnd/>
                          <a:tailEnd/>
                        </a:ln>
                      </wps:spPr>
                      <wps:txbx>
                        <w:txbxContent>
                          <w:p w14:paraId="00933F4D" w14:textId="7C58B542" w:rsidR="006274B3" w:rsidRPr="00CC57C5" w:rsidRDefault="006274B3" w:rsidP="006274B3">
                            <w:pPr>
                              <w:spacing w:after="0" w:line="240" w:lineRule="auto"/>
                              <w:rPr>
                                <w:b/>
                                <w:bCs/>
                              </w:rPr>
                            </w:pPr>
                            <w:r w:rsidRPr="00CC57C5">
                              <w:rPr>
                                <w:b/>
                              </w:rPr>
                              <w:t>OPERADORA DE SITES MEXICANOS, S.A.</w:t>
                            </w:r>
                            <w:r w:rsidR="003009DF">
                              <w:rPr>
                                <w:b/>
                              </w:rPr>
                              <w:t>B.</w:t>
                            </w:r>
                            <w:r w:rsidRPr="00CC57C5">
                              <w:rPr>
                                <w:b/>
                              </w:rPr>
                              <w:t xml:space="preserve"> DE C.V.</w:t>
                            </w:r>
                          </w:p>
                          <w:p w14:paraId="2BF00BEB" w14:textId="77777777" w:rsidR="006274B3" w:rsidRDefault="006274B3" w:rsidP="006274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D823E" id="_x0000_t202" coordsize="21600,21600" o:spt="202" path="m,l,21600r21600,l21600,xe">
                <v:stroke joinstyle="miter"/>
                <v:path gradientshapeok="t" o:connecttype="rect"/>
              </v:shapetype>
              <v:shape id="Cuadro de texto 2" o:spid="_x0000_s1026" type="#_x0000_t202" style="position:absolute;left:0;text-align:left;margin-left:-8.65pt;margin-top:22.1pt;width:234pt;height: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" strokecolor="white">
                <v:textbox>
                  <w:txbxContent>
                    <w:p w14:paraId="00933F4D" w14:textId="7C58B542" w:rsidR="006274B3" w:rsidRPr="00CC57C5" w:rsidRDefault="006274B3" w:rsidP="006274B3">
                      <w:pPr>
                        <w:spacing w:after="0" w:line="240" w:lineRule="auto"/>
                        <w:rPr>
                          <w:b/>
                          <w:bCs/>
                        </w:rPr>
                      </w:pPr>
                      <w:r w:rsidRPr="00CC57C5">
                        <w:rPr>
                          <w:b/>
                        </w:rPr>
                        <w:t>OPERADORA DE SITES MEXICANOS, S.A.</w:t>
                      </w:r>
                      <w:r w:rsidR="003009DF">
                        <w:rPr>
                          <w:b/>
                        </w:rPr>
                        <w:t>B.</w:t>
                      </w:r>
                      <w:r w:rsidRPr="00CC57C5">
                        <w:rPr>
                          <w:b/>
                        </w:rPr>
                        <w:t xml:space="preserve"> DE C.V.</w:t>
                      </w:r>
                    </w:p>
                    <w:p w14:paraId="2BF00BEB" w14:textId="77777777" w:rsidR="006274B3" w:rsidRDefault="006274B3" w:rsidP="006274B3"/>
                  </w:txbxContent>
                </v:textbox>
                <w10:wrap anchorx="margin"/>
              </v:shape>
            </w:pict>
          </mc:Fallback>
        </mc:AlternateContent>
      </w:r>
    </w:p>
    <w:p w14:paraId="152A4A9D" w14:textId="77777777" w:rsidR="006274B3" w:rsidRPr="008C41F8" w:rsidRDefault="006274B3" w:rsidP="000E5EB6">
      <w:pPr>
        <w:spacing w:after="200"/>
      </w:pPr>
      <w:r w:rsidRPr="008C41F8">
        <w:rPr>
          <w:b/>
          <w:noProof/>
        </w:rPr>
        <mc:AlternateContent>
          <mc:Choice Requires="wps">
            <w:drawing>
              <wp:anchor distT="0" distB="0" distL="114300" distR="114300" simplePos="0" relativeHeight="251661312" behindDoc="0" locked="0" layoutInCell="1" allowOverlap="1" wp14:anchorId="18A6EB99" wp14:editId="56A91064">
                <wp:simplePos x="0" y="0"/>
                <wp:positionH relativeFrom="margin">
                  <wp:posOffset>3114040</wp:posOffset>
                </wp:positionH>
                <wp:positionV relativeFrom="paragraph">
                  <wp:posOffset>10795</wp:posOffset>
                </wp:positionV>
                <wp:extent cx="2971800" cy="1314450"/>
                <wp:effectExtent l="0" t="0" r="19050" b="1905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14450"/>
                        </a:xfrm>
                        <a:prstGeom prst="rect">
                          <a:avLst/>
                        </a:prstGeom>
                        <a:solidFill>
                          <a:srgbClr val="FFFFFF"/>
                        </a:solidFill>
                        <a:ln w="9525">
                          <a:solidFill>
                            <a:srgbClr val="FFFFFF"/>
                          </a:solidFill>
                          <a:miter lim="800000"/>
                          <a:headEnd/>
                          <a:tailEnd/>
                        </a:ln>
                      </wps:spPr>
                      <wps:txbx>
                        <w:txbxContent>
                          <w:p w14:paraId="0AC2A3A1" w14:textId="77777777" w:rsidR="006274B3" w:rsidRPr="00CC57C5" w:rsidRDefault="006274B3" w:rsidP="006274B3">
                            <w:pPr>
                              <w:spacing w:after="0" w:line="240" w:lineRule="auto"/>
                              <w:rPr>
                                <w:b/>
                                <w:bCs/>
                              </w:rPr>
                            </w:pPr>
                            <w:r w:rsidRPr="00DE2E25">
                              <w:rPr>
                                <w:lang w:val="es-ES_tradnl"/>
                              </w:rPr>
                              <w:t xml:space="preserve">Banco Actinver, S.A., Institución de Banca Múltiple Grupo Financiero Actinver, División Fiduciaria este último exclusivamente en su carácter de Fiduciario del </w:t>
                            </w:r>
                            <w:r w:rsidRPr="00CC57C5">
                              <w:rPr>
                                <w:b/>
                              </w:rPr>
                              <w:t>FIDEICOMISO OPSIMEX 4594.</w:t>
                            </w:r>
                          </w:p>
                          <w:p w14:paraId="680C1A6F" w14:textId="77777777" w:rsidR="006274B3" w:rsidRDefault="006274B3" w:rsidP="006274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6EB99" id="Cuadro de texto 25" o:spid="_x0000_s1027" type="#_x0000_t202" style="position:absolute;left:0;text-align:left;margin-left:245.2pt;margin-top:.85pt;width:234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" strokecolor="white">
                <v:textbox>
                  <w:txbxContent>
                    <w:p w14:paraId="0AC2A3A1" w14:textId="77777777" w:rsidR="006274B3" w:rsidRPr="00CC57C5" w:rsidRDefault="006274B3" w:rsidP="006274B3">
                      <w:pPr>
                        <w:spacing w:after="0" w:line="240" w:lineRule="auto"/>
                        <w:rPr>
                          <w:b/>
                          <w:bCs/>
                        </w:rPr>
                      </w:pPr>
                      <w:r w:rsidRPr="00DE2E25">
                        <w:rPr>
                          <w:lang w:val="es-ES_tradnl"/>
                        </w:rPr>
                        <w:t xml:space="preserve">Banco Actinver, S.A., Institución de Banca Múltiple Grupo Financiero Actinver, División Fiduciaria este último exclusivamente en su carácter de Fiduciario del </w:t>
                      </w:r>
                      <w:r w:rsidRPr="00CC57C5">
                        <w:rPr>
                          <w:b/>
                        </w:rPr>
                        <w:t>FIDEICOMISO OPSIMEX 4594.</w:t>
                      </w:r>
                    </w:p>
                    <w:p w14:paraId="680C1A6F" w14:textId="77777777" w:rsidR="006274B3" w:rsidRDefault="006274B3" w:rsidP="006274B3"/>
                  </w:txbxContent>
                </v:textbox>
                <w10:wrap anchorx="margin"/>
              </v:shape>
            </w:pict>
          </mc:Fallback>
        </mc:AlternateContent>
      </w:r>
    </w:p>
    <w:p w14:paraId="127D38FD" w14:textId="77777777" w:rsidR="006274B3" w:rsidRPr="008C41F8" w:rsidRDefault="006274B3" w:rsidP="000E5EB6">
      <w:pPr>
        <w:spacing w:after="200"/>
      </w:pPr>
    </w:p>
    <w:p w14:paraId="68FFEE1E" w14:textId="77777777" w:rsidR="006274B3" w:rsidRPr="008C41F8" w:rsidRDefault="006274B3" w:rsidP="000E5EB6">
      <w:pPr>
        <w:spacing w:after="200"/>
      </w:pPr>
    </w:p>
    <w:p w14:paraId="3D5ED52F" w14:textId="77777777" w:rsidR="006274B3" w:rsidRPr="008C41F8" w:rsidRDefault="006274B3" w:rsidP="000E5EB6">
      <w:pPr>
        <w:spacing w:after="200"/>
      </w:pPr>
    </w:p>
    <w:p w14:paraId="7F90FADD" w14:textId="77777777" w:rsidR="006274B3" w:rsidRPr="008C41F8" w:rsidRDefault="006274B3" w:rsidP="000E5EB6">
      <w:pPr>
        <w:spacing w:after="200"/>
      </w:pPr>
    </w:p>
    <w:p w14:paraId="77F4DECD" w14:textId="77777777" w:rsidR="006274B3" w:rsidRPr="008C41F8" w:rsidRDefault="006274B3" w:rsidP="000E5EB6">
      <w:pPr>
        <w:spacing w:after="200"/>
        <w:rPr>
          <w:lang w:val="es-ES_tradnl"/>
        </w:rPr>
      </w:pPr>
      <w:r w:rsidRPr="008C41F8">
        <w:t>____________________________________</w:t>
      </w:r>
      <w:r w:rsidRPr="008C41F8">
        <w:tab/>
        <w:t xml:space="preserve"> </w:t>
      </w:r>
      <w:r w:rsidRPr="008C41F8">
        <w:rPr>
          <w:lang w:val="es-ES_tradnl"/>
        </w:rPr>
        <w:t>___________________________________</w:t>
      </w:r>
    </w:p>
    <w:p w14:paraId="08145BAE" w14:textId="7B1AC7F2" w:rsidR="006274B3" w:rsidRPr="008C41F8" w:rsidRDefault="006274B3" w:rsidP="000E5EB6">
      <w:pPr>
        <w:spacing w:after="200"/>
      </w:pPr>
      <w:r w:rsidRPr="008C41F8">
        <w:t>[*]</w:t>
      </w:r>
      <w:r w:rsidRPr="008C41F8">
        <w:tab/>
      </w:r>
      <w:r w:rsidRPr="008C41F8">
        <w:tab/>
      </w:r>
      <w:r w:rsidRPr="008C41F8">
        <w:tab/>
        <w:t xml:space="preserve">                                               [*]</w:t>
      </w:r>
    </w:p>
    <w:p w14:paraId="100DE9C5" w14:textId="77777777" w:rsidR="006274B3" w:rsidRPr="008C41F8" w:rsidRDefault="006274B3" w:rsidP="000E5EB6">
      <w:pPr>
        <w:spacing w:after="200"/>
      </w:pPr>
      <w:r w:rsidRPr="008C41F8">
        <w:t>Apoderado.</w:t>
      </w:r>
      <w:r w:rsidRPr="008C41F8">
        <w:tab/>
      </w:r>
      <w:r w:rsidRPr="008C41F8">
        <w:tab/>
      </w:r>
      <w:r w:rsidRPr="008C41F8">
        <w:tab/>
      </w:r>
      <w:r w:rsidRPr="008C41F8">
        <w:tab/>
      </w:r>
      <w:r w:rsidRPr="008C41F8">
        <w:tab/>
      </w:r>
      <w:r w:rsidRPr="008C41F8">
        <w:tab/>
        <w:t xml:space="preserve"> Apoderado.</w:t>
      </w:r>
    </w:p>
    <w:p w14:paraId="00CDEFF4" w14:textId="77777777" w:rsidR="006274B3" w:rsidRPr="008C41F8" w:rsidRDefault="006274B3" w:rsidP="000E5EB6">
      <w:pPr>
        <w:spacing w:after="200"/>
      </w:pPr>
    </w:p>
    <w:p w14:paraId="777B1EC2" w14:textId="77777777" w:rsidR="006274B3" w:rsidRPr="008C41F8" w:rsidRDefault="006274B3" w:rsidP="000E5EB6">
      <w:pPr>
        <w:spacing w:after="200"/>
      </w:pPr>
      <w:r w:rsidRPr="008C41F8">
        <w:rPr>
          <w:b/>
          <w:noProof/>
        </w:rPr>
        <mc:AlternateContent>
          <mc:Choice Requires="wps">
            <w:drawing>
              <wp:anchor distT="0" distB="0" distL="114300" distR="114300" simplePos="0" relativeHeight="251659264" behindDoc="0" locked="0" layoutInCell="1" allowOverlap="1" wp14:anchorId="2EE6B4EE" wp14:editId="63B7D7D0">
                <wp:simplePos x="0" y="0"/>
                <wp:positionH relativeFrom="margin">
                  <wp:posOffset>-114300</wp:posOffset>
                </wp:positionH>
                <wp:positionV relativeFrom="paragraph">
                  <wp:posOffset>167005</wp:posOffset>
                </wp:positionV>
                <wp:extent cx="2809875" cy="571500"/>
                <wp:effectExtent l="0" t="0" r="28575" b="19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571500"/>
                        </a:xfrm>
                        <a:prstGeom prst="rect">
                          <a:avLst/>
                        </a:prstGeom>
                        <a:solidFill>
                          <a:srgbClr val="FFFFFF"/>
                        </a:solidFill>
                        <a:ln w="9525">
                          <a:solidFill>
                            <a:srgbClr val="FFFFFF"/>
                          </a:solidFill>
                          <a:miter lim="800000"/>
                          <a:headEnd/>
                          <a:tailEnd/>
                        </a:ln>
                      </wps:spPr>
                      <wps:txbx>
                        <w:txbxContent>
                          <w:p w14:paraId="4D9F8C3B" w14:textId="2CB43E66" w:rsidR="006274B3" w:rsidRDefault="006274B3" w:rsidP="006274B3">
                            <w:pPr>
                              <w:jc w:val="center"/>
                            </w:pPr>
                            <w:r>
                              <w:rPr>
                                <w:b/>
                                <w:spacing w:val="-1"/>
                              </w:rPr>
                              <w:t>CONCESIONARIO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6B4EE" id="Cuadro de texto 1" o:spid="_x0000_s1028" type="#_x0000_t202" style="position:absolute;left:0;text-align:left;margin-left:-9pt;margin-top:13.15pt;width:221.2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" strokecolor="white">
                <v:textbox>
                  <w:txbxContent>
                    <w:p w14:paraId="4D9F8C3B" w14:textId="2CB43E66" w:rsidR="006274B3" w:rsidRDefault="006274B3" w:rsidP="006274B3">
                      <w:pPr>
                        <w:jc w:val="center"/>
                      </w:pPr>
                      <w:r>
                        <w:rPr>
                          <w:b/>
                          <w:spacing w:val="-1"/>
                        </w:rPr>
                        <w:t>CONCESIONARIO</w:t>
                      </w:r>
                    </w:p>
                  </w:txbxContent>
                </v:textbox>
                <w10:wrap anchorx="margin"/>
              </v:shape>
            </w:pict>
          </mc:Fallback>
        </mc:AlternateContent>
      </w:r>
    </w:p>
    <w:p w14:paraId="4957DE61" w14:textId="546601D6" w:rsidR="006274B3" w:rsidRPr="008C41F8" w:rsidRDefault="006274B3" w:rsidP="000E5EB6">
      <w:pPr>
        <w:spacing w:after="200"/>
      </w:pPr>
      <w:r w:rsidRPr="008C41F8">
        <w:t xml:space="preserve">                                                                                                           </w:t>
      </w:r>
    </w:p>
    <w:p w14:paraId="75F43A5B" w14:textId="6367943F" w:rsidR="006274B3" w:rsidRPr="008C41F8" w:rsidRDefault="006274B3" w:rsidP="000E5EB6">
      <w:pPr>
        <w:spacing w:after="200"/>
      </w:pPr>
      <w:r w:rsidRPr="008C41F8">
        <w:rPr>
          <w:lang w:val="es-ES_tradnl"/>
        </w:rPr>
        <w:t>__________________________________</w:t>
      </w:r>
      <w:r w:rsidRPr="008C41F8">
        <w:t xml:space="preserve">              </w:t>
      </w:r>
    </w:p>
    <w:p w14:paraId="303FD7D2" w14:textId="65EC4AD4" w:rsidR="006274B3" w:rsidRPr="008C41F8" w:rsidRDefault="006274B3" w:rsidP="000E5EB6">
      <w:pPr>
        <w:pStyle w:val="Sinespaciado"/>
        <w:spacing w:after="200"/>
        <w:rPr>
          <w:rFonts w:cs="Arial"/>
          <w:szCs w:val="22"/>
        </w:rPr>
      </w:pPr>
      <w:r w:rsidRPr="008C41F8">
        <w:rPr>
          <w:rFonts w:cs="Arial"/>
          <w:szCs w:val="22"/>
        </w:rPr>
        <w:t>[*]</w:t>
      </w:r>
    </w:p>
    <w:p w14:paraId="3D4F2316" w14:textId="16468D05" w:rsidR="006274B3" w:rsidRPr="008C41F8" w:rsidRDefault="006274B3" w:rsidP="000E5EB6">
      <w:pPr>
        <w:pStyle w:val="Sinespaciado"/>
        <w:spacing w:after="200"/>
        <w:rPr>
          <w:rFonts w:cs="Arial"/>
          <w:szCs w:val="22"/>
          <w:lang w:val="es-ES_tradnl"/>
        </w:rPr>
      </w:pPr>
      <w:r w:rsidRPr="008C41F8">
        <w:rPr>
          <w:rFonts w:cs="Arial"/>
          <w:szCs w:val="22"/>
        </w:rPr>
        <w:t>Apoderado.</w:t>
      </w:r>
      <w:bookmarkEnd w:id="2"/>
    </w:p>
    <w:sectPr w:rsidR="006274B3" w:rsidRPr="008C41F8" w:rsidSect="005B1DCF">
      <w:headerReference w:type="even" r:id="rId73"/>
      <w:headerReference w:type="default" r:id="rId74"/>
      <w:footerReference w:type="even" r:id="rId75"/>
      <w:footerReference w:type="default" r:id="rId76"/>
      <w:pgSz w:w="12240" w:h="15840"/>
      <w:pgMar w:top="209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71C8" w14:textId="77777777" w:rsidR="00EA3CF9" w:rsidRDefault="00EA3CF9" w:rsidP="00403A8A">
      <w:r>
        <w:separator/>
      </w:r>
    </w:p>
  </w:endnote>
  <w:endnote w:type="continuationSeparator" w:id="0">
    <w:p w14:paraId="5FE7767C" w14:textId="77777777" w:rsidR="00EA3CF9" w:rsidRDefault="00EA3CF9" w:rsidP="00403A8A">
      <w:r>
        <w:continuationSeparator/>
      </w:r>
    </w:p>
  </w:endnote>
  <w:endnote w:type="continuationNotice" w:id="1">
    <w:p w14:paraId="5890D498" w14:textId="77777777" w:rsidR="00EA3CF9" w:rsidRDefault="00EA3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19497632"/>
      <w:docPartObj>
        <w:docPartGallery w:val="Page Numbers (Top of Page)"/>
        <w:docPartUnique/>
      </w:docPartObj>
    </w:sdtPr>
    <w:sdtEndPr/>
    <w:sdtContent>
      <w:p w14:paraId="3920E5B8" w14:textId="536EDBC1" w:rsidR="003906F7" w:rsidRPr="00392DFA" w:rsidRDefault="00392DFA" w:rsidP="00392DFA">
        <w:pPr>
          <w:pStyle w:val="Piedepgina"/>
          <w:jc w:val="right"/>
          <w:rPr>
            <w:sz w:val="18"/>
            <w:szCs w:val="18"/>
          </w:rPr>
        </w:pPr>
        <w:r w:rsidRPr="00392DFA">
          <w:rPr>
            <w:sz w:val="18"/>
            <w:szCs w:val="18"/>
          </w:rPr>
          <w:t>Página</w:t>
        </w:r>
        <w:r w:rsidRPr="00392DFA">
          <w:rPr>
            <w:sz w:val="18"/>
            <w:szCs w:val="18"/>
            <w:lang w:val="es-ES"/>
          </w:rPr>
          <w:t xml:space="preserve"> </w:t>
        </w:r>
        <w:r w:rsidRPr="00392DFA">
          <w:rPr>
            <w:bCs/>
            <w:sz w:val="18"/>
            <w:szCs w:val="18"/>
          </w:rPr>
          <w:fldChar w:fldCharType="begin"/>
        </w:r>
        <w:r w:rsidRPr="00392DFA">
          <w:rPr>
            <w:bCs/>
            <w:sz w:val="18"/>
            <w:szCs w:val="18"/>
          </w:rPr>
          <w:instrText>PAGE</w:instrText>
        </w:r>
        <w:r w:rsidRPr="00392DFA">
          <w:rPr>
            <w:bCs/>
            <w:sz w:val="18"/>
            <w:szCs w:val="18"/>
          </w:rPr>
          <w:fldChar w:fldCharType="separate"/>
        </w:r>
        <w:r w:rsidR="000E41F9">
          <w:rPr>
            <w:bCs/>
            <w:noProof/>
            <w:sz w:val="18"/>
            <w:szCs w:val="18"/>
          </w:rPr>
          <w:t>1</w:t>
        </w:r>
        <w:r w:rsidRPr="00392DFA">
          <w:rPr>
            <w:bCs/>
            <w:sz w:val="18"/>
            <w:szCs w:val="18"/>
          </w:rPr>
          <w:fldChar w:fldCharType="end"/>
        </w:r>
        <w:r w:rsidRPr="00392DFA">
          <w:rPr>
            <w:sz w:val="18"/>
            <w:szCs w:val="18"/>
            <w:lang w:val="es-ES"/>
          </w:rPr>
          <w:t xml:space="preserve"> de </w:t>
        </w:r>
        <w:r w:rsidRPr="00392DFA">
          <w:rPr>
            <w:bCs/>
            <w:sz w:val="18"/>
            <w:szCs w:val="18"/>
          </w:rPr>
          <w:fldChar w:fldCharType="begin"/>
        </w:r>
        <w:r w:rsidRPr="00392DFA">
          <w:rPr>
            <w:bCs/>
            <w:sz w:val="18"/>
            <w:szCs w:val="18"/>
          </w:rPr>
          <w:instrText>NUMPAGES</w:instrText>
        </w:r>
        <w:r w:rsidRPr="00392DFA">
          <w:rPr>
            <w:bCs/>
            <w:sz w:val="18"/>
            <w:szCs w:val="18"/>
          </w:rPr>
          <w:fldChar w:fldCharType="separate"/>
        </w:r>
        <w:r w:rsidR="000E41F9">
          <w:rPr>
            <w:bCs/>
            <w:noProof/>
            <w:sz w:val="18"/>
            <w:szCs w:val="18"/>
          </w:rPr>
          <w:t>22</w:t>
        </w:r>
        <w:r w:rsidRPr="00392DFA">
          <w:rPr>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5020" w14:textId="77777777" w:rsidR="003906F7" w:rsidRDefault="003906F7" w:rsidP="00403A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FB5021" w14:textId="77777777" w:rsidR="003906F7" w:rsidRDefault="003906F7" w:rsidP="00403A8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TC Avant Garde" w:hAnsi="ITC Avant Garde"/>
        <w:sz w:val="20"/>
      </w:rPr>
      <w:id w:val="-964726752"/>
      <w:docPartObj>
        <w:docPartGallery w:val="Page Numbers (Bottom of Page)"/>
        <w:docPartUnique/>
      </w:docPartObj>
    </w:sdtPr>
    <w:sdtEndPr>
      <w:rPr>
        <w:sz w:val="18"/>
      </w:rPr>
    </w:sdtEndPr>
    <w:sdtContent>
      <w:sdt>
        <w:sdtPr>
          <w:rPr>
            <w:rFonts w:ascii="ITC Avant Garde" w:hAnsi="ITC Avant Garde"/>
            <w:sz w:val="20"/>
          </w:rPr>
          <w:id w:val="-1705238520"/>
          <w:docPartObj>
            <w:docPartGallery w:val="Page Numbers (Top of Page)"/>
            <w:docPartUnique/>
          </w:docPartObj>
        </w:sdtPr>
        <w:sdtEndPr>
          <w:rPr>
            <w:sz w:val="18"/>
          </w:rPr>
        </w:sdtEndPr>
        <w:sdtContent>
          <w:p w14:paraId="4DC8CF41" w14:textId="112627A2" w:rsidR="003906F7" w:rsidRPr="00092B5A" w:rsidRDefault="00392DFA" w:rsidP="003D0A0F">
            <w:pPr>
              <w:pStyle w:val="Piedepgina"/>
              <w:jc w:val="right"/>
              <w:rPr>
                <w:rFonts w:ascii="ITC Avant Garde" w:hAnsi="ITC Avant Garde"/>
                <w:sz w:val="18"/>
              </w:rPr>
            </w:pPr>
            <w:r w:rsidRPr="008C41F8">
              <w:rPr>
                <w:sz w:val="18"/>
                <w:szCs w:val="18"/>
              </w:rPr>
              <w:t>Página</w:t>
            </w:r>
            <w:r w:rsidR="003906F7" w:rsidRPr="008C41F8">
              <w:rPr>
                <w:sz w:val="18"/>
                <w:szCs w:val="18"/>
                <w:lang w:val="es-ES"/>
              </w:rPr>
              <w:t xml:space="preserve"> </w:t>
            </w:r>
            <w:r w:rsidR="003906F7" w:rsidRPr="008C41F8">
              <w:rPr>
                <w:bCs/>
                <w:sz w:val="18"/>
                <w:szCs w:val="18"/>
              </w:rPr>
              <w:fldChar w:fldCharType="begin"/>
            </w:r>
            <w:r w:rsidR="003906F7" w:rsidRPr="008C41F8">
              <w:rPr>
                <w:bCs/>
                <w:sz w:val="18"/>
                <w:szCs w:val="18"/>
              </w:rPr>
              <w:instrText>PAGE</w:instrText>
            </w:r>
            <w:r w:rsidR="003906F7" w:rsidRPr="008C41F8">
              <w:rPr>
                <w:bCs/>
                <w:sz w:val="18"/>
                <w:szCs w:val="18"/>
              </w:rPr>
              <w:fldChar w:fldCharType="separate"/>
            </w:r>
            <w:r w:rsidR="000E41F9" w:rsidRPr="008C41F8">
              <w:rPr>
                <w:bCs/>
                <w:noProof/>
                <w:sz w:val="18"/>
                <w:szCs w:val="18"/>
              </w:rPr>
              <w:t>18</w:t>
            </w:r>
            <w:r w:rsidR="003906F7" w:rsidRPr="008C41F8">
              <w:rPr>
                <w:bCs/>
                <w:sz w:val="18"/>
                <w:szCs w:val="18"/>
              </w:rPr>
              <w:fldChar w:fldCharType="end"/>
            </w:r>
            <w:r w:rsidR="003906F7" w:rsidRPr="008C41F8">
              <w:rPr>
                <w:sz w:val="18"/>
                <w:szCs w:val="18"/>
                <w:lang w:val="es-ES"/>
              </w:rPr>
              <w:t xml:space="preserve"> </w:t>
            </w:r>
            <w:r w:rsidRPr="008C41F8">
              <w:rPr>
                <w:sz w:val="18"/>
                <w:szCs w:val="18"/>
                <w:lang w:val="es-ES"/>
              </w:rPr>
              <w:t>de</w:t>
            </w:r>
            <w:r w:rsidR="003906F7" w:rsidRPr="008C41F8">
              <w:rPr>
                <w:sz w:val="18"/>
                <w:szCs w:val="18"/>
                <w:lang w:val="es-ES"/>
              </w:rPr>
              <w:t xml:space="preserve"> </w:t>
            </w:r>
            <w:r w:rsidR="003906F7" w:rsidRPr="008C41F8">
              <w:rPr>
                <w:bCs/>
                <w:sz w:val="18"/>
                <w:szCs w:val="18"/>
              </w:rPr>
              <w:fldChar w:fldCharType="begin"/>
            </w:r>
            <w:r w:rsidR="003906F7" w:rsidRPr="008C41F8">
              <w:rPr>
                <w:bCs/>
                <w:sz w:val="18"/>
                <w:szCs w:val="18"/>
              </w:rPr>
              <w:instrText>NUMPAGES</w:instrText>
            </w:r>
            <w:r w:rsidR="003906F7" w:rsidRPr="008C41F8">
              <w:rPr>
                <w:bCs/>
                <w:sz w:val="18"/>
                <w:szCs w:val="18"/>
              </w:rPr>
              <w:fldChar w:fldCharType="separate"/>
            </w:r>
            <w:r w:rsidR="000E41F9" w:rsidRPr="008C41F8">
              <w:rPr>
                <w:bCs/>
                <w:noProof/>
                <w:sz w:val="18"/>
                <w:szCs w:val="18"/>
              </w:rPr>
              <w:t>22</w:t>
            </w:r>
            <w:r w:rsidR="003906F7" w:rsidRPr="008C41F8">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13A9" w14:textId="77777777" w:rsidR="00EA3CF9" w:rsidRDefault="00EA3CF9" w:rsidP="00403A8A">
      <w:r>
        <w:separator/>
      </w:r>
    </w:p>
  </w:footnote>
  <w:footnote w:type="continuationSeparator" w:id="0">
    <w:p w14:paraId="17F5A8BD" w14:textId="77777777" w:rsidR="00EA3CF9" w:rsidRDefault="00EA3CF9" w:rsidP="00403A8A">
      <w:r>
        <w:continuationSeparator/>
      </w:r>
    </w:p>
  </w:footnote>
  <w:footnote w:type="continuationNotice" w:id="1">
    <w:p w14:paraId="1530819B" w14:textId="77777777" w:rsidR="00EA3CF9" w:rsidRDefault="00EA3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501A" w14:textId="77777777" w:rsidR="003906F7" w:rsidRDefault="0040281F">
    <w:pPr>
      <w:pStyle w:val="Encabezado"/>
    </w:pPr>
    <w:r>
      <w:pict w14:anchorId="0CFB5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072129" o:spid="_x0000_s2050" type="#_x0000_t136" style="position:absolute;left:0;text-align:left;margin-left:0;margin-top:0;width:525.9pt;height:105.15pt;rotation:315;z-index:-251658752;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C247" w14:textId="77777777" w:rsidR="003906F7" w:rsidRPr="008C41F8" w:rsidRDefault="003906F7" w:rsidP="0015334D">
    <w:pPr>
      <w:pStyle w:val="Encabezado"/>
      <w:tabs>
        <w:tab w:val="left" w:pos="3945"/>
      </w:tabs>
      <w:spacing w:after="0" w:line="240" w:lineRule="auto"/>
      <w:jc w:val="right"/>
      <w:rPr>
        <w:b/>
        <w:i/>
        <w:sz w:val="20"/>
        <w:u w:val="single"/>
      </w:rPr>
    </w:pPr>
  </w:p>
  <w:p w14:paraId="7070F24F" w14:textId="77777777" w:rsidR="003906F7" w:rsidRPr="008C41F8" w:rsidRDefault="003906F7" w:rsidP="0015334D">
    <w:pPr>
      <w:pStyle w:val="Encabezado"/>
      <w:tabs>
        <w:tab w:val="left" w:pos="3945"/>
      </w:tabs>
      <w:spacing w:after="0" w:line="240" w:lineRule="auto"/>
      <w:jc w:val="right"/>
      <w:rPr>
        <w:b/>
        <w:i/>
        <w:sz w:val="20"/>
        <w:u w:val="single"/>
      </w:rPr>
    </w:pPr>
  </w:p>
  <w:p w14:paraId="1237433E" w14:textId="77777777" w:rsidR="003906F7" w:rsidRPr="008C41F8" w:rsidRDefault="003906F7" w:rsidP="005B1DCF">
    <w:pPr>
      <w:pStyle w:val="Encabezado"/>
      <w:tabs>
        <w:tab w:val="left" w:pos="3945"/>
      </w:tabs>
      <w:spacing w:after="0" w:line="240" w:lineRule="auto"/>
      <w:rPr>
        <w:b/>
        <w:i/>
        <w:sz w:val="20"/>
        <w:u w:val="single"/>
      </w:rPr>
    </w:pPr>
  </w:p>
  <w:p w14:paraId="0CFB501C" w14:textId="77777777" w:rsidR="003906F7" w:rsidRPr="008C41F8" w:rsidRDefault="003906F7" w:rsidP="0015334D">
    <w:pPr>
      <w:pStyle w:val="Encabezado"/>
      <w:tabs>
        <w:tab w:val="left" w:pos="3945"/>
      </w:tabs>
      <w:spacing w:after="0" w:line="240" w:lineRule="auto"/>
      <w:jc w:val="right"/>
      <w:rPr>
        <w:b/>
        <w:i/>
        <w:sz w:val="20"/>
      </w:rPr>
    </w:pPr>
  </w:p>
  <w:p w14:paraId="0CFB501D" w14:textId="51C6451D" w:rsidR="003906F7" w:rsidRPr="000E5EB6" w:rsidRDefault="003906F7" w:rsidP="00496815">
    <w:pPr>
      <w:pStyle w:val="Encabezado"/>
      <w:tabs>
        <w:tab w:val="left" w:pos="3945"/>
      </w:tabs>
      <w:spacing w:after="0" w:line="240" w:lineRule="auto"/>
      <w:jc w:val="left"/>
      <w:rPr>
        <w:b/>
        <w:sz w:val="20"/>
      </w:rPr>
    </w:pPr>
    <w:r w:rsidRPr="000E5EB6">
      <w:rPr>
        <w:b/>
        <w:sz w:val="20"/>
      </w:rPr>
      <w:t>Oferta de Referencia para el Acceso y Uso Compartido de Infraestructura Pasiva</w:t>
    </w:r>
  </w:p>
  <w:p w14:paraId="0CFB501E" w14:textId="77777777" w:rsidR="003906F7" w:rsidRPr="008C41F8" w:rsidRDefault="003906F7" w:rsidP="0015334D">
    <w:pPr>
      <w:pStyle w:val="Encabezado"/>
      <w:tabs>
        <w:tab w:val="left" w:pos="3945"/>
      </w:tabs>
      <w:spacing w:after="0" w:line="240" w:lineRule="auto"/>
      <w:jc w:val="right"/>
      <w:rPr>
        <w:rStyle w:val="nfasissutil"/>
        <w:b/>
      </w:rPr>
    </w:pPr>
  </w:p>
  <w:p w14:paraId="0CFB501F" w14:textId="77777777" w:rsidR="003906F7" w:rsidRPr="008C41F8" w:rsidRDefault="003906F7" w:rsidP="00B76E5A">
    <w:pPr>
      <w:pStyle w:val="Encabezado"/>
      <w:tabs>
        <w:tab w:val="left" w:pos="3945"/>
      </w:tabs>
      <w:spacing w:after="0" w:line="240" w:lineRule="auto"/>
      <w:jc w:val="right"/>
      <w:rPr>
        <w:rStyle w:val="nfasissuti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52D9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F69BB"/>
    <w:multiLevelType w:val="hybridMultilevel"/>
    <w:tmpl w:val="33EEAD82"/>
    <w:lvl w:ilvl="0" w:tplc="2862A180">
      <w:start w:val="1"/>
      <w:numFmt w:val="lowerRoman"/>
      <w:lvlText w:val="(%1)"/>
      <w:lvlJc w:val="left"/>
      <w:pPr>
        <w:ind w:left="1713"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171029D"/>
    <w:multiLevelType w:val="hybridMultilevel"/>
    <w:tmpl w:val="5DAA9AD4"/>
    <w:lvl w:ilvl="0" w:tplc="AE2A1148">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02049"/>
    <w:multiLevelType w:val="hybridMultilevel"/>
    <w:tmpl w:val="DF6E2768"/>
    <w:lvl w:ilvl="0" w:tplc="30DCD5DC">
      <w:start w:val="1"/>
      <w:numFmt w:val="lowerRoman"/>
      <w:lvlText w:val="(%1)"/>
      <w:lvlJc w:val="left"/>
      <w:pPr>
        <w:ind w:left="1728" w:hanging="10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53210C8"/>
    <w:multiLevelType w:val="hybridMultilevel"/>
    <w:tmpl w:val="0B2045BA"/>
    <w:lvl w:ilvl="0" w:tplc="079C7072">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592462"/>
    <w:multiLevelType w:val="hybridMultilevel"/>
    <w:tmpl w:val="1396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D482F"/>
    <w:multiLevelType w:val="hybridMultilevel"/>
    <w:tmpl w:val="021ADA4C"/>
    <w:lvl w:ilvl="0" w:tplc="192650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070815"/>
    <w:multiLevelType w:val="multilevel"/>
    <w:tmpl w:val="6E3A2070"/>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10751598"/>
    <w:multiLevelType w:val="hybridMultilevel"/>
    <w:tmpl w:val="55287724"/>
    <w:lvl w:ilvl="0" w:tplc="83363504">
      <w:start w:val="1"/>
      <w:numFmt w:val="lowerRoman"/>
      <w:lvlText w:val="(%1)"/>
      <w:lvlJc w:val="left"/>
      <w:pPr>
        <w:ind w:left="926" w:hanging="360"/>
      </w:pPr>
      <w:rPr>
        <w:rFonts w:ascii="Arial" w:eastAsia="Times New Roman" w:hAnsi="Arial" w:cs="Times New Roman"/>
      </w:rPr>
    </w:lvl>
    <w:lvl w:ilvl="1" w:tplc="080A0019" w:tentative="1">
      <w:start w:val="1"/>
      <w:numFmt w:val="lowerLetter"/>
      <w:lvlText w:val="%2."/>
      <w:lvlJc w:val="left"/>
      <w:pPr>
        <w:ind w:left="1646" w:hanging="360"/>
      </w:pPr>
    </w:lvl>
    <w:lvl w:ilvl="2" w:tplc="080A001B" w:tentative="1">
      <w:start w:val="1"/>
      <w:numFmt w:val="lowerRoman"/>
      <w:lvlText w:val="%3."/>
      <w:lvlJc w:val="right"/>
      <w:pPr>
        <w:ind w:left="2366" w:hanging="180"/>
      </w:pPr>
    </w:lvl>
    <w:lvl w:ilvl="3" w:tplc="080A000F" w:tentative="1">
      <w:start w:val="1"/>
      <w:numFmt w:val="decimal"/>
      <w:lvlText w:val="%4."/>
      <w:lvlJc w:val="left"/>
      <w:pPr>
        <w:ind w:left="3086" w:hanging="360"/>
      </w:pPr>
    </w:lvl>
    <w:lvl w:ilvl="4" w:tplc="080A0019" w:tentative="1">
      <w:start w:val="1"/>
      <w:numFmt w:val="lowerLetter"/>
      <w:lvlText w:val="%5."/>
      <w:lvlJc w:val="left"/>
      <w:pPr>
        <w:ind w:left="3806" w:hanging="360"/>
      </w:pPr>
    </w:lvl>
    <w:lvl w:ilvl="5" w:tplc="080A001B" w:tentative="1">
      <w:start w:val="1"/>
      <w:numFmt w:val="lowerRoman"/>
      <w:lvlText w:val="%6."/>
      <w:lvlJc w:val="right"/>
      <w:pPr>
        <w:ind w:left="4526" w:hanging="180"/>
      </w:pPr>
    </w:lvl>
    <w:lvl w:ilvl="6" w:tplc="080A000F" w:tentative="1">
      <w:start w:val="1"/>
      <w:numFmt w:val="decimal"/>
      <w:lvlText w:val="%7."/>
      <w:lvlJc w:val="left"/>
      <w:pPr>
        <w:ind w:left="5246" w:hanging="360"/>
      </w:pPr>
    </w:lvl>
    <w:lvl w:ilvl="7" w:tplc="080A0019" w:tentative="1">
      <w:start w:val="1"/>
      <w:numFmt w:val="lowerLetter"/>
      <w:lvlText w:val="%8."/>
      <w:lvlJc w:val="left"/>
      <w:pPr>
        <w:ind w:left="5966" w:hanging="360"/>
      </w:pPr>
    </w:lvl>
    <w:lvl w:ilvl="8" w:tplc="080A001B" w:tentative="1">
      <w:start w:val="1"/>
      <w:numFmt w:val="lowerRoman"/>
      <w:lvlText w:val="%9."/>
      <w:lvlJc w:val="right"/>
      <w:pPr>
        <w:ind w:left="6686" w:hanging="180"/>
      </w:pPr>
    </w:lvl>
  </w:abstractNum>
  <w:abstractNum w:abstractNumId="10" w15:restartNumberingAfterBreak="0">
    <w:nsid w:val="16EA52FB"/>
    <w:multiLevelType w:val="hybridMultilevel"/>
    <w:tmpl w:val="7F882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184C48CA"/>
    <w:multiLevelType w:val="multilevel"/>
    <w:tmpl w:val="8328F78E"/>
    <w:lvl w:ilvl="0">
      <w:start w:val="2"/>
      <w:numFmt w:val="decimal"/>
      <w:lvlText w:val="%1"/>
      <w:lvlJc w:val="left"/>
      <w:pPr>
        <w:ind w:left="600" w:hanging="600"/>
      </w:pPr>
      <w:rPr>
        <w:rFonts w:hint="default"/>
      </w:rPr>
    </w:lvl>
    <w:lvl w:ilvl="1">
      <w:start w:val="13"/>
      <w:numFmt w:val="decimal"/>
      <w:lvlText w:val="%1.%2"/>
      <w:lvlJc w:val="left"/>
      <w:pPr>
        <w:ind w:left="742" w:hanging="60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90C117F"/>
    <w:multiLevelType w:val="hybridMultilevel"/>
    <w:tmpl w:val="192859B8"/>
    <w:lvl w:ilvl="0" w:tplc="29C4C1D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BB53D5"/>
    <w:multiLevelType w:val="hybridMultilevel"/>
    <w:tmpl w:val="93A47502"/>
    <w:lvl w:ilvl="0" w:tplc="7E4A7AB2">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19F17033"/>
    <w:multiLevelType w:val="hybridMultilevel"/>
    <w:tmpl w:val="366E6D86"/>
    <w:lvl w:ilvl="0" w:tplc="080A0019">
      <w:start w:val="1"/>
      <w:numFmt w:val="low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1F220868"/>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6390B76"/>
    <w:multiLevelType w:val="hybridMultilevel"/>
    <w:tmpl w:val="3628E38A"/>
    <w:lvl w:ilvl="0" w:tplc="CD2E1024">
      <w:start w:val="1"/>
      <w:numFmt w:val="decimal"/>
      <w:lvlText w:val="%1."/>
      <w:lvlJc w:val="left"/>
      <w:pPr>
        <w:ind w:left="720" w:hanging="360"/>
      </w:pPr>
      <w:rPr>
        <w:rFonts w:cs="Times New Roman"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C74748"/>
    <w:multiLevelType w:val="multilevel"/>
    <w:tmpl w:val="9CD4189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76137D"/>
    <w:multiLevelType w:val="hybridMultilevel"/>
    <w:tmpl w:val="4426EFB2"/>
    <w:lvl w:ilvl="0" w:tplc="170ED1D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FD5E9F"/>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2F3D74D7"/>
    <w:multiLevelType w:val="hybridMultilevel"/>
    <w:tmpl w:val="D7543C04"/>
    <w:lvl w:ilvl="0" w:tplc="FC5621CC">
      <w:start w:val="1"/>
      <w:numFmt w:val="bullet"/>
      <w:lvlText w:val="-"/>
      <w:lvlJc w:val="left"/>
      <w:pPr>
        <w:ind w:left="1770" w:hanging="360"/>
      </w:pPr>
      <w:rPr>
        <w:rFonts w:ascii="Arial" w:eastAsia="Times New Roman" w:hAnsi="Arial" w:cs="Arial" w:hint="default"/>
      </w:rPr>
    </w:lvl>
    <w:lvl w:ilvl="1" w:tplc="080A0003">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21" w15:restartNumberingAfterBreak="0">
    <w:nsid w:val="33BE2F2F"/>
    <w:multiLevelType w:val="hybridMultilevel"/>
    <w:tmpl w:val="A6D6F630"/>
    <w:lvl w:ilvl="0" w:tplc="30DCD5D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F970F6"/>
    <w:multiLevelType w:val="hybridMultilevel"/>
    <w:tmpl w:val="1B60742E"/>
    <w:lvl w:ilvl="0" w:tplc="CF84B2F0">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5E971E3"/>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1E120A1"/>
    <w:multiLevelType w:val="hybridMultilevel"/>
    <w:tmpl w:val="DD8CED42"/>
    <w:lvl w:ilvl="0" w:tplc="83363504">
      <w:start w:val="1"/>
      <w:numFmt w:val="lowerRoman"/>
      <w:lvlText w:val="(%1)"/>
      <w:lvlJc w:val="left"/>
      <w:pPr>
        <w:ind w:left="720" w:hanging="360"/>
      </w:pPr>
      <w:rPr>
        <w:rFonts w:ascii="Arial" w:eastAsia="Times New Roman"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05003C"/>
    <w:multiLevelType w:val="hybridMultilevel"/>
    <w:tmpl w:val="0E2AA37E"/>
    <w:lvl w:ilvl="0" w:tplc="83363504">
      <w:start w:val="1"/>
      <w:numFmt w:val="lowerRoman"/>
      <w:lvlText w:val="(%1)"/>
      <w:lvlJc w:val="left"/>
      <w:pPr>
        <w:ind w:left="720" w:hanging="360"/>
      </w:pPr>
      <w:rPr>
        <w:rFonts w:ascii="Arial" w:eastAsia="Times New Roman" w:hAnsi="Arial"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2545A8"/>
    <w:multiLevelType w:val="hybridMultilevel"/>
    <w:tmpl w:val="633A0D46"/>
    <w:lvl w:ilvl="0" w:tplc="080A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15:restartNumberingAfterBreak="0">
    <w:nsid w:val="46D648AB"/>
    <w:multiLevelType w:val="hybridMultilevel"/>
    <w:tmpl w:val="0E2AA37E"/>
    <w:lvl w:ilvl="0" w:tplc="83363504">
      <w:start w:val="1"/>
      <w:numFmt w:val="lowerRoman"/>
      <w:lvlText w:val="(%1)"/>
      <w:lvlJc w:val="left"/>
      <w:pPr>
        <w:ind w:left="720" w:hanging="360"/>
      </w:pPr>
      <w:rPr>
        <w:rFonts w:ascii="Arial" w:eastAsia="Times New Roman" w:hAnsi="Arial"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8675B0"/>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4DA46510"/>
    <w:multiLevelType w:val="hybridMultilevel"/>
    <w:tmpl w:val="04C2DA32"/>
    <w:lvl w:ilvl="0" w:tplc="079C7072">
      <w:start w:val="1"/>
      <w:numFmt w:val="decimal"/>
      <w:lvlText w:val="%1."/>
      <w:lvlJc w:val="left"/>
      <w:pPr>
        <w:ind w:left="720" w:hanging="360"/>
      </w:pPr>
      <w:rPr>
        <w:rFonts w:cs="Times New Roman" w:hint="default"/>
        <w:b/>
      </w:rPr>
    </w:lvl>
    <w:lvl w:ilvl="1" w:tplc="BD9A5000">
      <w:start w:val="1"/>
      <w:numFmt w:val="lowerLetter"/>
      <w:lvlText w:val="%2."/>
      <w:lvlJc w:val="left"/>
      <w:pPr>
        <w:ind w:left="1440" w:hanging="360"/>
      </w:pPr>
      <w:rPr>
        <w:rFonts w:ascii="ITC Avant Garde" w:hAnsi="ITC Avant Garde"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A71285"/>
    <w:multiLevelType w:val="multilevel"/>
    <w:tmpl w:val="724C6652"/>
    <w:lvl w:ilvl="0">
      <w:start w:val="1"/>
      <w:numFmt w:val="upperRoman"/>
      <w:lvlText w:val="%1."/>
      <w:lvlJc w:val="left"/>
      <w:pPr>
        <w:ind w:left="1428" w:hanging="72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31" w15:restartNumberingAfterBreak="0">
    <w:nsid w:val="557E19D4"/>
    <w:multiLevelType w:val="hybridMultilevel"/>
    <w:tmpl w:val="04C2DA32"/>
    <w:lvl w:ilvl="0" w:tplc="079C7072">
      <w:start w:val="1"/>
      <w:numFmt w:val="decimal"/>
      <w:lvlText w:val="%1."/>
      <w:lvlJc w:val="left"/>
      <w:pPr>
        <w:ind w:left="720" w:hanging="360"/>
      </w:pPr>
      <w:rPr>
        <w:rFonts w:cs="Times New Roman" w:hint="default"/>
        <w:b/>
      </w:rPr>
    </w:lvl>
    <w:lvl w:ilvl="1" w:tplc="BD9A5000">
      <w:start w:val="1"/>
      <w:numFmt w:val="lowerLetter"/>
      <w:lvlText w:val="%2."/>
      <w:lvlJc w:val="left"/>
      <w:pPr>
        <w:ind w:left="1440" w:hanging="360"/>
      </w:pPr>
      <w:rPr>
        <w:rFonts w:ascii="ITC Avant Garde" w:hAnsi="ITC Avant Garde"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68F263E9"/>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9C15837"/>
    <w:multiLevelType w:val="multilevel"/>
    <w:tmpl w:val="16E493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B5522F"/>
    <w:multiLevelType w:val="multilevel"/>
    <w:tmpl w:val="3CF62454"/>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B64E13"/>
    <w:multiLevelType w:val="hybridMultilevel"/>
    <w:tmpl w:val="FE5E17C2"/>
    <w:lvl w:ilvl="0" w:tplc="C42A36AE">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72AF3"/>
    <w:multiLevelType w:val="hybridMultilevel"/>
    <w:tmpl w:val="DF6E2768"/>
    <w:lvl w:ilvl="0" w:tplc="30DCD5DC">
      <w:start w:val="1"/>
      <w:numFmt w:val="lowerRoman"/>
      <w:lvlText w:val="(%1)"/>
      <w:lvlJc w:val="left"/>
      <w:pPr>
        <w:ind w:left="1728" w:hanging="10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D61555B"/>
    <w:multiLevelType w:val="hybridMultilevel"/>
    <w:tmpl w:val="014CFCE0"/>
    <w:lvl w:ilvl="0" w:tplc="9A88C040">
      <w:start w:val="2"/>
      <w:numFmt w:val="bullet"/>
      <w:lvlText w:val="-"/>
      <w:lvlJc w:val="left"/>
      <w:pPr>
        <w:ind w:left="1428" w:hanging="360"/>
      </w:pPr>
      <w:rPr>
        <w:rFonts w:ascii="Arial" w:eastAsia="Times New Roman"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9" w15:restartNumberingAfterBreak="0">
    <w:nsid w:val="7D9800FC"/>
    <w:multiLevelType w:val="hybridMultilevel"/>
    <w:tmpl w:val="D9D8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F0F50"/>
    <w:multiLevelType w:val="multilevel"/>
    <w:tmpl w:val="2ED87E6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32"/>
  </w:num>
  <w:num w:numId="4">
    <w:abstractNumId w:val="2"/>
  </w:num>
  <w:num w:numId="5">
    <w:abstractNumId w:val="3"/>
  </w:num>
  <w:num w:numId="6">
    <w:abstractNumId w:val="17"/>
  </w:num>
  <w:num w:numId="7">
    <w:abstractNumId w:val="37"/>
  </w:num>
  <w:num w:numId="8">
    <w:abstractNumId w:val="24"/>
  </w:num>
  <w:num w:numId="9">
    <w:abstractNumId w:val="33"/>
  </w:num>
  <w:num w:numId="10">
    <w:abstractNumId w:val="1"/>
  </w:num>
  <w:num w:numId="11">
    <w:abstractNumId w:val="18"/>
  </w:num>
  <w:num w:numId="12">
    <w:abstractNumId w:val="27"/>
  </w:num>
  <w:num w:numId="13">
    <w:abstractNumId w:val="25"/>
  </w:num>
  <w:num w:numId="14">
    <w:abstractNumId w:val="23"/>
  </w:num>
  <w:num w:numId="15">
    <w:abstractNumId w:val="9"/>
  </w:num>
  <w:num w:numId="16">
    <w:abstractNumId w:val="13"/>
  </w:num>
  <w:num w:numId="17">
    <w:abstractNumId w:val="15"/>
  </w:num>
  <w:num w:numId="18">
    <w:abstractNumId w:val="34"/>
  </w:num>
  <w:num w:numId="19">
    <w:abstractNumId w:val="40"/>
  </w:num>
  <w:num w:numId="20">
    <w:abstractNumId w:val="19"/>
  </w:num>
  <w:num w:numId="21">
    <w:abstractNumId w:val="10"/>
  </w:num>
  <w:num w:numId="22">
    <w:abstractNumId w:val="35"/>
  </w:num>
  <w:num w:numId="23">
    <w:abstractNumId w:val="7"/>
  </w:num>
  <w:num w:numId="24">
    <w:abstractNumId w:val="11"/>
  </w:num>
  <w:num w:numId="25">
    <w:abstractNumId w:val="39"/>
  </w:num>
  <w:num w:numId="26">
    <w:abstractNumId w:val="5"/>
  </w:num>
  <w:num w:numId="27">
    <w:abstractNumId w:val="22"/>
  </w:num>
  <w:num w:numId="28">
    <w:abstractNumId w:val="21"/>
  </w:num>
  <w:num w:numId="29">
    <w:abstractNumId w:val="12"/>
  </w:num>
  <w:num w:numId="30">
    <w:abstractNumId w:val="28"/>
  </w:num>
  <w:num w:numId="31">
    <w:abstractNumId w:val="36"/>
  </w:num>
  <w:num w:numId="32">
    <w:abstractNumId w:val="31"/>
  </w:num>
  <w:num w:numId="33">
    <w:abstractNumId w:val="30"/>
  </w:num>
  <w:num w:numId="34">
    <w:abstractNumId w:val="16"/>
  </w:num>
  <w:num w:numId="35">
    <w:abstractNumId w:val="6"/>
  </w:num>
  <w:num w:numId="36">
    <w:abstractNumId w:val="20"/>
  </w:num>
  <w:num w:numId="37">
    <w:abstractNumId w:val="4"/>
  </w:num>
  <w:num w:numId="38">
    <w:abstractNumId w:val="38"/>
  </w:num>
  <w:num w:numId="39">
    <w:abstractNumId w:val="26"/>
  </w:num>
  <w:num w:numId="40">
    <w:abstractNumId w:val="14"/>
  </w:num>
  <w:num w:numId="41">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style="mso-position-vertical-relative:line" fillcolor="#ffc000">
      <v:fill color="#ffc000"/>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A5"/>
    <w:rsid w:val="00000C6F"/>
    <w:rsid w:val="00000C7B"/>
    <w:rsid w:val="00000E1F"/>
    <w:rsid w:val="00001370"/>
    <w:rsid w:val="00003260"/>
    <w:rsid w:val="00003554"/>
    <w:rsid w:val="0000467B"/>
    <w:rsid w:val="00004D7B"/>
    <w:rsid w:val="00005712"/>
    <w:rsid w:val="00005B52"/>
    <w:rsid w:val="000063CA"/>
    <w:rsid w:val="0000649B"/>
    <w:rsid w:val="00006B99"/>
    <w:rsid w:val="000074BC"/>
    <w:rsid w:val="00007E35"/>
    <w:rsid w:val="00010014"/>
    <w:rsid w:val="0001042A"/>
    <w:rsid w:val="00010A60"/>
    <w:rsid w:val="0001223D"/>
    <w:rsid w:val="000122B0"/>
    <w:rsid w:val="00012BBB"/>
    <w:rsid w:val="00012E7C"/>
    <w:rsid w:val="00013B37"/>
    <w:rsid w:val="000148A6"/>
    <w:rsid w:val="00014CDB"/>
    <w:rsid w:val="0001519A"/>
    <w:rsid w:val="00015850"/>
    <w:rsid w:val="0001614E"/>
    <w:rsid w:val="00016418"/>
    <w:rsid w:val="000166DF"/>
    <w:rsid w:val="00016A25"/>
    <w:rsid w:val="00016BA9"/>
    <w:rsid w:val="0001770A"/>
    <w:rsid w:val="000201BB"/>
    <w:rsid w:val="0002021E"/>
    <w:rsid w:val="000204AB"/>
    <w:rsid w:val="00020C5A"/>
    <w:rsid w:val="00021AF1"/>
    <w:rsid w:val="00021EB4"/>
    <w:rsid w:val="00022260"/>
    <w:rsid w:val="000232DC"/>
    <w:rsid w:val="00023935"/>
    <w:rsid w:val="00024CAB"/>
    <w:rsid w:val="000257D6"/>
    <w:rsid w:val="00025916"/>
    <w:rsid w:val="00025B20"/>
    <w:rsid w:val="000269F1"/>
    <w:rsid w:val="000278BF"/>
    <w:rsid w:val="00027B43"/>
    <w:rsid w:val="0003005B"/>
    <w:rsid w:val="00030E60"/>
    <w:rsid w:val="00030F97"/>
    <w:rsid w:val="0003241B"/>
    <w:rsid w:val="00032AF0"/>
    <w:rsid w:val="00032CD0"/>
    <w:rsid w:val="00034009"/>
    <w:rsid w:val="0003432A"/>
    <w:rsid w:val="000349F8"/>
    <w:rsid w:val="00034DA6"/>
    <w:rsid w:val="00034F08"/>
    <w:rsid w:val="0003566F"/>
    <w:rsid w:val="00035872"/>
    <w:rsid w:val="000359AC"/>
    <w:rsid w:val="000359DD"/>
    <w:rsid w:val="00036279"/>
    <w:rsid w:val="00037434"/>
    <w:rsid w:val="000375D1"/>
    <w:rsid w:val="00037FA7"/>
    <w:rsid w:val="0004017B"/>
    <w:rsid w:val="00040486"/>
    <w:rsid w:val="00040905"/>
    <w:rsid w:val="000412F0"/>
    <w:rsid w:val="000413AD"/>
    <w:rsid w:val="00041C72"/>
    <w:rsid w:val="00041CB8"/>
    <w:rsid w:val="000439D3"/>
    <w:rsid w:val="00043C80"/>
    <w:rsid w:val="000440A1"/>
    <w:rsid w:val="0004475A"/>
    <w:rsid w:val="00044779"/>
    <w:rsid w:val="00044CA3"/>
    <w:rsid w:val="000452CC"/>
    <w:rsid w:val="00046C6C"/>
    <w:rsid w:val="000474F0"/>
    <w:rsid w:val="00050181"/>
    <w:rsid w:val="000509BA"/>
    <w:rsid w:val="0005181C"/>
    <w:rsid w:val="00051FAC"/>
    <w:rsid w:val="00051FF7"/>
    <w:rsid w:val="0005231E"/>
    <w:rsid w:val="000527BA"/>
    <w:rsid w:val="00053094"/>
    <w:rsid w:val="000530BE"/>
    <w:rsid w:val="00054461"/>
    <w:rsid w:val="000545CB"/>
    <w:rsid w:val="00054992"/>
    <w:rsid w:val="00054CC9"/>
    <w:rsid w:val="00054E24"/>
    <w:rsid w:val="00054F17"/>
    <w:rsid w:val="00055AEF"/>
    <w:rsid w:val="00060B2B"/>
    <w:rsid w:val="00060C76"/>
    <w:rsid w:val="00061257"/>
    <w:rsid w:val="00061D91"/>
    <w:rsid w:val="00061E12"/>
    <w:rsid w:val="000632D3"/>
    <w:rsid w:val="000635C0"/>
    <w:rsid w:val="000639BF"/>
    <w:rsid w:val="00063F3B"/>
    <w:rsid w:val="00064BDB"/>
    <w:rsid w:val="000650AD"/>
    <w:rsid w:val="0006530C"/>
    <w:rsid w:val="0006537D"/>
    <w:rsid w:val="000656E4"/>
    <w:rsid w:val="000656F3"/>
    <w:rsid w:val="000659EA"/>
    <w:rsid w:val="000669B3"/>
    <w:rsid w:val="00067022"/>
    <w:rsid w:val="000670FD"/>
    <w:rsid w:val="00067334"/>
    <w:rsid w:val="000677F9"/>
    <w:rsid w:val="00072FA7"/>
    <w:rsid w:val="00073709"/>
    <w:rsid w:val="000743F2"/>
    <w:rsid w:val="0007520E"/>
    <w:rsid w:val="00076BDF"/>
    <w:rsid w:val="00076C29"/>
    <w:rsid w:val="00076D5E"/>
    <w:rsid w:val="000770E4"/>
    <w:rsid w:val="00077E71"/>
    <w:rsid w:val="00080AA0"/>
    <w:rsid w:val="00080CFA"/>
    <w:rsid w:val="00081714"/>
    <w:rsid w:val="0008193B"/>
    <w:rsid w:val="00082360"/>
    <w:rsid w:val="000833C1"/>
    <w:rsid w:val="0008351A"/>
    <w:rsid w:val="00084669"/>
    <w:rsid w:val="00084DD9"/>
    <w:rsid w:val="00090006"/>
    <w:rsid w:val="00090194"/>
    <w:rsid w:val="00091C87"/>
    <w:rsid w:val="000922D3"/>
    <w:rsid w:val="00092748"/>
    <w:rsid w:val="00092870"/>
    <w:rsid w:val="00092B5A"/>
    <w:rsid w:val="00093C7C"/>
    <w:rsid w:val="000953DC"/>
    <w:rsid w:val="00095432"/>
    <w:rsid w:val="00095B2B"/>
    <w:rsid w:val="000963B6"/>
    <w:rsid w:val="000972CA"/>
    <w:rsid w:val="000A0BD2"/>
    <w:rsid w:val="000A14B5"/>
    <w:rsid w:val="000A1AD5"/>
    <w:rsid w:val="000A1E3B"/>
    <w:rsid w:val="000A220B"/>
    <w:rsid w:val="000A2C97"/>
    <w:rsid w:val="000A3F24"/>
    <w:rsid w:val="000A42C7"/>
    <w:rsid w:val="000A44CF"/>
    <w:rsid w:val="000A4912"/>
    <w:rsid w:val="000A5719"/>
    <w:rsid w:val="000A7434"/>
    <w:rsid w:val="000A74AA"/>
    <w:rsid w:val="000A78A4"/>
    <w:rsid w:val="000B08DF"/>
    <w:rsid w:val="000B0A3C"/>
    <w:rsid w:val="000B0FB4"/>
    <w:rsid w:val="000B197C"/>
    <w:rsid w:val="000B1BD9"/>
    <w:rsid w:val="000B1F2C"/>
    <w:rsid w:val="000B3714"/>
    <w:rsid w:val="000B3765"/>
    <w:rsid w:val="000B3985"/>
    <w:rsid w:val="000B3A4A"/>
    <w:rsid w:val="000B3D04"/>
    <w:rsid w:val="000B414F"/>
    <w:rsid w:val="000B4245"/>
    <w:rsid w:val="000B4799"/>
    <w:rsid w:val="000B509B"/>
    <w:rsid w:val="000B5702"/>
    <w:rsid w:val="000B6202"/>
    <w:rsid w:val="000B6C5E"/>
    <w:rsid w:val="000B7E09"/>
    <w:rsid w:val="000C0181"/>
    <w:rsid w:val="000C0A60"/>
    <w:rsid w:val="000C0C2A"/>
    <w:rsid w:val="000C10A1"/>
    <w:rsid w:val="000C19A8"/>
    <w:rsid w:val="000C1A6E"/>
    <w:rsid w:val="000C2221"/>
    <w:rsid w:val="000C49BC"/>
    <w:rsid w:val="000C567F"/>
    <w:rsid w:val="000C6727"/>
    <w:rsid w:val="000C6955"/>
    <w:rsid w:val="000D0195"/>
    <w:rsid w:val="000D0844"/>
    <w:rsid w:val="000D0DD2"/>
    <w:rsid w:val="000D18FA"/>
    <w:rsid w:val="000D1C43"/>
    <w:rsid w:val="000D3A92"/>
    <w:rsid w:val="000D4F3E"/>
    <w:rsid w:val="000D50FC"/>
    <w:rsid w:val="000D5476"/>
    <w:rsid w:val="000D5BFE"/>
    <w:rsid w:val="000D6707"/>
    <w:rsid w:val="000D7787"/>
    <w:rsid w:val="000D7C3C"/>
    <w:rsid w:val="000D7EC4"/>
    <w:rsid w:val="000E0172"/>
    <w:rsid w:val="000E06C5"/>
    <w:rsid w:val="000E19BB"/>
    <w:rsid w:val="000E2575"/>
    <w:rsid w:val="000E27A0"/>
    <w:rsid w:val="000E3107"/>
    <w:rsid w:val="000E3430"/>
    <w:rsid w:val="000E41F9"/>
    <w:rsid w:val="000E436B"/>
    <w:rsid w:val="000E4720"/>
    <w:rsid w:val="000E5B2E"/>
    <w:rsid w:val="000E5E98"/>
    <w:rsid w:val="000E5EB6"/>
    <w:rsid w:val="000E7721"/>
    <w:rsid w:val="000E7C21"/>
    <w:rsid w:val="000E7E5D"/>
    <w:rsid w:val="000F001A"/>
    <w:rsid w:val="000F1B2C"/>
    <w:rsid w:val="000F2446"/>
    <w:rsid w:val="000F2B1D"/>
    <w:rsid w:val="000F34BF"/>
    <w:rsid w:val="000F37AF"/>
    <w:rsid w:val="000F37F0"/>
    <w:rsid w:val="000F3CB7"/>
    <w:rsid w:val="000F466E"/>
    <w:rsid w:val="000F4A1B"/>
    <w:rsid w:val="000F5B0C"/>
    <w:rsid w:val="000F5ED2"/>
    <w:rsid w:val="000F61A9"/>
    <w:rsid w:val="000F6394"/>
    <w:rsid w:val="000F6572"/>
    <w:rsid w:val="000F710B"/>
    <w:rsid w:val="000F79F7"/>
    <w:rsid w:val="000F7A95"/>
    <w:rsid w:val="000F7B7C"/>
    <w:rsid w:val="001031E8"/>
    <w:rsid w:val="001039B6"/>
    <w:rsid w:val="00104528"/>
    <w:rsid w:val="00104B46"/>
    <w:rsid w:val="00105060"/>
    <w:rsid w:val="00105BD1"/>
    <w:rsid w:val="00105EB8"/>
    <w:rsid w:val="001069B2"/>
    <w:rsid w:val="00106BE8"/>
    <w:rsid w:val="00106D55"/>
    <w:rsid w:val="00107988"/>
    <w:rsid w:val="00111D2A"/>
    <w:rsid w:val="0011272B"/>
    <w:rsid w:val="0011369C"/>
    <w:rsid w:val="00113727"/>
    <w:rsid w:val="001156C2"/>
    <w:rsid w:val="0011670C"/>
    <w:rsid w:val="00116A1E"/>
    <w:rsid w:val="00117BF5"/>
    <w:rsid w:val="00120307"/>
    <w:rsid w:val="001220C7"/>
    <w:rsid w:val="00122B47"/>
    <w:rsid w:val="00123A39"/>
    <w:rsid w:val="00123D2B"/>
    <w:rsid w:val="0012415A"/>
    <w:rsid w:val="00124E95"/>
    <w:rsid w:val="00125374"/>
    <w:rsid w:val="00125496"/>
    <w:rsid w:val="00125AC1"/>
    <w:rsid w:val="00125BB7"/>
    <w:rsid w:val="001265C3"/>
    <w:rsid w:val="00126925"/>
    <w:rsid w:val="001279E4"/>
    <w:rsid w:val="0013002A"/>
    <w:rsid w:val="00130218"/>
    <w:rsid w:val="0013022E"/>
    <w:rsid w:val="001330B5"/>
    <w:rsid w:val="001332F5"/>
    <w:rsid w:val="00133511"/>
    <w:rsid w:val="00133C58"/>
    <w:rsid w:val="001344F9"/>
    <w:rsid w:val="00135D19"/>
    <w:rsid w:val="00135F4F"/>
    <w:rsid w:val="001375CD"/>
    <w:rsid w:val="001415A2"/>
    <w:rsid w:val="001417C5"/>
    <w:rsid w:val="00142524"/>
    <w:rsid w:val="00142C30"/>
    <w:rsid w:val="00142D5C"/>
    <w:rsid w:val="0014622A"/>
    <w:rsid w:val="0014625C"/>
    <w:rsid w:val="00146DBF"/>
    <w:rsid w:val="00147BE1"/>
    <w:rsid w:val="0015018F"/>
    <w:rsid w:val="001502A8"/>
    <w:rsid w:val="00150B3C"/>
    <w:rsid w:val="00152347"/>
    <w:rsid w:val="0015334D"/>
    <w:rsid w:val="00153733"/>
    <w:rsid w:val="001551F9"/>
    <w:rsid w:val="00155A37"/>
    <w:rsid w:val="00155B74"/>
    <w:rsid w:val="00156AB9"/>
    <w:rsid w:val="0015784B"/>
    <w:rsid w:val="00160308"/>
    <w:rsid w:val="0016078D"/>
    <w:rsid w:val="00161278"/>
    <w:rsid w:val="001613C7"/>
    <w:rsid w:val="001623F4"/>
    <w:rsid w:val="00162C88"/>
    <w:rsid w:val="00163E32"/>
    <w:rsid w:val="00163EE7"/>
    <w:rsid w:val="0016431E"/>
    <w:rsid w:val="00164AFB"/>
    <w:rsid w:val="00165441"/>
    <w:rsid w:val="00165FB3"/>
    <w:rsid w:val="00166423"/>
    <w:rsid w:val="0016784D"/>
    <w:rsid w:val="00170998"/>
    <w:rsid w:val="00172178"/>
    <w:rsid w:val="001728CF"/>
    <w:rsid w:val="00172B5C"/>
    <w:rsid w:val="0017318F"/>
    <w:rsid w:val="0017332D"/>
    <w:rsid w:val="00173598"/>
    <w:rsid w:val="00173657"/>
    <w:rsid w:val="00173E03"/>
    <w:rsid w:val="00173E27"/>
    <w:rsid w:val="00174E1D"/>
    <w:rsid w:val="001803DB"/>
    <w:rsid w:val="001806A4"/>
    <w:rsid w:val="00180A36"/>
    <w:rsid w:val="00181F92"/>
    <w:rsid w:val="00183528"/>
    <w:rsid w:val="00183F72"/>
    <w:rsid w:val="00185E4F"/>
    <w:rsid w:val="001873C4"/>
    <w:rsid w:val="001905F1"/>
    <w:rsid w:val="00190EC4"/>
    <w:rsid w:val="0019103D"/>
    <w:rsid w:val="001920E1"/>
    <w:rsid w:val="00192A3A"/>
    <w:rsid w:val="00193B12"/>
    <w:rsid w:val="0019723A"/>
    <w:rsid w:val="00197552"/>
    <w:rsid w:val="001A003B"/>
    <w:rsid w:val="001A128D"/>
    <w:rsid w:val="001A1B66"/>
    <w:rsid w:val="001A1FBA"/>
    <w:rsid w:val="001A21D7"/>
    <w:rsid w:val="001A278C"/>
    <w:rsid w:val="001A2CD5"/>
    <w:rsid w:val="001A2ED6"/>
    <w:rsid w:val="001A3079"/>
    <w:rsid w:val="001A3CC2"/>
    <w:rsid w:val="001A3E50"/>
    <w:rsid w:val="001A3F60"/>
    <w:rsid w:val="001A4CA3"/>
    <w:rsid w:val="001A55C7"/>
    <w:rsid w:val="001A6218"/>
    <w:rsid w:val="001A65FA"/>
    <w:rsid w:val="001A7033"/>
    <w:rsid w:val="001B0DE2"/>
    <w:rsid w:val="001B122F"/>
    <w:rsid w:val="001B1412"/>
    <w:rsid w:val="001B2FA6"/>
    <w:rsid w:val="001B34CD"/>
    <w:rsid w:val="001B3A7D"/>
    <w:rsid w:val="001B3F67"/>
    <w:rsid w:val="001B3FA1"/>
    <w:rsid w:val="001B60FC"/>
    <w:rsid w:val="001B7565"/>
    <w:rsid w:val="001B7ED5"/>
    <w:rsid w:val="001C021A"/>
    <w:rsid w:val="001C13B1"/>
    <w:rsid w:val="001C1F57"/>
    <w:rsid w:val="001C1F74"/>
    <w:rsid w:val="001C2427"/>
    <w:rsid w:val="001C29E0"/>
    <w:rsid w:val="001C4490"/>
    <w:rsid w:val="001C577F"/>
    <w:rsid w:val="001D025A"/>
    <w:rsid w:val="001D1D48"/>
    <w:rsid w:val="001D24B5"/>
    <w:rsid w:val="001D3A5E"/>
    <w:rsid w:val="001D42FF"/>
    <w:rsid w:val="001D4C63"/>
    <w:rsid w:val="001D55CC"/>
    <w:rsid w:val="001D59FD"/>
    <w:rsid w:val="001D7637"/>
    <w:rsid w:val="001D77D2"/>
    <w:rsid w:val="001D7D40"/>
    <w:rsid w:val="001E165F"/>
    <w:rsid w:val="001E3E12"/>
    <w:rsid w:val="001E4382"/>
    <w:rsid w:val="001E4F19"/>
    <w:rsid w:val="001E5F92"/>
    <w:rsid w:val="001E645D"/>
    <w:rsid w:val="001E785A"/>
    <w:rsid w:val="001F1558"/>
    <w:rsid w:val="001F1D65"/>
    <w:rsid w:val="001F320D"/>
    <w:rsid w:val="001F40B2"/>
    <w:rsid w:val="001F477E"/>
    <w:rsid w:val="001F49E2"/>
    <w:rsid w:val="001F50E2"/>
    <w:rsid w:val="001F51A1"/>
    <w:rsid w:val="001F595E"/>
    <w:rsid w:val="001F5C53"/>
    <w:rsid w:val="001F6988"/>
    <w:rsid w:val="001F71FB"/>
    <w:rsid w:val="001F72C5"/>
    <w:rsid w:val="001F7344"/>
    <w:rsid w:val="001F7381"/>
    <w:rsid w:val="00201482"/>
    <w:rsid w:val="0020191E"/>
    <w:rsid w:val="00201BE1"/>
    <w:rsid w:val="00201FFF"/>
    <w:rsid w:val="00204BE8"/>
    <w:rsid w:val="00205691"/>
    <w:rsid w:val="002069F3"/>
    <w:rsid w:val="002072BF"/>
    <w:rsid w:val="00207C1B"/>
    <w:rsid w:val="00210A9B"/>
    <w:rsid w:val="0021253B"/>
    <w:rsid w:val="002128CD"/>
    <w:rsid w:val="0021344F"/>
    <w:rsid w:val="002135EA"/>
    <w:rsid w:val="0021482F"/>
    <w:rsid w:val="0021502D"/>
    <w:rsid w:val="00215452"/>
    <w:rsid w:val="0021595E"/>
    <w:rsid w:val="002162A4"/>
    <w:rsid w:val="002169CA"/>
    <w:rsid w:val="00217014"/>
    <w:rsid w:val="002171A5"/>
    <w:rsid w:val="00217B51"/>
    <w:rsid w:val="00217D3C"/>
    <w:rsid w:val="002209F3"/>
    <w:rsid w:val="00220CC8"/>
    <w:rsid w:val="002230CF"/>
    <w:rsid w:val="00223104"/>
    <w:rsid w:val="002231B2"/>
    <w:rsid w:val="002234A0"/>
    <w:rsid w:val="0022365C"/>
    <w:rsid w:val="00224BF5"/>
    <w:rsid w:val="002315F0"/>
    <w:rsid w:val="00231E37"/>
    <w:rsid w:val="002326C3"/>
    <w:rsid w:val="00232E19"/>
    <w:rsid w:val="00233965"/>
    <w:rsid w:val="002339BD"/>
    <w:rsid w:val="00235EFC"/>
    <w:rsid w:val="002364CB"/>
    <w:rsid w:val="00236F16"/>
    <w:rsid w:val="002372AB"/>
    <w:rsid w:val="002402A8"/>
    <w:rsid w:val="00242375"/>
    <w:rsid w:val="002435CD"/>
    <w:rsid w:val="00243A58"/>
    <w:rsid w:val="00244293"/>
    <w:rsid w:val="00244A0D"/>
    <w:rsid w:val="002451EC"/>
    <w:rsid w:val="0024621F"/>
    <w:rsid w:val="0024708A"/>
    <w:rsid w:val="00247EB9"/>
    <w:rsid w:val="00250181"/>
    <w:rsid w:val="00250622"/>
    <w:rsid w:val="00250D18"/>
    <w:rsid w:val="0025133D"/>
    <w:rsid w:val="00251A5A"/>
    <w:rsid w:val="00251CEB"/>
    <w:rsid w:val="00252518"/>
    <w:rsid w:val="00252A68"/>
    <w:rsid w:val="00252EF1"/>
    <w:rsid w:val="00253457"/>
    <w:rsid w:val="0025361D"/>
    <w:rsid w:val="00253962"/>
    <w:rsid w:val="002547D0"/>
    <w:rsid w:val="002547FE"/>
    <w:rsid w:val="0025490D"/>
    <w:rsid w:val="00255F24"/>
    <w:rsid w:val="002561D8"/>
    <w:rsid w:val="00257D24"/>
    <w:rsid w:val="00260E02"/>
    <w:rsid w:val="002616BB"/>
    <w:rsid w:val="00262B79"/>
    <w:rsid w:val="00263710"/>
    <w:rsid w:val="00264580"/>
    <w:rsid w:val="00265DF4"/>
    <w:rsid w:val="00265FAF"/>
    <w:rsid w:val="0026643F"/>
    <w:rsid w:val="00267543"/>
    <w:rsid w:val="00270241"/>
    <w:rsid w:val="0027032D"/>
    <w:rsid w:val="0027126F"/>
    <w:rsid w:val="00271DB6"/>
    <w:rsid w:val="00272191"/>
    <w:rsid w:val="002732A6"/>
    <w:rsid w:val="00274677"/>
    <w:rsid w:val="002753F7"/>
    <w:rsid w:val="002754E4"/>
    <w:rsid w:val="002757F7"/>
    <w:rsid w:val="002775EE"/>
    <w:rsid w:val="002778DD"/>
    <w:rsid w:val="002806D6"/>
    <w:rsid w:val="00280753"/>
    <w:rsid w:val="00280E9F"/>
    <w:rsid w:val="00284626"/>
    <w:rsid w:val="00287A91"/>
    <w:rsid w:val="002904B7"/>
    <w:rsid w:val="00291421"/>
    <w:rsid w:val="002917FB"/>
    <w:rsid w:val="00293A95"/>
    <w:rsid w:val="002952A9"/>
    <w:rsid w:val="0029606E"/>
    <w:rsid w:val="00296B2A"/>
    <w:rsid w:val="0029793A"/>
    <w:rsid w:val="002A0C06"/>
    <w:rsid w:val="002A0FFD"/>
    <w:rsid w:val="002A16AB"/>
    <w:rsid w:val="002A29FE"/>
    <w:rsid w:val="002A2C4A"/>
    <w:rsid w:val="002A2FEE"/>
    <w:rsid w:val="002A3C9C"/>
    <w:rsid w:val="002A3CB0"/>
    <w:rsid w:val="002A4082"/>
    <w:rsid w:val="002A568F"/>
    <w:rsid w:val="002A5F98"/>
    <w:rsid w:val="002A7466"/>
    <w:rsid w:val="002A790E"/>
    <w:rsid w:val="002B0BB9"/>
    <w:rsid w:val="002B0EB4"/>
    <w:rsid w:val="002B1E51"/>
    <w:rsid w:val="002B2A29"/>
    <w:rsid w:val="002B2DD1"/>
    <w:rsid w:val="002B42AE"/>
    <w:rsid w:val="002C056F"/>
    <w:rsid w:val="002C1471"/>
    <w:rsid w:val="002C1CEC"/>
    <w:rsid w:val="002C2947"/>
    <w:rsid w:val="002C3C43"/>
    <w:rsid w:val="002C490E"/>
    <w:rsid w:val="002C4A8B"/>
    <w:rsid w:val="002C4A94"/>
    <w:rsid w:val="002C4F66"/>
    <w:rsid w:val="002C5F46"/>
    <w:rsid w:val="002C7230"/>
    <w:rsid w:val="002C77A9"/>
    <w:rsid w:val="002D07E0"/>
    <w:rsid w:val="002D0DCB"/>
    <w:rsid w:val="002D2875"/>
    <w:rsid w:val="002D3154"/>
    <w:rsid w:val="002D3758"/>
    <w:rsid w:val="002D3D63"/>
    <w:rsid w:val="002D4ADE"/>
    <w:rsid w:val="002D7525"/>
    <w:rsid w:val="002E0482"/>
    <w:rsid w:val="002E1172"/>
    <w:rsid w:val="002E148D"/>
    <w:rsid w:val="002E3036"/>
    <w:rsid w:val="002E3352"/>
    <w:rsid w:val="002E3812"/>
    <w:rsid w:val="002E451D"/>
    <w:rsid w:val="002E461E"/>
    <w:rsid w:val="002E5757"/>
    <w:rsid w:val="002E5A0B"/>
    <w:rsid w:val="002E63FF"/>
    <w:rsid w:val="002E6B12"/>
    <w:rsid w:val="002E6CF7"/>
    <w:rsid w:val="002F21D5"/>
    <w:rsid w:val="002F2626"/>
    <w:rsid w:val="002F3485"/>
    <w:rsid w:val="002F35E7"/>
    <w:rsid w:val="002F3782"/>
    <w:rsid w:val="002F5606"/>
    <w:rsid w:val="002F6AD7"/>
    <w:rsid w:val="002F736C"/>
    <w:rsid w:val="003009DF"/>
    <w:rsid w:val="00301710"/>
    <w:rsid w:val="00302295"/>
    <w:rsid w:val="00303F94"/>
    <w:rsid w:val="003047B5"/>
    <w:rsid w:val="00305AE5"/>
    <w:rsid w:val="00306A8E"/>
    <w:rsid w:val="00307687"/>
    <w:rsid w:val="00307C67"/>
    <w:rsid w:val="003101DF"/>
    <w:rsid w:val="003103A9"/>
    <w:rsid w:val="00310775"/>
    <w:rsid w:val="00310E6E"/>
    <w:rsid w:val="00311281"/>
    <w:rsid w:val="00311872"/>
    <w:rsid w:val="003127C8"/>
    <w:rsid w:val="0031451C"/>
    <w:rsid w:val="003148E5"/>
    <w:rsid w:val="003154E4"/>
    <w:rsid w:val="00315647"/>
    <w:rsid w:val="0031640C"/>
    <w:rsid w:val="003170B7"/>
    <w:rsid w:val="00317269"/>
    <w:rsid w:val="00317542"/>
    <w:rsid w:val="00317EE5"/>
    <w:rsid w:val="00320573"/>
    <w:rsid w:val="00320866"/>
    <w:rsid w:val="00320AC5"/>
    <w:rsid w:val="00320AE6"/>
    <w:rsid w:val="003223A1"/>
    <w:rsid w:val="00323953"/>
    <w:rsid w:val="003249C6"/>
    <w:rsid w:val="00325D70"/>
    <w:rsid w:val="00326117"/>
    <w:rsid w:val="00326400"/>
    <w:rsid w:val="00326758"/>
    <w:rsid w:val="003267C5"/>
    <w:rsid w:val="00326D82"/>
    <w:rsid w:val="0032726B"/>
    <w:rsid w:val="003273D5"/>
    <w:rsid w:val="003274ED"/>
    <w:rsid w:val="0032795A"/>
    <w:rsid w:val="00327AF4"/>
    <w:rsid w:val="0033193A"/>
    <w:rsid w:val="00334C30"/>
    <w:rsid w:val="00334C95"/>
    <w:rsid w:val="00334DC6"/>
    <w:rsid w:val="00335762"/>
    <w:rsid w:val="00336220"/>
    <w:rsid w:val="00336262"/>
    <w:rsid w:val="00337247"/>
    <w:rsid w:val="00337A73"/>
    <w:rsid w:val="00337DBC"/>
    <w:rsid w:val="00337E46"/>
    <w:rsid w:val="00337EF8"/>
    <w:rsid w:val="0034030A"/>
    <w:rsid w:val="0034076F"/>
    <w:rsid w:val="00340E9C"/>
    <w:rsid w:val="0034159F"/>
    <w:rsid w:val="00341F62"/>
    <w:rsid w:val="003434CE"/>
    <w:rsid w:val="00343781"/>
    <w:rsid w:val="00345652"/>
    <w:rsid w:val="003461C1"/>
    <w:rsid w:val="003463BD"/>
    <w:rsid w:val="00346548"/>
    <w:rsid w:val="003468F2"/>
    <w:rsid w:val="00347217"/>
    <w:rsid w:val="00347249"/>
    <w:rsid w:val="00347A66"/>
    <w:rsid w:val="00347EA7"/>
    <w:rsid w:val="0035024B"/>
    <w:rsid w:val="00350CA9"/>
    <w:rsid w:val="00350F83"/>
    <w:rsid w:val="003518FA"/>
    <w:rsid w:val="00354E43"/>
    <w:rsid w:val="0035554B"/>
    <w:rsid w:val="0035603F"/>
    <w:rsid w:val="00356DBA"/>
    <w:rsid w:val="00357355"/>
    <w:rsid w:val="00357E94"/>
    <w:rsid w:val="00357F67"/>
    <w:rsid w:val="00360744"/>
    <w:rsid w:val="003609A6"/>
    <w:rsid w:val="00360E3F"/>
    <w:rsid w:val="00361121"/>
    <w:rsid w:val="00361B04"/>
    <w:rsid w:val="003624ED"/>
    <w:rsid w:val="00362D54"/>
    <w:rsid w:val="003651B7"/>
    <w:rsid w:val="003666FB"/>
    <w:rsid w:val="00366F02"/>
    <w:rsid w:val="00367704"/>
    <w:rsid w:val="00370124"/>
    <w:rsid w:val="00370AAF"/>
    <w:rsid w:val="00370ADE"/>
    <w:rsid w:val="00370DB9"/>
    <w:rsid w:val="00371260"/>
    <w:rsid w:val="003722B9"/>
    <w:rsid w:val="003766F0"/>
    <w:rsid w:val="003767E5"/>
    <w:rsid w:val="00376942"/>
    <w:rsid w:val="003774CB"/>
    <w:rsid w:val="00377974"/>
    <w:rsid w:val="0038060D"/>
    <w:rsid w:val="00380A26"/>
    <w:rsid w:val="00380A5F"/>
    <w:rsid w:val="003813A6"/>
    <w:rsid w:val="0038154F"/>
    <w:rsid w:val="003823D2"/>
    <w:rsid w:val="003829F1"/>
    <w:rsid w:val="00382ECF"/>
    <w:rsid w:val="003832C3"/>
    <w:rsid w:val="0038331B"/>
    <w:rsid w:val="00383B41"/>
    <w:rsid w:val="00383E22"/>
    <w:rsid w:val="00385531"/>
    <w:rsid w:val="00385B8E"/>
    <w:rsid w:val="00386BFD"/>
    <w:rsid w:val="00386DBE"/>
    <w:rsid w:val="00387678"/>
    <w:rsid w:val="00390146"/>
    <w:rsid w:val="003906F7"/>
    <w:rsid w:val="003908AF"/>
    <w:rsid w:val="003915BF"/>
    <w:rsid w:val="00391FF2"/>
    <w:rsid w:val="00392CEC"/>
    <w:rsid w:val="00392DFA"/>
    <w:rsid w:val="00392E43"/>
    <w:rsid w:val="00393638"/>
    <w:rsid w:val="00393F38"/>
    <w:rsid w:val="003945FF"/>
    <w:rsid w:val="0039462A"/>
    <w:rsid w:val="0039537D"/>
    <w:rsid w:val="00395740"/>
    <w:rsid w:val="00395845"/>
    <w:rsid w:val="0039586F"/>
    <w:rsid w:val="00396E5D"/>
    <w:rsid w:val="0039758F"/>
    <w:rsid w:val="003A151C"/>
    <w:rsid w:val="003A1C34"/>
    <w:rsid w:val="003A1D5A"/>
    <w:rsid w:val="003A27D5"/>
    <w:rsid w:val="003A2D5E"/>
    <w:rsid w:val="003A4A5B"/>
    <w:rsid w:val="003A4C5E"/>
    <w:rsid w:val="003A57BE"/>
    <w:rsid w:val="003A5937"/>
    <w:rsid w:val="003A66AE"/>
    <w:rsid w:val="003B1135"/>
    <w:rsid w:val="003B12E8"/>
    <w:rsid w:val="003B1D75"/>
    <w:rsid w:val="003B392E"/>
    <w:rsid w:val="003B51D4"/>
    <w:rsid w:val="003B55A6"/>
    <w:rsid w:val="003B6B7B"/>
    <w:rsid w:val="003B6D03"/>
    <w:rsid w:val="003B76C6"/>
    <w:rsid w:val="003B7FFB"/>
    <w:rsid w:val="003C09DF"/>
    <w:rsid w:val="003C1F75"/>
    <w:rsid w:val="003C34E4"/>
    <w:rsid w:val="003C379A"/>
    <w:rsid w:val="003C384C"/>
    <w:rsid w:val="003C3C5C"/>
    <w:rsid w:val="003C4558"/>
    <w:rsid w:val="003C45C5"/>
    <w:rsid w:val="003C4687"/>
    <w:rsid w:val="003C4E5F"/>
    <w:rsid w:val="003C5045"/>
    <w:rsid w:val="003C79DC"/>
    <w:rsid w:val="003D077C"/>
    <w:rsid w:val="003D0A0F"/>
    <w:rsid w:val="003D0BA9"/>
    <w:rsid w:val="003D0F0C"/>
    <w:rsid w:val="003D1B1F"/>
    <w:rsid w:val="003D2D4E"/>
    <w:rsid w:val="003D307F"/>
    <w:rsid w:val="003D39F3"/>
    <w:rsid w:val="003D4AB7"/>
    <w:rsid w:val="003D4E87"/>
    <w:rsid w:val="003D5006"/>
    <w:rsid w:val="003D547D"/>
    <w:rsid w:val="003D79B4"/>
    <w:rsid w:val="003E004C"/>
    <w:rsid w:val="003E09D4"/>
    <w:rsid w:val="003E0D00"/>
    <w:rsid w:val="003E3B90"/>
    <w:rsid w:val="003E405B"/>
    <w:rsid w:val="003E4DC3"/>
    <w:rsid w:val="003E5D65"/>
    <w:rsid w:val="003E60E0"/>
    <w:rsid w:val="003E6310"/>
    <w:rsid w:val="003E6D6D"/>
    <w:rsid w:val="003E6FB5"/>
    <w:rsid w:val="003E704E"/>
    <w:rsid w:val="003E779B"/>
    <w:rsid w:val="003F0403"/>
    <w:rsid w:val="003F13BA"/>
    <w:rsid w:val="003F16DA"/>
    <w:rsid w:val="003F28CB"/>
    <w:rsid w:val="003F4341"/>
    <w:rsid w:val="003F43A6"/>
    <w:rsid w:val="003F4E3F"/>
    <w:rsid w:val="003F61F3"/>
    <w:rsid w:val="003F7BDB"/>
    <w:rsid w:val="003F7D37"/>
    <w:rsid w:val="00400C85"/>
    <w:rsid w:val="004015EB"/>
    <w:rsid w:val="00401F59"/>
    <w:rsid w:val="004026CE"/>
    <w:rsid w:val="0040281F"/>
    <w:rsid w:val="0040318E"/>
    <w:rsid w:val="0040349B"/>
    <w:rsid w:val="00403800"/>
    <w:rsid w:val="00403A8A"/>
    <w:rsid w:val="004044C2"/>
    <w:rsid w:val="00406E87"/>
    <w:rsid w:val="0040749F"/>
    <w:rsid w:val="004076B4"/>
    <w:rsid w:val="004078B8"/>
    <w:rsid w:val="00407B39"/>
    <w:rsid w:val="00407EAB"/>
    <w:rsid w:val="00407FCF"/>
    <w:rsid w:val="00407FD5"/>
    <w:rsid w:val="00410C56"/>
    <w:rsid w:val="004124E4"/>
    <w:rsid w:val="0041280D"/>
    <w:rsid w:val="004133AD"/>
    <w:rsid w:val="004134C2"/>
    <w:rsid w:val="00413DC8"/>
    <w:rsid w:val="004151DB"/>
    <w:rsid w:val="00415429"/>
    <w:rsid w:val="0041666A"/>
    <w:rsid w:val="004167C9"/>
    <w:rsid w:val="0041736E"/>
    <w:rsid w:val="00417372"/>
    <w:rsid w:val="00420B1A"/>
    <w:rsid w:val="004212C3"/>
    <w:rsid w:val="00422154"/>
    <w:rsid w:val="004235D3"/>
    <w:rsid w:val="004240ED"/>
    <w:rsid w:val="00424526"/>
    <w:rsid w:val="00424824"/>
    <w:rsid w:val="004251E6"/>
    <w:rsid w:val="00425B87"/>
    <w:rsid w:val="00425D76"/>
    <w:rsid w:val="004267F6"/>
    <w:rsid w:val="0042789C"/>
    <w:rsid w:val="004278BC"/>
    <w:rsid w:val="004278CD"/>
    <w:rsid w:val="00430579"/>
    <w:rsid w:val="004312D1"/>
    <w:rsid w:val="00431690"/>
    <w:rsid w:val="00432384"/>
    <w:rsid w:val="0043272E"/>
    <w:rsid w:val="00433440"/>
    <w:rsid w:val="004347DE"/>
    <w:rsid w:val="00434B5A"/>
    <w:rsid w:val="00435189"/>
    <w:rsid w:val="00437968"/>
    <w:rsid w:val="00437DE5"/>
    <w:rsid w:val="0044050F"/>
    <w:rsid w:val="0044064F"/>
    <w:rsid w:val="004409D7"/>
    <w:rsid w:val="00441D45"/>
    <w:rsid w:val="00442281"/>
    <w:rsid w:val="00442293"/>
    <w:rsid w:val="00442F2C"/>
    <w:rsid w:val="00443735"/>
    <w:rsid w:val="00444434"/>
    <w:rsid w:val="004451FE"/>
    <w:rsid w:val="0044586B"/>
    <w:rsid w:val="004467FD"/>
    <w:rsid w:val="00446ACB"/>
    <w:rsid w:val="00446C82"/>
    <w:rsid w:val="00446D5D"/>
    <w:rsid w:val="0044754A"/>
    <w:rsid w:val="004478F1"/>
    <w:rsid w:val="00450343"/>
    <w:rsid w:val="004506A8"/>
    <w:rsid w:val="00450A16"/>
    <w:rsid w:val="00450C93"/>
    <w:rsid w:val="00451823"/>
    <w:rsid w:val="00451B80"/>
    <w:rsid w:val="00451E00"/>
    <w:rsid w:val="004525F0"/>
    <w:rsid w:val="00452C97"/>
    <w:rsid w:val="00452D95"/>
    <w:rsid w:val="00453194"/>
    <w:rsid w:val="00453678"/>
    <w:rsid w:val="00453FF4"/>
    <w:rsid w:val="00455F71"/>
    <w:rsid w:val="00456053"/>
    <w:rsid w:val="00456F16"/>
    <w:rsid w:val="00457F0E"/>
    <w:rsid w:val="0046062A"/>
    <w:rsid w:val="0046128C"/>
    <w:rsid w:val="004612B5"/>
    <w:rsid w:val="004613A0"/>
    <w:rsid w:val="004619DF"/>
    <w:rsid w:val="00462D11"/>
    <w:rsid w:val="004630D1"/>
    <w:rsid w:val="00463A65"/>
    <w:rsid w:val="00465396"/>
    <w:rsid w:val="00465FA5"/>
    <w:rsid w:val="00466D73"/>
    <w:rsid w:val="00467595"/>
    <w:rsid w:val="004718D4"/>
    <w:rsid w:val="0047255A"/>
    <w:rsid w:val="00473A31"/>
    <w:rsid w:val="004742FF"/>
    <w:rsid w:val="00475D99"/>
    <w:rsid w:val="00476A5B"/>
    <w:rsid w:val="00476E6A"/>
    <w:rsid w:val="00476EB0"/>
    <w:rsid w:val="0048043A"/>
    <w:rsid w:val="00480859"/>
    <w:rsid w:val="00481421"/>
    <w:rsid w:val="00481559"/>
    <w:rsid w:val="0048175F"/>
    <w:rsid w:val="004820A1"/>
    <w:rsid w:val="004828F1"/>
    <w:rsid w:val="00482AA4"/>
    <w:rsid w:val="004837CC"/>
    <w:rsid w:val="00483AA5"/>
    <w:rsid w:val="004846E8"/>
    <w:rsid w:val="004877C4"/>
    <w:rsid w:val="0049103D"/>
    <w:rsid w:val="0049127E"/>
    <w:rsid w:val="00491E98"/>
    <w:rsid w:val="00491FAA"/>
    <w:rsid w:val="004922A2"/>
    <w:rsid w:val="00492367"/>
    <w:rsid w:val="00492884"/>
    <w:rsid w:val="00492E70"/>
    <w:rsid w:val="00493405"/>
    <w:rsid w:val="004946F4"/>
    <w:rsid w:val="00494B84"/>
    <w:rsid w:val="00495BE1"/>
    <w:rsid w:val="004966AE"/>
    <w:rsid w:val="0049679C"/>
    <w:rsid w:val="00496815"/>
    <w:rsid w:val="00496BF4"/>
    <w:rsid w:val="0049716E"/>
    <w:rsid w:val="00497258"/>
    <w:rsid w:val="004972C6"/>
    <w:rsid w:val="00497506"/>
    <w:rsid w:val="00497DB3"/>
    <w:rsid w:val="004A0CEC"/>
    <w:rsid w:val="004A1099"/>
    <w:rsid w:val="004A2CE4"/>
    <w:rsid w:val="004A321E"/>
    <w:rsid w:val="004A3AEB"/>
    <w:rsid w:val="004A46C2"/>
    <w:rsid w:val="004A4C18"/>
    <w:rsid w:val="004A5DDC"/>
    <w:rsid w:val="004A6E22"/>
    <w:rsid w:val="004A796A"/>
    <w:rsid w:val="004A79F5"/>
    <w:rsid w:val="004B08EE"/>
    <w:rsid w:val="004B0FE7"/>
    <w:rsid w:val="004B155A"/>
    <w:rsid w:val="004B1B4B"/>
    <w:rsid w:val="004B2538"/>
    <w:rsid w:val="004B25D2"/>
    <w:rsid w:val="004B37E1"/>
    <w:rsid w:val="004B4296"/>
    <w:rsid w:val="004B48C9"/>
    <w:rsid w:val="004B4B4E"/>
    <w:rsid w:val="004B4F38"/>
    <w:rsid w:val="004B5291"/>
    <w:rsid w:val="004B62E5"/>
    <w:rsid w:val="004B6555"/>
    <w:rsid w:val="004B6AEB"/>
    <w:rsid w:val="004B7992"/>
    <w:rsid w:val="004B7FB3"/>
    <w:rsid w:val="004C0EA5"/>
    <w:rsid w:val="004C1809"/>
    <w:rsid w:val="004C23F3"/>
    <w:rsid w:val="004C2741"/>
    <w:rsid w:val="004C47F6"/>
    <w:rsid w:val="004C5A2D"/>
    <w:rsid w:val="004C5B60"/>
    <w:rsid w:val="004C6A9B"/>
    <w:rsid w:val="004C7AA5"/>
    <w:rsid w:val="004D0881"/>
    <w:rsid w:val="004D0992"/>
    <w:rsid w:val="004D11DC"/>
    <w:rsid w:val="004D1284"/>
    <w:rsid w:val="004D1E47"/>
    <w:rsid w:val="004D21DF"/>
    <w:rsid w:val="004D3E0C"/>
    <w:rsid w:val="004D41B6"/>
    <w:rsid w:val="004D4A60"/>
    <w:rsid w:val="004D512B"/>
    <w:rsid w:val="004D57E4"/>
    <w:rsid w:val="004D5D73"/>
    <w:rsid w:val="004D6683"/>
    <w:rsid w:val="004D66D3"/>
    <w:rsid w:val="004D6BFA"/>
    <w:rsid w:val="004D7CDD"/>
    <w:rsid w:val="004E0DC4"/>
    <w:rsid w:val="004E186F"/>
    <w:rsid w:val="004E3685"/>
    <w:rsid w:val="004E36EA"/>
    <w:rsid w:val="004E3D0D"/>
    <w:rsid w:val="004E4A11"/>
    <w:rsid w:val="004E4A64"/>
    <w:rsid w:val="004E4FA9"/>
    <w:rsid w:val="004E50B4"/>
    <w:rsid w:val="004E5625"/>
    <w:rsid w:val="004E571D"/>
    <w:rsid w:val="004E59F8"/>
    <w:rsid w:val="004E6310"/>
    <w:rsid w:val="004E6A03"/>
    <w:rsid w:val="004E71B5"/>
    <w:rsid w:val="004E7B3D"/>
    <w:rsid w:val="004F0AC3"/>
    <w:rsid w:val="004F1266"/>
    <w:rsid w:val="004F130A"/>
    <w:rsid w:val="004F2498"/>
    <w:rsid w:val="004F2A51"/>
    <w:rsid w:val="004F31C4"/>
    <w:rsid w:val="004F3954"/>
    <w:rsid w:val="004F57E6"/>
    <w:rsid w:val="004F60D1"/>
    <w:rsid w:val="004F649E"/>
    <w:rsid w:val="004F6C33"/>
    <w:rsid w:val="004F779F"/>
    <w:rsid w:val="004F7EB9"/>
    <w:rsid w:val="004F7FFA"/>
    <w:rsid w:val="00501194"/>
    <w:rsid w:val="00501F2F"/>
    <w:rsid w:val="005048C4"/>
    <w:rsid w:val="005059DA"/>
    <w:rsid w:val="00507CD3"/>
    <w:rsid w:val="00507FB8"/>
    <w:rsid w:val="00510795"/>
    <w:rsid w:val="00510CB1"/>
    <w:rsid w:val="00512DA0"/>
    <w:rsid w:val="00513496"/>
    <w:rsid w:val="005138F6"/>
    <w:rsid w:val="00514407"/>
    <w:rsid w:val="00514BE3"/>
    <w:rsid w:val="00515875"/>
    <w:rsid w:val="00516B34"/>
    <w:rsid w:val="00516B83"/>
    <w:rsid w:val="005171DF"/>
    <w:rsid w:val="005176DC"/>
    <w:rsid w:val="005179E4"/>
    <w:rsid w:val="005200D6"/>
    <w:rsid w:val="005219A7"/>
    <w:rsid w:val="0052272B"/>
    <w:rsid w:val="00523CDF"/>
    <w:rsid w:val="0052426C"/>
    <w:rsid w:val="0052487E"/>
    <w:rsid w:val="00525584"/>
    <w:rsid w:val="00526470"/>
    <w:rsid w:val="005271B5"/>
    <w:rsid w:val="005273CD"/>
    <w:rsid w:val="00527778"/>
    <w:rsid w:val="005279E3"/>
    <w:rsid w:val="00527B65"/>
    <w:rsid w:val="00531109"/>
    <w:rsid w:val="00532887"/>
    <w:rsid w:val="00533488"/>
    <w:rsid w:val="005339E5"/>
    <w:rsid w:val="00533AD9"/>
    <w:rsid w:val="00535245"/>
    <w:rsid w:val="005374B0"/>
    <w:rsid w:val="00537A2D"/>
    <w:rsid w:val="005401F5"/>
    <w:rsid w:val="00541501"/>
    <w:rsid w:val="00543467"/>
    <w:rsid w:val="005436B4"/>
    <w:rsid w:val="005443DA"/>
    <w:rsid w:val="005449EF"/>
    <w:rsid w:val="0054703B"/>
    <w:rsid w:val="0055099F"/>
    <w:rsid w:val="00551723"/>
    <w:rsid w:val="005518C8"/>
    <w:rsid w:val="005518E1"/>
    <w:rsid w:val="005520E9"/>
    <w:rsid w:val="00552F81"/>
    <w:rsid w:val="005542E8"/>
    <w:rsid w:val="00554533"/>
    <w:rsid w:val="00554B9D"/>
    <w:rsid w:val="0055640B"/>
    <w:rsid w:val="00560901"/>
    <w:rsid w:val="00561640"/>
    <w:rsid w:val="00562399"/>
    <w:rsid w:val="00563D7E"/>
    <w:rsid w:val="0056417D"/>
    <w:rsid w:val="00564298"/>
    <w:rsid w:val="005642DE"/>
    <w:rsid w:val="00564938"/>
    <w:rsid w:val="00564CE3"/>
    <w:rsid w:val="005651F8"/>
    <w:rsid w:val="0056583B"/>
    <w:rsid w:val="0056668A"/>
    <w:rsid w:val="0056764C"/>
    <w:rsid w:val="00570C47"/>
    <w:rsid w:val="00571BBB"/>
    <w:rsid w:val="005725C4"/>
    <w:rsid w:val="00574760"/>
    <w:rsid w:val="00574F18"/>
    <w:rsid w:val="00575535"/>
    <w:rsid w:val="00576F6F"/>
    <w:rsid w:val="00577AE7"/>
    <w:rsid w:val="00577FEF"/>
    <w:rsid w:val="00580239"/>
    <w:rsid w:val="00580631"/>
    <w:rsid w:val="005807BD"/>
    <w:rsid w:val="005808E8"/>
    <w:rsid w:val="0058113E"/>
    <w:rsid w:val="005811DF"/>
    <w:rsid w:val="00581620"/>
    <w:rsid w:val="00581ADA"/>
    <w:rsid w:val="00581D43"/>
    <w:rsid w:val="00584159"/>
    <w:rsid w:val="005848A4"/>
    <w:rsid w:val="00584928"/>
    <w:rsid w:val="00584B16"/>
    <w:rsid w:val="0058505E"/>
    <w:rsid w:val="005855BC"/>
    <w:rsid w:val="00585DA2"/>
    <w:rsid w:val="005866A3"/>
    <w:rsid w:val="0059148D"/>
    <w:rsid w:val="005934A4"/>
    <w:rsid w:val="005938C0"/>
    <w:rsid w:val="0059661E"/>
    <w:rsid w:val="00596664"/>
    <w:rsid w:val="005A09C0"/>
    <w:rsid w:val="005A0E7E"/>
    <w:rsid w:val="005A1342"/>
    <w:rsid w:val="005A14C8"/>
    <w:rsid w:val="005A1C1B"/>
    <w:rsid w:val="005A1C82"/>
    <w:rsid w:val="005A1DB4"/>
    <w:rsid w:val="005A1DFB"/>
    <w:rsid w:val="005A1E90"/>
    <w:rsid w:val="005A1F5A"/>
    <w:rsid w:val="005A21A8"/>
    <w:rsid w:val="005A4BEA"/>
    <w:rsid w:val="005A4DFA"/>
    <w:rsid w:val="005A5FB1"/>
    <w:rsid w:val="005A6AA2"/>
    <w:rsid w:val="005A6BDA"/>
    <w:rsid w:val="005A77E3"/>
    <w:rsid w:val="005A7BDD"/>
    <w:rsid w:val="005B0C83"/>
    <w:rsid w:val="005B145F"/>
    <w:rsid w:val="005B1DBD"/>
    <w:rsid w:val="005B1DCF"/>
    <w:rsid w:val="005B201B"/>
    <w:rsid w:val="005B24B0"/>
    <w:rsid w:val="005B4507"/>
    <w:rsid w:val="005B4C13"/>
    <w:rsid w:val="005B7AC7"/>
    <w:rsid w:val="005C0041"/>
    <w:rsid w:val="005C02F3"/>
    <w:rsid w:val="005C1D88"/>
    <w:rsid w:val="005C50C6"/>
    <w:rsid w:val="005C57F6"/>
    <w:rsid w:val="005C59A5"/>
    <w:rsid w:val="005C5F12"/>
    <w:rsid w:val="005C64F8"/>
    <w:rsid w:val="005C66C8"/>
    <w:rsid w:val="005C682D"/>
    <w:rsid w:val="005C6D59"/>
    <w:rsid w:val="005D0501"/>
    <w:rsid w:val="005D0559"/>
    <w:rsid w:val="005D0678"/>
    <w:rsid w:val="005D1CDD"/>
    <w:rsid w:val="005D1FBA"/>
    <w:rsid w:val="005D35D5"/>
    <w:rsid w:val="005D4024"/>
    <w:rsid w:val="005D4930"/>
    <w:rsid w:val="005D54D7"/>
    <w:rsid w:val="005D5763"/>
    <w:rsid w:val="005D6962"/>
    <w:rsid w:val="005D7BD5"/>
    <w:rsid w:val="005E14D4"/>
    <w:rsid w:val="005E2015"/>
    <w:rsid w:val="005E20FB"/>
    <w:rsid w:val="005E2D50"/>
    <w:rsid w:val="005E3405"/>
    <w:rsid w:val="005E3485"/>
    <w:rsid w:val="005E35E6"/>
    <w:rsid w:val="005E3ABF"/>
    <w:rsid w:val="005E4855"/>
    <w:rsid w:val="005E4DBE"/>
    <w:rsid w:val="005E5653"/>
    <w:rsid w:val="005E5F2F"/>
    <w:rsid w:val="005E6FA5"/>
    <w:rsid w:val="005E7225"/>
    <w:rsid w:val="005E7273"/>
    <w:rsid w:val="005E7490"/>
    <w:rsid w:val="005E7543"/>
    <w:rsid w:val="005F04B7"/>
    <w:rsid w:val="005F0AFD"/>
    <w:rsid w:val="005F1E8A"/>
    <w:rsid w:val="005F3E11"/>
    <w:rsid w:val="005F434F"/>
    <w:rsid w:val="005F4405"/>
    <w:rsid w:val="005F445C"/>
    <w:rsid w:val="005F49B0"/>
    <w:rsid w:val="005F4CF3"/>
    <w:rsid w:val="005F4F9B"/>
    <w:rsid w:val="005F72FB"/>
    <w:rsid w:val="00600A6C"/>
    <w:rsid w:val="006011CD"/>
    <w:rsid w:val="00601B7D"/>
    <w:rsid w:val="00601CC7"/>
    <w:rsid w:val="00601F43"/>
    <w:rsid w:val="006026C1"/>
    <w:rsid w:val="00604601"/>
    <w:rsid w:val="0060681C"/>
    <w:rsid w:val="00606FFA"/>
    <w:rsid w:val="006076EE"/>
    <w:rsid w:val="00607AA2"/>
    <w:rsid w:val="006101C1"/>
    <w:rsid w:val="0061073B"/>
    <w:rsid w:val="00612DC1"/>
    <w:rsid w:val="00612EA5"/>
    <w:rsid w:val="006137A2"/>
    <w:rsid w:val="00613B50"/>
    <w:rsid w:val="00614880"/>
    <w:rsid w:val="00615605"/>
    <w:rsid w:val="00616A32"/>
    <w:rsid w:val="00617E10"/>
    <w:rsid w:val="00617F39"/>
    <w:rsid w:val="006200A8"/>
    <w:rsid w:val="006204F3"/>
    <w:rsid w:val="006205D9"/>
    <w:rsid w:val="00621053"/>
    <w:rsid w:val="00621561"/>
    <w:rsid w:val="006224BA"/>
    <w:rsid w:val="006225AB"/>
    <w:rsid w:val="006235B6"/>
    <w:rsid w:val="00623990"/>
    <w:rsid w:val="00623ED5"/>
    <w:rsid w:val="00625A64"/>
    <w:rsid w:val="006262C3"/>
    <w:rsid w:val="00626F3D"/>
    <w:rsid w:val="006274B3"/>
    <w:rsid w:val="00627FE2"/>
    <w:rsid w:val="0063062D"/>
    <w:rsid w:val="006311E5"/>
    <w:rsid w:val="006349B9"/>
    <w:rsid w:val="00634A69"/>
    <w:rsid w:val="00634EC6"/>
    <w:rsid w:val="00635167"/>
    <w:rsid w:val="00635F61"/>
    <w:rsid w:val="006361DF"/>
    <w:rsid w:val="00636A1B"/>
    <w:rsid w:val="00640BC5"/>
    <w:rsid w:val="006414CD"/>
    <w:rsid w:val="00641CDB"/>
    <w:rsid w:val="00642681"/>
    <w:rsid w:val="00642BB4"/>
    <w:rsid w:val="0064406D"/>
    <w:rsid w:val="006451F3"/>
    <w:rsid w:val="00647AFB"/>
    <w:rsid w:val="00650270"/>
    <w:rsid w:val="00650338"/>
    <w:rsid w:val="00650612"/>
    <w:rsid w:val="006508A2"/>
    <w:rsid w:val="006514D5"/>
    <w:rsid w:val="00651E49"/>
    <w:rsid w:val="00654C32"/>
    <w:rsid w:val="0065572D"/>
    <w:rsid w:val="00655F79"/>
    <w:rsid w:val="00657E28"/>
    <w:rsid w:val="00657EBA"/>
    <w:rsid w:val="0066154E"/>
    <w:rsid w:val="00662344"/>
    <w:rsid w:val="0066255F"/>
    <w:rsid w:val="00663207"/>
    <w:rsid w:val="0066347C"/>
    <w:rsid w:val="0066353E"/>
    <w:rsid w:val="00663BE0"/>
    <w:rsid w:val="00663D09"/>
    <w:rsid w:val="006669D3"/>
    <w:rsid w:val="006669DD"/>
    <w:rsid w:val="006677F8"/>
    <w:rsid w:val="006678F0"/>
    <w:rsid w:val="0067024E"/>
    <w:rsid w:val="006703E2"/>
    <w:rsid w:val="00670F56"/>
    <w:rsid w:val="00671024"/>
    <w:rsid w:val="00671442"/>
    <w:rsid w:val="00671E5D"/>
    <w:rsid w:val="00672362"/>
    <w:rsid w:val="0067242B"/>
    <w:rsid w:val="006729B3"/>
    <w:rsid w:val="00673973"/>
    <w:rsid w:val="00674799"/>
    <w:rsid w:val="00674AA0"/>
    <w:rsid w:val="00674DF0"/>
    <w:rsid w:val="00674FA5"/>
    <w:rsid w:val="0067524B"/>
    <w:rsid w:val="00675436"/>
    <w:rsid w:val="00675851"/>
    <w:rsid w:val="00675A80"/>
    <w:rsid w:val="00676C43"/>
    <w:rsid w:val="0068056C"/>
    <w:rsid w:val="00680CD5"/>
    <w:rsid w:val="00681A25"/>
    <w:rsid w:val="00682050"/>
    <w:rsid w:val="0068251B"/>
    <w:rsid w:val="006850B2"/>
    <w:rsid w:val="0068530E"/>
    <w:rsid w:val="00687034"/>
    <w:rsid w:val="0068777C"/>
    <w:rsid w:val="00687CA7"/>
    <w:rsid w:val="0069045C"/>
    <w:rsid w:val="00690B61"/>
    <w:rsid w:val="006926B7"/>
    <w:rsid w:val="0069335B"/>
    <w:rsid w:val="00693588"/>
    <w:rsid w:val="00693C7B"/>
    <w:rsid w:val="00694F99"/>
    <w:rsid w:val="0069594B"/>
    <w:rsid w:val="0069682D"/>
    <w:rsid w:val="00696D6D"/>
    <w:rsid w:val="006A0690"/>
    <w:rsid w:val="006A128E"/>
    <w:rsid w:val="006A14CA"/>
    <w:rsid w:val="006A333D"/>
    <w:rsid w:val="006A5C7E"/>
    <w:rsid w:val="006A5CE9"/>
    <w:rsid w:val="006A65E4"/>
    <w:rsid w:val="006A72F3"/>
    <w:rsid w:val="006A7C34"/>
    <w:rsid w:val="006A7E68"/>
    <w:rsid w:val="006A7EC5"/>
    <w:rsid w:val="006B0104"/>
    <w:rsid w:val="006B1063"/>
    <w:rsid w:val="006B1350"/>
    <w:rsid w:val="006B1A1A"/>
    <w:rsid w:val="006B3AA1"/>
    <w:rsid w:val="006B3CD1"/>
    <w:rsid w:val="006B43C7"/>
    <w:rsid w:val="006B4609"/>
    <w:rsid w:val="006B4790"/>
    <w:rsid w:val="006B53C0"/>
    <w:rsid w:val="006B5A0D"/>
    <w:rsid w:val="006B6223"/>
    <w:rsid w:val="006B62DC"/>
    <w:rsid w:val="006B6764"/>
    <w:rsid w:val="006B6B63"/>
    <w:rsid w:val="006B70F3"/>
    <w:rsid w:val="006C1A29"/>
    <w:rsid w:val="006C2189"/>
    <w:rsid w:val="006C3521"/>
    <w:rsid w:val="006C38CE"/>
    <w:rsid w:val="006C39AA"/>
    <w:rsid w:val="006C39AE"/>
    <w:rsid w:val="006C40E8"/>
    <w:rsid w:val="006C42BC"/>
    <w:rsid w:val="006C4470"/>
    <w:rsid w:val="006D08D7"/>
    <w:rsid w:val="006D1472"/>
    <w:rsid w:val="006D2221"/>
    <w:rsid w:val="006D4914"/>
    <w:rsid w:val="006D628F"/>
    <w:rsid w:val="006D6932"/>
    <w:rsid w:val="006D6DFA"/>
    <w:rsid w:val="006E0423"/>
    <w:rsid w:val="006E08E3"/>
    <w:rsid w:val="006E0AB9"/>
    <w:rsid w:val="006E1B88"/>
    <w:rsid w:val="006E2471"/>
    <w:rsid w:val="006E31DC"/>
    <w:rsid w:val="006E38F0"/>
    <w:rsid w:val="006E4572"/>
    <w:rsid w:val="006E4F1A"/>
    <w:rsid w:val="006E515E"/>
    <w:rsid w:val="006E52BD"/>
    <w:rsid w:val="006E6947"/>
    <w:rsid w:val="006E6D9E"/>
    <w:rsid w:val="006F0736"/>
    <w:rsid w:val="006F1BBC"/>
    <w:rsid w:val="006F2361"/>
    <w:rsid w:val="006F2A2A"/>
    <w:rsid w:val="006F2E53"/>
    <w:rsid w:val="006F2E76"/>
    <w:rsid w:val="006F3A4A"/>
    <w:rsid w:val="006F47B1"/>
    <w:rsid w:val="006F49A1"/>
    <w:rsid w:val="006F56F4"/>
    <w:rsid w:val="006F58A0"/>
    <w:rsid w:val="006F5ACD"/>
    <w:rsid w:val="006F5DC3"/>
    <w:rsid w:val="006F682D"/>
    <w:rsid w:val="006F72BE"/>
    <w:rsid w:val="006F7776"/>
    <w:rsid w:val="00700B5B"/>
    <w:rsid w:val="007016CE"/>
    <w:rsid w:val="0070199D"/>
    <w:rsid w:val="00702632"/>
    <w:rsid w:val="00703572"/>
    <w:rsid w:val="00705577"/>
    <w:rsid w:val="0070559E"/>
    <w:rsid w:val="00705970"/>
    <w:rsid w:val="007073CC"/>
    <w:rsid w:val="0071057B"/>
    <w:rsid w:val="0071180D"/>
    <w:rsid w:val="00711E4E"/>
    <w:rsid w:val="007122AD"/>
    <w:rsid w:val="007126C5"/>
    <w:rsid w:val="00712996"/>
    <w:rsid w:val="00712E34"/>
    <w:rsid w:val="00713557"/>
    <w:rsid w:val="00713612"/>
    <w:rsid w:val="00713804"/>
    <w:rsid w:val="00715C51"/>
    <w:rsid w:val="00715F79"/>
    <w:rsid w:val="0071631B"/>
    <w:rsid w:val="0071696A"/>
    <w:rsid w:val="00716DD4"/>
    <w:rsid w:val="00716F1E"/>
    <w:rsid w:val="007173AF"/>
    <w:rsid w:val="0072033F"/>
    <w:rsid w:val="00720E35"/>
    <w:rsid w:val="00721062"/>
    <w:rsid w:val="0072132B"/>
    <w:rsid w:val="007214D3"/>
    <w:rsid w:val="007226BA"/>
    <w:rsid w:val="00724CF7"/>
    <w:rsid w:val="00725112"/>
    <w:rsid w:val="007269D2"/>
    <w:rsid w:val="00726ED8"/>
    <w:rsid w:val="00727C0B"/>
    <w:rsid w:val="007316D3"/>
    <w:rsid w:val="00732BDE"/>
    <w:rsid w:val="00733207"/>
    <w:rsid w:val="0073323D"/>
    <w:rsid w:val="007336F0"/>
    <w:rsid w:val="007336FB"/>
    <w:rsid w:val="00733D4E"/>
    <w:rsid w:val="007342CE"/>
    <w:rsid w:val="0073611A"/>
    <w:rsid w:val="007362ED"/>
    <w:rsid w:val="00737EB9"/>
    <w:rsid w:val="0074007F"/>
    <w:rsid w:val="007403B2"/>
    <w:rsid w:val="00740553"/>
    <w:rsid w:val="00741A32"/>
    <w:rsid w:val="00743350"/>
    <w:rsid w:val="00743B68"/>
    <w:rsid w:val="00743EF5"/>
    <w:rsid w:val="007442CD"/>
    <w:rsid w:val="007455DA"/>
    <w:rsid w:val="00745B14"/>
    <w:rsid w:val="00747E0C"/>
    <w:rsid w:val="00750629"/>
    <w:rsid w:val="007509A5"/>
    <w:rsid w:val="00750B19"/>
    <w:rsid w:val="0075189A"/>
    <w:rsid w:val="00752382"/>
    <w:rsid w:val="00752776"/>
    <w:rsid w:val="007534C0"/>
    <w:rsid w:val="0075495E"/>
    <w:rsid w:val="0075505C"/>
    <w:rsid w:val="00755645"/>
    <w:rsid w:val="00755AC5"/>
    <w:rsid w:val="007561DD"/>
    <w:rsid w:val="00756763"/>
    <w:rsid w:val="00756971"/>
    <w:rsid w:val="00756F1F"/>
    <w:rsid w:val="00757396"/>
    <w:rsid w:val="00757ADE"/>
    <w:rsid w:val="00760598"/>
    <w:rsid w:val="00761384"/>
    <w:rsid w:val="00761409"/>
    <w:rsid w:val="0076319C"/>
    <w:rsid w:val="0076419B"/>
    <w:rsid w:val="007646AB"/>
    <w:rsid w:val="007649C8"/>
    <w:rsid w:val="00764A7B"/>
    <w:rsid w:val="007650A7"/>
    <w:rsid w:val="0076633B"/>
    <w:rsid w:val="007666A4"/>
    <w:rsid w:val="00766EF4"/>
    <w:rsid w:val="00767D7D"/>
    <w:rsid w:val="007703FB"/>
    <w:rsid w:val="00771137"/>
    <w:rsid w:val="007730C1"/>
    <w:rsid w:val="00773160"/>
    <w:rsid w:val="0077538F"/>
    <w:rsid w:val="00775C19"/>
    <w:rsid w:val="00776848"/>
    <w:rsid w:val="00776D7A"/>
    <w:rsid w:val="00776DD1"/>
    <w:rsid w:val="00777473"/>
    <w:rsid w:val="007808F3"/>
    <w:rsid w:val="00781704"/>
    <w:rsid w:val="00781B9E"/>
    <w:rsid w:val="00781BFA"/>
    <w:rsid w:val="007821DC"/>
    <w:rsid w:val="007823BB"/>
    <w:rsid w:val="00782CA6"/>
    <w:rsid w:val="00782E51"/>
    <w:rsid w:val="00784189"/>
    <w:rsid w:val="00784784"/>
    <w:rsid w:val="00784A61"/>
    <w:rsid w:val="00784F77"/>
    <w:rsid w:val="00786F6C"/>
    <w:rsid w:val="00787A55"/>
    <w:rsid w:val="0079167B"/>
    <w:rsid w:val="007919D9"/>
    <w:rsid w:val="0079200A"/>
    <w:rsid w:val="0079226B"/>
    <w:rsid w:val="00792755"/>
    <w:rsid w:val="0079341B"/>
    <w:rsid w:val="00793A57"/>
    <w:rsid w:val="00794259"/>
    <w:rsid w:val="0079479C"/>
    <w:rsid w:val="0079773E"/>
    <w:rsid w:val="007979B6"/>
    <w:rsid w:val="007A1417"/>
    <w:rsid w:val="007A23B5"/>
    <w:rsid w:val="007A4AB7"/>
    <w:rsid w:val="007A5FED"/>
    <w:rsid w:val="007A78AF"/>
    <w:rsid w:val="007A7C6B"/>
    <w:rsid w:val="007B0710"/>
    <w:rsid w:val="007B21D6"/>
    <w:rsid w:val="007B2A6A"/>
    <w:rsid w:val="007B3709"/>
    <w:rsid w:val="007B3858"/>
    <w:rsid w:val="007B3E34"/>
    <w:rsid w:val="007B423F"/>
    <w:rsid w:val="007B543D"/>
    <w:rsid w:val="007B5D3A"/>
    <w:rsid w:val="007B5ED3"/>
    <w:rsid w:val="007B6A6F"/>
    <w:rsid w:val="007B70C4"/>
    <w:rsid w:val="007B73B9"/>
    <w:rsid w:val="007B7F98"/>
    <w:rsid w:val="007C0DF2"/>
    <w:rsid w:val="007C191E"/>
    <w:rsid w:val="007C24CB"/>
    <w:rsid w:val="007C263D"/>
    <w:rsid w:val="007C2D32"/>
    <w:rsid w:val="007C2DA9"/>
    <w:rsid w:val="007C338D"/>
    <w:rsid w:val="007C34AE"/>
    <w:rsid w:val="007C417B"/>
    <w:rsid w:val="007C4AC2"/>
    <w:rsid w:val="007C4E21"/>
    <w:rsid w:val="007C6C04"/>
    <w:rsid w:val="007C7239"/>
    <w:rsid w:val="007D078B"/>
    <w:rsid w:val="007D46D6"/>
    <w:rsid w:val="007D47BE"/>
    <w:rsid w:val="007D4AC2"/>
    <w:rsid w:val="007D5886"/>
    <w:rsid w:val="007D5926"/>
    <w:rsid w:val="007D63D3"/>
    <w:rsid w:val="007D6710"/>
    <w:rsid w:val="007D6DC7"/>
    <w:rsid w:val="007D742E"/>
    <w:rsid w:val="007E0132"/>
    <w:rsid w:val="007E0302"/>
    <w:rsid w:val="007E0771"/>
    <w:rsid w:val="007E0F4C"/>
    <w:rsid w:val="007E0F8E"/>
    <w:rsid w:val="007E1A3C"/>
    <w:rsid w:val="007E2D97"/>
    <w:rsid w:val="007E2E2E"/>
    <w:rsid w:val="007E3664"/>
    <w:rsid w:val="007E3E3D"/>
    <w:rsid w:val="007E3F07"/>
    <w:rsid w:val="007E4249"/>
    <w:rsid w:val="007E4E2C"/>
    <w:rsid w:val="007E5FF4"/>
    <w:rsid w:val="007E6AC6"/>
    <w:rsid w:val="007E7767"/>
    <w:rsid w:val="007E7978"/>
    <w:rsid w:val="007E7AA8"/>
    <w:rsid w:val="007F0142"/>
    <w:rsid w:val="007F0394"/>
    <w:rsid w:val="007F1D76"/>
    <w:rsid w:val="007F2584"/>
    <w:rsid w:val="007F28FB"/>
    <w:rsid w:val="007F37C1"/>
    <w:rsid w:val="007F4144"/>
    <w:rsid w:val="007F42A3"/>
    <w:rsid w:val="007F614A"/>
    <w:rsid w:val="007F6B1B"/>
    <w:rsid w:val="007F6B93"/>
    <w:rsid w:val="007F700E"/>
    <w:rsid w:val="007F704B"/>
    <w:rsid w:val="007F7582"/>
    <w:rsid w:val="007F7959"/>
    <w:rsid w:val="00800AD8"/>
    <w:rsid w:val="00801580"/>
    <w:rsid w:val="00802F7C"/>
    <w:rsid w:val="008034C0"/>
    <w:rsid w:val="008038EA"/>
    <w:rsid w:val="008042EC"/>
    <w:rsid w:val="008047B5"/>
    <w:rsid w:val="00804DB1"/>
    <w:rsid w:val="00804F61"/>
    <w:rsid w:val="00804FD6"/>
    <w:rsid w:val="0080670B"/>
    <w:rsid w:val="00806CC4"/>
    <w:rsid w:val="00807250"/>
    <w:rsid w:val="00810021"/>
    <w:rsid w:val="00810278"/>
    <w:rsid w:val="00810643"/>
    <w:rsid w:val="00810B21"/>
    <w:rsid w:val="00810B2F"/>
    <w:rsid w:val="00811949"/>
    <w:rsid w:val="00812758"/>
    <w:rsid w:val="00813651"/>
    <w:rsid w:val="00815242"/>
    <w:rsid w:val="00815CB8"/>
    <w:rsid w:val="00815D40"/>
    <w:rsid w:val="00816A2C"/>
    <w:rsid w:val="00816D36"/>
    <w:rsid w:val="008210BF"/>
    <w:rsid w:val="008223C1"/>
    <w:rsid w:val="00822A8C"/>
    <w:rsid w:val="00823031"/>
    <w:rsid w:val="0082340A"/>
    <w:rsid w:val="008237C3"/>
    <w:rsid w:val="00823CCD"/>
    <w:rsid w:val="00823CE8"/>
    <w:rsid w:val="00824695"/>
    <w:rsid w:val="00825F7C"/>
    <w:rsid w:val="008271FE"/>
    <w:rsid w:val="00827BA6"/>
    <w:rsid w:val="00830D5B"/>
    <w:rsid w:val="00831709"/>
    <w:rsid w:val="00831D9E"/>
    <w:rsid w:val="00832938"/>
    <w:rsid w:val="00832EF2"/>
    <w:rsid w:val="008338D4"/>
    <w:rsid w:val="00833F0E"/>
    <w:rsid w:val="0083621B"/>
    <w:rsid w:val="00836D10"/>
    <w:rsid w:val="00837A4F"/>
    <w:rsid w:val="00837EAA"/>
    <w:rsid w:val="00837F28"/>
    <w:rsid w:val="00840F85"/>
    <w:rsid w:val="008428DE"/>
    <w:rsid w:val="00842C3E"/>
    <w:rsid w:val="00842F4C"/>
    <w:rsid w:val="00843821"/>
    <w:rsid w:val="00843DE6"/>
    <w:rsid w:val="008441B3"/>
    <w:rsid w:val="00844C92"/>
    <w:rsid w:val="00844F07"/>
    <w:rsid w:val="00847A80"/>
    <w:rsid w:val="008501FB"/>
    <w:rsid w:val="0085030A"/>
    <w:rsid w:val="008514AD"/>
    <w:rsid w:val="00851EFC"/>
    <w:rsid w:val="00852ED6"/>
    <w:rsid w:val="0085336D"/>
    <w:rsid w:val="0085364D"/>
    <w:rsid w:val="0085372E"/>
    <w:rsid w:val="00853BCC"/>
    <w:rsid w:val="0085522B"/>
    <w:rsid w:val="00855F22"/>
    <w:rsid w:val="00861772"/>
    <w:rsid w:val="00861E31"/>
    <w:rsid w:val="00861F45"/>
    <w:rsid w:val="00862F3F"/>
    <w:rsid w:val="008630DD"/>
    <w:rsid w:val="0086325D"/>
    <w:rsid w:val="008644F9"/>
    <w:rsid w:val="0086625D"/>
    <w:rsid w:val="00866E7B"/>
    <w:rsid w:val="00867A0F"/>
    <w:rsid w:val="00870742"/>
    <w:rsid w:val="00872107"/>
    <w:rsid w:val="00872C24"/>
    <w:rsid w:val="00873BB2"/>
    <w:rsid w:val="00873D6C"/>
    <w:rsid w:val="00874D45"/>
    <w:rsid w:val="00874DF6"/>
    <w:rsid w:val="00875B73"/>
    <w:rsid w:val="00877007"/>
    <w:rsid w:val="008771F9"/>
    <w:rsid w:val="00880E20"/>
    <w:rsid w:val="00883A5E"/>
    <w:rsid w:val="00885799"/>
    <w:rsid w:val="0088665E"/>
    <w:rsid w:val="0088698E"/>
    <w:rsid w:val="00887761"/>
    <w:rsid w:val="00890727"/>
    <w:rsid w:val="0089081C"/>
    <w:rsid w:val="008909E3"/>
    <w:rsid w:val="00892864"/>
    <w:rsid w:val="0089363F"/>
    <w:rsid w:val="008936CA"/>
    <w:rsid w:val="0089387A"/>
    <w:rsid w:val="00893D25"/>
    <w:rsid w:val="00893F30"/>
    <w:rsid w:val="008950B5"/>
    <w:rsid w:val="008966A4"/>
    <w:rsid w:val="00897D49"/>
    <w:rsid w:val="00897F09"/>
    <w:rsid w:val="008A12B3"/>
    <w:rsid w:val="008A13E5"/>
    <w:rsid w:val="008A3671"/>
    <w:rsid w:val="008A3B6E"/>
    <w:rsid w:val="008A48D8"/>
    <w:rsid w:val="008A6610"/>
    <w:rsid w:val="008A715A"/>
    <w:rsid w:val="008B1CB2"/>
    <w:rsid w:val="008B1E7A"/>
    <w:rsid w:val="008B2559"/>
    <w:rsid w:val="008B2606"/>
    <w:rsid w:val="008B2BC8"/>
    <w:rsid w:val="008B3BB6"/>
    <w:rsid w:val="008B4F13"/>
    <w:rsid w:val="008B58E2"/>
    <w:rsid w:val="008B692A"/>
    <w:rsid w:val="008B6B49"/>
    <w:rsid w:val="008C0BB1"/>
    <w:rsid w:val="008C0DA6"/>
    <w:rsid w:val="008C0F39"/>
    <w:rsid w:val="008C11D2"/>
    <w:rsid w:val="008C16BC"/>
    <w:rsid w:val="008C2073"/>
    <w:rsid w:val="008C2487"/>
    <w:rsid w:val="008C28A6"/>
    <w:rsid w:val="008C28BA"/>
    <w:rsid w:val="008C2A7D"/>
    <w:rsid w:val="008C2DC5"/>
    <w:rsid w:val="008C2DF2"/>
    <w:rsid w:val="008C2E8B"/>
    <w:rsid w:val="008C41F8"/>
    <w:rsid w:val="008C6DFD"/>
    <w:rsid w:val="008C6E1A"/>
    <w:rsid w:val="008C6E6C"/>
    <w:rsid w:val="008D031A"/>
    <w:rsid w:val="008D0440"/>
    <w:rsid w:val="008D1C85"/>
    <w:rsid w:val="008D234F"/>
    <w:rsid w:val="008D2478"/>
    <w:rsid w:val="008D2E2A"/>
    <w:rsid w:val="008D3349"/>
    <w:rsid w:val="008D434A"/>
    <w:rsid w:val="008D5F8A"/>
    <w:rsid w:val="008D69B2"/>
    <w:rsid w:val="008D732A"/>
    <w:rsid w:val="008D7F15"/>
    <w:rsid w:val="008E0979"/>
    <w:rsid w:val="008E13EC"/>
    <w:rsid w:val="008E16B7"/>
    <w:rsid w:val="008E2296"/>
    <w:rsid w:val="008E22A1"/>
    <w:rsid w:val="008E25A7"/>
    <w:rsid w:val="008E3148"/>
    <w:rsid w:val="008E3F28"/>
    <w:rsid w:val="008E454B"/>
    <w:rsid w:val="008E47D6"/>
    <w:rsid w:val="008E4AE6"/>
    <w:rsid w:val="008E4F28"/>
    <w:rsid w:val="008E50E3"/>
    <w:rsid w:val="008E51BD"/>
    <w:rsid w:val="008E53B6"/>
    <w:rsid w:val="008E5650"/>
    <w:rsid w:val="008E5AC9"/>
    <w:rsid w:val="008F1547"/>
    <w:rsid w:val="008F2027"/>
    <w:rsid w:val="008F2067"/>
    <w:rsid w:val="008F21DB"/>
    <w:rsid w:val="008F2242"/>
    <w:rsid w:val="008F2A0C"/>
    <w:rsid w:val="008F2DD1"/>
    <w:rsid w:val="008F3565"/>
    <w:rsid w:val="008F4BC3"/>
    <w:rsid w:val="008F653F"/>
    <w:rsid w:val="008F65D5"/>
    <w:rsid w:val="008F6867"/>
    <w:rsid w:val="008F699D"/>
    <w:rsid w:val="008F6DEB"/>
    <w:rsid w:val="0090167B"/>
    <w:rsid w:val="0090190C"/>
    <w:rsid w:val="00902037"/>
    <w:rsid w:val="009020BD"/>
    <w:rsid w:val="00903E48"/>
    <w:rsid w:val="00903FDB"/>
    <w:rsid w:val="00904503"/>
    <w:rsid w:val="009048EA"/>
    <w:rsid w:val="00905B17"/>
    <w:rsid w:val="00905C6F"/>
    <w:rsid w:val="00906E95"/>
    <w:rsid w:val="0091090A"/>
    <w:rsid w:val="0091090B"/>
    <w:rsid w:val="00912C4F"/>
    <w:rsid w:val="00915322"/>
    <w:rsid w:val="0091604A"/>
    <w:rsid w:val="009166ED"/>
    <w:rsid w:val="00916F11"/>
    <w:rsid w:val="0092048F"/>
    <w:rsid w:val="00920E29"/>
    <w:rsid w:val="0092325E"/>
    <w:rsid w:val="009232EB"/>
    <w:rsid w:val="0092378C"/>
    <w:rsid w:val="00924981"/>
    <w:rsid w:val="00925023"/>
    <w:rsid w:val="009253AE"/>
    <w:rsid w:val="00925C45"/>
    <w:rsid w:val="00925C78"/>
    <w:rsid w:val="00926D71"/>
    <w:rsid w:val="00927200"/>
    <w:rsid w:val="0093014B"/>
    <w:rsid w:val="00930684"/>
    <w:rsid w:val="009308A4"/>
    <w:rsid w:val="009309C9"/>
    <w:rsid w:val="00931026"/>
    <w:rsid w:val="0093133D"/>
    <w:rsid w:val="00932161"/>
    <w:rsid w:val="00932DA0"/>
    <w:rsid w:val="009330D4"/>
    <w:rsid w:val="00933403"/>
    <w:rsid w:val="00933C35"/>
    <w:rsid w:val="00934EFB"/>
    <w:rsid w:val="00935A79"/>
    <w:rsid w:val="00935E9F"/>
    <w:rsid w:val="00937AB3"/>
    <w:rsid w:val="009417D8"/>
    <w:rsid w:val="00942CFE"/>
    <w:rsid w:val="00945972"/>
    <w:rsid w:val="00945A75"/>
    <w:rsid w:val="009461A3"/>
    <w:rsid w:val="009466F3"/>
    <w:rsid w:val="009479A4"/>
    <w:rsid w:val="00951134"/>
    <w:rsid w:val="009515E9"/>
    <w:rsid w:val="00951C88"/>
    <w:rsid w:val="00951D26"/>
    <w:rsid w:val="00953238"/>
    <w:rsid w:val="00953907"/>
    <w:rsid w:val="009545B5"/>
    <w:rsid w:val="009546DA"/>
    <w:rsid w:val="0095517E"/>
    <w:rsid w:val="009551F0"/>
    <w:rsid w:val="0095549B"/>
    <w:rsid w:val="00955A41"/>
    <w:rsid w:val="00956A38"/>
    <w:rsid w:val="009570FA"/>
    <w:rsid w:val="00960DBF"/>
    <w:rsid w:val="00961679"/>
    <w:rsid w:val="009627C6"/>
    <w:rsid w:val="00962AF3"/>
    <w:rsid w:val="0096326D"/>
    <w:rsid w:val="00963800"/>
    <w:rsid w:val="00963B18"/>
    <w:rsid w:val="00964832"/>
    <w:rsid w:val="00971864"/>
    <w:rsid w:val="0097198F"/>
    <w:rsid w:val="0097217C"/>
    <w:rsid w:val="00972379"/>
    <w:rsid w:val="009723B5"/>
    <w:rsid w:val="00972795"/>
    <w:rsid w:val="00972899"/>
    <w:rsid w:val="0097390A"/>
    <w:rsid w:val="00973F5F"/>
    <w:rsid w:val="00974C28"/>
    <w:rsid w:val="009762A7"/>
    <w:rsid w:val="0097664B"/>
    <w:rsid w:val="00976B07"/>
    <w:rsid w:val="0097751B"/>
    <w:rsid w:val="00977ACA"/>
    <w:rsid w:val="00980A0A"/>
    <w:rsid w:val="00980ED5"/>
    <w:rsid w:val="00981370"/>
    <w:rsid w:val="00981421"/>
    <w:rsid w:val="00982616"/>
    <w:rsid w:val="0098349F"/>
    <w:rsid w:val="0098537D"/>
    <w:rsid w:val="009853AE"/>
    <w:rsid w:val="00985877"/>
    <w:rsid w:val="0098607B"/>
    <w:rsid w:val="00987919"/>
    <w:rsid w:val="00987E0D"/>
    <w:rsid w:val="00987E5A"/>
    <w:rsid w:val="00990398"/>
    <w:rsid w:val="0099175B"/>
    <w:rsid w:val="00991B62"/>
    <w:rsid w:val="00993502"/>
    <w:rsid w:val="00993B52"/>
    <w:rsid w:val="0099417E"/>
    <w:rsid w:val="0099473E"/>
    <w:rsid w:val="00995F07"/>
    <w:rsid w:val="00996F67"/>
    <w:rsid w:val="00997383"/>
    <w:rsid w:val="00997554"/>
    <w:rsid w:val="009975AC"/>
    <w:rsid w:val="009A086E"/>
    <w:rsid w:val="009A12E1"/>
    <w:rsid w:val="009A168F"/>
    <w:rsid w:val="009A262F"/>
    <w:rsid w:val="009A3989"/>
    <w:rsid w:val="009A4C97"/>
    <w:rsid w:val="009A4D94"/>
    <w:rsid w:val="009A5578"/>
    <w:rsid w:val="009A575B"/>
    <w:rsid w:val="009A5F95"/>
    <w:rsid w:val="009A6E61"/>
    <w:rsid w:val="009B013F"/>
    <w:rsid w:val="009B1D09"/>
    <w:rsid w:val="009B2F67"/>
    <w:rsid w:val="009B5570"/>
    <w:rsid w:val="009B5AD9"/>
    <w:rsid w:val="009B6E7B"/>
    <w:rsid w:val="009B71EF"/>
    <w:rsid w:val="009B78B8"/>
    <w:rsid w:val="009B79D0"/>
    <w:rsid w:val="009C0063"/>
    <w:rsid w:val="009C1186"/>
    <w:rsid w:val="009C1241"/>
    <w:rsid w:val="009C2C92"/>
    <w:rsid w:val="009C3061"/>
    <w:rsid w:val="009C327B"/>
    <w:rsid w:val="009C3374"/>
    <w:rsid w:val="009C3486"/>
    <w:rsid w:val="009C483B"/>
    <w:rsid w:val="009C49B6"/>
    <w:rsid w:val="009C519E"/>
    <w:rsid w:val="009C6731"/>
    <w:rsid w:val="009C73B3"/>
    <w:rsid w:val="009D085C"/>
    <w:rsid w:val="009D0ED2"/>
    <w:rsid w:val="009D0FBC"/>
    <w:rsid w:val="009D14D2"/>
    <w:rsid w:val="009D172B"/>
    <w:rsid w:val="009D29D0"/>
    <w:rsid w:val="009D2B3B"/>
    <w:rsid w:val="009D3545"/>
    <w:rsid w:val="009D3761"/>
    <w:rsid w:val="009D3D24"/>
    <w:rsid w:val="009D4097"/>
    <w:rsid w:val="009D5636"/>
    <w:rsid w:val="009D6076"/>
    <w:rsid w:val="009D6BBC"/>
    <w:rsid w:val="009D77D1"/>
    <w:rsid w:val="009D7EE3"/>
    <w:rsid w:val="009D7FAA"/>
    <w:rsid w:val="009E204C"/>
    <w:rsid w:val="009E3148"/>
    <w:rsid w:val="009E3C11"/>
    <w:rsid w:val="009E51FB"/>
    <w:rsid w:val="009E57EA"/>
    <w:rsid w:val="009E5819"/>
    <w:rsid w:val="009E6A5D"/>
    <w:rsid w:val="009E710E"/>
    <w:rsid w:val="009F0591"/>
    <w:rsid w:val="009F0EB3"/>
    <w:rsid w:val="009F20AB"/>
    <w:rsid w:val="009F3400"/>
    <w:rsid w:val="009F3A40"/>
    <w:rsid w:val="009F4741"/>
    <w:rsid w:val="009F4952"/>
    <w:rsid w:val="009F50E4"/>
    <w:rsid w:val="009F6519"/>
    <w:rsid w:val="009F67AA"/>
    <w:rsid w:val="009F7C9C"/>
    <w:rsid w:val="009F7D76"/>
    <w:rsid w:val="00A01E60"/>
    <w:rsid w:val="00A0379B"/>
    <w:rsid w:val="00A03970"/>
    <w:rsid w:val="00A04B10"/>
    <w:rsid w:val="00A1125D"/>
    <w:rsid w:val="00A11E0B"/>
    <w:rsid w:val="00A1201B"/>
    <w:rsid w:val="00A12593"/>
    <w:rsid w:val="00A12F76"/>
    <w:rsid w:val="00A1333A"/>
    <w:rsid w:val="00A135AA"/>
    <w:rsid w:val="00A14E34"/>
    <w:rsid w:val="00A158FD"/>
    <w:rsid w:val="00A17E5A"/>
    <w:rsid w:val="00A17FAE"/>
    <w:rsid w:val="00A201E8"/>
    <w:rsid w:val="00A2029B"/>
    <w:rsid w:val="00A20A40"/>
    <w:rsid w:val="00A212F6"/>
    <w:rsid w:val="00A21FB3"/>
    <w:rsid w:val="00A21FBA"/>
    <w:rsid w:val="00A22558"/>
    <w:rsid w:val="00A229DE"/>
    <w:rsid w:val="00A23300"/>
    <w:rsid w:val="00A265CF"/>
    <w:rsid w:val="00A26840"/>
    <w:rsid w:val="00A26B73"/>
    <w:rsid w:val="00A300D2"/>
    <w:rsid w:val="00A3035D"/>
    <w:rsid w:val="00A32B4A"/>
    <w:rsid w:val="00A33376"/>
    <w:rsid w:val="00A333F4"/>
    <w:rsid w:val="00A345F7"/>
    <w:rsid w:val="00A36118"/>
    <w:rsid w:val="00A36345"/>
    <w:rsid w:val="00A40C92"/>
    <w:rsid w:val="00A41861"/>
    <w:rsid w:val="00A41FC4"/>
    <w:rsid w:val="00A422B6"/>
    <w:rsid w:val="00A42F2C"/>
    <w:rsid w:val="00A45A1F"/>
    <w:rsid w:val="00A46805"/>
    <w:rsid w:val="00A471C4"/>
    <w:rsid w:val="00A4744C"/>
    <w:rsid w:val="00A502A8"/>
    <w:rsid w:val="00A506FF"/>
    <w:rsid w:val="00A50911"/>
    <w:rsid w:val="00A50B21"/>
    <w:rsid w:val="00A50BF7"/>
    <w:rsid w:val="00A5114E"/>
    <w:rsid w:val="00A5132B"/>
    <w:rsid w:val="00A513DE"/>
    <w:rsid w:val="00A51994"/>
    <w:rsid w:val="00A51A92"/>
    <w:rsid w:val="00A5232E"/>
    <w:rsid w:val="00A53E8E"/>
    <w:rsid w:val="00A54666"/>
    <w:rsid w:val="00A56581"/>
    <w:rsid w:val="00A56603"/>
    <w:rsid w:val="00A56657"/>
    <w:rsid w:val="00A576A7"/>
    <w:rsid w:val="00A57DE3"/>
    <w:rsid w:val="00A6024F"/>
    <w:rsid w:val="00A6029D"/>
    <w:rsid w:val="00A60C2A"/>
    <w:rsid w:val="00A6196A"/>
    <w:rsid w:val="00A622B9"/>
    <w:rsid w:val="00A63E3F"/>
    <w:rsid w:val="00A64D09"/>
    <w:rsid w:val="00A65086"/>
    <w:rsid w:val="00A65779"/>
    <w:rsid w:val="00A660E2"/>
    <w:rsid w:val="00A71002"/>
    <w:rsid w:val="00A72372"/>
    <w:rsid w:val="00A72489"/>
    <w:rsid w:val="00A7300A"/>
    <w:rsid w:val="00A730FF"/>
    <w:rsid w:val="00A73C67"/>
    <w:rsid w:val="00A73FDA"/>
    <w:rsid w:val="00A745B8"/>
    <w:rsid w:val="00A7524A"/>
    <w:rsid w:val="00A76441"/>
    <w:rsid w:val="00A77BD2"/>
    <w:rsid w:val="00A80674"/>
    <w:rsid w:val="00A80EF3"/>
    <w:rsid w:val="00A8115C"/>
    <w:rsid w:val="00A81F00"/>
    <w:rsid w:val="00A82143"/>
    <w:rsid w:val="00A821B7"/>
    <w:rsid w:val="00A8302E"/>
    <w:rsid w:val="00A832D0"/>
    <w:rsid w:val="00A83550"/>
    <w:rsid w:val="00A840AF"/>
    <w:rsid w:val="00A8455A"/>
    <w:rsid w:val="00A84EDE"/>
    <w:rsid w:val="00A8594B"/>
    <w:rsid w:val="00A85CDD"/>
    <w:rsid w:val="00A85F10"/>
    <w:rsid w:val="00A8658A"/>
    <w:rsid w:val="00A869B9"/>
    <w:rsid w:val="00A903E5"/>
    <w:rsid w:val="00A90F3A"/>
    <w:rsid w:val="00A912F2"/>
    <w:rsid w:val="00A92016"/>
    <w:rsid w:val="00A92037"/>
    <w:rsid w:val="00A92238"/>
    <w:rsid w:val="00A933C4"/>
    <w:rsid w:val="00A94BA3"/>
    <w:rsid w:val="00A94DEA"/>
    <w:rsid w:val="00A9518C"/>
    <w:rsid w:val="00A95276"/>
    <w:rsid w:val="00A96C2B"/>
    <w:rsid w:val="00A96DA9"/>
    <w:rsid w:val="00A972DE"/>
    <w:rsid w:val="00A97402"/>
    <w:rsid w:val="00A97455"/>
    <w:rsid w:val="00A974D7"/>
    <w:rsid w:val="00A97726"/>
    <w:rsid w:val="00A97B83"/>
    <w:rsid w:val="00A97C63"/>
    <w:rsid w:val="00AA03D4"/>
    <w:rsid w:val="00AA0795"/>
    <w:rsid w:val="00AA0C58"/>
    <w:rsid w:val="00AA1CB0"/>
    <w:rsid w:val="00AA2590"/>
    <w:rsid w:val="00AA31CF"/>
    <w:rsid w:val="00AA3486"/>
    <w:rsid w:val="00AA4C77"/>
    <w:rsid w:val="00AA4CEC"/>
    <w:rsid w:val="00AA5C1E"/>
    <w:rsid w:val="00AA6767"/>
    <w:rsid w:val="00AA6AAE"/>
    <w:rsid w:val="00AA7D36"/>
    <w:rsid w:val="00AB0D73"/>
    <w:rsid w:val="00AB1882"/>
    <w:rsid w:val="00AB198B"/>
    <w:rsid w:val="00AB2DE4"/>
    <w:rsid w:val="00AB4212"/>
    <w:rsid w:val="00AB4C64"/>
    <w:rsid w:val="00AB5F7D"/>
    <w:rsid w:val="00AB722A"/>
    <w:rsid w:val="00AB7BB1"/>
    <w:rsid w:val="00AC05C6"/>
    <w:rsid w:val="00AC0916"/>
    <w:rsid w:val="00AC191B"/>
    <w:rsid w:val="00AC21E8"/>
    <w:rsid w:val="00AC247A"/>
    <w:rsid w:val="00AC2C49"/>
    <w:rsid w:val="00AC314E"/>
    <w:rsid w:val="00AC31E6"/>
    <w:rsid w:val="00AC3ED7"/>
    <w:rsid w:val="00AC4CB3"/>
    <w:rsid w:val="00AC561B"/>
    <w:rsid w:val="00AC57B0"/>
    <w:rsid w:val="00AC5B8E"/>
    <w:rsid w:val="00AC5CFF"/>
    <w:rsid w:val="00AC5D08"/>
    <w:rsid w:val="00AC5FB2"/>
    <w:rsid w:val="00AC7197"/>
    <w:rsid w:val="00AD065A"/>
    <w:rsid w:val="00AD0D36"/>
    <w:rsid w:val="00AD1122"/>
    <w:rsid w:val="00AD11B7"/>
    <w:rsid w:val="00AD13FA"/>
    <w:rsid w:val="00AD1642"/>
    <w:rsid w:val="00AD2D20"/>
    <w:rsid w:val="00AD2E93"/>
    <w:rsid w:val="00AD3AD6"/>
    <w:rsid w:val="00AD3C07"/>
    <w:rsid w:val="00AD3E08"/>
    <w:rsid w:val="00AD492E"/>
    <w:rsid w:val="00AD5CE6"/>
    <w:rsid w:val="00AD5F2D"/>
    <w:rsid w:val="00AD722C"/>
    <w:rsid w:val="00AE09FD"/>
    <w:rsid w:val="00AE12AD"/>
    <w:rsid w:val="00AE1335"/>
    <w:rsid w:val="00AE2BCE"/>
    <w:rsid w:val="00AE33F8"/>
    <w:rsid w:val="00AE35A3"/>
    <w:rsid w:val="00AE37EE"/>
    <w:rsid w:val="00AE3E13"/>
    <w:rsid w:val="00AE3E65"/>
    <w:rsid w:val="00AE4226"/>
    <w:rsid w:val="00AE507A"/>
    <w:rsid w:val="00AE6C1A"/>
    <w:rsid w:val="00AF0493"/>
    <w:rsid w:val="00AF0D82"/>
    <w:rsid w:val="00AF0E34"/>
    <w:rsid w:val="00AF12AC"/>
    <w:rsid w:val="00AF28C9"/>
    <w:rsid w:val="00AF3511"/>
    <w:rsid w:val="00AF41EA"/>
    <w:rsid w:val="00AF4765"/>
    <w:rsid w:val="00AF4D1E"/>
    <w:rsid w:val="00AF6201"/>
    <w:rsid w:val="00AF6D05"/>
    <w:rsid w:val="00AF6D92"/>
    <w:rsid w:val="00AF6FA4"/>
    <w:rsid w:val="00AF7609"/>
    <w:rsid w:val="00AF7DF5"/>
    <w:rsid w:val="00B00A79"/>
    <w:rsid w:val="00B01888"/>
    <w:rsid w:val="00B02525"/>
    <w:rsid w:val="00B027B4"/>
    <w:rsid w:val="00B039E3"/>
    <w:rsid w:val="00B0448A"/>
    <w:rsid w:val="00B04AFC"/>
    <w:rsid w:val="00B0535F"/>
    <w:rsid w:val="00B05552"/>
    <w:rsid w:val="00B06158"/>
    <w:rsid w:val="00B0625C"/>
    <w:rsid w:val="00B063A5"/>
    <w:rsid w:val="00B10129"/>
    <w:rsid w:val="00B106BB"/>
    <w:rsid w:val="00B12677"/>
    <w:rsid w:val="00B1395C"/>
    <w:rsid w:val="00B13DEC"/>
    <w:rsid w:val="00B141D4"/>
    <w:rsid w:val="00B14CC7"/>
    <w:rsid w:val="00B14D95"/>
    <w:rsid w:val="00B15A87"/>
    <w:rsid w:val="00B15CD4"/>
    <w:rsid w:val="00B15D1D"/>
    <w:rsid w:val="00B16E59"/>
    <w:rsid w:val="00B17AF0"/>
    <w:rsid w:val="00B17B51"/>
    <w:rsid w:val="00B17B71"/>
    <w:rsid w:val="00B17E84"/>
    <w:rsid w:val="00B203F6"/>
    <w:rsid w:val="00B20C2A"/>
    <w:rsid w:val="00B226EC"/>
    <w:rsid w:val="00B23818"/>
    <w:rsid w:val="00B24E34"/>
    <w:rsid w:val="00B25D78"/>
    <w:rsid w:val="00B27105"/>
    <w:rsid w:val="00B2736D"/>
    <w:rsid w:val="00B32225"/>
    <w:rsid w:val="00B34AD6"/>
    <w:rsid w:val="00B40960"/>
    <w:rsid w:val="00B413DC"/>
    <w:rsid w:val="00B420B6"/>
    <w:rsid w:val="00B42483"/>
    <w:rsid w:val="00B42FA5"/>
    <w:rsid w:val="00B4301B"/>
    <w:rsid w:val="00B4378C"/>
    <w:rsid w:val="00B43D1C"/>
    <w:rsid w:val="00B43D9B"/>
    <w:rsid w:val="00B43F2C"/>
    <w:rsid w:val="00B44CC3"/>
    <w:rsid w:val="00B45FB6"/>
    <w:rsid w:val="00B46A95"/>
    <w:rsid w:val="00B46DF8"/>
    <w:rsid w:val="00B50857"/>
    <w:rsid w:val="00B518BC"/>
    <w:rsid w:val="00B51D54"/>
    <w:rsid w:val="00B51DFD"/>
    <w:rsid w:val="00B520B1"/>
    <w:rsid w:val="00B522C8"/>
    <w:rsid w:val="00B53337"/>
    <w:rsid w:val="00B53D31"/>
    <w:rsid w:val="00B54233"/>
    <w:rsid w:val="00B54787"/>
    <w:rsid w:val="00B54D96"/>
    <w:rsid w:val="00B54FE2"/>
    <w:rsid w:val="00B55A1B"/>
    <w:rsid w:val="00B56F8C"/>
    <w:rsid w:val="00B5736B"/>
    <w:rsid w:val="00B57A09"/>
    <w:rsid w:val="00B57D97"/>
    <w:rsid w:val="00B60975"/>
    <w:rsid w:val="00B60B0A"/>
    <w:rsid w:val="00B628EF"/>
    <w:rsid w:val="00B62A9C"/>
    <w:rsid w:val="00B632A5"/>
    <w:rsid w:val="00B64BF3"/>
    <w:rsid w:val="00B64E05"/>
    <w:rsid w:val="00B65B38"/>
    <w:rsid w:val="00B66636"/>
    <w:rsid w:val="00B66A63"/>
    <w:rsid w:val="00B66BC0"/>
    <w:rsid w:val="00B72BD4"/>
    <w:rsid w:val="00B7331A"/>
    <w:rsid w:val="00B7365D"/>
    <w:rsid w:val="00B74078"/>
    <w:rsid w:val="00B745F3"/>
    <w:rsid w:val="00B74638"/>
    <w:rsid w:val="00B7593A"/>
    <w:rsid w:val="00B75B5E"/>
    <w:rsid w:val="00B76578"/>
    <w:rsid w:val="00B76826"/>
    <w:rsid w:val="00B76E5A"/>
    <w:rsid w:val="00B777C5"/>
    <w:rsid w:val="00B827F1"/>
    <w:rsid w:val="00B82811"/>
    <w:rsid w:val="00B83363"/>
    <w:rsid w:val="00B83591"/>
    <w:rsid w:val="00B83ECA"/>
    <w:rsid w:val="00B8514E"/>
    <w:rsid w:val="00B86026"/>
    <w:rsid w:val="00B860EA"/>
    <w:rsid w:val="00B87EEA"/>
    <w:rsid w:val="00B90644"/>
    <w:rsid w:val="00B90906"/>
    <w:rsid w:val="00B90C0D"/>
    <w:rsid w:val="00B91B33"/>
    <w:rsid w:val="00B938FD"/>
    <w:rsid w:val="00B93A6E"/>
    <w:rsid w:val="00B93BBA"/>
    <w:rsid w:val="00B96136"/>
    <w:rsid w:val="00B9655F"/>
    <w:rsid w:val="00B97CE6"/>
    <w:rsid w:val="00BA104D"/>
    <w:rsid w:val="00BA2234"/>
    <w:rsid w:val="00BA287D"/>
    <w:rsid w:val="00BA3D1D"/>
    <w:rsid w:val="00BA45DC"/>
    <w:rsid w:val="00BA4784"/>
    <w:rsid w:val="00BA5827"/>
    <w:rsid w:val="00BA5E90"/>
    <w:rsid w:val="00BB0138"/>
    <w:rsid w:val="00BB0673"/>
    <w:rsid w:val="00BB0A01"/>
    <w:rsid w:val="00BB1686"/>
    <w:rsid w:val="00BB17F2"/>
    <w:rsid w:val="00BB1AB8"/>
    <w:rsid w:val="00BB1C6B"/>
    <w:rsid w:val="00BB20B5"/>
    <w:rsid w:val="00BB2F14"/>
    <w:rsid w:val="00BB3797"/>
    <w:rsid w:val="00BB3FDC"/>
    <w:rsid w:val="00BB4714"/>
    <w:rsid w:val="00BB5390"/>
    <w:rsid w:val="00BB64B8"/>
    <w:rsid w:val="00BB7B2A"/>
    <w:rsid w:val="00BC074A"/>
    <w:rsid w:val="00BC1394"/>
    <w:rsid w:val="00BC15AD"/>
    <w:rsid w:val="00BC1D0A"/>
    <w:rsid w:val="00BC3365"/>
    <w:rsid w:val="00BC380B"/>
    <w:rsid w:val="00BC5C1E"/>
    <w:rsid w:val="00BC63AF"/>
    <w:rsid w:val="00BC6848"/>
    <w:rsid w:val="00BC6B8A"/>
    <w:rsid w:val="00BC6F9B"/>
    <w:rsid w:val="00BC70A9"/>
    <w:rsid w:val="00BC73EF"/>
    <w:rsid w:val="00BC772E"/>
    <w:rsid w:val="00BD02B5"/>
    <w:rsid w:val="00BD06DC"/>
    <w:rsid w:val="00BD0A44"/>
    <w:rsid w:val="00BD1DA0"/>
    <w:rsid w:val="00BD396A"/>
    <w:rsid w:val="00BD3FA4"/>
    <w:rsid w:val="00BD4CA3"/>
    <w:rsid w:val="00BD4F42"/>
    <w:rsid w:val="00BD5623"/>
    <w:rsid w:val="00BD722E"/>
    <w:rsid w:val="00BE048E"/>
    <w:rsid w:val="00BE55E3"/>
    <w:rsid w:val="00BE5B03"/>
    <w:rsid w:val="00BE6AB5"/>
    <w:rsid w:val="00BE6C80"/>
    <w:rsid w:val="00BE76B4"/>
    <w:rsid w:val="00BF03A5"/>
    <w:rsid w:val="00BF0999"/>
    <w:rsid w:val="00BF0C17"/>
    <w:rsid w:val="00BF1638"/>
    <w:rsid w:val="00BF2B80"/>
    <w:rsid w:val="00BF35B8"/>
    <w:rsid w:val="00BF3DC4"/>
    <w:rsid w:val="00BF56A0"/>
    <w:rsid w:val="00BF5B6D"/>
    <w:rsid w:val="00BF6C74"/>
    <w:rsid w:val="00BF7C8F"/>
    <w:rsid w:val="00C00038"/>
    <w:rsid w:val="00C00458"/>
    <w:rsid w:val="00C00885"/>
    <w:rsid w:val="00C00A95"/>
    <w:rsid w:val="00C029DC"/>
    <w:rsid w:val="00C031B2"/>
    <w:rsid w:val="00C050C0"/>
    <w:rsid w:val="00C0559F"/>
    <w:rsid w:val="00C05E1E"/>
    <w:rsid w:val="00C05F17"/>
    <w:rsid w:val="00C06792"/>
    <w:rsid w:val="00C06B4C"/>
    <w:rsid w:val="00C06B76"/>
    <w:rsid w:val="00C11CB0"/>
    <w:rsid w:val="00C126AB"/>
    <w:rsid w:val="00C12756"/>
    <w:rsid w:val="00C12FE8"/>
    <w:rsid w:val="00C1351B"/>
    <w:rsid w:val="00C13AE7"/>
    <w:rsid w:val="00C14CD5"/>
    <w:rsid w:val="00C14CD9"/>
    <w:rsid w:val="00C15ED0"/>
    <w:rsid w:val="00C1654F"/>
    <w:rsid w:val="00C16DC7"/>
    <w:rsid w:val="00C16F82"/>
    <w:rsid w:val="00C174BA"/>
    <w:rsid w:val="00C200B1"/>
    <w:rsid w:val="00C214F8"/>
    <w:rsid w:val="00C21813"/>
    <w:rsid w:val="00C22D9A"/>
    <w:rsid w:val="00C23E76"/>
    <w:rsid w:val="00C240B1"/>
    <w:rsid w:val="00C24596"/>
    <w:rsid w:val="00C25553"/>
    <w:rsid w:val="00C25A38"/>
    <w:rsid w:val="00C25C6B"/>
    <w:rsid w:val="00C26E56"/>
    <w:rsid w:val="00C27923"/>
    <w:rsid w:val="00C30218"/>
    <w:rsid w:val="00C31940"/>
    <w:rsid w:val="00C31A83"/>
    <w:rsid w:val="00C3234D"/>
    <w:rsid w:val="00C32D4E"/>
    <w:rsid w:val="00C33233"/>
    <w:rsid w:val="00C33258"/>
    <w:rsid w:val="00C35206"/>
    <w:rsid w:val="00C35E4B"/>
    <w:rsid w:val="00C36775"/>
    <w:rsid w:val="00C36C55"/>
    <w:rsid w:val="00C422F3"/>
    <w:rsid w:val="00C42D15"/>
    <w:rsid w:val="00C4546C"/>
    <w:rsid w:val="00C46884"/>
    <w:rsid w:val="00C468C6"/>
    <w:rsid w:val="00C46B4C"/>
    <w:rsid w:val="00C51D1F"/>
    <w:rsid w:val="00C51DD7"/>
    <w:rsid w:val="00C5246A"/>
    <w:rsid w:val="00C53408"/>
    <w:rsid w:val="00C5512E"/>
    <w:rsid w:val="00C55A1B"/>
    <w:rsid w:val="00C62946"/>
    <w:rsid w:val="00C6371F"/>
    <w:rsid w:val="00C64714"/>
    <w:rsid w:val="00C6485F"/>
    <w:rsid w:val="00C6525B"/>
    <w:rsid w:val="00C66459"/>
    <w:rsid w:val="00C664DE"/>
    <w:rsid w:val="00C666AB"/>
    <w:rsid w:val="00C6682A"/>
    <w:rsid w:val="00C675D7"/>
    <w:rsid w:val="00C67D31"/>
    <w:rsid w:val="00C7161D"/>
    <w:rsid w:val="00C724C5"/>
    <w:rsid w:val="00C72F00"/>
    <w:rsid w:val="00C7328A"/>
    <w:rsid w:val="00C74B0F"/>
    <w:rsid w:val="00C75D68"/>
    <w:rsid w:val="00C76B11"/>
    <w:rsid w:val="00C771F4"/>
    <w:rsid w:val="00C801D1"/>
    <w:rsid w:val="00C80333"/>
    <w:rsid w:val="00C80422"/>
    <w:rsid w:val="00C8183C"/>
    <w:rsid w:val="00C8205A"/>
    <w:rsid w:val="00C827E9"/>
    <w:rsid w:val="00C82C6E"/>
    <w:rsid w:val="00C83285"/>
    <w:rsid w:val="00C846DF"/>
    <w:rsid w:val="00C857F2"/>
    <w:rsid w:val="00C86A17"/>
    <w:rsid w:val="00C87A0D"/>
    <w:rsid w:val="00C87D34"/>
    <w:rsid w:val="00C9135D"/>
    <w:rsid w:val="00C91E2D"/>
    <w:rsid w:val="00C92381"/>
    <w:rsid w:val="00C942C0"/>
    <w:rsid w:val="00C944B9"/>
    <w:rsid w:val="00C945DB"/>
    <w:rsid w:val="00C94A78"/>
    <w:rsid w:val="00C94A89"/>
    <w:rsid w:val="00C96969"/>
    <w:rsid w:val="00C96BC0"/>
    <w:rsid w:val="00C97B68"/>
    <w:rsid w:val="00CA02D5"/>
    <w:rsid w:val="00CA0516"/>
    <w:rsid w:val="00CA16A3"/>
    <w:rsid w:val="00CA1A18"/>
    <w:rsid w:val="00CA20EB"/>
    <w:rsid w:val="00CA34EC"/>
    <w:rsid w:val="00CA4A00"/>
    <w:rsid w:val="00CA5864"/>
    <w:rsid w:val="00CA5B90"/>
    <w:rsid w:val="00CA6872"/>
    <w:rsid w:val="00CA68DA"/>
    <w:rsid w:val="00CA6EF9"/>
    <w:rsid w:val="00CA7FED"/>
    <w:rsid w:val="00CB1D40"/>
    <w:rsid w:val="00CB224B"/>
    <w:rsid w:val="00CB2E3D"/>
    <w:rsid w:val="00CB2EA1"/>
    <w:rsid w:val="00CB3484"/>
    <w:rsid w:val="00CB390B"/>
    <w:rsid w:val="00CB39A7"/>
    <w:rsid w:val="00CB3D56"/>
    <w:rsid w:val="00CB5B3B"/>
    <w:rsid w:val="00CB66E7"/>
    <w:rsid w:val="00CB6865"/>
    <w:rsid w:val="00CB7115"/>
    <w:rsid w:val="00CB7230"/>
    <w:rsid w:val="00CB7603"/>
    <w:rsid w:val="00CB771A"/>
    <w:rsid w:val="00CB7F7E"/>
    <w:rsid w:val="00CC1EEE"/>
    <w:rsid w:val="00CC3531"/>
    <w:rsid w:val="00CC37DC"/>
    <w:rsid w:val="00CC48F9"/>
    <w:rsid w:val="00CC5271"/>
    <w:rsid w:val="00CC52E9"/>
    <w:rsid w:val="00CC5EB4"/>
    <w:rsid w:val="00CC663C"/>
    <w:rsid w:val="00CC77EF"/>
    <w:rsid w:val="00CC7F92"/>
    <w:rsid w:val="00CD0842"/>
    <w:rsid w:val="00CD0CEC"/>
    <w:rsid w:val="00CD1285"/>
    <w:rsid w:val="00CD2393"/>
    <w:rsid w:val="00CD29BE"/>
    <w:rsid w:val="00CD2F1F"/>
    <w:rsid w:val="00CD3D69"/>
    <w:rsid w:val="00CD3F7A"/>
    <w:rsid w:val="00CD438E"/>
    <w:rsid w:val="00CD51E0"/>
    <w:rsid w:val="00CD6525"/>
    <w:rsid w:val="00CD6A5E"/>
    <w:rsid w:val="00CD7987"/>
    <w:rsid w:val="00CE0BEC"/>
    <w:rsid w:val="00CE21D1"/>
    <w:rsid w:val="00CE2353"/>
    <w:rsid w:val="00CE2BD4"/>
    <w:rsid w:val="00CE5D00"/>
    <w:rsid w:val="00CF05FA"/>
    <w:rsid w:val="00CF0EA9"/>
    <w:rsid w:val="00CF0F9B"/>
    <w:rsid w:val="00CF0FE7"/>
    <w:rsid w:val="00CF3800"/>
    <w:rsid w:val="00CF3903"/>
    <w:rsid w:val="00CF3AD9"/>
    <w:rsid w:val="00CF464B"/>
    <w:rsid w:val="00CF5236"/>
    <w:rsid w:val="00CF5B69"/>
    <w:rsid w:val="00CF63AF"/>
    <w:rsid w:val="00CF6587"/>
    <w:rsid w:val="00CF6DC3"/>
    <w:rsid w:val="00CF7123"/>
    <w:rsid w:val="00CF713F"/>
    <w:rsid w:val="00CF728D"/>
    <w:rsid w:val="00D00978"/>
    <w:rsid w:val="00D00AB7"/>
    <w:rsid w:val="00D00B34"/>
    <w:rsid w:val="00D018B5"/>
    <w:rsid w:val="00D0217B"/>
    <w:rsid w:val="00D025E2"/>
    <w:rsid w:val="00D0297B"/>
    <w:rsid w:val="00D033ED"/>
    <w:rsid w:val="00D03678"/>
    <w:rsid w:val="00D03F14"/>
    <w:rsid w:val="00D041DD"/>
    <w:rsid w:val="00D0507F"/>
    <w:rsid w:val="00D067FC"/>
    <w:rsid w:val="00D1028C"/>
    <w:rsid w:val="00D10314"/>
    <w:rsid w:val="00D10B99"/>
    <w:rsid w:val="00D1380C"/>
    <w:rsid w:val="00D13F55"/>
    <w:rsid w:val="00D1456B"/>
    <w:rsid w:val="00D14C04"/>
    <w:rsid w:val="00D16E4B"/>
    <w:rsid w:val="00D16E98"/>
    <w:rsid w:val="00D174E7"/>
    <w:rsid w:val="00D209CE"/>
    <w:rsid w:val="00D209E5"/>
    <w:rsid w:val="00D22C85"/>
    <w:rsid w:val="00D22DA2"/>
    <w:rsid w:val="00D24DD7"/>
    <w:rsid w:val="00D250D7"/>
    <w:rsid w:val="00D25BE1"/>
    <w:rsid w:val="00D26372"/>
    <w:rsid w:val="00D27208"/>
    <w:rsid w:val="00D309D8"/>
    <w:rsid w:val="00D3102B"/>
    <w:rsid w:val="00D31AF6"/>
    <w:rsid w:val="00D322F3"/>
    <w:rsid w:val="00D32F96"/>
    <w:rsid w:val="00D335C0"/>
    <w:rsid w:val="00D34127"/>
    <w:rsid w:val="00D34EF5"/>
    <w:rsid w:val="00D359AA"/>
    <w:rsid w:val="00D3619E"/>
    <w:rsid w:val="00D3736E"/>
    <w:rsid w:val="00D37528"/>
    <w:rsid w:val="00D376E8"/>
    <w:rsid w:val="00D379D8"/>
    <w:rsid w:val="00D40310"/>
    <w:rsid w:val="00D406BF"/>
    <w:rsid w:val="00D40937"/>
    <w:rsid w:val="00D41184"/>
    <w:rsid w:val="00D414D9"/>
    <w:rsid w:val="00D43008"/>
    <w:rsid w:val="00D4311B"/>
    <w:rsid w:val="00D434AD"/>
    <w:rsid w:val="00D43D76"/>
    <w:rsid w:val="00D44829"/>
    <w:rsid w:val="00D44F7A"/>
    <w:rsid w:val="00D45833"/>
    <w:rsid w:val="00D4606E"/>
    <w:rsid w:val="00D4740B"/>
    <w:rsid w:val="00D47AE3"/>
    <w:rsid w:val="00D47CEA"/>
    <w:rsid w:val="00D500CD"/>
    <w:rsid w:val="00D50E78"/>
    <w:rsid w:val="00D51496"/>
    <w:rsid w:val="00D5175B"/>
    <w:rsid w:val="00D54450"/>
    <w:rsid w:val="00D557A2"/>
    <w:rsid w:val="00D55AB7"/>
    <w:rsid w:val="00D57617"/>
    <w:rsid w:val="00D578D0"/>
    <w:rsid w:val="00D60E58"/>
    <w:rsid w:val="00D616EB"/>
    <w:rsid w:val="00D6180A"/>
    <w:rsid w:val="00D6198B"/>
    <w:rsid w:val="00D627DC"/>
    <w:rsid w:val="00D629B2"/>
    <w:rsid w:val="00D62ED6"/>
    <w:rsid w:val="00D63364"/>
    <w:rsid w:val="00D63EC1"/>
    <w:rsid w:val="00D65271"/>
    <w:rsid w:val="00D676BE"/>
    <w:rsid w:val="00D67753"/>
    <w:rsid w:val="00D67C5B"/>
    <w:rsid w:val="00D7083E"/>
    <w:rsid w:val="00D70B2B"/>
    <w:rsid w:val="00D70F96"/>
    <w:rsid w:val="00D71117"/>
    <w:rsid w:val="00D71C3A"/>
    <w:rsid w:val="00D7210C"/>
    <w:rsid w:val="00D72F42"/>
    <w:rsid w:val="00D73904"/>
    <w:rsid w:val="00D7583E"/>
    <w:rsid w:val="00D76B29"/>
    <w:rsid w:val="00D77442"/>
    <w:rsid w:val="00D77F13"/>
    <w:rsid w:val="00D8004D"/>
    <w:rsid w:val="00D80890"/>
    <w:rsid w:val="00D80D00"/>
    <w:rsid w:val="00D81299"/>
    <w:rsid w:val="00D81B0B"/>
    <w:rsid w:val="00D825A5"/>
    <w:rsid w:val="00D82836"/>
    <w:rsid w:val="00D82EEE"/>
    <w:rsid w:val="00D8589E"/>
    <w:rsid w:val="00D8608D"/>
    <w:rsid w:val="00D86585"/>
    <w:rsid w:val="00D90007"/>
    <w:rsid w:val="00D912E3"/>
    <w:rsid w:val="00D92194"/>
    <w:rsid w:val="00D9436E"/>
    <w:rsid w:val="00D95142"/>
    <w:rsid w:val="00D951F2"/>
    <w:rsid w:val="00D95242"/>
    <w:rsid w:val="00D95B56"/>
    <w:rsid w:val="00D96FBA"/>
    <w:rsid w:val="00D9724B"/>
    <w:rsid w:val="00D97C08"/>
    <w:rsid w:val="00DA18E9"/>
    <w:rsid w:val="00DA1E97"/>
    <w:rsid w:val="00DA20F4"/>
    <w:rsid w:val="00DA3437"/>
    <w:rsid w:val="00DA34A2"/>
    <w:rsid w:val="00DA41F5"/>
    <w:rsid w:val="00DA4737"/>
    <w:rsid w:val="00DA487C"/>
    <w:rsid w:val="00DA4B9F"/>
    <w:rsid w:val="00DA51A2"/>
    <w:rsid w:val="00DA7D11"/>
    <w:rsid w:val="00DA7E0D"/>
    <w:rsid w:val="00DB09D7"/>
    <w:rsid w:val="00DB13A0"/>
    <w:rsid w:val="00DB14EE"/>
    <w:rsid w:val="00DB1910"/>
    <w:rsid w:val="00DB1BC2"/>
    <w:rsid w:val="00DB2428"/>
    <w:rsid w:val="00DB37FD"/>
    <w:rsid w:val="00DB496A"/>
    <w:rsid w:val="00DB50C3"/>
    <w:rsid w:val="00DB50E6"/>
    <w:rsid w:val="00DB5165"/>
    <w:rsid w:val="00DB5259"/>
    <w:rsid w:val="00DB68B2"/>
    <w:rsid w:val="00DB7AF9"/>
    <w:rsid w:val="00DC1A06"/>
    <w:rsid w:val="00DC209F"/>
    <w:rsid w:val="00DC2F9E"/>
    <w:rsid w:val="00DC3028"/>
    <w:rsid w:val="00DC3429"/>
    <w:rsid w:val="00DC392B"/>
    <w:rsid w:val="00DC460E"/>
    <w:rsid w:val="00DC4795"/>
    <w:rsid w:val="00DC5174"/>
    <w:rsid w:val="00DC56DB"/>
    <w:rsid w:val="00DC59ED"/>
    <w:rsid w:val="00DC617E"/>
    <w:rsid w:val="00DC643A"/>
    <w:rsid w:val="00DC7D93"/>
    <w:rsid w:val="00DC7FAF"/>
    <w:rsid w:val="00DD0D30"/>
    <w:rsid w:val="00DD10F1"/>
    <w:rsid w:val="00DD1771"/>
    <w:rsid w:val="00DD22E5"/>
    <w:rsid w:val="00DD3482"/>
    <w:rsid w:val="00DD3680"/>
    <w:rsid w:val="00DD4425"/>
    <w:rsid w:val="00DD4A30"/>
    <w:rsid w:val="00DD5A05"/>
    <w:rsid w:val="00DD6592"/>
    <w:rsid w:val="00DD6AB4"/>
    <w:rsid w:val="00DD6AB9"/>
    <w:rsid w:val="00DD7441"/>
    <w:rsid w:val="00DE0D34"/>
    <w:rsid w:val="00DE1650"/>
    <w:rsid w:val="00DE250B"/>
    <w:rsid w:val="00DE2B48"/>
    <w:rsid w:val="00DE579A"/>
    <w:rsid w:val="00DE6BF4"/>
    <w:rsid w:val="00DE73BB"/>
    <w:rsid w:val="00DE7675"/>
    <w:rsid w:val="00DE781B"/>
    <w:rsid w:val="00DE785C"/>
    <w:rsid w:val="00DE7B42"/>
    <w:rsid w:val="00DF0182"/>
    <w:rsid w:val="00DF0351"/>
    <w:rsid w:val="00DF0E96"/>
    <w:rsid w:val="00DF2E2A"/>
    <w:rsid w:val="00DF3C9B"/>
    <w:rsid w:val="00DF479B"/>
    <w:rsid w:val="00DF4C9A"/>
    <w:rsid w:val="00DF67B4"/>
    <w:rsid w:val="00DF7521"/>
    <w:rsid w:val="00E0039B"/>
    <w:rsid w:val="00E01EFE"/>
    <w:rsid w:val="00E02625"/>
    <w:rsid w:val="00E0445A"/>
    <w:rsid w:val="00E0549A"/>
    <w:rsid w:val="00E06727"/>
    <w:rsid w:val="00E07A92"/>
    <w:rsid w:val="00E1002B"/>
    <w:rsid w:val="00E12158"/>
    <w:rsid w:val="00E12723"/>
    <w:rsid w:val="00E12954"/>
    <w:rsid w:val="00E13EF3"/>
    <w:rsid w:val="00E14386"/>
    <w:rsid w:val="00E148C3"/>
    <w:rsid w:val="00E1569D"/>
    <w:rsid w:val="00E16343"/>
    <w:rsid w:val="00E1775A"/>
    <w:rsid w:val="00E17D1A"/>
    <w:rsid w:val="00E21236"/>
    <w:rsid w:val="00E220EF"/>
    <w:rsid w:val="00E2357A"/>
    <w:rsid w:val="00E23BD7"/>
    <w:rsid w:val="00E240EC"/>
    <w:rsid w:val="00E24358"/>
    <w:rsid w:val="00E2487B"/>
    <w:rsid w:val="00E259AB"/>
    <w:rsid w:val="00E25F77"/>
    <w:rsid w:val="00E26251"/>
    <w:rsid w:val="00E26F7C"/>
    <w:rsid w:val="00E27211"/>
    <w:rsid w:val="00E27B45"/>
    <w:rsid w:val="00E3008C"/>
    <w:rsid w:val="00E3011A"/>
    <w:rsid w:val="00E304D8"/>
    <w:rsid w:val="00E30805"/>
    <w:rsid w:val="00E317D6"/>
    <w:rsid w:val="00E31D4D"/>
    <w:rsid w:val="00E3282A"/>
    <w:rsid w:val="00E332C6"/>
    <w:rsid w:val="00E3383D"/>
    <w:rsid w:val="00E33FB9"/>
    <w:rsid w:val="00E34232"/>
    <w:rsid w:val="00E34455"/>
    <w:rsid w:val="00E34A4B"/>
    <w:rsid w:val="00E34FF4"/>
    <w:rsid w:val="00E35ACD"/>
    <w:rsid w:val="00E35B91"/>
    <w:rsid w:val="00E35EB6"/>
    <w:rsid w:val="00E36D16"/>
    <w:rsid w:val="00E37600"/>
    <w:rsid w:val="00E37AD5"/>
    <w:rsid w:val="00E40A59"/>
    <w:rsid w:val="00E40CD0"/>
    <w:rsid w:val="00E43109"/>
    <w:rsid w:val="00E43706"/>
    <w:rsid w:val="00E43AD8"/>
    <w:rsid w:val="00E45FEC"/>
    <w:rsid w:val="00E465DA"/>
    <w:rsid w:val="00E4663E"/>
    <w:rsid w:val="00E46846"/>
    <w:rsid w:val="00E47058"/>
    <w:rsid w:val="00E478AE"/>
    <w:rsid w:val="00E47B6A"/>
    <w:rsid w:val="00E50674"/>
    <w:rsid w:val="00E508EA"/>
    <w:rsid w:val="00E50DA8"/>
    <w:rsid w:val="00E5111C"/>
    <w:rsid w:val="00E51ABE"/>
    <w:rsid w:val="00E51F6F"/>
    <w:rsid w:val="00E54B0F"/>
    <w:rsid w:val="00E55308"/>
    <w:rsid w:val="00E56F78"/>
    <w:rsid w:val="00E57EF2"/>
    <w:rsid w:val="00E60E69"/>
    <w:rsid w:val="00E6245E"/>
    <w:rsid w:val="00E629BF"/>
    <w:rsid w:val="00E62E56"/>
    <w:rsid w:val="00E6323A"/>
    <w:rsid w:val="00E63B99"/>
    <w:rsid w:val="00E64351"/>
    <w:rsid w:val="00E6546D"/>
    <w:rsid w:val="00E662EB"/>
    <w:rsid w:val="00E667A9"/>
    <w:rsid w:val="00E66BA3"/>
    <w:rsid w:val="00E66C4E"/>
    <w:rsid w:val="00E701BA"/>
    <w:rsid w:val="00E7105C"/>
    <w:rsid w:val="00E71D27"/>
    <w:rsid w:val="00E74546"/>
    <w:rsid w:val="00E74E66"/>
    <w:rsid w:val="00E75CC7"/>
    <w:rsid w:val="00E773B7"/>
    <w:rsid w:val="00E82ED8"/>
    <w:rsid w:val="00E84ACD"/>
    <w:rsid w:val="00E8714B"/>
    <w:rsid w:val="00E872AB"/>
    <w:rsid w:val="00E87C38"/>
    <w:rsid w:val="00E91243"/>
    <w:rsid w:val="00E91833"/>
    <w:rsid w:val="00E937C0"/>
    <w:rsid w:val="00E94865"/>
    <w:rsid w:val="00E95020"/>
    <w:rsid w:val="00E9531B"/>
    <w:rsid w:val="00E958CA"/>
    <w:rsid w:val="00E958CE"/>
    <w:rsid w:val="00E95B9D"/>
    <w:rsid w:val="00E96CAA"/>
    <w:rsid w:val="00EA02DB"/>
    <w:rsid w:val="00EA06C9"/>
    <w:rsid w:val="00EA0C86"/>
    <w:rsid w:val="00EA2D55"/>
    <w:rsid w:val="00EA3823"/>
    <w:rsid w:val="00EA3910"/>
    <w:rsid w:val="00EA3CF9"/>
    <w:rsid w:val="00EA50FB"/>
    <w:rsid w:val="00EA5569"/>
    <w:rsid w:val="00EA62AB"/>
    <w:rsid w:val="00EA753B"/>
    <w:rsid w:val="00EA770A"/>
    <w:rsid w:val="00EB0B08"/>
    <w:rsid w:val="00EB0B40"/>
    <w:rsid w:val="00EB106C"/>
    <w:rsid w:val="00EB2160"/>
    <w:rsid w:val="00EB240D"/>
    <w:rsid w:val="00EB26FE"/>
    <w:rsid w:val="00EB28F8"/>
    <w:rsid w:val="00EB3B5B"/>
    <w:rsid w:val="00EB4456"/>
    <w:rsid w:val="00EB53A8"/>
    <w:rsid w:val="00EB5503"/>
    <w:rsid w:val="00EB5766"/>
    <w:rsid w:val="00EB5856"/>
    <w:rsid w:val="00EB5B3A"/>
    <w:rsid w:val="00EB6917"/>
    <w:rsid w:val="00EB694B"/>
    <w:rsid w:val="00EB69A2"/>
    <w:rsid w:val="00EB6B91"/>
    <w:rsid w:val="00EB7F9B"/>
    <w:rsid w:val="00EC002F"/>
    <w:rsid w:val="00EC06C1"/>
    <w:rsid w:val="00EC0E18"/>
    <w:rsid w:val="00EC13DB"/>
    <w:rsid w:val="00EC17C8"/>
    <w:rsid w:val="00EC24E3"/>
    <w:rsid w:val="00EC3764"/>
    <w:rsid w:val="00EC3A00"/>
    <w:rsid w:val="00EC3F97"/>
    <w:rsid w:val="00EC4972"/>
    <w:rsid w:val="00EC6374"/>
    <w:rsid w:val="00EC6B20"/>
    <w:rsid w:val="00EC76F9"/>
    <w:rsid w:val="00ED0B4A"/>
    <w:rsid w:val="00ED1D4B"/>
    <w:rsid w:val="00ED1FA2"/>
    <w:rsid w:val="00ED3B0D"/>
    <w:rsid w:val="00ED4328"/>
    <w:rsid w:val="00ED469A"/>
    <w:rsid w:val="00ED50C0"/>
    <w:rsid w:val="00ED5D94"/>
    <w:rsid w:val="00ED6D5D"/>
    <w:rsid w:val="00ED785F"/>
    <w:rsid w:val="00ED7C97"/>
    <w:rsid w:val="00EE0885"/>
    <w:rsid w:val="00EE147A"/>
    <w:rsid w:val="00EE152E"/>
    <w:rsid w:val="00EE383B"/>
    <w:rsid w:val="00EE43DF"/>
    <w:rsid w:val="00EE4E3D"/>
    <w:rsid w:val="00EE51F4"/>
    <w:rsid w:val="00EE6090"/>
    <w:rsid w:val="00EE6539"/>
    <w:rsid w:val="00EE6690"/>
    <w:rsid w:val="00EE683B"/>
    <w:rsid w:val="00EE7998"/>
    <w:rsid w:val="00EE7E07"/>
    <w:rsid w:val="00EF1ACE"/>
    <w:rsid w:val="00EF2720"/>
    <w:rsid w:val="00EF328B"/>
    <w:rsid w:val="00EF358D"/>
    <w:rsid w:val="00EF35BF"/>
    <w:rsid w:val="00EF387D"/>
    <w:rsid w:val="00EF419D"/>
    <w:rsid w:val="00EF4830"/>
    <w:rsid w:val="00EF4D58"/>
    <w:rsid w:val="00EF5424"/>
    <w:rsid w:val="00EF60D6"/>
    <w:rsid w:val="00EF6D20"/>
    <w:rsid w:val="00EF6D58"/>
    <w:rsid w:val="00F00759"/>
    <w:rsid w:val="00F00A46"/>
    <w:rsid w:val="00F01106"/>
    <w:rsid w:val="00F0111B"/>
    <w:rsid w:val="00F01B46"/>
    <w:rsid w:val="00F02214"/>
    <w:rsid w:val="00F0372F"/>
    <w:rsid w:val="00F03DBC"/>
    <w:rsid w:val="00F03FFE"/>
    <w:rsid w:val="00F0423B"/>
    <w:rsid w:val="00F0513F"/>
    <w:rsid w:val="00F0580C"/>
    <w:rsid w:val="00F06970"/>
    <w:rsid w:val="00F07841"/>
    <w:rsid w:val="00F10E07"/>
    <w:rsid w:val="00F10EB8"/>
    <w:rsid w:val="00F116CE"/>
    <w:rsid w:val="00F1224B"/>
    <w:rsid w:val="00F125B0"/>
    <w:rsid w:val="00F127D0"/>
    <w:rsid w:val="00F12AB6"/>
    <w:rsid w:val="00F131E9"/>
    <w:rsid w:val="00F136AA"/>
    <w:rsid w:val="00F147AA"/>
    <w:rsid w:val="00F15D04"/>
    <w:rsid w:val="00F16C24"/>
    <w:rsid w:val="00F16C4D"/>
    <w:rsid w:val="00F16FE7"/>
    <w:rsid w:val="00F1751B"/>
    <w:rsid w:val="00F17806"/>
    <w:rsid w:val="00F17EF9"/>
    <w:rsid w:val="00F202A4"/>
    <w:rsid w:val="00F203F9"/>
    <w:rsid w:val="00F209E0"/>
    <w:rsid w:val="00F214C3"/>
    <w:rsid w:val="00F221B0"/>
    <w:rsid w:val="00F2449B"/>
    <w:rsid w:val="00F25AEB"/>
    <w:rsid w:val="00F26616"/>
    <w:rsid w:val="00F267F7"/>
    <w:rsid w:val="00F307A4"/>
    <w:rsid w:val="00F315EB"/>
    <w:rsid w:val="00F3245A"/>
    <w:rsid w:val="00F33FB8"/>
    <w:rsid w:val="00F3515A"/>
    <w:rsid w:val="00F35A42"/>
    <w:rsid w:val="00F35D2C"/>
    <w:rsid w:val="00F36451"/>
    <w:rsid w:val="00F368E5"/>
    <w:rsid w:val="00F369B7"/>
    <w:rsid w:val="00F41BBD"/>
    <w:rsid w:val="00F430B8"/>
    <w:rsid w:val="00F46155"/>
    <w:rsid w:val="00F46285"/>
    <w:rsid w:val="00F46789"/>
    <w:rsid w:val="00F4680B"/>
    <w:rsid w:val="00F47C11"/>
    <w:rsid w:val="00F47CD4"/>
    <w:rsid w:val="00F500A8"/>
    <w:rsid w:val="00F50200"/>
    <w:rsid w:val="00F504D0"/>
    <w:rsid w:val="00F50ACC"/>
    <w:rsid w:val="00F52D1E"/>
    <w:rsid w:val="00F532EE"/>
    <w:rsid w:val="00F532F2"/>
    <w:rsid w:val="00F55B37"/>
    <w:rsid w:val="00F55D78"/>
    <w:rsid w:val="00F600C4"/>
    <w:rsid w:val="00F60CCA"/>
    <w:rsid w:val="00F619E1"/>
    <w:rsid w:val="00F624BE"/>
    <w:rsid w:val="00F62925"/>
    <w:rsid w:val="00F63708"/>
    <w:rsid w:val="00F63A2B"/>
    <w:rsid w:val="00F64649"/>
    <w:rsid w:val="00F6471C"/>
    <w:rsid w:val="00F64759"/>
    <w:rsid w:val="00F64FC6"/>
    <w:rsid w:val="00F652FE"/>
    <w:rsid w:val="00F656C2"/>
    <w:rsid w:val="00F66786"/>
    <w:rsid w:val="00F727CB"/>
    <w:rsid w:val="00F74EC7"/>
    <w:rsid w:val="00F75377"/>
    <w:rsid w:val="00F76AAE"/>
    <w:rsid w:val="00F77AB2"/>
    <w:rsid w:val="00F77F4F"/>
    <w:rsid w:val="00F80A8E"/>
    <w:rsid w:val="00F81B24"/>
    <w:rsid w:val="00F82F69"/>
    <w:rsid w:val="00F84F81"/>
    <w:rsid w:val="00F85379"/>
    <w:rsid w:val="00F85AF2"/>
    <w:rsid w:val="00F85EF4"/>
    <w:rsid w:val="00F861C4"/>
    <w:rsid w:val="00F863E7"/>
    <w:rsid w:val="00F86A54"/>
    <w:rsid w:val="00F91464"/>
    <w:rsid w:val="00F91465"/>
    <w:rsid w:val="00F91795"/>
    <w:rsid w:val="00F920B3"/>
    <w:rsid w:val="00F92947"/>
    <w:rsid w:val="00F94E0B"/>
    <w:rsid w:val="00F95114"/>
    <w:rsid w:val="00F96342"/>
    <w:rsid w:val="00F96C3C"/>
    <w:rsid w:val="00F975DE"/>
    <w:rsid w:val="00F97BB2"/>
    <w:rsid w:val="00FA0992"/>
    <w:rsid w:val="00FA0B99"/>
    <w:rsid w:val="00FA1050"/>
    <w:rsid w:val="00FA1722"/>
    <w:rsid w:val="00FA330A"/>
    <w:rsid w:val="00FA3C52"/>
    <w:rsid w:val="00FA51BA"/>
    <w:rsid w:val="00FA565C"/>
    <w:rsid w:val="00FA5B50"/>
    <w:rsid w:val="00FA6869"/>
    <w:rsid w:val="00FA746E"/>
    <w:rsid w:val="00FB1339"/>
    <w:rsid w:val="00FB18CF"/>
    <w:rsid w:val="00FB1A85"/>
    <w:rsid w:val="00FB1B2A"/>
    <w:rsid w:val="00FB39DE"/>
    <w:rsid w:val="00FB3B51"/>
    <w:rsid w:val="00FB4417"/>
    <w:rsid w:val="00FB5102"/>
    <w:rsid w:val="00FB5509"/>
    <w:rsid w:val="00FB61D7"/>
    <w:rsid w:val="00FB6E57"/>
    <w:rsid w:val="00FC138D"/>
    <w:rsid w:val="00FC2B05"/>
    <w:rsid w:val="00FC2BA7"/>
    <w:rsid w:val="00FC370D"/>
    <w:rsid w:val="00FC4BFF"/>
    <w:rsid w:val="00FC5B6F"/>
    <w:rsid w:val="00FC69BB"/>
    <w:rsid w:val="00FC6C33"/>
    <w:rsid w:val="00FC7D20"/>
    <w:rsid w:val="00FD33DD"/>
    <w:rsid w:val="00FD4631"/>
    <w:rsid w:val="00FD4926"/>
    <w:rsid w:val="00FD4BE5"/>
    <w:rsid w:val="00FD4D21"/>
    <w:rsid w:val="00FD506A"/>
    <w:rsid w:val="00FD5443"/>
    <w:rsid w:val="00FD5609"/>
    <w:rsid w:val="00FD5F02"/>
    <w:rsid w:val="00FD7700"/>
    <w:rsid w:val="00FE04C2"/>
    <w:rsid w:val="00FE1449"/>
    <w:rsid w:val="00FE34DA"/>
    <w:rsid w:val="00FE3AED"/>
    <w:rsid w:val="00FE4B74"/>
    <w:rsid w:val="00FE4C29"/>
    <w:rsid w:val="00FE4EAA"/>
    <w:rsid w:val="00FE5848"/>
    <w:rsid w:val="00FE6C6F"/>
    <w:rsid w:val="00FE7D5E"/>
    <w:rsid w:val="00FF0011"/>
    <w:rsid w:val="00FF0130"/>
    <w:rsid w:val="00FF0843"/>
    <w:rsid w:val="00FF0AE8"/>
    <w:rsid w:val="00FF0E01"/>
    <w:rsid w:val="00FF1E91"/>
    <w:rsid w:val="00FF21C4"/>
    <w:rsid w:val="00FF32E1"/>
    <w:rsid w:val="00FF46A2"/>
    <w:rsid w:val="00FF57E4"/>
    <w:rsid w:val="00FF5C08"/>
    <w:rsid w:val="00FF5D1F"/>
    <w:rsid w:val="00FF5F1E"/>
    <w:rsid w:val="00FF60EC"/>
    <w:rsid w:val="00FF60F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1" style="mso-position-vertical-relative:line" fillcolor="#ffc000">
      <v:fill color="#ffc000"/>
    </o:shapedefaults>
    <o:shapelayout v:ext="edit">
      <o:idmap v:ext="edit" data="1"/>
    </o:shapelayout>
  </w:shapeDefaults>
  <w:decimalSymbol w:val="."/>
  <w:listSeparator w:val=","/>
  <w14:docId w14:val="0CFB4D63"/>
  <w15:docId w15:val="{8D43D26F-B054-488F-8D6F-3C3FE3FA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3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1A"/>
    <w:pPr>
      <w:spacing w:after="120" w:line="276" w:lineRule="auto"/>
      <w:jc w:val="both"/>
    </w:pPr>
    <w:rPr>
      <w:rFonts w:ascii="Arial" w:hAnsi="Arial" w:cs="Arial"/>
      <w:sz w:val="22"/>
      <w:szCs w:val="22"/>
      <w:lang w:eastAsia="en-US"/>
    </w:rPr>
  </w:style>
  <w:style w:type="paragraph" w:styleId="Ttulo1">
    <w:name w:val="heading 1"/>
    <w:basedOn w:val="Normal"/>
    <w:next w:val="Normal"/>
    <w:link w:val="Ttulo1Car"/>
    <w:uiPriority w:val="9"/>
    <w:qFormat/>
    <w:rsid w:val="006C40E8"/>
    <w:pPr>
      <w:widowControl w:val="0"/>
      <w:kinsoku w:val="0"/>
      <w:jc w:val="center"/>
      <w:outlineLvl w:val="0"/>
    </w:pPr>
    <w:rPr>
      <w:b/>
      <w:u w:val="single"/>
    </w:rPr>
  </w:style>
  <w:style w:type="paragraph" w:styleId="Ttulo2">
    <w:name w:val="heading 2"/>
    <w:basedOn w:val="Normal"/>
    <w:next w:val="Normal"/>
    <w:link w:val="Ttulo2Car"/>
    <w:qFormat/>
    <w:rsid w:val="007C4AC2"/>
    <w:pPr>
      <w:keepNext/>
      <w:outlineLvl w:val="1"/>
    </w:pPr>
    <w:rPr>
      <w:b/>
      <w:szCs w:val="20"/>
      <w:lang w:val="es-ES_tradnl"/>
    </w:rPr>
  </w:style>
  <w:style w:type="paragraph" w:styleId="Ttulo4">
    <w:name w:val="heading 4"/>
    <w:basedOn w:val="Normal"/>
    <w:next w:val="Normal"/>
    <w:link w:val="Ttulo4Car"/>
    <w:uiPriority w:val="9"/>
    <w:semiHidden/>
    <w:unhideWhenUsed/>
    <w:rsid w:val="001C223A"/>
    <w:pPr>
      <w:keepNext/>
      <w:spacing w:before="240" w:after="60"/>
      <w:outlineLvl w:val="3"/>
    </w:pPr>
    <w:rPr>
      <w:rFonts w:ascii="Cambria" w:eastAsia="Times New Roman" w:hAnsi="Cambria" w:cs="Times New Roman"/>
      <w:b/>
      <w:bCs/>
      <w:sz w:val="28"/>
      <w:szCs w:val="28"/>
    </w:rPr>
  </w:style>
  <w:style w:type="paragraph" w:styleId="Ttulo5">
    <w:name w:val="heading 5"/>
    <w:aliases w:val="Considerando"/>
    <w:basedOn w:val="Normal"/>
    <w:next w:val="Normal"/>
    <w:link w:val="Ttulo5Car"/>
    <w:uiPriority w:val="9"/>
    <w:semiHidden/>
    <w:unhideWhenUsed/>
    <w:qFormat/>
    <w:rsid w:val="001C223A"/>
    <w:pPr>
      <w:spacing w:before="240" w:after="60"/>
      <w:outlineLvl w:val="4"/>
    </w:pPr>
    <w:rPr>
      <w:rFonts w:ascii="Cambria" w:eastAsia="Times New Roman" w:hAnsi="Cambria" w:cs="Times New Roman"/>
      <w:b/>
      <w:bCs/>
      <w:i/>
      <w:iCs/>
      <w:sz w:val="26"/>
      <w:szCs w:val="26"/>
    </w:rPr>
  </w:style>
  <w:style w:type="paragraph" w:styleId="Ttulo6">
    <w:name w:val="heading 6"/>
    <w:basedOn w:val="Normal"/>
    <w:next w:val="Normal"/>
    <w:link w:val="Ttulo6Car"/>
    <w:uiPriority w:val="9"/>
    <w:unhideWhenUsed/>
    <w:rsid w:val="006C40E8"/>
    <w:pPr>
      <w:spacing w:before="240" w:after="60"/>
      <w:outlineLvl w:val="5"/>
    </w:pPr>
    <w:rPr>
      <w:rFonts w:ascii="Calibri" w:hAnsi="Calibri"/>
      <w:b/>
      <w:bCs/>
    </w:rPr>
  </w:style>
  <w:style w:type="paragraph" w:styleId="Ttulo7">
    <w:name w:val="heading 7"/>
    <w:basedOn w:val="Normal"/>
    <w:next w:val="Normal"/>
    <w:link w:val="Ttulo7Car"/>
    <w:uiPriority w:val="9"/>
    <w:semiHidden/>
    <w:unhideWhenUsed/>
    <w:qFormat/>
    <w:rsid w:val="001C223A"/>
    <w:pPr>
      <w:spacing w:before="240" w:after="60"/>
      <w:outlineLvl w:val="6"/>
    </w:pPr>
    <w:rPr>
      <w:rFonts w:ascii="Cambria" w:eastAsia="Times New Roman" w:hAnsi="Cambria" w:cs="Times New Roman"/>
      <w:sz w:val="24"/>
      <w:szCs w:val="24"/>
    </w:rPr>
  </w:style>
  <w:style w:type="paragraph" w:styleId="Ttulo8">
    <w:name w:val="heading 8"/>
    <w:basedOn w:val="Normal"/>
    <w:next w:val="Normal"/>
    <w:link w:val="Ttulo8Car"/>
    <w:uiPriority w:val="9"/>
    <w:semiHidden/>
    <w:unhideWhenUsed/>
    <w:qFormat/>
    <w:rsid w:val="001C223A"/>
    <w:pPr>
      <w:spacing w:before="240" w:after="60"/>
      <w:outlineLvl w:val="7"/>
    </w:pPr>
    <w:rPr>
      <w:rFonts w:ascii="Cambria" w:eastAsia="Times New Roman" w:hAnsi="Cambria" w:cs="Times New Roman"/>
      <w:i/>
      <w:iCs/>
      <w:sz w:val="24"/>
      <w:szCs w:val="24"/>
    </w:rPr>
  </w:style>
  <w:style w:type="paragraph" w:styleId="Ttulo9">
    <w:name w:val="heading 9"/>
    <w:basedOn w:val="Normal"/>
    <w:next w:val="Normal"/>
    <w:link w:val="Ttulo9Car"/>
    <w:uiPriority w:val="9"/>
    <w:semiHidden/>
    <w:unhideWhenUsed/>
    <w:qFormat/>
    <w:rsid w:val="001C223A"/>
    <w:pPr>
      <w:spacing w:before="240" w:after="60"/>
      <w:outlineLvl w:val="8"/>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C40E8"/>
    <w:pPr>
      <w:spacing w:line="276" w:lineRule="auto"/>
    </w:pPr>
    <w:rPr>
      <w:rFonts w:ascii="Arial" w:hAnsi="Arial"/>
      <w:sz w:val="22"/>
      <w:lang w:val="en-US" w:eastAsia="en-US"/>
    </w:rPr>
  </w:style>
  <w:style w:type="table" w:styleId="Tablaconcuadrcula">
    <w:name w:val="Table Grid"/>
    <w:basedOn w:val="Tablanormal"/>
    <w:uiPriority w:val="99"/>
    <w:rsid w:val="00103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47BE"/>
    <w:pPr>
      <w:widowControl w:val="0"/>
      <w:kinsoku w:val="0"/>
      <w:spacing w:after="0" w:line="240" w:lineRule="auto"/>
      <w:ind w:left="708"/>
    </w:pPr>
    <w:rPr>
      <w:rFonts w:ascii="Times New Roman" w:hAnsi="Times New Roman"/>
      <w:sz w:val="24"/>
      <w:szCs w:val="24"/>
      <w:lang w:eastAsia="es-MX"/>
    </w:rPr>
  </w:style>
  <w:style w:type="character" w:styleId="Refdecomentario">
    <w:name w:val="annotation reference"/>
    <w:uiPriority w:val="99"/>
    <w:unhideWhenUsed/>
    <w:rsid w:val="001C223A"/>
    <w:rPr>
      <w:sz w:val="16"/>
      <w:szCs w:val="16"/>
    </w:rPr>
  </w:style>
  <w:style w:type="paragraph" w:styleId="Textocomentario">
    <w:name w:val="annotation text"/>
    <w:basedOn w:val="Normal"/>
    <w:link w:val="TextocomentarioCar"/>
    <w:uiPriority w:val="99"/>
    <w:unhideWhenUsed/>
    <w:rsid w:val="001C223A"/>
    <w:rPr>
      <w:sz w:val="20"/>
      <w:szCs w:val="20"/>
    </w:rPr>
  </w:style>
  <w:style w:type="character" w:customStyle="1" w:styleId="TextocomentarioCar">
    <w:name w:val="Texto comentario Car"/>
    <w:link w:val="Textocomentario"/>
    <w:uiPriority w:val="99"/>
    <w:rsid w:val="006644CA"/>
    <w:rPr>
      <w:rFonts w:ascii="Times New Roman" w:eastAsia="Times New Roman" w:hAnsi="Times New Roman"/>
      <w:lang w:val="en-US"/>
    </w:rPr>
  </w:style>
  <w:style w:type="paragraph" w:styleId="Asuntodelcomentario">
    <w:name w:val="annotation subject"/>
    <w:basedOn w:val="Textocomentario"/>
    <w:next w:val="Textocomentario"/>
    <w:link w:val="AsuntodelcomentarioCar"/>
    <w:uiPriority w:val="99"/>
    <w:semiHidden/>
    <w:unhideWhenUsed/>
    <w:rsid w:val="001C223A"/>
    <w:rPr>
      <w:b/>
      <w:bCs/>
    </w:rPr>
  </w:style>
  <w:style w:type="character" w:customStyle="1" w:styleId="AsuntodelcomentarioCar">
    <w:name w:val="Asunto del comentario Car"/>
    <w:link w:val="Asuntodelcomentario"/>
    <w:uiPriority w:val="99"/>
    <w:semiHidden/>
    <w:rsid w:val="006644CA"/>
    <w:rPr>
      <w:rFonts w:ascii="Times New Roman" w:eastAsia="Times New Roman" w:hAnsi="Times New Roman"/>
      <w:b/>
      <w:bCs/>
      <w:lang w:val="en-US"/>
    </w:rPr>
  </w:style>
  <w:style w:type="paragraph" w:styleId="Textodeglobo">
    <w:name w:val="Balloon Text"/>
    <w:basedOn w:val="Normal"/>
    <w:link w:val="TextodegloboCar"/>
    <w:uiPriority w:val="99"/>
    <w:semiHidden/>
    <w:unhideWhenUsed/>
    <w:rsid w:val="001C223A"/>
    <w:rPr>
      <w:rFonts w:ascii="Tahoma" w:hAnsi="Tahoma"/>
      <w:sz w:val="16"/>
      <w:szCs w:val="16"/>
    </w:rPr>
  </w:style>
  <w:style w:type="character" w:customStyle="1" w:styleId="TextodegloboCar">
    <w:name w:val="Texto de globo Car"/>
    <w:link w:val="Textodeglobo"/>
    <w:uiPriority w:val="99"/>
    <w:semiHidden/>
    <w:rsid w:val="006644CA"/>
    <w:rPr>
      <w:rFonts w:ascii="Tahoma" w:eastAsia="Times New Roman" w:hAnsi="Tahoma" w:cs="Tahoma"/>
      <w:sz w:val="16"/>
      <w:szCs w:val="16"/>
      <w:lang w:val="en-US"/>
    </w:rPr>
  </w:style>
  <w:style w:type="paragraph" w:styleId="Revisin">
    <w:name w:val="Revision"/>
    <w:hidden/>
    <w:uiPriority w:val="99"/>
    <w:semiHidden/>
    <w:rsid w:val="001C223A"/>
    <w:rPr>
      <w:rFonts w:ascii="Times New Roman" w:eastAsia="Times New Roman" w:hAnsi="Times New Roman"/>
      <w:sz w:val="24"/>
      <w:szCs w:val="24"/>
      <w:lang w:val="en-US"/>
    </w:rPr>
  </w:style>
  <w:style w:type="character" w:customStyle="1" w:styleId="Ttulo1Car">
    <w:name w:val="Título 1 Car"/>
    <w:link w:val="Ttulo1"/>
    <w:uiPriority w:val="9"/>
    <w:rsid w:val="006C40E8"/>
    <w:rPr>
      <w:rFonts w:ascii="Arial" w:hAnsi="Arial" w:cs="Arial"/>
      <w:b/>
      <w:sz w:val="22"/>
      <w:szCs w:val="22"/>
      <w:u w:val="single"/>
    </w:rPr>
  </w:style>
  <w:style w:type="character" w:customStyle="1" w:styleId="Ttulo2Car">
    <w:name w:val="Título 2 Car"/>
    <w:link w:val="Ttulo2"/>
    <w:rsid w:val="007C4AC2"/>
    <w:rPr>
      <w:rFonts w:ascii="Arial" w:hAnsi="Arial" w:cs="Arial"/>
      <w:b/>
      <w:sz w:val="22"/>
      <w:lang w:val="es-ES_tradnl"/>
    </w:rPr>
  </w:style>
  <w:style w:type="character" w:customStyle="1" w:styleId="Ttulo3Car">
    <w:name w:val="Título 3 Car"/>
    <w:aliases w:val="Titulo 3 Car"/>
    <w:uiPriority w:val="9"/>
    <w:rsid w:val="00670F56"/>
    <w:rPr>
      <w:rFonts w:ascii="Arial" w:hAnsi="Arial" w:cs="Arial"/>
      <w:sz w:val="22"/>
      <w:szCs w:val="22"/>
    </w:rPr>
  </w:style>
  <w:style w:type="character" w:customStyle="1" w:styleId="Ttulo4Car">
    <w:name w:val="Título 4 Car"/>
    <w:link w:val="Ttulo4"/>
    <w:uiPriority w:val="9"/>
    <w:semiHidden/>
    <w:rsid w:val="001C223A"/>
    <w:rPr>
      <w:rFonts w:ascii="Cambria" w:eastAsia="Times New Roman" w:hAnsi="Cambria" w:cs="Times New Roman"/>
      <w:b/>
      <w:bCs/>
      <w:sz w:val="28"/>
      <w:szCs w:val="28"/>
    </w:rPr>
  </w:style>
  <w:style w:type="character" w:customStyle="1" w:styleId="Ttulo5Car">
    <w:name w:val="Título 5 Car"/>
    <w:aliases w:val="Considerando Car"/>
    <w:link w:val="Ttulo5"/>
    <w:uiPriority w:val="9"/>
    <w:semiHidden/>
    <w:rsid w:val="001C223A"/>
    <w:rPr>
      <w:rFonts w:ascii="Cambria" w:eastAsia="Times New Roman" w:hAnsi="Cambria" w:cs="Times New Roman"/>
      <w:b/>
      <w:bCs/>
      <w:i/>
      <w:iCs/>
      <w:sz w:val="26"/>
      <w:szCs w:val="26"/>
    </w:rPr>
  </w:style>
  <w:style w:type="character" w:customStyle="1" w:styleId="Ttulo6Car">
    <w:name w:val="Título 6 Car"/>
    <w:link w:val="Ttulo6"/>
    <w:uiPriority w:val="9"/>
    <w:rsid w:val="006C40E8"/>
    <w:rPr>
      <w:rFonts w:cs="Arial"/>
      <w:b/>
      <w:bCs/>
      <w:sz w:val="22"/>
      <w:szCs w:val="22"/>
    </w:rPr>
  </w:style>
  <w:style w:type="character" w:customStyle="1" w:styleId="Ttulo7Car">
    <w:name w:val="Título 7 Car"/>
    <w:link w:val="Ttulo7"/>
    <w:uiPriority w:val="9"/>
    <w:semiHidden/>
    <w:rsid w:val="001C223A"/>
    <w:rPr>
      <w:rFonts w:ascii="Cambria" w:eastAsia="Times New Roman" w:hAnsi="Cambria" w:cs="Times New Roman"/>
      <w:sz w:val="24"/>
      <w:szCs w:val="24"/>
    </w:rPr>
  </w:style>
  <w:style w:type="character" w:customStyle="1" w:styleId="Ttulo8Car">
    <w:name w:val="Título 8 Car"/>
    <w:link w:val="Ttulo8"/>
    <w:uiPriority w:val="9"/>
    <w:semiHidden/>
    <w:rsid w:val="001C223A"/>
    <w:rPr>
      <w:rFonts w:ascii="Cambria" w:eastAsia="Times New Roman" w:hAnsi="Cambria" w:cs="Times New Roman"/>
      <w:i/>
      <w:iCs/>
      <w:sz w:val="24"/>
      <w:szCs w:val="24"/>
    </w:rPr>
  </w:style>
  <w:style w:type="character" w:customStyle="1" w:styleId="Ttulo9Car">
    <w:name w:val="Título 9 Car"/>
    <w:link w:val="Ttulo9"/>
    <w:uiPriority w:val="9"/>
    <w:semiHidden/>
    <w:rsid w:val="001C223A"/>
    <w:rPr>
      <w:rFonts w:ascii="Calibri" w:eastAsia="Times New Roman" w:hAnsi="Calibri" w:cs="Times New Roman"/>
      <w:sz w:val="22"/>
      <w:szCs w:val="22"/>
    </w:rPr>
  </w:style>
  <w:style w:type="paragraph" w:styleId="Textoindependiente">
    <w:name w:val="Body Text"/>
    <w:basedOn w:val="Normal"/>
    <w:link w:val="TextoindependienteCar"/>
    <w:rsid w:val="001C223A"/>
    <w:rPr>
      <w:szCs w:val="20"/>
    </w:rPr>
  </w:style>
  <w:style w:type="character" w:customStyle="1" w:styleId="TextoindependienteCar">
    <w:name w:val="Texto independiente Car"/>
    <w:link w:val="Textoindependiente"/>
    <w:rsid w:val="001C223A"/>
    <w:rPr>
      <w:rFonts w:eastAsia="Times New Roman"/>
      <w:sz w:val="22"/>
      <w:lang w:eastAsia="en-US"/>
    </w:rPr>
  </w:style>
  <w:style w:type="paragraph" w:styleId="Piedepgina">
    <w:name w:val="footer"/>
    <w:basedOn w:val="Normal"/>
    <w:link w:val="PiedepginaCar1"/>
    <w:uiPriority w:val="99"/>
    <w:rsid w:val="001C223A"/>
    <w:pPr>
      <w:tabs>
        <w:tab w:val="center" w:pos="4419"/>
        <w:tab w:val="right" w:pos="8838"/>
      </w:tabs>
    </w:pPr>
    <w:rPr>
      <w:szCs w:val="20"/>
    </w:rPr>
  </w:style>
  <w:style w:type="character" w:customStyle="1" w:styleId="PiedepginaCar">
    <w:name w:val="Pie de página Car"/>
    <w:uiPriority w:val="99"/>
    <w:rsid w:val="001C223A"/>
    <w:rPr>
      <w:rFonts w:ascii="Times New Roman" w:eastAsia="Times New Roman" w:hAnsi="Times New Roman"/>
      <w:sz w:val="24"/>
      <w:szCs w:val="24"/>
      <w:lang w:val="en-US"/>
    </w:rPr>
  </w:style>
  <w:style w:type="character" w:customStyle="1" w:styleId="PiedepginaCar1">
    <w:name w:val="Pie de página Car1"/>
    <w:link w:val="Piedepgina"/>
    <w:uiPriority w:val="99"/>
    <w:locked/>
    <w:rsid w:val="001C223A"/>
    <w:rPr>
      <w:rFonts w:eastAsia="Times New Roman"/>
      <w:sz w:val="22"/>
      <w:lang w:eastAsia="en-US"/>
    </w:rPr>
  </w:style>
  <w:style w:type="paragraph" w:styleId="Encabezado">
    <w:name w:val="header"/>
    <w:aliases w:val="ho,header odd,first,heading one,Odd Header,En-tête-2,header"/>
    <w:basedOn w:val="Normal"/>
    <w:link w:val="EncabezadoCar"/>
    <w:uiPriority w:val="99"/>
    <w:rsid w:val="001C223A"/>
    <w:pPr>
      <w:tabs>
        <w:tab w:val="center" w:pos="4419"/>
        <w:tab w:val="right" w:pos="8838"/>
      </w:tabs>
    </w:pPr>
    <w:rPr>
      <w:szCs w:val="20"/>
    </w:rPr>
  </w:style>
  <w:style w:type="character" w:customStyle="1" w:styleId="EncabezadoCar">
    <w:name w:val="Encabezado Car"/>
    <w:aliases w:val="ho Car,header odd Car,first Car,heading one Car,Odd Header Car,En-tête-2 Car,header Car"/>
    <w:link w:val="Encabezado"/>
    <w:uiPriority w:val="99"/>
    <w:rsid w:val="001C223A"/>
    <w:rPr>
      <w:rFonts w:eastAsia="Times New Roman"/>
      <w:sz w:val="22"/>
      <w:lang w:eastAsia="en-US"/>
    </w:rPr>
  </w:style>
  <w:style w:type="character" w:styleId="Nmerodepgina">
    <w:name w:val="page number"/>
    <w:uiPriority w:val="99"/>
    <w:rsid w:val="001C223A"/>
    <w:rPr>
      <w:rFonts w:cs="Times New Roman"/>
    </w:rPr>
  </w:style>
  <w:style w:type="paragraph" w:styleId="Ttulo">
    <w:name w:val="Title"/>
    <w:basedOn w:val="Normal"/>
    <w:link w:val="TtuloCar"/>
    <w:uiPriority w:val="10"/>
    <w:rsid w:val="001C223A"/>
    <w:pPr>
      <w:spacing w:before="240" w:after="60"/>
      <w:jc w:val="center"/>
      <w:outlineLvl w:val="0"/>
    </w:pPr>
    <w:rPr>
      <w:rFonts w:ascii="Calibri" w:eastAsia="Times New Roman" w:hAnsi="Calibri" w:cs="Times New Roman"/>
      <w:b/>
      <w:bCs/>
      <w:kern w:val="28"/>
      <w:sz w:val="32"/>
      <w:szCs w:val="32"/>
    </w:rPr>
  </w:style>
  <w:style w:type="character" w:customStyle="1" w:styleId="TtuloCar">
    <w:name w:val="Título Car"/>
    <w:link w:val="Ttulo"/>
    <w:uiPriority w:val="10"/>
    <w:rsid w:val="001C223A"/>
    <w:rPr>
      <w:rFonts w:ascii="Calibri" w:eastAsia="Times New Roman" w:hAnsi="Calibri" w:cs="Times New Roman"/>
      <w:b/>
      <w:bCs/>
      <w:kern w:val="28"/>
      <w:sz w:val="32"/>
      <w:szCs w:val="32"/>
    </w:rPr>
  </w:style>
  <w:style w:type="paragraph" w:styleId="Sangra2detindependiente">
    <w:name w:val="Body Text Indent 2"/>
    <w:basedOn w:val="Normal"/>
    <w:link w:val="Sangra2detindependienteCar"/>
    <w:uiPriority w:val="99"/>
    <w:rsid w:val="001C223A"/>
    <w:pPr>
      <w:ind w:left="708"/>
    </w:pPr>
    <w:rPr>
      <w:szCs w:val="20"/>
    </w:rPr>
  </w:style>
  <w:style w:type="character" w:customStyle="1" w:styleId="Sangra2detindependienteCar">
    <w:name w:val="Sangría 2 de t. independiente Car"/>
    <w:link w:val="Sangra2detindependiente"/>
    <w:uiPriority w:val="99"/>
    <w:rsid w:val="001C223A"/>
    <w:rPr>
      <w:rFonts w:eastAsia="Times New Roman"/>
      <w:sz w:val="22"/>
      <w:lang w:eastAsia="en-US"/>
    </w:rPr>
  </w:style>
  <w:style w:type="paragraph" w:styleId="Subttulo">
    <w:name w:val="Subtitle"/>
    <w:basedOn w:val="Normal"/>
    <w:link w:val="SubttuloCar"/>
    <w:uiPriority w:val="11"/>
    <w:rsid w:val="001C223A"/>
    <w:pPr>
      <w:spacing w:after="60"/>
      <w:jc w:val="center"/>
      <w:outlineLvl w:val="1"/>
    </w:pPr>
    <w:rPr>
      <w:rFonts w:ascii="Calibri" w:eastAsia="Times New Roman" w:hAnsi="Calibri" w:cs="Times New Roman"/>
      <w:sz w:val="24"/>
      <w:szCs w:val="24"/>
    </w:rPr>
  </w:style>
  <w:style w:type="character" w:customStyle="1" w:styleId="SubttuloCar">
    <w:name w:val="Subtítulo Car"/>
    <w:link w:val="Subttulo"/>
    <w:uiPriority w:val="11"/>
    <w:rsid w:val="001C223A"/>
    <w:rPr>
      <w:rFonts w:ascii="Calibri" w:eastAsia="Times New Roman" w:hAnsi="Calibri" w:cs="Times New Roman"/>
      <w:sz w:val="24"/>
      <w:szCs w:val="24"/>
    </w:rPr>
  </w:style>
  <w:style w:type="paragraph" w:styleId="Textoindependiente3">
    <w:name w:val="Body Text 3"/>
    <w:basedOn w:val="Normal"/>
    <w:link w:val="Textoindependiente3Car"/>
    <w:rsid w:val="001C223A"/>
    <w:pPr>
      <w:ind w:right="138"/>
    </w:pPr>
    <w:rPr>
      <w:lang w:eastAsia="es-ES"/>
    </w:rPr>
  </w:style>
  <w:style w:type="character" w:customStyle="1" w:styleId="Textoindependiente3Car">
    <w:name w:val="Texto independiente 3 Car"/>
    <w:link w:val="Textoindependiente3"/>
    <w:rsid w:val="001C223A"/>
    <w:rPr>
      <w:rFonts w:eastAsia="Times New Roman"/>
      <w:sz w:val="22"/>
      <w:szCs w:val="24"/>
      <w:lang w:eastAsia="es-ES"/>
    </w:rPr>
  </w:style>
  <w:style w:type="paragraph" w:styleId="Sangradetextonormal">
    <w:name w:val="Body Text Indent"/>
    <w:basedOn w:val="Normal"/>
    <w:link w:val="SangradetextonormalCar"/>
    <w:rsid w:val="001C223A"/>
    <w:pPr>
      <w:spacing w:line="230" w:lineRule="auto"/>
      <w:ind w:left="-180"/>
    </w:pPr>
    <w:rPr>
      <w:b/>
      <w:lang w:eastAsia="es-ES"/>
    </w:rPr>
  </w:style>
  <w:style w:type="character" w:customStyle="1" w:styleId="SangradetextonormalCar">
    <w:name w:val="Sangría de texto normal Car"/>
    <w:link w:val="Sangradetextonormal"/>
    <w:rsid w:val="001C223A"/>
    <w:rPr>
      <w:rFonts w:eastAsia="Times New Roman"/>
      <w:b/>
      <w:sz w:val="22"/>
      <w:szCs w:val="24"/>
      <w:lang w:eastAsia="es-ES"/>
    </w:rPr>
  </w:style>
  <w:style w:type="paragraph" w:styleId="Textoindependiente2">
    <w:name w:val="Body Text 2"/>
    <w:basedOn w:val="Normal"/>
    <w:link w:val="Textoindependiente2Car"/>
    <w:rsid w:val="001C223A"/>
    <w:rPr>
      <w:szCs w:val="20"/>
      <w:lang w:eastAsia="es-ES"/>
    </w:rPr>
  </w:style>
  <w:style w:type="character" w:customStyle="1" w:styleId="Textoindependiente2Car">
    <w:name w:val="Texto independiente 2 Car"/>
    <w:link w:val="Textoindependiente2"/>
    <w:rsid w:val="001C223A"/>
    <w:rPr>
      <w:rFonts w:eastAsia="Times New Roman"/>
      <w:sz w:val="22"/>
      <w:lang w:eastAsia="es-ES"/>
    </w:rPr>
  </w:style>
  <w:style w:type="paragraph" w:styleId="Sangra3detindependiente">
    <w:name w:val="Body Text Indent 3"/>
    <w:basedOn w:val="Normal"/>
    <w:link w:val="Sangra3detindependienteCar"/>
    <w:uiPriority w:val="99"/>
    <w:rsid w:val="001C223A"/>
    <w:pPr>
      <w:spacing w:before="120"/>
      <w:ind w:left="708"/>
    </w:pPr>
    <w:rPr>
      <w:i/>
      <w:sz w:val="20"/>
      <w:szCs w:val="20"/>
      <w:lang w:eastAsia="es-ES"/>
    </w:rPr>
  </w:style>
  <w:style w:type="character" w:customStyle="1" w:styleId="Sangra3detindependienteCar">
    <w:name w:val="Sangría 3 de t. independiente Car"/>
    <w:link w:val="Sangra3detindependiente"/>
    <w:uiPriority w:val="99"/>
    <w:rsid w:val="001C223A"/>
    <w:rPr>
      <w:rFonts w:eastAsia="Times New Roman"/>
      <w:i/>
      <w:lang w:eastAsia="es-ES"/>
    </w:rPr>
  </w:style>
  <w:style w:type="character" w:styleId="Refdenotaalpie">
    <w:name w:val="footnote reference"/>
    <w:aliases w:val="Ref,de nota al pie,(NECG) Footnote Reference,o,fr,Style 3,Appel note de bas de p,Style 12,Style 124,Ref. de nota al pie 2"/>
    <w:uiPriority w:val="99"/>
    <w:rsid w:val="001C223A"/>
    <w:rPr>
      <w:rFonts w:cs="Times New Roman"/>
      <w:vertAlign w:val="superscript"/>
    </w:rPr>
  </w:style>
  <w:style w:type="character" w:styleId="Hipervnculo">
    <w:name w:val="Hyperlink"/>
    <w:uiPriority w:val="99"/>
    <w:rsid w:val="001C223A"/>
    <w:rPr>
      <w:rFonts w:cs="Times New Roman"/>
      <w:color w:val="0000FF"/>
      <w:u w:val="single"/>
    </w:rPr>
  </w:style>
  <w:style w:type="paragraph" w:customStyle="1" w:styleId="TEXT">
    <w:name w:val="TEXT"/>
    <w:basedOn w:val="Normal"/>
    <w:uiPriority w:val="99"/>
    <w:rsid w:val="001C223A"/>
    <w:pPr>
      <w:tabs>
        <w:tab w:val="left" w:pos="360"/>
        <w:tab w:val="left" w:pos="720"/>
        <w:tab w:val="left" w:pos="1080"/>
        <w:tab w:val="left" w:pos="1440"/>
      </w:tabs>
      <w:spacing w:after="240"/>
    </w:pPr>
    <w:rPr>
      <w:szCs w:val="20"/>
      <w:lang w:val="es-ES_tradnl" w:eastAsia="es-ES"/>
    </w:rPr>
  </w:style>
  <w:style w:type="paragraph" w:customStyle="1" w:styleId="Default">
    <w:name w:val="Default"/>
    <w:rsid w:val="001C223A"/>
    <w:pPr>
      <w:widowControl w:val="0"/>
      <w:autoSpaceDE w:val="0"/>
      <w:autoSpaceDN w:val="0"/>
      <w:adjustRightInd w:val="0"/>
    </w:pPr>
    <w:rPr>
      <w:rFonts w:ascii="Garamond" w:eastAsia="Times New Roman" w:hAnsi="Garamond" w:cs="Garamond"/>
      <w:color w:val="000000"/>
      <w:sz w:val="24"/>
      <w:szCs w:val="24"/>
      <w:lang w:val="es-ES" w:eastAsia="es-ES"/>
    </w:rPr>
  </w:style>
  <w:style w:type="paragraph" w:customStyle="1" w:styleId="CM13">
    <w:name w:val="CM13"/>
    <w:basedOn w:val="Default"/>
    <w:next w:val="Default"/>
    <w:uiPriority w:val="99"/>
    <w:rsid w:val="001C223A"/>
    <w:pPr>
      <w:spacing w:after="225"/>
    </w:pPr>
    <w:rPr>
      <w:color w:val="auto"/>
    </w:rPr>
  </w:style>
  <w:style w:type="paragraph" w:customStyle="1" w:styleId="CM10">
    <w:name w:val="CM10"/>
    <w:basedOn w:val="Default"/>
    <w:next w:val="Default"/>
    <w:uiPriority w:val="99"/>
    <w:rsid w:val="001C223A"/>
    <w:pPr>
      <w:spacing w:line="226" w:lineRule="atLeast"/>
    </w:pPr>
    <w:rPr>
      <w:color w:val="auto"/>
    </w:rPr>
  </w:style>
  <w:style w:type="paragraph" w:customStyle="1" w:styleId="CM2">
    <w:name w:val="CM2"/>
    <w:basedOn w:val="Default"/>
    <w:next w:val="Default"/>
    <w:uiPriority w:val="99"/>
    <w:rsid w:val="001C223A"/>
    <w:pPr>
      <w:spacing w:line="226" w:lineRule="atLeast"/>
    </w:pPr>
    <w:rPr>
      <w:color w:val="auto"/>
    </w:rPr>
  </w:style>
  <w:style w:type="paragraph" w:customStyle="1" w:styleId="CM15">
    <w:name w:val="CM15"/>
    <w:basedOn w:val="Default"/>
    <w:next w:val="Default"/>
    <w:uiPriority w:val="99"/>
    <w:rsid w:val="001C223A"/>
    <w:pPr>
      <w:spacing w:after="450"/>
    </w:pPr>
    <w:rPr>
      <w:color w:val="auto"/>
    </w:rPr>
  </w:style>
  <w:style w:type="paragraph" w:customStyle="1" w:styleId="CM8">
    <w:name w:val="CM8"/>
    <w:basedOn w:val="Default"/>
    <w:next w:val="Default"/>
    <w:uiPriority w:val="99"/>
    <w:rsid w:val="001C223A"/>
    <w:pPr>
      <w:spacing w:line="226" w:lineRule="atLeast"/>
    </w:pPr>
    <w:rPr>
      <w:color w:val="auto"/>
    </w:rPr>
  </w:style>
  <w:style w:type="paragraph" w:styleId="Listaconvietas">
    <w:name w:val="List Bullet"/>
    <w:basedOn w:val="Normal"/>
    <w:uiPriority w:val="99"/>
    <w:rsid w:val="001C223A"/>
    <w:pPr>
      <w:numPr>
        <w:numId w:val="1"/>
      </w:numPr>
      <w:contextualSpacing/>
    </w:pPr>
    <w:rPr>
      <w:lang w:eastAsia="es-ES"/>
    </w:rPr>
  </w:style>
  <w:style w:type="character" w:customStyle="1" w:styleId="EstiloCorreo661">
    <w:name w:val="EstiloCorreo661"/>
    <w:uiPriority w:val="99"/>
    <w:semiHidden/>
    <w:rsid w:val="001C223A"/>
    <w:rPr>
      <w:rFonts w:ascii="Arial" w:hAnsi="Arial" w:cs="Arial"/>
      <w:color w:val="auto"/>
      <w:sz w:val="20"/>
      <w:szCs w:val="20"/>
    </w:rPr>
  </w:style>
  <w:style w:type="paragraph" w:customStyle="1" w:styleId="Level2">
    <w:name w:val="Level 2"/>
    <w:basedOn w:val="Normal"/>
    <w:uiPriority w:val="99"/>
    <w:rsid w:val="001C223A"/>
    <w:pPr>
      <w:ind w:left="1440" w:hanging="720"/>
    </w:pPr>
    <w:rPr>
      <w:rFonts w:ascii="Courier New" w:hAnsi="Courier New"/>
      <w:szCs w:val="20"/>
    </w:rPr>
  </w:style>
  <w:style w:type="paragraph" w:customStyle="1" w:styleId="Estilo01">
    <w:name w:val="Estilo01"/>
    <w:basedOn w:val="Normal"/>
    <w:uiPriority w:val="99"/>
    <w:rsid w:val="001C223A"/>
    <w:pPr>
      <w:keepNext/>
      <w:suppressAutoHyphens/>
    </w:pPr>
    <w:rPr>
      <w:sz w:val="20"/>
      <w:szCs w:val="20"/>
      <w:lang w:val="es-ES_tradnl" w:eastAsia="es-ES"/>
    </w:rPr>
  </w:style>
  <w:style w:type="paragraph" w:customStyle="1" w:styleId="Level1">
    <w:name w:val="Level 1"/>
    <w:basedOn w:val="Normal"/>
    <w:uiPriority w:val="99"/>
    <w:rsid w:val="001C223A"/>
    <w:pPr>
      <w:ind w:left="720" w:hanging="720"/>
    </w:pPr>
    <w:rPr>
      <w:rFonts w:ascii="Courier New" w:hAnsi="Courier New"/>
      <w:szCs w:val="20"/>
    </w:rPr>
  </w:style>
  <w:style w:type="paragraph" w:customStyle="1" w:styleId="Level3">
    <w:name w:val="Level 3"/>
    <w:basedOn w:val="Normal"/>
    <w:uiPriority w:val="99"/>
    <w:rsid w:val="001C223A"/>
    <w:pPr>
      <w:ind w:left="2160" w:hanging="720"/>
    </w:pPr>
    <w:rPr>
      <w:rFonts w:ascii="Courier New" w:hAnsi="Courier New"/>
      <w:szCs w:val="20"/>
    </w:rPr>
  </w:style>
  <w:style w:type="paragraph" w:customStyle="1" w:styleId="Level4">
    <w:name w:val="Level 4"/>
    <w:basedOn w:val="Normal"/>
    <w:uiPriority w:val="99"/>
    <w:rsid w:val="001C223A"/>
    <w:pPr>
      <w:ind w:left="2880" w:hanging="720"/>
    </w:pPr>
    <w:rPr>
      <w:rFonts w:ascii="Courier New" w:hAnsi="Courier New"/>
      <w:szCs w:val="20"/>
    </w:rPr>
  </w:style>
  <w:style w:type="paragraph" w:customStyle="1" w:styleId="Profesin">
    <w:name w:val="Profesión"/>
    <w:basedOn w:val="Normal"/>
    <w:rsid w:val="001C223A"/>
    <w:pPr>
      <w:jc w:val="center"/>
    </w:pPr>
    <w:rPr>
      <w:b/>
      <w:szCs w:val="20"/>
      <w:lang w:val="es-ES" w:eastAsia="es-ES"/>
    </w:rPr>
  </w:style>
  <w:style w:type="paragraph" w:customStyle="1" w:styleId="BodyText21">
    <w:name w:val="Body Text 21"/>
    <w:basedOn w:val="Normal"/>
    <w:rsid w:val="001C223A"/>
    <w:pPr>
      <w:ind w:left="-284"/>
    </w:pPr>
    <w:rPr>
      <w:b/>
      <w:sz w:val="20"/>
      <w:szCs w:val="20"/>
      <w:lang w:val="es-ES"/>
    </w:rPr>
  </w:style>
  <w:style w:type="character" w:styleId="Textoennegrita">
    <w:name w:val="Strong"/>
    <w:uiPriority w:val="22"/>
    <w:rsid w:val="001C223A"/>
    <w:rPr>
      <w:b/>
      <w:bCs/>
    </w:rPr>
  </w:style>
  <w:style w:type="paragraph" w:customStyle="1" w:styleId="Indice01">
    <w:name w:val="Indice01"/>
    <w:basedOn w:val="Normal"/>
    <w:next w:val="Estilo01"/>
    <w:uiPriority w:val="99"/>
    <w:rsid w:val="001C223A"/>
    <w:rPr>
      <w:b/>
      <w:sz w:val="20"/>
      <w:szCs w:val="20"/>
      <w:lang w:val="es-ES_tradnl" w:eastAsia="es-ES"/>
    </w:rPr>
  </w:style>
  <w:style w:type="paragraph" w:customStyle="1" w:styleId="ecxmsonormal">
    <w:name w:val="ecxmsonormal"/>
    <w:basedOn w:val="Normal"/>
    <w:uiPriority w:val="99"/>
    <w:rsid w:val="001C223A"/>
    <w:pPr>
      <w:spacing w:after="324"/>
    </w:pPr>
  </w:style>
  <w:style w:type="paragraph" w:customStyle="1" w:styleId="ecxmsobodytext2">
    <w:name w:val="ecxmsobodytext2"/>
    <w:basedOn w:val="Normal"/>
    <w:uiPriority w:val="99"/>
    <w:rsid w:val="001C223A"/>
    <w:pPr>
      <w:spacing w:after="324"/>
    </w:pPr>
  </w:style>
  <w:style w:type="numbering" w:customStyle="1" w:styleId="Estilo1">
    <w:name w:val="Estilo1"/>
    <w:rsid w:val="001C223A"/>
    <w:pPr>
      <w:numPr>
        <w:numId w:val="2"/>
      </w:numPr>
    </w:pPr>
  </w:style>
  <w:style w:type="numbering" w:customStyle="1" w:styleId="Estilo2">
    <w:name w:val="Estilo2"/>
    <w:rsid w:val="001C223A"/>
    <w:pPr>
      <w:numPr>
        <w:numId w:val="3"/>
      </w:numPr>
    </w:pPr>
  </w:style>
  <w:style w:type="character" w:customStyle="1" w:styleId="apple-style-span">
    <w:name w:val="apple-style-span"/>
    <w:rsid w:val="001C223A"/>
  </w:style>
  <w:style w:type="paragraph" w:customStyle="1" w:styleId="texto">
    <w:name w:val="texto"/>
    <w:basedOn w:val="Normal"/>
    <w:rsid w:val="001C223A"/>
    <w:pPr>
      <w:spacing w:after="101" w:line="216" w:lineRule="atLeast"/>
      <w:ind w:firstLine="288"/>
    </w:pPr>
    <w:rPr>
      <w:sz w:val="18"/>
      <w:szCs w:val="20"/>
      <w:lang w:val="es-ES_tradnl"/>
    </w:rPr>
  </w:style>
  <w:style w:type="paragraph" w:customStyle="1" w:styleId="NoSpacing1">
    <w:name w:val="No Spacing1"/>
    <w:uiPriority w:val="1"/>
    <w:rsid w:val="001C223A"/>
    <w:rPr>
      <w:sz w:val="22"/>
      <w:szCs w:val="22"/>
      <w:lang w:eastAsia="en-US"/>
    </w:rPr>
  </w:style>
  <w:style w:type="numbering" w:customStyle="1" w:styleId="NoList1">
    <w:name w:val="No List1"/>
    <w:next w:val="Sinlista"/>
    <w:uiPriority w:val="99"/>
    <w:semiHidden/>
    <w:unhideWhenUsed/>
    <w:rsid w:val="001C223A"/>
  </w:style>
  <w:style w:type="paragraph" w:customStyle="1" w:styleId="ROMANOS">
    <w:name w:val="ROMANOS"/>
    <w:basedOn w:val="Normal"/>
    <w:rsid w:val="001C223A"/>
    <w:pPr>
      <w:tabs>
        <w:tab w:val="left" w:pos="720"/>
      </w:tabs>
      <w:overflowPunct w:val="0"/>
      <w:autoSpaceDE w:val="0"/>
      <w:autoSpaceDN w:val="0"/>
      <w:adjustRightInd w:val="0"/>
      <w:spacing w:after="101" w:line="216" w:lineRule="atLeast"/>
      <w:ind w:left="720" w:hanging="432"/>
    </w:pPr>
    <w:rPr>
      <w:sz w:val="18"/>
      <w:szCs w:val="20"/>
      <w:lang w:val="es-ES_tradnl"/>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rsid w:val="008962E2"/>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962E2"/>
    <w:rPr>
      <w:rFonts w:ascii="Times New Roman" w:eastAsia="Times New Roman" w:hAnsi="Times New Roman"/>
      <w:lang w:val="en-US"/>
    </w:rPr>
  </w:style>
  <w:style w:type="paragraph" w:customStyle="1" w:styleId="CONTRATOS">
    <w:name w:val="CONTRATOS"/>
    <w:basedOn w:val="Normal"/>
    <w:rsid w:val="00D47837"/>
    <w:rPr>
      <w:rFonts w:ascii="Courier" w:hAnsi="Courier"/>
      <w:szCs w:val="20"/>
    </w:rPr>
  </w:style>
  <w:style w:type="paragraph" w:styleId="Mapadeldocumento">
    <w:name w:val="Document Map"/>
    <w:basedOn w:val="Normal"/>
    <w:link w:val="MapadeldocumentoCar"/>
    <w:uiPriority w:val="99"/>
    <w:semiHidden/>
    <w:unhideWhenUsed/>
    <w:rsid w:val="00F652AE"/>
    <w:rPr>
      <w:rFonts w:ascii="Lucida Grande" w:hAnsi="Lucida Grande"/>
    </w:rPr>
  </w:style>
  <w:style w:type="character" w:customStyle="1" w:styleId="MapadeldocumentoCar">
    <w:name w:val="Mapa del documento Car"/>
    <w:link w:val="Mapadeldocumento"/>
    <w:uiPriority w:val="99"/>
    <w:semiHidden/>
    <w:rsid w:val="00F652AE"/>
    <w:rPr>
      <w:rFonts w:ascii="Lucida Grande" w:eastAsia="Times New Roman" w:hAnsi="Lucida Grande"/>
      <w:sz w:val="24"/>
      <w:szCs w:val="24"/>
      <w:lang w:val="en-US" w:eastAsia="es-MX"/>
    </w:rPr>
  </w:style>
  <w:style w:type="character" w:styleId="nfasissutil">
    <w:name w:val="Subtle Emphasis"/>
    <w:aliases w:val="H eader"/>
    <w:uiPriority w:val="19"/>
    <w:qFormat/>
    <w:rsid w:val="006C40E8"/>
    <w:rPr>
      <w:i/>
      <w:sz w:val="20"/>
    </w:rPr>
  </w:style>
  <w:style w:type="character" w:styleId="nfasis">
    <w:name w:val="Emphasis"/>
    <w:aliases w:val="Título 4 (1.1.1)"/>
    <w:uiPriority w:val="20"/>
    <w:qFormat/>
    <w:rsid w:val="00EA62AB"/>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styleId="TtuloTDC">
    <w:name w:val="TOC Heading"/>
    <w:basedOn w:val="Ttulo1"/>
    <w:next w:val="Normal"/>
    <w:uiPriority w:val="39"/>
    <w:semiHidden/>
    <w:unhideWhenUsed/>
    <w:qFormat/>
    <w:rsid w:val="00F532F2"/>
    <w:pPr>
      <w:keepNext/>
      <w:keepLines/>
      <w:widowControl/>
      <w:kinsoku/>
      <w:spacing w:before="480" w:after="0"/>
      <w:jc w:val="left"/>
      <w:outlineLvl w:val="9"/>
    </w:pPr>
    <w:rPr>
      <w:rFonts w:ascii="Calibri" w:eastAsia="Times New Roman" w:hAnsi="Calibri" w:cs="Times New Roman"/>
      <w:bCs/>
      <w:color w:val="365F91"/>
      <w:sz w:val="28"/>
      <w:szCs w:val="28"/>
      <w:u w:val="none"/>
      <w:lang w:eastAsia="ja-JP"/>
    </w:rPr>
  </w:style>
  <w:style w:type="paragraph" w:styleId="TDC1">
    <w:name w:val="toc 1"/>
    <w:basedOn w:val="Normal"/>
    <w:next w:val="Normal"/>
    <w:autoRedefine/>
    <w:uiPriority w:val="39"/>
    <w:unhideWhenUsed/>
    <w:qFormat/>
    <w:rsid w:val="00F532F2"/>
    <w:pPr>
      <w:spacing w:after="100"/>
    </w:pPr>
  </w:style>
  <w:style w:type="paragraph" w:styleId="TDC2">
    <w:name w:val="toc 2"/>
    <w:basedOn w:val="Normal"/>
    <w:next w:val="Normal"/>
    <w:autoRedefine/>
    <w:uiPriority w:val="39"/>
    <w:unhideWhenUsed/>
    <w:qFormat/>
    <w:rsid w:val="004C6A9B"/>
    <w:pPr>
      <w:tabs>
        <w:tab w:val="left" w:pos="993"/>
        <w:tab w:val="right" w:leader="dot" w:pos="8942"/>
      </w:tabs>
      <w:spacing w:after="100"/>
      <w:ind w:left="993" w:hanging="773"/>
    </w:pPr>
  </w:style>
  <w:style w:type="paragraph" w:styleId="TDC3">
    <w:name w:val="toc 3"/>
    <w:basedOn w:val="Normal"/>
    <w:next w:val="Normal"/>
    <w:autoRedefine/>
    <w:uiPriority w:val="39"/>
    <w:unhideWhenUsed/>
    <w:qFormat/>
    <w:rsid w:val="00F532F2"/>
    <w:pPr>
      <w:spacing w:after="100"/>
      <w:ind w:left="440"/>
    </w:pPr>
  </w:style>
  <w:style w:type="paragraph" w:styleId="NormalWeb">
    <w:name w:val="Normal (Web)"/>
    <w:basedOn w:val="Normal"/>
    <w:uiPriority w:val="99"/>
    <w:semiHidden/>
    <w:unhideWhenUsed/>
    <w:rsid w:val="00861F45"/>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IFTnormal">
    <w:name w:val="IFT normal"/>
    <w:basedOn w:val="Normal"/>
    <w:link w:val="IFTnormalCar"/>
    <w:qFormat/>
    <w:rsid w:val="00606FFA"/>
    <w:pPr>
      <w:spacing w:after="200"/>
    </w:pPr>
    <w:rPr>
      <w:rFonts w:ascii="ITC Avant Garde" w:hAnsi="ITC Avant Garde"/>
      <w:color w:val="000000"/>
      <w:lang w:val="es-ES_tradnl" w:eastAsia="es-ES"/>
    </w:rPr>
  </w:style>
  <w:style w:type="character" w:customStyle="1" w:styleId="IFTnormalCar">
    <w:name w:val="IFT normal Car"/>
    <w:basedOn w:val="Fuentedeprrafopredeter"/>
    <w:link w:val="IFTnormal"/>
    <w:rsid w:val="00606FFA"/>
    <w:rPr>
      <w:rFonts w:ascii="ITC Avant Garde" w:hAnsi="ITC Avant Garde" w:cs="Arial"/>
      <w:color w:val="000000"/>
      <w:sz w:val="22"/>
      <w:szCs w:val="22"/>
      <w:lang w:val="es-ES_tradnl" w:eastAsia="es-ES"/>
    </w:rPr>
  </w:style>
  <w:style w:type="paragraph" w:customStyle="1" w:styleId="CitaIFT">
    <w:name w:val="Cita IFT"/>
    <w:basedOn w:val="Normal"/>
    <w:link w:val="CitaIFTCar"/>
    <w:qFormat/>
    <w:rsid w:val="00606FFA"/>
    <w:pPr>
      <w:adjustRightInd w:val="0"/>
      <w:spacing w:after="200"/>
      <w:ind w:left="851" w:right="760"/>
    </w:pPr>
    <w:rPr>
      <w:rFonts w:ascii="ITC Avant Garde" w:eastAsia="Times New Roman" w:hAnsi="ITC Avant Garde"/>
      <w:bCs/>
      <w:i/>
      <w:color w:val="000000"/>
      <w:sz w:val="18"/>
      <w:szCs w:val="18"/>
      <w:lang w:val="es-ES_tradnl" w:eastAsia="es-ES"/>
    </w:rPr>
  </w:style>
  <w:style w:type="character" w:customStyle="1" w:styleId="CitaIFTCar">
    <w:name w:val="Cita IFT Car"/>
    <w:link w:val="CitaIFT"/>
    <w:qFormat/>
    <w:rsid w:val="00606FFA"/>
    <w:rPr>
      <w:rFonts w:ascii="ITC Avant Garde" w:eastAsia="Times New Roman" w:hAnsi="ITC Avant Garde" w:cs="Arial"/>
      <w:bCs/>
      <w:i/>
      <w:color w:val="000000"/>
      <w:sz w:val="18"/>
      <w:szCs w:val="18"/>
      <w:lang w:val="es-ES_tradnl" w:eastAsia="es-ES"/>
    </w:rPr>
  </w:style>
  <w:style w:type="paragraph" w:customStyle="1" w:styleId="Citaift0">
    <w:name w:val="Cita ift"/>
    <w:basedOn w:val="Normal"/>
    <w:link w:val="CitaiftCar0"/>
    <w:qFormat/>
    <w:rsid w:val="00606FFA"/>
    <w:pPr>
      <w:adjustRightInd w:val="0"/>
      <w:spacing w:after="200"/>
      <w:ind w:left="851" w:right="760"/>
    </w:pPr>
    <w:rPr>
      <w:rFonts w:ascii="ITC Avant Garde" w:eastAsia="Times New Roman" w:hAnsi="ITC Avant Garde"/>
      <w:i/>
      <w:color w:val="000000"/>
      <w:sz w:val="18"/>
      <w:szCs w:val="18"/>
      <w:lang w:eastAsia="es-ES"/>
    </w:rPr>
  </w:style>
  <w:style w:type="character" w:customStyle="1" w:styleId="CitaiftCar0">
    <w:name w:val="Cita ift Car"/>
    <w:link w:val="Citaift0"/>
    <w:rsid w:val="00606FFA"/>
    <w:rPr>
      <w:rFonts w:ascii="ITC Avant Garde" w:eastAsia="Times New Roman" w:hAnsi="ITC Avant Garde" w:cs="Arial"/>
      <w:i/>
      <w:color w:val="000000"/>
      <w:sz w:val="18"/>
      <w:szCs w:val="18"/>
      <w:lang w:eastAsia="es-ES"/>
    </w:rPr>
  </w:style>
  <w:style w:type="paragraph" w:customStyle="1" w:styleId="CondicionesFinales">
    <w:name w:val="CondicionesFinales"/>
    <w:basedOn w:val="Citaift0"/>
    <w:qFormat/>
    <w:rsid w:val="00D0217B"/>
    <w:rPr>
      <w:bCs/>
      <w:i w:val="0"/>
      <w:sz w:val="22"/>
      <w:szCs w:val="22"/>
      <w:lang w:val="es-ES_tradnl"/>
    </w:rPr>
  </w:style>
  <w:style w:type="table" w:customStyle="1" w:styleId="Cuadrculadetablaclara1">
    <w:name w:val="Cuadrícula de tabla clara1"/>
    <w:basedOn w:val="Tablanormal"/>
    <w:uiPriority w:val="40"/>
    <w:rsid w:val="002135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amedia2-nfasis41">
    <w:name w:val="Lista media 2 - Énfasis 41"/>
    <w:basedOn w:val="Normal"/>
    <w:uiPriority w:val="34"/>
    <w:qFormat/>
    <w:rsid w:val="00675A80"/>
    <w:pPr>
      <w:spacing w:after="0" w:line="240" w:lineRule="auto"/>
      <w:ind w:left="720"/>
      <w:contextualSpacing/>
      <w:jc w:val="left"/>
    </w:pPr>
    <w:rPr>
      <w:rFonts w:ascii="Times New Roman" w:eastAsia="Times New Roman" w:hAnsi="Times New Roman" w:cs="Times New Roman"/>
      <w:sz w:val="20"/>
      <w:szCs w:val="20"/>
      <w:lang w:val="en-US"/>
    </w:rPr>
  </w:style>
  <w:style w:type="character" w:styleId="Mencinsinresolver">
    <w:name w:val="Unresolved Mention"/>
    <w:basedOn w:val="Fuentedeprrafopredeter"/>
    <w:uiPriority w:val="99"/>
    <w:semiHidden/>
    <w:unhideWhenUsed/>
    <w:rsid w:val="00D63364"/>
    <w:rPr>
      <w:color w:val="605E5C"/>
      <w:shd w:val="clear" w:color="auto" w:fill="E1DFDD"/>
    </w:rPr>
  </w:style>
  <w:style w:type="character" w:customStyle="1" w:styleId="SinespaciadoCar">
    <w:name w:val="Sin espaciado Car"/>
    <w:basedOn w:val="Fuentedeprrafopredeter"/>
    <w:link w:val="Sinespaciado"/>
    <w:uiPriority w:val="1"/>
    <w:rsid w:val="006274B3"/>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5622">
      <w:bodyDiv w:val="1"/>
      <w:marLeft w:val="0"/>
      <w:marRight w:val="0"/>
      <w:marTop w:val="0"/>
      <w:marBottom w:val="0"/>
      <w:divBdr>
        <w:top w:val="none" w:sz="0" w:space="0" w:color="auto"/>
        <w:left w:val="none" w:sz="0" w:space="0" w:color="auto"/>
        <w:bottom w:val="none" w:sz="0" w:space="0" w:color="auto"/>
        <w:right w:val="none" w:sz="0" w:space="0" w:color="auto"/>
      </w:divBdr>
    </w:div>
    <w:div w:id="401761320">
      <w:bodyDiv w:val="1"/>
      <w:marLeft w:val="0"/>
      <w:marRight w:val="0"/>
      <w:marTop w:val="0"/>
      <w:marBottom w:val="0"/>
      <w:divBdr>
        <w:top w:val="none" w:sz="0" w:space="0" w:color="auto"/>
        <w:left w:val="none" w:sz="0" w:space="0" w:color="auto"/>
        <w:bottom w:val="none" w:sz="0" w:space="0" w:color="auto"/>
        <w:right w:val="none" w:sz="0" w:space="0" w:color="auto"/>
      </w:divBdr>
    </w:div>
    <w:div w:id="449130130">
      <w:bodyDiv w:val="1"/>
      <w:marLeft w:val="0"/>
      <w:marRight w:val="0"/>
      <w:marTop w:val="0"/>
      <w:marBottom w:val="0"/>
      <w:divBdr>
        <w:top w:val="none" w:sz="0" w:space="0" w:color="auto"/>
        <w:left w:val="none" w:sz="0" w:space="0" w:color="auto"/>
        <w:bottom w:val="none" w:sz="0" w:space="0" w:color="auto"/>
        <w:right w:val="none" w:sz="0" w:space="0" w:color="auto"/>
      </w:divBdr>
    </w:div>
    <w:div w:id="531187858">
      <w:bodyDiv w:val="1"/>
      <w:marLeft w:val="0"/>
      <w:marRight w:val="0"/>
      <w:marTop w:val="0"/>
      <w:marBottom w:val="0"/>
      <w:divBdr>
        <w:top w:val="none" w:sz="0" w:space="0" w:color="auto"/>
        <w:left w:val="none" w:sz="0" w:space="0" w:color="auto"/>
        <w:bottom w:val="none" w:sz="0" w:space="0" w:color="auto"/>
        <w:right w:val="none" w:sz="0" w:space="0" w:color="auto"/>
      </w:divBdr>
    </w:div>
    <w:div w:id="683937604">
      <w:bodyDiv w:val="1"/>
      <w:marLeft w:val="0"/>
      <w:marRight w:val="0"/>
      <w:marTop w:val="0"/>
      <w:marBottom w:val="0"/>
      <w:divBdr>
        <w:top w:val="none" w:sz="0" w:space="0" w:color="auto"/>
        <w:left w:val="none" w:sz="0" w:space="0" w:color="auto"/>
        <w:bottom w:val="none" w:sz="0" w:space="0" w:color="auto"/>
        <w:right w:val="none" w:sz="0" w:space="0" w:color="auto"/>
      </w:divBdr>
    </w:div>
    <w:div w:id="885721698">
      <w:bodyDiv w:val="1"/>
      <w:marLeft w:val="0"/>
      <w:marRight w:val="0"/>
      <w:marTop w:val="0"/>
      <w:marBottom w:val="0"/>
      <w:divBdr>
        <w:top w:val="none" w:sz="0" w:space="0" w:color="auto"/>
        <w:left w:val="none" w:sz="0" w:space="0" w:color="auto"/>
        <w:bottom w:val="none" w:sz="0" w:space="0" w:color="auto"/>
        <w:right w:val="none" w:sz="0" w:space="0" w:color="auto"/>
      </w:divBdr>
    </w:div>
    <w:div w:id="1021592454">
      <w:bodyDiv w:val="1"/>
      <w:marLeft w:val="0"/>
      <w:marRight w:val="0"/>
      <w:marTop w:val="0"/>
      <w:marBottom w:val="0"/>
      <w:divBdr>
        <w:top w:val="none" w:sz="0" w:space="0" w:color="auto"/>
        <w:left w:val="none" w:sz="0" w:space="0" w:color="auto"/>
        <w:bottom w:val="none" w:sz="0" w:space="0" w:color="auto"/>
        <w:right w:val="none" w:sz="0" w:space="0" w:color="auto"/>
      </w:divBdr>
    </w:div>
    <w:div w:id="1096098466">
      <w:bodyDiv w:val="1"/>
      <w:marLeft w:val="0"/>
      <w:marRight w:val="0"/>
      <w:marTop w:val="0"/>
      <w:marBottom w:val="0"/>
      <w:divBdr>
        <w:top w:val="none" w:sz="0" w:space="0" w:color="auto"/>
        <w:left w:val="none" w:sz="0" w:space="0" w:color="auto"/>
        <w:bottom w:val="none" w:sz="0" w:space="0" w:color="auto"/>
        <w:right w:val="none" w:sz="0" w:space="0" w:color="auto"/>
      </w:divBdr>
    </w:div>
    <w:div w:id="1195002031">
      <w:bodyDiv w:val="1"/>
      <w:marLeft w:val="0"/>
      <w:marRight w:val="0"/>
      <w:marTop w:val="0"/>
      <w:marBottom w:val="0"/>
      <w:divBdr>
        <w:top w:val="none" w:sz="0" w:space="0" w:color="auto"/>
        <w:left w:val="none" w:sz="0" w:space="0" w:color="auto"/>
        <w:bottom w:val="none" w:sz="0" w:space="0" w:color="auto"/>
        <w:right w:val="none" w:sz="0" w:space="0" w:color="auto"/>
      </w:divBdr>
    </w:div>
    <w:div w:id="1483499862">
      <w:bodyDiv w:val="1"/>
      <w:marLeft w:val="0"/>
      <w:marRight w:val="0"/>
      <w:marTop w:val="0"/>
      <w:marBottom w:val="0"/>
      <w:divBdr>
        <w:top w:val="none" w:sz="0" w:space="0" w:color="auto"/>
        <w:left w:val="none" w:sz="0" w:space="0" w:color="auto"/>
        <w:bottom w:val="none" w:sz="0" w:space="0" w:color="auto"/>
        <w:right w:val="none" w:sz="0" w:space="0" w:color="auto"/>
      </w:divBdr>
    </w:div>
    <w:div w:id="1515916717">
      <w:bodyDiv w:val="1"/>
      <w:marLeft w:val="0"/>
      <w:marRight w:val="0"/>
      <w:marTop w:val="0"/>
      <w:marBottom w:val="0"/>
      <w:divBdr>
        <w:top w:val="none" w:sz="0" w:space="0" w:color="auto"/>
        <w:left w:val="none" w:sz="0" w:space="0" w:color="auto"/>
        <w:bottom w:val="none" w:sz="0" w:space="0" w:color="auto"/>
        <w:right w:val="none" w:sz="0" w:space="0" w:color="auto"/>
      </w:divBdr>
    </w:div>
    <w:div w:id="1662847162">
      <w:bodyDiv w:val="1"/>
      <w:marLeft w:val="0"/>
      <w:marRight w:val="0"/>
      <w:marTop w:val="0"/>
      <w:marBottom w:val="0"/>
      <w:divBdr>
        <w:top w:val="none" w:sz="0" w:space="0" w:color="auto"/>
        <w:left w:val="none" w:sz="0" w:space="0" w:color="auto"/>
        <w:bottom w:val="none" w:sz="0" w:space="0" w:color="auto"/>
        <w:right w:val="none" w:sz="0" w:space="0" w:color="auto"/>
      </w:divBdr>
    </w:div>
    <w:div w:id="205641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styles" Target="styles.xml"/><Relationship Id="rId68" Type="http://schemas.openxmlformats.org/officeDocument/2006/relationships/footer" Target="footer1.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74"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hyperlink" Target="https://www.telesites.com.mx/oferta-AUCIP.html" TargetMode="External"/><Relationship Id="rId7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http://sharepointift/com/camacho/Documentos%20compartidos/Plenos%20agosto%20-%20diciembre%202019/Plenos%20septiembre%202019/XX%20SO%204%20septiembre/III.5%20ORCI%20Telesites/ofertaaucip@telesites.com.mx"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openxmlformats.org/officeDocument/2006/relationships/hyperlink" Target="http://www.telesites.com.mx/oferta-AUCIP.html"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hyperlink" Target="http://www.telesites.com.mx/oferta-AUCIP.html" TargetMode="Externa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mso-contentType ?>
<FormTemplates xmlns="http://schemas.microsoft.com/sharepoint/v3/contenttype/forms">
  <Display>DocumentLibraryForm</Display>
  <Edit>DocumentLibraryForm</Edit>
  <New>DocumentLibraryForm</New>
</FormTemplat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55EF6-8F96-4682-961F-520D3AD6F221}">
  <ds:schemaRefs>
    <ds:schemaRef ds:uri="http://schemas.openxmlformats.org/officeDocument/2006/bibliography"/>
  </ds:schemaRefs>
</ds:datastoreItem>
</file>

<file path=customXml/itemProps10.xml><?xml version="1.0" encoding="utf-8"?>
<ds:datastoreItem xmlns:ds="http://schemas.openxmlformats.org/officeDocument/2006/customXml" ds:itemID="{6914D501-3F54-45A7-A18C-9161297DE779}">
  <ds:schemaRefs>
    <ds:schemaRef ds:uri="http://schemas.openxmlformats.org/officeDocument/2006/bibliography"/>
  </ds:schemaRefs>
</ds:datastoreItem>
</file>

<file path=customXml/itemProps11.xml><?xml version="1.0" encoding="utf-8"?>
<ds:datastoreItem xmlns:ds="http://schemas.openxmlformats.org/officeDocument/2006/customXml" ds:itemID="{EA4280D8-4E46-4C3F-BE0E-E8E2E50A8841}">
  <ds:schemaRefs>
    <ds:schemaRef ds:uri="http://schemas.openxmlformats.org/officeDocument/2006/bibliography"/>
  </ds:schemaRefs>
</ds:datastoreItem>
</file>

<file path=customXml/itemProps12.xml><?xml version="1.0" encoding="utf-8"?>
<ds:datastoreItem xmlns:ds="http://schemas.openxmlformats.org/officeDocument/2006/customXml" ds:itemID="{9DEF9773-586B-4041-833D-965D6E9865B4}">
  <ds:schemaRefs>
    <ds:schemaRef ds:uri="http://schemas.openxmlformats.org/officeDocument/2006/bibliography"/>
  </ds:schemaRefs>
</ds:datastoreItem>
</file>

<file path=customXml/itemProps13.xml><?xml version="1.0" encoding="utf-8"?>
<ds:datastoreItem xmlns:ds="http://schemas.openxmlformats.org/officeDocument/2006/customXml" ds:itemID="{F761972D-D582-4F4C-A979-E02337DA328B}">
  <ds:schemaRefs>
    <ds:schemaRef ds:uri="http://schemas.openxmlformats.org/officeDocument/2006/bibliography"/>
  </ds:schemaRefs>
</ds:datastoreItem>
</file>

<file path=customXml/itemProps14.xml><?xml version="1.0" encoding="utf-8"?>
<ds:datastoreItem xmlns:ds="http://schemas.openxmlformats.org/officeDocument/2006/customXml" ds:itemID="{34B51A8A-C39C-4AE8-BB5C-8A907D3C9092}">
  <ds:schemaRefs>
    <ds:schemaRef ds:uri="http://schemas.openxmlformats.org/officeDocument/2006/bibliography"/>
  </ds:schemaRefs>
</ds:datastoreItem>
</file>

<file path=customXml/itemProps15.xml><?xml version="1.0" encoding="utf-8"?>
<ds:datastoreItem xmlns:ds="http://schemas.openxmlformats.org/officeDocument/2006/customXml" ds:itemID="{2BD0CB39-7AAD-4B4E-99B0-0AD66BF55978}">
  <ds:schemaRefs>
    <ds:schemaRef ds:uri="http://schemas.openxmlformats.org/officeDocument/2006/bibliography"/>
  </ds:schemaRefs>
</ds:datastoreItem>
</file>

<file path=customXml/itemProps16.xml><?xml version="1.0" encoding="utf-8"?>
<ds:datastoreItem xmlns:ds="http://schemas.openxmlformats.org/officeDocument/2006/customXml" ds:itemID="{6F394B40-F227-409D-9F35-003B1060C6C2}">
  <ds:schemaRefs>
    <ds:schemaRef ds:uri="http://schemas.openxmlformats.org/package/2006/metadata/core-properties"/>
    <ds:schemaRef ds:uri="http://schemas.microsoft.com/sharepoint/v4"/>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17.xml><?xml version="1.0" encoding="utf-8"?>
<ds:datastoreItem xmlns:ds="http://schemas.openxmlformats.org/officeDocument/2006/customXml" ds:itemID="{18907000-768E-4A10-B132-E9373778436D}">
  <ds:schemaRefs>
    <ds:schemaRef ds:uri="http://schemas.openxmlformats.org/officeDocument/2006/bibliography"/>
  </ds:schemaRefs>
</ds:datastoreItem>
</file>

<file path=customXml/itemProps18.xml><?xml version="1.0" encoding="utf-8"?>
<ds:datastoreItem xmlns:ds="http://schemas.openxmlformats.org/officeDocument/2006/customXml" ds:itemID="{21A4AA90-B6A6-47C4-B915-01365D39840E}">
  <ds:schemaRefs>
    <ds:schemaRef ds:uri="http://schemas.openxmlformats.org/officeDocument/2006/bibliography"/>
  </ds:schemaRefs>
</ds:datastoreItem>
</file>

<file path=customXml/itemProps19.xml><?xml version="1.0" encoding="utf-8"?>
<ds:datastoreItem xmlns:ds="http://schemas.openxmlformats.org/officeDocument/2006/customXml" ds:itemID="{BCD34426-8493-419B-947F-C3C244B24E3B}">
  <ds:schemaRefs>
    <ds:schemaRef ds:uri="http://schemas.openxmlformats.org/officeDocument/2006/bibliography"/>
  </ds:schemaRefs>
</ds:datastoreItem>
</file>

<file path=customXml/itemProps2.xml><?xml version="1.0" encoding="utf-8"?>
<ds:datastoreItem xmlns:ds="http://schemas.openxmlformats.org/officeDocument/2006/customXml" ds:itemID="{4A87585A-51D0-4314-A6EA-4F31C4528058}">
  <ds:schemaRefs>
    <ds:schemaRef ds:uri="http://schemas.openxmlformats.org/officeDocument/2006/bibliography"/>
  </ds:schemaRefs>
</ds:datastoreItem>
</file>

<file path=customXml/itemProps20.xml><?xml version="1.0" encoding="utf-8"?>
<ds:datastoreItem xmlns:ds="http://schemas.openxmlformats.org/officeDocument/2006/customXml" ds:itemID="{31B9C7C9-D4F3-4D74-ADBB-A6EA72442A0B}">
  <ds:schemaRefs>
    <ds:schemaRef ds:uri="http://schemas.openxmlformats.org/officeDocument/2006/bibliography"/>
  </ds:schemaRefs>
</ds:datastoreItem>
</file>

<file path=customXml/itemProps21.xml><?xml version="1.0" encoding="utf-8"?>
<ds:datastoreItem xmlns:ds="http://schemas.openxmlformats.org/officeDocument/2006/customXml" ds:itemID="{7303EB53-FD00-47F3-B0E3-AAEAF6C7A448}">
  <ds:schemaRefs>
    <ds:schemaRef ds:uri="http://schemas.openxmlformats.org/officeDocument/2006/bibliography"/>
  </ds:schemaRefs>
</ds:datastoreItem>
</file>

<file path=customXml/itemProps22.xml><?xml version="1.0" encoding="utf-8"?>
<ds:datastoreItem xmlns:ds="http://schemas.openxmlformats.org/officeDocument/2006/customXml" ds:itemID="{15D966EF-78EC-45C4-98F9-742F94E0E882}">
  <ds:schemaRefs>
    <ds:schemaRef ds:uri="http://schemas.openxmlformats.org/officeDocument/2006/bibliography"/>
  </ds:schemaRefs>
</ds:datastoreItem>
</file>

<file path=customXml/itemProps23.xml><?xml version="1.0" encoding="utf-8"?>
<ds:datastoreItem xmlns:ds="http://schemas.openxmlformats.org/officeDocument/2006/customXml" ds:itemID="{A42FCF4E-E154-4C8B-A230-3F48B2F145F3}">
  <ds:schemaRefs>
    <ds:schemaRef ds:uri="http://schemas.openxmlformats.org/officeDocument/2006/bibliography"/>
  </ds:schemaRefs>
</ds:datastoreItem>
</file>

<file path=customXml/itemProps24.xml><?xml version="1.0" encoding="utf-8"?>
<ds:datastoreItem xmlns:ds="http://schemas.openxmlformats.org/officeDocument/2006/customXml" ds:itemID="{314CF8B7-2151-4027-9436-DF01B40710F1}">
  <ds:schemaRefs>
    <ds:schemaRef ds:uri="http://schemas.microsoft.com/sharepoint/v3/contenttype/forms"/>
  </ds:schemaRefs>
</ds:datastoreItem>
</file>

<file path=customXml/itemProps25.xml><?xml version="1.0" encoding="utf-8"?>
<ds:datastoreItem xmlns:ds="http://schemas.openxmlformats.org/officeDocument/2006/customXml" ds:itemID="{59B0B2A5-AF9D-4A97-83C5-E2BC15A041E3}">
  <ds:schemaRefs>
    <ds:schemaRef ds:uri="http://schemas.openxmlformats.org/officeDocument/2006/bibliography"/>
  </ds:schemaRefs>
</ds:datastoreItem>
</file>

<file path=customXml/itemProps26.xml><?xml version="1.0" encoding="utf-8"?>
<ds:datastoreItem xmlns:ds="http://schemas.openxmlformats.org/officeDocument/2006/customXml" ds:itemID="{F8612F2F-CF9E-4070-835B-F62A2C88495E}">
  <ds:schemaRefs>
    <ds:schemaRef ds:uri="http://schemas.openxmlformats.org/officeDocument/2006/bibliography"/>
  </ds:schemaRefs>
</ds:datastoreItem>
</file>

<file path=customXml/itemProps27.xml><?xml version="1.0" encoding="utf-8"?>
<ds:datastoreItem xmlns:ds="http://schemas.openxmlformats.org/officeDocument/2006/customXml" ds:itemID="{D50EAB52-1DCD-4224-A113-00109C81AEB2}">
  <ds:schemaRefs>
    <ds:schemaRef ds:uri="http://schemas.openxmlformats.org/officeDocument/2006/bibliography"/>
  </ds:schemaRefs>
</ds:datastoreItem>
</file>

<file path=customXml/itemProps28.xml><?xml version="1.0" encoding="utf-8"?>
<ds:datastoreItem xmlns:ds="http://schemas.openxmlformats.org/officeDocument/2006/customXml" ds:itemID="{B922ED32-EDC6-4231-9C78-D50CCD26CAFA}">
  <ds:schemaRefs>
    <ds:schemaRef ds:uri="http://schemas.openxmlformats.org/officeDocument/2006/bibliography"/>
  </ds:schemaRefs>
</ds:datastoreItem>
</file>

<file path=customXml/itemProps29.xml><?xml version="1.0" encoding="utf-8"?>
<ds:datastoreItem xmlns:ds="http://schemas.openxmlformats.org/officeDocument/2006/customXml" ds:itemID="{36D2F59B-C983-4E18-9E8A-C9389B0EA0F3}">
  <ds:schemaRefs>
    <ds:schemaRef ds:uri="http://schemas.openxmlformats.org/officeDocument/2006/bibliography"/>
  </ds:schemaRefs>
</ds:datastoreItem>
</file>

<file path=customXml/itemProps3.xml><?xml version="1.0" encoding="utf-8"?>
<ds:datastoreItem xmlns:ds="http://schemas.openxmlformats.org/officeDocument/2006/customXml" ds:itemID="{DEC8C2AD-BD0C-4B30-A98F-CABD2C38EE6D}">
  <ds:schemaRefs>
    <ds:schemaRef ds:uri="http://schemas.openxmlformats.org/officeDocument/2006/bibliography"/>
  </ds:schemaRefs>
</ds:datastoreItem>
</file>

<file path=customXml/itemProps30.xml><?xml version="1.0" encoding="utf-8"?>
<ds:datastoreItem xmlns:ds="http://schemas.openxmlformats.org/officeDocument/2006/customXml" ds:itemID="{42CD3EAA-EB78-41BD-8EAB-954A3D53320F}">
  <ds:schemaRefs>
    <ds:schemaRef ds:uri="http://schemas.openxmlformats.org/officeDocument/2006/bibliography"/>
  </ds:schemaRefs>
</ds:datastoreItem>
</file>

<file path=customXml/itemProps31.xml><?xml version="1.0" encoding="utf-8"?>
<ds:datastoreItem xmlns:ds="http://schemas.openxmlformats.org/officeDocument/2006/customXml" ds:itemID="{B964F1AD-E5A3-4673-8E1D-6FDF4AB10531}">
  <ds:schemaRefs>
    <ds:schemaRef ds:uri="http://schemas.openxmlformats.org/officeDocument/2006/bibliography"/>
  </ds:schemaRefs>
</ds:datastoreItem>
</file>

<file path=customXml/itemProps32.xml><?xml version="1.0" encoding="utf-8"?>
<ds:datastoreItem xmlns:ds="http://schemas.openxmlformats.org/officeDocument/2006/customXml" ds:itemID="{E7D9F133-E638-4A0A-80FD-1B571437C9D8}">
  <ds:schemaRefs>
    <ds:schemaRef ds:uri="http://schemas.openxmlformats.org/officeDocument/2006/bibliography"/>
  </ds:schemaRefs>
</ds:datastoreItem>
</file>

<file path=customXml/itemProps33.xml><?xml version="1.0" encoding="utf-8"?>
<ds:datastoreItem xmlns:ds="http://schemas.openxmlformats.org/officeDocument/2006/customXml" ds:itemID="{0EE804A8-7CCB-45BC-A42D-BFAF4C3BB994}">
  <ds:schemaRefs>
    <ds:schemaRef ds:uri="http://schemas.openxmlformats.org/officeDocument/2006/bibliography"/>
  </ds:schemaRefs>
</ds:datastoreItem>
</file>

<file path=customXml/itemProps34.xml><?xml version="1.0" encoding="utf-8"?>
<ds:datastoreItem xmlns:ds="http://schemas.openxmlformats.org/officeDocument/2006/customXml" ds:itemID="{21CAD2E3-2AFA-44DC-BA52-2DE4F7401AAA}">
  <ds:schemaRefs>
    <ds:schemaRef ds:uri="http://schemas.openxmlformats.org/officeDocument/2006/bibliography"/>
  </ds:schemaRefs>
</ds:datastoreItem>
</file>

<file path=customXml/itemProps35.xml><?xml version="1.0" encoding="utf-8"?>
<ds:datastoreItem xmlns:ds="http://schemas.openxmlformats.org/officeDocument/2006/customXml" ds:itemID="{BFDEAF3B-28EE-44B0-9255-72B4421F8268}">
  <ds:schemaRefs>
    <ds:schemaRef ds:uri="http://schemas.openxmlformats.org/officeDocument/2006/bibliography"/>
  </ds:schemaRefs>
</ds:datastoreItem>
</file>

<file path=customXml/itemProps36.xml><?xml version="1.0" encoding="utf-8"?>
<ds:datastoreItem xmlns:ds="http://schemas.openxmlformats.org/officeDocument/2006/customXml" ds:itemID="{41B23A47-027F-4C92-AF19-098F9997C9B1}">
  <ds:schemaRefs>
    <ds:schemaRef ds:uri="http://schemas.openxmlformats.org/officeDocument/2006/bibliography"/>
  </ds:schemaRefs>
</ds:datastoreItem>
</file>

<file path=customXml/itemProps37.xml><?xml version="1.0" encoding="utf-8"?>
<ds:datastoreItem xmlns:ds="http://schemas.openxmlformats.org/officeDocument/2006/customXml" ds:itemID="{5687C787-1508-490A-BFBC-2CE9A19F8AE0}">
  <ds:schemaRefs>
    <ds:schemaRef ds:uri="http://schemas.openxmlformats.org/officeDocument/2006/bibliography"/>
  </ds:schemaRefs>
</ds:datastoreItem>
</file>

<file path=customXml/itemProps38.xml><?xml version="1.0" encoding="utf-8"?>
<ds:datastoreItem xmlns:ds="http://schemas.openxmlformats.org/officeDocument/2006/customXml" ds:itemID="{12516A4C-28FA-442C-B2D4-F8E0039F4228}">
  <ds:schemaRefs>
    <ds:schemaRef ds:uri="http://schemas.openxmlformats.org/officeDocument/2006/bibliography"/>
  </ds:schemaRefs>
</ds:datastoreItem>
</file>

<file path=customXml/itemProps39.xml><?xml version="1.0" encoding="utf-8"?>
<ds:datastoreItem xmlns:ds="http://schemas.openxmlformats.org/officeDocument/2006/customXml" ds:itemID="{2FAA38E9-8943-4F4E-864D-CE76804C9142}">
  <ds:schemaRefs>
    <ds:schemaRef ds:uri="http://schemas.openxmlformats.org/officeDocument/2006/bibliography"/>
  </ds:schemaRefs>
</ds:datastoreItem>
</file>

<file path=customXml/itemProps4.xml><?xml version="1.0" encoding="utf-8"?>
<ds:datastoreItem xmlns:ds="http://schemas.openxmlformats.org/officeDocument/2006/customXml" ds:itemID="{F2A84C92-BCF5-413A-8400-70C242BE97F6}">
  <ds:schemaRefs>
    <ds:schemaRef ds:uri="http://schemas.openxmlformats.org/officeDocument/2006/bibliography"/>
  </ds:schemaRefs>
</ds:datastoreItem>
</file>

<file path=customXml/itemProps40.xml><?xml version="1.0" encoding="utf-8"?>
<ds:datastoreItem xmlns:ds="http://schemas.openxmlformats.org/officeDocument/2006/customXml" ds:itemID="{AD9FF2D9-A3A1-4436-8614-D4D04256A49D}">
  <ds:schemaRefs>
    <ds:schemaRef ds:uri="http://schemas.openxmlformats.org/officeDocument/2006/bibliography"/>
  </ds:schemaRefs>
</ds:datastoreItem>
</file>

<file path=customXml/itemProps41.xml><?xml version="1.0" encoding="utf-8"?>
<ds:datastoreItem xmlns:ds="http://schemas.openxmlformats.org/officeDocument/2006/customXml" ds:itemID="{711EFD00-A80E-49CE-9359-93D6C376DF90}">
  <ds:schemaRefs>
    <ds:schemaRef ds:uri="http://schemas.openxmlformats.org/officeDocument/2006/bibliography"/>
  </ds:schemaRefs>
</ds:datastoreItem>
</file>

<file path=customXml/itemProps42.xml><?xml version="1.0" encoding="utf-8"?>
<ds:datastoreItem xmlns:ds="http://schemas.openxmlformats.org/officeDocument/2006/customXml" ds:itemID="{B37825B7-74A3-4063-B60C-5FBEA1A7DCAF}">
  <ds:schemaRefs>
    <ds:schemaRef ds:uri="http://schemas.openxmlformats.org/officeDocument/2006/bibliography"/>
  </ds:schemaRefs>
</ds:datastoreItem>
</file>

<file path=customXml/itemProps43.xml><?xml version="1.0" encoding="utf-8"?>
<ds:datastoreItem xmlns:ds="http://schemas.openxmlformats.org/officeDocument/2006/customXml" ds:itemID="{F8479956-ACA8-4324-97B3-58F2CCA85EA4}">
  <ds:schemaRefs>
    <ds:schemaRef ds:uri="http://schemas.openxmlformats.org/officeDocument/2006/bibliography"/>
  </ds:schemaRefs>
</ds:datastoreItem>
</file>

<file path=customXml/itemProps44.xml><?xml version="1.0" encoding="utf-8"?>
<ds:datastoreItem xmlns:ds="http://schemas.openxmlformats.org/officeDocument/2006/customXml" ds:itemID="{50737BF9-C947-4963-A120-49DC442C2753}">
  <ds:schemaRefs>
    <ds:schemaRef ds:uri="http://schemas.openxmlformats.org/officeDocument/2006/bibliography"/>
  </ds:schemaRefs>
</ds:datastoreItem>
</file>

<file path=customXml/itemProps45.xml><?xml version="1.0" encoding="utf-8"?>
<ds:datastoreItem xmlns:ds="http://schemas.openxmlformats.org/officeDocument/2006/customXml" ds:itemID="{D0853F3A-ACAA-46C0-822C-CD5AA6FBA3F2}">
  <ds:schemaRefs>
    <ds:schemaRef ds:uri="http://schemas.openxmlformats.org/officeDocument/2006/bibliography"/>
  </ds:schemaRefs>
</ds:datastoreItem>
</file>

<file path=customXml/itemProps46.xml><?xml version="1.0" encoding="utf-8"?>
<ds:datastoreItem xmlns:ds="http://schemas.openxmlformats.org/officeDocument/2006/customXml" ds:itemID="{FB7CD38A-149F-479A-B2AE-37E204837836}">
  <ds:schemaRefs>
    <ds:schemaRef ds:uri="http://schemas.openxmlformats.org/officeDocument/2006/bibliography"/>
  </ds:schemaRefs>
</ds:datastoreItem>
</file>

<file path=customXml/itemProps47.xml><?xml version="1.0" encoding="utf-8"?>
<ds:datastoreItem xmlns:ds="http://schemas.openxmlformats.org/officeDocument/2006/customXml" ds:itemID="{ECA61766-2181-4789-A2AC-B2FDF2B5E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8.xml><?xml version="1.0" encoding="utf-8"?>
<ds:datastoreItem xmlns:ds="http://schemas.openxmlformats.org/officeDocument/2006/customXml" ds:itemID="{D03D00E8-38C0-4312-B9C0-25DA3EE1C34C}">
  <ds:schemaRefs>
    <ds:schemaRef ds:uri="http://schemas.openxmlformats.org/officeDocument/2006/bibliography"/>
  </ds:schemaRefs>
</ds:datastoreItem>
</file>

<file path=customXml/itemProps49.xml><?xml version="1.0" encoding="utf-8"?>
<ds:datastoreItem xmlns:ds="http://schemas.openxmlformats.org/officeDocument/2006/customXml" ds:itemID="{30CD7DCD-2967-4111-B27E-BED60E4EDB05}">
  <ds:schemaRefs>
    <ds:schemaRef ds:uri="http://schemas.openxmlformats.org/officeDocument/2006/bibliography"/>
  </ds:schemaRefs>
</ds:datastoreItem>
</file>

<file path=customXml/itemProps5.xml><?xml version="1.0" encoding="utf-8"?>
<ds:datastoreItem xmlns:ds="http://schemas.openxmlformats.org/officeDocument/2006/customXml" ds:itemID="{525AE499-77A7-48C1-A9FD-F52633C3F1FA}">
  <ds:schemaRefs>
    <ds:schemaRef ds:uri="http://schemas.openxmlformats.org/officeDocument/2006/bibliography"/>
  </ds:schemaRefs>
</ds:datastoreItem>
</file>

<file path=customXml/itemProps50.xml><?xml version="1.0" encoding="utf-8"?>
<ds:datastoreItem xmlns:ds="http://schemas.openxmlformats.org/officeDocument/2006/customXml" ds:itemID="{1CC73AAB-FD7F-4E81-8D04-C3DBE34D2515}">
  <ds:schemaRefs>
    <ds:schemaRef ds:uri="http://schemas.openxmlformats.org/officeDocument/2006/bibliography"/>
  </ds:schemaRefs>
</ds:datastoreItem>
</file>

<file path=customXml/itemProps51.xml><?xml version="1.0" encoding="utf-8"?>
<ds:datastoreItem xmlns:ds="http://schemas.openxmlformats.org/officeDocument/2006/customXml" ds:itemID="{88240CB3-7EFA-493C-B677-752863F3D11C}">
  <ds:schemaRefs>
    <ds:schemaRef ds:uri="http://schemas.openxmlformats.org/officeDocument/2006/bibliography"/>
  </ds:schemaRefs>
</ds:datastoreItem>
</file>

<file path=customXml/itemProps52.xml><?xml version="1.0" encoding="utf-8"?>
<ds:datastoreItem xmlns:ds="http://schemas.openxmlformats.org/officeDocument/2006/customXml" ds:itemID="{762C21ED-8E54-4FE5-A2A9-5E46D7363CE4}">
  <ds:schemaRefs>
    <ds:schemaRef ds:uri="http://schemas.openxmlformats.org/officeDocument/2006/bibliography"/>
  </ds:schemaRefs>
</ds:datastoreItem>
</file>

<file path=customXml/itemProps53.xml><?xml version="1.0" encoding="utf-8"?>
<ds:datastoreItem xmlns:ds="http://schemas.openxmlformats.org/officeDocument/2006/customXml" ds:itemID="{DBAE13DC-500D-4241-9B69-4BFB5690F455}">
  <ds:schemaRefs>
    <ds:schemaRef ds:uri="http://schemas.openxmlformats.org/officeDocument/2006/bibliography"/>
  </ds:schemaRefs>
</ds:datastoreItem>
</file>

<file path=customXml/itemProps54.xml><?xml version="1.0" encoding="utf-8"?>
<ds:datastoreItem xmlns:ds="http://schemas.openxmlformats.org/officeDocument/2006/customXml" ds:itemID="{FE6C76CD-30E1-4D32-A1C0-B721F2A4FD06}">
  <ds:schemaRefs>
    <ds:schemaRef ds:uri="http://schemas.openxmlformats.org/officeDocument/2006/bibliography"/>
  </ds:schemaRefs>
</ds:datastoreItem>
</file>

<file path=customXml/itemProps55.xml><?xml version="1.0" encoding="utf-8"?>
<ds:datastoreItem xmlns:ds="http://schemas.openxmlformats.org/officeDocument/2006/customXml" ds:itemID="{B8CAB752-A9DA-44C0-9DB4-C48F84BAC03C}">
  <ds:schemaRefs>
    <ds:schemaRef ds:uri="http://schemas.openxmlformats.org/officeDocument/2006/bibliography"/>
  </ds:schemaRefs>
</ds:datastoreItem>
</file>

<file path=customXml/itemProps56.xml><?xml version="1.0" encoding="utf-8"?>
<ds:datastoreItem xmlns:ds="http://schemas.openxmlformats.org/officeDocument/2006/customXml" ds:itemID="{6AEA6D3D-6429-4EAD-AEBF-C2A00F6B4CBD}">
  <ds:schemaRefs>
    <ds:schemaRef ds:uri="http://schemas.openxmlformats.org/officeDocument/2006/bibliography"/>
  </ds:schemaRefs>
</ds:datastoreItem>
</file>

<file path=customXml/itemProps57.xml><?xml version="1.0" encoding="utf-8"?>
<ds:datastoreItem xmlns:ds="http://schemas.openxmlformats.org/officeDocument/2006/customXml" ds:itemID="{B8A74769-D0BD-4016-A0D5-8269E183BD7C}">
  <ds:schemaRefs>
    <ds:schemaRef ds:uri="http://schemas.openxmlformats.org/officeDocument/2006/bibliography"/>
  </ds:schemaRefs>
</ds:datastoreItem>
</file>

<file path=customXml/itemProps58.xml><?xml version="1.0" encoding="utf-8"?>
<ds:datastoreItem xmlns:ds="http://schemas.openxmlformats.org/officeDocument/2006/customXml" ds:itemID="{3902A80E-94E3-46BA-8C3C-FBF9774B46D7}">
  <ds:schemaRefs>
    <ds:schemaRef ds:uri="http://schemas.openxmlformats.org/officeDocument/2006/bibliography"/>
  </ds:schemaRefs>
</ds:datastoreItem>
</file>

<file path=customXml/itemProps59.xml><?xml version="1.0" encoding="utf-8"?>
<ds:datastoreItem xmlns:ds="http://schemas.openxmlformats.org/officeDocument/2006/customXml" ds:itemID="{A7772299-8E8C-4160-9152-1DAF8EA93C88}">
  <ds:schemaRefs>
    <ds:schemaRef ds:uri="http://schemas.openxmlformats.org/officeDocument/2006/bibliography"/>
  </ds:schemaRefs>
</ds:datastoreItem>
</file>

<file path=customXml/itemProps6.xml><?xml version="1.0" encoding="utf-8"?>
<ds:datastoreItem xmlns:ds="http://schemas.openxmlformats.org/officeDocument/2006/customXml" ds:itemID="{07DDCC5D-04B7-48D2-BD4B-2D0E8B5F503E}">
  <ds:schemaRefs>
    <ds:schemaRef ds:uri="http://schemas.openxmlformats.org/officeDocument/2006/bibliography"/>
  </ds:schemaRefs>
</ds:datastoreItem>
</file>

<file path=customXml/itemProps60.xml><?xml version="1.0" encoding="utf-8"?>
<ds:datastoreItem xmlns:ds="http://schemas.openxmlformats.org/officeDocument/2006/customXml" ds:itemID="{A3E89C03-546C-4713-9A20-A8DD3C36E9CA}">
  <ds:schemaRefs>
    <ds:schemaRef ds:uri="http://schemas.openxmlformats.org/officeDocument/2006/bibliography"/>
  </ds:schemaRefs>
</ds:datastoreItem>
</file>

<file path=customXml/itemProps61.xml><?xml version="1.0" encoding="utf-8"?>
<ds:datastoreItem xmlns:ds="http://schemas.openxmlformats.org/officeDocument/2006/customXml" ds:itemID="{36F3E822-DCA7-48AE-B7E7-9C2D495F45CE}">
  <ds:schemaRefs>
    <ds:schemaRef ds:uri="http://schemas.openxmlformats.org/officeDocument/2006/bibliography"/>
  </ds:schemaRefs>
</ds:datastoreItem>
</file>

<file path=customXml/itemProps7.xml><?xml version="1.0" encoding="utf-8"?>
<ds:datastoreItem xmlns:ds="http://schemas.openxmlformats.org/officeDocument/2006/customXml" ds:itemID="{2055D5ED-1FA7-45A0-92AE-AD98A32BDC60}">
  <ds:schemaRefs>
    <ds:schemaRef ds:uri="http://schemas.openxmlformats.org/officeDocument/2006/bibliography"/>
  </ds:schemaRefs>
</ds:datastoreItem>
</file>

<file path=customXml/itemProps8.xml><?xml version="1.0" encoding="utf-8"?>
<ds:datastoreItem xmlns:ds="http://schemas.openxmlformats.org/officeDocument/2006/customXml" ds:itemID="{B39F7A23-8C07-4050-A184-C579763ECD8B}">
  <ds:schemaRefs>
    <ds:schemaRef ds:uri="http://schemas.openxmlformats.org/officeDocument/2006/bibliography"/>
  </ds:schemaRefs>
</ds:datastoreItem>
</file>

<file path=customXml/itemProps9.xml><?xml version="1.0" encoding="utf-8"?>
<ds:datastoreItem xmlns:ds="http://schemas.openxmlformats.org/officeDocument/2006/customXml" ds:itemID="{A72340CE-C0B4-49F7-864D-41043B4E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7693</Words>
  <Characters>42317</Characters>
  <Application>Microsoft Office Word</Application>
  <DocSecurity>0</DocSecurity>
  <Lines>352</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RADIOMOVIL DIPSA S.A DE C.V.</Company>
  <LinksUpToDate>false</LinksUpToDate>
  <CharactersWithSpaces>49911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Padilla</dc:creator>
  <cp:lastModifiedBy>Orlando Isidro Mena Alvarado</cp:lastModifiedBy>
  <cp:revision>17</cp:revision>
  <cp:lastPrinted>2020-12-10T20:19:00Z</cp:lastPrinted>
  <dcterms:created xsi:type="dcterms:W3CDTF">2021-09-23T17:48:00Z</dcterms:created>
  <dcterms:modified xsi:type="dcterms:W3CDTF">2022-07-14T15:49:00Z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