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DEEB8" w14:textId="77777777" w:rsidR="00772FDE" w:rsidRPr="00481C12" w:rsidRDefault="00772FDE" w:rsidP="00772FDE">
      <w:pPr>
        <w:rPr>
          <w:rFonts w:ascii="Arial" w:hAnsi="Arial" w:cs="Arial"/>
          <w:sz w:val="20"/>
          <w:szCs w:val="20"/>
        </w:rPr>
      </w:pPr>
    </w:p>
    <w:p w14:paraId="39FBF305" w14:textId="77777777" w:rsidR="00772FDE" w:rsidRPr="00481C12" w:rsidRDefault="00772FDE" w:rsidP="00772FDE">
      <w:pPr>
        <w:rPr>
          <w:rFonts w:ascii="Arial" w:hAnsi="Arial" w:cs="Arial"/>
          <w:sz w:val="20"/>
          <w:szCs w:val="20"/>
        </w:rPr>
      </w:pPr>
    </w:p>
    <w:p w14:paraId="11A6C90E" w14:textId="77777777" w:rsidR="00772FDE" w:rsidRPr="00481C12" w:rsidRDefault="00772FDE" w:rsidP="00772FDE">
      <w:pPr>
        <w:rPr>
          <w:rFonts w:ascii="Arial" w:hAnsi="Arial" w:cs="Arial"/>
          <w:sz w:val="20"/>
          <w:szCs w:val="20"/>
        </w:rPr>
      </w:pPr>
    </w:p>
    <w:p w14:paraId="467BE771" w14:textId="77777777" w:rsidR="00772FDE" w:rsidRPr="00481C12" w:rsidRDefault="00772FDE" w:rsidP="00772FDE">
      <w:pPr>
        <w:rPr>
          <w:rFonts w:ascii="Arial" w:hAnsi="Arial" w:cs="Arial"/>
          <w:sz w:val="20"/>
          <w:szCs w:val="20"/>
        </w:rPr>
      </w:pPr>
    </w:p>
    <w:p w14:paraId="1A6AAD39" w14:textId="77777777" w:rsidR="00772FDE" w:rsidRPr="00481C12" w:rsidRDefault="00772FDE" w:rsidP="00772FDE">
      <w:pPr>
        <w:rPr>
          <w:rFonts w:ascii="Arial" w:hAnsi="Arial" w:cs="Arial"/>
          <w:sz w:val="20"/>
          <w:szCs w:val="20"/>
        </w:rPr>
      </w:pPr>
    </w:p>
    <w:p w14:paraId="09842F03" w14:textId="77777777" w:rsidR="00772FDE" w:rsidRPr="00481C12" w:rsidRDefault="00772FDE" w:rsidP="00772FDE">
      <w:pPr>
        <w:rPr>
          <w:rFonts w:ascii="Arial" w:hAnsi="Arial" w:cs="Arial"/>
          <w:sz w:val="20"/>
          <w:szCs w:val="20"/>
        </w:rPr>
      </w:pPr>
    </w:p>
    <w:p w14:paraId="2F0C4E9F" w14:textId="77777777" w:rsidR="00772FDE" w:rsidRPr="00481C12" w:rsidRDefault="00772FDE" w:rsidP="00772FDE">
      <w:pPr>
        <w:rPr>
          <w:rFonts w:ascii="Arial" w:hAnsi="Arial" w:cs="Arial"/>
          <w:sz w:val="20"/>
          <w:szCs w:val="20"/>
        </w:rPr>
      </w:pPr>
    </w:p>
    <w:p w14:paraId="0630FD03" w14:textId="77777777" w:rsidR="00772FDE" w:rsidRPr="00481C12" w:rsidRDefault="00772FDE" w:rsidP="00772FDE">
      <w:pPr>
        <w:rPr>
          <w:rFonts w:ascii="Arial" w:hAnsi="Arial" w:cs="Arial"/>
          <w:sz w:val="20"/>
          <w:szCs w:val="20"/>
        </w:rPr>
      </w:pPr>
    </w:p>
    <w:p w14:paraId="20670800" w14:textId="77777777" w:rsidR="00772FDE" w:rsidRPr="00481C12" w:rsidRDefault="00772FDE" w:rsidP="00772FDE">
      <w:pPr>
        <w:rPr>
          <w:rFonts w:ascii="Arial" w:hAnsi="Arial" w:cs="Arial"/>
          <w:sz w:val="20"/>
          <w:szCs w:val="20"/>
        </w:rPr>
      </w:pPr>
    </w:p>
    <w:p w14:paraId="2BAAAC69" w14:textId="77777777" w:rsidR="00772FDE" w:rsidRPr="00481C12" w:rsidRDefault="00772FDE" w:rsidP="00772FDE">
      <w:pPr>
        <w:rPr>
          <w:rFonts w:ascii="Arial" w:hAnsi="Arial" w:cs="Arial"/>
          <w:sz w:val="20"/>
          <w:szCs w:val="20"/>
        </w:rPr>
      </w:pPr>
    </w:p>
    <w:p w14:paraId="4DA50BC4" w14:textId="77777777" w:rsidR="00772FDE" w:rsidRPr="00481C12" w:rsidRDefault="00772FDE" w:rsidP="00772FDE">
      <w:pPr>
        <w:rPr>
          <w:rFonts w:ascii="Arial" w:hAnsi="Arial" w:cs="Arial"/>
          <w:sz w:val="20"/>
          <w:szCs w:val="20"/>
        </w:rPr>
      </w:pPr>
    </w:p>
    <w:p w14:paraId="4FC12CF4" w14:textId="77777777" w:rsidR="00772FDE" w:rsidRPr="00481C12" w:rsidRDefault="00772FDE" w:rsidP="00772FDE">
      <w:pPr>
        <w:rPr>
          <w:rFonts w:ascii="Arial" w:hAnsi="Arial" w:cs="Arial"/>
          <w:sz w:val="20"/>
          <w:szCs w:val="20"/>
        </w:rPr>
      </w:pPr>
    </w:p>
    <w:p w14:paraId="40E662CF" w14:textId="77777777" w:rsidR="00772FDE" w:rsidRPr="00481C12" w:rsidRDefault="00772FDE" w:rsidP="00772FDE">
      <w:pPr>
        <w:spacing w:before="9"/>
        <w:rPr>
          <w:rFonts w:ascii="Arial" w:hAnsi="Arial" w:cs="Arial"/>
          <w:sz w:val="21"/>
          <w:szCs w:val="21"/>
        </w:rPr>
      </w:pPr>
    </w:p>
    <w:p w14:paraId="616974B1" w14:textId="77777777" w:rsidR="00772FDE" w:rsidRPr="00481C12" w:rsidRDefault="00772FDE" w:rsidP="00772FDE">
      <w:pPr>
        <w:rPr>
          <w:rFonts w:ascii="Arial" w:hAnsi="Arial" w:cs="Arial"/>
          <w:sz w:val="20"/>
          <w:szCs w:val="20"/>
          <w:lang w:val="es-MX"/>
        </w:rPr>
      </w:pPr>
    </w:p>
    <w:p w14:paraId="25AE8DCF" w14:textId="77777777" w:rsidR="00772FDE" w:rsidRPr="00481C12" w:rsidRDefault="00772FDE" w:rsidP="00772FDE">
      <w:pPr>
        <w:rPr>
          <w:rFonts w:ascii="Arial" w:hAnsi="Arial" w:cs="Arial"/>
          <w:sz w:val="20"/>
          <w:szCs w:val="20"/>
          <w:lang w:val="es-MX"/>
        </w:rPr>
      </w:pPr>
    </w:p>
    <w:p w14:paraId="3482FA11" w14:textId="77777777" w:rsidR="00772FDE" w:rsidRPr="00481C12" w:rsidRDefault="00772FDE" w:rsidP="00772FDE">
      <w:pPr>
        <w:rPr>
          <w:rFonts w:ascii="Arial" w:hAnsi="Arial" w:cs="Arial"/>
          <w:sz w:val="20"/>
          <w:szCs w:val="20"/>
          <w:lang w:val="es-MX"/>
        </w:rPr>
      </w:pPr>
    </w:p>
    <w:p w14:paraId="1FC03D0A" w14:textId="77777777" w:rsidR="00772FDE" w:rsidRPr="00266154" w:rsidRDefault="00772FDE" w:rsidP="00772FDE">
      <w:pPr>
        <w:spacing w:before="5"/>
        <w:rPr>
          <w:rFonts w:ascii="Arial" w:hAnsi="Arial" w:cs="Arial"/>
          <w:sz w:val="26"/>
          <w:szCs w:val="26"/>
          <w:lang w:val="es-MX"/>
        </w:rPr>
      </w:pPr>
    </w:p>
    <w:p w14:paraId="2CF25A76" w14:textId="77777777" w:rsidR="00772FDE" w:rsidRPr="00266154" w:rsidRDefault="00772FDE" w:rsidP="00772FDE">
      <w:pPr>
        <w:jc w:val="center"/>
        <w:rPr>
          <w:rFonts w:ascii="Arial" w:eastAsia="Century Gothic" w:hAnsi="Arial" w:cs="Arial"/>
          <w:b/>
          <w:bCs/>
          <w:sz w:val="26"/>
          <w:szCs w:val="26"/>
          <w:lang w:val="es-MX"/>
        </w:rPr>
      </w:pPr>
      <w:r w:rsidRPr="00266154">
        <w:rPr>
          <w:rFonts w:ascii="Arial" w:eastAsia="Century Gothic" w:hAnsi="Arial" w:cs="Arial"/>
          <w:b/>
          <w:bCs/>
          <w:sz w:val="26"/>
          <w:szCs w:val="26"/>
          <w:lang w:val="es-MX"/>
        </w:rPr>
        <w:t>OFERTA DE REFERENCIA PARA EL</w:t>
      </w:r>
    </w:p>
    <w:p w14:paraId="688532B0" w14:textId="77777777" w:rsidR="00772FDE" w:rsidRPr="00266154" w:rsidRDefault="00772FDE" w:rsidP="00772FDE">
      <w:pPr>
        <w:jc w:val="center"/>
        <w:rPr>
          <w:rFonts w:ascii="Arial" w:eastAsia="Century Gothic" w:hAnsi="Arial" w:cs="Arial"/>
          <w:b/>
          <w:bCs/>
          <w:sz w:val="26"/>
          <w:szCs w:val="26"/>
          <w:lang w:val="es-MX"/>
        </w:rPr>
      </w:pPr>
      <w:r w:rsidRPr="00266154">
        <w:rPr>
          <w:rFonts w:ascii="Arial" w:eastAsia="Century Gothic" w:hAnsi="Arial" w:cs="Arial"/>
          <w:b/>
          <w:bCs/>
          <w:sz w:val="26"/>
          <w:szCs w:val="26"/>
          <w:lang w:val="es-MX"/>
        </w:rPr>
        <w:t>ACCESO Y USO COMPARTIDO DE INFRAESTRUCTURA PASIVA</w:t>
      </w:r>
    </w:p>
    <w:p w14:paraId="58F67143" w14:textId="77777777" w:rsidR="00772FDE" w:rsidRPr="00266154" w:rsidRDefault="00772FDE" w:rsidP="00772FDE">
      <w:pPr>
        <w:rPr>
          <w:rFonts w:ascii="Arial" w:eastAsia="Century Gothic" w:hAnsi="Arial" w:cs="Arial"/>
          <w:b/>
          <w:bCs/>
          <w:sz w:val="26"/>
          <w:szCs w:val="26"/>
          <w:lang w:val="es-MX"/>
        </w:rPr>
      </w:pPr>
    </w:p>
    <w:p w14:paraId="016403B1" w14:textId="77777777" w:rsidR="00772FDE" w:rsidRPr="00266154" w:rsidRDefault="00772FDE" w:rsidP="00772FDE">
      <w:pPr>
        <w:rPr>
          <w:rFonts w:ascii="Arial" w:eastAsia="Century Gothic" w:hAnsi="Arial" w:cs="Arial"/>
          <w:b/>
          <w:bCs/>
          <w:sz w:val="26"/>
          <w:szCs w:val="26"/>
          <w:lang w:val="es-MX"/>
        </w:rPr>
      </w:pPr>
    </w:p>
    <w:p w14:paraId="74EE4370" w14:textId="77777777" w:rsidR="00772FDE" w:rsidRPr="00266154" w:rsidRDefault="00772FDE" w:rsidP="00772FDE">
      <w:pPr>
        <w:rPr>
          <w:rFonts w:ascii="Arial" w:eastAsia="Century Gothic" w:hAnsi="Arial" w:cs="Arial"/>
          <w:b/>
          <w:bCs/>
          <w:sz w:val="26"/>
          <w:szCs w:val="26"/>
          <w:lang w:val="es-MX"/>
        </w:rPr>
      </w:pPr>
    </w:p>
    <w:p w14:paraId="739E0AFC" w14:textId="2D4DF8FA" w:rsidR="00772FDE" w:rsidRPr="00266154" w:rsidRDefault="00262A3D" w:rsidP="00772FDE">
      <w:pPr>
        <w:spacing w:before="168"/>
        <w:ind w:left="190" w:right="324"/>
        <w:jc w:val="center"/>
        <w:rPr>
          <w:rFonts w:ascii="Arial" w:eastAsia="Century Gothic" w:hAnsi="Arial" w:cs="Arial"/>
          <w:sz w:val="26"/>
          <w:szCs w:val="26"/>
          <w:lang w:val="es-MX"/>
        </w:rPr>
      </w:pPr>
      <w:r w:rsidRPr="00266154">
        <w:rPr>
          <w:rFonts w:ascii="Arial" w:hAnsi="Arial" w:cs="Arial"/>
          <w:b/>
          <w:sz w:val="26"/>
          <w:szCs w:val="26"/>
          <w:lang w:val="es-MX"/>
        </w:rPr>
        <w:t>RADIOMOVIL DIPSA</w:t>
      </w:r>
      <w:r w:rsidR="00772FDE" w:rsidRPr="00266154">
        <w:rPr>
          <w:rFonts w:ascii="Arial" w:hAnsi="Arial" w:cs="Arial"/>
          <w:b/>
          <w:sz w:val="26"/>
          <w:szCs w:val="26"/>
          <w:lang w:val="es-MX"/>
        </w:rPr>
        <w:t>, S.A. DE C.V.</w:t>
      </w:r>
    </w:p>
    <w:p w14:paraId="11184F20" w14:textId="77777777" w:rsidR="00772FDE" w:rsidRPr="00266154" w:rsidRDefault="00772FDE" w:rsidP="00772FDE">
      <w:pPr>
        <w:rPr>
          <w:rFonts w:ascii="Arial" w:eastAsia="Century Gothic" w:hAnsi="Arial" w:cs="Arial"/>
          <w:b/>
          <w:bCs/>
          <w:sz w:val="26"/>
          <w:szCs w:val="26"/>
          <w:lang w:val="es-MX"/>
        </w:rPr>
      </w:pPr>
    </w:p>
    <w:p w14:paraId="6CA02F8D" w14:textId="77777777" w:rsidR="00772FDE" w:rsidRPr="00266154" w:rsidRDefault="00772FDE" w:rsidP="00772FDE">
      <w:pPr>
        <w:rPr>
          <w:rFonts w:ascii="Arial" w:eastAsia="Century Gothic" w:hAnsi="Arial" w:cs="Arial"/>
          <w:b/>
          <w:bCs/>
          <w:sz w:val="26"/>
          <w:szCs w:val="26"/>
          <w:lang w:val="es-MX"/>
        </w:rPr>
      </w:pPr>
    </w:p>
    <w:p w14:paraId="584D2583" w14:textId="77777777" w:rsidR="00772FDE" w:rsidRPr="00266154" w:rsidRDefault="00772FDE" w:rsidP="00772FDE">
      <w:pPr>
        <w:rPr>
          <w:rFonts w:ascii="Arial" w:eastAsia="Century Gothic" w:hAnsi="Arial" w:cs="Arial"/>
          <w:b/>
          <w:bCs/>
          <w:sz w:val="26"/>
          <w:szCs w:val="26"/>
          <w:lang w:val="es-MX"/>
        </w:rPr>
      </w:pPr>
    </w:p>
    <w:p w14:paraId="22A50502" w14:textId="77777777" w:rsidR="00772FDE" w:rsidRPr="00266154" w:rsidRDefault="00772FDE" w:rsidP="00772FDE">
      <w:pPr>
        <w:spacing w:before="4"/>
        <w:rPr>
          <w:rFonts w:ascii="Arial" w:eastAsia="Century Gothic" w:hAnsi="Arial" w:cs="Arial"/>
          <w:b/>
          <w:bCs/>
          <w:sz w:val="26"/>
          <w:szCs w:val="26"/>
          <w:lang w:val="es-MX"/>
        </w:rPr>
      </w:pPr>
    </w:p>
    <w:p w14:paraId="2FBDDF37" w14:textId="77777777" w:rsidR="00772FDE" w:rsidRPr="00266154" w:rsidRDefault="00772FDE" w:rsidP="00772FDE">
      <w:pPr>
        <w:ind w:left="190" w:right="328"/>
        <w:jc w:val="center"/>
        <w:rPr>
          <w:rFonts w:ascii="Arial" w:eastAsia="Century Gothic" w:hAnsi="Arial" w:cs="Arial"/>
          <w:sz w:val="26"/>
          <w:szCs w:val="26"/>
          <w:lang w:val="es-MX"/>
        </w:rPr>
      </w:pPr>
      <w:r w:rsidRPr="00266154">
        <w:rPr>
          <w:rFonts w:ascii="Arial" w:hAnsi="Arial" w:cs="Arial"/>
          <w:b/>
          <w:sz w:val="26"/>
          <w:szCs w:val="26"/>
          <w:lang w:val="es-MX"/>
        </w:rPr>
        <w:t>Y</w:t>
      </w:r>
    </w:p>
    <w:p w14:paraId="22291161" w14:textId="77777777" w:rsidR="00772FDE" w:rsidRPr="00266154" w:rsidRDefault="00772FDE" w:rsidP="00772FDE">
      <w:pPr>
        <w:rPr>
          <w:rFonts w:ascii="Arial" w:eastAsia="Century Gothic" w:hAnsi="Arial" w:cs="Arial"/>
          <w:b/>
          <w:bCs/>
          <w:sz w:val="26"/>
          <w:szCs w:val="26"/>
          <w:lang w:val="es-MX"/>
        </w:rPr>
      </w:pPr>
    </w:p>
    <w:p w14:paraId="1C8C8C42" w14:textId="77777777" w:rsidR="00772FDE" w:rsidRPr="00266154" w:rsidRDefault="00772FDE" w:rsidP="00772FDE">
      <w:pPr>
        <w:rPr>
          <w:rFonts w:ascii="Arial" w:eastAsia="Century Gothic" w:hAnsi="Arial" w:cs="Arial"/>
          <w:b/>
          <w:bCs/>
          <w:sz w:val="26"/>
          <w:szCs w:val="26"/>
          <w:lang w:val="es-MX"/>
        </w:rPr>
      </w:pPr>
    </w:p>
    <w:p w14:paraId="56ED8788" w14:textId="77777777" w:rsidR="00772FDE" w:rsidRPr="00266154" w:rsidRDefault="00772FDE" w:rsidP="00772FDE">
      <w:pPr>
        <w:rPr>
          <w:rFonts w:ascii="Arial" w:eastAsia="Century Gothic" w:hAnsi="Arial" w:cs="Arial"/>
          <w:b/>
          <w:bCs/>
          <w:sz w:val="26"/>
          <w:szCs w:val="26"/>
          <w:lang w:val="es-MX"/>
        </w:rPr>
      </w:pPr>
    </w:p>
    <w:p w14:paraId="71755827" w14:textId="77777777" w:rsidR="00772FDE" w:rsidRPr="00266154" w:rsidRDefault="00772FDE" w:rsidP="00772FDE">
      <w:pPr>
        <w:spacing w:before="4"/>
        <w:rPr>
          <w:rFonts w:ascii="Arial" w:eastAsia="Century Gothic" w:hAnsi="Arial" w:cs="Arial"/>
          <w:b/>
          <w:bCs/>
          <w:sz w:val="26"/>
          <w:szCs w:val="26"/>
          <w:lang w:val="es-MX"/>
        </w:rPr>
      </w:pPr>
    </w:p>
    <w:p w14:paraId="3DC3B1A6" w14:textId="77777777" w:rsidR="00772FDE" w:rsidRPr="00266154" w:rsidRDefault="00772FDE" w:rsidP="00772FDE">
      <w:pPr>
        <w:ind w:left="190" w:right="330"/>
        <w:jc w:val="center"/>
        <w:rPr>
          <w:rFonts w:ascii="Arial" w:eastAsia="Century Gothic" w:hAnsi="Arial" w:cs="Arial"/>
          <w:sz w:val="26"/>
          <w:szCs w:val="26"/>
          <w:lang w:val="es-MX"/>
        </w:rPr>
      </w:pPr>
      <w:r w:rsidRPr="00266154">
        <w:rPr>
          <w:rFonts w:ascii="Arial" w:hAnsi="Arial" w:cs="Arial"/>
          <w:b/>
          <w:spacing w:val="-1"/>
          <w:sz w:val="26"/>
          <w:szCs w:val="26"/>
          <w:lang w:val="es-MX"/>
        </w:rPr>
        <w:t>[*]</w:t>
      </w:r>
    </w:p>
    <w:p w14:paraId="17831349" w14:textId="77777777" w:rsidR="00772FDE" w:rsidRPr="00481C12" w:rsidRDefault="00772FDE" w:rsidP="00772FDE">
      <w:pPr>
        <w:rPr>
          <w:rFonts w:ascii="Arial" w:eastAsia="Century Gothic" w:hAnsi="Arial" w:cs="Arial"/>
          <w:b/>
          <w:bCs/>
          <w:lang w:val="es-MX"/>
        </w:rPr>
      </w:pPr>
    </w:p>
    <w:p w14:paraId="1A87932A" w14:textId="77777777" w:rsidR="00772FDE" w:rsidRPr="00481C12" w:rsidRDefault="00772FDE" w:rsidP="00772FDE">
      <w:pPr>
        <w:rPr>
          <w:rFonts w:ascii="Arial" w:eastAsia="Century Gothic" w:hAnsi="Arial" w:cs="Arial"/>
          <w:b/>
          <w:bCs/>
          <w:lang w:val="es-MX"/>
        </w:rPr>
      </w:pPr>
    </w:p>
    <w:p w14:paraId="5E257C36" w14:textId="77777777" w:rsidR="00772FDE" w:rsidRPr="00481C12" w:rsidRDefault="00772FDE" w:rsidP="00772FDE">
      <w:pPr>
        <w:rPr>
          <w:rFonts w:ascii="Arial" w:eastAsia="Century Gothic" w:hAnsi="Arial" w:cs="Arial"/>
          <w:b/>
          <w:bCs/>
          <w:lang w:val="es-MX"/>
        </w:rPr>
      </w:pPr>
    </w:p>
    <w:p w14:paraId="5F1B082B" w14:textId="77777777" w:rsidR="00772FDE" w:rsidRPr="00481C12" w:rsidRDefault="00772FDE" w:rsidP="00772FDE">
      <w:pPr>
        <w:rPr>
          <w:rFonts w:ascii="Arial" w:eastAsia="Century Gothic" w:hAnsi="Arial" w:cs="Arial"/>
          <w:b/>
          <w:bCs/>
          <w:lang w:val="es-MX"/>
        </w:rPr>
      </w:pPr>
    </w:p>
    <w:p w14:paraId="2B1550AF" w14:textId="77777777" w:rsidR="00772FDE" w:rsidRPr="00481C12" w:rsidRDefault="00772FDE" w:rsidP="00772FDE">
      <w:pPr>
        <w:rPr>
          <w:rFonts w:ascii="Arial" w:eastAsia="Century Gothic" w:hAnsi="Arial" w:cs="Arial"/>
          <w:b/>
          <w:bCs/>
          <w:lang w:val="es-MX"/>
        </w:rPr>
      </w:pPr>
    </w:p>
    <w:p w14:paraId="364F9C0F" w14:textId="7F489A94" w:rsidR="00772FDE" w:rsidRPr="00481C12" w:rsidRDefault="00772FDE" w:rsidP="00772FDE">
      <w:pPr>
        <w:rPr>
          <w:rFonts w:ascii="Arial" w:eastAsia="Century Gothic" w:hAnsi="Arial" w:cs="Arial"/>
          <w:b/>
          <w:bCs/>
          <w:lang w:val="es-MX"/>
        </w:rPr>
      </w:pPr>
    </w:p>
    <w:p w14:paraId="2722C5D1" w14:textId="77777777" w:rsidR="00772FDE" w:rsidRPr="00481C12" w:rsidRDefault="00772FDE" w:rsidP="00772FDE">
      <w:pPr>
        <w:rPr>
          <w:rFonts w:ascii="Arial" w:eastAsia="Century Gothic" w:hAnsi="Arial" w:cs="Arial"/>
          <w:b/>
          <w:bCs/>
          <w:lang w:val="es-MX"/>
        </w:rPr>
      </w:pPr>
    </w:p>
    <w:p w14:paraId="7C0BAFA6" w14:textId="77777777" w:rsidR="00772FDE" w:rsidRPr="00481C12" w:rsidRDefault="00772FDE" w:rsidP="00772FDE">
      <w:pPr>
        <w:rPr>
          <w:rFonts w:ascii="Arial" w:eastAsia="Century Gothic" w:hAnsi="Arial" w:cs="Arial"/>
          <w:b/>
          <w:bCs/>
          <w:lang w:val="es-MX"/>
        </w:rPr>
      </w:pPr>
    </w:p>
    <w:p w14:paraId="675E7381" w14:textId="77777777" w:rsidR="00772FDE" w:rsidRPr="00481C12" w:rsidRDefault="00772FDE" w:rsidP="00772FDE">
      <w:pPr>
        <w:rPr>
          <w:rFonts w:ascii="Arial" w:eastAsia="Century Gothic" w:hAnsi="Arial" w:cs="Arial"/>
          <w:b/>
          <w:bCs/>
          <w:lang w:val="es-MX"/>
        </w:rPr>
      </w:pPr>
    </w:p>
    <w:p w14:paraId="2D8213FA" w14:textId="77777777" w:rsidR="00772FDE" w:rsidRPr="00481C12" w:rsidRDefault="00772FDE" w:rsidP="00772FDE">
      <w:pPr>
        <w:spacing w:before="9"/>
        <w:rPr>
          <w:rFonts w:ascii="Arial" w:eastAsia="Century Gothic" w:hAnsi="Arial" w:cs="Arial"/>
          <w:b/>
          <w:bCs/>
          <w:sz w:val="16"/>
          <w:szCs w:val="16"/>
          <w:lang w:val="es-MX"/>
        </w:rPr>
      </w:pPr>
    </w:p>
    <w:p w14:paraId="1196C9AC" w14:textId="12DA61A6" w:rsidR="00772FDE" w:rsidRPr="00481C12" w:rsidRDefault="00772FDE" w:rsidP="00512213">
      <w:pPr>
        <w:pStyle w:val="Textoindependiente"/>
        <w:jc w:val="right"/>
        <w:rPr>
          <w:rFonts w:cs="Arial"/>
          <w:lang w:val="es-MX"/>
        </w:rPr>
        <w:sectPr w:rsidR="00772FDE" w:rsidRPr="00481C12" w:rsidSect="00A1727B">
          <w:pgSz w:w="12240" w:h="15840"/>
          <w:pgMar w:top="2126" w:right="1418" w:bottom="1134" w:left="1418" w:header="720" w:footer="720" w:gutter="0"/>
          <w:cols w:space="720"/>
        </w:sectPr>
      </w:pPr>
      <w:r w:rsidRPr="00481C12">
        <w:rPr>
          <w:rFonts w:cs="Arial"/>
          <w:spacing w:val="-1"/>
          <w:lang w:val="es-MX"/>
        </w:rPr>
        <w:t>Ciudad de México a.</w:t>
      </w:r>
      <w:r w:rsidRPr="00481C12">
        <w:rPr>
          <w:rFonts w:cs="Arial"/>
          <w:spacing w:val="-2"/>
          <w:lang w:val="es-MX"/>
        </w:rPr>
        <w:t xml:space="preserve"> </w:t>
      </w:r>
      <w:r w:rsidRPr="00481C12">
        <w:rPr>
          <w:rFonts w:cs="Arial"/>
          <w:spacing w:val="-1"/>
          <w:lang w:val="es-MX"/>
        </w:rPr>
        <w:t>[*]</w:t>
      </w:r>
      <w:r w:rsidRPr="00481C12">
        <w:rPr>
          <w:rFonts w:cs="Arial"/>
          <w:lang w:val="es-MX"/>
        </w:rPr>
        <w:t xml:space="preserve"> </w:t>
      </w:r>
      <w:r w:rsidRPr="00481C12">
        <w:rPr>
          <w:rFonts w:cs="Arial"/>
          <w:spacing w:val="-1"/>
          <w:lang w:val="es-MX"/>
        </w:rPr>
        <w:t>de [*]</w:t>
      </w:r>
      <w:r w:rsidRPr="00481C12">
        <w:rPr>
          <w:rFonts w:cs="Arial"/>
          <w:lang w:val="es-MX"/>
        </w:rPr>
        <w:t xml:space="preserve"> </w:t>
      </w:r>
      <w:r w:rsidRPr="00481C12">
        <w:rPr>
          <w:rFonts w:cs="Arial"/>
          <w:spacing w:val="-1"/>
          <w:lang w:val="es-MX"/>
        </w:rPr>
        <w:t xml:space="preserve">de </w:t>
      </w:r>
      <w:r w:rsidR="004B0E18" w:rsidRPr="00481C12">
        <w:rPr>
          <w:rFonts w:cs="Arial"/>
          <w:lang w:val="es-MX"/>
        </w:rPr>
        <w:t>[</w:t>
      </w:r>
      <w:r w:rsidR="00481C12">
        <w:rPr>
          <w:rFonts w:cs="Arial"/>
          <w:lang w:val="es-MX"/>
        </w:rPr>
        <w:t>*]</w:t>
      </w:r>
    </w:p>
    <w:p w14:paraId="043BE484" w14:textId="30100503" w:rsidR="00846AEA" w:rsidRPr="00266154" w:rsidRDefault="00846AEA" w:rsidP="00FC0D63">
      <w:pPr>
        <w:tabs>
          <w:tab w:val="left" w:pos="1632"/>
          <w:tab w:val="center" w:pos="4419"/>
        </w:tabs>
        <w:spacing w:line="276" w:lineRule="auto"/>
        <w:jc w:val="center"/>
        <w:rPr>
          <w:rFonts w:ascii="Arial" w:hAnsi="Arial" w:cs="Arial"/>
          <w:b/>
          <w:sz w:val="26"/>
          <w:szCs w:val="26"/>
          <w:lang w:val="es-MX"/>
        </w:rPr>
      </w:pPr>
      <w:r w:rsidRPr="00266154">
        <w:rPr>
          <w:rFonts w:ascii="Arial" w:hAnsi="Arial" w:cs="Arial"/>
          <w:b/>
          <w:sz w:val="26"/>
          <w:szCs w:val="26"/>
          <w:lang w:val="es-MX"/>
        </w:rPr>
        <w:lastRenderedPageBreak/>
        <w:t>OFERTA DE REFERENCIA PARA EL</w:t>
      </w:r>
    </w:p>
    <w:p w14:paraId="043BE485" w14:textId="77777777" w:rsidR="00C13C09" w:rsidRPr="00266154" w:rsidRDefault="00C13C09" w:rsidP="00D01709">
      <w:pPr>
        <w:spacing w:after="200" w:line="276" w:lineRule="auto"/>
        <w:jc w:val="center"/>
        <w:rPr>
          <w:rFonts w:ascii="Arial" w:hAnsi="Arial" w:cs="Arial"/>
          <w:b/>
          <w:sz w:val="26"/>
          <w:szCs w:val="26"/>
          <w:lang w:val="es-MX"/>
        </w:rPr>
      </w:pPr>
      <w:r w:rsidRPr="00266154">
        <w:rPr>
          <w:rFonts w:ascii="Arial" w:hAnsi="Arial" w:cs="Arial"/>
          <w:b/>
          <w:sz w:val="26"/>
          <w:szCs w:val="26"/>
          <w:lang w:val="es-MX"/>
        </w:rPr>
        <w:t>ACCESO Y USO COMPARTIDO DE INFRAESTRUCTURA PASIVA</w:t>
      </w:r>
    </w:p>
    <w:p w14:paraId="19BD7C3E" w14:textId="77777777" w:rsidR="00586696" w:rsidRPr="00481C12" w:rsidRDefault="00586696" w:rsidP="00D01709">
      <w:pPr>
        <w:spacing w:after="200" w:line="276" w:lineRule="auto"/>
        <w:jc w:val="center"/>
        <w:rPr>
          <w:rFonts w:ascii="Arial" w:hAnsi="Arial" w:cs="Arial"/>
          <w:b/>
          <w:sz w:val="22"/>
          <w:szCs w:val="22"/>
          <w:lang w:val="es-MX"/>
        </w:rPr>
      </w:pPr>
    </w:p>
    <w:p w14:paraId="043BE487" w14:textId="77777777" w:rsidR="00CB1234" w:rsidRPr="00481C12" w:rsidRDefault="00CB1234" w:rsidP="00D01709">
      <w:pPr>
        <w:tabs>
          <w:tab w:val="left" w:pos="708"/>
          <w:tab w:val="left" w:pos="1416"/>
          <w:tab w:val="left" w:pos="2124"/>
          <w:tab w:val="left" w:pos="5991"/>
        </w:tabs>
        <w:spacing w:after="200" w:line="276" w:lineRule="auto"/>
        <w:ind w:left="709" w:hanging="709"/>
        <w:jc w:val="both"/>
        <w:rPr>
          <w:rFonts w:ascii="Arial" w:hAnsi="Arial" w:cs="Arial"/>
          <w:b/>
          <w:sz w:val="22"/>
          <w:szCs w:val="22"/>
        </w:rPr>
      </w:pPr>
      <w:r w:rsidRPr="00481C12">
        <w:rPr>
          <w:rFonts w:ascii="Arial" w:hAnsi="Arial" w:cs="Arial"/>
          <w:b/>
          <w:sz w:val="22"/>
          <w:szCs w:val="22"/>
        </w:rPr>
        <w:t>I.</w:t>
      </w:r>
      <w:r w:rsidR="0017524F" w:rsidRPr="00481C12">
        <w:rPr>
          <w:rFonts w:ascii="Arial" w:hAnsi="Arial" w:cs="Arial"/>
          <w:b/>
          <w:sz w:val="22"/>
          <w:szCs w:val="22"/>
        </w:rPr>
        <w:tab/>
      </w:r>
      <w:r w:rsidRPr="00481C12">
        <w:rPr>
          <w:rFonts w:ascii="Arial" w:hAnsi="Arial" w:cs="Arial"/>
          <w:b/>
          <w:sz w:val="22"/>
          <w:szCs w:val="22"/>
        </w:rPr>
        <w:t>ANTECEDENTES.</w:t>
      </w:r>
    </w:p>
    <w:p w14:paraId="205A3CED" w14:textId="4C0AF708" w:rsidR="00D71BF1" w:rsidRPr="00481C12" w:rsidRDefault="00D71BF1" w:rsidP="00BB42D4">
      <w:pPr>
        <w:pStyle w:val="CondicionesFinales"/>
        <w:numPr>
          <w:ilvl w:val="0"/>
          <w:numId w:val="23"/>
        </w:numPr>
        <w:ind w:right="-93"/>
        <w:rPr>
          <w:rFonts w:ascii="Arial" w:hAnsi="Arial"/>
          <w:lang w:val="es-MX"/>
        </w:rPr>
      </w:pPr>
      <w:r w:rsidRPr="00481C12">
        <w:rPr>
          <w:rFonts w:ascii="Arial" w:hAnsi="Arial"/>
          <w:lang w:val="es-MX"/>
        </w:rPr>
        <w:t>Mediante resolución P/IFT/EXT/060314/76 (en adelante la “</w:t>
      </w:r>
      <w:bookmarkStart w:id="0" w:name="_Hlk107856688"/>
      <w:r w:rsidRPr="00481C12">
        <w:rPr>
          <w:rFonts w:ascii="Arial" w:hAnsi="Arial"/>
          <w:b/>
          <w:u w:val="single"/>
          <w:lang w:val="es-MX"/>
        </w:rPr>
        <w:t>Resolución de Preponderancia</w:t>
      </w:r>
      <w:bookmarkEnd w:id="0"/>
      <w:r w:rsidRPr="00481C12">
        <w:rPr>
          <w:rFonts w:ascii="Arial" w:hAnsi="Arial"/>
          <w:lang w:val="es-MX"/>
        </w:rPr>
        <w:t xml:space="preserve">”), notificada a </w:t>
      </w:r>
      <w:proofErr w:type="spellStart"/>
      <w:r w:rsidRPr="00481C12">
        <w:rPr>
          <w:rFonts w:ascii="Arial" w:hAnsi="Arial"/>
          <w:lang w:val="es-MX"/>
        </w:rPr>
        <w:t>Radiomóvil</w:t>
      </w:r>
      <w:proofErr w:type="spellEnd"/>
      <w:r w:rsidRPr="00481C12">
        <w:rPr>
          <w:rFonts w:ascii="Arial" w:hAnsi="Arial"/>
          <w:lang w:val="es-MX"/>
        </w:rPr>
        <w:t xml:space="preserve"> Dipsa, S.A. de C.V. (en adelante “</w:t>
      </w:r>
      <w:r w:rsidRPr="00481C12">
        <w:rPr>
          <w:rFonts w:ascii="Arial" w:hAnsi="Arial"/>
          <w:b/>
          <w:u w:val="single"/>
          <w:lang w:val="es-MX"/>
        </w:rPr>
        <w:t>Telcel</w:t>
      </w:r>
      <w:r w:rsidRPr="00481C12">
        <w:rPr>
          <w:rFonts w:ascii="Arial" w:hAnsi="Arial"/>
          <w:lang w:val="es-MX"/>
        </w:rPr>
        <w:t>”) el 7 de marzo de 2014, el Pleno del Instituto Federal de Telecomunicaciones (en adelante el “</w:t>
      </w:r>
      <w:r w:rsidRPr="00481C12">
        <w:rPr>
          <w:rFonts w:ascii="Arial" w:hAnsi="Arial"/>
          <w:b/>
          <w:u w:val="single"/>
          <w:lang w:val="es-MX"/>
        </w:rPr>
        <w:t>Instituto</w:t>
      </w:r>
      <w:r w:rsidRPr="00481C12">
        <w:rPr>
          <w:rFonts w:ascii="Arial" w:hAnsi="Arial"/>
          <w:lang w:val="es-MX"/>
        </w:rPr>
        <w:t>”) determinó que existe un grupo de interés económico conformado por diversas empresas, incluyendo a Telcel, al que declaró como agente económico preponderante en el sector de las telecomunicaciones, imponiéndole entre otras, las "Medidas relacionadas con información, oferta y calidad de servicios, acuerdos en exclusiva, limitaciones al uso de equipos terminales entre redes, regulación asimétrica en tarifas e infraestructura de red, incluyendo la desagregación de sus elementos esenciales y, en su caso, la separación contable, funcional o estructural al Agente Económico Preponderante, en los servicios de telecomunicaciones móviles".</w:t>
      </w:r>
    </w:p>
    <w:p w14:paraId="40E00CDD" w14:textId="77777777" w:rsidR="00D71BF1" w:rsidRPr="00481C12" w:rsidRDefault="00D71BF1" w:rsidP="00BB42D4">
      <w:pPr>
        <w:pStyle w:val="CondicionesFinales"/>
        <w:numPr>
          <w:ilvl w:val="0"/>
          <w:numId w:val="23"/>
        </w:numPr>
        <w:ind w:right="-93"/>
        <w:rPr>
          <w:rFonts w:ascii="Arial" w:hAnsi="Arial"/>
          <w:color w:val="auto"/>
          <w:lang w:val="es-MX"/>
        </w:rPr>
      </w:pPr>
      <w:r w:rsidRPr="00481C12">
        <w:rPr>
          <w:rFonts w:ascii="Arial" w:hAnsi="Arial"/>
          <w:lang w:val="es-MX"/>
        </w:rPr>
        <w:t>El 27 de febrero de 2017, el Pleno del Instituto en su IV Sesión Extraordinaria, aprobó mediante Acuerdo P/IFT/EXT/270217/119 la “</w:t>
      </w:r>
      <w:r w:rsidRPr="00481C12">
        <w:rPr>
          <w:rFonts w:ascii="Arial" w:hAnsi="Arial"/>
          <w:i/>
          <w:lang w:val="es-MX"/>
        </w:rPr>
        <w:t>RESOLUCIÓN MEDIANTE LA CUAL EL PLENO DEL INSTITUTO FEDERAL DE TELECOMUNICACIONES SUPRIME, MODIFICA Y ADICIONA LAS MEDIDAS IMPUESTAS AL AGENTE ECONÓMICO PREPONDERANTE EN EL SECTOR DE TELECOMUNICACIONES MEDIANTE RESOLUCIÓN DE FECHA 6 DE MARZO DE 2014, APROBADA MEDIANTE ACUERDO P/IFT/EXT/060314/76</w:t>
      </w:r>
      <w:r w:rsidRPr="00481C12">
        <w:rPr>
          <w:rFonts w:ascii="Arial" w:hAnsi="Arial"/>
          <w:lang w:val="es-MX"/>
        </w:rPr>
        <w:t>” (en lo sucesivo, “</w:t>
      </w:r>
      <w:r w:rsidRPr="002D7F16">
        <w:rPr>
          <w:rFonts w:ascii="Arial" w:hAnsi="Arial"/>
          <w:b/>
          <w:bCs w:val="0"/>
          <w:u w:val="single"/>
          <w:lang w:val="es-MX"/>
        </w:rPr>
        <w:t>Resolución Bienal</w:t>
      </w:r>
      <w:r w:rsidRPr="00481C12">
        <w:rPr>
          <w:rFonts w:ascii="Arial" w:hAnsi="Arial"/>
          <w:lang w:val="es-MX"/>
        </w:rPr>
        <w:t>”).</w:t>
      </w:r>
    </w:p>
    <w:p w14:paraId="6E5A6009" w14:textId="77777777" w:rsidR="00D71BF1" w:rsidRPr="00481C12" w:rsidRDefault="00D71BF1" w:rsidP="00BB42D4">
      <w:pPr>
        <w:pStyle w:val="CondicionesFinales"/>
        <w:ind w:left="709" w:right="-93"/>
        <w:rPr>
          <w:rFonts w:ascii="Arial" w:hAnsi="Arial"/>
          <w:i/>
          <w:lang w:val="es-MX"/>
        </w:rPr>
      </w:pPr>
      <w:r w:rsidRPr="00481C12">
        <w:rPr>
          <w:rFonts w:ascii="Arial" w:hAnsi="Arial"/>
          <w:lang w:val="es-MX"/>
        </w:rPr>
        <w:t>En la Resolución Bienal el Pleno del Instituto emitió el Anexo 1 en el que “</w:t>
      </w:r>
      <w:r w:rsidRPr="00481C12">
        <w:rPr>
          <w:rFonts w:ascii="Arial" w:hAnsi="Arial"/>
          <w:i/>
          <w:lang w:val="es-MX"/>
        </w:rPr>
        <w:t xml:space="preserve">Se </w:t>
      </w:r>
      <w:r w:rsidRPr="00481C12">
        <w:rPr>
          <w:rFonts w:ascii="Arial" w:hAnsi="Arial"/>
          <w:b/>
          <w:i/>
          <w:lang w:val="es-MX"/>
        </w:rPr>
        <w:t>MODIFICAN</w:t>
      </w:r>
      <w:r w:rsidRPr="00481C12">
        <w:rPr>
          <w:rFonts w:ascii="Arial" w:hAnsi="Arial"/>
          <w:i/>
          <w:lang w:val="es-MX"/>
        </w:rPr>
        <w:t xml:space="preserve"> las medidas TERCERA, primer párrafo, incisos 5), 13), 30), 31) y último párrafo, QUINTA, SEXTA, OCTAVA, UNDÉCIMA, DUODÉCIMA, DECIMOQUINTA, primer párrafo, DECIMOSEXTA, VIGÉSIMA PRIMERA, VIGÉSIMA TERCERA, VIGÉSIMA QUINTA, VIGÉSIMA SÉPTIMA, TRIGÉSIMA SEGUNDA, CUADRAGÉSIMA PRIMERA, QUINCUAGÉSIMA, QUINCUAGÉSIMA QUINTA, QUINCUAGÉSIMA NOVENA, SEXAGÉSIMA, SEXAGÉSIMA PRIMERA, SEXAGÉSIMA SEGUNDA, SEXAGÉSIMA CUARTA y SEXAGÉSIMA QUINTA; se </w:t>
      </w:r>
      <w:r w:rsidRPr="00481C12">
        <w:rPr>
          <w:rFonts w:ascii="Arial" w:hAnsi="Arial"/>
          <w:b/>
          <w:i/>
          <w:lang w:val="es-MX"/>
        </w:rPr>
        <w:t>ADICIONAN</w:t>
      </w:r>
      <w:r w:rsidRPr="00481C12">
        <w:rPr>
          <w:rFonts w:ascii="Arial" w:hAnsi="Arial"/>
          <w:i/>
          <w:lang w:val="es-MX"/>
        </w:rPr>
        <w:t xml:space="preserve"> las medidas TERCERA, incisos 0), 8.1), 12.1),19.1), 19.2), 22.1), 22.2) y 22.3), VIGÉSIMA TERCERA BIS, SEPTUAGÉSIMA SÉPTIMA, SEPTUAGÉSIMA OCTAVA y SEPTUAGÉSIMA NOVENA, y se </w:t>
      </w:r>
      <w:r w:rsidRPr="00481C12">
        <w:rPr>
          <w:rFonts w:ascii="Arial" w:hAnsi="Arial"/>
          <w:b/>
          <w:i/>
          <w:lang w:val="es-MX"/>
        </w:rPr>
        <w:t>SUPRIMEN</w:t>
      </w:r>
      <w:r w:rsidRPr="00481C12">
        <w:rPr>
          <w:rFonts w:ascii="Arial" w:hAnsi="Arial"/>
          <w:i/>
          <w:lang w:val="es-MX"/>
        </w:rPr>
        <w:t xml:space="preserve"> las medidas TERCERA, incisos 3), 10), 11), 12), 18) y 29) y SEXAGÉSIMA TERCERA, todas ellas del Anexo 1 denominado “Medidas relacionadas con información, oferta y calidad de servicios, acuerdos en exclusiva, limitaciones al uso de equipos terminales entre redes, regulación asimétrica en tarifas e infraestructura de red, incluyendo la desagregación de sus elementos esenciales y, en su caso, la separación contable, funcional o estructural al agente económico preponderante, en los servicios de telecomunicaciones móviles”, que forma parte integrante de la Resolución aprobada el 6 de marzo de 2014 por el Pleno de este Instituto mediante Acuerdo P/IFT/EXT/060314/76”.</w:t>
      </w:r>
    </w:p>
    <w:p w14:paraId="1C232CBD" w14:textId="77777777" w:rsidR="00D71BF1" w:rsidRPr="00481C12" w:rsidRDefault="00D71BF1" w:rsidP="00BB42D4">
      <w:pPr>
        <w:pStyle w:val="CondicionesFinales"/>
        <w:ind w:left="709" w:right="-93"/>
        <w:rPr>
          <w:rFonts w:ascii="Arial" w:hAnsi="Arial"/>
          <w:lang w:val="es-MX"/>
        </w:rPr>
      </w:pPr>
      <w:r w:rsidRPr="00481C12">
        <w:rPr>
          <w:rFonts w:ascii="Arial" w:hAnsi="Arial"/>
        </w:rPr>
        <w:lastRenderedPageBreak/>
        <w:t>En el presente documento s</w:t>
      </w:r>
      <w:r w:rsidRPr="00481C12">
        <w:rPr>
          <w:rFonts w:ascii="Arial" w:hAnsi="Arial"/>
          <w:lang w:val="es-MX"/>
        </w:rPr>
        <w:t>e le denominará “</w:t>
      </w:r>
      <w:r w:rsidRPr="00481C12">
        <w:rPr>
          <w:rFonts w:ascii="Arial" w:hAnsi="Arial"/>
          <w:b/>
          <w:u w:val="single"/>
          <w:lang w:val="es-MX"/>
        </w:rPr>
        <w:t>Medidas</w:t>
      </w:r>
      <w:r w:rsidRPr="00481C12">
        <w:rPr>
          <w:rFonts w:ascii="Arial" w:hAnsi="Arial"/>
          <w:lang w:val="es-MX"/>
        </w:rPr>
        <w:t>” a las emitidas en la Resolución de Preponderancia, incluyendo las modificaciones, adiciones y supresiones realizadas como parte del Anexo 1 de la Resolución Bienal.</w:t>
      </w:r>
    </w:p>
    <w:p w14:paraId="7FD047D2" w14:textId="5E34FCD7" w:rsidR="007733F1" w:rsidRDefault="00E55ABF" w:rsidP="00046F65">
      <w:pPr>
        <w:pStyle w:val="Listamedia2-nfasis41"/>
        <w:spacing w:after="200" w:line="276" w:lineRule="auto"/>
        <w:ind w:left="709" w:hanging="567"/>
        <w:jc w:val="both"/>
        <w:rPr>
          <w:rFonts w:ascii="Arial" w:hAnsi="Arial" w:cs="Arial"/>
          <w:bCs/>
          <w:sz w:val="22"/>
          <w:szCs w:val="22"/>
          <w:lang w:val="es-ES_tradnl"/>
        </w:rPr>
      </w:pPr>
      <w:r w:rsidRPr="00481C12">
        <w:rPr>
          <w:rFonts w:ascii="Arial" w:hAnsi="Arial" w:cs="Arial"/>
          <w:b/>
          <w:sz w:val="22"/>
          <w:szCs w:val="22"/>
          <w:lang w:val="es-ES_tradnl"/>
        </w:rPr>
        <w:t xml:space="preserve">3. </w:t>
      </w:r>
      <w:r w:rsidRPr="00481C12">
        <w:rPr>
          <w:rFonts w:ascii="Arial" w:hAnsi="Arial" w:cs="Arial"/>
          <w:b/>
          <w:sz w:val="22"/>
          <w:szCs w:val="22"/>
          <w:lang w:val="es-ES_tradnl"/>
        </w:rPr>
        <w:tab/>
      </w:r>
      <w:r w:rsidR="007733F1" w:rsidRPr="007733F1">
        <w:rPr>
          <w:rFonts w:ascii="Arial" w:hAnsi="Arial" w:cs="Arial"/>
          <w:bCs/>
          <w:sz w:val="22"/>
          <w:szCs w:val="22"/>
          <w:lang w:val="es-ES_tradnl"/>
        </w:rPr>
        <w:t>El P</w:t>
      </w:r>
      <w:r w:rsidR="007733F1">
        <w:rPr>
          <w:rFonts w:ascii="Arial" w:hAnsi="Arial" w:cs="Arial"/>
          <w:bCs/>
          <w:sz w:val="22"/>
          <w:szCs w:val="22"/>
          <w:lang w:val="es-ES_tradnl"/>
        </w:rPr>
        <w:t>l</w:t>
      </w:r>
      <w:r w:rsidR="007733F1" w:rsidRPr="007733F1">
        <w:rPr>
          <w:rFonts w:ascii="Arial" w:hAnsi="Arial" w:cs="Arial"/>
          <w:bCs/>
          <w:sz w:val="22"/>
          <w:szCs w:val="22"/>
          <w:lang w:val="es-ES_tradnl"/>
        </w:rPr>
        <w:t>en</w:t>
      </w:r>
      <w:r w:rsidR="007733F1">
        <w:rPr>
          <w:rFonts w:ascii="Arial" w:hAnsi="Arial" w:cs="Arial"/>
          <w:bCs/>
          <w:sz w:val="22"/>
          <w:szCs w:val="22"/>
          <w:lang w:val="es-ES_tradnl"/>
        </w:rPr>
        <w:t xml:space="preserve">o del Instituto, en su XXIV </w:t>
      </w:r>
      <w:proofErr w:type="spellStart"/>
      <w:r w:rsidR="007733F1">
        <w:rPr>
          <w:rFonts w:ascii="Arial" w:hAnsi="Arial" w:cs="Arial"/>
          <w:bCs/>
          <w:sz w:val="22"/>
          <w:szCs w:val="22"/>
          <w:lang w:val="es-ES_tradnl"/>
        </w:rPr>
        <w:t>Sesisón</w:t>
      </w:r>
      <w:proofErr w:type="spellEnd"/>
      <w:r w:rsidR="007733F1">
        <w:rPr>
          <w:rFonts w:ascii="Arial" w:hAnsi="Arial" w:cs="Arial"/>
          <w:bCs/>
          <w:sz w:val="22"/>
          <w:szCs w:val="22"/>
          <w:lang w:val="es-ES_tradnl"/>
        </w:rPr>
        <w:t xml:space="preserve"> Ordinaria, celebrada los días 02, 03 y 04 de diciembre de 2020, aprobó mediante Acuerdo P/IFT/021220/488 la “</w:t>
      </w:r>
      <w:r w:rsidR="007733F1">
        <w:rPr>
          <w:rFonts w:ascii="Arial" w:hAnsi="Arial" w:cs="Arial"/>
          <w:bCs/>
          <w:i/>
          <w:iCs/>
          <w:sz w:val="22"/>
          <w:szCs w:val="22"/>
          <w:lang w:val="es-ES_tradnl"/>
        </w:rPr>
        <w:t>RESOLUCIÓN MEDIANTE LA CUAL EL PLENO DEL INSTITUTO FEDERAL DE TELECOMUNICACIONES SUPRIME, MODIFICA Y ADICIONA LAS MEDIDAS IMPUESTAS AL AGENTE ECONÓMICO PREPONDERANTE EN EL SECTOR DE TELECOMUNICACIONES MEDIANTE ACUERDOS P/IFT/EXT/060314/76 Y P/IFT/EXT/270217/119</w:t>
      </w:r>
      <w:r w:rsidR="007733F1" w:rsidRPr="007733F1">
        <w:rPr>
          <w:rFonts w:ascii="Arial" w:hAnsi="Arial" w:cs="Arial"/>
          <w:bCs/>
          <w:sz w:val="22"/>
          <w:szCs w:val="22"/>
          <w:lang w:val="es-ES_tradnl"/>
        </w:rPr>
        <w:t xml:space="preserve">” (en lo </w:t>
      </w:r>
      <w:r w:rsidR="007733F1">
        <w:rPr>
          <w:rFonts w:ascii="Arial" w:hAnsi="Arial" w:cs="Arial"/>
          <w:bCs/>
          <w:sz w:val="22"/>
          <w:szCs w:val="22"/>
          <w:lang w:val="es-ES_tradnl"/>
        </w:rPr>
        <w:t>sucesivo, “</w:t>
      </w:r>
      <w:r w:rsidR="007733F1" w:rsidRPr="002D7F16">
        <w:rPr>
          <w:rFonts w:ascii="Arial" w:hAnsi="Arial" w:cs="Arial"/>
          <w:b/>
          <w:sz w:val="22"/>
          <w:szCs w:val="22"/>
          <w:u w:val="single"/>
          <w:lang w:val="es-ES_tradnl"/>
        </w:rPr>
        <w:t>Se</w:t>
      </w:r>
      <w:r w:rsidR="002D7F16" w:rsidRPr="002D7F16">
        <w:rPr>
          <w:rFonts w:ascii="Arial" w:hAnsi="Arial" w:cs="Arial"/>
          <w:b/>
          <w:sz w:val="22"/>
          <w:szCs w:val="22"/>
          <w:u w:val="single"/>
          <w:lang w:val="es-ES_tradnl"/>
        </w:rPr>
        <w:t>gunda Resolución Bienal</w:t>
      </w:r>
      <w:r w:rsidR="002D7F16">
        <w:rPr>
          <w:rFonts w:ascii="Arial" w:hAnsi="Arial" w:cs="Arial"/>
          <w:bCs/>
          <w:sz w:val="22"/>
          <w:szCs w:val="22"/>
          <w:lang w:val="es-ES_tradnl"/>
        </w:rPr>
        <w:t>”).</w:t>
      </w:r>
    </w:p>
    <w:p w14:paraId="38BB3331" w14:textId="29122F2D" w:rsidR="002D7F16" w:rsidRDefault="002D7F16" w:rsidP="00046F65">
      <w:pPr>
        <w:pStyle w:val="Listamedia2-nfasis41"/>
        <w:spacing w:after="200" w:line="276" w:lineRule="auto"/>
        <w:ind w:left="709" w:hanging="567"/>
        <w:jc w:val="both"/>
        <w:rPr>
          <w:rFonts w:ascii="Arial" w:hAnsi="Arial" w:cs="Arial"/>
          <w:b/>
          <w:i/>
          <w:iCs/>
          <w:sz w:val="22"/>
          <w:szCs w:val="22"/>
          <w:lang w:val="es-ES_tradnl"/>
        </w:rPr>
      </w:pPr>
      <w:r>
        <w:rPr>
          <w:rFonts w:ascii="Arial" w:hAnsi="Arial" w:cs="Arial"/>
          <w:b/>
          <w:i/>
          <w:iCs/>
          <w:sz w:val="22"/>
          <w:szCs w:val="22"/>
          <w:lang w:val="es-ES_tradnl"/>
        </w:rPr>
        <w:tab/>
      </w:r>
    </w:p>
    <w:p w14:paraId="39A8A8F1" w14:textId="502EF64A" w:rsidR="002D7F16" w:rsidRPr="00027775" w:rsidRDefault="002D7F16" w:rsidP="00046F65">
      <w:pPr>
        <w:pStyle w:val="Listamedia2-nfasis41"/>
        <w:spacing w:after="200" w:line="276" w:lineRule="auto"/>
        <w:ind w:left="709" w:hanging="567"/>
        <w:jc w:val="both"/>
        <w:rPr>
          <w:rFonts w:ascii="Arial" w:hAnsi="Arial" w:cs="Arial"/>
          <w:bCs/>
          <w:sz w:val="22"/>
          <w:szCs w:val="22"/>
          <w:lang w:val="es-ES_tradnl"/>
        </w:rPr>
      </w:pPr>
      <w:r>
        <w:rPr>
          <w:rFonts w:ascii="Arial" w:hAnsi="Arial" w:cs="Arial"/>
          <w:b/>
          <w:i/>
          <w:iCs/>
          <w:sz w:val="22"/>
          <w:szCs w:val="22"/>
          <w:lang w:val="es-ES_tradnl"/>
        </w:rPr>
        <w:tab/>
      </w:r>
      <w:r w:rsidRPr="00027775">
        <w:rPr>
          <w:rFonts w:ascii="Arial" w:hAnsi="Arial" w:cs="Arial"/>
          <w:bCs/>
          <w:sz w:val="22"/>
          <w:szCs w:val="22"/>
          <w:lang w:val="es-ES_tradnl"/>
        </w:rPr>
        <w:t xml:space="preserve">En la Segunda Resolución Bienal, El Pleno del Instituto emitió el Anexo 1 en la que se </w:t>
      </w:r>
      <w:r w:rsidR="00027775" w:rsidRPr="00027775">
        <w:rPr>
          <w:rStyle w:val="EnfasisnegritaCar"/>
          <w:rFonts w:ascii="Arial" w:hAnsi="Arial"/>
        </w:rPr>
        <w:t>MODIFICAN</w:t>
      </w:r>
      <w:r w:rsidR="00027775" w:rsidRPr="00027775">
        <w:rPr>
          <w:rFonts w:ascii="Arial" w:hAnsi="Arial" w:cs="Arial"/>
          <w:sz w:val="22"/>
          <w:szCs w:val="22"/>
        </w:rPr>
        <w:t xml:space="preserve"> las </w:t>
      </w:r>
      <w:proofErr w:type="spellStart"/>
      <w:r w:rsidR="00027775" w:rsidRPr="00027775">
        <w:rPr>
          <w:rFonts w:ascii="Arial" w:hAnsi="Arial" w:cs="Arial"/>
          <w:sz w:val="22"/>
          <w:szCs w:val="22"/>
        </w:rPr>
        <w:t>medidas</w:t>
      </w:r>
      <w:proofErr w:type="spellEnd"/>
      <w:r w:rsidR="00027775">
        <w:rPr>
          <w:rFonts w:ascii="Arial" w:hAnsi="Arial" w:cs="Arial"/>
          <w:sz w:val="22"/>
          <w:szCs w:val="22"/>
        </w:rPr>
        <w:t>:</w:t>
      </w:r>
      <w:r w:rsidR="00027775" w:rsidRPr="00027775">
        <w:rPr>
          <w:rFonts w:ascii="Arial" w:hAnsi="Arial" w:cs="Arial"/>
          <w:sz w:val="22"/>
          <w:szCs w:val="22"/>
        </w:rPr>
        <w:t xml:space="preserve"> TERCERA, </w:t>
      </w:r>
      <w:proofErr w:type="spellStart"/>
      <w:r w:rsidR="00027775" w:rsidRPr="00027775">
        <w:rPr>
          <w:rFonts w:ascii="Arial" w:hAnsi="Arial" w:cs="Arial"/>
          <w:sz w:val="22"/>
          <w:szCs w:val="22"/>
        </w:rPr>
        <w:t>incisos</w:t>
      </w:r>
      <w:proofErr w:type="spellEnd"/>
      <w:r w:rsidR="00027775" w:rsidRPr="00027775">
        <w:rPr>
          <w:rFonts w:ascii="Arial" w:hAnsi="Arial" w:cs="Arial"/>
          <w:sz w:val="22"/>
          <w:szCs w:val="22"/>
        </w:rPr>
        <w:t xml:space="preserve"> 0), 24) y 32) del primer </w:t>
      </w:r>
      <w:proofErr w:type="spellStart"/>
      <w:r w:rsidR="00027775" w:rsidRPr="00027775">
        <w:rPr>
          <w:rFonts w:ascii="Arial" w:hAnsi="Arial" w:cs="Arial"/>
          <w:sz w:val="22"/>
          <w:szCs w:val="22"/>
        </w:rPr>
        <w:t>párrafo</w:t>
      </w:r>
      <w:proofErr w:type="spellEnd"/>
      <w:r w:rsidR="00027775" w:rsidRPr="00027775">
        <w:rPr>
          <w:rFonts w:ascii="Arial" w:hAnsi="Arial" w:cs="Arial"/>
          <w:sz w:val="22"/>
          <w:szCs w:val="22"/>
        </w:rPr>
        <w:t xml:space="preserve">; SEXTA, primer </w:t>
      </w:r>
      <w:proofErr w:type="spellStart"/>
      <w:r w:rsidR="00027775" w:rsidRPr="00027775">
        <w:rPr>
          <w:rFonts w:ascii="Arial" w:hAnsi="Arial" w:cs="Arial"/>
          <w:sz w:val="22"/>
          <w:szCs w:val="22"/>
        </w:rPr>
        <w:t>párrafo</w:t>
      </w:r>
      <w:proofErr w:type="spellEnd"/>
      <w:r w:rsidR="00027775" w:rsidRPr="00027775">
        <w:rPr>
          <w:rFonts w:ascii="Arial" w:hAnsi="Arial" w:cs="Arial"/>
          <w:sz w:val="22"/>
          <w:szCs w:val="22"/>
        </w:rPr>
        <w:t xml:space="preserve">; SÉPTIMA, primer </w:t>
      </w:r>
      <w:proofErr w:type="spellStart"/>
      <w:r w:rsidR="00027775" w:rsidRPr="00027775">
        <w:rPr>
          <w:rFonts w:ascii="Arial" w:hAnsi="Arial" w:cs="Arial"/>
          <w:sz w:val="22"/>
          <w:szCs w:val="22"/>
        </w:rPr>
        <w:t>párrafo</w:t>
      </w:r>
      <w:proofErr w:type="spellEnd"/>
      <w:r w:rsidR="00027775" w:rsidRPr="00027775">
        <w:rPr>
          <w:rFonts w:ascii="Arial" w:hAnsi="Arial" w:cs="Arial"/>
          <w:sz w:val="22"/>
          <w:szCs w:val="22"/>
        </w:rPr>
        <w:t xml:space="preserve">; UNDÉCIMA, </w:t>
      </w:r>
      <w:proofErr w:type="spellStart"/>
      <w:r w:rsidR="00027775" w:rsidRPr="00027775">
        <w:rPr>
          <w:rFonts w:ascii="Arial" w:hAnsi="Arial" w:cs="Arial"/>
          <w:sz w:val="22"/>
          <w:szCs w:val="22"/>
        </w:rPr>
        <w:t>segundo</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párrafo</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incisos</w:t>
      </w:r>
      <w:proofErr w:type="spellEnd"/>
      <w:r w:rsidR="00027775" w:rsidRPr="00027775">
        <w:rPr>
          <w:rFonts w:ascii="Arial" w:hAnsi="Arial" w:cs="Arial"/>
          <w:sz w:val="22"/>
          <w:szCs w:val="22"/>
        </w:rPr>
        <w:t xml:space="preserve"> a) y c) de la </w:t>
      </w:r>
      <w:proofErr w:type="spellStart"/>
      <w:r w:rsidR="00027775" w:rsidRPr="00027775">
        <w:rPr>
          <w:rFonts w:ascii="Arial" w:hAnsi="Arial" w:cs="Arial"/>
          <w:sz w:val="22"/>
          <w:szCs w:val="22"/>
        </w:rPr>
        <w:t>fracción</w:t>
      </w:r>
      <w:proofErr w:type="spellEnd"/>
      <w:r w:rsidR="00027775" w:rsidRPr="00027775">
        <w:rPr>
          <w:rFonts w:ascii="Arial" w:hAnsi="Arial" w:cs="Arial"/>
          <w:sz w:val="22"/>
          <w:szCs w:val="22"/>
        </w:rPr>
        <w:t xml:space="preserve"> I, </w:t>
      </w:r>
      <w:proofErr w:type="spellStart"/>
      <w:r w:rsidR="00027775" w:rsidRPr="00027775">
        <w:rPr>
          <w:rFonts w:ascii="Arial" w:hAnsi="Arial" w:cs="Arial"/>
          <w:sz w:val="22"/>
          <w:szCs w:val="22"/>
        </w:rPr>
        <w:t>tercer</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cuarto</w:t>
      </w:r>
      <w:proofErr w:type="spellEnd"/>
      <w:r w:rsidR="00027775" w:rsidRPr="00027775">
        <w:rPr>
          <w:rFonts w:ascii="Arial" w:hAnsi="Arial" w:cs="Arial"/>
          <w:sz w:val="22"/>
          <w:szCs w:val="22"/>
        </w:rPr>
        <w:t xml:space="preserve"> y </w:t>
      </w:r>
      <w:proofErr w:type="spellStart"/>
      <w:r w:rsidR="00027775" w:rsidRPr="00027775">
        <w:rPr>
          <w:rFonts w:ascii="Arial" w:hAnsi="Arial" w:cs="Arial"/>
          <w:sz w:val="22"/>
          <w:szCs w:val="22"/>
        </w:rPr>
        <w:t>actuales</w:t>
      </w:r>
      <w:proofErr w:type="spellEnd"/>
      <w:r w:rsidR="00027775" w:rsidRPr="00027775">
        <w:rPr>
          <w:rFonts w:ascii="Arial" w:hAnsi="Arial" w:cs="Arial"/>
          <w:sz w:val="22"/>
          <w:szCs w:val="22"/>
        </w:rPr>
        <w:t xml:space="preserve"> quinto y </w:t>
      </w:r>
      <w:proofErr w:type="spellStart"/>
      <w:r w:rsidR="00027775" w:rsidRPr="00027775">
        <w:rPr>
          <w:rFonts w:ascii="Arial" w:hAnsi="Arial" w:cs="Arial"/>
          <w:sz w:val="22"/>
          <w:szCs w:val="22"/>
        </w:rPr>
        <w:t>séptimo</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párrafos</w:t>
      </w:r>
      <w:proofErr w:type="spellEnd"/>
      <w:r w:rsidR="00027775" w:rsidRPr="00027775">
        <w:rPr>
          <w:rFonts w:ascii="Arial" w:hAnsi="Arial" w:cs="Arial"/>
          <w:sz w:val="22"/>
          <w:szCs w:val="22"/>
        </w:rPr>
        <w:t xml:space="preserve">; DUODÉCIMA; DECIMOQUINTA, </w:t>
      </w:r>
      <w:proofErr w:type="spellStart"/>
      <w:r w:rsidR="00027775" w:rsidRPr="00027775">
        <w:rPr>
          <w:rFonts w:ascii="Arial" w:hAnsi="Arial" w:cs="Arial"/>
          <w:sz w:val="22"/>
          <w:szCs w:val="22"/>
        </w:rPr>
        <w:t>segundo</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párrafo</w:t>
      </w:r>
      <w:proofErr w:type="spellEnd"/>
      <w:r w:rsidR="00027775" w:rsidRPr="00027775">
        <w:rPr>
          <w:rFonts w:ascii="Arial" w:hAnsi="Arial" w:cs="Arial"/>
          <w:sz w:val="22"/>
          <w:szCs w:val="22"/>
        </w:rPr>
        <w:t xml:space="preserve">; DECIMOSEXTA, </w:t>
      </w:r>
      <w:proofErr w:type="spellStart"/>
      <w:r w:rsidR="00027775" w:rsidRPr="00027775">
        <w:rPr>
          <w:rFonts w:ascii="Arial" w:hAnsi="Arial" w:cs="Arial"/>
          <w:sz w:val="22"/>
          <w:szCs w:val="22"/>
        </w:rPr>
        <w:t>incisos</w:t>
      </w:r>
      <w:proofErr w:type="spellEnd"/>
      <w:r w:rsidR="00027775" w:rsidRPr="00027775">
        <w:rPr>
          <w:rFonts w:ascii="Arial" w:hAnsi="Arial" w:cs="Arial"/>
          <w:sz w:val="22"/>
          <w:szCs w:val="22"/>
        </w:rPr>
        <w:t xml:space="preserve"> h) e i) del </w:t>
      </w:r>
      <w:proofErr w:type="spellStart"/>
      <w:r w:rsidR="00027775" w:rsidRPr="00027775">
        <w:rPr>
          <w:rFonts w:ascii="Arial" w:hAnsi="Arial" w:cs="Arial"/>
          <w:sz w:val="22"/>
          <w:szCs w:val="22"/>
        </w:rPr>
        <w:t>párrafo</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segundo</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tercer</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cuarto</w:t>
      </w:r>
      <w:proofErr w:type="spellEnd"/>
      <w:r w:rsidR="00027775" w:rsidRPr="00027775">
        <w:rPr>
          <w:rFonts w:ascii="Arial" w:hAnsi="Arial" w:cs="Arial"/>
          <w:sz w:val="22"/>
          <w:szCs w:val="22"/>
        </w:rPr>
        <w:t xml:space="preserve"> y </w:t>
      </w:r>
      <w:proofErr w:type="spellStart"/>
      <w:r w:rsidR="00027775" w:rsidRPr="00027775">
        <w:rPr>
          <w:rFonts w:ascii="Arial" w:hAnsi="Arial" w:cs="Arial"/>
          <w:sz w:val="22"/>
          <w:szCs w:val="22"/>
        </w:rPr>
        <w:t>actuales</w:t>
      </w:r>
      <w:proofErr w:type="spellEnd"/>
      <w:r w:rsidR="00027775" w:rsidRPr="00027775">
        <w:rPr>
          <w:rFonts w:ascii="Arial" w:hAnsi="Arial" w:cs="Arial"/>
          <w:sz w:val="22"/>
          <w:szCs w:val="22"/>
        </w:rPr>
        <w:t xml:space="preserve"> quinto y </w:t>
      </w:r>
      <w:proofErr w:type="spellStart"/>
      <w:r w:rsidR="00027775" w:rsidRPr="00027775">
        <w:rPr>
          <w:rFonts w:ascii="Arial" w:hAnsi="Arial" w:cs="Arial"/>
          <w:sz w:val="22"/>
          <w:szCs w:val="22"/>
        </w:rPr>
        <w:t>séptimo</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párrafos</w:t>
      </w:r>
      <w:proofErr w:type="spellEnd"/>
      <w:r w:rsidR="00027775" w:rsidRPr="00027775">
        <w:rPr>
          <w:rFonts w:ascii="Arial" w:hAnsi="Arial" w:cs="Arial"/>
          <w:sz w:val="22"/>
          <w:szCs w:val="22"/>
        </w:rPr>
        <w:t xml:space="preserve">; DECIMONOVENA; VIGÉSIMA SÉPTIMA, </w:t>
      </w:r>
      <w:proofErr w:type="spellStart"/>
      <w:r w:rsidR="00027775" w:rsidRPr="00027775">
        <w:rPr>
          <w:rFonts w:ascii="Arial" w:hAnsi="Arial" w:cs="Arial"/>
          <w:sz w:val="22"/>
          <w:szCs w:val="22"/>
        </w:rPr>
        <w:t>segundo</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párrafo</w:t>
      </w:r>
      <w:proofErr w:type="spellEnd"/>
      <w:r w:rsidR="00027775" w:rsidRPr="00027775">
        <w:rPr>
          <w:rFonts w:ascii="Arial" w:hAnsi="Arial" w:cs="Arial"/>
          <w:sz w:val="22"/>
          <w:szCs w:val="22"/>
        </w:rPr>
        <w:t xml:space="preserve">; VIGÉSIMA NOVENA, primer </w:t>
      </w:r>
      <w:proofErr w:type="spellStart"/>
      <w:r w:rsidR="00027775" w:rsidRPr="00027775">
        <w:rPr>
          <w:rFonts w:ascii="Arial" w:hAnsi="Arial" w:cs="Arial"/>
          <w:sz w:val="22"/>
          <w:szCs w:val="22"/>
        </w:rPr>
        <w:t>párrafo</w:t>
      </w:r>
      <w:proofErr w:type="spellEnd"/>
      <w:r w:rsidR="00027775" w:rsidRPr="00027775">
        <w:rPr>
          <w:rFonts w:ascii="Arial" w:hAnsi="Arial" w:cs="Arial"/>
          <w:sz w:val="22"/>
          <w:szCs w:val="22"/>
        </w:rPr>
        <w:t xml:space="preserve">; TRIGÉSIMA SEGUNDA; TRIGÉSIMA QUINTA, primer </w:t>
      </w:r>
      <w:proofErr w:type="spellStart"/>
      <w:r w:rsidR="00027775" w:rsidRPr="00027775">
        <w:rPr>
          <w:rFonts w:ascii="Arial" w:hAnsi="Arial" w:cs="Arial"/>
          <w:sz w:val="22"/>
          <w:szCs w:val="22"/>
        </w:rPr>
        <w:t>párrafo</w:t>
      </w:r>
      <w:proofErr w:type="spellEnd"/>
      <w:r w:rsidR="00027775" w:rsidRPr="00027775">
        <w:rPr>
          <w:rFonts w:ascii="Arial" w:hAnsi="Arial" w:cs="Arial"/>
          <w:sz w:val="22"/>
          <w:szCs w:val="22"/>
        </w:rPr>
        <w:t xml:space="preserve">; TRIGÉSIMA SEXTA; TRIGÉSIMA SÉPTIMA, primer </w:t>
      </w:r>
      <w:proofErr w:type="spellStart"/>
      <w:r w:rsidR="00027775" w:rsidRPr="00027775">
        <w:rPr>
          <w:rFonts w:ascii="Arial" w:hAnsi="Arial" w:cs="Arial"/>
          <w:sz w:val="22"/>
          <w:szCs w:val="22"/>
        </w:rPr>
        <w:t>párrafo</w:t>
      </w:r>
      <w:proofErr w:type="spellEnd"/>
      <w:r w:rsidR="00027775" w:rsidRPr="00027775">
        <w:rPr>
          <w:rFonts w:ascii="Arial" w:hAnsi="Arial" w:cs="Arial"/>
          <w:sz w:val="22"/>
          <w:szCs w:val="22"/>
        </w:rPr>
        <w:t xml:space="preserve">; TRIGÉSIMA NOVENA, </w:t>
      </w:r>
      <w:proofErr w:type="spellStart"/>
      <w:r w:rsidR="00027775" w:rsidRPr="00027775">
        <w:rPr>
          <w:rFonts w:ascii="Arial" w:hAnsi="Arial" w:cs="Arial"/>
          <w:sz w:val="22"/>
          <w:szCs w:val="22"/>
        </w:rPr>
        <w:t>segundo</w:t>
      </w:r>
      <w:proofErr w:type="spellEnd"/>
      <w:r w:rsidR="00027775" w:rsidRPr="00027775">
        <w:rPr>
          <w:rFonts w:ascii="Arial" w:hAnsi="Arial" w:cs="Arial"/>
          <w:sz w:val="22"/>
          <w:szCs w:val="22"/>
        </w:rPr>
        <w:t xml:space="preserve"> y </w:t>
      </w:r>
      <w:proofErr w:type="spellStart"/>
      <w:r w:rsidR="00027775" w:rsidRPr="00027775">
        <w:rPr>
          <w:rFonts w:ascii="Arial" w:hAnsi="Arial" w:cs="Arial"/>
          <w:sz w:val="22"/>
          <w:szCs w:val="22"/>
        </w:rPr>
        <w:t>tercer</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párrafos</w:t>
      </w:r>
      <w:proofErr w:type="spellEnd"/>
      <w:r w:rsidR="00027775" w:rsidRPr="00027775">
        <w:rPr>
          <w:rFonts w:ascii="Arial" w:hAnsi="Arial" w:cs="Arial"/>
          <w:sz w:val="22"/>
          <w:szCs w:val="22"/>
        </w:rPr>
        <w:t xml:space="preserve">; CUADRAGÉSIMA PRIMERA, primer y </w:t>
      </w:r>
      <w:proofErr w:type="spellStart"/>
      <w:r w:rsidR="00027775" w:rsidRPr="00027775">
        <w:rPr>
          <w:rFonts w:ascii="Arial" w:hAnsi="Arial" w:cs="Arial"/>
          <w:sz w:val="22"/>
          <w:szCs w:val="22"/>
        </w:rPr>
        <w:t>segundo</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párrafos</w:t>
      </w:r>
      <w:proofErr w:type="spellEnd"/>
      <w:r w:rsidR="00027775" w:rsidRPr="00027775">
        <w:rPr>
          <w:rFonts w:ascii="Arial" w:hAnsi="Arial" w:cs="Arial"/>
          <w:sz w:val="22"/>
          <w:szCs w:val="22"/>
        </w:rPr>
        <w:t xml:space="preserve">; CUADRAGÉSIMA TERCERA, primer </w:t>
      </w:r>
      <w:proofErr w:type="spellStart"/>
      <w:r w:rsidR="00027775" w:rsidRPr="00027775">
        <w:rPr>
          <w:rFonts w:ascii="Arial" w:hAnsi="Arial" w:cs="Arial"/>
          <w:sz w:val="22"/>
          <w:szCs w:val="22"/>
        </w:rPr>
        <w:t>párrafo</w:t>
      </w:r>
      <w:proofErr w:type="spellEnd"/>
      <w:r w:rsidR="00027775" w:rsidRPr="00027775">
        <w:rPr>
          <w:rFonts w:ascii="Arial" w:hAnsi="Arial" w:cs="Arial"/>
          <w:sz w:val="22"/>
          <w:szCs w:val="22"/>
        </w:rPr>
        <w:t xml:space="preserve">; CUADRAGÉSIMA CUARTA, </w:t>
      </w:r>
      <w:proofErr w:type="spellStart"/>
      <w:r w:rsidR="00027775" w:rsidRPr="00027775">
        <w:rPr>
          <w:rFonts w:ascii="Arial" w:hAnsi="Arial" w:cs="Arial"/>
          <w:sz w:val="22"/>
          <w:szCs w:val="22"/>
        </w:rPr>
        <w:t>tercer</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párrafo</w:t>
      </w:r>
      <w:proofErr w:type="spellEnd"/>
      <w:r w:rsidR="00027775" w:rsidRPr="00027775">
        <w:rPr>
          <w:rFonts w:ascii="Arial" w:hAnsi="Arial" w:cs="Arial"/>
          <w:sz w:val="22"/>
          <w:szCs w:val="22"/>
        </w:rPr>
        <w:t xml:space="preserve">; CUADRAGÉSIMA NOVENA, </w:t>
      </w:r>
      <w:proofErr w:type="spellStart"/>
      <w:r w:rsidR="00027775" w:rsidRPr="00027775">
        <w:rPr>
          <w:rFonts w:ascii="Arial" w:hAnsi="Arial" w:cs="Arial"/>
          <w:sz w:val="22"/>
          <w:szCs w:val="22"/>
        </w:rPr>
        <w:t>fracción</w:t>
      </w:r>
      <w:proofErr w:type="spellEnd"/>
      <w:r w:rsidR="00027775" w:rsidRPr="00027775">
        <w:rPr>
          <w:rFonts w:ascii="Arial" w:hAnsi="Arial" w:cs="Arial"/>
          <w:sz w:val="22"/>
          <w:szCs w:val="22"/>
        </w:rPr>
        <w:t xml:space="preserve"> II del </w:t>
      </w:r>
      <w:proofErr w:type="spellStart"/>
      <w:r w:rsidR="00027775" w:rsidRPr="00027775">
        <w:rPr>
          <w:rFonts w:ascii="Arial" w:hAnsi="Arial" w:cs="Arial"/>
          <w:sz w:val="22"/>
          <w:szCs w:val="22"/>
        </w:rPr>
        <w:t>segundo</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párrafo</w:t>
      </w:r>
      <w:proofErr w:type="spellEnd"/>
      <w:r w:rsidR="00027775" w:rsidRPr="00027775">
        <w:rPr>
          <w:rFonts w:ascii="Arial" w:hAnsi="Arial" w:cs="Arial"/>
          <w:sz w:val="22"/>
          <w:szCs w:val="22"/>
        </w:rPr>
        <w:t xml:space="preserve">; QUINCUAGÉSIMA NOVENA; SEXAGÉSIMA SEGUNDA, </w:t>
      </w:r>
      <w:proofErr w:type="spellStart"/>
      <w:r w:rsidR="00027775" w:rsidRPr="00027775">
        <w:rPr>
          <w:rFonts w:ascii="Arial" w:hAnsi="Arial" w:cs="Arial"/>
          <w:sz w:val="22"/>
          <w:szCs w:val="22"/>
        </w:rPr>
        <w:t>cuarto</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párrafo</w:t>
      </w:r>
      <w:proofErr w:type="spellEnd"/>
      <w:r w:rsidR="00027775" w:rsidRPr="00027775">
        <w:rPr>
          <w:rFonts w:ascii="Arial" w:hAnsi="Arial" w:cs="Arial"/>
          <w:sz w:val="22"/>
          <w:szCs w:val="22"/>
        </w:rPr>
        <w:t xml:space="preserve">; SEXAGÉSIMA CUARTA, </w:t>
      </w:r>
      <w:proofErr w:type="spellStart"/>
      <w:r w:rsidR="00027775" w:rsidRPr="00027775">
        <w:rPr>
          <w:rFonts w:ascii="Arial" w:hAnsi="Arial" w:cs="Arial"/>
          <w:sz w:val="22"/>
          <w:szCs w:val="22"/>
        </w:rPr>
        <w:t>tercer</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párrafo</w:t>
      </w:r>
      <w:proofErr w:type="spellEnd"/>
      <w:r w:rsidR="00027775" w:rsidRPr="00027775">
        <w:rPr>
          <w:rFonts w:ascii="Arial" w:hAnsi="Arial" w:cs="Arial"/>
          <w:sz w:val="22"/>
          <w:szCs w:val="22"/>
        </w:rPr>
        <w:t xml:space="preserve">; SEXAGÉSIMA QUINTA, primer, </w:t>
      </w:r>
      <w:proofErr w:type="spellStart"/>
      <w:r w:rsidR="00027775" w:rsidRPr="00027775">
        <w:rPr>
          <w:rFonts w:ascii="Arial" w:hAnsi="Arial" w:cs="Arial"/>
          <w:sz w:val="22"/>
          <w:szCs w:val="22"/>
        </w:rPr>
        <w:t>segundo</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tercero</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noveno</w:t>
      </w:r>
      <w:proofErr w:type="spellEnd"/>
      <w:r w:rsidR="00027775" w:rsidRPr="00027775">
        <w:rPr>
          <w:rFonts w:ascii="Arial" w:hAnsi="Arial" w:cs="Arial"/>
          <w:sz w:val="22"/>
          <w:szCs w:val="22"/>
        </w:rPr>
        <w:t xml:space="preserve"> y </w:t>
      </w:r>
      <w:proofErr w:type="spellStart"/>
      <w:r w:rsidR="00027775" w:rsidRPr="00027775">
        <w:rPr>
          <w:rFonts w:ascii="Arial" w:hAnsi="Arial" w:cs="Arial"/>
          <w:sz w:val="22"/>
          <w:szCs w:val="22"/>
        </w:rPr>
        <w:t>décimo</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párrafos</w:t>
      </w:r>
      <w:proofErr w:type="spellEnd"/>
      <w:r w:rsidR="00027775" w:rsidRPr="00027775">
        <w:rPr>
          <w:rFonts w:ascii="Arial" w:hAnsi="Arial" w:cs="Arial"/>
          <w:sz w:val="22"/>
          <w:szCs w:val="22"/>
        </w:rPr>
        <w:t xml:space="preserve">; SEXAGÉSIMA OCTAVA, primer </w:t>
      </w:r>
      <w:proofErr w:type="spellStart"/>
      <w:r w:rsidR="00027775" w:rsidRPr="00027775">
        <w:rPr>
          <w:rFonts w:ascii="Arial" w:hAnsi="Arial" w:cs="Arial"/>
          <w:sz w:val="22"/>
          <w:szCs w:val="22"/>
        </w:rPr>
        <w:t>párrafo</w:t>
      </w:r>
      <w:proofErr w:type="spellEnd"/>
      <w:r w:rsidR="00027775" w:rsidRPr="00027775">
        <w:rPr>
          <w:rFonts w:ascii="Arial" w:hAnsi="Arial" w:cs="Arial"/>
          <w:sz w:val="22"/>
          <w:szCs w:val="22"/>
        </w:rPr>
        <w:t xml:space="preserve">; SEPTUAGÉSIMA TERCERA; SEPTUAGÉSIMA CUARTA, primer </w:t>
      </w:r>
      <w:proofErr w:type="spellStart"/>
      <w:r w:rsidR="00027775" w:rsidRPr="00027775">
        <w:rPr>
          <w:rFonts w:ascii="Arial" w:hAnsi="Arial" w:cs="Arial"/>
          <w:sz w:val="22"/>
          <w:szCs w:val="22"/>
        </w:rPr>
        <w:t>párrafo</w:t>
      </w:r>
      <w:proofErr w:type="spellEnd"/>
      <w:r w:rsidR="00027775" w:rsidRPr="00027775">
        <w:rPr>
          <w:rFonts w:ascii="Arial" w:hAnsi="Arial" w:cs="Arial"/>
          <w:sz w:val="22"/>
          <w:szCs w:val="22"/>
        </w:rPr>
        <w:t xml:space="preserve">; SEPTUAGÉSIMA SÉPTIMA, </w:t>
      </w:r>
      <w:proofErr w:type="spellStart"/>
      <w:r w:rsidR="00027775" w:rsidRPr="00027775">
        <w:rPr>
          <w:rFonts w:ascii="Arial" w:hAnsi="Arial" w:cs="Arial"/>
          <w:sz w:val="22"/>
          <w:szCs w:val="22"/>
        </w:rPr>
        <w:t>fracción</w:t>
      </w:r>
      <w:proofErr w:type="spellEnd"/>
      <w:r w:rsidR="00027775" w:rsidRPr="00027775">
        <w:rPr>
          <w:rFonts w:ascii="Arial" w:hAnsi="Arial" w:cs="Arial"/>
          <w:sz w:val="22"/>
          <w:szCs w:val="22"/>
        </w:rPr>
        <w:t xml:space="preserve"> II del primer </w:t>
      </w:r>
      <w:proofErr w:type="spellStart"/>
      <w:r w:rsidR="00027775" w:rsidRPr="00027775">
        <w:rPr>
          <w:rFonts w:ascii="Arial" w:hAnsi="Arial" w:cs="Arial"/>
          <w:sz w:val="22"/>
          <w:szCs w:val="22"/>
        </w:rPr>
        <w:t>párrafo</w:t>
      </w:r>
      <w:proofErr w:type="spellEnd"/>
      <w:r w:rsidR="00027775" w:rsidRPr="00027775">
        <w:rPr>
          <w:rFonts w:ascii="Arial" w:hAnsi="Arial" w:cs="Arial"/>
          <w:sz w:val="22"/>
          <w:szCs w:val="22"/>
        </w:rPr>
        <w:t xml:space="preserve">; SEPTUAGÉSIMA OCTAVA, </w:t>
      </w:r>
      <w:proofErr w:type="spellStart"/>
      <w:r w:rsidR="00027775" w:rsidRPr="00027775">
        <w:rPr>
          <w:rFonts w:ascii="Arial" w:hAnsi="Arial" w:cs="Arial"/>
          <w:sz w:val="22"/>
          <w:szCs w:val="22"/>
        </w:rPr>
        <w:t>segundo</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párrafo</w:t>
      </w:r>
      <w:proofErr w:type="spellEnd"/>
      <w:r w:rsidR="00027775" w:rsidRPr="00027775">
        <w:rPr>
          <w:rFonts w:ascii="Arial" w:hAnsi="Arial" w:cs="Arial"/>
          <w:sz w:val="22"/>
          <w:szCs w:val="22"/>
        </w:rPr>
        <w:t xml:space="preserve">; se </w:t>
      </w:r>
      <w:r w:rsidR="00027775" w:rsidRPr="00027775">
        <w:rPr>
          <w:rStyle w:val="EnfasisnegritaCar"/>
          <w:rFonts w:ascii="Arial" w:hAnsi="Arial"/>
        </w:rPr>
        <w:t>ADICIONAN</w:t>
      </w:r>
      <w:r w:rsidR="00027775" w:rsidRPr="00027775">
        <w:rPr>
          <w:rFonts w:ascii="Arial" w:hAnsi="Arial" w:cs="Arial"/>
          <w:sz w:val="22"/>
          <w:szCs w:val="22"/>
        </w:rPr>
        <w:t xml:space="preserve"> las </w:t>
      </w:r>
      <w:proofErr w:type="spellStart"/>
      <w:r w:rsidR="00027775" w:rsidRPr="00027775">
        <w:rPr>
          <w:rFonts w:ascii="Arial" w:hAnsi="Arial" w:cs="Arial"/>
          <w:sz w:val="22"/>
          <w:szCs w:val="22"/>
        </w:rPr>
        <w:t>medidas</w:t>
      </w:r>
      <w:proofErr w:type="spellEnd"/>
      <w:r w:rsidR="00027775" w:rsidRPr="00027775">
        <w:rPr>
          <w:rFonts w:ascii="Arial" w:hAnsi="Arial" w:cs="Arial"/>
          <w:sz w:val="22"/>
          <w:szCs w:val="22"/>
        </w:rPr>
        <w:t xml:space="preserve"> TERCERA, </w:t>
      </w:r>
      <w:proofErr w:type="spellStart"/>
      <w:r w:rsidR="00027775" w:rsidRPr="00027775">
        <w:rPr>
          <w:rFonts w:ascii="Arial" w:hAnsi="Arial" w:cs="Arial"/>
          <w:sz w:val="22"/>
          <w:szCs w:val="22"/>
        </w:rPr>
        <w:t>inciso</w:t>
      </w:r>
      <w:proofErr w:type="spellEnd"/>
      <w:r w:rsidR="00027775" w:rsidRPr="00027775">
        <w:rPr>
          <w:rFonts w:ascii="Arial" w:hAnsi="Arial" w:cs="Arial"/>
          <w:sz w:val="22"/>
          <w:szCs w:val="22"/>
        </w:rPr>
        <w:t xml:space="preserve"> 3.1) del primer </w:t>
      </w:r>
      <w:proofErr w:type="spellStart"/>
      <w:r w:rsidR="00027775" w:rsidRPr="00027775">
        <w:rPr>
          <w:rFonts w:ascii="Arial" w:hAnsi="Arial" w:cs="Arial"/>
          <w:sz w:val="22"/>
          <w:szCs w:val="22"/>
        </w:rPr>
        <w:t>párrafo</w:t>
      </w:r>
      <w:proofErr w:type="spellEnd"/>
      <w:r w:rsidR="00027775" w:rsidRPr="00027775">
        <w:rPr>
          <w:rFonts w:ascii="Arial" w:hAnsi="Arial" w:cs="Arial"/>
          <w:sz w:val="22"/>
          <w:szCs w:val="22"/>
        </w:rPr>
        <w:t xml:space="preserve">; SEXTA, </w:t>
      </w:r>
      <w:proofErr w:type="spellStart"/>
      <w:r w:rsidR="00027775" w:rsidRPr="00027775">
        <w:rPr>
          <w:rFonts w:ascii="Arial" w:hAnsi="Arial" w:cs="Arial"/>
          <w:sz w:val="22"/>
          <w:szCs w:val="22"/>
        </w:rPr>
        <w:t>segundo</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párrafo</w:t>
      </w:r>
      <w:proofErr w:type="spellEnd"/>
      <w:r w:rsidR="00027775" w:rsidRPr="00027775">
        <w:rPr>
          <w:rFonts w:ascii="Arial" w:hAnsi="Arial" w:cs="Arial"/>
          <w:sz w:val="22"/>
          <w:szCs w:val="22"/>
        </w:rPr>
        <w:t xml:space="preserve">; SÉPTIMA, </w:t>
      </w:r>
      <w:proofErr w:type="spellStart"/>
      <w:r w:rsidR="00027775" w:rsidRPr="00027775">
        <w:rPr>
          <w:rFonts w:ascii="Arial" w:hAnsi="Arial" w:cs="Arial"/>
          <w:sz w:val="22"/>
          <w:szCs w:val="22"/>
        </w:rPr>
        <w:t>segundo</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párrafo</w:t>
      </w:r>
      <w:proofErr w:type="spellEnd"/>
      <w:r w:rsidR="00027775" w:rsidRPr="00027775">
        <w:rPr>
          <w:rFonts w:ascii="Arial" w:hAnsi="Arial" w:cs="Arial"/>
          <w:sz w:val="22"/>
          <w:szCs w:val="22"/>
        </w:rPr>
        <w:t xml:space="preserve">; NOVENA BIS; UNDÉCIMA, quinto y se </w:t>
      </w:r>
      <w:proofErr w:type="spellStart"/>
      <w:r w:rsidR="00027775" w:rsidRPr="00027775">
        <w:rPr>
          <w:rFonts w:ascii="Arial" w:hAnsi="Arial" w:cs="Arial"/>
          <w:sz w:val="22"/>
          <w:szCs w:val="22"/>
        </w:rPr>
        <w:t>recorren</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los</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párrafos</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subsecuentes</w:t>
      </w:r>
      <w:proofErr w:type="spellEnd"/>
      <w:r w:rsidR="00027775" w:rsidRPr="00027775">
        <w:rPr>
          <w:rFonts w:ascii="Arial" w:hAnsi="Arial" w:cs="Arial"/>
          <w:sz w:val="22"/>
          <w:szCs w:val="22"/>
        </w:rPr>
        <w:t xml:space="preserve">, y </w:t>
      </w:r>
      <w:proofErr w:type="spellStart"/>
      <w:r w:rsidR="00027775" w:rsidRPr="00027775">
        <w:rPr>
          <w:rFonts w:ascii="Arial" w:hAnsi="Arial" w:cs="Arial"/>
          <w:sz w:val="22"/>
          <w:szCs w:val="22"/>
        </w:rPr>
        <w:t>noveno</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párrafos</w:t>
      </w:r>
      <w:proofErr w:type="spellEnd"/>
      <w:r w:rsidR="00027775" w:rsidRPr="00027775">
        <w:rPr>
          <w:rFonts w:ascii="Arial" w:hAnsi="Arial" w:cs="Arial"/>
          <w:sz w:val="22"/>
          <w:szCs w:val="22"/>
        </w:rPr>
        <w:t xml:space="preserve">; DECIMOSEXTA, </w:t>
      </w:r>
      <w:proofErr w:type="spellStart"/>
      <w:r w:rsidR="00027775" w:rsidRPr="00027775">
        <w:rPr>
          <w:rFonts w:ascii="Arial" w:hAnsi="Arial" w:cs="Arial"/>
          <w:sz w:val="22"/>
          <w:szCs w:val="22"/>
        </w:rPr>
        <w:t>inciso</w:t>
      </w:r>
      <w:proofErr w:type="spellEnd"/>
      <w:r w:rsidR="00027775" w:rsidRPr="00027775">
        <w:rPr>
          <w:rFonts w:ascii="Arial" w:hAnsi="Arial" w:cs="Arial"/>
          <w:sz w:val="22"/>
          <w:szCs w:val="22"/>
        </w:rPr>
        <w:t xml:space="preserve"> j) del </w:t>
      </w:r>
      <w:proofErr w:type="spellStart"/>
      <w:r w:rsidR="00027775" w:rsidRPr="00027775">
        <w:rPr>
          <w:rFonts w:ascii="Arial" w:hAnsi="Arial" w:cs="Arial"/>
          <w:sz w:val="22"/>
          <w:szCs w:val="22"/>
        </w:rPr>
        <w:t>párrafo</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segundo</w:t>
      </w:r>
      <w:proofErr w:type="spellEnd"/>
      <w:r w:rsidR="00027775" w:rsidRPr="00027775">
        <w:rPr>
          <w:rFonts w:ascii="Arial" w:hAnsi="Arial" w:cs="Arial"/>
          <w:sz w:val="22"/>
          <w:szCs w:val="22"/>
        </w:rPr>
        <w:t xml:space="preserve">, quinto </w:t>
      </w:r>
      <w:proofErr w:type="spellStart"/>
      <w:r w:rsidR="00027775" w:rsidRPr="00027775">
        <w:rPr>
          <w:rFonts w:ascii="Arial" w:hAnsi="Arial" w:cs="Arial"/>
          <w:sz w:val="22"/>
          <w:szCs w:val="22"/>
        </w:rPr>
        <w:t>párrafo</w:t>
      </w:r>
      <w:proofErr w:type="spellEnd"/>
      <w:r w:rsidR="00027775" w:rsidRPr="00027775">
        <w:rPr>
          <w:rFonts w:ascii="Arial" w:hAnsi="Arial" w:cs="Arial"/>
          <w:sz w:val="22"/>
          <w:szCs w:val="22"/>
        </w:rPr>
        <w:t xml:space="preserve"> y se </w:t>
      </w:r>
      <w:proofErr w:type="spellStart"/>
      <w:r w:rsidR="00027775" w:rsidRPr="00027775">
        <w:rPr>
          <w:rFonts w:ascii="Arial" w:hAnsi="Arial" w:cs="Arial"/>
          <w:sz w:val="22"/>
          <w:szCs w:val="22"/>
        </w:rPr>
        <w:t>recorren</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los</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párrafos</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subsecuentes</w:t>
      </w:r>
      <w:proofErr w:type="spellEnd"/>
      <w:r w:rsidR="00027775" w:rsidRPr="00027775">
        <w:rPr>
          <w:rFonts w:ascii="Arial" w:hAnsi="Arial" w:cs="Arial"/>
          <w:sz w:val="22"/>
          <w:szCs w:val="22"/>
        </w:rPr>
        <w:t xml:space="preserve">; DECIMOSEXTA BIS; CUADRAGÉSIMA PRIMERA, </w:t>
      </w:r>
      <w:proofErr w:type="spellStart"/>
      <w:r w:rsidR="00027775" w:rsidRPr="00027775">
        <w:rPr>
          <w:rFonts w:ascii="Arial" w:hAnsi="Arial" w:cs="Arial"/>
          <w:sz w:val="22"/>
          <w:szCs w:val="22"/>
        </w:rPr>
        <w:t>segundo</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párrafo</w:t>
      </w:r>
      <w:proofErr w:type="spellEnd"/>
      <w:r w:rsidR="00027775" w:rsidRPr="00027775">
        <w:rPr>
          <w:rFonts w:ascii="Arial" w:hAnsi="Arial" w:cs="Arial"/>
          <w:sz w:val="22"/>
          <w:szCs w:val="22"/>
        </w:rPr>
        <w:t xml:space="preserve"> y se </w:t>
      </w:r>
      <w:proofErr w:type="spellStart"/>
      <w:r w:rsidR="00027775" w:rsidRPr="00027775">
        <w:rPr>
          <w:rFonts w:ascii="Arial" w:hAnsi="Arial" w:cs="Arial"/>
          <w:sz w:val="22"/>
          <w:szCs w:val="22"/>
        </w:rPr>
        <w:t>recorre</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el</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párrafo</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subsecuente</w:t>
      </w:r>
      <w:proofErr w:type="spellEnd"/>
      <w:r w:rsidR="00027775" w:rsidRPr="00027775">
        <w:rPr>
          <w:rFonts w:ascii="Arial" w:hAnsi="Arial" w:cs="Arial"/>
          <w:sz w:val="22"/>
          <w:szCs w:val="22"/>
        </w:rPr>
        <w:t xml:space="preserve">; QUINCUAGÉSIMA PRIMERA BIS; QUINCUAGÉSIMA PRIMERA TER; SEXAGÉSIMA SEGUNDA, </w:t>
      </w:r>
      <w:proofErr w:type="spellStart"/>
      <w:r w:rsidR="00027775" w:rsidRPr="00027775">
        <w:rPr>
          <w:rFonts w:ascii="Arial" w:hAnsi="Arial" w:cs="Arial"/>
          <w:sz w:val="22"/>
          <w:szCs w:val="22"/>
        </w:rPr>
        <w:t>incisos</w:t>
      </w:r>
      <w:proofErr w:type="spellEnd"/>
      <w:r w:rsidR="00027775" w:rsidRPr="00027775">
        <w:rPr>
          <w:rFonts w:ascii="Arial" w:hAnsi="Arial" w:cs="Arial"/>
          <w:sz w:val="22"/>
          <w:szCs w:val="22"/>
        </w:rPr>
        <w:t xml:space="preserve"> i) y ii) del </w:t>
      </w:r>
      <w:proofErr w:type="spellStart"/>
      <w:r w:rsidR="00027775" w:rsidRPr="00027775">
        <w:rPr>
          <w:rFonts w:ascii="Arial" w:hAnsi="Arial" w:cs="Arial"/>
          <w:sz w:val="22"/>
          <w:szCs w:val="22"/>
        </w:rPr>
        <w:t>cuarto</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párrafo</w:t>
      </w:r>
      <w:proofErr w:type="spellEnd"/>
      <w:r w:rsidR="00027775" w:rsidRPr="00027775">
        <w:rPr>
          <w:rFonts w:ascii="Arial" w:hAnsi="Arial" w:cs="Arial"/>
          <w:sz w:val="22"/>
          <w:szCs w:val="22"/>
        </w:rPr>
        <w:t xml:space="preserve">; SEXAGÉSIMA CUARTA, quinto </w:t>
      </w:r>
      <w:proofErr w:type="spellStart"/>
      <w:r w:rsidR="00027775" w:rsidRPr="00027775">
        <w:rPr>
          <w:rFonts w:ascii="Arial" w:hAnsi="Arial" w:cs="Arial"/>
          <w:sz w:val="22"/>
          <w:szCs w:val="22"/>
        </w:rPr>
        <w:t>párrafo</w:t>
      </w:r>
      <w:proofErr w:type="spellEnd"/>
      <w:r w:rsidR="00027775" w:rsidRPr="00027775">
        <w:rPr>
          <w:rFonts w:ascii="Arial" w:hAnsi="Arial" w:cs="Arial"/>
          <w:sz w:val="22"/>
          <w:szCs w:val="22"/>
        </w:rPr>
        <w:t xml:space="preserve">; SEXAGÉSIMA QUINTA BIS; SEXAGÉSIMA QUINTA TER; SEXAGÉSIMA QUINTA QUÁTER; SEXAGÉSIMA QUINTA QUINQUIES; SEXAGÉSIMA QUINTA SEXIES; SEPTUAGÉSIMA CUARTA, </w:t>
      </w:r>
      <w:proofErr w:type="spellStart"/>
      <w:r w:rsidR="00027775" w:rsidRPr="00027775">
        <w:rPr>
          <w:rFonts w:ascii="Arial" w:hAnsi="Arial" w:cs="Arial"/>
          <w:sz w:val="22"/>
          <w:szCs w:val="22"/>
        </w:rPr>
        <w:t>segundo</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párrafo</w:t>
      </w:r>
      <w:proofErr w:type="spellEnd"/>
      <w:r w:rsidR="00027775" w:rsidRPr="00027775">
        <w:rPr>
          <w:rFonts w:ascii="Arial" w:hAnsi="Arial" w:cs="Arial"/>
          <w:sz w:val="22"/>
          <w:szCs w:val="22"/>
        </w:rPr>
        <w:t xml:space="preserve"> y se </w:t>
      </w:r>
      <w:proofErr w:type="spellStart"/>
      <w:r w:rsidR="00027775" w:rsidRPr="00027775">
        <w:rPr>
          <w:rFonts w:ascii="Arial" w:hAnsi="Arial" w:cs="Arial"/>
          <w:sz w:val="22"/>
          <w:szCs w:val="22"/>
        </w:rPr>
        <w:t>recorre</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el</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párrafo</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subsecuente</w:t>
      </w:r>
      <w:proofErr w:type="spellEnd"/>
      <w:r w:rsidR="00027775" w:rsidRPr="00027775">
        <w:rPr>
          <w:rFonts w:ascii="Arial" w:hAnsi="Arial" w:cs="Arial"/>
          <w:sz w:val="22"/>
          <w:szCs w:val="22"/>
        </w:rPr>
        <w:t xml:space="preserve">; SEPTUAGÉSIMA OCTAVA, </w:t>
      </w:r>
      <w:proofErr w:type="spellStart"/>
      <w:r w:rsidR="00027775" w:rsidRPr="00027775">
        <w:rPr>
          <w:rFonts w:ascii="Arial" w:hAnsi="Arial" w:cs="Arial"/>
          <w:sz w:val="22"/>
          <w:szCs w:val="22"/>
        </w:rPr>
        <w:t>cuarto</w:t>
      </w:r>
      <w:proofErr w:type="spellEnd"/>
      <w:r w:rsidR="00027775" w:rsidRPr="00027775">
        <w:rPr>
          <w:rFonts w:ascii="Arial" w:hAnsi="Arial" w:cs="Arial"/>
          <w:sz w:val="22"/>
          <w:szCs w:val="22"/>
        </w:rPr>
        <w:t xml:space="preserve"> y quinto </w:t>
      </w:r>
      <w:proofErr w:type="spellStart"/>
      <w:r w:rsidR="00027775" w:rsidRPr="00027775">
        <w:rPr>
          <w:rFonts w:ascii="Arial" w:hAnsi="Arial" w:cs="Arial"/>
          <w:sz w:val="22"/>
          <w:szCs w:val="22"/>
        </w:rPr>
        <w:t>párrafos</w:t>
      </w:r>
      <w:proofErr w:type="spellEnd"/>
      <w:r w:rsidR="00027775" w:rsidRPr="00027775">
        <w:rPr>
          <w:rFonts w:ascii="Arial" w:hAnsi="Arial" w:cs="Arial"/>
          <w:sz w:val="22"/>
          <w:szCs w:val="22"/>
        </w:rPr>
        <w:t xml:space="preserve">; OCTOGÉSIMA; y se </w:t>
      </w:r>
      <w:r w:rsidR="00027775" w:rsidRPr="00027775">
        <w:rPr>
          <w:rStyle w:val="6TtuloCar"/>
          <w:rFonts w:ascii="Arial" w:hAnsi="Arial" w:cs="Arial"/>
        </w:rPr>
        <w:t>SUPRIMEN</w:t>
      </w:r>
      <w:r w:rsidR="00027775" w:rsidRPr="00027775">
        <w:rPr>
          <w:rFonts w:ascii="Arial" w:hAnsi="Arial" w:cs="Arial"/>
          <w:sz w:val="22"/>
          <w:szCs w:val="22"/>
        </w:rPr>
        <w:t xml:space="preserve"> las </w:t>
      </w:r>
      <w:proofErr w:type="spellStart"/>
      <w:r w:rsidR="00027775" w:rsidRPr="00027775">
        <w:rPr>
          <w:rFonts w:ascii="Arial" w:hAnsi="Arial" w:cs="Arial"/>
          <w:sz w:val="22"/>
          <w:szCs w:val="22"/>
        </w:rPr>
        <w:t>medidas</w:t>
      </w:r>
      <w:proofErr w:type="spellEnd"/>
      <w:r w:rsidR="00027775" w:rsidRPr="00027775">
        <w:rPr>
          <w:rFonts w:ascii="Arial" w:hAnsi="Arial" w:cs="Arial"/>
          <w:sz w:val="22"/>
          <w:szCs w:val="22"/>
        </w:rPr>
        <w:t xml:space="preserve"> CUARTA; QUINTA; OCTAVA; UNDÉCIMA, actual sexto </w:t>
      </w:r>
      <w:proofErr w:type="spellStart"/>
      <w:r w:rsidR="00027775" w:rsidRPr="00027775">
        <w:rPr>
          <w:rFonts w:ascii="Arial" w:hAnsi="Arial" w:cs="Arial"/>
          <w:sz w:val="22"/>
          <w:szCs w:val="22"/>
        </w:rPr>
        <w:t>párrafo</w:t>
      </w:r>
      <w:proofErr w:type="spellEnd"/>
      <w:r w:rsidR="00027775" w:rsidRPr="00027775">
        <w:rPr>
          <w:rFonts w:ascii="Arial" w:hAnsi="Arial" w:cs="Arial"/>
          <w:sz w:val="22"/>
          <w:szCs w:val="22"/>
        </w:rPr>
        <w:t xml:space="preserve">; DECIMOSÉPTIMA; DECIMOCTAVA; TRIGÉSIMA TERCERA; TRIGÉSIMA CUARTA; TRIGÉSIMA QUINTA, </w:t>
      </w:r>
      <w:proofErr w:type="spellStart"/>
      <w:r w:rsidR="00027775" w:rsidRPr="00027775">
        <w:rPr>
          <w:rFonts w:ascii="Arial" w:hAnsi="Arial" w:cs="Arial"/>
          <w:sz w:val="22"/>
          <w:szCs w:val="22"/>
        </w:rPr>
        <w:t>segundo</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párrafo</w:t>
      </w:r>
      <w:proofErr w:type="spellEnd"/>
      <w:r w:rsidR="00027775" w:rsidRPr="00027775">
        <w:rPr>
          <w:rFonts w:ascii="Arial" w:hAnsi="Arial" w:cs="Arial"/>
          <w:sz w:val="22"/>
          <w:szCs w:val="22"/>
        </w:rPr>
        <w:t xml:space="preserve">; TRIGÉSIMA SÉPTIMA, </w:t>
      </w:r>
      <w:proofErr w:type="spellStart"/>
      <w:r w:rsidR="00027775" w:rsidRPr="00027775">
        <w:rPr>
          <w:rFonts w:ascii="Arial" w:hAnsi="Arial" w:cs="Arial"/>
          <w:sz w:val="22"/>
          <w:szCs w:val="22"/>
        </w:rPr>
        <w:t>segundo</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párrafo</w:t>
      </w:r>
      <w:proofErr w:type="spellEnd"/>
      <w:r w:rsidR="00027775" w:rsidRPr="00027775">
        <w:rPr>
          <w:rFonts w:ascii="Arial" w:hAnsi="Arial" w:cs="Arial"/>
          <w:sz w:val="22"/>
          <w:szCs w:val="22"/>
        </w:rPr>
        <w:t xml:space="preserve">; CUADRAGÉSIMA; CUADRAGÉSIMA SEGUNDA; CUADRAGÉSIMA CUARTA, primer y </w:t>
      </w:r>
      <w:proofErr w:type="spellStart"/>
      <w:r w:rsidR="00027775" w:rsidRPr="00027775">
        <w:rPr>
          <w:rFonts w:ascii="Arial" w:hAnsi="Arial" w:cs="Arial"/>
          <w:sz w:val="22"/>
          <w:szCs w:val="22"/>
        </w:rPr>
        <w:t>segundo</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párrafos</w:t>
      </w:r>
      <w:proofErr w:type="spellEnd"/>
      <w:r w:rsidR="00027775" w:rsidRPr="00027775">
        <w:rPr>
          <w:rFonts w:ascii="Arial" w:hAnsi="Arial" w:cs="Arial"/>
          <w:sz w:val="22"/>
          <w:szCs w:val="22"/>
        </w:rPr>
        <w:t xml:space="preserve">; CUADRAGÉSIMA QUINTA; CUADRAGÉSIMA SEXTA; </w:t>
      </w:r>
      <w:r w:rsidR="00027775" w:rsidRPr="00027775">
        <w:rPr>
          <w:rFonts w:ascii="Arial" w:hAnsi="Arial" w:cs="Arial"/>
          <w:sz w:val="22"/>
          <w:szCs w:val="22"/>
        </w:rPr>
        <w:lastRenderedPageBreak/>
        <w:t xml:space="preserve">CUADRAGÉSIMA SÉPTIMA; CUADRAGÉSIMA OCTAVA; QUINCUAGÉSIMA; QUINCUAGÉSIMA PRIMERA; QUINCUAGÉSIMA SEGUNDA; QUINCUAGÉSIMA CUARTA; QUINCUAGÉSIMA QUINTA; QUINCUAGÉSIMA SEXTA; QUINCUAGÉSIMA SÉPTIMA; QUINCUAGÉSIMA OCTAVA; SEXAGÉSIMA SEGUNDA, </w:t>
      </w:r>
      <w:proofErr w:type="spellStart"/>
      <w:r w:rsidR="00027775" w:rsidRPr="00027775">
        <w:rPr>
          <w:rFonts w:ascii="Arial" w:hAnsi="Arial" w:cs="Arial"/>
          <w:sz w:val="22"/>
          <w:szCs w:val="22"/>
        </w:rPr>
        <w:t>segundo</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párrafo</w:t>
      </w:r>
      <w:proofErr w:type="spellEnd"/>
      <w:r w:rsidR="00027775" w:rsidRPr="00027775">
        <w:rPr>
          <w:rFonts w:ascii="Arial" w:hAnsi="Arial" w:cs="Arial"/>
          <w:sz w:val="22"/>
          <w:szCs w:val="22"/>
        </w:rPr>
        <w:t xml:space="preserve">; SEXAGÉSIMA OCTAVA, </w:t>
      </w:r>
      <w:proofErr w:type="spellStart"/>
      <w:r w:rsidR="00027775" w:rsidRPr="00027775">
        <w:rPr>
          <w:rFonts w:ascii="Arial" w:hAnsi="Arial" w:cs="Arial"/>
          <w:sz w:val="22"/>
          <w:szCs w:val="22"/>
        </w:rPr>
        <w:t>segundo</w:t>
      </w:r>
      <w:proofErr w:type="spellEnd"/>
      <w:r w:rsidR="00027775" w:rsidRPr="00027775">
        <w:rPr>
          <w:rFonts w:ascii="Arial" w:hAnsi="Arial" w:cs="Arial"/>
          <w:sz w:val="22"/>
          <w:szCs w:val="22"/>
        </w:rPr>
        <w:t xml:space="preserve"> y </w:t>
      </w:r>
      <w:proofErr w:type="spellStart"/>
      <w:r w:rsidR="00027775" w:rsidRPr="00027775">
        <w:rPr>
          <w:rFonts w:ascii="Arial" w:hAnsi="Arial" w:cs="Arial"/>
          <w:sz w:val="22"/>
          <w:szCs w:val="22"/>
        </w:rPr>
        <w:t>tercer</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párrafos</w:t>
      </w:r>
      <w:proofErr w:type="spellEnd"/>
      <w:r w:rsidR="00027775" w:rsidRPr="00027775">
        <w:rPr>
          <w:rFonts w:ascii="Arial" w:hAnsi="Arial" w:cs="Arial"/>
          <w:sz w:val="22"/>
          <w:szCs w:val="22"/>
        </w:rPr>
        <w:t xml:space="preserve">; SEPTUAGÉSIMA NOVENA; </w:t>
      </w:r>
      <w:proofErr w:type="spellStart"/>
      <w:r w:rsidR="00027775" w:rsidRPr="00027775">
        <w:rPr>
          <w:rFonts w:ascii="Arial" w:hAnsi="Arial" w:cs="Arial"/>
          <w:sz w:val="22"/>
          <w:szCs w:val="22"/>
        </w:rPr>
        <w:t>todas</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ellas</w:t>
      </w:r>
      <w:proofErr w:type="spellEnd"/>
      <w:r w:rsidR="00027775" w:rsidRPr="00027775">
        <w:rPr>
          <w:rFonts w:ascii="Arial" w:hAnsi="Arial" w:cs="Arial"/>
          <w:sz w:val="22"/>
          <w:szCs w:val="22"/>
        </w:rPr>
        <w:t xml:space="preserve"> del Anexo 1 </w:t>
      </w:r>
      <w:proofErr w:type="spellStart"/>
      <w:r w:rsidR="00027775" w:rsidRPr="00027775">
        <w:rPr>
          <w:rFonts w:ascii="Arial" w:hAnsi="Arial" w:cs="Arial"/>
          <w:sz w:val="22"/>
          <w:szCs w:val="22"/>
        </w:rPr>
        <w:t>denominado</w:t>
      </w:r>
      <w:proofErr w:type="spellEnd"/>
      <w:r w:rsidR="00027775" w:rsidRPr="00027775">
        <w:rPr>
          <w:rFonts w:ascii="Arial" w:hAnsi="Arial" w:cs="Arial"/>
          <w:sz w:val="22"/>
          <w:szCs w:val="22"/>
        </w:rPr>
        <w:t xml:space="preserve"> “</w:t>
      </w:r>
      <w:r w:rsidR="00DC63A2">
        <w:rPr>
          <w:rFonts w:ascii="Arial" w:hAnsi="Arial" w:cs="Arial"/>
          <w:sz w:val="22"/>
          <w:szCs w:val="22"/>
        </w:rPr>
        <w:t xml:space="preserve">Medias </w:t>
      </w:r>
      <w:proofErr w:type="spellStart"/>
      <w:r w:rsidR="009F19EB">
        <w:rPr>
          <w:rFonts w:ascii="Arial" w:hAnsi="Arial" w:cs="Arial"/>
          <w:sz w:val="22"/>
          <w:szCs w:val="22"/>
        </w:rPr>
        <w:t>relacionadas</w:t>
      </w:r>
      <w:proofErr w:type="spellEnd"/>
      <w:r w:rsidR="009F19EB">
        <w:rPr>
          <w:rFonts w:ascii="Arial" w:hAnsi="Arial" w:cs="Arial"/>
          <w:sz w:val="22"/>
          <w:szCs w:val="22"/>
        </w:rPr>
        <w:t xml:space="preserve"> c</w:t>
      </w:r>
      <w:r w:rsidR="0008070E">
        <w:rPr>
          <w:rFonts w:ascii="Arial" w:hAnsi="Arial" w:cs="Arial"/>
          <w:sz w:val="22"/>
          <w:szCs w:val="22"/>
        </w:rPr>
        <w:t xml:space="preserve">on </w:t>
      </w:r>
      <w:proofErr w:type="spellStart"/>
      <w:r w:rsidR="0008070E">
        <w:rPr>
          <w:rFonts w:ascii="Arial" w:hAnsi="Arial" w:cs="Arial"/>
          <w:sz w:val="22"/>
          <w:szCs w:val="22"/>
        </w:rPr>
        <w:t>información</w:t>
      </w:r>
      <w:proofErr w:type="spellEnd"/>
      <w:r w:rsidR="0008070E">
        <w:rPr>
          <w:rFonts w:ascii="Arial" w:hAnsi="Arial" w:cs="Arial"/>
          <w:sz w:val="22"/>
          <w:szCs w:val="22"/>
        </w:rPr>
        <w:t xml:space="preserve">, </w:t>
      </w:r>
      <w:proofErr w:type="spellStart"/>
      <w:r w:rsidR="0008070E">
        <w:rPr>
          <w:rFonts w:ascii="Arial" w:hAnsi="Arial" w:cs="Arial"/>
          <w:sz w:val="22"/>
          <w:szCs w:val="22"/>
        </w:rPr>
        <w:t>oferta</w:t>
      </w:r>
      <w:proofErr w:type="spellEnd"/>
      <w:r w:rsidR="0008070E">
        <w:rPr>
          <w:rFonts w:ascii="Arial" w:hAnsi="Arial" w:cs="Arial"/>
          <w:sz w:val="22"/>
          <w:szCs w:val="22"/>
        </w:rPr>
        <w:t xml:space="preserve"> y </w:t>
      </w:r>
      <w:proofErr w:type="spellStart"/>
      <w:r w:rsidR="0008070E">
        <w:rPr>
          <w:rFonts w:ascii="Arial" w:hAnsi="Arial" w:cs="Arial"/>
          <w:sz w:val="22"/>
          <w:szCs w:val="22"/>
        </w:rPr>
        <w:t>calidad</w:t>
      </w:r>
      <w:proofErr w:type="spellEnd"/>
      <w:r w:rsidR="0008070E">
        <w:rPr>
          <w:rFonts w:ascii="Arial" w:hAnsi="Arial" w:cs="Arial"/>
          <w:sz w:val="22"/>
          <w:szCs w:val="22"/>
        </w:rPr>
        <w:t xml:space="preserve"> de </w:t>
      </w:r>
      <w:proofErr w:type="spellStart"/>
      <w:r w:rsidR="0008070E">
        <w:rPr>
          <w:rFonts w:ascii="Arial" w:hAnsi="Arial" w:cs="Arial"/>
          <w:sz w:val="22"/>
          <w:szCs w:val="22"/>
        </w:rPr>
        <w:t>servicios</w:t>
      </w:r>
      <w:proofErr w:type="spellEnd"/>
      <w:r w:rsidR="0008070E">
        <w:rPr>
          <w:rFonts w:ascii="Arial" w:hAnsi="Arial" w:cs="Arial"/>
          <w:sz w:val="22"/>
          <w:szCs w:val="22"/>
        </w:rPr>
        <w:t xml:space="preserve">, </w:t>
      </w:r>
      <w:proofErr w:type="spellStart"/>
      <w:r w:rsidR="0008070E">
        <w:rPr>
          <w:rFonts w:ascii="Arial" w:hAnsi="Arial" w:cs="Arial"/>
          <w:sz w:val="22"/>
          <w:szCs w:val="22"/>
        </w:rPr>
        <w:t>acuerdos</w:t>
      </w:r>
      <w:proofErr w:type="spellEnd"/>
      <w:r w:rsidR="0008070E">
        <w:rPr>
          <w:rFonts w:ascii="Arial" w:hAnsi="Arial" w:cs="Arial"/>
          <w:sz w:val="22"/>
          <w:szCs w:val="22"/>
        </w:rPr>
        <w:t xml:space="preserve"> </w:t>
      </w:r>
      <w:proofErr w:type="spellStart"/>
      <w:r w:rsidR="0008070E">
        <w:rPr>
          <w:rFonts w:ascii="Arial" w:hAnsi="Arial" w:cs="Arial"/>
          <w:sz w:val="22"/>
          <w:szCs w:val="22"/>
        </w:rPr>
        <w:t>en</w:t>
      </w:r>
      <w:proofErr w:type="spellEnd"/>
      <w:r w:rsidR="0008070E">
        <w:rPr>
          <w:rFonts w:ascii="Arial" w:hAnsi="Arial" w:cs="Arial"/>
          <w:sz w:val="22"/>
          <w:szCs w:val="22"/>
        </w:rPr>
        <w:t xml:space="preserve"> exclusive, </w:t>
      </w:r>
      <w:proofErr w:type="spellStart"/>
      <w:r w:rsidR="0008070E">
        <w:rPr>
          <w:rFonts w:ascii="Arial" w:hAnsi="Arial" w:cs="Arial"/>
          <w:sz w:val="22"/>
          <w:szCs w:val="22"/>
        </w:rPr>
        <w:t>limitaciones</w:t>
      </w:r>
      <w:proofErr w:type="spellEnd"/>
      <w:r w:rsidR="0008070E">
        <w:rPr>
          <w:rFonts w:ascii="Arial" w:hAnsi="Arial" w:cs="Arial"/>
          <w:sz w:val="22"/>
          <w:szCs w:val="22"/>
        </w:rPr>
        <w:t xml:space="preserve"> al </w:t>
      </w:r>
      <w:proofErr w:type="spellStart"/>
      <w:r w:rsidR="0008070E">
        <w:rPr>
          <w:rFonts w:ascii="Arial" w:hAnsi="Arial" w:cs="Arial"/>
          <w:sz w:val="22"/>
          <w:szCs w:val="22"/>
        </w:rPr>
        <w:t>uso</w:t>
      </w:r>
      <w:proofErr w:type="spellEnd"/>
      <w:r w:rsidR="0008070E">
        <w:rPr>
          <w:rFonts w:ascii="Arial" w:hAnsi="Arial" w:cs="Arial"/>
          <w:sz w:val="22"/>
          <w:szCs w:val="22"/>
        </w:rPr>
        <w:t xml:space="preserve"> de </w:t>
      </w:r>
      <w:proofErr w:type="spellStart"/>
      <w:r w:rsidR="0008070E">
        <w:rPr>
          <w:rFonts w:ascii="Arial" w:hAnsi="Arial" w:cs="Arial"/>
          <w:sz w:val="22"/>
          <w:szCs w:val="22"/>
        </w:rPr>
        <w:t>equipos</w:t>
      </w:r>
      <w:proofErr w:type="spellEnd"/>
      <w:r w:rsidR="0008070E">
        <w:rPr>
          <w:rFonts w:ascii="Arial" w:hAnsi="Arial" w:cs="Arial"/>
          <w:sz w:val="22"/>
          <w:szCs w:val="22"/>
        </w:rPr>
        <w:t xml:space="preserve"> </w:t>
      </w:r>
      <w:proofErr w:type="spellStart"/>
      <w:r w:rsidR="0008070E">
        <w:rPr>
          <w:rFonts w:ascii="Arial" w:hAnsi="Arial" w:cs="Arial"/>
          <w:sz w:val="22"/>
          <w:szCs w:val="22"/>
        </w:rPr>
        <w:t>terminales</w:t>
      </w:r>
      <w:proofErr w:type="spellEnd"/>
      <w:r w:rsidR="0008070E">
        <w:rPr>
          <w:rFonts w:ascii="Arial" w:hAnsi="Arial" w:cs="Arial"/>
          <w:sz w:val="22"/>
          <w:szCs w:val="22"/>
        </w:rPr>
        <w:t xml:space="preserve"> entre redes, </w:t>
      </w:r>
      <w:proofErr w:type="spellStart"/>
      <w:r w:rsidR="0008070E">
        <w:rPr>
          <w:rFonts w:ascii="Arial" w:hAnsi="Arial" w:cs="Arial"/>
          <w:sz w:val="22"/>
          <w:szCs w:val="22"/>
        </w:rPr>
        <w:t>regulación</w:t>
      </w:r>
      <w:proofErr w:type="spellEnd"/>
      <w:r w:rsidR="0008070E">
        <w:rPr>
          <w:rFonts w:ascii="Arial" w:hAnsi="Arial" w:cs="Arial"/>
          <w:sz w:val="22"/>
          <w:szCs w:val="22"/>
        </w:rPr>
        <w:t xml:space="preserve"> </w:t>
      </w:r>
      <w:proofErr w:type="spellStart"/>
      <w:r w:rsidR="0008070E">
        <w:rPr>
          <w:rFonts w:ascii="Arial" w:hAnsi="Arial" w:cs="Arial"/>
          <w:sz w:val="22"/>
          <w:szCs w:val="22"/>
        </w:rPr>
        <w:t>asimétrica</w:t>
      </w:r>
      <w:proofErr w:type="spellEnd"/>
      <w:r w:rsidR="0008070E">
        <w:rPr>
          <w:rFonts w:ascii="Arial" w:hAnsi="Arial" w:cs="Arial"/>
          <w:sz w:val="22"/>
          <w:szCs w:val="22"/>
        </w:rPr>
        <w:t xml:space="preserve"> </w:t>
      </w:r>
      <w:proofErr w:type="spellStart"/>
      <w:r w:rsidR="0008070E">
        <w:rPr>
          <w:rFonts w:ascii="Arial" w:hAnsi="Arial" w:cs="Arial"/>
          <w:sz w:val="22"/>
          <w:szCs w:val="22"/>
        </w:rPr>
        <w:t>en</w:t>
      </w:r>
      <w:proofErr w:type="spellEnd"/>
      <w:r w:rsidR="0008070E">
        <w:rPr>
          <w:rFonts w:ascii="Arial" w:hAnsi="Arial" w:cs="Arial"/>
          <w:sz w:val="22"/>
          <w:szCs w:val="22"/>
        </w:rPr>
        <w:t xml:space="preserve"> </w:t>
      </w:r>
      <w:proofErr w:type="spellStart"/>
      <w:r w:rsidR="0008070E">
        <w:rPr>
          <w:rFonts w:ascii="Arial" w:hAnsi="Arial" w:cs="Arial"/>
          <w:sz w:val="22"/>
          <w:szCs w:val="22"/>
        </w:rPr>
        <w:t>tarifas</w:t>
      </w:r>
      <w:proofErr w:type="spellEnd"/>
      <w:r w:rsidR="0008070E">
        <w:rPr>
          <w:rFonts w:ascii="Arial" w:hAnsi="Arial" w:cs="Arial"/>
          <w:sz w:val="22"/>
          <w:szCs w:val="22"/>
        </w:rPr>
        <w:t xml:space="preserve"> e </w:t>
      </w:r>
      <w:proofErr w:type="spellStart"/>
      <w:r w:rsidR="0008070E">
        <w:rPr>
          <w:rFonts w:ascii="Arial" w:hAnsi="Arial" w:cs="Arial"/>
          <w:sz w:val="22"/>
          <w:szCs w:val="22"/>
        </w:rPr>
        <w:t>infraestructura</w:t>
      </w:r>
      <w:proofErr w:type="spellEnd"/>
      <w:r w:rsidR="0008070E">
        <w:rPr>
          <w:rFonts w:ascii="Arial" w:hAnsi="Arial" w:cs="Arial"/>
          <w:sz w:val="22"/>
          <w:szCs w:val="22"/>
        </w:rPr>
        <w:t xml:space="preserve"> de red, </w:t>
      </w:r>
      <w:proofErr w:type="spellStart"/>
      <w:r w:rsidR="0008070E">
        <w:rPr>
          <w:rFonts w:ascii="Arial" w:hAnsi="Arial" w:cs="Arial"/>
          <w:sz w:val="22"/>
          <w:szCs w:val="22"/>
        </w:rPr>
        <w:t>incluyendo</w:t>
      </w:r>
      <w:proofErr w:type="spellEnd"/>
      <w:r w:rsidR="0008070E">
        <w:rPr>
          <w:rFonts w:ascii="Arial" w:hAnsi="Arial" w:cs="Arial"/>
          <w:sz w:val="22"/>
          <w:szCs w:val="22"/>
        </w:rPr>
        <w:t xml:space="preserve"> la </w:t>
      </w:r>
      <w:proofErr w:type="spellStart"/>
      <w:r w:rsidR="0008070E">
        <w:rPr>
          <w:rFonts w:ascii="Arial" w:hAnsi="Arial" w:cs="Arial"/>
          <w:sz w:val="22"/>
          <w:szCs w:val="22"/>
        </w:rPr>
        <w:t>desagregación</w:t>
      </w:r>
      <w:proofErr w:type="spellEnd"/>
      <w:r w:rsidR="0008070E">
        <w:rPr>
          <w:rFonts w:ascii="Arial" w:hAnsi="Arial" w:cs="Arial"/>
          <w:sz w:val="22"/>
          <w:szCs w:val="22"/>
        </w:rPr>
        <w:t xml:space="preserve"> </w:t>
      </w:r>
      <w:r w:rsidR="00E61C4C">
        <w:rPr>
          <w:rFonts w:ascii="Arial" w:hAnsi="Arial" w:cs="Arial"/>
          <w:sz w:val="22"/>
          <w:szCs w:val="22"/>
        </w:rPr>
        <w:t xml:space="preserve">de sus </w:t>
      </w:r>
      <w:proofErr w:type="spellStart"/>
      <w:r w:rsidR="00E61C4C">
        <w:rPr>
          <w:rFonts w:ascii="Arial" w:hAnsi="Arial" w:cs="Arial"/>
          <w:sz w:val="22"/>
          <w:szCs w:val="22"/>
        </w:rPr>
        <w:t>elementos</w:t>
      </w:r>
      <w:proofErr w:type="spellEnd"/>
      <w:r w:rsidR="00E61C4C">
        <w:rPr>
          <w:rFonts w:ascii="Arial" w:hAnsi="Arial" w:cs="Arial"/>
          <w:sz w:val="22"/>
          <w:szCs w:val="22"/>
        </w:rPr>
        <w:t xml:space="preserve"> </w:t>
      </w:r>
      <w:proofErr w:type="spellStart"/>
      <w:r w:rsidR="00E61C4C">
        <w:rPr>
          <w:rFonts w:ascii="Arial" w:hAnsi="Arial" w:cs="Arial"/>
          <w:sz w:val="22"/>
          <w:szCs w:val="22"/>
        </w:rPr>
        <w:t>escenciales</w:t>
      </w:r>
      <w:proofErr w:type="spellEnd"/>
      <w:r w:rsidR="00E61C4C">
        <w:rPr>
          <w:rFonts w:ascii="Arial" w:hAnsi="Arial" w:cs="Arial"/>
          <w:sz w:val="22"/>
          <w:szCs w:val="22"/>
        </w:rPr>
        <w:t xml:space="preserve"> y, </w:t>
      </w:r>
      <w:proofErr w:type="spellStart"/>
      <w:r w:rsidR="00E61C4C">
        <w:rPr>
          <w:rFonts w:ascii="Arial" w:hAnsi="Arial" w:cs="Arial"/>
          <w:sz w:val="22"/>
          <w:szCs w:val="22"/>
        </w:rPr>
        <w:t>en</w:t>
      </w:r>
      <w:proofErr w:type="spellEnd"/>
      <w:r w:rsidR="00E61C4C">
        <w:rPr>
          <w:rFonts w:ascii="Arial" w:hAnsi="Arial" w:cs="Arial"/>
          <w:sz w:val="22"/>
          <w:szCs w:val="22"/>
        </w:rPr>
        <w:t xml:space="preserve"> </w:t>
      </w:r>
      <w:proofErr w:type="spellStart"/>
      <w:r w:rsidR="00E61C4C">
        <w:rPr>
          <w:rFonts w:ascii="Arial" w:hAnsi="Arial" w:cs="Arial"/>
          <w:sz w:val="22"/>
          <w:szCs w:val="22"/>
        </w:rPr>
        <w:t>su</w:t>
      </w:r>
      <w:proofErr w:type="spellEnd"/>
      <w:r w:rsidR="00E61C4C">
        <w:rPr>
          <w:rFonts w:ascii="Arial" w:hAnsi="Arial" w:cs="Arial"/>
          <w:sz w:val="22"/>
          <w:szCs w:val="22"/>
        </w:rPr>
        <w:t xml:space="preserve"> </w:t>
      </w:r>
      <w:proofErr w:type="spellStart"/>
      <w:r w:rsidR="00E61C4C">
        <w:rPr>
          <w:rFonts w:ascii="Arial" w:hAnsi="Arial" w:cs="Arial"/>
          <w:sz w:val="22"/>
          <w:szCs w:val="22"/>
        </w:rPr>
        <w:t>caso</w:t>
      </w:r>
      <w:proofErr w:type="spellEnd"/>
      <w:r w:rsidR="00E61C4C">
        <w:rPr>
          <w:rFonts w:ascii="Arial" w:hAnsi="Arial" w:cs="Arial"/>
          <w:sz w:val="22"/>
          <w:szCs w:val="22"/>
        </w:rPr>
        <w:t xml:space="preserve">, la </w:t>
      </w:r>
      <w:proofErr w:type="spellStart"/>
      <w:r w:rsidR="00E61C4C">
        <w:rPr>
          <w:rFonts w:ascii="Arial" w:hAnsi="Arial" w:cs="Arial"/>
          <w:sz w:val="22"/>
          <w:szCs w:val="22"/>
        </w:rPr>
        <w:t>separación</w:t>
      </w:r>
      <w:proofErr w:type="spellEnd"/>
      <w:r w:rsidR="00E61C4C">
        <w:rPr>
          <w:rFonts w:ascii="Arial" w:hAnsi="Arial" w:cs="Arial"/>
          <w:sz w:val="22"/>
          <w:szCs w:val="22"/>
        </w:rPr>
        <w:t xml:space="preserve"> </w:t>
      </w:r>
      <w:proofErr w:type="spellStart"/>
      <w:r w:rsidR="00E61C4C">
        <w:rPr>
          <w:rFonts w:ascii="Arial" w:hAnsi="Arial" w:cs="Arial"/>
          <w:sz w:val="22"/>
          <w:szCs w:val="22"/>
        </w:rPr>
        <w:t>contable</w:t>
      </w:r>
      <w:proofErr w:type="spellEnd"/>
      <w:r w:rsidR="00E61C4C">
        <w:rPr>
          <w:rFonts w:ascii="Arial" w:hAnsi="Arial" w:cs="Arial"/>
          <w:sz w:val="22"/>
          <w:szCs w:val="22"/>
        </w:rPr>
        <w:t xml:space="preserve">, </w:t>
      </w:r>
      <w:proofErr w:type="spellStart"/>
      <w:r w:rsidR="00E61C4C">
        <w:rPr>
          <w:rFonts w:ascii="Arial" w:hAnsi="Arial" w:cs="Arial"/>
          <w:sz w:val="22"/>
          <w:szCs w:val="22"/>
        </w:rPr>
        <w:t>funcional</w:t>
      </w:r>
      <w:proofErr w:type="spellEnd"/>
      <w:r w:rsidR="00E61C4C">
        <w:rPr>
          <w:rFonts w:ascii="Arial" w:hAnsi="Arial" w:cs="Arial"/>
          <w:sz w:val="22"/>
          <w:szCs w:val="22"/>
        </w:rPr>
        <w:t xml:space="preserve"> o </w:t>
      </w:r>
      <w:proofErr w:type="spellStart"/>
      <w:r w:rsidR="00E61C4C">
        <w:rPr>
          <w:rFonts w:ascii="Arial" w:hAnsi="Arial" w:cs="Arial"/>
          <w:sz w:val="22"/>
          <w:szCs w:val="22"/>
        </w:rPr>
        <w:t>estuctural</w:t>
      </w:r>
      <w:proofErr w:type="spellEnd"/>
      <w:r w:rsidR="00E61C4C">
        <w:rPr>
          <w:rFonts w:ascii="Arial" w:hAnsi="Arial" w:cs="Arial"/>
          <w:sz w:val="22"/>
          <w:szCs w:val="22"/>
        </w:rPr>
        <w:t xml:space="preserve"> al </w:t>
      </w:r>
      <w:proofErr w:type="spellStart"/>
      <w:r w:rsidR="00E61C4C">
        <w:rPr>
          <w:rFonts w:ascii="Arial" w:hAnsi="Arial" w:cs="Arial"/>
          <w:sz w:val="22"/>
          <w:szCs w:val="22"/>
        </w:rPr>
        <w:t>agénte</w:t>
      </w:r>
      <w:proofErr w:type="spellEnd"/>
      <w:r w:rsidR="00E61C4C">
        <w:rPr>
          <w:rFonts w:ascii="Arial" w:hAnsi="Arial" w:cs="Arial"/>
          <w:sz w:val="22"/>
          <w:szCs w:val="22"/>
        </w:rPr>
        <w:t xml:space="preserve"> </w:t>
      </w:r>
      <w:proofErr w:type="spellStart"/>
      <w:r w:rsidR="00E61C4C">
        <w:rPr>
          <w:rFonts w:ascii="Arial" w:hAnsi="Arial" w:cs="Arial"/>
          <w:sz w:val="22"/>
          <w:szCs w:val="22"/>
        </w:rPr>
        <w:t>económico</w:t>
      </w:r>
      <w:proofErr w:type="spellEnd"/>
      <w:r w:rsidR="00E61C4C">
        <w:rPr>
          <w:rFonts w:ascii="Arial" w:hAnsi="Arial" w:cs="Arial"/>
          <w:sz w:val="22"/>
          <w:szCs w:val="22"/>
        </w:rPr>
        <w:t xml:space="preserve"> </w:t>
      </w:r>
      <w:proofErr w:type="spellStart"/>
      <w:r w:rsidR="00E61C4C">
        <w:rPr>
          <w:rFonts w:ascii="Arial" w:hAnsi="Arial" w:cs="Arial"/>
          <w:sz w:val="22"/>
          <w:szCs w:val="22"/>
        </w:rPr>
        <w:t>preponderante</w:t>
      </w:r>
      <w:proofErr w:type="spellEnd"/>
      <w:r w:rsidR="00E61C4C">
        <w:rPr>
          <w:rFonts w:ascii="Arial" w:hAnsi="Arial" w:cs="Arial"/>
          <w:sz w:val="22"/>
          <w:szCs w:val="22"/>
        </w:rPr>
        <w:t xml:space="preserve"> </w:t>
      </w:r>
      <w:proofErr w:type="spellStart"/>
      <w:r w:rsidR="00E61C4C">
        <w:rPr>
          <w:rFonts w:ascii="Arial" w:hAnsi="Arial" w:cs="Arial"/>
          <w:sz w:val="22"/>
          <w:szCs w:val="22"/>
        </w:rPr>
        <w:t>en</w:t>
      </w:r>
      <w:proofErr w:type="spellEnd"/>
      <w:r w:rsidR="00E61C4C">
        <w:rPr>
          <w:rFonts w:ascii="Arial" w:hAnsi="Arial" w:cs="Arial"/>
          <w:sz w:val="22"/>
          <w:szCs w:val="22"/>
        </w:rPr>
        <w:t xml:space="preserve"> </w:t>
      </w:r>
      <w:proofErr w:type="spellStart"/>
      <w:r w:rsidR="00E61C4C">
        <w:rPr>
          <w:rFonts w:ascii="Arial" w:hAnsi="Arial" w:cs="Arial"/>
          <w:sz w:val="22"/>
          <w:szCs w:val="22"/>
        </w:rPr>
        <w:t>los</w:t>
      </w:r>
      <w:proofErr w:type="spellEnd"/>
      <w:r w:rsidR="00E61C4C">
        <w:rPr>
          <w:rFonts w:ascii="Arial" w:hAnsi="Arial" w:cs="Arial"/>
          <w:sz w:val="22"/>
          <w:szCs w:val="22"/>
        </w:rPr>
        <w:t xml:space="preserve"> </w:t>
      </w:r>
      <w:proofErr w:type="spellStart"/>
      <w:r w:rsidR="00E61C4C">
        <w:rPr>
          <w:rFonts w:ascii="Arial" w:hAnsi="Arial" w:cs="Arial"/>
          <w:sz w:val="22"/>
          <w:szCs w:val="22"/>
        </w:rPr>
        <w:t>servicios</w:t>
      </w:r>
      <w:proofErr w:type="spellEnd"/>
      <w:r w:rsidR="00E61C4C">
        <w:rPr>
          <w:rFonts w:ascii="Arial" w:hAnsi="Arial" w:cs="Arial"/>
          <w:sz w:val="22"/>
          <w:szCs w:val="22"/>
        </w:rPr>
        <w:t xml:space="preserve"> de </w:t>
      </w:r>
      <w:proofErr w:type="spellStart"/>
      <w:r w:rsidR="00E61C4C">
        <w:rPr>
          <w:rFonts w:ascii="Arial" w:hAnsi="Arial" w:cs="Arial"/>
          <w:sz w:val="22"/>
          <w:szCs w:val="22"/>
        </w:rPr>
        <w:t>telecomunicaciones</w:t>
      </w:r>
      <w:proofErr w:type="spellEnd"/>
      <w:r w:rsidR="00E61C4C">
        <w:rPr>
          <w:rFonts w:ascii="Arial" w:hAnsi="Arial" w:cs="Arial"/>
          <w:sz w:val="22"/>
          <w:szCs w:val="22"/>
        </w:rPr>
        <w:t xml:space="preserve"> </w:t>
      </w:r>
      <w:proofErr w:type="spellStart"/>
      <w:r w:rsidR="00E61C4C">
        <w:rPr>
          <w:rFonts w:ascii="Arial" w:hAnsi="Arial" w:cs="Arial"/>
          <w:sz w:val="22"/>
          <w:szCs w:val="22"/>
        </w:rPr>
        <w:t>móviles</w:t>
      </w:r>
      <w:proofErr w:type="spellEnd"/>
      <w:r w:rsidR="00E61C4C">
        <w:rPr>
          <w:rFonts w:ascii="Arial" w:hAnsi="Arial" w:cs="Arial"/>
          <w:sz w:val="22"/>
          <w:szCs w:val="22"/>
        </w:rPr>
        <w:t>”</w:t>
      </w:r>
      <w:r w:rsidR="00027775" w:rsidRPr="00027775">
        <w:rPr>
          <w:rFonts w:ascii="Arial" w:hAnsi="Arial" w:cs="Arial"/>
          <w:sz w:val="22"/>
          <w:szCs w:val="22"/>
        </w:rPr>
        <w:t xml:space="preserve">, que forma </w:t>
      </w:r>
      <w:proofErr w:type="spellStart"/>
      <w:r w:rsidR="00027775" w:rsidRPr="00027775">
        <w:rPr>
          <w:rFonts w:ascii="Arial" w:hAnsi="Arial" w:cs="Arial"/>
          <w:sz w:val="22"/>
          <w:szCs w:val="22"/>
        </w:rPr>
        <w:t>parte</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integrante</w:t>
      </w:r>
      <w:proofErr w:type="spellEnd"/>
      <w:r w:rsidR="00027775" w:rsidRPr="00027775">
        <w:rPr>
          <w:rFonts w:ascii="Arial" w:hAnsi="Arial" w:cs="Arial"/>
          <w:sz w:val="22"/>
          <w:szCs w:val="22"/>
        </w:rPr>
        <w:t xml:space="preserve"> de la </w:t>
      </w:r>
      <w:proofErr w:type="spellStart"/>
      <w:r w:rsidR="009951BF" w:rsidRPr="009951BF">
        <w:rPr>
          <w:rFonts w:ascii="Arial" w:hAnsi="Arial" w:cs="Arial"/>
          <w:sz w:val="22"/>
          <w:szCs w:val="22"/>
        </w:rPr>
        <w:t>Resolución</w:t>
      </w:r>
      <w:proofErr w:type="spellEnd"/>
      <w:r w:rsidR="009951BF" w:rsidRPr="009951BF">
        <w:rPr>
          <w:rFonts w:ascii="Arial" w:hAnsi="Arial" w:cs="Arial"/>
          <w:sz w:val="22"/>
          <w:szCs w:val="22"/>
        </w:rPr>
        <w:t xml:space="preserve"> de </w:t>
      </w:r>
      <w:proofErr w:type="spellStart"/>
      <w:r w:rsidR="009951BF" w:rsidRPr="009951BF">
        <w:rPr>
          <w:rFonts w:ascii="Arial" w:hAnsi="Arial" w:cs="Arial"/>
          <w:sz w:val="22"/>
          <w:szCs w:val="22"/>
        </w:rPr>
        <w:t>Preponderancia</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así</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como</w:t>
      </w:r>
      <w:proofErr w:type="spellEnd"/>
      <w:r w:rsidR="00027775" w:rsidRPr="00027775">
        <w:rPr>
          <w:rFonts w:ascii="Arial" w:hAnsi="Arial" w:cs="Arial"/>
          <w:sz w:val="22"/>
          <w:szCs w:val="22"/>
        </w:rPr>
        <w:t xml:space="preserve"> de sus </w:t>
      </w:r>
      <w:proofErr w:type="spellStart"/>
      <w:r w:rsidR="00027775" w:rsidRPr="00027775">
        <w:rPr>
          <w:rFonts w:ascii="Arial" w:hAnsi="Arial" w:cs="Arial"/>
          <w:sz w:val="22"/>
          <w:szCs w:val="22"/>
        </w:rPr>
        <w:t>modificaciones</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adiciones</w:t>
      </w:r>
      <w:proofErr w:type="spellEnd"/>
      <w:r w:rsidR="00027775" w:rsidRPr="00027775">
        <w:rPr>
          <w:rFonts w:ascii="Arial" w:hAnsi="Arial" w:cs="Arial"/>
          <w:sz w:val="22"/>
          <w:szCs w:val="22"/>
        </w:rPr>
        <w:t xml:space="preserve"> y </w:t>
      </w:r>
      <w:proofErr w:type="spellStart"/>
      <w:r w:rsidR="00027775" w:rsidRPr="00027775">
        <w:rPr>
          <w:rFonts w:ascii="Arial" w:hAnsi="Arial" w:cs="Arial"/>
          <w:sz w:val="22"/>
          <w:szCs w:val="22"/>
        </w:rPr>
        <w:t>supresiones</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previstas</w:t>
      </w:r>
      <w:proofErr w:type="spellEnd"/>
      <w:r w:rsidR="00027775" w:rsidRPr="00027775">
        <w:rPr>
          <w:rFonts w:ascii="Arial" w:hAnsi="Arial" w:cs="Arial"/>
          <w:sz w:val="22"/>
          <w:szCs w:val="22"/>
        </w:rPr>
        <w:t xml:space="preserve"> </w:t>
      </w:r>
      <w:proofErr w:type="spellStart"/>
      <w:r w:rsidR="00027775" w:rsidRPr="00027775">
        <w:rPr>
          <w:rFonts w:ascii="Arial" w:hAnsi="Arial" w:cs="Arial"/>
          <w:sz w:val="22"/>
          <w:szCs w:val="22"/>
        </w:rPr>
        <w:t>en</w:t>
      </w:r>
      <w:proofErr w:type="spellEnd"/>
      <w:r w:rsidR="009951BF">
        <w:rPr>
          <w:rFonts w:ascii="Arial" w:hAnsi="Arial" w:cs="Arial"/>
          <w:sz w:val="22"/>
          <w:szCs w:val="22"/>
        </w:rPr>
        <w:t xml:space="preserve"> la </w:t>
      </w:r>
      <w:proofErr w:type="spellStart"/>
      <w:r w:rsidR="009951BF" w:rsidRPr="009951BF">
        <w:rPr>
          <w:rFonts w:ascii="Arial" w:hAnsi="Arial" w:cs="Arial"/>
          <w:sz w:val="22"/>
          <w:szCs w:val="22"/>
        </w:rPr>
        <w:t>Resolución</w:t>
      </w:r>
      <w:proofErr w:type="spellEnd"/>
      <w:r w:rsidR="009951BF" w:rsidRPr="009951BF">
        <w:rPr>
          <w:rFonts w:ascii="Arial" w:hAnsi="Arial" w:cs="Arial"/>
          <w:sz w:val="22"/>
          <w:szCs w:val="22"/>
        </w:rPr>
        <w:t xml:space="preserve"> </w:t>
      </w:r>
      <w:proofErr w:type="spellStart"/>
      <w:r w:rsidR="009951BF" w:rsidRPr="009951BF">
        <w:rPr>
          <w:rFonts w:ascii="Arial" w:hAnsi="Arial" w:cs="Arial"/>
          <w:sz w:val="22"/>
          <w:szCs w:val="22"/>
        </w:rPr>
        <w:t>Bienal</w:t>
      </w:r>
      <w:proofErr w:type="spellEnd"/>
      <w:r w:rsidR="00DC63A2">
        <w:rPr>
          <w:rFonts w:ascii="Arial" w:hAnsi="Arial" w:cs="Arial"/>
          <w:sz w:val="22"/>
          <w:szCs w:val="22"/>
        </w:rPr>
        <w:t xml:space="preserve">  (</w:t>
      </w:r>
      <w:proofErr w:type="spellStart"/>
      <w:r w:rsidR="00DC63A2">
        <w:rPr>
          <w:rFonts w:ascii="Arial" w:hAnsi="Arial" w:cs="Arial"/>
          <w:sz w:val="22"/>
          <w:szCs w:val="22"/>
        </w:rPr>
        <w:t>en</w:t>
      </w:r>
      <w:proofErr w:type="spellEnd"/>
      <w:r w:rsidR="00DC63A2">
        <w:rPr>
          <w:rFonts w:ascii="Arial" w:hAnsi="Arial" w:cs="Arial"/>
          <w:sz w:val="22"/>
          <w:szCs w:val="22"/>
        </w:rPr>
        <w:t xml:space="preserve"> lo </w:t>
      </w:r>
      <w:proofErr w:type="spellStart"/>
      <w:r w:rsidR="00DC63A2">
        <w:rPr>
          <w:rFonts w:ascii="Arial" w:hAnsi="Arial" w:cs="Arial"/>
          <w:sz w:val="22"/>
          <w:szCs w:val="22"/>
        </w:rPr>
        <w:t>sucesivo</w:t>
      </w:r>
      <w:proofErr w:type="spellEnd"/>
      <w:r w:rsidR="00DC63A2">
        <w:rPr>
          <w:rFonts w:ascii="Arial" w:hAnsi="Arial" w:cs="Arial"/>
          <w:sz w:val="22"/>
          <w:szCs w:val="22"/>
        </w:rPr>
        <w:t>, las “</w:t>
      </w:r>
      <w:proofErr w:type="spellStart"/>
      <w:r w:rsidR="00DC63A2" w:rsidRPr="00DC63A2">
        <w:rPr>
          <w:rFonts w:ascii="Arial" w:hAnsi="Arial" w:cs="Arial"/>
          <w:b/>
          <w:bCs/>
          <w:sz w:val="22"/>
          <w:szCs w:val="22"/>
          <w:u w:val="single"/>
        </w:rPr>
        <w:t>Medidas</w:t>
      </w:r>
      <w:proofErr w:type="spellEnd"/>
      <w:r w:rsidR="00DC63A2" w:rsidRPr="00DC63A2">
        <w:rPr>
          <w:rFonts w:ascii="Arial" w:hAnsi="Arial" w:cs="Arial"/>
          <w:b/>
          <w:bCs/>
          <w:sz w:val="22"/>
          <w:szCs w:val="22"/>
          <w:u w:val="single"/>
        </w:rPr>
        <w:t xml:space="preserve"> </w:t>
      </w:r>
      <w:proofErr w:type="spellStart"/>
      <w:r w:rsidR="00DC63A2" w:rsidRPr="00DC63A2">
        <w:rPr>
          <w:rFonts w:ascii="Arial" w:hAnsi="Arial" w:cs="Arial"/>
          <w:b/>
          <w:bCs/>
          <w:sz w:val="22"/>
          <w:szCs w:val="22"/>
          <w:u w:val="single"/>
        </w:rPr>
        <w:t>Móviles</w:t>
      </w:r>
      <w:proofErr w:type="spellEnd"/>
      <w:r w:rsidR="00DC63A2">
        <w:rPr>
          <w:rFonts w:ascii="Arial" w:hAnsi="Arial" w:cs="Arial"/>
          <w:sz w:val="22"/>
          <w:szCs w:val="22"/>
        </w:rPr>
        <w:t>”)</w:t>
      </w:r>
      <w:r w:rsidR="009951BF">
        <w:rPr>
          <w:rFonts w:ascii="Arial" w:hAnsi="Arial" w:cs="Arial"/>
          <w:sz w:val="22"/>
          <w:szCs w:val="22"/>
        </w:rPr>
        <w:t>.</w:t>
      </w:r>
    </w:p>
    <w:p w14:paraId="4B463005" w14:textId="2C1D13B0" w:rsidR="007733F1" w:rsidRDefault="009951BF" w:rsidP="00046F65">
      <w:pPr>
        <w:pStyle w:val="Listamedia2-nfasis41"/>
        <w:spacing w:after="200" w:line="276" w:lineRule="auto"/>
        <w:ind w:left="709" w:hanging="567"/>
        <w:jc w:val="both"/>
        <w:rPr>
          <w:rFonts w:ascii="Arial" w:hAnsi="Arial" w:cs="Arial"/>
          <w:b/>
          <w:sz w:val="22"/>
          <w:szCs w:val="22"/>
          <w:lang w:val="es-ES_tradnl"/>
        </w:rPr>
      </w:pPr>
      <w:r>
        <w:rPr>
          <w:rFonts w:ascii="Arial" w:hAnsi="Arial" w:cs="Arial"/>
          <w:b/>
          <w:sz w:val="22"/>
          <w:szCs w:val="22"/>
          <w:lang w:val="es-ES_tradnl"/>
        </w:rPr>
        <w:tab/>
      </w:r>
    </w:p>
    <w:p w14:paraId="728921F9" w14:textId="6B3C1FD3" w:rsidR="009951BF" w:rsidRPr="009951BF" w:rsidRDefault="009951BF" w:rsidP="00046F65">
      <w:pPr>
        <w:pStyle w:val="Listamedia2-nfasis41"/>
        <w:spacing w:after="200" w:line="276" w:lineRule="auto"/>
        <w:ind w:left="709" w:hanging="567"/>
        <w:jc w:val="both"/>
        <w:rPr>
          <w:rFonts w:ascii="Arial" w:hAnsi="Arial" w:cs="Arial"/>
          <w:bCs/>
          <w:sz w:val="22"/>
          <w:szCs w:val="22"/>
          <w:lang w:val="es-ES_tradnl"/>
        </w:rPr>
      </w:pPr>
      <w:r>
        <w:rPr>
          <w:rFonts w:ascii="Arial" w:hAnsi="Arial" w:cs="Arial"/>
          <w:b/>
          <w:sz w:val="22"/>
          <w:szCs w:val="22"/>
          <w:lang w:val="es-ES_tradnl"/>
        </w:rPr>
        <w:tab/>
      </w:r>
      <w:r w:rsidRPr="009951BF">
        <w:rPr>
          <w:rFonts w:ascii="Arial" w:hAnsi="Arial" w:cs="Arial"/>
          <w:bCs/>
          <w:sz w:val="22"/>
          <w:szCs w:val="22"/>
          <w:lang w:val="es-ES_tradnl"/>
        </w:rPr>
        <w:t>E</w:t>
      </w:r>
      <w:r>
        <w:rPr>
          <w:rFonts w:ascii="Arial" w:hAnsi="Arial" w:cs="Arial"/>
          <w:bCs/>
          <w:sz w:val="22"/>
          <w:szCs w:val="22"/>
          <w:lang w:val="es-ES_tradnl"/>
        </w:rPr>
        <w:t xml:space="preserve">n el presente documento se le </w:t>
      </w:r>
      <w:proofErr w:type="spellStart"/>
      <w:r>
        <w:rPr>
          <w:rFonts w:ascii="Arial" w:hAnsi="Arial" w:cs="Arial"/>
          <w:bCs/>
          <w:sz w:val="22"/>
          <w:szCs w:val="22"/>
          <w:lang w:val="es-ES_tradnl"/>
        </w:rPr>
        <w:t>denomirá</w:t>
      </w:r>
      <w:proofErr w:type="spellEnd"/>
      <w:r>
        <w:rPr>
          <w:rFonts w:ascii="Arial" w:hAnsi="Arial" w:cs="Arial"/>
          <w:bCs/>
          <w:sz w:val="22"/>
          <w:szCs w:val="22"/>
          <w:lang w:val="es-ES_tradnl"/>
        </w:rPr>
        <w:t xml:space="preserve"> “</w:t>
      </w:r>
      <w:r>
        <w:rPr>
          <w:rFonts w:ascii="Arial" w:hAnsi="Arial" w:cs="Arial"/>
          <w:b/>
          <w:sz w:val="22"/>
          <w:szCs w:val="22"/>
          <w:u w:val="single"/>
          <w:lang w:val="es-ES_tradnl"/>
        </w:rPr>
        <w:t>Medidas</w:t>
      </w:r>
      <w:r>
        <w:rPr>
          <w:rFonts w:ascii="Arial" w:hAnsi="Arial" w:cs="Arial"/>
          <w:bCs/>
          <w:sz w:val="22"/>
          <w:szCs w:val="22"/>
          <w:lang w:val="es-ES_tradnl"/>
        </w:rPr>
        <w:t>” a las emitidas en la Resolución de Preponderancia, incluyendo las modificaciones, adiciones y supresiones realizada como parte del Anexo 1 de la Resolución Bienal y Segunda Resolución Bienal.</w:t>
      </w:r>
    </w:p>
    <w:p w14:paraId="3C91D285" w14:textId="77777777" w:rsidR="009951BF" w:rsidRDefault="009951BF" w:rsidP="00046F65">
      <w:pPr>
        <w:pStyle w:val="Listamedia2-nfasis41"/>
        <w:spacing w:after="200" w:line="276" w:lineRule="auto"/>
        <w:ind w:left="709" w:hanging="567"/>
        <w:jc w:val="both"/>
        <w:rPr>
          <w:rFonts w:ascii="Arial" w:hAnsi="Arial" w:cs="Arial"/>
          <w:b/>
          <w:sz w:val="22"/>
          <w:szCs w:val="22"/>
          <w:lang w:val="es-ES_tradnl"/>
        </w:rPr>
      </w:pPr>
    </w:p>
    <w:p w14:paraId="59A619F4" w14:textId="51B3304C" w:rsidR="00046F65" w:rsidRPr="00481C12" w:rsidRDefault="007733F1" w:rsidP="00046F65">
      <w:pPr>
        <w:pStyle w:val="Listamedia2-nfasis41"/>
        <w:spacing w:after="200" w:line="276" w:lineRule="auto"/>
        <w:ind w:left="709" w:hanging="567"/>
        <w:jc w:val="both"/>
        <w:rPr>
          <w:rFonts w:ascii="Arial" w:hAnsi="Arial" w:cs="Arial"/>
          <w:sz w:val="22"/>
          <w:szCs w:val="22"/>
          <w:lang w:val="es-ES_tradnl"/>
        </w:rPr>
      </w:pPr>
      <w:r w:rsidRPr="007733F1">
        <w:rPr>
          <w:rFonts w:ascii="Arial" w:hAnsi="Arial" w:cs="Arial"/>
          <w:b/>
          <w:bCs/>
          <w:sz w:val="22"/>
          <w:szCs w:val="22"/>
          <w:lang w:val="es-ES_tradnl"/>
        </w:rPr>
        <w:t>4.</w:t>
      </w:r>
      <w:r>
        <w:rPr>
          <w:rFonts w:ascii="Arial" w:hAnsi="Arial" w:cs="Arial"/>
          <w:sz w:val="22"/>
          <w:szCs w:val="22"/>
          <w:lang w:val="es-ES_tradnl"/>
        </w:rPr>
        <w:t xml:space="preserve"> </w:t>
      </w:r>
      <w:r>
        <w:rPr>
          <w:rFonts w:ascii="Arial" w:hAnsi="Arial" w:cs="Arial"/>
          <w:sz w:val="22"/>
          <w:szCs w:val="22"/>
          <w:lang w:val="es-ES_tradnl"/>
        </w:rPr>
        <w:tab/>
      </w:r>
      <w:r w:rsidR="00046F65" w:rsidRPr="00481C12">
        <w:rPr>
          <w:rFonts w:ascii="Arial" w:hAnsi="Arial" w:cs="Arial"/>
          <w:sz w:val="22"/>
          <w:szCs w:val="22"/>
          <w:lang w:val="es-ES_tradnl"/>
        </w:rPr>
        <w:t>A través de las Medidas Segunda, Tercera, Decimoquinta, Decimosexta y demás relativas y aplicables, el Instituto determinó que Telcel deberá permitir a concesionarios de redes públicas de telecomunicaciones el Acceso y Uso Compartido de Infraestructura Pasiva que posea bajo cualquier título legal.</w:t>
      </w:r>
    </w:p>
    <w:p w14:paraId="543E9535" w14:textId="77777777" w:rsidR="00046F65" w:rsidRPr="00481C12" w:rsidRDefault="00046F65" w:rsidP="00046F65">
      <w:pPr>
        <w:pStyle w:val="Listamedia2-nfasis41"/>
        <w:spacing w:after="200" w:line="276" w:lineRule="auto"/>
        <w:ind w:left="709" w:hanging="567"/>
        <w:jc w:val="both"/>
        <w:rPr>
          <w:rFonts w:ascii="Arial" w:hAnsi="Arial" w:cs="Arial"/>
          <w:sz w:val="22"/>
          <w:szCs w:val="22"/>
          <w:lang w:val="es-ES_tradnl"/>
        </w:rPr>
      </w:pPr>
    </w:p>
    <w:p w14:paraId="310530F5" w14:textId="46D8D765" w:rsidR="0080329B" w:rsidRPr="00481C12" w:rsidRDefault="00046F65" w:rsidP="00046F65">
      <w:pPr>
        <w:pStyle w:val="Listamedia2-nfasis41"/>
        <w:widowControl w:val="0"/>
        <w:spacing w:after="200" w:line="276" w:lineRule="auto"/>
        <w:ind w:left="709" w:hanging="567"/>
        <w:contextualSpacing w:val="0"/>
        <w:jc w:val="both"/>
        <w:rPr>
          <w:rFonts w:ascii="Arial" w:hAnsi="Arial" w:cs="Arial"/>
          <w:sz w:val="22"/>
          <w:szCs w:val="22"/>
          <w:lang w:val="es-ES_tradnl"/>
        </w:rPr>
      </w:pPr>
      <w:r w:rsidRPr="00481C12">
        <w:rPr>
          <w:rFonts w:ascii="Arial" w:hAnsi="Arial" w:cs="Arial"/>
          <w:b/>
          <w:sz w:val="22"/>
          <w:szCs w:val="22"/>
          <w:lang w:val="es-ES_tradnl"/>
        </w:rPr>
        <w:t>4.</w:t>
      </w:r>
      <w:r w:rsidRPr="00481C12">
        <w:rPr>
          <w:rFonts w:ascii="Arial" w:hAnsi="Arial" w:cs="Arial"/>
          <w:sz w:val="22"/>
          <w:szCs w:val="22"/>
          <w:lang w:val="es-ES_tradnl"/>
        </w:rPr>
        <w:tab/>
        <w:t xml:space="preserve">En tal virtud, conforme al procedimiento y dentro de los plazos establecidos en la Decimosexta de las Medidas, el día </w:t>
      </w:r>
      <w:proofErr w:type="gramStart"/>
      <w:r w:rsidRPr="00481C12">
        <w:rPr>
          <w:rFonts w:ascii="Arial" w:hAnsi="Arial" w:cs="Arial"/>
          <w:sz w:val="22"/>
          <w:szCs w:val="22"/>
          <w:lang w:val="es-ES_tradnl"/>
        </w:rPr>
        <w:t>[  *</w:t>
      </w:r>
      <w:proofErr w:type="gramEnd"/>
      <w:r w:rsidRPr="00481C12">
        <w:rPr>
          <w:rFonts w:ascii="Arial" w:hAnsi="Arial" w:cs="Arial"/>
          <w:sz w:val="22"/>
          <w:szCs w:val="22"/>
          <w:lang w:val="es-ES_tradnl"/>
        </w:rPr>
        <w:t xml:space="preserve">  ] de [  *  ] de 20</w:t>
      </w:r>
      <w:r w:rsidR="00F84333" w:rsidRPr="00481C12">
        <w:rPr>
          <w:rFonts w:ascii="Arial" w:hAnsi="Arial" w:cs="Arial"/>
          <w:sz w:val="22"/>
          <w:szCs w:val="22"/>
          <w:lang w:val="es-ES_tradnl"/>
        </w:rPr>
        <w:t>2</w:t>
      </w:r>
      <w:r w:rsidR="00F610F4">
        <w:rPr>
          <w:rFonts w:ascii="Arial" w:hAnsi="Arial" w:cs="Arial"/>
          <w:sz w:val="22"/>
          <w:szCs w:val="22"/>
          <w:lang w:val="es-ES_tradnl"/>
        </w:rPr>
        <w:t>2</w:t>
      </w:r>
      <w:r w:rsidRPr="00481C12">
        <w:rPr>
          <w:rFonts w:ascii="Arial" w:hAnsi="Arial" w:cs="Arial"/>
          <w:sz w:val="22"/>
          <w:szCs w:val="22"/>
          <w:lang w:val="es-ES_tradnl"/>
        </w:rPr>
        <w:t xml:space="preserve"> el Instituto notificó a Telcel la autorización de la Oferta de Referencia de Acceso y Uso Compartido de Infraestructura Pasiva</w:t>
      </w:r>
      <w:r w:rsidRPr="00481C12">
        <w:rPr>
          <w:rFonts w:ascii="Arial" w:hAnsi="Arial" w:cs="Arial"/>
          <w:b/>
          <w:sz w:val="22"/>
          <w:szCs w:val="22"/>
          <w:lang w:val="es-ES_tradnl"/>
        </w:rPr>
        <w:t xml:space="preserve"> </w:t>
      </w:r>
      <w:r w:rsidRPr="00481C12">
        <w:rPr>
          <w:rFonts w:ascii="Arial" w:hAnsi="Arial" w:cs="Arial"/>
          <w:sz w:val="22"/>
          <w:szCs w:val="22"/>
          <w:lang w:val="es-ES_tradnl"/>
        </w:rPr>
        <w:t>(en adelante la</w:t>
      </w:r>
      <w:r w:rsidRPr="00481C12">
        <w:rPr>
          <w:rFonts w:ascii="Arial" w:hAnsi="Arial" w:cs="Arial"/>
          <w:b/>
          <w:sz w:val="22"/>
          <w:szCs w:val="22"/>
          <w:lang w:val="es-ES_tradnl"/>
        </w:rPr>
        <w:t xml:space="preserve"> </w:t>
      </w:r>
      <w:r w:rsidRPr="00481C12">
        <w:rPr>
          <w:rFonts w:ascii="Arial" w:hAnsi="Arial" w:cs="Arial"/>
          <w:sz w:val="22"/>
          <w:szCs w:val="22"/>
          <w:lang w:val="es-ES_tradnl"/>
        </w:rPr>
        <w:t>“</w:t>
      </w:r>
      <w:r w:rsidRPr="00481C12">
        <w:rPr>
          <w:rFonts w:ascii="Arial" w:hAnsi="Arial" w:cs="Arial"/>
          <w:b/>
          <w:sz w:val="22"/>
          <w:szCs w:val="22"/>
          <w:u w:val="single"/>
          <w:lang w:val="es-ES_tradnl"/>
        </w:rPr>
        <w:t>Oferta de Referencia</w:t>
      </w:r>
      <w:r w:rsidRPr="00481C12">
        <w:rPr>
          <w:rFonts w:ascii="Arial" w:hAnsi="Arial" w:cs="Arial"/>
          <w:sz w:val="22"/>
          <w:szCs w:val="22"/>
          <w:lang w:val="es-ES_tradnl"/>
        </w:rPr>
        <w:t>”).</w:t>
      </w:r>
    </w:p>
    <w:p w14:paraId="043BE48F" w14:textId="50D360B1" w:rsidR="00734B90" w:rsidRPr="00481C12" w:rsidRDefault="000F0447" w:rsidP="00C11256">
      <w:pPr>
        <w:spacing w:after="200" w:line="276" w:lineRule="auto"/>
        <w:ind w:left="709" w:hanging="567"/>
        <w:jc w:val="both"/>
        <w:rPr>
          <w:rFonts w:ascii="Arial" w:hAnsi="Arial" w:cs="Arial"/>
          <w:sz w:val="22"/>
          <w:szCs w:val="22"/>
          <w:lang w:val="es-MX"/>
        </w:rPr>
      </w:pPr>
      <w:r w:rsidRPr="00481C12">
        <w:rPr>
          <w:rFonts w:ascii="Arial" w:hAnsi="Arial" w:cs="Arial"/>
          <w:b/>
          <w:sz w:val="22"/>
          <w:szCs w:val="22"/>
          <w:lang w:val="es-ES_tradnl"/>
        </w:rPr>
        <w:t>5</w:t>
      </w:r>
      <w:r w:rsidR="00604912" w:rsidRPr="00481C12">
        <w:rPr>
          <w:rFonts w:ascii="Arial" w:hAnsi="Arial" w:cs="Arial"/>
          <w:b/>
          <w:sz w:val="22"/>
          <w:szCs w:val="22"/>
          <w:lang w:val="es-ES_tradnl"/>
        </w:rPr>
        <w:t xml:space="preserve">. </w:t>
      </w:r>
      <w:r w:rsidR="00C11256" w:rsidRPr="00481C12">
        <w:rPr>
          <w:rFonts w:ascii="Arial" w:hAnsi="Arial" w:cs="Arial"/>
          <w:b/>
          <w:sz w:val="22"/>
          <w:szCs w:val="22"/>
          <w:lang w:val="es-ES_tradnl"/>
        </w:rPr>
        <w:tab/>
      </w:r>
      <w:r w:rsidR="00264CB7" w:rsidRPr="00481C12">
        <w:rPr>
          <w:rFonts w:ascii="Arial" w:hAnsi="Arial" w:cs="Arial"/>
          <w:sz w:val="22"/>
          <w:szCs w:val="22"/>
          <w:lang w:val="es-MX"/>
        </w:rPr>
        <w:t>Dentro del plazo establecido en la Medida D</w:t>
      </w:r>
      <w:r w:rsidR="0038072C" w:rsidRPr="00481C12">
        <w:rPr>
          <w:rFonts w:ascii="Arial" w:hAnsi="Arial" w:cs="Arial"/>
          <w:sz w:val="22"/>
          <w:szCs w:val="22"/>
          <w:lang w:val="es-MX"/>
        </w:rPr>
        <w:t>e</w:t>
      </w:r>
      <w:r w:rsidR="00264CB7" w:rsidRPr="00481C12">
        <w:rPr>
          <w:rFonts w:ascii="Arial" w:hAnsi="Arial" w:cs="Arial"/>
          <w:sz w:val="22"/>
          <w:szCs w:val="22"/>
          <w:lang w:val="es-MX"/>
        </w:rPr>
        <w:t>cimosexta, hoy [*] de [*] de 20</w:t>
      </w:r>
      <w:r w:rsidR="00596A66" w:rsidRPr="00481C12">
        <w:rPr>
          <w:rFonts w:ascii="Arial" w:hAnsi="Arial" w:cs="Arial"/>
          <w:sz w:val="22"/>
          <w:szCs w:val="22"/>
          <w:lang w:val="es-MX"/>
        </w:rPr>
        <w:t>2</w:t>
      </w:r>
      <w:r w:rsidR="00F610F4">
        <w:rPr>
          <w:rFonts w:ascii="Arial" w:hAnsi="Arial" w:cs="Arial"/>
          <w:sz w:val="22"/>
          <w:szCs w:val="22"/>
          <w:lang w:val="es-MX"/>
        </w:rPr>
        <w:t>2</w:t>
      </w:r>
      <w:r w:rsidR="00264CB7" w:rsidRPr="00481C12">
        <w:rPr>
          <w:rFonts w:ascii="Arial" w:hAnsi="Arial" w:cs="Arial"/>
          <w:sz w:val="22"/>
          <w:szCs w:val="22"/>
          <w:lang w:val="es-MX"/>
        </w:rPr>
        <w:t xml:space="preserve">, </w:t>
      </w:r>
      <w:r w:rsidR="00262A3D" w:rsidRPr="00481C12">
        <w:rPr>
          <w:rFonts w:ascii="Arial" w:hAnsi="Arial" w:cs="Arial"/>
          <w:sz w:val="22"/>
          <w:szCs w:val="22"/>
          <w:lang w:val="es-MX"/>
        </w:rPr>
        <w:t>Telcel</w:t>
      </w:r>
      <w:r w:rsidR="00264CB7" w:rsidRPr="00481C12">
        <w:rPr>
          <w:rFonts w:ascii="Arial" w:hAnsi="Arial" w:cs="Arial"/>
          <w:sz w:val="22"/>
          <w:szCs w:val="22"/>
          <w:lang w:val="es-MX"/>
        </w:rPr>
        <w:t xml:space="preserve"> publica la presente </w:t>
      </w:r>
      <w:r w:rsidR="00264CB7" w:rsidRPr="00481C12">
        <w:rPr>
          <w:rFonts w:ascii="Arial" w:hAnsi="Arial" w:cs="Arial"/>
          <w:sz w:val="22"/>
          <w:szCs w:val="22"/>
          <w:shd w:val="clear" w:color="auto" w:fill="FFFFFF"/>
          <w:lang w:val="es-MX"/>
        </w:rPr>
        <w:t xml:space="preserve">Oferta de Referencia </w:t>
      </w:r>
      <w:r w:rsidR="00264CB7" w:rsidRPr="00481C12">
        <w:rPr>
          <w:rFonts w:ascii="Arial" w:hAnsi="Arial" w:cs="Arial"/>
          <w:sz w:val="22"/>
          <w:szCs w:val="22"/>
          <w:lang w:val="es-MX"/>
        </w:rPr>
        <w:t xml:space="preserve">en su sitio de Internet. </w:t>
      </w:r>
    </w:p>
    <w:p w14:paraId="043BE491" w14:textId="6EB7C459" w:rsidR="00C67F10" w:rsidRPr="00481C12" w:rsidRDefault="00C67F10" w:rsidP="00D01709">
      <w:pPr>
        <w:tabs>
          <w:tab w:val="left" w:pos="708"/>
          <w:tab w:val="left" w:pos="1416"/>
          <w:tab w:val="left" w:pos="2124"/>
          <w:tab w:val="left" w:pos="3751"/>
        </w:tabs>
        <w:spacing w:after="200" w:line="276" w:lineRule="auto"/>
        <w:jc w:val="both"/>
        <w:rPr>
          <w:rFonts w:ascii="Arial" w:hAnsi="Arial" w:cs="Arial"/>
          <w:b/>
          <w:sz w:val="22"/>
          <w:szCs w:val="22"/>
          <w:lang w:val="es-ES_tradnl"/>
        </w:rPr>
      </w:pPr>
      <w:r w:rsidRPr="00481C12">
        <w:rPr>
          <w:rFonts w:ascii="Arial" w:hAnsi="Arial" w:cs="Arial"/>
          <w:b/>
          <w:sz w:val="22"/>
          <w:szCs w:val="22"/>
          <w:lang w:val="es-ES_tradnl"/>
        </w:rPr>
        <w:t xml:space="preserve">II. </w:t>
      </w:r>
      <w:r w:rsidRPr="00481C12">
        <w:rPr>
          <w:rFonts w:ascii="Arial" w:hAnsi="Arial" w:cs="Arial"/>
          <w:b/>
          <w:sz w:val="22"/>
          <w:szCs w:val="22"/>
          <w:lang w:val="es-ES_tradnl"/>
        </w:rPr>
        <w:tab/>
        <w:t>DEFINICIONES</w:t>
      </w:r>
      <w:r w:rsidR="00385FC1" w:rsidRPr="00481C12">
        <w:rPr>
          <w:rFonts w:ascii="Arial" w:hAnsi="Arial" w:cs="Arial"/>
          <w:b/>
          <w:sz w:val="22"/>
          <w:szCs w:val="22"/>
          <w:lang w:val="es-ES_tradnl"/>
        </w:rPr>
        <w:tab/>
      </w:r>
    </w:p>
    <w:p w14:paraId="043BE493" w14:textId="04AB3549" w:rsidR="00C17A31" w:rsidRPr="00481C12" w:rsidRDefault="00C17A31" w:rsidP="00C11256">
      <w:pPr>
        <w:numPr>
          <w:ilvl w:val="0"/>
          <w:numId w:val="12"/>
        </w:numPr>
        <w:spacing w:after="200" w:line="276" w:lineRule="auto"/>
        <w:jc w:val="both"/>
        <w:rPr>
          <w:rFonts w:ascii="Arial" w:eastAsia="Arial" w:hAnsi="Arial" w:cs="Arial"/>
          <w:spacing w:val="1"/>
          <w:sz w:val="22"/>
          <w:szCs w:val="22"/>
          <w:lang w:val="es-ES_tradnl"/>
        </w:rPr>
      </w:pPr>
      <w:r w:rsidRPr="00481C12">
        <w:rPr>
          <w:rFonts w:ascii="Arial" w:eastAsia="Arial" w:hAnsi="Arial" w:cs="Arial"/>
          <w:spacing w:val="1"/>
          <w:sz w:val="22"/>
          <w:szCs w:val="22"/>
          <w:lang w:val="es-ES_tradnl"/>
        </w:rPr>
        <w:t xml:space="preserve">Los términos utilizados en la presente Oferta </w:t>
      </w:r>
      <w:r w:rsidR="00CB275F" w:rsidRPr="00481C12">
        <w:rPr>
          <w:rFonts w:ascii="Arial" w:eastAsia="Arial" w:hAnsi="Arial" w:cs="Arial"/>
          <w:spacing w:val="1"/>
          <w:sz w:val="22"/>
          <w:szCs w:val="22"/>
          <w:lang w:val="es-ES_tradnl"/>
        </w:rPr>
        <w:t>de Referencia</w:t>
      </w:r>
      <w:r w:rsidRPr="00481C12">
        <w:rPr>
          <w:rFonts w:ascii="Arial" w:eastAsia="Arial" w:hAnsi="Arial" w:cs="Arial"/>
          <w:spacing w:val="1"/>
          <w:sz w:val="22"/>
          <w:szCs w:val="22"/>
          <w:lang w:val="es-ES_tradnl"/>
        </w:rPr>
        <w:t xml:space="preserve"> </w:t>
      </w:r>
      <w:r w:rsidRPr="00481C12">
        <w:rPr>
          <w:rFonts w:ascii="Arial" w:hAnsi="Arial" w:cs="Arial"/>
          <w:spacing w:val="2"/>
          <w:sz w:val="22"/>
          <w:szCs w:val="22"/>
          <w:shd w:val="clear" w:color="auto" w:fill="FFFFFF"/>
          <w:lang w:val="es-ES_tradnl" w:eastAsia="es-ES"/>
        </w:rPr>
        <w:t>tendrán el significado que se les atribuye a continuación</w:t>
      </w:r>
      <w:r w:rsidRPr="00481C12">
        <w:rPr>
          <w:rFonts w:ascii="Arial" w:hAnsi="Arial" w:cs="Arial"/>
          <w:sz w:val="22"/>
          <w:szCs w:val="22"/>
          <w:lang w:val="es-ES_tradnl"/>
        </w:rPr>
        <w:t>, independientemente de que se empleen en singular o plural, salvo que de manera específica se les atribuya un significado distinto:</w:t>
      </w:r>
    </w:p>
    <w:tbl>
      <w:tblPr>
        <w:tblW w:w="5000" w:type="pct"/>
        <w:tblLook w:val="04A0" w:firstRow="1" w:lastRow="0" w:firstColumn="1" w:lastColumn="0" w:noHBand="0" w:noVBand="1"/>
      </w:tblPr>
      <w:tblGrid>
        <w:gridCol w:w="3431"/>
        <w:gridCol w:w="5973"/>
      </w:tblGrid>
      <w:tr w:rsidR="00C67F10" w:rsidRPr="006F3A48" w14:paraId="043BE498" w14:textId="77777777" w:rsidTr="00266154">
        <w:tc>
          <w:tcPr>
            <w:tcW w:w="1824" w:type="pct"/>
            <w:shd w:val="clear" w:color="auto" w:fill="auto"/>
          </w:tcPr>
          <w:p w14:paraId="043BE496" w14:textId="77777777" w:rsidR="00C67F10" w:rsidRPr="00481C12" w:rsidRDefault="00C67F10"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Aceptación:</w:t>
            </w:r>
          </w:p>
        </w:tc>
        <w:tc>
          <w:tcPr>
            <w:tcW w:w="3176" w:type="pct"/>
            <w:shd w:val="clear" w:color="auto" w:fill="auto"/>
          </w:tcPr>
          <w:p w14:paraId="043BE497" w14:textId="77777777" w:rsidR="00C67F10" w:rsidRPr="00481C12" w:rsidRDefault="00C67F10" w:rsidP="00FA0999">
            <w:pPr>
              <w:spacing w:after="200" w:line="276" w:lineRule="auto"/>
              <w:jc w:val="both"/>
              <w:rPr>
                <w:rFonts w:ascii="Arial" w:hAnsi="Arial" w:cs="Arial"/>
                <w:sz w:val="22"/>
                <w:szCs w:val="22"/>
                <w:lang w:val="es-ES"/>
              </w:rPr>
            </w:pPr>
            <w:r w:rsidRPr="00481C12">
              <w:rPr>
                <w:rFonts w:ascii="Arial" w:hAnsi="Arial" w:cs="Arial"/>
                <w:sz w:val="22"/>
                <w:szCs w:val="22"/>
                <w:lang w:val="es-ES"/>
              </w:rPr>
              <w:t xml:space="preserve">Constancia por la cual el Concesionario manifiesta su conformidad con el precio, plazo u otros términos y condiciones conforme a los cuales será prestado determinado Servicio </w:t>
            </w:r>
            <w:r w:rsidR="00C17A31" w:rsidRPr="00481C12">
              <w:rPr>
                <w:rFonts w:ascii="Arial" w:hAnsi="Arial" w:cs="Arial"/>
                <w:sz w:val="22"/>
                <w:szCs w:val="22"/>
                <w:lang w:val="es-ES"/>
              </w:rPr>
              <w:t>que forme parte de la Oferta de Referencia</w:t>
            </w:r>
            <w:r w:rsidRPr="00481C12">
              <w:rPr>
                <w:rFonts w:ascii="Arial" w:hAnsi="Arial" w:cs="Arial"/>
                <w:sz w:val="22"/>
                <w:szCs w:val="22"/>
                <w:lang w:val="es-ES"/>
              </w:rPr>
              <w:t>.</w:t>
            </w:r>
          </w:p>
        </w:tc>
      </w:tr>
      <w:tr w:rsidR="00C67F10" w:rsidRPr="006F3A48" w14:paraId="043BE49C" w14:textId="77777777" w:rsidTr="00266154">
        <w:tc>
          <w:tcPr>
            <w:tcW w:w="1824" w:type="pct"/>
            <w:shd w:val="clear" w:color="auto" w:fill="auto"/>
          </w:tcPr>
          <w:p w14:paraId="043BE499" w14:textId="77777777" w:rsidR="00C67F10" w:rsidRPr="00481C12" w:rsidRDefault="00C67F10"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Acuerdos de Sitio:</w:t>
            </w:r>
          </w:p>
          <w:p w14:paraId="043BE49A" w14:textId="77777777" w:rsidR="00C67F10" w:rsidRPr="00481C12" w:rsidRDefault="00C67F10" w:rsidP="00D01709">
            <w:pPr>
              <w:spacing w:after="200" w:line="276" w:lineRule="auto"/>
              <w:rPr>
                <w:rFonts w:ascii="Arial" w:hAnsi="Arial" w:cs="Arial"/>
                <w:b/>
                <w:sz w:val="22"/>
                <w:szCs w:val="22"/>
                <w:lang w:val="es-ES_tradnl"/>
              </w:rPr>
            </w:pPr>
          </w:p>
        </w:tc>
        <w:tc>
          <w:tcPr>
            <w:tcW w:w="3176" w:type="pct"/>
            <w:shd w:val="clear" w:color="auto" w:fill="auto"/>
          </w:tcPr>
          <w:p w14:paraId="043BE49B" w14:textId="4929720B" w:rsidR="00C67F10" w:rsidRPr="00481C12" w:rsidRDefault="00C67F10" w:rsidP="00FA0999">
            <w:pPr>
              <w:spacing w:after="200" w:line="276" w:lineRule="auto"/>
              <w:jc w:val="both"/>
              <w:rPr>
                <w:rFonts w:ascii="Arial" w:hAnsi="Arial" w:cs="Arial"/>
                <w:sz w:val="22"/>
                <w:szCs w:val="22"/>
                <w:lang w:val="es-ES_tradnl"/>
              </w:rPr>
            </w:pPr>
            <w:r w:rsidRPr="00481C12">
              <w:rPr>
                <w:rFonts w:ascii="Arial" w:hAnsi="Arial" w:cs="Arial"/>
                <w:sz w:val="22"/>
                <w:szCs w:val="22"/>
                <w:lang w:val="es-ES_tradnl"/>
              </w:rPr>
              <w:lastRenderedPageBreak/>
              <w:t xml:space="preserve">Los acuerdos entre las Partes elaborados conforme al formato incluido como </w:t>
            </w:r>
            <w:r w:rsidR="00C17A31" w:rsidRPr="00481C12">
              <w:rPr>
                <w:rFonts w:ascii="Arial" w:hAnsi="Arial" w:cs="Arial"/>
                <w:i/>
                <w:sz w:val="22"/>
                <w:szCs w:val="22"/>
                <w:lang w:val="es-ES_tradnl"/>
              </w:rPr>
              <w:t xml:space="preserve">Anexo </w:t>
            </w:r>
            <w:r w:rsidR="00CB275F" w:rsidRPr="00481C12">
              <w:rPr>
                <w:rFonts w:ascii="Arial" w:hAnsi="Arial" w:cs="Arial"/>
                <w:i/>
                <w:sz w:val="22"/>
                <w:szCs w:val="22"/>
                <w:lang w:val="es-ES_tradnl"/>
              </w:rPr>
              <w:t>“</w:t>
            </w:r>
            <w:r w:rsidR="00C17A31" w:rsidRPr="00481C12">
              <w:rPr>
                <w:rFonts w:ascii="Arial" w:hAnsi="Arial" w:cs="Arial"/>
                <w:i/>
                <w:sz w:val="22"/>
                <w:szCs w:val="22"/>
                <w:lang w:val="es-ES_tradnl"/>
              </w:rPr>
              <w:t>B</w:t>
            </w:r>
            <w:r w:rsidR="00CB275F" w:rsidRPr="00481C12">
              <w:rPr>
                <w:rFonts w:ascii="Arial" w:hAnsi="Arial" w:cs="Arial"/>
                <w:i/>
                <w:sz w:val="22"/>
                <w:szCs w:val="22"/>
                <w:lang w:val="es-ES_tradnl"/>
              </w:rPr>
              <w:t>”</w:t>
            </w:r>
            <w:r w:rsidRPr="00481C12">
              <w:rPr>
                <w:rFonts w:ascii="Arial" w:hAnsi="Arial" w:cs="Arial"/>
                <w:i/>
                <w:sz w:val="22"/>
                <w:szCs w:val="22"/>
                <w:lang w:val="es-ES_tradnl"/>
              </w:rPr>
              <w:t xml:space="preserve"> – Formato de Acuerdo de </w:t>
            </w:r>
            <w:r w:rsidRPr="00481C12">
              <w:rPr>
                <w:rFonts w:ascii="Arial" w:hAnsi="Arial" w:cs="Arial"/>
                <w:i/>
                <w:sz w:val="22"/>
                <w:szCs w:val="22"/>
                <w:lang w:val="es-ES_tradnl"/>
              </w:rPr>
              <w:lastRenderedPageBreak/>
              <w:t>Sitio</w:t>
            </w:r>
            <w:r w:rsidRPr="00481C12">
              <w:rPr>
                <w:rFonts w:ascii="Arial" w:hAnsi="Arial" w:cs="Arial"/>
                <w:sz w:val="22"/>
                <w:szCs w:val="22"/>
                <w:lang w:val="es-ES_tradnl"/>
              </w:rPr>
              <w:t xml:space="preserve"> </w:t>
            </w:r>
            <w:r w:rsidR="00C17A31" w:rsidRPr="00481C12">
              <w:rPr>
                <w:rFonts w:ascii="Arial" w:hAnsi="Arial" w:cs="Arial"/>
                <w:sz w:val="22"/>
                <w:szCs w:val="22"/>
                <w:lang w:val="es-ES_tradnl"/>
              </w:rPr>
              <w:t>del Convenio</w:t>
            </w:r>
            <w:r w:rsidRPr="00481C12">
              <w:rPr>
                <w:rFonts w:ascii="Arial" w:hAnsi="Arial" w:cs="Arial"/>
                <w:sz w:val="22"/>
                <w:szCs w:val="22"/>
                <w:lang w:val="es-ES_tradnl"/>
              </w:rPr>
              <w:t>, mismos que serán integrados de manera progresiva (</w:t>
            </w:r>
            <w:r w:rsidRPr="00481C12">
              <w:rPr>
                <w:rFonts w:ascii="Arial" w:hAnsi="Arial" w:cs="Arial"/>
                <w:b/>
                <w:sz w:val="22"/>
                <w:szCs w:val="22"/>
                <w:lang w:val="es-ES_tradnl"/>
              </w:rPr>
              <w:t>1, 2, 3</w:t>
            </w:r>
            <w:r w:rsidRPr="00481C12">
              <w:rPr>
                <w:rFonts w:ascii="Arial" w:hAnsi="Arial" w:cs="Arial"/>
                <w:sz w:val="22"/>
                <w:szCs w:val="22"/>
                <w:lang w:val="es-ES_tradnl"/>
              </w:rPr>
              <w:t xml:space="preserve">…) y bajo los cuales se prestará el Servicio de Acceso y Uso Compartido de Infraestructura Pasiva. En cada Acuerdo de Sitio deberá detallarse, de manera particular: </w:t>
            </w:r>
            <w:r w:rsidRPr="00481C12">
              <w:rPr>
                <w:rFonts w:ascii="Arial" w:hAnsi="Arial" w:cs="Arial"/>
                <w:b/>
                <w:sz w:val="22"/>
                <w:szCs w:val="22"/>
                <w:lang w:val="es-ES_tradnl"/>
              </w:rPr>
              <w:t>(i)</w:t>
            </w:r>
            <w:r w:rsidRPr="00481C12">
              <w:rPr>
                <w:rFonts w:ascii="Arial" w:hAnsi="Arial" w:cs="Arial"/>
                <w:sz w:val="22"/>
                <w:szCs w:val="22"/>
                <w:lang w:val="es-ES_tradnl"/>
              </w:rPr>
              <w:t xml:space="preserve"> la información de identificación del Sitio o Sitios de que trate, como su identificación, domicilio y coordenadas geográficas; </w:t>
            </w:r>
            <w:r w:rsidRPr="00481C12">
              <w:rPr>
                <w:rFonts w:ascii="Arial" w:hAnsi="Arial" w:cs="Arial"/>
                <w:b/>
                <w:sz w:val="22"/>
                <w:szCs w:val="22"/>
                <w:lang w:val="es-ES_tradnl"/>
              </w:rPr>
              <w:t>(ii)</w:t>
            </w:r>
            <w:r w:rsidRPr="00481C12">
              <w:rPr>
                <w:rFonts w:ascii="Arial" w:hAnsi="Arial" w:cs="Arial"/>
                <w:sz w:val="22"/>
                <w:szCs w:val="22"/>
                <w:lang w:val="es-ES_tradnl"/>
              </w:rPr>
              <w:t xml:space="preserve"> las características propias de la Infraestructura Pasiva ubicada en el Sitio o Sitios de que trate, incluyendo sin limitar: especificaciones, dimensiones, planos, y demás características técnicas; </w:t>
            </w:r>
            <w:r w:rsidRPr="00481C12">
              <w:rPr>
                <w:rFonts w:ascii="Arial" w:hAnsi="Arial" w:cs="Arial"/>
                <w:b/>
                <w:sz w:val="22"/>
                <w:szCs w:val="22"/>
                <w:lang w:val="es-ES_tradnl"/>
              </w:rPr>
              <w:t>(iii)</w:t>
            </w:r>
            <w:r w:rsidRPr="00481C12">
              <w:rPr>
                <w:rFonts w:ascii="Arial" w:hAnsi="Arial" w:cs="Arial"/>
                <w:sz w:val="22"/>
                <w:szCs w:val="22"/>
                <w:lang w:val="es-ES_tradnl"/>
              </w:rPr>
              <w:t xml:space="preserve"> las condiciones específicas del Acceso y Uso Compartido de Infraestructura Pasiva, incluyendo, vigencia, Título de Ocupación, Equipos Aprobados (considerando las características técnicas de los mismos), uso de Elementos Auxiliares, contraprestaciones aplicables, y requisitos y condiciones particulares de seguridad y accesos.</w:t>
            </w:r>
          </w:p>
        </w:tc>
      </w:tr>
      <w:tr w:rsidR="00C67F10" w:rsidRPr="006F3A48" w14:paraId="043BE49F" w14:textId="77777777" w:rsidTr="00266154">
        <w:tc>
          <w:tcPr>
            <w:tcW w:w="1824" w:type="pct"/>
            <w:shd w:val="clear" w:color="auto" w:fill="auto"/>
          </w:tcPr>
          <w:p w14:paraId="043BE49D" w14:textId="77777777" w:rsidR="00C67F10" w:rsidRPr="00481C12" w:rsidRDefault="00C67F10" w:rsidP="00D01709">
            <w:pPr>
              <w:spacing w:after="200" w:line="276" w:lineRule="auto"/>
              <w:rPr>
                <w:rFonts w:ascii="Arial" w:hAnsi="Arial" w:cs="Arial"/>
                <w:b/>
                <w:sz w:val="22"/>
                <w:szCs w:val="22"/>
              </w:rPr>
            </w:pPr>
            <w:proofErr w:type="spellStart"/>
            <w:r w:rsidRPr="00481C12">
              <w:rPr>
                <w:rFonts w:ascii="Arial" w:hAnsi="Arial" w:cs="Arial"/>
                <w:b/>
                <w:sz w:val="22"/>
                <w:szCs w:val="22"/>
              </w:rPr>
              <w:lastRenderedPageBreak/>
              <w:t>Adecuación</w:t>
            </w:r>
            <w:proofErr w:type="spellEnd"/>
            <w:r w:rsidRPr="00481C12">
              <w:rPr>
                <w:rFonts w:ascii="Arial" w:hAnsi="Arial" w:cs="Arial"/>
                <w:b/>
                <w:sz w:val="22"/>
                <w:szCs w:val="22"/>
              </w:rPr>
              <w:t xml:space="preserve"> de Sitio:</w:t>
            </w:r>
          </w:p>
        </w:tc>
        <w:tc>
          <w:tcPr>
            <w:tcW w:w="3176" w:type="pct"/>
            <w:shd w:val="clear" w:color="auto" w:fill="auto"/>
          </w:tcPr>
          <w:p w14:paraId="043BE49E" w14:textId="77777777" w:rsidR="00C67F10" w:rsidRPr="00481C12" w:rsidRDefault="00C67F10" w:rsidP="00FA0999">
            <w:pPr>
              <w:spacing w:after="200" w:line="276" w:lineRule="auto"/>
              <w:jc w:val="both"/>
              <w:rPr>
                <w:rFonts w:ascii="Arial" w:hAnsi="Arial" w:cs="Arial"/>
                <w:sz w:val="22"/>
                <w:szCs w:val="22"/>
                <w:lang w:val="es-ES"/>
              </w:rPr>
            </w:pPr>
            <w:r w:rsidRPr="00481C12">
              <w:rPr>
                <w:rFonts w:ascii="Arial" w:hAnsi="Arial" w:cs="Arial"/>
                <w:sz w:val="22"/>
                <w:szCs w:val="22"/>
                <w:lang w:val="es-ES"/>
              </w:rPr>
              <w:t>El Servicio Complementario de acondicionamiento de Infraestructura Pasiva que resulte necesario para la adecuada colocación de los equipos indicados en la Solicitud de Colocación elaborada por el Concesionario.</w:t>
            </w:r>
          </w:p>
        </w:tc>
      </w:tr>
      <w:tr w:rsidR="00C67F10" w:rsidRPr="006F3A48" w14:paraId="043BE4A2" w14:textId="77777777" w:rsidTr="00266154">
        <w:tc>
          <w:tcPr>
            <w:tcW w:w="1824" w:type="pct"/>
            <w:shd w:val="clear" w:color="auto" w:fill="auto"/>
          </w:tcPr>
          <w:p w14:paraId="043BE4A0" w14:textId="77777777" w:rsidR="00C67F10" w:rsidRPr="00481C12" w:rsidRDefault="00C67F10" w:rsidP="00D01709">
            <w:pPr>
              <w:spacing w:after="200" w:line="276" w:lineRule="auto"/>
              <w:rPr>
                <w:rFonts w:ascii="Arial" w:hAnsi="Arial" w:cs="Arial"/>
                <w:b/>
                <w:sz w:val="22"/>
                <w:szCs w:val="22"/>
              </w:rPr>
            </w:pPr>
            <w:proofErr w:type="spellStart"/>
            <w:r w:rsidRPr="00481C12">
              <w:rPr>
                <w:rFonts w:ascii="Arial" w:hAnsi="Arial" w:cs="Arial"/>
                <w:b/>
                <w:sz w:val="22"/>
                <w:szCs w:val="22"/>
              </w:rPr>
              <w:t>Análisis</w:t>
            </w:r>
            <w:proofErr w:type="spellEnd"/>
            <w:r w:rsidRPr="00481C12">
              <w:rPr>
                <w:rFonts w:ascii="Arial" w:hAnsi="Arial" w:cs="Arial"/>
                <w:b/>
                <w:sz w:val="22"/>
                <w:szCs w:val="22"/>
              </w:rPr>
              <w:t xml:space="preserve"> de </w:t>
            </w:r>
            <w:proofErr w:type="spellStart"/>
            <w:r w:rsidRPr="00481C12">
              <w:rPr>
                <w:rFonts w:ascii="Arial" w:hAnsi="Arial" w:cs="Arial"/>
                <w:b/>
                <w:sz w:val="22"/>
                <w:szCs w:val="22"/>
              </w:rPr>
              <w:t>Factibilidad</w:t>
            </w:r>
            <w:proofErr w:type="spellEnd"/>
            <w:r w:rsidRPr="00481C12">
              <w:rPr>
                <w:rFonts w:ascii="Arial" w:hAnsi="Arial" w:cs="Arial"/>
                <w:b/>
                <w:sz w:val="22"/>
                <w:szCs w:val="22"/>
              </w:rPr>
              <w:t>:</w:t>
            </w:r>
          </w:p>
        </w:tc>
        <w:tc>
          <w:tcPr>
            <w:tcW w:w="3176" w:type="pct"/>
            <w:shd w:val="clear" w:color="auto" w:fill="auto"/>
          </w:tcPr>
          <w:p w14:paraId="043BE4A1" w14:textId="487EBE5E" w:rsidR="00C67F10" w:rsidRPr="00481C12" w:rsidRDefault="007D6738" w:rsidP="00FA0999">
            <w:pPr>
              <w:spacing w:after="200" w:line="276" w:lineRule="auto"/>
              <w:jc w:val="both"/>
              <w:rPr>
                <w:rFonts w:ascii="Arial" w:hAnsi="Arial" w:cs="Arial"/>
                <w:sz w:val="22"/>
                <w:szCs w:val="22"/>
                <w:lang w:val="es-ES"/>
              </w:rPr>
            </w:pPr>
            <w:r w:rsidRPr="00481C12">
              <w:rPr>
                <w:rFonts w:ascii="Arial" w:hAnsi="Arial" w:cs="Arial"/>
                <w:sz w:val="22"/>
                <w:szCs w:val="22"/>
                <w:lang w:val="es-ES"/>
              </w:rPr>
              <w:t>El Servicio Complementario por virtud del cual se analiza la posibilidad para brindar el Servicio de Acceso y Uso Compartido de Infraestructura Pasiva en términos de la Normativa Técnica, y tratándose de Sitios, las condiciones particulares de la Infraestructura Pasiva existente en él y la necesidad de realizar Adecuación de Sitio y/o Recuperación de Espacio.</w:t>
            </w:r>
          </w:p>
        </w:tc>
      </w:tr>
      <w:tr w:rsidR="00C67F10" w:rsidRPr="006F3A48" w14:paraId="043BE4A5" w14:textId="77777777" w:rsidTr="00266154">
        <w:tc>
          <w:tcPr>
            <w:tcW w:w="1824" w:type="pct"/>
            <w:shd w:val="clear" w:color="auto" w:fill="auto"/>
          </w:tcPr>
          <w:p w14:paraId="043BE4A3" w14:textId="77777777" w:rsidR="00C67F10" w:rsidRPr="00481C12" w:rsidRDefault="00C67F10"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 xml:space="preserve">Anexo “I” - </w:t>
            </w:r>
            <w:r w:rsidRPr="00481C12">
              <w:rPr>
                <w:rFonts w:ascii="Arial" w:hAnsi="Arial" w:cs="Arial"/>
                <w:b/>
                <w:i/>
                <w:sz w:val="22"/>
                <w:szCs w:val="22"/>
                <w:lang w:val="es-ES_tradnl"/>
              </w:rPr>
              <w:t>Servicios</w:t>
            </w:r>
            <w:r w:rsidRPr="00481C12">
              <w:rPr>
                <w:rFonts w:ascii="Arial" w:hAnsi="Arial" w:cs="Arial"/>
                <w:b/>
                <w:sz w:val="22"/>
                <w:szCs w:val="22"/>
                <w:lang w:val="es-ES_tradnl"/>
              </w:rPr>
              <w:t>:</w:t>
            </w:r>
          </w:p>
        </w:tc>
        <w:tc>
          <w:tcPr>
            <w:tcW w:w="3176" w:type="pct"/>
            <w:shd w:val="clear" w:color="auto" w:fill="auto"/>
          </w:tcPr>
          <w:p w14:paraId="043BE4A4" w14:textId="07D87EB4" w:rsidR="00C67F10" w:rsidRPr="00481C12" w:rsidRDefault="00C67F10" w:rsidP="006F7643">
            <w:pPr>
              <w:spacing w:after="200" w:line="276" w:lineRule="auto"/>
              <w:jc w:val="both"/>
              <w:rPr>
                <w:rFonts w:ascii="Arial" w:hAnsi="Arial" w:cs="Arial"/>
                <w:sz w:val="22"/>
                <w:szCs w:val="22"/>
                <w:lang w:val="es-ES"/>
              </w:rPr>
            </w:pPr>
            <w:r w:rsidRPr="00481C12">
              <w:rPr>
                <w:rFonts w:ascii="Arial" w:hAnsi="Arial" w:cs="Arial"/>
                <w:sz w:val="22"/>
                <w:szCs w:val="22"/>
                <w:lang w:val="es-ES"/>
              </w:rPr>
              <w:t xml:space="preserve">El anexo que establece de manera específica los términos y condiciones aplicables a los Servicios objeto de </w:t>
            </w:r>
            <w:proofErr w:type="gramStart"/>
            <w:r w:rsidRPr="00481C12">
              <w:rPr>
                <w:rFonts w:ascii="Arial" w:hAnsi="Arial" w:cs="Arial"/>
                <w:sz w:val="22"/>
                <w:szCs w:val="22"/>
                <w:lang w:val="es-ES"/>
              </w:rPr>
              <w:t>la  presente</w:t>
            </w:r>
            <w:proofErr w:type="gramEnd"/>
            <w:r w:rsidRPr="00481C12">
              <w:rPr>
                <w:rFonts w:ascii="Arial" w:hAnsi="Arial" w:cs="Arial"/>
                <w:sz w:val="22"/>
                <w:szCs w:val="22"/>
                <w:lang w:val="es-ES"/>
              </w:rPr>
              <w:t xml:space="preserve"> Oferta</w:t>
            </w:r>
            <w:r w:rsidR="00CB275F" w:rsidRPr="00481C12">
              <w:rPr>
                <w:rFonts w:ascii="Arial" w:hAnsi="Arial" w:cs="Arial"/>
                <w:sz w:val="22"/>
                <w:szCs w:val="22"/>
                <w:lang w:val="es-ES"/>
              </w:rPr>
              <w:t xml:space="preserve"> de Referencia</w:t>
            </w:r>
            <w:r w:rsidRPr="00481C12">
              <w:rPr>
                <w:rFonts w:ascii="Arial" w:hAnsi="Arial" w:cs="Arial"/>
                <w:sz w:val="22"/>
                <w:szCs w:val="22"/>
                <w:lang w:val="es-ES"/>
              </w:rPr>
              <w:t xml:space="preserve">. El </w:t>
            </w:r>
            <w:r w:rsidRPr="00481C12">
              <w:rPr>
                <w:rFonts w:ascii="Arial" w:hAnsi="Arial" w:cs="Arial"/>
                <w:i/>
                <w:sz w:val="22"/>
                <w:szCs w:val="22"/>
                <w:lang w:val="es-ES"/>
              </w:rPr>
              <w:t>Anexo “I” -</w:t>
            </w:r>
            <w:r w:rsidRPr="00481C12">
              <w:rPr>
                <w:rFonts w:ascii="Arial" w:hAnsi="Arial" w:cs="Arial"/>
                <w:sz w:val="22"/>
                <w:szCs w:val="22"/>
                <w:lang w:val="es-ES"/>
              </w:rPr>
              <w:t xml:space="preserve"> </w:t>
            </w:r>
            <w:r w:rsidRPr="00481C12">
              <w:rPr>
                <w:rFonts w:ascii="Arial" w:hAnsi="Arial" w:cs="Arial"/>
                <w:i/>
                <w:sz w:val="22"/>
                <w:szCs w:val="22"/>
                <w:lang w:val="es-ES"/>
              </w:rPr>
              <w:t>Servicios</w:t>
            </w:r>
            <w:r w:rsidRPr="00481C12">
              <w:rPr>
                <w:rFonts w:ascii="Arial" w:hAnsi="Arial" w:cs="Arial"/>
                <w:sz w:val="22"/>
                <w:szCs w:val="22"/>
                <w:lang w:val="es-ES"/>
              </w:rPr>
              <w:t xml:space="preserve"> contempla, entre otros: </w:t>
            </w:r>
            <w:r w:rsidRPr="00481C12">
              <w:rPr>
                <w:rFonts w:ascii="Arial" w:hAnsi="Arial" w:cs="Arial"/>
                <w:b/>
                <w:sz w:val="22"/>
                <w:szCs w:val="22"/>
                <w:lang w:val="es-ES"/>
              </w:rPr>
              <w:t>(i)</w:t>
            </w:r>
            <w:r w:rsidRPr="00481C12">
              <w:rPr>
                <w:rFonts w:ascii="Arial" w:hAnsi="Arial" w:cs="Arial"/>
                <w:sz w:val="22"/>
                <w:szCs w:val="22"/>
                <w:lang w:val="es-ES"/>
              </w:rPr>
              <w:t xml:space="preserve"> las características generales de la Infraestructura Pasiva; </w:t>
            </w:r>
            <w:r w:rsidRPr="00481C12">
              <w:rPr>
                <w:rFonts w:ascii="Arial" w:hAnsi="Arial" w:cs="Arial"/>
                <w:b/>
                <w:sz w:val="22"/>
                <w:szCs w:val="22"/>
                <w:lang w:val="es-ES"/>
              </w:rPr>
              <w:t>(ii)</w:t>
            </w:r>
            <w:r w:rsidRPr="00481C12">
              <w:rPr>
                <w:rFonts w:ascii="Arial" w:hAnsi="Arial" w:cs="Arial"/>
                <w:sz w:val="22"/>
                <w:szCs w:val="22"/>
                <w:lang w:val="es-ES"/>
              </w:rPr>
              <w:t xml:space="preserve"> los procedimientos para: (a) el acceso a la</w:t>
            </w:r>
            <w:r w:rsidRPr="00481C12">
              <w:rPr>
                <w:rFonts w:ascii="Arial" w:hAnsi="Arial" w:cs="Arial"/>
                <w:sz w:val="22"/>
                <w:szCs w:val="22"/>
                <w:lang w:val="es-ES_tradnl"/>
              </w:rPr>
              <w:t xml:space="preserve"> información relativa a la Infraestructura Pasiva,</w:t>
            </w:r>
            <w:r w:rsidRPr="00481C12">
              <w:rPr>
                <w:rFonts w:ascii="Arial" w:hAnsi="Arial" w:cs="Arial"/>
                <w:sz w:val="22"/>
                <w:szCs w:val="22"/>
                <w:lang w:val="es-ES"/>
              </w:rPr>
              <w:t xml:space="preserve"> (b) la realización de Visitas Técnicas, (c) la Solicitud de Colocación, (d) el Análisis de Factibilidad, (e) la elaboración de Proyecto y Presupuesto, (f) la Adecuación de Sitio y/o la Recuperación de Espacio, (g) la Verificación de Colocación y (h) la Gestión de Proyecto de Nueva Obra Civil; </w:t>
            </w:r>
            <w:r w:rsidRPr="00481C12">
              <w:rPr>
                <w:rFonts w:ascii="Arial" w:hAnsi="Arial" w:cs="Arial"/>
                <w:b/>
                <w:sz w:val="22"/>
                <w:szCs w:val="22"/>
                <w:lang w:val="es-ES"/>
              </w:rPr>
              <w:t>(iii)</w:t>
            </w:r>
            <w:r w:rsidRPr="00481C12">
              <w:rPr>
                <w:rFonts w:ascii="Arial" w:hAnsi="Arial" w:cs="Arial"/>
                <w:sz w:val="22"/>
                <w:szCs w:val="22"/>
                <w:lang w:val="es-ES"/>
              </w:rPr>
              <w:t xml:space="preserve"> los parámetros e indicadores de calidad de servicio, consistentes en los plazos para: (a) la realización de Visitas Técnicas, (b) la admisión, trámite y, en su caso, aprobación </w:t>
            </w:r>
            <w:r w:rsidRPr="00481C12">
              <w:rPr>
                <w:rFonts w:ascii="Arial" w:hAnsi="Arial" w:cs="Arial"/>
                <w:sz w:val="22"/>
                <w:szCs w:val="22"/>
                <w:lang w:val="es-ES"/>
              </w:rPr>
              <w:lastRenderedPageBreak/>
              <w:t xml:space="preserve">de Solicitudes de Colocación, (c) la realización de Análisis de Factibilidad, (d) la elaboración de Proyecto y Presupuesto, (e) la Adecuación de Sitios y/o la Recuperación de Espacio, (f) la colocación o instalación de Equipos Aprobados y (g) la realización de la Verificación de Colocación, así como (h) indicadores de calidad. </w:t>
            </w:r>
          </w:p>
        </w:tc>
      </w:tr>
      <w:tr w:rsidR="00C67F10" w:rsidRPr="006F3A48" w14:paraId="043BE4AB" w14:textId="77777777" w:rsidTr="00266154">
        <w:tc>
          <w:tcPr>
            <w:tcW w:w="1824" w:type="pct"/>
            <w:shd w:val="clear" w:color="auto" w:fill="auto"/>
          </w:tcPr>
          <w:p w14:paraId="043BE4A9" w14:textId="2EB155CA" w:rsidR="00C67F10" w:rsidRPr="00481C12" w:rsidRDefault="00C67F10"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lastRenderedPageBreak/>
              <w:t xml:space="preserve">Anexo “II” – </w:t>
            </w:r>
            <w:r w:rsidRPr="00481C12">
              <w:rPr>
                <w:rFonts w:ascii="Arial" w:hAnsi="Arial" w:cs="Arial"/>
                <w:b/>
                <w:i/>
                <w:sz w:val="22"/>
                <w:szCs w:val="22"/>
                <w:lang w:val="es-ES_tradnl"/>
              </w:rPr>
              <w:t>Formatos</w:t>
            </w:r>
            <w:r w:rsidR="00FE67A8" w:rsidRPr="00481C12">
              <w:rPr>
                <w:rFonts w:ascii="Arial" w:hAnsi="Arial" w:cs="Arial"/>
                <w:b/>
                <w:i/>
                <w:sz w:val="22"/>
                <w:szCs w:val="22"/>
                <w:lang w:val="es-ES_tradnl"/>
              </w:rPr>
              <w:t>:</w:t>
            </w:r>
          </w:p>
        </w:tc>
        <w:tc>
          <w:tcPr>
            <w:tcW w:w="3176" w:type="pct"/>
            <w:shd w:val="clear" w:color="auto" w:fill="auto"/>
          </w:tcPr>
          <w:p w14:paraId="043BE4AA" w14:textId="77777777" w:rsidR="00C67F10" w:rsidRPr="00481C12" w:rsidRDefault="00C67F10" w:rsidP="00FA0999">
            <w:pPr>
              <w:spacing w:after="200" w:line="276" w:lineRule="auto"/>
              <w:jc w:val="both"/>
              <w:rPr>
                <w:rFonts w:ascii="Arial" w:hAnsi="Arial" w:cs="Arial"/>
                <w:sz w:val="22"/>
                <w:szCs w:val="22"/>
                <w:shd w:val="clear" w:color="auto" w:fill="FFFFFF"/>
                <w:lang w:val="es-ES_tradnl"/>
              </w:rPr>
            </w:pPr>
            <w:r w:rsidRPr="00481C12">
              <w:rPr>
                <w:rFonts w:ascii="Arial" w:hAnsi="Arial" w:cs="Arial"/>
                <w:sz w:val="22"/>
                <w:szCs w:val="22"/>
                <w:shd w:val="clear" w:color="auto" w:fill="FFFFFF"/>
                <w:lang w:val="es-ES_tradnl"/>
              </w:rPr>
              <w:t>El Anexo donde se establecen los formatos bajo los cuales se elaborarán las Solicitudes de Servicios.</w:t>
            </w:r>
          </w:p>
        </w:tc>
      </w:tr>
      <w:tr w:rsidR="00C17A31" w:rsidRPr="006F3A48" w14:paraId="043BE4AE" w14:textId="77777777" w:rsidTr="00266154">
        <w:tc>
          <w:tcPr>
            <w:tcW w:w="1824" w:type="pct"/>
            <w:shd w:val="clear" w:color="auto" w:fill="auto"/>
          </w:tcPr>
          <w:p w14:paraId="043BE4AC" w14:textId="5DB444EC" w:rsidR="00C17A31" w:rsidRPr="00481C12" w:rsidRDefault="00C17A31" w:rsidP="009E2FA1">
            <w:pPr>
              <w:spacing w:after="200" w:line="276" w:lineRule="auto"/>
              <w:rPr>
                <w:rFonts w:ascii="Arial" w:hAnsi="Arial" w:cs="Arial"/>
                <w:b/>
                <w:sz w:val="22"/>
                <w:szCs w:val="22"/>
                <w:lang w:val="es-ES_tradnl"/>
              </w:rPr>
            </w:pPr>
            <w:r w:rsidRPr="00481C12">
              <w:rPr>
                <w:rFonts w:ascii="Arial" w:hAnsi="Arial" w:cs="Arial"/>
                <w:b/>
                <w:sz w:val="22"/>
                <w:szCs w:val="22"/>
                <w:lang w:val="es-ES_tradnl"/>
              </w:rPr>
              <w:t>Anexo “</w:t>
            </w:r>
            <w:r w:rsidR="005467EC" w:rsidRPr="00481C12">
              <w:rPr>
                <w:rFonts w:ascii="Arial" w:hAnsi="Arial" w:cs="Arial"/>
                <w:b/>
                <w:sz w:val="22"/>
                <w:szCs w:val="22"/>
                <w:lang w:val="es-ES_tradnl"/>
              </w:rPr>
              <w:t>I</w:t>
            </w:r>
            <w:r w:rsidR="009E2FA1" w:rsidRPr="00481C12">
              <w:rPr>
                <w:rFonts w:ascii="Arial" w:hAnsi="Arial" w:cs="Arial"/>
                <w:b/>
                <w:sz w:val="22"/>
                <w:szCs w:val="22"/>
                <w:lang w:val="es-ES_tradnl"/>
              </w:rPr>
              <w:t>V</w:t>
            </w:r>
            <w:r w:rsidRPr="00481C12">
              <w:rPr>
                <w:rFonts w:ascii="Arial" w:hAnsi="Arial" w:cs="Arial"/>
                <w:b/>
                <w:sz w:val="22"/>
                <w:szCs w:val="22"/>
                <w:lang w:val="es-ES_tradnl"/>
              </w:rPr>
              <w:t>”: Modelo de Convenio:</w:t>
            </w:r>
          </w:p>
        </w:tc>
        <w:tc>
          <w:tcPr>
            <w:tcW w:w="3176" w:type="pct"/>
            <w:shd w:val="clear" w:color="auto" w:fill="auto"/>
          </w:tcPr>
          <w:p w14:paraId="043BE4AD" w14:textId="3BE4AC5C" w:rsidR="00C17A31" w:rsidRPr="00481C12" w:rsidRDefault="00C17A31" w:rsidP="00FA0999">
            <w:pPr>
              <w:spacing w:after="200" w:line="276" w:lineRule="auto"/>
              <w:jc w:val="both"/>
              <w:rPr>
                <w:rFonts w:ascii="Arial" w:hAnsi="Arial" w:cs="Arial"/>
                <w:sz w:val="22"/>
                <w:szCs w:val="22"/>
                <w:lang w:val="es-ES_tradnl"/>
              </w:rPr>
            </w:pPr>
            <w:r w:rsidRPr="00481C12">
              <w:rPr>
                <w:rFonts w:ascii="Arial" w:hAnsi="Arial" w:cs="Arial"/>
                <w:sz w:val="22"/>
                <w:szCs w:val="22"/>
                <w:lang w:val="es-ES_tradnl"/>
              </w:rPr>
              <w:t>Anexo a la Oferta de Referencia que especifica los términos y condiciones legales de prestación de los Servicios objeto de la Oferta de Referencia</w:t>
            </w:r>
            <w:r w:rsidR="00481C12">
              <w:rPr>
                <w:rFonts w:ascii="Arial" w:hAnsi="Arial" w:cs="Arial"/>
                <w:sz w:val="22"/>
                <w:szCs w:val="22"/>
                <w:lang w:val="es-ES_tradnl"/>
              </w:rPr>
              <w:t>.</w:t>
            </w:r>
          </w:p>
        </w:tc>
      </w:tr>
      <w:tr w:rsidR="00C17A31" w:rsidRPr="006F3A48" w14:paraId="043BE4B1" w14:textId="77777777" w:rsidTr="00266154">
        <w:tc>
          <w:tcPr>
            <w:tcW w:w="1824" w:type="pct"/>
            <w:shd w:val="clear" w:color="auto" w:fill="auto"/>
          </w:tcPr>
          <w:p w14:paraId="043BE4AF"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 xml:space="preserve">Anexo “A” - </w:t>
            </w:r>
            <w:r w:rsidRPr="00481C12">
              <w:rPr>
                <w:rFonts w:ascii="Arial" w:hAnsi="Arial" w:cs="Arial"/>
                <w:b/>
                <w:i/>
                <w:sz w:val="22"/>
                <w:szCs w:val="22"/>
                <w:lang w:val="es-ES_tradnl"/>
              </w:rPr>
              <w:t>Precios y</w:t>
            </w:r>
            <w:r w:rsidRPr="00481C12">
              <w:rPr>
                <w:rFonts w:ascii="Arial" w:hAnsi="Arial" w:cs="Arial"/>
                <w:b/>
                <w:sz w:val="22"/>
                <w:szCs w:val="22"/>
                <w:lang w:val="es-ES_tradnl"/>
              </w:rPr>
              <w:t xml:space="preserve"> </w:t>
            </w:r>
            <w:r w:rsidRPr="00481C12">
              <w:rPr>
                <w:rFonts w:ascii="Arial" w:hAnsi="Arial" w:cs="Arial"/>
                <w:b/>
                <w:i/>
                <w:sz w:val="22"/>
                <w:szCs w:val="22"/>
                <w:lang w:val="es-ES_tradnl"/>
              </w:rPr>
              <w:t>Tarifas</w:t>
            </w:r>
            <w:r w:rsidRPr="00481C12">
              <w:rPr>
                <w:rFonts w:ascii="Arial" w:hAnsi="Arial" w:cs="Arial"/>
                <w:b/>
                <w:sz w:val="22"/>
                <w:szCs w:val="22"/>
                <w:lang w:val="es-ES_tradnl"/>
              </w:rPr>
              <w:t>:</w:t>
            </w:r>
          </w:p>
        </w:tc>
        <w:tc>
          <w:tcPr>
            <w:tcW w:w="3176" w:type="pct"/>
            <w:shd w:val="clear" w:color="auto" w:fill="auto"/>
          </w:tcPr>
          <w:p w14:paraId="043BE4B0" w14:textId="67C5087E" w:rsidR="00B055FF" w:rsidRPr="00481C12" w:rsidRDefault="00C17A31" w:rsidP="005467EC">
            <w:pPr>
              <w:spacing w:after="200" w:line="276" w:lineRule="auto"/>
              <w:jc w:val="both"/>
              <w:rPr>
                <w:rFonts w:ascii="Arial" w:hAnsi="Arial" w:cs="Arial"/>
                <w:sz w:val="22"/>
                <w:szCs w:val="22"/>
                <w:lang w:val="es-ES"/>
              </w:rPr>
            </w:pPr>
            <w:r w:rsidRPr="00481C12">
              <w:rPr>
                <w:rFonts w:ascii="Arial" w:hAnsi="Arial" w:cs="Arial"/>
                <w:sz w:val="22"/>
                <w:szCs w:val="22"/>
                <w:lang w:val="es-ES"/>
              </w:rPr>
              <w:t>El Anexo en el que se establecen las Tarifas y precios de referencia para determinar las contraprestaciones aplicables a los Servicios materia de la presente Oferta</w:t>
            </w:r>
            <w:r w:rsidR="00827B50" w:rsidRPr="00481C12">
              <w:rPr>
                <w:rFonts w:ascii="Arial" w:hAnsi="Arial" w:cs="Arial"/>
                <w:sz w:val="22"/>
                <w:szCs w:val="22"/>
                <w:lang w:val="es-ES"/>
              </w:rPr>
              <w:t xml:space="preserve"> de </w:t>
            </w:r>
            <w:r w:rsidR="005467EC" w:rsidRPr="00481C12">
              <w:rPr>
                <w:rFonts w:ascii="Arial" w:hAnsi="Arial" w:cs="Arial"/>
                <w:sz w:val="22"/>
                <w:szCs w:val="22"/>
                <w:lang w:val="es-ES"/>
              </w:rPr>
              <w:t>Referencia</w:t>
            </w:r>
            <w:r w:rsidRPr="00481C12">
              <w:rPr>
                <w:rFonts w:ascii="Arial" w:hAnsi="Arial" w:cs="Arial"/>
                <w:sz w:val="22"/>
                <w:szCs w:val="22"/>
                <w:lang w:val="es-ES"/>
              </w:rPr>
              <w:t>, así como por otros conceptos específicos.</w:t>
            </w:r>
          </w:p>
        </w:tc>
      </w:tr>
      <w:tr w:rsidR="00C17A31" w:rsidRPr="006F3A48" w14:paraId="043BE4B4" w14:textId="77777777" w:rsidTr="00266154">
        <w:tc>
          <w:tcPr>
            <w:tcW w:w="1824" w:type="pct"/>
            <w:shd w:val="clear" w:color="auto" w:fill="auto"/>
          </w:tcPr>
          <w:p w14:paraId="043BE4B2"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 xml:space="preserve">Anexo “B” – </w:t>
            </w:r>
            <w:r w:rsidRPr="00481C12">
              <w:rPr>
                <w:rFonts w:ascii="Arial" w:hAnsi="Arial" w:cs="Arial"/>
                <w:b/>
                <w:i/>
                <w:sz w:val="22"/>
                <w:szCs w:val="22"/>
                <w:lang w:val="es-ES_tradnl"/>
              </w:rPr>
              <w:t>Formato de Acuerdo de Sitio</w:t>
            </w:r>
          </w:p>
        </w:tc>
        <w:tc>
          <w:tcPr>
            <w:tcW w:w="3176" w:type="pct"/>
            <w:shd w:val="clear" w:color="auto" w:fill="auto"/>
          </w:tcPr>
          <w:p w14:paraId="043BE4B3" w14:textId="77777777" w:rsidR="00C17A31" w:rsidRPr="00481C12" w:rsidRDefault="00C17A31" w:rsidP="00FA0999">
            <w:pPr>
              <w:spacing w:after="200" w:line="276" w:lineRule="auto"/>
              <w:jc w:val="both"/>
              <w:rPr>
                <w:rFonts w:ascii="Arial" w:hAnsi="Arial" w:cs="Arial"/>
                <w:sz w:val="22"/>
                <w:szCs w:val="22"/>
                <w:shd w:val="clear" w:color="auto" w:fill="FFFFFF"/>
                <w:lang w:val="es-ES_tradnl"/>
              </w:rPr>
            </w:pPr>
            <w:r w:rsidRPr="00481C12">
              <w:rPr>
                <w:rFonts w:ascii="Arial" w:hAnsi="Arial" w:cs="Arial"/>
                <w:sz w:val="22"/>
                <w:szCs w:val="22"/>
                <w:shd w:val="clear" w:color="auto" w:fill="FFFFFF"/>
                <w:lang w:val="es-ES_tradnl"/>
              </w:rPr>
              <w:t>El Anexo que establece los términos y condiciones del Servicio de Acceso y Uso Compartido de Infraestructura aplicables a un Sitio.</w:t>
            </w:r>
          </w:p>
        </w:tc>
      </w:tr>
      <w:tr w:rsidR="00C17A31" w:rsidRPr="006F3A48" w14:paraId="043BE4B8" w14:textId="77777777" w:rsidTr="00266154">
        <w:tc>
          <w:tcPr>
            <w:tcW w:w="1824" w:type="pct"/>
            <w:shd w:val="clear" w:color="auto" w:fill="auto"/>
          </w:tcPr>
          <w:p w14:paraId="043BE4B5"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Aprobación de Colocación:</w:t>
            </w:r>
          </w:p>
          <w:p w14:paraId="043BE4B6" w14:textId="77777777" w:rsidR="00C17A31" w:rsidRPr="00481C12" w:rsidRDefault="00C17A31" w:rsidP="00D01709">
            <w:pPr>
              <w:spacing w:after="200" w:line="276" w:lineRule="auto"/>
              <w:rPr>
                <w:rFonts w:ascii="Arial" w:hAnsi="Arial" w:cs="Arial"/>
                <w:b/>
                <w:sz w:val="22"/>
                <w:szCs w:val="22"/>
                <w:lang w:val="es-ES_tradnl"/>
              </w:rPr>
            </w:pPr>
          </w:p>
        </w:tc>
        <w:tc>
          <w:tcPr>
            <w:tcW w:w="3176" w:type="pct"/>
            <w:shd w:val="clear" w:color="auto" w:fill="auto"/>
          </w:tcPr>
          <w:p w14:paraId="043BE4B7" w14:textId="0FAF837E" w:rsidR="00C17A31" w:rsidRPr="00481C12" w:rsidRDefault="00C17A31" w:rsidP="00262A3D">
            <w:pPr>
              <w:spacing w:after="200" w:line="276" w:lineRule="auto"/>
              <w:jc w:val="both"/>
              <w:rPr>
                <w:rFonts w:ascii="Arial" w:hAnsi="Arial" w:cs="Arial"/>
                <w:sz w:val="22"/>
                <w:szCs w:val="22"/>
                <w:lang w:val="es-ES_tradnl"/>
              </w:rPr>
            </w:pPr>
            <w:r w:rsidRPr="00481C12">
              <w:rPr>
                <w:rFonts w:ascii="Arial" w:hAnsi="Arial" w:cs="Arial"/>
                <w:sz w:val="22"/>
                <w:szCs w:val="22"/>
                <w:lang w:val="es-ES_tradnl"/>
              </w:rPr>
              <w:t xml:space="preserve">Las autorizaciones que </w:t>
            </w:r>
            <w:r w:rsidR="00EE0081" w:rsidRPr="00481C12">
              <w:rPr>
                <w:rFonts w:ascii="Arial" w:hAnsi="Arial" w:cs="Arial"/>
                <w:sz w:val="22"/>
                <w:szCs w:val="22"/>
                <w:lang w:val="es-ES_tradnl"/>
              </w:rPr>
              <w:t>T</w:t>
            </w:r>
            <w:r w:rsidR="00604912" w:rsidRPr="00481C12">
              <w:rPr>
                <w:rFonts w:ascii="Arial" w:hAnsi="Arial" w:cs="Arial"/>
                <w:sz w:val="22"/>
                <w:szCs w:val="22"/>
                <w:lang w:val="es-ES_tradnl"/>
              </w:rPr>
              <w:t>el</w:t>
            </w:r>
            <w:r w:rsidR="00262A3D" w:rsidRPr="00481C12">
              <w:rPr>
                <w:rFonts w:ascii="Arial" w:hAnsi="Arial" w:cs="Arial"/>
                <w:sz w:val="22"/>
                <w:szCs w:val="22"/>
                <w:lang w:val="es-ES_tradnl"/>
              </w:rPr>
              <w:t>cel</w:t>
            </w:r>
            <w:r w:rsidRPr="00481C12">
              <w:rPr>
                <w:rFonts w:ascii="Arial" w:hAnsi="Arial" w:cs="Arial"/>
                <w:sz w:val="22"/>
                <w:szCs w:val="22"/>
                <w:lang w:val="es-ES_tradnl"/>
              </w:rPr>
              <w:t xml:space="preserve"> emita en cada caso a favor del Concesionario solicitante para la prestación de los servicios de Acceso y Uso Compartido de Infraestructura Pasiva, indicando: (i) Datos de identificación y localización del Sitio; (ii) los espacios que constituyen el Espacio Aprobado en Torre y Espacio Aprobado en Piso del Sitio de que se trate, (iii) el Equipo Aprobado en Piso, el Equipo Aprobado en Torre, así como Elementos Auxiliares a utilizar; y (iv) las fechas, horarios y formalidades específicas para llevar a cabo la colocación del Equipo Aprobado.</w:t>
            </w:r>
          </w:p>
        </w:tc>
      </w:tr>
      <w:tr w:rsidR="00C17A31" w:rsidRPr="006F3A48" w14:paraId="043BE4BB" w14:textId="77777777" w:rsidTr="00266154">
        <w:tc>
          <w:tcPr>
            <w:tcW w:w="1824" w:type="pct"/>
            <w:shd w:val="clear" w:color="auto" w:fill="auto"/>
          </w:tcPr>
          <w:p w14:paraId="043BE4B9"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Capacidad Excedente:</w:t>
            </w:r>
          </w:p>
        </w:tc>
        <w:tc>
          <w:tcPr>
            <w:tcW w:w="3176" w:type="pct"/>
            <w:shd w:val="clear" w:color="auto" w:fill="auto"/>
          </w:tcPr>
          <w:p w14:paraId="043BE4BA" w14:textId="794898CB" w:rsidR="00C17A31" w:rsidRPr="00481C12" w:rsidRDefault="00C17A31" w:rsidP="00262A3D">
            <w:pPr>
              <w:spacing w:after="200" w:line="276" w:lineRule="auto"/>
              <w:jc w:val="both"/>
              <w:rPr>
                <w:rFonts w:ascii="Arial" w:hAnsi="Arial" w:cs="Arial"/>
                <w:sz w:val="22"/>
                <w:szCs w:val="22"/>
                <w:shd w:val="clear" w:color="auto" w:fill="FFFFFF"/>
                <w:lang w:val="es-ES_tradnl"/>
              </w:rPr>
            </w:pPr>
            <w:r w:rsidRPr="00481C12">
              <w:rPr>
                <w:rFonts w:ascii="Arial" w:hAnsi="Arial" w:cs="Arial"/>
                <w:sz w:val="22"/>
                <w:szCs w:val="22"/>
                <w:shd w:val="clear" w:color="auto" w:fill="FFFFFF"/>
                <w:lang w:val="es-ES_tradnl"/>
              </w:rPr>
              <w:t xml:space="preserve">Infraestructura Pasiva de </w:t>
            </w:r>
            <w:r w:rsidR="00EE0081" w:rsidRPr="00481C12">
              <w:rPr>
                <w:rFonts w:ascii="Arial" w:hAnsi="Arial" w:cs="Arial"/>
                <w:sz w:val="22"/>
                <w:szCs w:val="22"/>
                <w:lang w:val="es-ES_tradnl"/>
              </w:rPr>
              <w:t>T</w:t>
            </w:r>
            <w:r w:rsidR="00604912" w:rsidRPr="00481C12">
              <w:rPr>
                <w:rFonts w:ascii="Arial" w:hAnsi="Arial" w:cs="Arial"/>
                <w:sz w:val="22"/>
                <w:szCs w:val="22"/>
                <w:lang w:val="es-ES_tradnl"/>
              </w:rPr>
              <w:t>el</w:t>
            </w:r>
            <w:r w:rsidR="00A261A7" w:rsidRPr="00481C12">
              <w:rPr>
                <w:rFonts w:ascii="Arial" w:hAnsi="Arial" w:cs="Arial"/>
                <w:sz w:val="22"/>
                <w:szCs w:val="22"/>
                <w:lang w:val="es-ES_tradnl"/>
              </w:rPr>
              <w:t>c</w:t>
            </w:r>
            <w:r w:rsidR="00262A3D" w:rsidRPr="00481C12">
              <w:rPr>
                <w:rFonts w:ascii="Arial" w:hAnsi="Arial" w:cs="Arial"/>
                <w:sz w:val="22"/>
                <w:szCs w:val="22"/>
                <w:lang w:val="es-ES_tradnl"/>
              </w:rPr>
              <w:t>e</w:t>
            </w:r>
            <w:r w:rsidR="00A261A7" w:rsidRPr="00481C12">
              <w:rPr>
                <w:rFonts w:ascii="Arial" w:hAnsi="Arial" w:cs="Arial"/>
                <w:sz w:val="22"/>
                <w:szCs w:val="22"/>
                <w:lang w:val="es-ES_tradnl"/>
              </w:rPr>
              <w:t>l</w:t>
            </w:r>
            <w:r w:rsidR="00262A3D" w:rsidRPr="00481C12">
              <w:rPr>
                <w:rFonts w:ascii="Arial" w:hAnsi="Arial" w:cs="Arial"/>
                <w:sz w:val="22"/>
                <w:szCs w:val="22"/>
                <w:lang w:val="es-ES_tradnl"/>
              </w:rPr>
              <w:t xml:space="preserve"> </w:t>
            </w:r>
            <w:r w:rsidRPr="00481C12">
              <w:rPr>
                <w:rFonts w:ascii="Arial" w:hAnsi="Arial" w:cs="Arial"/>
                <w:sz w:val="22"/>
                <w:szCs w:val="22"/>
                <w:shd w:val="clear" w:color="auto" w:fill="FFFFFF"/>
                <w:lang w:val="es-ES_tradnl"/>
              </w:rPr>
              <w:t>disponible para el Acceso y Uso Compartido de Infraestructura Pasiva.</w:t>
            </w:r>
          </w:p>
        </w:tc>
      </w:tr>
      <w:tr w:rsidR="00C17A31" w:rsidRPr="006F3A48" w14:paraId="043BE4BE" w14:textId="77777777" w:rsidTr="00266154">
        <w:tc>
          <w:tcPr>
            <w:tcW w:w="1824" w:type="pct"/>
            <w:shd w:val="clear" w:color="auto" w:fill="auto"/>
          </w:tcPr>
          <w:p w14:paraId="043BE4BC"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Causas de Terminación:</w:t>
            </w:r>
          </w:p>
        </w:tc>
        <w:tc>
          <w:tcPr>
            <w:tcW w:w="3176" w:type="pct"/>
            <w:shd w:val="clear" w:color="auto" w:fill="auto"/>
          </w:tcPr>
          <w:p w14:paraId="043BE4BD" w14:textId="634A6690" w:rsidR="00C17A31" w:rsidRPr="00481C12" w:rsidRDefault="00C17A31" w:rsidP="00C762C7">
            <w:pPr>
              <w:spacing w:after="200" w:line="276" w:lineRule="auto"/>
              <w:jc w:val="both"/>
              <w:rPr>
                <w:rFonts w:ascii="Arial" w:hAnsi="Arial" w:cs="Arial"/>
                <w:sz w:val="22"/>
                <w:szCs w:val="22"/>
                <w:lang w:val="es-ES_tradnl"/>
              </w:rPr>
            </w:pPr>
            <w:r w:rsidRPr="00481C12">
              <w:rPr>
                <w:rFonts w:ascii="Arial" w:hAnsi="Arial" w:cs="Arial"/>
                <w:sz w:val="22"/>
                <w:szCs w:val="22"/>
                <w:lang w:val="es-ES_tradnl"/>
              </w:rPr>
              <w:t xml:space="preserve">Aquellas que se establecen en la Cláusula Décima </w:t>
            </w:r>
            <w:r w:rsidR="00785B25" w:rsidRPr="00481C12">
              <w:rPr>
                <w:rFonts w:ascii="Arial" w:hAnsi="Arial" w:cs="Arial"/>
                <w:sz w:val="22"/>
                <w:szCs w:val="22"/>
                <w:lang w:val="es-ES_tradnl"/>
              </w:rPr>
              <w:t>Quinta</w:t>
            </w:r>
            <w:r w:rsidR="00C762C7" w:rsidRPr="00481C12">
              <w:rPr>
                <w:rFonts w:ascii="Arial" w:hAnsi="Arial" w:cs="Arial"/>
                <w:sz w:val="22"/>
                <w:szCs w:val="22"/>
                <w:lang w:val="es-ES_tradnl"/>
              </w:rPr>
              <w:t xml:space="preserve"> </w:t>
            </w:r>
            <w:r w:rsidRPr="00481C12">
              <w:rPr>
                <w:rFonts w:ascii="Arial" w:hAnsi="Arial" w:cs="Arial"/>
                <w:sz w:val="22"/>
                <w:szCs w:val="22"/>
                <w:lang w:val="es-ES_tradnl"/>
              </w:rPr>
              <w:t>del Modelo de Convenio.</w:t>
            </w:r>
          </w:p>
        </w:tc>
      </w:tr>
      <w:tr w:rsidR="00C17A31" w:rsidRPr="006F3A48" w14:paraId="043BE4C1" w14:textId="77777777" w:rsidTr="00266154">
        <w:tc>
          <w:tcPr>
            <w:tcW w:w="1824" w:type="pct"/>
            <w:shd w:val="clear" w:color="auto" w:fill="auto"/>
          </w:tcPr>
          <w:p w14:paraId="043BE4BF"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Colocación:</w:t>
            </w:r>
          </w:p>
        </w:tc>
        <w:tc>
          <w:tcPr>
            <w:tcW w:w="3176" w:type="pct"/>
            <w:shd w:val="clear" w:color="auto" w:fill="auto"/>
          </w:tcPr>
          <w:p w14:paraId="043BE4C0" w14:textId="77777777" w:rsidR="00C17A31" w:rsidRPr="00481C12" w:rsidRDefault="00C17A31" w:rsidP="00FA0999">
            <w:pPr>
              <w:spacing w:after="200" w:line="276" w:lineRule="auto"/>
              <w:jc w:val="both"/>
              <w:rPr>
                <w:rFonts w:ascii="Arial" w:hAnsi="Arial" w:cs="Arial"/>
                <w:sz w:val="22"/>
                <w:szCs w:val="22"/>
                <w:lang w:val="es-ES_tradnl"/>
              </w:rPr>
            </w:pPr>
            <w:r w:rsidRPr="00481C12">
              <w:rPr>
                <w:rFonts w:ascii="Arial" w:hAnsi="Arial" w:cs="Arial"/>
                <w:sz w:val="22"/>
                <w:szCs w:val="22"/>
                <w:lang w:val="es-ES_tradnl"/>
              </w:rPr>
              <w:t xml:space="preserve">Conjunto de actividades a ser realizadas por el Concesionario de conformidad con la Normativa Técnica, la Aprobación de Colocación y el Programa de Colocación, por medio de las cuales el Concesionario instala y dispone el Equipo Aprobado en la Infraestructura Pasiva para su </w:t>
            </w:r>
            <w:r w:rsidRPr="00481C12">
              <w:rPr>
                <w:rFonts w:ascii="Arial" w:hAnsi="Arial" w:cs="Arial"/>
                <w:sz w:val="22"/>
                <w:szCs w:val="22"/>
                <w:lang w:val="es-ES_tradnl"/>
              </w:rPr>
              <w:lastRenderedPageBreak/>
              <w:t>puesta en operación.</w:t>
            </w:r>
          </w:p>
        </w:tc>
      </w:tr>
      <w:tr w:rsidR="00C17A31" w:rsidRPr="006F3A48" w14:paraId="043BE4C4" w14:textId="77777777" w:rsidTr="00266154">
        <w:tc>
          <w:tcPr>
            <w:tcW w:w="1824" w:type="pct"/>
            <w:shd w:val="clear" w:color="auto" w:fill="auto"/>
          </w:tcPr>
          <w:p w14:paraId="043BE4C2"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lastRenderedPageBreak/>
              <w:t>Concesionario:</w:t>
            </w:r>
          </w:p>
        </w:tc>
        <w:tc>
          <w:tcPr>
            <w:tcW w:w="3176" w:type="pct"/>
            <w:shd w:val="clear" w:color="auto" w:fill="auto"/>
          </w:tcPr>
          <w:p w14:paraId="043BE4C3" w14:textId="2F6C2145" w:rsidR="00C17A31" w:rsidRPr="00481C12" w:rsidRDefault="00C17A31" w:rsidP="00FA0999">
            <w:pPr>
              <w:spacing w:after="200" w:line="276" w:lineRule="auto"/>
              <w:jc w:val="both"/>
              <w:rPr>
                <w:rFonts w:ascii="Arial" w:hAnsi="Arial" w:cs="Arial"/>
                <w:sz w:val="22"/>
                <w:szCs w:val="22"/>
                <w:lang w:val="es-ES_tradnl"/>
              </w:rPr>
            </w:pPr>
            <w:r w:rsidRPr="00481C12">
              <w:rPr>
                <w:rFonts w:ascii="Arial" w:hAnsi="Arial" w:cs="Arial"/>
                <w:sz w:val="22"/>
                <w:szCs w:val="22"/>
                <w:lang w:val="es-ES_tradnl"/>
              </w:rPr>
              <w:t xml:space="preserve">La persona moral que dispone de un título de concesión </w:t>
            </w:r>
            <w:r w:rsidR="006E03C3" w:rsidRPr="00481C12">
              <w:rPr>
                <w:rFonts w:ascii="Arial" w:hAnsi="Arial" w:cs="Arial"/>
                <w:sz w:val="22"/>
                <w:szCs w:val="22"/>
                <w:lang w:val="es-ES_tradnl"/>
              </w:rPr>
              <w:t xml:space="preserve">para operar redes públicas de telecomunicaciones </w:t>
            </w:r>
            <w:r w:rsidRPr="00481C12">
              <w:rPr>
                <w:rFonts w:ascii="Arial" w:hAnsi="Arial" w:cs="Arial"/>
                <w:sz w:val="22"/>
                <w:szCs w:val="22"/>
                <w:lang w:val="es-ES_tradnl"/>
              </w:rPr>
              <w:t xml:space="preserve">y que será el destinatario de los Servicios descritos en la </w:t>
            </w:r>
            <w:r w:rsidR="00827B50" w:rsidRPr="00481C12">
              <w:rPr>
                <w:rFonts w:ascii="Arial" w:hAnsi="Arial" w:cs="Arial"/>
                <w:sz w:val="22"/>
                <w:szCs w:val="22"/>
                <w:lang w:val="es-ES_tradnl"/>
              </w:rPr>
              <w:t xml:space="preserve">presente </w:t>
            </w:r>
            <w:r w:rsidRPr="00481C12">
              <w:rPr>
                <w:rFonts w:ascii="Arial" w:hAnsi="Arial" w:cs="Arial"/>
                <w:sz w:val="22"/>
                <w:szCs w:val="22"/>
                <w:lang w:val="es-ES_tradnl"/>
              </w:rPr>
              <w:t>Oferta de Referencia.</w:t>
            </w:r>
          </w:p>
        </w:tc>
      </w:tr>
      <w:tr w:rsidR="00C17A31" w:rsidRPr="006F3A48" w14:paraId="043BE4C7" w14:textId="77777777" w:rsidTr="00266154">
        <w:tc>
          <w:tcPr>
            <w:tcW w:w="1824" w:type="pct"/>
            <w:shd w:val="clear" w:color="auto" w:fill="auto"/>
          </w:tcPr>
          <w:p w14:paraId="043BE4C5" w14:textId="77777777" w:rsidR="00C17A31" w:rsidRPr="00481C12" w:rsidRDefault="00C17A31" w:rsidP="00D01709">
            <w:pPr>
              <w:spacing w:after="200" w:line="276" w:lineRule="auto"/>
              <w:rPr>
                <w:rFonts w:ascii="Arial" w:hAnsi="Arial" w:cs="Arial"/>
                <w:b/>
                <w:sz w:val="22"/>
                <w:szCs w:val="22"/>
              </w:rPr>
            </w:pPr>
            <w:r w:rsidRPr="00481C12">
              <w:rPr>
                <w:rFonts w:ascii="Arial" w:hAnsi="Arial" w:cs="Arial"/>
                <w:b/>
                <w:sz w:val="22"/>
                <w:szCs w:val="22"/>
                <w:lang w:val="es-ES_tradnl"/>
              </w:rPr>
              <w:t>Elementos Auxiliares:</w:t>
            </w:r>
          </w:p>
        </w:tc>
        <w:tc>
          <w:tcPr>
            <w:tcW w:w="3176" w:type="pct"/>
            <w:shd w:val="clear" w:color="auto" w:fill="auto"/>
          </w:tcPr>
          <w:p w14:paraId="043BE4C6" w14:textId="77B75DAA" w:rsidR="00C17A31" w:rsidRPr="00481C12" w:rsidRDefault="00C17A31" w:rsidP="007A3E7D">
            <w:pPr>
              <w:spacing w:after="200" w:line="276" w:lineRule="auto"/>
              <w:jc w:val="both"/>
              <w:rPr>
                <w:rFonts w:ascii="Arial" w:hAnsi="Arial" w:cs="Arial"/>
                <w:sz w:val="22"/>
                <w:szCs w:val="22"/>
                <w:lang w:val="es-ES_tradnl"/>
              </w:rPr>
            </w:pPr>
            <w:r w:rsidRPr="00481C12">
              <w:rPr>
                <w:rFonts w:ascii="Arial" w:hAnsi="Arial" w:cs="Arial"/>
                <w:sz w:val="22"/>
                <w:szCs w:val="22"/>
                <w:lang w:val="es-ES_tradnl"/>
              </w:rPr>
              <w:t>E</w:t>
            </w:r>
            <w:proofErr w:type="spellStart"/>
            <w:r w:rsidRPr="00481C12">
              <w:rPr>
                <w:rFonts w:ascii="Arial" w:hAnsi="Arial" w:cs="Arial"/>
                <w:sz w:val="22"/>
                <w:szCs w:val="22"/>
                <w:lang w:val="es-ES"/>
              </w:rPr>
              <w:t>lementos</w:t>
            </w:r>
            <w:proofErr w:type="spellEnd"/>
            <w:r w:rsidRPr="00481C12">
              <w:rPr>
                <w:rFonts w:ascii="Arial" w:hAnsi="Arial" w:cs="Arial"/>
                <w:sz w:val="22"/>
                <w:szCs w:val="22"/>
                <w:lang w:val="es-ES"/>
              </w:rPr>
              <w:t xml:space="preserve"> no electrónicos en el Sitio distintos al Espacio Excedente, disponibles en el Sitio y que pudieren requerirse en determinados casos para hacer viable la prestación de los Servicios, tales como: instalaciones de equipo</w:t>
            </w:r>
            <w:r w:rsidR="007A3E7D" w:rsidRPr="00481C12">
              <w:rPr>
                <w:rFonts w:ascii="Arial" w:hAnsi="Arial" w:cs="Arial"/>
                <w:sz w:val="22"/>
                <w:szCs w:val="22"/>
                <w:lang w:val="es-ES"/>
              </w:rPr>
              <w:t xml:space="preserve">, sistemas de fuerza, bancos de batería de respaldo, </w:t>
            </w:r>
            <w:r w:rsidRPr="00481C12">
              <w:rPr>
                <w:rFonts w:ascii="Arial" w:hAnsi="Arial" w:cs="Arial"/>
                <w:sz w:val="22"/>
                <w:szCs w:val="22"/>
                <w:lang w:val="es-ES"/>
              </w:rPr>
              <w:t xml:space="preserve"> alimentaciones conexas, canalizaciones</w:t>
            </w:r>
            <w:r w:rsidR="007A3E7D" w:rsidRPr="00481C12">
              <w:rPr>
                <w:rFonts w:ascii="Arial" w:hAnsi="Arial" w:cs="Arial"/>
                <w:sz w:val="22"/>
                <w:szCs w:val="22"/>
                <w:lang w:val="es-ES"/>
              </w:rPr>
              <w:t>, sistemas de aire acondicionado, alarmas y demás elementos activos</w:t>
            </w:r>
            <w:r w:rsidRPr="00481C12">
              <w:rPr>
                <w:rFonts w:ascii="Arial" w:hAnsi="Arial" w:cs="Arial"/>
                <w:sz w:val="22"/>
                <w:szCs w:val="22"/>
                <w:lang w:val="es-ES"/>
              </w:rPr>
              <w:t>.</w:t>
            </w:r>
          </w:p>
        </w:tc>
      </w:tr>
      <w:tr w:rsidR="00C17A31" w:rsidRPr="006F3A48" w14:paraId="043BE4CA" w14:textId="77777777" w:rsidTr="00266154">
        <w:tc>
          <w:tcPr>
            <w:tcW w:w="1824" w:type="pct"/>
            <w:shd w:val="clear" w:color="auto" w:fill="auto"/>
          </w:tcPr>
          <w:p w14:paraId="043BE4C8"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Equipo Aprobado:</w:t>
            </w:r>
          </w:p>
        </w:tc>
        <w:tc>
          <w:tcPr>
            <w:tcW w:w="3176" w:type="pct"/>
            <w:shd w:val="clear" w:color="auto" w:fill="auto"/>
          </w:tcPr>
          <w:p w14:paraId="043BE4C9" w14:textId="09AA9D92" w:rsidR="00C17A31" w:rsidRPr="00481C12" w:rsidRDefault="00C17A31" w:rsidP="00262A3D">
            <w:pPr>
              <w:spacing w:after="200" w:line="276" w:lineRule="auto"/>
              <w:jc w:val="both"/>
              <w:rPr>
                <w:rFonts w:ascii="Arial" w:hAnsi="Arial" w:cs="Arial"/>
                <w:sz w:val="22"/>
                <w:szCs w:val="22"/>
                <w:lang w:val="es-ES"/>
              </w:rPr>
            </w:pPr>
            <w:r w:rsidRPr="00481C12">
              <w:rPr>
                <w:rFonts w:ascii="Arial" w:hAnsi="Arial" w:cs="Arial"/>
                <w:sz w:val="22"/>
                <w:szCs w:val="22"/>
                <w:lang w:val="es-ES"/>
              </w:rPr>
              <w:t xml:space="preserve">Equipo que el Concesionario instale en la Infraestructura Pasiva de </w:t>
            </w:r>
            <w:r w:rsidR="00EE0081" w:rsidRPr="00481C12">
              <w:rPr>
                <w:rFonts w:ascii="Arial" w:hAnsi="Arial" w:cs="Arial"/>
                <w:sz w:val="22"/>
                <w:szCs w:val="22"/>
                <w:lang w:val="es-ES_tradnl"/>
              </w:rPr>
              <w:t>T</w:t>
            </w:r>
            <w:r w:rsidR="00604912" w:rsidRPr="00481C12">
              <w:rPr>
                <w:rFonts w:ascii="Arial" w:hAnsi="Arial" w:cs="Arial"/>
                <w:sz w:val="22"/>
                <w:szCs w:val="22"/>
                <w:lang w:val="es-ES_tradnl"/>
              </w:rPr>
              <w:t>el</w:t>
            </w:r>
            <w:r w:rsidR="00262A3D" w:rsidRPr="00481C12">
              <w:rPr>
                <w:rFonts w:ascii="Arial" w:hAnsi="Arial" w:cs="Arial"/>
                <w:sz w:val="22"/>
                <w:szCs w:val="22"/>
                <w:lang w:val="es-ES_tradnl"/>
              </w:rPr>
              <w:t>cel</w:t>
            </w:r>
            <w:r w:rsidRPr="00481C12">
              <w:rPr>
                <w:rFonts w:ascii="Arial" w:hAnsi="Arial" w:cs="Arial"/>
                <w:sz w:val="22"/>
                <w:szCs w:val="22"/>
                <w:lang w:val="es-ES"/>
              </w:rPr>
              <w:t>, previa anuencia de éste expresada en la Aprobación de Colocación.</w:t>
            </w:r>
          </w:p>
        </w:tc>
      </w:tr>
      <w:tr w:rsidR="00C17A31" w:rsidRPr="006F3A48" w14:paraId="043BE4CD" w14:textId="77777777" w:rsidTr="00266154">
        <w:tc>
          <w:tcPr>
            <w:tcW w:w="1824" w:type="pct"/>
            <w:shd w:val="clear" w:color="auto" w:fill="auto"/>
          </w:tcPr>
          <w:p w14:paraId="043BE4CB"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Equipo Posterior:</w:t>
            </w:r>
          </w:p>
        </w:tc>
        <w:tc>
          <w:tcPr>
            <w:tcW w:w="3176" w:type="pct"/>
            <w:shd w:val="clear" w:color="auto" w:fill="auto"/>
          </w:tcPr>
          <w:p w14:paraId="043BE4CC" w14:textId="77777777" w:rsidR="00C17A31" w:rsidRPr="00481C12" w:rsidRDefault="00C17A31" w:rsidP="00FA0999">
            <w:pPr>
              <w:spacing w:after="200" w:line="276" w:lineRule="auto"/>
              <w:jc w:val="both"/>
              <w:rPr>
                <w:rFonts w:ascii="Arial" w:hAnsi="Arial" w:cs="Arial"/>
                <w:sz w:val="22"/>
                <w:szCs w:val="22"/>
                <w:lang w:val="es-ES"/>
              </w:rPr>
            </w:pPr>
            <w:r w:rsidRPr="00481C12">
              <w:rPr>
                <w:rFonts w:ascii="Arial" w:hAnsi="Arial" w:cs="Arial"/>
                <w:sz w:val="22"/>
                <w:szCs w:val="22"/>
                <w:lang w:val="es-ES"/>
              </w:rPr>
              <w:t>Todo aquel equipo que: (a) sea instalado en la Infraestructura Pasiva de un determinado Sitio con posterioridad a la instalación del Equipo Aprobado, así como (b) aquel Equipo Aprobado y/o Equipo Preexistente que hubiese sido modificado en los parámetros de operación o bien, haya sido sustituido en todo o parte por otro diverso, con posterioridad a la Fecha Efectiva.</w:t>
            </w:r>
          </w:p>
        </w:tc>
      </w:tr>
      <w:tr w:rsidR="00C17A31" w:rsidRPr="006F3A48" w14:paraId="043BE4D0" w14:textId="77777777" w:rsidTr="00266154">
        <w:tc>
          <w:tcPr>
            <w:tcW w:w="1824" w:type="pct"/>
            <w:shd w:val="clear" w:color="auto" w:fill="auto"/>
          </w:tcPr>
          <w:p w14:paraId="043BE4CE"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Equipo Preexistente:</w:t>
            </w:r>
          </w:p>
        </w:tc>
        <w:tc>
          <w:tcPr>
            <w:tcW w:w="3176" w:type="pct"/>
            <w:shd w:val="clear" w:color="auto" w:fill="auto"/>
          </w:tcPr>
          <w:p w14:paraId="043BE4CF" w14:textId="77777777" w:rsidR="00C17A31" w:rsidRPr="00481C12" w:rsidRDefault="00C17A31" w:rsidP="00FA0999">
            <w:pPr>
              <w:spacing w:after="200" w:line="276" w:lineRule="auto"/>
              <w:jc w:val="both"/>
              <w:rPr>
                <w:rFonts w:ascii="Arial" w:hAnsi="Arial" w:cs="Arial"/>
                <w:sz w:val="22"/>
                <w:szCs w:val="22"/>
                <w:lang w:val="es-ES"/>
              </w:rPr>
            </w:pPr>
            <w:r w:rsidRPr="00481C12">
              <w:rPr>
                <w:rFonts w:ascii="Arial" w:hAnsi="Arial" w:cs="Arial"/>
                <w:sz w:val="22"/>
                <w:szCs w:val="22"/>
                <w:lang w:val="es-ES"/>
              </w:rPr>
              <w:t>Todo aquel equipo instalado en la Infraestructura Pasiva de un determinado Sitio con anterioridad a la instalación del Equipo Aprobado.</w:t>
            </w:r>
          </w:p>
        </w:tc>
      </w:tr>
      <w:tr w:rsidR="00C17A31" w:rsidRPr="006F3A48" w14:paraId="043BE4D3" w14:textId="77777777" w:rsidTr="00266154">
        <w:tc>
          <w:tcPr>
            <w:tcW w:w="1824" w:type="pct"/>
            <w:shd w:val="clear" w:color="auto" w:fill="auto"/>
          </w:tcPr>
          <w:p w14:paraId="043BE4D1"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Espacio Aprobado en Piso:</w:t>
            </w:r>
          </w:p>
        </w:tc>
        <w:tc>
          <w:tcPr>
            <w:tcW w:w="3176" w:type="pct"/>
            <w:shd w:val="clear" w:color="auto" w:fill="auto"/>
          </w:tcPr>
          <w:p w14:paraId="043BE4D2" w14:textId="40CB172A" w:rsidR="00C17A31" w:rsidRPr="00481C12" w:rsidRDefault="00C17A31" w:rsidP="00262A3D">
            <w:pPr>
              <w:spacing w:after="200" w:line="276" w:lineRule="auto"/>
              <w:jc w:val="both"/>
              <w:rPr>
                <w:rFonts w:ascii="Arial" w:hAnsi="Arial" w:cs="Arial"/>
                <w:sz w:val="22"/>
                <w:szCs w:val="22"/>
                <w:lang w:val="es-ES"/>
              </w:rPr>
            </w:pPr>
            <w:r w:rsidRPr="00481C12">
              <w:rPr>
                <w:rFonts w:ascii="Arial" w:hAnsi="Arial" w:cs="Arial"/>
                <w:sz w:val="22"/>
                <w:szCs w:val="22"/>
                <w:lang w:val="es-ES"/>
              </w:rPr>
              <w:t xml:space="preserve">Fracción o fracciones ubicadas en suelo, tejados, azoteas y otras áreas del inmueble distintas a la Torre, que forma parte de la Infraestructura Pasiva de </w:t>
            </w:r>
            <w:r w:rsidR="00EE0081" w:rsidRPr="00481C12">
              <w:rPr>
                <w:rFonts w:ascii="Arial" w:hAnsi="Arial" w:cs="Arial"/>
                <w:sz w:val="22"/>
                <w:szCs w:val="22"/>
                <w:lang w:val="es-ES_tradnl"/>
              </w:rPr>
              <w:t>T</w:t>
            </w:r>
            <w:r w:rsidR="00604912" w:rsidRPr="00481C12">
              <w:rPr>
                <w:rFonts w:ascii="Arial" w:hAnsi="Arial" w:cs="Arial"/>
                <w:sz w:val="22"/>
                <w:szCs w:val="22"/>
                <w:lang w:val="es-ES_tradnl"/>
              </w:rPr>
              <w:t>el</w:t>
            </w:r>
            <w:r w:rsidR="00262A3D" w:rsidRPr="00481C12">
              <w:rPr>
                <w:rFonts w:ascii="Arial" w:hAnsi="Arial" w:cs="Arial"/>
                <w:sz w:val="22"/>
                <w:szCs w:val="22"/>
                <w:lang w:val="es-ES_tradnl"/>
              </w:rPr>
              <w:t>cel</w:t>
            </w:r>
            <w:r w:rsidRPr="00481C12">
              <w:rPr>
                <w:rFonts w:ascii="Arial" w:hAnsi="Arial" w:cs="Arial"/>
                <w:sz w:val="22"/>
                <w:szCs w:val="22"/>
                <w:lang w:val="es-ES"/>
              </w:rPr>
              <w:t>, que ha sido dispuesto para la instalación del Equipo Aprobado.</w:t>
            </w:r>
          </w:p>
        </w:tc>
      </w:tr>
      <w:tr w:rsidR="00C17A31" w:rsidRPr="006F3A48" w14:paraId="043BE4D6" w14:textId="77777777" w:rsidTr="00266154">
        <w:tc>
          <w:tcPr>
            <w:tcW w:w="1824" w:type="pct"/>
            <w:shd w:val="clear" w:color="auto" w:fill="auto"/>
          </w:tcPr>
          <w:p w14:paraId="043BE4D4"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Espacio Aprobado en Torre:</w:t>
            </w:r>
          </w:p>
        </w:tc>
        <w:tc>
          <w:tcPr>
            <w:tcW w:w="3176" w:type="pct"/>
            <w:shd w:val="clear" w:color="auto" w:fill="auto"/>
          </w:tcPr>
          <w:p w14:paraId="043BE4D5" w14:textId="1F346B17" w:rsidR="00C17A31" w:rsidRPr="00481C12" w:rsidRDefault="00C17A31" w:rsidP="00262A3D">
            <w:pPr>
              <w:spacing w:after="200" w:line="276" w:lineRule="auto"/>
              <w:jc w:val="both"/>
              <w:rPr>
                <w:rFonts w:ascii="Arial" w:hAnsi="Arial" w:cs="Arial"/>
                <w:sz w:val="22"/>
                <w:szCs w:val="22"/>
                <w:lang w:val="es-ES"/>
              </w:rPr>
            </w:pPr>
            <w:r w:rsidRPr="00481C12">
              <w:rPr>
                <w:rFonts w:ascii="Arial" w:hAnsi="Arial" w:cs="Arial"/>
                <w:sz w:val="22"/>
                <w:szCs w:val="22"/>
                <w:lang w:val="es-ES"/>
              </w:rPr>
              <w:t xml:space="preserve">Fracción o fracciones de la Torre que forma parte de la Infraestructura Pasiva de </w:t>
            </w:r>
            <w:r w:rsidR="00EE0081" w:rsidRPr="00481C12">
              <w:rPr>
                <w:rFonts w:ascii="Arial" w:hAnsi="Arial" w:cs="Arial"/>
                <w:sz w:val="22"/>
                <w:szCs w:val="22"/>
                <w:lang w:val="es-ES_tradnl"/>
              </w:rPr>
              <w:t>T</w:t>
            </w:r>
            <w:r w:rsidR="00604912" w:rsidRPr="00481C12">
              <w:rPr>
                <w:rFonts w:ascii="Arial" w:hAnsi="Arial" w:cs="Arial"/>
                <w:sz w:val="22"/>
                <w:szCs w:val="22"/>
                <w:lang w:val="es-ES_tradnl"/>
              </w:rPr>
              <w:t>el</w:t>
            </w:r>
            <w:r w:rsidR="00262A3D" w:rsidRPr="00481C12">
              <w:rPr>
                <w:rFonts w:ascii="Arial" w:hAnsi="Arial" w:cs="Arial"/>
                <w:sz w:val="22"/>
                <w:szCs w:val="22"/>
                <w:lang w:val="es-ES_tradnl"/>
              </w:rPr>
              <w:t>cel</w:t>
            </w:r>
            <w:r w:rsidRPr="00481C12">
              <w:rPr>
                <w:rFonts w:ascii="Arial" w:hAnsi="Arial" w:cs="Arial"/>
                <w:sz w:val="22"/>
                <w:szCs w:val="22"/>
                <w:lang w:val="es-ES"/>
              </w:rPr>
              <w:t>, que ha sido dispuesta para la instalación de Equipo Aprobado.</w:t>
            </w:r>
          </w:p>
        </w:tc>
      </w:tr>
      <w:tr w:rsidR="00C17A31" w:rsidRPr="006F3A48" w14:paraId="043BE4D9" w14:textId="77777777" w:rsidTr="00266154">
        <w:tc>
          <w:tcPr>
            <w:tcW w:w="1824" w:type="pct"/>
            <w:shd w:val="clear" w:color="auto" w:fill="auto"/>
          </w:tcPr>
          <w:p w14:paraId="043BE4D7"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Espacio Excedente:</w:t>
            </w:r>
          </w:p>
        </w:tc>
        <w:tc>
          <w:tcPr>
            <w:tcW w:w="3176" w:type="pct"/>
            <w:shd w:val="clear" w:color="auto" w:fill="auto"/>
          </w:tcPr>
          <w:p w14:paraId="043BE4D8" w14:textId="77777777" w:rsidR="00C17A31" w:rsidRPr="00481C12" w:rsidRDefault="00C17A31" w:rsidP="00FA0999">
            <w:pPr>
              <w:spacing w:after="200" w:line="276" w:lineRule="auto"/>
              <w:jc w:val="both"/>
              <w:rPr>
                <w:rFonts w:ascii="Arial" w:hAnsi="Arial" w:cs="Arial"/>
                <w:color w:val="231F20"/>
                <w:sz w:val="22"/>
                <w:szCs w:val="22"/>
                <w:lang w:val="es-ES_tradnl"/>
              </w:rPr>
            </w:pPr>
            <w:r w:rsidRPr="00481C12">
              <w:rPr>
                <w:rFonts w:ascii="Arial" w:hAnsi="Arial" w:cs="Arial"/>
                <w:color w:val="231F20"/>
                <w:sz w:val="22"/>
                <w:szCs w:val="22"/>
                <w:lang w:val="es-ES_tradnl"/>
              </w:rPr>
              <w:t>Lo constituye el espacio en piso y/o en Torre de un Sitio que no se encuentra ocupado por algún equipo.</w:t>
            </w:r>
          </w:p>
        </w:tc>
      </w:tr>
      <w:tr w:rsidR="00C17A31" w:rsidRPr="006F3A48" w14:paraId="043BE4DD" w14:textId="77777777" w:rsidTr="00266154">
        <w:tc>
          <w:tcPr>
            <w:tcW w:w="1824" w:type="pct"/>
            <w:shd w:val="clear" w:color="auto" w:fill="auto"/>
          </w:tcPr>
          <w:p w14:paraId="043BE4DA"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Fecha Efectiva:</w:t>
            </w:r>
          </w:p>
          <w:p w14:paraId="043BE4DB" w14:textId="77777777" w:rsidR="00C17A31" w:rsidRPr="00481C12" w:rsidRDefault="00C17A31" w:rsidP="00D01709">
            <w:pPr>
              <w:spacing w:after="200" w:line="276" w:lineRule="auto"/>
              <w:rPr>
                <w:rFonts w:ascii="Arial" w:hAnsi="Arial" w:cs="Arial"/>
                <w:b/>
                <w:sz w:val="22"/>
                <w:szCs w:val="22"/>
                <w:lang w:val="es-ES_tradnl"/>
              </w:rPr>
            </w:pPr>
          </w:p>
        </w:tc>
        <w:tc>
          <w:tcPr>
            <w:tcW w:w="3176" w:type="pct"/>
            <w:shd w:val="clear" w:color="auto" w:fill="auto"/>
          </w:tcPr>
          <w:p w14:paraId="043BE4DC" w14:textId="77777777" w:rsidR="00C17A31" w:rsidRPr="00481C12" w:rsidRDefault="00C17A31" w:rsidP="00FA0999">
            <w:pPr>
              <w:spacing w:after="200" w:line="276" w:lineRule="auto"/>
              <w:jc w:val="both"/>
              <w:rPr>
                <w:rFonts w:ascii="Arial" w:hAnsi="Arial" w:cs="Arial"/>
                <w:color w:val="231F20"/>
                <w:sz w:val="22"/>
                <w:szCs w:val="22"/>
                <w:lang w:val="es-ES_tradnl"/>
              </w:rPr>
            </w:pPr>
            <w:r w:rsidRPr="00481C12">
              <w:rPr>
                <w:rFonts w:ascii="Arial" w:hAnsi="Arial" w:cs="Arial"/>
                <w:color w:val="231F20"/>
                <w:sz w:val="22"/>
                <w:szCs w:val="22"/>
                <w:lang w:val="es-ES_tradnl"/>
              </w:rPr>
              <w:t xml:space="preserve">Es la fecha señalada en el Acuerdo de Sitio de que se trate, a partir de la cual comienza la prestación efectiva del Servicio de Acceso y Uso Compartido de Infraestructura </w:t>
            </w:r>
            <w:r w:rsidRPr="00481C12">
              <w:rPr>
                <w:rFonts w:ascii="Arial" w:hAnsi="Arial" w:cs="Arial"/>
                <w:color w:val="231F20"/>
                <w:sz w:val="22"/>
                <w:szCs w:val="22"/>
                <w:lang w:val="es-ES_tradnl"/>
              </w:rPr>
              <w:lastRenderedPageBreak/>
              <w:t>Pasiva, para todos los efectos legales conducentes.</w:t>
            </w:r>
          </w:p>
        </w:tc>
      </w:tr>
      <w:tr w:rsidR="00C17A31" w:rsidRPr="006F3A48" w14:paraId="043BE4E0" w14:textId="77777777" w:rsidTr="00266154">
        <w:trPr>
          <w:trHeight w:val="567"/>
        </w:trPr>
        <w:tc>
          <w:tcPr>
            <w:tcW w:w="1824" w:type="pct"/>
            <w:shd w:val="clear" w:color="auto" w:fill="auto"/>
          </w:tcPr>
          <w:p w14:paraId="043BE4DE"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lastRenderedPageBreak/>
              <w:t>Fecha de Terminación:</w:t>
            </w:r>
          </w:p>
        </w:tc>
        <w:tc>
          <w:tcPr>
            <w:tcW w:w="3176" w:type="pct"/>
            <w:shd w:val="clear" w:color="auto" w:fill="auto"/>
          </w:tcPr>
          <w:p w14:paraId="043BE4DF" w14:textId="77777777" w:rsidR="00C17A31" w:rsidRPr="00481C12" w:rsidRDefault="00C17A31" w:rsidP="00FA0999">
            <w:pPr>
              <w:spacing w:after="200" w:line="276" w:lineRule="auto"/>
              <w:jc w:val="both"/>
              <w:rPr>
                <w:rFonts w:ascii="Arial" w:hAnsi="Arial" w:cs="Arial"/>
                <w:color w:val="231F20"/>
                <w:sz w:val="22"/>
                <w:szCs w:val="22"/>
                <w:lang w:val="es-ES_tradnl"/>
              </w:rPr>
            </w:pPr>
            <w:r w:rsidRPr="00481C12">
              <w:rPr>
                <w:rFonts w:ascii="Arial" w:hAnsi="Arial" w:cs="Arial"/>
                <w:color w:val="231F20"/>
                <w:sz w:val="22"/>
                <w:szCs w:val="22"/>
                <w:lang w:val="es-ES_tradnl"/>
              </w:rPr>
              <w:t>Es la fecha señalada en el Acuerdo de Sitio de que se trate, a partir de la cual concluye la prestación del Servicio de Acceso y Uso Compartido de Infraestructura Pasiva, para todos los efectos legales conducentes.</w:t>
            </w:r>
          </w:p>
        </w:tc>
      </w:tr>
      <w:tr w:rsidR="00C17A31" w:rsidRPr="006F3A48" w14:paraId="043BE4E3" w14:textId="77777777" w:rsidTr="00266154">
        <w:tc>
          <w:tcPr>
            <w:tcW w:w="1824" w:type="pct"/>
            <w:shd w:val="clear" w:color="auto" w:fill="auto"/>
          </w:tcPr>
          <w:p w14:paraId="043BE4E1"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Filial:</w:t>
            </w:r>
          </w:p>
        </w:tc>
        <w:tc>
          <w:tcPr>
            <w:tcW w:w="3176" w:type="pct"/>
            <w:shd w:val="clear" w:color="auto" w:fill="auto"/>
          </w:tcPr>
          <w:p w14:paraId="043BE4E2" w14:textId="77777777" w:rsidR="00C17A31" w:rsidRPr="00481C12" w:rsidRDefault="00C17A31" w:rsidP="00FA0999">
            <w:pPr>
              <w:spacing w:after="200" w:line="276" w:lineRule="auto"/>
              <w:jc w:val="both"/>
              <w:rPr>
                <w:rFonts w:ascii="Arial" w:hAnsi="Arial" w:cs="Arial"/>
                <w:color w:val="231F20"/>
                <w:sz w:val="22"/>
                <w:szCs w:val="22"/>
                <w:lang w:val="es-ES_tradnl"/>
              </w:rPr>
            </w:pPr>
            <w:r w:rsidRPr="00481C12">
              <w:rPr>
                <w:rFonts w:ascii="Arial" w:hAnsi="Arial" w:cs="Arial"/>
                <w:color w:val="231F20"/>
                <w:sz w:val="22"/>
                <w:szCs w:val="22"/>
                <w:lang w:val="es-ES_tradnl"/>
              </w:rPr>
              <w:t>Con respecto a cualquiera de las Partes, cualquier persona, física o moral, que directa o indirectamente la controla, que es controlada por ella, o bien, que se encuentra bajo un control común con la Parte involucrada. Para efectos de esta definición, la palabra “control” (incluyendo “controla”, “controlada” y “bajo un control común con”) significa el poder, directo o indirecto, de determinar la administración y políticas de cualquier persona, física o moral, ya sea a través de la titularidad de acciones con derecho a voto, mediante contrato o de cualquier otra manera.</w:t>
            </w:r>
          </w:p>
        </w:tc>
      </w:tr>
      <w:tr w:rsidR="00C17A31" w:rsidRPr="006F3A48" w14:paraId="043BE4E7" w14:textId="77777777" w:rsidTr="00266154">
        <w:tc>
          <w:tcPr>
            <w:tcW w:w="1824" w:type="pct"/>
            <w:shd w:val="clear" w:color="auto" w:fill="auto"/>
          </w:tcPr>
          <w:p w14:paraId="043BE4E4"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Gestión de Proyecto de Nueva Obra Civil:</w:t>
            </w:r>
          </w:p>
          <w:p w14:paraId="043BE4E5" w14:textId="77777777" w:rsidR="00C17A31" w:rsidRPr="00481C12" w:rsidRDefault="00C17A31" w:rsidP="00D01709">
            <w:pPr>
              <w:spacing w:after="200" w:line="276" w:lineRule="auto"/>
              <w:rPr>
                <w:rFonts w:ascii="Arial" w:hAnsi="Arial" w:cs="Arial"/>
                <w:b/>
                <w:sz w:val="22"/>
                <w:szCs w:val="22"/>
                <w:lang w:val="es-ES_tradnl"/>
              </w:rPr>
            </w:pPr>
          </w:p>
        </w:tc>
        <w:tc>
          <w:tcPr>
            <w:tcW w:w="3176" w:type="pct"/>
            <w:shd w:val="clear" w:color="auto" w:fill="auto"/>
          </w:tcPr>
          <w:p w14:paraId="043BE4E6" w14:textId="77777777" w:rsidR="00C17A31" w:rsidRPr="00481C12" w:rsidRDefault="00C17A31" w:rsidP="00FA0999">
            <w:pPr>
              <w:spacing w:after="200" w:line="276" w:lineRule="auto"/>
              <w:jc w:val="both"/>
              <w:rPr>
                <w:rFonts w:ascii="Arial" w:hAnsi="Arial" w:cs="Arial"/>
                <w:sz w:val="22"/>
                <w:szCs w:val="22"/>
                <w:lang w:val="es-ES_tradnl"/>
              </w:rPr>
            </w:pPr>
            <w:r w:rsidRPr="00481C12">
              <w:rPr>
                <w:rFonts w:ascii="Arial" w:hAnsi="Arial" w:cs="Arial"/>
                <w:sz w:val="22"/>
                <w:szCs w:val="22"/>
                <w:lang w:val="es-ES_tradnl"/>
              </w:rPr>
              <w:t>La gestión administrativa y realización de las obras civiles de construcción de un Proyecto de Nueva Obra Civil, para que el Concesionario pueda instalar su propia infraestructura en él.</w:t>
            </w:r>
          </w:p>
        </w:tc>
      </w:tr>
      <w:tr w:rsidR="00C17A31" w:rsidRPr="006F3A48" w14:paraId="043BE4EA" w14:textId="77777777" w:rsidTr="00266154">
        <w:tc>
          <w:tcPr>
            <w:tcW w:w="1824" w:type="pct"/>
            <w:shd w:val="clear" w:color="auto" w:fill="auto"/>
          </w:tcPr>
          <w:p w14:paraId="043BE4E8" w14:textId="0594580F"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Gestor</w:t>
            </w:r>
            <w:r w:rsidR="006F7643" w:rsidRPr="00481C12">
              <w:rPr>
                <w:rFonts w:ascii="Arial" w:hAnsi="Arial" w:cs="Arial"/>
                <w:b/>
                <w:sz w:val="22"/>
                <w:szCs w:val="22"/>
                <w:lang w:val="es-ES_tradnl"/>
              </w:rPr>
              <w:t>:</w:t>
            </w:r>
          </w:p>
        </w:tc>
        <w:tc>
          <w:tcPr>
            <w:tcW w:w="3176" w:type="pct"/>
            <w:shd w:val="clear" w:color="auto" w:fill="auto"/>
          </w:tcPr>
          <w:p w14:paraId="043BE4E9" w14:textId="77777777" w:rsidR="00C17A31" w:rsidRPr="00481C12" w:rsidRDefault="00C17A31" w:rsidP="00FA0999">
            <w:pPr>
              <w:spacing w:after="200" w:line="276" w:lineRule="auto"/>
              <w:jc w:val="both"/>
              <w:rPr>
                <w:rFonts w:ascii="Arial" w:hAnsi="Arial" w:cs="Arial"/>
                <w:sz w:val="22"/>
                <w:szCs w:val="22"/>
                <w:lang w:val="es-ES_tradnl"/>
              </w:rPr>
            </w:pPr>
            <w:r w:rsidRPr="00481C12">
              <w:rPr>
                <w:rFonts w:ascii="Arial" w:hAnsi="Arial" w:cs="Arial"/>
                <w:sz w:val="22"/>
                <w:szCs w:val="22"/>
                <w:lang w:val="es-ES_tradnl"/>
              </w:rPr>
              <w:t>La persona física o moral que para un Proyecto de Nueva Obra Civil ha sido designada por las Partes para la tramitación y obtención de los permisos y licencias requeridos para la construcción y aprovechamiento del Sitio.</w:t>
            </w:r>
          </w:p>
        </w:tc>
      </w:tr>
      <w:tr w:rsidR="00C17A31" w:rsidRPr="006F3A48" w14:paraId="043BE4EE" w14:textId="77777777" w:rsidTr="00266154">
        <w:tc>
          <w:tcPr>
            <w:tcW w:w="1824" w:type="pct"/>
            <w:shd w:val="clear" w:color="auto" w:fill="auto"/>
          </w:tcPr>
          <w:p w14:paraId="043BE4EB"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Información Confidencial:</w:t>
            </w:r>
          </w:p>
          <w:p w14:paraId="043BE4EC" w14:textId="77777777" w:rsidR="00C17A31" w:rsidRPr="00481C12" w:rsidRDefault="00C17A31" w:rsidP="00D01709">
            <w:pPr>
              <w:spacing w:after="200" w:line="276" w:lineRule="auto"/>
              <w:rPr>
                <w:rFonts w:ascii="Arial" w:hAnsi="Arial" w:cs="Arial"/>
                <w:sz w:val="22"/>
                <w:szCs w:val="22"/>
                <w:lang w:val="es-ES_tradnl"/>
              </w:rPr>
            </w:pPr>
          </w:p>
        </w:tc>
        <w:tc>
          <w:tcPr>
            <w:tcW w:w="3176" w:type="pct"/>
            <w:shd w:val="clear" w:color="auto" w:fill="auto"/>
          </w:tcPr>
          <w:p w14:paraId="043BE4ED" w14:textId="0BD7D4EE" w:rsidR="00C17A31" w:rsidRPr="00481C12" w:rsidRDefault="00C17A31" w:rsidP="00930150">
            <w:pPr>
              <w:spacing w:after="200" w:line="276" w:lineRule="auto"/>
              <w:jc w:val="both"/>
              <w:rPr>
                <w:rFonts w:ascii="Arial" w:hAnsi="Arial" w:cs="Arial"/>
                <w:sz w:val="22"/>
                <w:szCs w:val="22"/>
                <w:lang w:val="es-ES_tradnl"/>
              </w:rPr>
            </w:pPr>
            <w:r w:rsidRPr="00481C12">
              <w:rPr>
                <w:rFonts w:ascii="Arial" w:hAnsi="Arial" w:cs="Arial"/>
                <w:sz w:val="22"/>
                <w:szCs w:val="22"/>
                <w:lang w:val="es-ES_tradnl"/>
              </w:rPr>
              <w:t xml:space="preserve">Toda información escrita, oral, gráfica o contenida en medios escritos, electrónicos o electromagnéticos que se encuentre identificada o caracterizada por las Partes o cualquiera de sus Filiales como confidencial, la que incluye, de manera enunciativa mas no limitativa: los datos de Acuerdos de Sitios y Proyectos de Nueva Obra Civil, incluyendo, su ubicación, características técnicas de ellos y los bienes existentes en ellos (sean o no propiedad de </w:t>
            </w:r>
            <w:r w:rsidR="00EE0081" w:rsidRPr="00481C12">
              <w:rPr>
                <w:rFonts w:ascii="Arial" w:hAnsi="Arial" w:cs="Arial"/>
                <w:sz w:val="22"/>
                <w:szCs w:val="22"/>
                <w:lang w:val="es-ES_tradnl"/>
              </w:rPr>
              <w:t>T</w:t>
            </w:r>
            <w:r w:rsidR="00604912" w:rsidRPr="00481C12">
              <w:rPr>
                <w:rFonts w:ascii="Arial" w:hAnsi="Arial" w:cs="Arial"/>
                <w:sz w:val="22"/>
                <w:szCs w:val="22"/>
                <w:lang w:val="es-ES_tradnl"/>
              </w:rPr>
              <w:t>el</w:t>
            </w:r>
            <w:r w:rsidR="00930150" w:rsidRPr="00481C12">
              <w:rPr>
                <w:rFonts w:ascii="Arial" w:hAnsi="Arial" w:cs="Arial"/>
                <w:sz w:val="22"/>
                <w:szCs w:val="22"/>
                <w:lang w:val="es-ES_tradnl"/>
              </w:rPr>
              <w:t>cel</w:t>
            </w:r>
            <w:r w:rsidRPr="00481C12">
              <w:rPr>
                <w:rFonts w:ascii="Arial" w:hAnsi="Arial" w:cs="Arial"/>
                <w:sz w:val="22"/>
                <w:szCs w:val="22"/>
                <w:lang w:val="es-ES_tradnl"/>
              </w:rPr>
              <w:t xml:space="preserve">), solicitudes de cualquier Servicio así como sus entregables, toda información y documentación obtenida mediante el SEG, Análisis de Factibilidad, Proyectos y Presupuestos, reportes de Visita Técnica, Acuerdos de Sitio, acuerdos con Gestores, prevenciones, Normativa Técnica, notificaciones y avisos, información técnica, financiera y comercial relativa a nombres de clientes o socios potenciales, propuestas de negocios, estrategias de </w:t>
            </w:r>
            <w:r w:rsidRPr="00481C12">
              <w:rPr>
                <w:rFonts w:ascii="Arial" w:hAnsi="Arial" w:cs="Arial"/>
                <w:sz w:val="22"/>
                <w:szCs w:val="22"/>
                <w:lang w:val="es-ES_tradnl"/>
              </w:rPr>
              <w:lastRenderedPageBreak/>
              <w:t>negocios, estructura organizacional, composición corporativa, reportes, planes, proyecciones de mercado, datos y cualquier otra información industrial, junto con fórmulas, mecanismos, patrones, métodos, técnicas, procesos de análisis, marcas registradas o no registradas, nombres comerciales, documentos de trabajo, compilaciones, comparaciones, estudios y cualquier otra documentación preparada y conservada con carácter confidencial por las Partes o cualquiera de sus Filiales.</w:t>
            </w:r>
          </w:p>
        </w:tc>
      </w:tr>
      <w:tr w:rsidR="00C17A31" w:rsidRPr="006F3A48" w14:paraId="043BE4F1" w14:textId="77777777" w:rsidTr="00266154">
        <w:tc>
          <w:tcPr>
            <w:tcW w:w="1824" w:type="pct"/>
            <w:shd w:val="clear" w:color="auto" w:fill="auto"/>
          </w:tcPr>
          <w:p w14:paraId="043BE4EF"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lastRenderedPageBreak/>
              <w:t>Infraestructura Pasiva:</w:t>
            </w:r>
          </w:p>
        </w:tc>
        <w:tc>
          <w:tcPr>
            <w:tcW w:w="3176" w:type="pct"/>
            <w:shd w:val="clear" w:color="auto" w:fill="auto"/>
          </w:tcPr>
          <w:p w14:paraId="043BE4F0" w14:textId="2E8FBA32" w:rsidR="00C17A31" w:rsidRPr="00481C12" w:rsidRDefault="005E6088" w:rsidP="00FA0999">
            <w:pPr>
              <w:spacing w:after="200" w:line="276" w:lineRule="auto"/>
              <w:jc w:val="both"/>
              <w:rPr>
                <w:rFonts w:ascii="Arial" w:hAnsi="Arial" w:cs="Arial"/>
                <w:sz w:val="22"/>
                <w:szCs w:val="22"/>
                <w:shd w:val="clear" w:color="auto" w:fill="FFFFFF"/>
                <w:lang w:val="es-ES_tradnl"/>
              </w:rPr>
            </w:pPr>
            <w:r w:rsidRPr="00481C12">
              <w:rPr>
                <w:rFonts w:ascii="Arial" w:hAnsi="Arial" w:cs="Arial"/>
                <w:sz w:val="22"/>
                <w:szCs w:val="22"/>
                <w:lang w:val="es-ES_tradnl"/>
              </w:rPr>
              <w:t>Elementos no electrónicos al servicio de las redes de telecomunicaciones que incluyen, de forma enunciativa más no limitativa, los derechos de vía</w:t>
            </w:r>
            <w:r w:rsidR="00FE67A8" w:rsidRPr="00481C12">
              <w:rPr>
                <w:rFonts w:ascii="Arial" w:hAnsi="Arial" w:cs="Arial"/>
                <w:sz w:val="22"/>
                <w:szCs w:val="22"/>
                <w:lang w:val="es-ES_tradnl"/>
              </w:rPr>
              <w:t>, conductos, mástiles, zanjas, T</w:t>
            </w:r>
            <w:r w:rsidRPr="00481C12">
              <w:rPr>
                <w:rFonts w:ascii="Arial" w:hAnsi="Arial" w:cs="Arial"/>
                <w:sz w:val="22"/>
                <w:szCs w:val="22"/>
                <w:lang w:val="es-ES_tradnl"/>
              </w:rPr>
              <w:t xml:space="preserve">orres, postes, instalaciones de equipo y de alimentaciones conexas, </w:t>
            </w:r>
            <w:r w:rsidR="00FE67A8" w:rsidRPr="00481C12">
              <w:rPr>
                <w:rFonts w:ascii="Arial" w:hAnsi="Arial" w:cs="Arial"/>
                <w:sz w:val="22"/>
                <w:szCs w:val="22"/>
                <w:lang w:val="es-ES_tradnl"/>
              </w:rPr>
              <w:t>seguridad, equipos auxiliares, S</w:t>
            </w:r>
            <w:r w:rsidRPr="00481C12">
              <w:rPr>
                <w:rFonts w:ascii="Arial" w:hAnsi="Arial" w:cs="Arial"/>
                <w:sz w:val="22"/>
                <w:szCs w:val="22"/>
                <w:lang w:val="es-ES_tradnl"/>
              </w:rPr>
              <w:t>itios, predios, espacios físicos, ductos y canalizaciones así como fuentes de energía y sistemas de aire acondicionado.</w:t>
            </w:r>
          </w:p>
        </w:tc>
      </w:tr>
      <w:tr w:rsidR="00C17A31" w:rsidRPr="006F3A48" w14:paraId="043BE4F4" w14:textId="77777777" w:rsidTr="00266154">
        <w:tc>
          <w:tcPr>
            <w:tcW w:w="1824" w:type="pct"/>
            <w:shd w:val="clear" w:color="auto" w:fill="auto"/>
          </w:tcPr>
          <w:p w14:paraId="043BE4F2"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INPC:</w:t>
            </w:r>
          </w:p>
        </w:tc>
        <w:tc>
          <w:tcPr>
            <w:tcW w:w="3176" w:type="pct"/>
            <w:shd w:val="clear" w:color="auto" w:fill="auto"/>
          </w:tcPr>
          <w:p w14:paraId="043BE4F3" w14:textId="77777777" w:rsidR="00C17A31" w:rsidRPr="00481C12" w:rsidRDefault="00C17A31" w:rsidP="00FA0999">
            <w:pPr>
              <w:spacing w:after="200" w:line="276" w:lineRule="auto"/>
              <w:jc w:val="both"/>
              <w:rPr>
                <w:rFonts w:ascii="Arial" w:hAnsi="Arial" w:cs="Arial"/>
                <w:sz w:val="22"/>
                <w:szCs w:val="22"/>
                <w:shd w:val="clear" w:color="auto" w:fill="FFFFFF"/>
                <w:lang w:val="es-ES_tradnl"/>
              </w:rPr>
            </w:pPr>
            <w:r w:rsidRPr="00481C12">
              <w:rPr>
                <w:rFonts w:ascii="Arial" w:hAnsi="Arial" w:cs="Arial"/>
                <w:sz w:val="22"/>
                <w:szCs w:val="22"/>
                <w:shd w:val="clear" w:color="auto" w:fill="FFFFFF"/>
                <w:lang w:val="es-ES_tradnl"/>
              </w:rPr>
              <w:t>Índice Nacional de Precios al Consumidor dado a conocer por el Instituto Nacional de Estadística y Geografía, que se publica en el Diario Oficial de la Federación dentro de los primeros 10 (diez) días del mes siguiente al que corresponda.</w:t>
            </w:r>
          </w:p>
        </w:tc>
      </w:tr>
      <w:tr w:rsidR="00C17A31" w:rsidRPr="006F3A48" w14:paraId="043BE4F7" w14:textId="77777777" w:rsidTr="00266154">
        <w:tc>
          <w:tcPr>
            <w:tcW w:w="1824" w:type="pct"/>
            <w:shd w:val="clear" w:color="auto" w:fill="auto"/>
            <w:vAlign w:val="center"/>
          </w:tcPr>
          <w:p w14:paraId="043BE4F5" w14:textId="77777777" w:rsidR="00C17A31" w:rsidRPr="00481C12" w:rsidRDefault="00C17A31" w:rsidP="007C6FCC">
            <w:pPr>
              <w:spacing w:after="200" w:line="276" w:lineRule="auto"/>
              <w:rPr>
                <w:rFonts w:ascii="Arial" w:hAnsi="Arial" w:cs="Arial"/>
                <w:b/>
                <w:sz w:val="22"/>
                <w:szCs w:val="22"/>
                <w:lang w:val="es-ES_tradnl"/>
              </w:rPr>
            </w:pPr>
            <w:r w:rsidRPr="00481C12">
              <w:rPr>
                <w:rFonts w:ascii="Arial" w:hAnsi="Arial" w:cs="Arial"/>
                <w:b/>
                <w:sz w:val="22"/>
                <w:szCs w:val="22"/>
                <w:lang w:val="es-ES_tradnl"/>
              </w:rPr>
              <w:t>Instituto:</w:t>
            </w:r>
          </w:p>
        </w:tc>
        <w:tc>
          <w:tcPr>
            <w:tcW w:w="3176" w:type="pct"/>
            <w:shd w:val="clear" w:color="auto" w:fill="auto"/>
            <w:vAlign w:val="center"/>
          </w:tcPr>
          <w:p w14:paraId="043BE4F6" w14:textId="77777777" w:rsidR="00C17A31" w:rsidRPr="00481C12" w:rsidRDefault="00C17A31" w:rsidP="007C6FCC">
            <w:pPr>
              <w:spacing w:after="200" w:line="276" w:lineRule="auto"/>
              <w:rPr>
                <w:rFonts w:ascii="Arial" w:hAnsi="Arial" w:cs="Arial"/>
                <w:sz w:val="22"/>
                <w:szCs w:val="22"/>
                <w:lang w:val="es-ES_tradnl"/>
              </w:rPr>
            </w:pPr>
            <w:r w:rsidRPr="00481C12">
              <w:rPr>
                <w:rFonts w:ascii="Arial" w:hAnsi="Arial" w:cs="Arial"/>
                <w:sz w:val="22"/>
                <w:szCs w:val="22"/>
                <w:lang w:val="es-ES_tradnl"/>
              </w:rPr>
              <w:t>El Instituto Federal de Telecomunicaciones.</w:t>
            </w:r>
          </w:p>
        </w:tc>
      </w:tr>
      <w:tr w:rsidR="00C17A31" w:rsidRPr="006F3A48" w14:paraId="043BE4FA" w14:textId="77777777" w:rsidTr="00266154">
        <w:tc>
          <w:tcPr>
            <w:tcW w:w="1824" w:type="pct"/>
            <w:shd w:val="clear" w:color="auto" w:fill="auto"/>
          </w:tcPr>
          <w:p w14:paraId="043BE4F8"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Intereses Moratorios:</w:t>
            </w:r>
          </w:p>
        </w:tc>
        <w:tc>
          <w:tcPr>
            <w:tcW w:w="3176" w:type="pct"/>
            <w:shd w:val="clear" w:color="auto" w:fill="auto"/>
          </w:tcPr>
          <w:p w14:paraId="043BE4F9" w14:textId="07DF2655" w:rsidR="00C17A31" w:rsidRPr="00481C12" w:rsidRDefault="00C17A31" w:rsidP="00516731">
            <w:pPr>
              <w:spacing w:after="200" w:line="276" w:lineRule="auto"/>
              <w:jc w:val="both"/>
              <w:rPr>
                <w:rFonts w:ascii="Arial" w:hAnsi="Arial" w:cs="Arial"/>
                <w:sz w:val="22"/>
                <w:szCs w:val="22"/>
                <w:lang w:val="es-ES_tradnl"/>
              </w:rPr>
            </w:pPr>
            <w:r w:rsidRPr="00481C12">
              <w:rPr>
                <w:rFonts w:ascii="Arial" w:hAnsi="Arial" w:cs="Arial"/>
                <w:sz w:val="22"/>
                <w:szCs w:val="22"/>
                <w:lang w:val="es-ES_tradnl"/>
              </w:rPr>
              <w:t xml:space="preserve">Tasa de interés anual que se obtiene en bases mensuales (a partir la fecha en la que se actualice el supuesto al que resulte aplicable y mientras tal supuesto subsista), correspondiente a la Tasa de Interés Interbancaria de Equilibrio (conocida como TIIE) anual más reciente en relación con la fecha en que ocurra la </w:t>
            </w:r>
            <w:r w:rsidR="00F1196C" w:rsidRPr="00481C12">
              <w:rPr>
                <w:rFonts w:ascii="Arial" w:hAnsi="Arial" w:cs="Arial"/>
                <w:sz w:val="22"/>
                <w:szCs w:val="22"/>
                <w:lang w:val="es-ES_tradnl"/>
              </w:rPr>
              <w:t xml:space="preserve">mora, multiplicada a razón de </w:t>
            </w:r>
            <w:r w:rsidR="00516731" w:rsidRPr="00481C12">
              <w:rPr>
                <w:rFonts w:ascii="Arial" w:hAnsi="Arial" w:cs="Arial"/>
                <w:sz w:val="22"/>
                <w:szCs w:val="22"/>
                <w:lang w:val="es-ES_tradnl"/>
              </w:rPr>
              <w:t>3</w:t>
            </w:r>
            <w:r w:rsidRPr="00481C12">
              <w:rPr>
                <w:rFonts w:ascii="Arial" w:hAnsi="Arial" w:cs="Arial"/>
                <w:sz w:val="22"/>
                <w:szCs w:val="22"/>
                <w:lang w:val="es-ES_tradnl"/>
              </w:rPr>
              <w:t xml:space="preserve"> (</w:t>
            </w:r>
            <w:r w:rsidR="00516731" w:rsidRPr="00481C12">
              <w:rPr>
                <w:rFonts w:ascii="Arial" w:hAnsi="Arial" w:cs="Arial"/>
                <w:sz w:val="22"/>
                <w:szCs w:val="22"/>
                <w:lang w:val="es-ES_tradnl"/>
              </w:rPr>
              <w:t>tres</w:t>
            </w:r>
            <w:r w:rsidRPr="00481C12">
              <w:rPr>
                <w:rFonts w:ascii="Arial" w:hAnsi="Arial" w:cs="Arial"/>
                <w:sz w:val="22"/>
                <w:szCs w:val="22"/>
                <w:lang w:val="es-ES_tradnl"/>
              </w:rPr>
              <w:t>) veces, la cual se aplicará sobre el importe insoluto sobre bases de cálculos mensuales.</w:t>
            </w:r>
          </w:p>
        </w:tc>
      </w:tr>
      <w:tr w:rsidR="00C17A31" w:rsidRPr="006F3A48" w14:paraId="043BE4FE" w14:textId="77777777" w:rsidTr="00266154">
        <w:tc>
          <w:tcPr>
            <w:tcW w:w="1824" w:type="pct"/>
            <w:shd w:val="clear" w:color="auto" w:fill="auto"/>
          </w:tcPr>
          <w:p w14:paraId="043BE4FB"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Ley:</w:t>
            </w:r>
          </w:p>
          <w:p w14:paraId="043BE4FC" w14:textId="77777777" w:rsidR="00C17A31" w:rsidRPr="00481C12" w:rsidRDefault="00C17A31" w:rsidP="00D01709">
            <w:pPr>
              <w:spacing w:after="200" w:line="276" w:lineRule="auto"/>
              <w:rPr>
                <w:rFonts w:ascii="Arial" w:hAnsi="Arial" w:cs="Arial"/>
                <w:b/>
                <w:sz w:val="22"/>
                <w:szCs w:val="22"/>
                <w:lang w:val="es-ES_tradnl"/>
              </w:rPr>
            </w:pPr>
          </w:p>
        </w:tc>
        <w:tc>
          <w:tcPr>
            <w:tcW w:w="3176" w:type="pct"/>
            <w:shd w:val="clear" w:color="auto" w:fill="auto"/>
          </w:tcPr>
          <w:p w14:paraId="043BE4FD" w14:textId="77777777" w:rsidR="00C17A31" w:rsidRPr="00481C12" w:rsidRDefault="00C17A31" w:rsidP="00FA0999">
            <w:pPr>
              <w:spacing w:after="200" w:line="276" w:lineRule="auto"/>
              <w:jc w:val="both"/>
              <w:rPr>
                <w:rFonts w:ascii="Arial" w:hAnsi="Arial" w:cs="Arial"/>
                <w:sz w:val="22"/>
                <w:szCs w:val="22"/>
                <w:lang w:val="es-ES_tradnl"/>
              </w:rPr>
            </w:pPr>
            <w:r w:rsidRPr="00481C12">
              <w:rPr>
                <w:rFonts w:ascii="Arial" w:hAnsi="Arial" w:cs="Arial"/>
                <w:sz w:val="22"/>
                <w:szCs w:val="22"/>
                <w:lang w:val="es-ES_tradnl"/>
              </w:rPr>
              <w:t>La Ley Federal de Telecomunicaciones y Radiodifusión publicada en el Diario Oficial de la Federación el 14 de julio de 2014 o la ley o leyes mexicanas que la(s) sustituya(n) en el futuro.</w:t>
            </w:r>
          </w:p>
        </w:tc>
      </w:tr>
      <w:tr w:rsidR="00C17A31" w:rsidRPr="006F3A48" w14:paraId="043BE501" w14:textId="77777777" w:rsidTr="00266154">
        <w:tc>
          <w:tcPr>
            <w:tcW w:w="1824" w:type="pct"/>
            <w:shd w:val="clear" w:color="auto" w:fill="auto"/>
          </w:tcPr>
          <w:p w14:paraId="043BE4FF"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Leyes Anticorrupción:</w:t>
            </w:r>
          </w:p>
        </w:tc>
        <w:tc>
          <w:tcPr>
            <w:tcW w:w="3176" w:type="pct"/>
            <w:shd w:val="clear" w:color="auto" w:fill="auto"/>
          </w:tcPr>
          <w:p w14:paraId="043BE500" w14:textId="0E079341" w:rsidR="00C17A31" w:rsidRPr="00481C12" w:rsidRDefault="00C17A31" w:rsidP="00FA0999">
            <w:pPr>
              <w:spacing w:after="200" w:line="276" w:lineRule="auto"/>
              <w:jc w:val="both"/>
              <w:rPr>
                <w:rFonts w:ascii="Arial" w:hAnsi="Arial" w:cs="Arial"/>
                <w:sz w:val="22"/>
                <w:szCs w:val="22"/>
                <w:lang w:val="es-ES"/>
              </w:rPr>
            </w:pPr>
            <w:r w:rsidRPr="00481C12">
              <w:rPr>
                <w:rFonts w:ascii="Arial" w:hAnsi="Arial" w:cs="Arial"/>
                <w:sz w:val="22"/>
                <w:szCs w:val="22"/>
                <w:lang w:val="es-ES"/>
              </w:rPr>
              <w:t xml:space="preserve">Se refiere a la Ley Federal Anticorrupción en Contrataciones Públicas, publicada en el Diario Oficial de la Federación el 11 de junio de 2012, así como a cualquier otro ordenamiento que en esta materia resulte aplicable a </w:t>
            </w:r>
            <w:r w:rsidR="00930150" w:rsidRPr="00481C12">
              <w:rPr>
                <w:rFonts w:ascii="Arial" w:hAnsi="Arial" w:cs="Arial"/>
                <w:sz w:val="22"/>
                <w:szCs w:val="22"/>
                <w:lang w:val="es-ES_tradnl"/>
              </w:rPr>
              <w:lastRenderedPageBreak/>
              <w:t>Telcel</w:t>
            </w:r>
            <w:r w:rsidRPr="00481C12">
              <w:rPr>
                <w:rFonts w:ascii="Arial" w:hAnsi="Arial" w:cs="Arial"/>
                <w:sz w:val="22"/>
                <w:szCs w:val="22"/>
                <w:lang w:val="es-ES"/>
              </w:rPr>
              <w:t xml:space="preserve"> y/o a sus Filiales.</w:t>
            </w:r>
          </w:p>
        </w:tc>
      </w:tr>
      <w:tr w:rsidR="00C17A31" w:rsidRPr="00481C12" w14:paraId="043BE504" w14:textId="77777777" w:rsidTr="00266154">
        <w:tc>
          <w:tcPr>
            <w:tcW w:w="1824" w:type="pct"/>
            <w:shd w:val="clear" w:color="auto" w:fill="auto"/>
          </w:tcPr>
          <w:p w14:paraId="043BE502"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lastRenderedPageBreak/>
              <w:t>México:</w:t>
            </w:r>
          </w:p>
        </w:tc>
        <w:tc>
          <w:tcPr>
            <w:tcW w:w="3176" w:type="pct"/>
            <w:shd w:val="clear" w:color="auto" w:fill="auto"/>
          </w:tcPr>
          <w:p w14:paraId="043BE503" w14:textId="77777777" w:rsidR="00C17A31" w:rsidRPr="00481C12" w:rsidRDefault="00C17A31" w:rsidP="00FA0999">
            <w:pPr>
              <w:spacing w:after="200" w:line="276" w:lineRule="auto"/>
              <w:jc w:val="both"/>
              <w:rPr>
                <w:rFonts w:ascii="Arial" w:hAnsi="Arial" w:cs="Arial"/>
                <w:sz w:val="22"/>
                <w:szCs w:val="22"/>
                <w:lang w:val="es-ES_tradnl"/>
              </w:rPr>
            </w:pPr>
            <w:r w:rsidRPr="00481C12">
              <w:rPr>
                <w:rFonts w:ascii="Arial" w:hAnsi="Arial" w:cs="Arial"/>
                <w:sz w:val="22"/>
                <w:szCs w:val="22"/>
                <w:lang w:val="es-ES_tradnl"/>
              </w:rPr>
              <w:t>Los Estados Unidos Mexicanos.</w:t>
            </w:r>
          </w:p>
        </w:tc>
      </w:tr>
      <w:tr w:rsidR="00C17A31" w:rsidRPr="006F3A48" w14:paraId="043BE507" w14:textId="77777777" w:rsidTr="00266154">
        <w:tc>
          <w:tcPr>
            <w:tcW w:w="1824" w:type="pct"/>
            <w:shd w:val="clear" w:color="auto" w:fill="auto"/>
          </w:tcPr>
          <w:p w14:paraId="043BE505"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Normativa Técnica:</w:t>
            </w:r>
          </w:p>
        </w:tc>
        <w:tc>
          <w:tcPr>
            <w:tcW w:w="3176" w:type="pct"/>
            <w:shd w:val="clear" w:color="auto" w:fill="auto"/>
          </w:tcPr>
          <w:p w14:paraId="043BE506" w14:textId="3EDBF446" w:rsidR="00C17A31" w:rsidRPr="00481C12" w:rsidRDefault="00C17A31" w:rsidP="00930150">
            <w:pPr>
              <w:spacing w:after="200" w:line="276" w:lineRule="auto"/>
              <w:jc w:val="both"/>
              <w:rPr>
                <w:rFonts w:ascii="Arial" w:hAnsi="Arial" w:cs="Arial"/>
                <w:sz w:val="22"/>
                <w:szCs w:val="22"/>
                <w:lang w:val="es-ES_tradnl"/>
              </w:rPr>
            </w:pPr>
            <w:r w:rsidRPr="00481C12">
              <w:rPr>
                <w:rFonts w:ascii="Arial" w:hAnsi="Arial" w:cs="Arial"/>
                <w:sz w:val="22"/>
                <w:szCs w:val="22"/>
                <w:lang w:val="es-ES_tradnl"/>
              </w:rPr>
              <w:t xml:space="preserve">El conjunto de especificaciones y directrices de carácter técnico elaboradas e implementadas por </w:t>
            </w:r>
            <w:r w:rsidR="00EE0081" w:rsidRPr="00481C12">
              <w:rPr>
                <w:rFonts w:ascii="Arial" w:hAnsi="Arial" w:cs="Arial"/>
                <w:sz w:val="22"/>
                <w:szCs w:val="22"/>
                <w:lang w:val="es-ES_tradnl"/>
              </w:rPr>
              <w:t>T</w:t>
            </w:r>
            <w:r w:rsidR="00604912" w:rsidRPr="00481C12">
              <w:rPr>
                <w:rFonts w:ascii="Arial" w:hAnsi="Arial" w:cs="Arial"/>
                <w:sz w:val="22"/>
                <w:szCs w:val="22"/>
                <w:lang w:val="es-ES_tradnl"/>
              </w:rPr>
              <w:t>el</w:t>
            </w:r>
            <w:r w:rsidR="00930150" w:rsidRPr="00481C12">
              <w:rPr>
                <w:rFonts w:ascii="Arial" w:hAnsi="Arial" w:cs="Arial"/>
                <w:sz w:val="22"/>
                <w:szCs w:val="22"/>
                <w:lang w:val="es-ES_tradnl"/>
              </w:rPr>
              <w:t>cel</w:t>
            </w:r>
            <w:r w:rsidRPr="00481C12">
              <w:rPr>
                <w:rFonts w:ascii="Arial" w:hAnsi="Arial" w:cs="Arial"/>
                <w:sz w:val="22"/>
                <w:szCs w:val="22"/>
                <w:lang w:val="es-ES_tradnl"/>
              </w:rPr>
              <w:t xml:space="preserve"> para el acceso y utilización de la Infraestructura Pasiva y que incluyen los criterios para la determinación de Capacidad Excedente, así como para la colocación de Equipo Aprobado, además de los términos y condiciones aplicables </w:t>
            </w:r>
            <w:r w:rsidRPr="00481C12">
              <w:rPr>
                <w:rFonts w:ascii="Arial" w:hAnsi="Arial" w:cs="Arial"/>
                <w:sz w:val="22"/>
                <w:szCs w:val="22"/>
                <w:lang w:val="es-ES"/>
              </w:rPr>
              <w:t>al mantenimiento de la Infraestructura Pasiva, el acceso a los Sitios</w:t>
            </w:r>
            <w:r w:rsidRPr="00481C12">
              <w:rPr>
                <w:rFonts w:ascii="Arial" w:hAnsi="Arial" w:cs="Arial"/>
                <w:sz w:val="22"/>
                <w:szCs w:val="22"/>
                <w:lang w:val="es-ES_tradnl"/>
              </w:rPr>
              <w:t xml:space="preserve"> y</w:t>
            </w:r>
            <w:r w:rsidRPr="00481C12">
              <w:rPr>
                <w:rFonts w:ascii="Arial" w:hAnsi="Arial" w:cs="Arial"/>
                <w:sz w:val="22"/>
                <w:szCs w:val="22"/>
                <w:lang w:val="es-ES"/>
              </w:rPr>
              <w:t xml:space="preserve"> la gestión de incidencias, entre otros.</w:t>
            </w:r>
            <w:r w:rsidRPr="00481C12">
              <w:rPr>
                <w:rFonts w:ascii="Arial" w:hAnsi="Arial" w:cs="Arial"/>
                <w:sz w:val="22"/>
                <w:szCs w:val="22"/>
                <w:lang w:val="es-ES_tradnl"/>
              </w:rPr>
              <w:t xml:space="preserve"> La Normativa Técnica forma parte de la presente Oferta</w:t>
            </w:r>
            <w:r w:rsidR="00827B50" w:rsidRPr="00481C12">
              <w:rPr>
                <w:rFonts w:ascii="Arial" w:hAnsi="Arial" w:cs="Arial"/>
                <w:sz w:val="22"/>
                <w:szCs w:val="22"/>
                <w:lang w:val="es-ES_tradnl"/>
              </w:rPr>
              <w:t xml:space="preserve"> de Referencia</w:t>
            </w:r>
            <w:r w:rsidRPr="00481C12">
              <w:rPr>
                <w:rFonts w:ascii="Arial" w:hAnsi="Arial" w:cs="Arial"/>
                <w:sz w:val="22"/>
                <w:szCs w:val="22"/>
                <w:lang w:val="es-ES_tradnl"/>
              </w:rPr>
              <w:t>, y se encuentra disponible en el SEG.</w:t>
            </w:r>
            <w:r w:rsidRPr="00481C12">
              <w:rPr>
                <w:rFonts w:ascii="Arial" w:hAnsi="Arial" w:cs="Arial"/>
                <w:sz w:val="22"/>
                <w:szCs w:val="22"/>
                <w:lang w:val="es-ES"/>
              </w:rPr>
              <w:t xml:space="preserve"> </w:t>
            </w:r>
            <w:r w:rsidRPr="00481C12">
              <w:rPr>
                <w:rFonts w:ascii="Arial" w:hAnsi="Arial" w:cs="Arial"/>
                <w:sz w:val="22"/>
                <w:szCs w:val="22"/>
                <w:lang w:val="es-ES_tradnl"/>
              </w:rPr>
              <w:t>Debido a su naturaleza dinámica, la Normativa Técnica se actualizará de tiempo en tiempo y su versión más reciente se hará disponible a los Concesionarios a través del sistema ante</w:t>
            </w:r>
            <w:r w:rsidR="006F7643" w:rsidRPr="00481C12">
              <w:rPr>
                <w:rFonts w:ascii="Arial" w:hAnsi="Arial" w:cs="Arial"/>
                <w:sz w:val="22"/>
                <w:szCs w:val="22"/>
                <w:lang w:val="es-ES_tradnl"/>
              </w:rPr>
              <w:t>s</w:t>
            </w:r>
            <w:r w:rsidRPr="00481C12">
              <w:rPr>
                <w:rFonts w:ascii="Arial" w:hAnsi="Arial" w:cs="Arial"/>
                <w:sz w:val="22"/>
                <w:szCs w:val="22"/>
                <w:lang w:val="es-ES_tradnl"/>
              </w:rPr>
              <w:t xml:space="preserve"> referido, previa aprobación del Instituto.</w:t>
            </w:r>
          </w:p>
        </w:tc>
      </w:tr>
      <w:tr w:rsidR="00C17A31" w:rsidRPr="006F3A48" w14:paraId="043BE50A" w14:textId="77777777" w:rsidTr="00266154">
        <w:trPr>
          <w:trHeight w:val="284"/>
        </w:trPr>
        <w:tc>
          <w:tcPr>
            <w:tcW w:w="1824" w:type="pct"/>
            <w:shd w:val="clear" w:color="auto" w:fill="auto"/>
          </w:tcPr>
          <w:p w14:paraId="043BE508"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Programa de Colocación:</w:t>
            </w:r>
          </w:p>
        </w:tc>
        <w:tc>
          <w:tcPr>
            <w:tcW w:w="3176" w:type="pct"/>
            <w:shd w:val="clear" w:color="auto" w:fill="auto"/>
          </w:tcPr>
          <w:p w14:paraId="043BE509" w14:textId="77777777" w:rsidR="00C17A31" w:rsidRPr="00481C12" w:rsidRDefault="00C17A31" w:rsidP="00FA0999">
            <w:pPr>
              <w:spacing w:after="200" w:line="276" w:lineRule="auto"/>
              <w:jc w:val="both"/>
              <w:rPr>
                <w:rFonts w:ascii="Arial" w:hAnsi="Arial" w:cs="Arial"/>
                <w:color w:val="000000"/>
                <w:spacing w:val="-6"/>
                <w:sz w:val="22"/>
                <w:szCs w:val="22"/>
                <w:lang w:val="es-ES_tradnl"/>
              </w:rPr>
            </w:pPr>
            <w:r w:rsidRPr="00481C12">
              <w:rPr>
                <w:rFonts w:ascii="Arial" w:hAnsi="Arial" w:cs="Arial"/>
                <w:color w:val="000000"/>
                <w:spacing w:val="-6"/>
                <w:sz w:val="22"/>
                <w:szCs w:val="22"/>
                <w:lang w:val="es-ES_tradnl"/>
              </w:rPr>
              <w:t xml:space="preserve">Calendario de trabajo elaborado de acuerdo con la Aprobación de Colocación, donde se indica fecha y hora </w:t>
            </w:r>
            <w:r w:rsidRPr="00481C12">
              <w:rPr>
                <w:rFonts w:ascii="Arial" w:hAnsi="Arial" w:cs="Arial"/>
                <w:color w:val="000000"/>
                <w:spacing w:val="-6"/>
                <w:sz w:val="22"/>
                <w:szCs w:val="22"/>
                <w:lang w:val="es-ES"/>
              </w:rPr>
              <w:t>de las actividades que el Concesionario realizará en el Espacio Aprobado en Torre y/o en el Espacio Aprobado en Piso, para la instalación y puesta en operación de los Equipos Aprobados.</w:t>
            </w:r>
          </w:p>
        </w:tc>
      </w:tr>
      <w:tr w:rsidR="00C17A31" w:rsidRPr="006F3A48" w14:paraId="043BE50D" w14:textId="77777777" w:rsidTr="00266154">
        <w:tc>
          <w:tcPr>
            <w:tcW w:w="1824" w:type="pct"/>
            <w:shd w:val="clear" w:color="auto" w:fill="auto"/>
          </w:tcPr>
          <w:p w14:paraId="043BE50B"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Proyecto de Nueva Obra Civil:</w:t>
            </w:r>
          </w:p>
        </w:tc>
        <w:tc>
          <w:tcPr>
            <w:tcW w:w="3176" w:type="pct"/>
            <w:shd w:val="clear" w:color="auto" w:fill="auto"/>
          </w:tcPr>
          <w:p w14:paraId="043BE50C" w14:textId="77663C83" w:rsidR="00C17A31" w:rsidRPr="00481C12" w:rsidRDefault="00C17A31" w:rsidP="00930150">
            <w:pPr>
              <w:spacing w:after="200" w:line="276" w:lineRule="auto"/>
              <w:jc w:val="both"/>
              <w:rPr>
                <w:rFonts w:ascii="Arial" w:hAnsi="Arial" w:cs="Arial"/>
                <w:sz w:val="22"/>
                <w:szCs w:val="22"/>
                <w:lang w:val="es-ES_tradnl"/>
              </w:rPr>
            </w:pPr>
            <w:r w:rsidRPr="00481C12">
              <w:rPr>
                <w:rFonts w:ascii="Arial" w:hAnsi="Arial" w:cs="Arial"/>
                <w:sz w:val="22"/>
                <w:szCs w:val="22"/>
                <w:lang w:val="es-ES_tradnl"/>
              </w:rPr>
              <w:t xml:space="preserve">Aquella nueva obra civil que </w:t>
            </w:r>
            <w:r w:rsidR="00EE0081" w:rsidRPr="00481C12">
              <w:rPr>
                <w:rFonts w:ascii="Arial" w:hAnsi="Arial" w:cs="Arial"/>
                <w:sz w:val="22"/>
                <w:szCs w:val="22"/>
                <w:lang w:val="es-ES_tradnl"/>
              </w:rPr>
              <w:t>T</w:t>
            </w:r>
            <w:r w:rsidR="00604912" w:rsidRPr="00481C12">
              <w:rPr>
                <w:rFonts w:ascii="Arial" w:hAnsi="Arial" w:cs="Arial"/>
                <w:sz w:val="22"/>
                <w:szCs w:val="22"/>
                <w:lang w:val="es-ES_tradnl"/>
              </w:rPr>
              <w:t>el</w:t>
            </w:r>
            <w:r w:rsidR="00930150" w:rsidRPr="00481C12">
              <w:rPr>
                <w:rFonts w:ascii="Arial" w:hAnsi="Arial" w:cs="Arial"/>
                <w:sz w:val="22"/>
                <w:szCs w:val="22"/>
                <w:lang w:val="es-ES_tradnl"/>
              </w:rPr>
              <w:t>cel</w:t>
            </w:r>
            <w:r w:rsidRPr="00481C12">
              <w:rPr>
                <w:rFonts w:ascii="Arial" w:hAnsi="Arial" w:cs="Arial"/>
                <w:sz w:val="22"/>
                <w:szCs w:val="22"/>
                <w:lang w:val="es-ES_tradnl"/>
              </w:rPr>
              <w:t xml:space="preserve"> tiene planeado realizar en una zona determinada de México, que requiera permisos de autoridades federales, estatales o municipales.</w:t>
            </w:r>
          </w:p>
        </w:tc>
      </w:tr>
      <w:tr w:rsidR="00C17A31" w:rsidRPr="006F3A48" w14:paraId="043BE510" w14:textId="77777777" w:rsidTr="00266154">
        <w:tc>
          <w:tcPr>
            <w:tcW w:w="1824" w:type="pct"/>
            <w:shd w:val="clear" w:color="auto" w:fill="auto"/>
          </w:tcPr>
          <w:p w14:paraId="043BE50E"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Parte:</w:t>
            </w:r>
          </w:p>
        </w:tc>
        <w:tc>
          <w:tcPr>
            <w:tcW w:w="3176" w:type="pct"/>
            <w:shd w:val="clear" w:color="auto" w:fill="auto"/>
          </w:tcPr>
          <w:p w14:paraId="043BE50F" w14:textId="56FD26F8" w:rsidR="00C17A31" w:rsidRPr="00481C12" w:rsidRDefault="00C17A31" w:rsidP="00930150">
            <w:pPr>
              <w:spacing w:after="200" w:line="276" w:lineRule="auto"/>
              <w:jc w:val="both"/>
              <w:rPr>
                <w:rFonts w:ascii="Arial" w:hAnsi="Arial" w:cs="Arial"/>
                <w:sz w:val="22"/>
                <w:szCs w:val="22"/>
                <w:lang w:val="es-ES_tradnl"/>
              </w:rPr>
            </w:pPr>
            <w:r w:rsidRPr="00481C12">
              <w:rPr>
                <w:rFonts w:ascii="Arial" w:hAnsi="Arial" w:cs="Arial"/>
                <w:sz w:val="22"/>
                <w:szCs w:val="22"/>
                <w:lang w:val="es-ES_tradnl"/>
              </w:rPr>
              <w:t xml:space="preserve">Indistintamente, </w:t>
            </w:r>
            <w:r w:rsidR="00EE0081" w:rsidRPr="00481C12">
              <w:rPr>
                <w:rFonts w:ascii="Arial" w:hAnsi="Arial" w:cs="Arial"/>
                <w:sz w:val="22"/>
                <w:szCs w:val="22"/>
                <w:lang w:val="es-ES_tradnl"/>
              </w:rPr>
              <w:t>T</w:t>
            </w:r>
            <w:r w:rsidR="00604912" w:rsidRPr="00481C12">
              <w:rPr>
                <w:rFonts w:ascii="Arial" w:hAnsi="Arial" w:cs="Arial"/>
                <w:sz w:val="22"/>
                <w:szCs w:val="22"/>
                <w:lang w:val="es-ES_tradnl"/>
              </w:rPr>
              <w:t>el</w:t>
            </w:r>
            <w:r w:rsidR="00930150" w:rsidRPr="00481C12">
              <w:rPr>
                <w:rFonts w:ascii="Arial" w:hAnsi="Arial" w:cs="Arial"/>
                <w:sz w:val="22"/>
                <w:szCs w:val="22"/>
                <w:lang w:val="es-ES_tradnl"/>
              </w:rPr>
              <w:t>cel</w:t>
            </w:r>
            <w:r w:rsidRPr="00481C12">
              <w:rPr>
                <w:rFonts w:ascii="Arial" w:hAnsi="Arial" w:cs="Arial"/>
                <w:sz w:val="22"/>
                <w:szCs w:val="22"/>
                <w:lang w:val="es-ES_tradnl"/>
              </w:rPr>
              <w:t xml:space="preserve"> o el Concesionario, o ambos en su conjunto, según sea el caso.</w:t>
            </w:r>
          </w:p>
        </w:tc>
      </w:tr>
      <w:tr w:rsidR="00C17A31" w:rsidRPr="006F3A48" w14:paraId="043BE513" w14:textId="77777777" w:rsidTr="00266154">
        <w:tc>
          <w:tcPr>
            <w:tcW w:w="1824" w:type="pct"/>
            <w:shd w:val="clear" w:color="auto" w:fill="auto"/>
          </w:tcPr>
          <w:p w14:paraId="043BE511"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Parte Emisora:</w:t>
            </w:r>
          </w:p>
        </w:tc>
        <w:tc>
          <w:tcPr>
            <w:tcW w:w="3176" w:type="pct"/>
            <w:shd w:val="clear" w:color="auto" w:fill="auto"/>
          </w:tcPr>
          <w:p w14:paraId="043BE512" w14:textId="77777777" w:rsidR="00C17A31" w:rsidRPr="00481C12" w:rsidRDefault="00C17A31" w:rsidP="00FA0999">
            <w:pPr>
              <w:spacing w:after="200" w:line="276" w:lineRule="auto"/>
              <w:jc w:val="both"/>
              <w:rPr>
                <w:rFonts w:ascii="Arial" w:hAnsi="Arial" w:cs="Arial"/>
                <w:sz w:val="22"/>
                <w:szCs w:val="22"/>
                <w:lang w:val="es-ES_tradnl"/>
              </w:rPr>
            </w:pPr>
            <w:r w:rsidRPr="00481C12">
              <w:rPr>
                <w:rFonts w:ascii="Arial" w:hAnsi="Arial" w:cs="Arial"/>
                <w:sz w:val="22"/>
                <w:szCs w:val="22"/>
                <w:lang w:val="es-ES_tradnl"/>
              </w:rPr>
              <w:t>Aquella Parte que proporciona Información Confidencial a la Parte Receptora.</w:t>
            </w:r>
          </w:p>
        </w:tc>
      </w:tr>
      <w:tr w:rsidR="00C17A31" w:rsidRPr="006F3A48" w14:paraId="043BE516" w14:textId="77777777" w:rsidTr="00266154">
        <w:tc>
          <w:tcPr>
            <w:tcW w:w="1824" w:type="pct"/>
            <w:shd w:val="clear" w:color="auto" w:fill="auto"/>
          </w:tcPr>
          <w:p w14:paraId="043BE514"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Parte Receptora:</w:t>
            </w:r>
          </w:p>
        </w:tc>
        <w:tc>
          <w:tcPr>
            <w:tcW w:w="3176" w:type="pct"/>
            <w:shd w:val="clear" w:color="auto" w:fill="auto"/>
          </w:tcPr>
          <w:p w14:paraId="043BE515" w14:textId="77777777" w:rsidR="00C17A31" w:rsidRPr="00481C12" w:rsidRDefault="00C17A31" w:rsidP="00FA0999">
            <w:pPr>
              <w:spacing w:after="200" w:line="276" w:lineRule="auto"/>
              <w:jc w:val="both"/>
              <w:rPr>
                <w:rFonts w:ascii="Arial" w:hAnsi="Arial" w:cs="Arial"/>
                <w:sz w:val="22"/>
                <w:szCs w:val="22"/>
                <w:lang w:val="es-ES_tradnl"/>
              </w:rPr>
            </w:pPr>
            <w:r w:rsidRPr="00481C12">
              <w:rPr>
                <w:rFonts w:ascii="Arial" w:hAnsi="Arial" w:cs="Arial"/>
                <w:sz w:val="22"/>
                <w:szCs w:val="22"/>
                <w:lang w:val="es-ES_tradnl"/>
              </w:rPr>
              <w:t>Aquella Parte que recibe Información Confidencial de la Parte Emisora.</w:t>
            </w:r>
          </w:p>
        </w:tc>
      </w:tr>
      <w:tr w:rsidR="00C17A31" w:rsidRPr="006F3A48" w14:paraId="043BE519" w14:textId="77777777" w:rsidTr="00266154">
        <w:tc>
          <w:tcPr>
            <w:tcW w:w="1824" w:type="pct"/>
            <w:shd w:val="clear" w:color="auto" w:fill="auto"/>
          </w:tcPr>
          <w:p w14:paraId="043BE517"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Personal:</w:t>
            </w:r>
          </w:p>
        </w:tc>
        <w:tc>
          <w:tcPr>
            <w:tcW w:w="3176" w:type="pct"/>
            <w:shd w:val="clear" w:color="auto" w:fill="auto"/>
          </w:tcPr>
          <w:p w14:paraId="043BE518" w14:textId="77777777" w:rsidR="00C17A31" w:rsidRPr="00481C12" w:rsidRDefault="00C17A31" w:rsidP="00FA0999">
            <w:pPr>
              <w:spacing w:after="200" w:line="276" w:lineRule="auto"/>
              <w:jc w:val="both"/>
              <w:rPr>
                <w:rFonts w:ascii="Arial" w:hAnsi="Arial" w:cs="Arial"/>
                <w:sz w:val="22"/>
                <w:szCs w:val="22"/>
                <w:lang w:val="es-ES_tradnl"/>
              </w:rPr>
            </w:pPr>
            <w:r w:rsidRPr="00481C12">
              <w:rPr>
                <w:rFonts w:ascii="Arial" w:hAnsi="Arial" w:cs="Arial"/>
                <w:sz w:val="22"/>
                <w:szCs w:val="22"/>
                <w:lang w:val="es-ES_tradnl"/>
              </w:rPr>
              <w:t>Se refiere conjuntamente a los propietarios, directores, empleados, subcontratados, agentes, o representantes de alguna de las Partes y de cualquiera de sus Filiales.</w:t>
            </w:r>
          </w:p>
        </w:tc>
      </w:tr>
      <w:tr w:rsidR="00C17A31" w:rsidRPr="006F3A48" w14:paraId="043BE51C" w14:textId="77777777" w:rsidTr="00266154">
        <w:tc>
          <w:tcPr>
            <w:tcW w:w="1824" w:type="pct"/>
            <w:shd w:val="clear" w:color="auto" w:fill="auto"/>
          </w:tcPr>
          <w:p w14:paraId="043BE51A"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Red Pública de Telecomunicaciones:</w:t>
            </w:r>
          </w:p>
        </w:tc>
        <w:tc>
          <w:tcPr>
            <w:tcW w:w="3176" w:type="pct"/>
            <w:shd w:val="clear" w:color="auto" w:fill="auto"/>
          </w:tcPr>
          <w:p w14:paraId="043BE51B" w14:textId="1998F322" w:rsidR="00C17A31" w:rsidRPr="00481C12" w:rsidRDefault="00974474" w:rsidP="00FA0999">
            <w:pPr>
              <w:spacing w:after="200" w:line="276" w:lineRule="auto"/>
              <w:jc w:val="both"/>
              <w:rPr>
                <w:rFonts w:ascii="Arial" w:hAnsi="Arial" w:cs="Arial"/>
                <w:sz w:val="22"/>
                <w:szCs w:val="22"/>
                <w:lang w:val="es-ES_tradnl"/>
              </w:rPr>
            </w:pPr>
            <w:r w:rsidRPr="00481C12">
              <w:rPr>
                <w:rFonts w:ascii="Arial" w:hAnsi="Arial" w:cs="Arial"/>
                <w:sz w:val="22"/>
                <w:szCs w:val="22"/>
                <w:lang w:val="es-ES_tradnl"/>
              </w:rPr>
              <w:t xml:space="preserve">Red de telecomunicaciones a través de la cual se explotan comercialmente servicios de telecomunicaciones. La red no comprende los equipos terminales de telecomunicaciones de los usuarios, ni las redes de telecomunicaciones que se </w:t>
            </w:r>
            <w:r w:rsidRPr="00481C12">
              <w:rPr>
                <w:rFonts w:ascii="Arial" w:hAnsi="Arial" w:cs="Arial"/>
                <w:sz w:val="22"/>
                <w:szCs w:val="22"/>
                <w:lang w:val="es-ES_tradnl"/>
              </w:rPr>
              <w:lastRenderedPageBreak/>
              <w:t>encuentren más allá del punto de conexión terminal</w:t>
            </w:r>
            <w:r w:rsidR="00C17A31" w:rsidRPr="00481C12">
              <w:rPr>
                <w:rFonts w:ascii="Arial" w:hAnsi="Arial" w:cs="Arial"/>
                <w:sz w:val="22"/>
                <w:szCs w:val="22"/>
                <w:lang w:val="es-ES_tradnl"/>
              </w:rPr>
              <w:t>.</w:t>
            </w:r>
          </w:p>
        </w:tc>
      </w:tr>
      <w:tr w:rsidR="00C17A31" w:rsidRPr="006F3A48" w14:paraId="043BE51F" w14:textId="77777777" w:rsidTr="00266154">
        <w:tc>
          <w:tcPr>
            <w:tcW w:w="1824" w:type="pct"/>
            <w:shd w:val="clear" w:color="auto" w:fill="auto"/>
          </w:tcPr>
          <w:p w14:paraId="043BE51D"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lastRenderedPageBreak/>
              <w:t>Registro Público de Telecomunicaciones:</w:t>
            </w:r>
          </w:p>
        </w:tc>
        <w:tc>
          <w:tcPr>
            <w:tcW w:w="3176" w:type="pct"/>
            <w:shd w:val="clear" w:color="auto" w:fill="auto"/>
          </w:tcPr>
          <w:p w14:paraId="043BE51E" w14:textId="77777777" w:rsidR="00C17A31" w:rsidRPr="00481C12" w:rsidRDefault="00C17A31" w:rsidP="00FA0999">
            <w:pPr>
              <w:spacing w:after="200" w:line="276" w:lineRule="auto"/>
              <w:jc w:val="both"/>
              <w:rPr>
                <w:rFonts w:ascii="Arial" w:hAnsi="Arial" w:cs="Arial"/>
                <w:sz w:val="22"/>
                <w:szCs w:val="22"/>
                <w:lang w:val="es-ES_tradnl"/>
              </w:rPr>
            </w:pPr>
            <w:r w:rsidRPr="00481C12">
              <w:rPr>
                <w:rFonts w:ascii="Arial" w:hAnsi="Arial" w:cs="Arial"/>
                <w:sz w:val="22"/>
                <w:szCs w:val="22"/>
                <w:lang w:val="es-ES_tradnl"/>
              </w:rPr>
              <w:t>Registro que lleva el Instituto en términos de lo dispuesto por la Ley.</w:t>
            </w:r>
          </w:p>
        </w:tc>
      </w:tr>
      <w:tr w:rsidR="00C17A31" w:rsidRPr="006F3A48" w14:paraId="043BE522" w14:textId="77777777" w:rsidTr="00266154">
        <w:tc>
          <w:tcPr>
            <w:tcW w:w="1824" w:type="pct"/>
            <w:shd w:val="clear" w:color="auto" w:fill="auto"/>
          </w:tcPr>
          <w:p w14:paraId="043BE520"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Resolución Firme:</w:t>
            </w:r>
          </w:p>
        </w:tc>
        <w:tc>
          <w:tcPr>
            <w:tcW w:w="3176" w:type="pct"/>
            <w:shd w:val="clear" w:color="auto" w:fill="auto"/>
          </w:tcPr>
          <w:p w14:paraId="043BE521" w14:textId="77777777" w:rsidR="00C17A31" w:rsidRPr="00481C12" w:rsidRDefault="00C17A31" w:rsidP="00FA0999">
            <w:pPr>
              <w:spacing w:after="200" w:line="276" w:lineRule="auto"/>
              <w:jc w:val="both"/>
              <w:rPr>
                <w:rFonts w:ascii="Arial" w:hAnsi="Arial" w:cs="Arial"/>
                <w:sz w:val="22"/>
                <w:szCs w:val="22"/>
                <w:lang w:val="es-ES_tradnl"/>
              </w:rPr>
            </w:pPr>
            <w:r w:rsidRPr="00481C12">
              <w:rPr>
                <w:rFonts w:ascii="Arial" w:hAnsi="Arial" w:cs="Arial"/>
                <w:sz w:val="22"/>
                <w:szCs w:val="22"/>
                <w:lang w:val="es-ES_tradnl"/>
              </w:rPr>
              <w:t>Resolución emitida por autoridad constitucional, administrativa o judicial competente contra la que ya no sea posible interponer ningún tipo de recurso administrativo o judicial (incluyendo el juicio de amparo), ya sea: (i) por el simple transcurso del tiempo; (ii) porque no resulte procedente su interposición por mandato de ley, o (iii) por haber agotado todas las instancias y recursos aplicables. No se consideran como Resolución Firme, las sentencias emitidas en el incidente de suspensión en un juicio de amparo, ni las medidas cautelares o precautorias decretadas en juicios contenciosos administrativos.</w:t>
            </w:r>
          </w:p>
        </w:tc>
      </w:tr>
      <w:tr w:rsidR="00C17A31" w:rsidRPr="006F3A48" w14:paraId="043BE525" w14:textId="77777777" w:rsidTr="00266154">
        <w:tc>
          <w:tcPr>
            <w:tcW w:w="1824" w:type="pct"/>
            <w:shd w:val="clear" w:color="auto" w:fill="auto"/>
          </w:tcPr>
          <w:p w14:paraId="043BE523"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Servicios:</w:t>
            </w:r>
          </w:p>
        </w:tc>
        <w:tc>
          <w:tcPr>
            <w:tcW w:w="3176" w:type="pct"/>
            <w:shd w:val="clear" w:color="auto" w:fill="auto"/>
          </w:tcPr>
          <w:p w14:paraId="043BE524" w14:textId="6C256BE8" w:rsidR="00C17A31" w:rsidRPr="00481C12" w:rsidRDefault="00C17A31" w:rsidP="00930150">
            <w:pPr>
              <w:spacing w:after="200" w:line="276" w:lineRule="auto"/>
              <w:jc w:val="both"/>
              <w:rPr>
                <w:rFonts w:ascii="Arial" w:hAnsi="Arial" w:cs="Arial"/>
                <w:sz w:val="22"/>
                <w:szCs w:val="22"/>
                <w:lang w:val="es-ES_tradnl"/>
              </w:rPr>
            </w:pPr>
            <w:r w:rsidRPr="00481C12">
              <w:rPr>
                <w:rFonts w:ascii="Arial" w:hAnsi="Arial" w:cs="Arial"/>
                <w:sz w:val="22"/>
                <w:szCs w:val="22"/>
                <w:lang w:val="es-ES_tradnl"/>
              </w:rPr>
              <w:t xml:space="preserve">Los servicios que prestará </w:t>
            </w:r>
            <w:r w:rsidR="00EE0081" w:rsidRPr="00481C12">
              <w:rPr>
                <w:rFonts w:ascii="Arial" w:hAnsi="Arial" w:cs="Arial"/>
                <w:sz w:val="22"/>
                <w:szCs w:val="22"/>
                <w:lang w:val="es-ES_tradnl"/>
              </w:rPr>
              <w:t>T</w:t>
            </w:r>
            <w:r w:rsidR="00604912" w:rsidRPr="00481C12">
              <w:rPr>
                <w:rFonts w:ascii="Arial" w:hAnsi="Arial" w:cs="Arial"/>
                <w:sz w:val="22"/>
                <w:szCs w:val="22"/>
                <w:lang w:val="es-ES_tradnl"/>
              </w:rPr>
              <w:t>el</w:t>
            </w:r>
            <w:r w:rsidR="00930150" w:rsidRPr="00481C12">
              <w:rPr>
                <w:rFonts w:ascii="Arial" w:hAnsi="Arial" w:cs="Arial"/>
                <w:sz w:val="22"/>
                <w:szCs w:val="22"/>
                <w:lang w:val="es-ES_tradnl"/>
              </w:rPr>
              <w:t>cel</w:t>
            </w:r>
            <w:r w:rsidRPr="00481C12">
              <w:rPr>
                <w:rFonts w:ascii="Arial" w:hAnsi="Arial" w:cs="Arial"/>
                <w:sz w:val="22"/>
                <w:szCs w:val="22"/>
                <w:lang w:val="es-ES_tradnl"/>
              </w:rPr>
              <w:t xml:space="preserve"> al Concesionario objeto de la Oferta de Referencia, e incluyen: (i) Servicio de Acceso y Uso Compartido de Infraestructura Pasiva; (ii) Servicios Complementarios; y (iii) Uso del SEG.</w:t>
            </w:r>
          </w:p>
        </w:tc>
      </w:tr>
      <w:tr w:rsidR="00C17A31" w:rsidRPr="006F3A48" w14:paraId="043BE528" w14:textId="77777777" w:rsidTr="00266154">
        <w:tc>
          <w:tcPr>
            <w:tcW w:w="1824" w:type="pct"/>
            <w:shd w:val="clear" w:color="auto" w:fill="auto"/>
          </w:tcPr>
          <w:p w14:paraId="043BE526"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Servicios Complementarios:</w:t>
            </w:r>
          </w:p>
        </w:tc>
        <w:tc>
          <w:tcPr>
            <w:tcW w:w="3176" w:type="pct"/>
            <w:shd w:val="clear" w:color="auto" w:fill="auto"/>
          </w:tcPr>
          <w:p w14:paraId="043BE527" w14:textId="77777777" w:rsidR="00C17A31" w:rsidRPr="00481C12" w:rsidRDefault="00C17A31" w:rsidP="00FA0999">
            <w:pPr>
              <w:spacing w:after="200" w:line="276" w:lineRule="auto"/>
              <w:jc w:val="both"/>
              <w:rPr>
                <w:rFonts w:ascii="Arial" w:hAnsi="Arial" w:cs="Arial"/>
                <w:sz w:val="22"/>
                <w:szCs w:val="22"/>
                <w:lang w:val="es-ES"/>
              </w:rPr>
            </w:pPr>
            <w:r w:rsidRPr="00481C12">
              <w:rPr>
                <w:rFonts w:ascii="Arial" w:hAnsi="Arial" w:cs="Arial"/>
                <w:sz w:val="22"/>
                <w:szCs w:val="22"/>
                <w:lang w:val="es-ES_tradnl"/>
              </w:rPr>
              <w:t xml:space="preserve">Servicios accesorios al Servicio </w:t>
            </w:r>
            <w:r w:rsidRPr="00481C12">
              <w:rPr>
                <w:rFonts w:ascii="Arial" w:hAnsi="Arial" w:cs="Arial"/>
                <w:bCs/>
                <w:sz w:val="22"/>
                <w:szCs w:val="22"/>
                <w:lang w:val="es-ES_tradnl"/>
              </w:rPr>
              <w:t xml:space="preserve">de </w:t>
            </w:r>
            <w:r w:rsidRPr="00481C12">
              <w:rPr>
                <w:rFonts w:ascii="Arial" w:hAnsi="Arial" w:cs="Arial"/>
                <w:sz w:val="22"/>
                <w:szCs w:val="22"/>
                <w:lang w:val="es-ES_tradnl"/>
              </w:rPr>
              <w:t xml:space="preserve">Acceso y Uso Compartido de Infraestructura Pasiva para </w:t>
            </w:r>
            <w:r w:rsidRPr="00481C12">
              <w:rPr>
                <w:rFonts w:ascii="Arial" w:hAnsi="Arial" w:cs="Arial"/>
                <w:bCs/>
                <w:sz w:val="22"/>
                <w:szCs w:val="22"/>
                <w:lang w:val="es-ES_tradnl"/>
              </w:rPr>
              <w:t>su correcta prestación</w:t>
            </w:r>
            <w:r w:rsidRPr="00481C12">
              <w:rPr>
                <w:rFonts w:ascii="Arial" w:hAnsi="Arial" w:cs="Arial"/>
                <w:sz w:val="22"/>
                <w:szCs w:val="22"/>
                <w:lang w:val="es-ES"/>
              </w:rPr>
              <w:t>. Los Servicios Complementarios son: (i) Visita Técnica; (ii) Análisis de Factibilidad; (iii) Elaboración de Proyecto y Presupuesto; (iv) Adecuación de Sitio; (v) Recuperación de Espacio; (vi) Verificación de Colocación; y (vii) Gestión de Proyecto de Nueva Obra Civil.</w:t>
            </w:r>
          </w:p>
        </w:tc>
      </w:tr>
      <w:tr w:rsidR="00C17A31" w:rsidRPr="006F3A48" w14:paraId="043BE52B" w14:textId="77777777" w:rsidTr="00266154">
        <w:tc>
          <w:tcPr>
            <w:tcW w:w="1824" w:type="pct"/>
            <w:shd w:val="clear" w:color="auto" w:fill="auto"/>
          </w:tcPr>
          <w:p w14:paraId="043BE529"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Servicio de Acceso y Uso Compartido de Infraestructura Pasiva:</w:t>
            </w:r>
          </w:p>
        </w:tc>
        <w:tc>
          <w:tcPr>
            <w:tcW w:w="3176" w:type="pct"/>
            <w:shd w:val="clear" w:color="auto" w:fill="auto"/>
          </w:tcPr>
          <w:p w14:paraId="043BE52A" w14:textId="5B85BACD" w:rsidR="00C17A31" w:rsidRPr="00481C12" w:rsidRDefault="00C17A31" w:rsidP="00FE67A8">
            <w:pPr>
              <w:spacing w:after="200" w:line="276" w:lineRule="auto"/>
              <w:jc w:val="both"/>
              <w:rPr>
                <w:rFonts w:ascii="Arial" w:hAnsi="Arial" w:cs="Arial"/>
                <w:sz w:val="22"/>
                <w:szCs w:val="22"/>
                <w:lang w:val="es-ES_tradnl"/>
              </w:rPr>
            </w:pPr>
            <w:r w:rsidRPr="00481C12">
              <w:rPr>
                <w:rFonts w:ascii="Arial" w:hAnsi="Arial" w:cs="Arial"/>
                <w:sz w:val="22"/>
                <w:szCs w:val="22"/>
                <w:lang w:val="es-ES_tradnl"/>
              </w:rPr>
              <w:t xml:space="preserve">El Servicio por el que se hace disponible la Capacidad Excedente </w:t>
            </w:r>
            <w:r w:rsidR="001B65D4" w:rsidRPr="00481C12">
              <w:rPr>
                <w:rFonts w:ascii="Arial" w:hAnsi="Arial" w:cs="Arial"/>
                <w:sz w:val="22"/>
                <w:szCs w:val="22"/>
                <w:lang w:val="es-ES_tradnl"/>
              </w:rPr>
              <w:t>de</w:t>
            </w:r>
            <w:r w:rsidRPr="00481C12">
              <w:rPr>
                <w:rFonts w:ascii="Arial" w:hAnsi="Arial" w:cs="Arial"/>
                <w:sz w:val="22"/>
                <w:szCs w:val="22"/>
                <w:lang w:val="es-ES_tradnl"/>
              </w:rPr>
              <w:t xml:space="preserve"> la Infraestructura Pasiva que </w:t>
            </w:r>
            <w:r w:rsidR="00EE0081" w:rsidRPr="00481C12">
              <w:rPr>
                <w:rFonts w:ascii="Arial" w:hAnsi="Arial" w:cs="Arial"/>
                <w:sz w:val="22"/>
                <w:szCs w:val="22"/>
                <w:lang w:val="es-ES_tradnl"/>
              </w:rPr>
              <w:t>T</w:t>
            </w:r>
            <w:r w:rsidR="00604912" w:rsidRPr="00481C12">
              <w:rPr>
                <w:rFonts w:ascii="Arial" w:hAnsi="Arial" w:cs="Arial"/>
                <w:sz w:val="22"/>
                <w:szCs w:val="22"/>
                <w:lang w:val="es-ES_tradnl"/>
              </w:rPr>
              <w:t>el</w:t>
            </w:r>
            <w:r w:rsidR="00930150" w:rsidRPr="00481C12">
              <w:rPr>
                <w:rFonts w:ascii="Arial" w:hAnsi="Arial" w:cs="Arial"/>
                <w:sz w:val="22"/>
                <w:szCs w:val="22"/>
                <w:lang w:val="es-ES_tradnl"/>
              </w:rPr>
              <w:t>cel</w:t>
            </w:r>
            <w:r w:rsidRPr="00481C12">
              <w:rPr>
                <w:rFonts w:ascii="Arial" w:hAnsi="Arial" w:cs="Arial"/>
                <w:sz w:val="22"/>
                <w:szCs w:val="22"/>
                <w:lang w:val="es-ES_tradnl"/>
              </w:rPr>
              <w:t xml:space="preserve"> posea bajo cualquier título l</w:t>
            </w:r>
            <w:r w:rsidR="00FE67A8" w:rsidRPr="00481C12">
              <w:rPr>
                <w:rFonts w:ascii="Arial" w:hAnsi="Arial" w:cs="Arial"/>
                <w:sz w:val="22"/>
                <w:szCs w:val="22"/>
                <w:lang w:val="es-ES_tradnl"/>
              </w:rPr>
              <w:t>egal para su uso por dos o más Redes P</w:t>
            </w:r>
            <w:r w:rsidRPr="00481C12">
              <w:rPr>
                <w:rFonts w:ascii="Arial" w:hAnsi="Arial" w:cs="Arial"/>
                <w:sz w:val="22"/>
                <w:szCs w:val="22"/>
                <w:lang w:val="es-ES_tradnl"/>
              </w:rPr>
              <w:t xml:space="preserve">úblicas de </w:t>
            </w:r>
            <w:r w:rsidR="00FE67A8" w:rsidRPr="00481C12">
              <w:rPr>
                <w:rFonts w:ascii="Arial" w:hAnsi="Arial" w:cs="Arial"/>
                <w:sz w:val="22"/>
                <w:szCs w:val="22"/>
                <w:lang w:val="es-ES_tradnl"/>
              </w:rPr>
              <w:t>T</w:t>
            </w:r>
            <w:r w:rsidRPr="00481C12">
              <w:rPr>
                <w:rFonts w:ascii="Arial" w:hAnsi="Arial" w:cs="Arial"/>
                <w:sz w:val="22"/>
                <w:szCs w:val="22"/>
                <w:lang w:val="es-ES_tradnl"/>
              </w:rPr>
              <w:t>elecomunicaciones, de manera no exclusiva, sobre bases no discriminatorias y conforme a los términos de la Oferta de Referencia.</w:t>
            </w:r>
          </w:p>
        </w:tc>
      </w:tr>
      <w:tr w:rsidR="00C17A31" w:rsidRPr="006F3A48" w14:paraId="043BE52E" w14:textId="77777777" w:rsidTr="00266154">
        <w:tc>
          <w:tcPr>
            <w:tcW w:w="1824" w:type="pct"/>
            <w:shd w:val="clear" w:color="auto" w:fill="auto"/>
          </w:tcPr>
          <w:p w14:paraId="043BE52C"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Sistema Electrónico de Gestión o SEG:</w:t>
            </w:r>
          </w:p>
        </w:tc>
        <w:tc>
          <w:tcPr>
            <w:tcW w:w="3176" w:type="pct"/>
            <w:shd w:val="clear" w:color="auto" w:fill="auto"/>
          </w:tcPr>
          <w:p w14:paraId="043BE52D" w14:textId="14252DD4" w:rsidR="00C17A31" w:rsidRPr="00481C12" w:rsidRDefault="00D32898" w:rsidP="008D4FA5">
            <w:pPr>
              <w:spacing w:after="200" w:line="276" w:lineRule="auto"/>
              <w:jc w:val="both"/>
              <w:rPr>
                <w:rFonts w:ascii="Arial" w:hAnsi="Arial" w:cs="Arial"/>
                <w:sz w:val="22"/>
                <w:szCs w:val="22"/>
                <w:shd w:val="clear" w:color="auto" w:fill="FFFFFF"/>
                <w:lang w:val="es-ES_tradnl"/>
              </w:rPr>
            </w:pPr>
            <w:r w:rsidRPr="00481C12">
              <w:rPr>
                <w:rFonts w:ascii="Arial" w:hAnsi="Arial" w:cs="Arial"/>
                <w:sz w:val="22"/>
                <w:szCs w:val="22"/>
                <w:shd w:val="clear" w:color="auto" w:fill="FFFFFF"/>
                <w:lang w:val="es-ES_tradnl"/>
              </w:rPr>
              <w:t>El sistema al que te</w:t>
            </w:r>
            <w:r w:rsidR="00FE67A8" w:rsidRPr="00481C12">
              <w:rPr>
                <w:rFonts w:ascii="Arial" w:hAnsi="Arial" w:cs="Arial"/>
                <w:sz w:val="22"/>
                <w:szCs w:val="22"/>
                <w:shd w:val="clear" w:color="auto" w:fill="FFFFFF"/>
                <w:lang w:val="es-ES_tradnl"/>
              </w:rPr>
              <w:t>ndrán acceso el Instituto, los Concesionarios S</w:t>
            </w:r>
            <w:r w:rsidRPr="00481C12">
              <w:rPr>
                <w:rFonts w:ascii="Arial" w:hAnsi="Arial" w:cs="Arial"/>
                <w:sz w:val="22"/>
                <w:szCs w:val="22"/>
                <w:shd w:val="clear" w:color="auto" w:fill="FFFFFF"/>
                <w:lang w:val="es-ES_tradnl"/>
              </w:rPr>
              <w:t xml:space="preserve">olicitantes, incluyendo el propio Agente Económico Preponderante y las empresas pertenecientes y relacionadas con éste, por medio del cual: (i) se notificará, </w:t>
            </w:r>
            <w:r w:rsidR="00A305BF" w:rsidRPr="00481C12">
              <w:rPr>
                <w:rFonts w:ascii="Arial" w:hAnsi="Arial" w:cs="Arial"/>
                <w:sz w:val="22"/>
                <w:szCs w:val="22"/>
                <w:shd w:val="clear" w:color="auto" w:fill="FFFFFF"/>
                <w:lang w:val="es-ES_tradnl"/>
              </w:rPr>
              <w:t>antes del</w:t>
            </w:r>
            <w:r w:rsidRPr="00481C12">
              <w:rPr>
                <w:rFonts w:ascii="Arial" w:hAnsi="Arial" w:cs="Arial"/>
                <w:sz w:val="22"/>
                <w:szCs w:val="22"/>
                <w:shd w:val="clear" w:color="auto" w:fill="FFFFFF"/>
                <w:lang w:val="es-ES_tradnl"/>
              </w:rPr>
              <w:t xml:space="preserve"> inicio de los trabajos, de Proyectos de Nueva Obra Civil</w:t>
            </w:r>
            <w:r w:rsidR="00C17A31" w:rsidRPr="00481C12">
              <w:rPr>
                <w:rFonts w:ascii="Arial" w:hAnsi="Arial" w:cs="Arial"/>
                <w:sz w:val="22"/>
                <w:szCs w:val="22"/>
                <w:shd w:val="clear" w:color="auto" w:fill="FFFFFF"/>
                <w:lang w:val="es-ES_tradnl"/>
              </w:rPr>
              <w:t xml:space="preserve">; (ii) se hará disponible la información relativa a la Infraestructura Pasiva, incluyendo características técnicas, Capacidad Excedente, normas de seguridad para el </w:t>
            </w:r>
            <w:r w:rsidR="00C17A31" w:rsidRPr="00481C12">
              <w:rPr>
                <w:rFonts w:ascii="Arial" w:hAnsi="Arial" w:cs="Arial"/>
                <w:sz w:val="22"/>
                <w:szCs w:val="22"/>
                <w:shd w:val="clear" w:color="auto" w:fill="FFFFFF"/>
                <w:lang w:val="es-ES_tradnl"/>
              </w:rPr>
              <w:lastRenderedPageBreak/>
              <w:t xml:space="preserve">acceso; </w:t>
            </w:r>
            <w:r w:rsidR="0006083B" w:rsidRPr="00481C12">
              <w:rPr>
                <w:rFonts w:ascii="Arial" w:hAnsi="Arial" w:cs="Arial"/>
                <w:sz w:val="22"/>
                <w:szCs w:val="22"/>
                <w:shd w:val="clear" w:color="auto" w:fill="FFFFFF"/>
                <w:lang w:val="es-ES_tradnl"/>
              </w:rPr>
              <w:t xml:space="preserve">(iii) se hará disponible la Normativa Técnica </w:t>
            </w:r>
            <w:r w:rsidR="00C17A31" w:rsidRPr="00481C12">
              <w:rPr>
                <w:rFonts w:ascii="Arial" w:hAnsi="Arial" w:cs="Arial"/>
                <w:sz w:val="22"/>
                <w:szCs w:val="22"/>
                <w:shd w:val="clear" w:color="auto" w:fill="FFFFFF"/>
                <w:lang w:val="es-ES_tradnl"/>
              </w:rPr>
              <w:t xml:space="preserve">y (iv) el Concesionario podrá: (a) realizar la contratación de Servicios, (b) reportar fallas e incidencias y (c) consultar el estado de sus solicitudes. </w:t>
            </w:r>
          </w:p>
        </w:tc>
      </w:tr>
      <w:tr w:rsidR="00C17A31" w:rsidRPr="006F3A48" w14:paraId="043BE534" w14:textId="77777777" w:rsidTr="00266154">
        <w:tc>
          <w:tcPr>
            <w:tcW w:w="1824" w:type="pct"/>
            <w:shd w:val="clear" w:color="auto" w:fill="auto"/>
          </w:tcPr>
          <w:p w14:paraId="043BE532"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lastRenderedPageBreak/>
              <w:t>Sitio:</w:t>
            </w:r>
          </w:p>
        </w:tc>
        <w:tc>
          <w:tcPr>
            <w:tcW w:w="3176" w:type="pct"/>
            <w:shd w:val="clear" w:color="auto" w:fill="auto"/>
          </w:tcPr>
          <w:p w14:paraId="043BE533" w14:textId="77777777" w:rsidR="00C17A31" w:rsidRPr="00481C12" w:rsidRDefault="00C17A31" w:rsidP="00FA0999">
            <w:pPr>
              <w:spacing w:after="200" w:line="276" w:lineRule="auto"/>
              <w:jc w:val="both"/>
              <w:rPr>
                <w:rFonts w:ascii="Arial" w:hAnsi="Arial" w:cs="Arial"/>
                <w:sz w:val="22"/>
                <w:szCs w:val="22"/>
                <w:lang w:val="es-ES_tradnl"/>
              </w:rPr>
            </w:pPr>
            <w:r w:rsidRPr="00481C12">
              <w:rPr>
                <w:rFonts w:ascii="Arial" w:hAnsi="Arial" w:cs="Arial"/>
                <w:sz w:val="22"/>
                <w:szCs w:val="22"/>
                <w:lang w:val="es-ES"/>
              </w:rPr>
              <w:t>Emplazamiento dispuesto para, o donde se ubican, sistemas de radiofrecuencia contando para ellos con Infraestructura Pasiva.</w:t>
            </w:r>
          </w:p>
        </w:tc>
      </w:tr>
      <w:tr w:rsidR="00C17A31" w:rsidRPr="006F3A48" w14:paraId="043BE537" w14:textId="77777777" w:rsidTr="00266154">
        <w:tc>
          <w:tcPr>
            <w:tcW w:w="1824" w:type="pct"/>
            <w:shd w:val="clear" w:color="auto" w:fill="auto"/>
          </w:tcPr>
          <w:p w14:paraId="043BE535"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Solicitudes de Servicio:</w:t>
            </w:r>
          </w:p>
        </w:tc>
        <w:tc>
          <w:tcPr>
            <w:tcW w:w="3176" w:type="pct"/>
            <w:shd w:val="clear" w:color="auto" w:fill="auto"/>
          </w:tcPr>
          <w:p w14:paraId="043BE536" w14:textId="1B24E048" w:rsidR="00C17A31" w:rsidRPr="00481C12" w:rsidRDefault="00C17A31" w:rsidP="00930150">
            <w:pPr>
              <w:spacing w:after="200" w:line="276" w:lineRule="auto"/>
              <w:jc w:val="both"/>
              <w:rPr>
                <w:rFonts w:ascii="Arial" w:hAnsi="Arial" w:cs="Arial"/>
                <w:sz w:val="22"/>
                <w:szCs w:val="22"/>
                <w:lang w:val="es-ES_tradnl"/>
              </w:rPr>
            </w:pPr>
            <w:r w:rsidRPr="00481C12">
              <w:rPr>
                <w:rFonts w:ascii="Arial" w:hAnsi="Arial" w:cs="Arial"/>
                <w:sz w:val="22"/>
                <w:szCs w:val="22"/>
                <w:lang w:val="es-ES_tradnl"/>
              </w:rPr>
              <w:t xml:space="preserve">Son las solicitudes que el Concesionario formule a </w:t>
            </w:r>
            <w:r w:rsidR="00EE0081" w:rsidRPr="00481C12">
              <w:rPr>
                <w:rFonts w:ascii="Arial" w:hAnsi="Arial" w:cs="Arial"/>
                <w:sz w:val="22"/>
                <w:szCs w:val="22"/>
                <w:lang w:val="es-ES_tradnl"/>
              </w:rPr>
              <w:t>T</w:t>
            </w:r>
            <w:r w:rsidR="00604912" w:rsidRPr="00481C12">
              <w:rPr>
                <w:rFonts w:ascii="Arial" w:hAnsi="Arial" w:cs="Arial"/>
                <w:sz w:val="22"/>
                <w:szCs w:val="22"/>
                <w:lang w:val="es-ES_tradnl"/>
              </w:rPr>
              <w:t>el</w:t>
            </w:r>
            <w:r w:rsidR="00930150" w:rsidRPr="00481C12">
              <w:rPr>
                <w:rFonts w:ascii="Arial" w:hAnsi="Arial" w:cs="Arial"/>
                <w:sz w:val="22"/>
                <w:szCs w:val="22"/>
                <w:lang w:val="es-ES_tradnl"/>
              </w:rPr>
              <w:t>cel</w:t>
            </w:r>
            <w:r w:rsidRPr="00481C12">
              <w:rPr>
                <w:rFonts w:ascii="Arial" w:hAnsi="Arial" w:cs="Arial"/>
                <w:sz w:val="22"/>
                <w:szCs w:val="22"/>
                <w:lang w:val="es-ES_tradnl"/>
              </w:rPr>
              <w:t xml:space="preserve"> para la prestación de los Servicios, que se tramitarán y atenderán conforme al procedimiento a que se refiere el </w:t>
            </w:r>
            <w:r w:rsidRPr="00481C12">
              <w:rPr>
                <w:rFonts w:ascii="Arial" w:hAnsi="Arial" w:cs="Arial"/>
                <w:i/>
                <w:sz w:val="22"/>
                <w:szCs w:val="22"/>
                <w:lang w:val="es-ES_tradnl"/>
              </w:rPr>
              <w:t>Anexo “I” -</w:t>
            </w:r>
            <w:r w:rsidRPr="00481C12">
              <w:rPr>
                <w:rFonts w:ascii="Arial" w:hAnsi="Arial" w:cs="Arial"/>
                <w:sz w:val="22"/>
                <w:szCs w:val="22"/>
                <w:lang w:val="es-ES_tradnl"/>
              </w:rPr>
              <w:t xml:space="preserve"> </w:t>
            </w:r>
            <w:r w:rsidRPr="00481C12">
              <w:rPr>
                <w:rFonts w:ascii="Arial" w:hAnsi="Arial" w:cs="Arial"/>
                <w:i/>
                <w:sz w:val="22"/>
                <w:szCs w:val="22"/>
                <w:lang w:val="es-ES_tradnl"/>
              </w:rPr>
              <w:t>Servicios</w:t>
            </w:r>
            <w:r w:rsidRPr="00481C12">
              <w:rPr>
                <w:rFonts w:ascii="Arial" w:hAnsi="Arial" w:cs="Arial"/>
                <w:sz w:val="22"/>
                <w:szCs w:val="22"/>
                <w:lang w:val="es-ES_tradnl"/>
              </w:rPr>
              <w:t xml:space="preserve"> de la Oferta de Referencia, y mediante los formatos que se adjuntan como </w:t>
            </w:r>
            <w:r w:rsidRPr="00481C12">
              <w:rPr>
                <w:rFonts w:ascii="Arial" w:hAnsi="Arial" w:cs="Arial"/>
                <w:i/>
                <w:sz w:val="22"/>
                <w:szCs w:val="22"/>
                <w:lang w:val="es-ES_tradnl"/>
              </w:rPr>
              <w:t>Anexo “II” – Formatos</w:t>
            </w:r>
            <w:r w:rsidRPr="00481C12">
              <w:rPr>
                <w:rFonts w:ascii="Arial" w:hAnsi="Arial" w:cs="Arial"/>
                <w:sz w:val="22"/>
                <w:szCs w:val="22"/>
                <w:lang w:val="es-ES_tradnl"/>
              </w:rPr>
              <w:t>.</w:t>
            </w:r>
          </w:p>
        </w:tc>
      </w:tr>
      <w:tr w:rsidR="00C17A31" w:rsidRPr="006F3A48" w14:paraId="043BE53A" w14:textId="77777777" w:rsidTr="00266154">
        <w:tc>
          <w:tcPr>
            <w:tcW w:w="1824" w:type="pct"/>
            <w:shd w:val="clear" w:color="auto" w:fill="auto"/>
          </w:tcPr>
          <w:p w14:paraId="043BE538" w14:textId="6ED28D44"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Tarifas</w:t>
            </w:r>
            <w:r w:rsidR="006F7643" w:rsidRPr="00481C12">
              <w:rPr>
                <w:rFonts w:ascii="Arial" w:hAnsi="Arial" w:cs="Arial"/>
                <w:b/>
                <w:sz w:val="22"/>
                <w:szCs w:val="22"/>
                <w:lang w:val="es-ES_tradnl"/>
              </w:rPr>
              <w:t>:</w:t>
            </w:r>
          </w:p>
        </w:tc>
        <w:tc>
          <w:tcPr>
            <w:tcW w:w="3176" w:type="pct"/>
            <w:shd w:val="clear" w:color="auto" w:fill="auto"/>
          </w:tcPr>
          <w:p w14:paraId="043BE539" w14:textId="77777777" w:rsidR="00C17A31" w:rsidRPr="00481C12" w:rsidRDefault="00C17A31" w:rsidP="00FA0999">
            <w:pPr>
              <w:spacing w:after="200" w:line="276" w:lineRule="auto"/>
              <w:jc w:val="both"/>
              <w:rPr>
                <w:rFonts w:ascii="Arial" w:hAnsi="Arial" w:cs="Arial"/>
                <w:sz w:val="22"/>
                <w:szCs w:val="22"/>
                <w:shd w:val="clear" w:color="auto" w:fill="FFFFFF"/>
                <w:lang w:val="es-ES_tradnl"/>
              </w:rPr>
            </w:pPr>
            <w:r w:rsidRPr="00481C12">
              <w:rPr>
                <w:rFonts w:ascii="Arial" w:hAnsi="Arial" w:cs="Arial"/>
                <w:sz w:val="22"/>
                <w:szCs w:val="22"/>
                <w:shd w:val="clear" w:color="auto" w:fill="FFFFFF"/>
                <w:lang w:val="es-ES_tradnl"/>
              </w:rPr>
              <w:t xml:space="preserve">La constituyen el tabulador de precios de referencia por el Servicio de Acceso y Uso Compartido de Infraestructura, así como los precios aplicables por los Servicios de Visita Técnica y Análisis de Factibilidad, </w:t>
            </w:r>
            <w:r w:rsidRPr="00481C12">
              <w:rPr>
                <w:rFonts w:ascii="Arial" w:hAnsi="Arial" w:cs="Arial"/>
                <w:sz w:val="22"/>
                <w:szCs w:val="22"/>
                <w:lang w:val="es-ES_tradnl"/>
              </w:rPr>
              <w:t>Elaboración de Proyecto y Presupuesto y Verificación de Colocación</w:t>
            </w:r>
            <w:r w:rsidRPr="00481C12">
              <w:rPr>
                <w:rFonts w:ascii="Arial" w:hAnsi="Arial" w:cs="Arial"/>
                <w:sz w:val="22"/>
                <w:szCs w:val="22"/>
                <w:shd w:val="clear" w:color="auto" w:fill="FFFFFF"/>
                <w:lang w:val="es-ES_tradnl"/>
              </w:rPr>
              <w:t>.</w:t>
            </w:r>
          </w:p>
        </w:tc>
      </w:tr>
      <w:tr w:rsidR="00C17A31" w:rsidRPr="006F3A48" w14:paraId="043BE53D" w14:textId="77777777" w:rsidTr="00266154">
        <w:tc>
          <w:tcPr>
            <w:tcW w:w="1824" w:type="pct"/>
            <w:shd w:val="clear" w:color="auto" w:fill="auto"/>
          </w:tcPr>
          <w:p w14:paraId="043BE53B" w14:textId="6371B214" w:rsidR="00385FC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Tasa de Interés Interbancaria de Equilibrio o TIIE:</w:t>
            </w:r>
          </w:p>
          <w:p w14:paraId="63E72185" w14:textId="77777777" w:rsidR="00385FC1" w:rsidRPr="00481C12" w:rsidRDefault="00385FC1" w:rsidP="00D01709">
            <w:pPr>
              <w:spacing w:after="200" w:line="276" w:lineRule="auto"/>
              <w:rPr>
                <w:rFonts w:ascii="Arial" w:hAnsi="Arial" w:cs="Arial"/>
                <w:sz w:val="22"/>
                <w:szCs w:val="22"/>
                <w:lang w:val="es-ES_tradnl"/>
              </w:rPr>
            </w:pPr>
          </w:p>
          <w:p w14:paraId="1BC99AC9" w14:textId="34FDE334" w:rsidR="00385FC1" w:rsidRPr="00481C12" w:rsidRDefault="00385FC1" w:rsidP="00D01709">
            <w:pPr>
              <w:spacing w:after="200" w:line="276" w:lineRule="auto"/>
              <w:rPr>
                <w:rFonts w:ascii="Arial" w:hAnsi="Arial" w:cs="Arial"/>
                <w:sz w:val="22"/>
                <w:szCs w:val="22"/>
                <w:lang w:val="es-ES_tradnl"/>
              </w:rPr>
            </w:pPr>
          </w:p>
          <w:p w14:paraId="0B020D59" w14:textId="73E28780" w:rsidR="00C17A31" w:rsidRPr="00481C12" w:rsidRDefault="00385FC1" w:rsidP="00430381">
            <w:pPr>
              <w:tabs>
                <w:tab w:val="left" w:pos="708"/>
                <w:tab w:val="right" w:pos="3008"/>
              </w:tabs>
              <w:spacing w:after="200" w:line="276" w:lineRule="auto"/>
              <w:rPr>
                <w:rFonts w:ascii="Arial" w:hAnsi="Arial" w:cs="Arial"/>
                <w:b/>
                <w:sz w:val="22"/>
                <w:szCs w:val="22"/>
                <w:lang w:val="es-ES_tradnl"/>
              </w:rPr>
            </w:pPr>
            <w:r w:rsidRPr="00481C12">
              <w:rPr>
                <w:rFonts w:ascii="Arial" w:hAnsi="Arial" w:cs="Arial"/>
                <w:sz w:val="22"/>
                <w:szCs w:val="22"/>
                <w:lang w:val="es-ES_tradnl"/>
              </w:rPr>
              <w:tab/>
            </w:r>
            <w:r w:rsidRPr="00481C12">
              <w:rPr>
                <w:rFonts w:ascii="Arial" w:hAnsi="Arial" w:cs="Arial"/>
                <w:sz w:val="22"/>
                <w:szCs w:val="22"/>
                <w:lang w:val="es-ES_tradnl"/>
              </w:rPr>
              <w:tab/>
            </w:r>
          </w:p>
        </w:tc>
        <w:tc>
          <w:tcPr>
            <w:tcW w:w="3176" w:type="pct"/>
            <w:shd w:val="clear" w:color="auto" w:fill="auto"/>
          </w:tcPr>
          <w:p w14:paraId="043BE53C" w14:textId="77777777" w:rsidR="00C17A31" w:rsidRPr="00481C12" w:rsidRDefault="00C17A31" w:rsidP="00FA0999">
            <w:pPr>
              <w:spacing w:after="200" w:line="276" w:lineRule="auto"/>
              <w:jc w:val="both"/>
              <w:rPr>
                <w:rFonts w:ascii="Arial" w:hAnsi="Arial" w:cs="Arial"/>
                <w:sz w:val="22"/>
                <w:szCs w:val="22"/>
                <w:shd w:val="clear" w:color="auto" w:fill="FFFFFF"/>
                <w:lang w:val="es-ES_tradnl"/>
              </w:rPr>
            </w:pPr>
            <w:r w:rsidRPr="00481C12">
              <w:rPr>
                <w:rFonts w:ascii="Arial" w:hAnsi="Arial" w:cs="Arial"/>
                <w:sz w:val="22"/>
                <w:szCs w:val="22"/>
                <w:shd w:val="clear" w:color="auto" w:fill="FFFFFF"/>
                <w:lang w:val="es-ES_tradnl"/>
              </w:rPr>
              <w:t>Tasa de Interés Interbancaria de Equilibrio a plazo de 28 (veintiocho) días más reciente determinada y publicada por el Banco de México, según resolución de dicho banco central publicada en el Diario Oficial de la Federación del 23 de marzo de 1995 y de conformidad con lo establecido en la Circular-Telefax 8/96 del propio banco del 29 de febrero  de  1996, el Anexo 1 de la Circular 2019/95, modificada mediante Circular-Telefax 4/97 del 9 de enero de 1997, y la Circular- Telefax 1/2007 del mismo banco del 22 de enero de 2007 y demás que posteriormente se adicionen, dirigidas a Instituciones de Banca Múltiple, o bien, en su defecto, aquella que la sustituya y que refleje el costo del dinero.</w:t>
            </w:r>
          </w:p>
        </w:tc>
      </w:tr>
      <w:tr w:rsidR="00C17A31" w:rsidRPr="006F3A48" w14:paraId="043BE540" w14:textId="77777777" w:rsidTr="00266154">
        <w:tc>
          <w:tcPr>
            <w:tcW w:w="1824" w:type="pct"/>
            <w:shd w:val="clear" w:color="auto" w:fill="auto"/>
          </w:tcPr>
          <w:p w14:paraId="043BE53E"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Título de Ocupación:</w:t>
            </w:r>
          </w:p>
        </w:tc>
        <w:tc>
          <w:tcPr>
            <w:tcW w:w="3176" w:type="pct"/>
            <w:shd w:val="clear" w:color="auto" w:fill="auto"/>
          </w:tcPr>
          <w:p w14:paraId="043BE53F" w14:textId="15BD9152" w:rsidR="00C17A31" w:rsidRPr="00481C12" w:rsidRDefault="00C17A31" w:rsidP="00930150">
            <w:pPr>
              <w:spacing w:after="200" w:line="276" w:lineRule="auto"/>
              <w:jc w:val="both"/>
              <w:rPr>
                <w:rFonts w:ascii="Arial" w:hAnsi="Arial" w:cs="Arial"/>
                <w:sz w:val="22"/>
                <w:szCs w:val="22"/>
                <w:lang w:val="es-ES_tradnl"/>
              </w:rPr>
            </w:pPr>
            <w:r w:rsidRPr="00481C12">
              <w:rPr>
                <w:rFonts w:ascii="Arial" w:hAnsi="Arial" w:cs="Arial"/>
                <w:sz w:val="22"/>
                <w:szCs w:val="22"/>
                <w:lang w:val="es-ES_tradnl"/>
              </w:rPr>
              <w:t xml:space="preserve">Documento en el que </w:t>
            </w:r>
            <w:r w:rsidR="00EE0081" w:rsidRPr="00481C12">
              <w:rPr>
                <w:rFonts w:ascii="Arial" w:hAnsi="Arial" w:cs="Arial"/>
                <w:sz w:val="22"/>
                <w:szCs w:val="22"/>
                <w:lang w:val="es-ES_tradnl"/>
              </w:rPr>
              <w:t>T</w:t>
            </w:r>
            <w:r w:rsidR="00604912" w:rsidRPr="00481C12">
              <w:rPr>
                <w:rFonts w:ascii="Arial" w:hAnsi="Arial" w:cs="Arial"/>
                <w:sz w:val="22"/>
                <w:szCs w:val="22"/>
                <w:lang w:val="es-ES_tradnl"/>
              </w:rPr>
              <w:t>el</w:t>
            </w:r>
            <w:r w:rsidR="00930150" w:rsidRPr="00481C12">
              <w:rPr>
                <w:rFonts w:ascii="Arial" w:hAnsi="Arial" w:cs="Arial"/>
                <w:sz w:val="22"/>
                <w:szCs w:val="22"/>
                <w:lang w:val="es-ES_tradnl"/>
              </w:rPr>
              <w:t>cel</w:t>
            </w:r>
            <w:r w:rsidRPr="00481C12">
              <w:rPr>
                <w:rFonts w:ascii="Arial" w:hAnsi="Arial" w:cs="Arial"/>
                <w:sz w:val="22"/>
                <w:szCs w:val="22"/>
                <w:lang w:val="es-ES_tradnl"/>
              </w:rPr>
              <w:t xml:space="preserve"> basa su posesión del Sitio.</w:t>
            </w:r>
          </w:p>
        </w:tc>
      </w:tr>
      <w:tr w:rsidR="00C17A31" w:rsidRPr="006F3A48" w14:paraId="043BE544" w14:textId="77777777" w:rsidTr="00266154">
        <w:tc>
          <w:tcPr>
            <w:tcW w:w="1824" w:type="pct"/>
            <w:shd w:val="clear" w:color="auto" w:fill="auto"/>
          </w:tcPr>
          <w:p w14:paraId="043BE541"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Torre:</w:t>
            </w:r>
          </w:p>
          <w:p w14:paraId="043BE542" w14:textId="77777777" w:rsidR="00C17A31" w:rsidRPr="00481C12" w:rsidRDefault="00C17A31" w:rsidP="00D01709">
            <w:pPr>
              <w:spacing w:after="200" w:line="276" w:lineRule="auto"/>
              <w:rPr>
                <w:rFonts w:ascii="Arial" w:hAnsi="Arial" w:cs="Arial"/>
                <w:b/>
                <w:sz w:val="22"/>
                <w:szCs w:val="22"/>
                <w:lang w:val="es-ES_tradnl"/>
              </w:rPr>
            </w:pPr>
          </w:p>
        </w:tc>
        <w:tc>
          <w:tcPr>
            <w:tcW w:w="3176" w:type="pct"/>
            <w:shd w:val="clear" w:color="auto" w:fill="auto"/>
          </w:tcPr>
          <w:p w14:paraId="043BE543" w14:textId="33AD658C" w:rsidR="00C17A31" w:rsidRPr="00481C12" w:rsidRDefault="00C17A31" w:rsidP="00930150">
            <w:pPr>
              <w:spacing w:after="200" w:line="276" w:lineRule="auto"/>
              <w:jc w:val="both"/>
              <w:rPr>
                <w:rFonts w:ascii="Arial" w:hAnsi="Arial" w:cs="Arial"/>
                <w:sz w:val="22"/>
                <w:szCs w:val="22"/>
                <w:lang w:val="es-ES_tradnl"/>
              </w:rPr>
            </w:pPr>
            <w:r w:rsidRPr="00481C12">
              <w:rPr>
                <w:rFonts w:ascii="Arial" w:hAnsi="Arial" w:cs="Arial"/>
                <w:sz w:val="22"/>
                <w:szCs w:val="22"/>
                <w:lang w:val="es-ES"/>
              </w:rPr>
              <w:t xml:space="preserve">Estructura arriostrada o auto-soportada, que forma parte de la Infraestructura Pasiva de </w:t>
            </w:r>
            <w:r w:rsidR="00EE0081" w:rsidRPr="00481C12">
              <w:rPr>
                <w:rFonts w:ascii="Arial" w:hAnsi="Arial" w:cs="Arial"/>
                <w:sz w:val="22"/>
                <w:szCs w:val="22"/>
                <w:lang w:val="es-ES_tradnl"/>
              </w:rPr>
              <w:t>T</w:t>
            </w:r>
            <w:r w:rsidR="00604912" w:rsidRPr="00481C12">
              <w:rPr>
                <w:rFonts w:ascii="Arial" w:hAnsi="Arial" w:cs="Arial"/>
                <w:sz w:val="22"/>
                <w:szCs w:val="22"/>
                <w:lang w:val="es-ES_tradnl"/>
              </w:rPr>
              <w:t>el</w:t>
            </w:r>
            <w:r w:rsidR="00930150" w:rsidRPr="00481C12">
              <w:rPr>
                <w:rFonts w:ascii="Arial" w:hAnsi="Arial" w:cs="Arial"/>
                <w:sz w:val="22"/>
                <w:szCs w:val="22"/>
                <w:lang w:val="es-ES_tradnl"/>
              </w:rPr>
              <w:t>cel</w:t>
            </w:r>
            <w:r w:rsidRPr="00481C12">
              <w:rPr>
                <w:rFonts w:ascii="Arial" w:hAnsi="Arial" w:cs="Arial"/>
                <w:sz w:val="22"/>
                <w:szCs w:val="22"/>
                <w:lang w:val="es-ES"/>
              </w:rPr>
              <w:t>. Baj</w:t>
            </w:r>
            <w:r w:rsidR="00FE67A8" w:rsidRPr="00481C12">
              <w:rPr>
                <w:rFonts w:ascii="Arial" w:hAnsi="Arial" w:cs="Arial"/>
                <w:sz w:val="22"/>
                <w:szCs w:val="22"/>
                <w:lang w:val="es-ES"/>
              </w:rPr>
              <w:t>o este término se incluyen las T</w:t>
            </w:r>
            <w:r w:rsidRPr="00481C12">
              <w:rPr>
                <w:rFonts w:ascii="Arial" w:hAnsi="Arial" w:cs="Arial"/>
                <w:sz w:val="22"/>
                <w:szCs w:val="22"/>
                <w:lang w:val="es-ES"/>
              </w:rPr>
              <w:t>orres, postes, mástiles y demás estructuras destinadas a la instalación de antenas de radiocomunicación.</w:t>
            </w:r>
          </w:p>
        </w:tc>
      </w:tr>
      <w:tr w:rsidR="00C17A31" w:rsidRPr="006F3A48" w14:paraId="043BE54A" w14:textId="77777777" w:rsidTr="00266154">
        <w:tc>
          <w:tcPr>
            <w:tcW w:w="1824" w:type="pct"/>
            <w:shd w:val="clear" w:color="auto" w:fill="auto"/>
          </w:tcPr>
          <w:p w14:paraId="043BE548"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Trato No Discriminatorio:</w:t>
            </w:r>
          </w:p>
        </w:tc>
        <w:tc>
          <w:tcPr>
            <w:tcW w:w="3176" w:type="pct"/>
            <w:shd w:val="clear" w:color="auto" w:fill="auto"/>
          </w:tcPr>
          <w:p w14:paraId="043BE549" w14:textId="2286BCF1" w:rsidR="00C17A31" w:rsidRPr="00481C12" w:rsidRDefault="00C17A31" w:rsidP="00FA0999">
            <w:pPr>
              <w:spacing w:after="200" w:line="276" w:lineRule="auto"/>
              <w:jc w:val="both"/>
              <w:rPr>
                <w:rFonts w:ascii="Arial" w:hAnsi="Arial" w:cs="Arial"/>
                <w:sz w:val="22"/>
                <w:szCs w:val="22"/>
                <w:lang w:val="es-ES_tradnl"/>
              </w:rPr>
            </w:pPr>
            <w:r w:rsidRPr="00481C12">
              <w:rPr>
                <w:rFonts w:ascii="Arial" w:hAnsi="Arial" w:cs="Arial"/>
                <w:sz w:val="22"/>
                <w:szCs w:val="22"/>
                <w:lang w:val="es-ES_tradnl"/>
              </w:rPr>
              <w:t xml:space="preserve">La obligación de (i) ofrecer al Concesionario un trato igual al que tenga celebrado </w:t>
            </w:r>
            <w:r w:rsidR="00930150" w:rsidRPr="00481C12">
              <w:rPr>
                <w:rFonts w:ascii="Arial" w:hAnsi="Arial" w:cs="Arial"/>
                <w:sz w:val="22"/>
                <w:szCs w:val="22"/>
                <w:lang w:val="es-ES_tradnl"/>
              </w:rPr>
              <w:t>Telcel</w:t>
            </w:r>
            <w:r w:rsidR="00FE67A8" w:rsidRPr="00481C12">
              <w:rPr>
                <w:rFonts w:ascii="Arial" w:hAnsi="Arial" w:cs="Arial"/>
                <w:sz w:val="22"/>
                <w:szCs w:val="22"/>
                <w:lang w:val="es-ES_tradnl"/>
              </w:rPr>
              <w:t xml:space="preserve"> con otros C</w:t>
            </w:r>
            <w:r w:rsidRPr="00481C12">
              <w:rPr>
                <w:rFonts w:ascii="Arial" w:hAnsi="Arial" w:cs="Arial"/>
                <w:sz w:val="22"/>
                <w:szCs w:val="22"/>
                <w:lang w:val="es-ES_tradnl"/>
              </w:rPr>
              <w:t xml:space="preserve">oncesionarios en </w:t>
            </w:r>
            <w:r w:rsidRPr="00481C12">
              <w:rPr>
                <w:rFonts w:ascii="Arial" w:hAnsi="Arial" w:cs="Arial"/>
                <w:sz w:val="22"/>
                <w:szCs w:val="22"/>
                <w:lang w:val="es-ES_tradnl"/>
              </w:rPr>
              <w:lastRenderedPageBreak/>
              <w:t>condiciones equivalentes de términos, condiciones, cantidad, calidad, precio y disponibilidad de los Servicios objeto de esta Oferta</w:t>
            </w:r>
            <w:r w:rsidR="00827B50" w:rsidRPr="00481C12">
              <w:rPr>
                <w:rFonts w:ascii="Arial" w:hAnsi="Arial" w:cs="Arial"/>
                <w:sz w:val="22"/>
                <w:szCs w:val="22"/>
                <w:lang w:val="es-ES_tradnl"/>
              </w:rPr>
              <w:t xml:space="preserve"> de Referencia</w:t>
            </w:r>
            <w:r w:rsidRPr="00481C12">
              <w:rPr>
                <w:rFonts w:ascii="Arial" w:hAnsi="Arial" w:cs="Arial"/>
                <w:sz w:val="22"/>
                <w:szCs w:val="22"/>
                <w:lang w:val="es-ES_tradnl"/>
              </w:rPr>
              <w:t xml:space="preserve">, y (ii) otorgar dichas condiciones, en caso de que la otra Parte acepte el ofrecimiento. </w:t>
            </w:r>
          </w:p>
        </w:tc>
      </w:tr>
      <w:tr w:rsidR="00C17A31" w:rsidRPr="00481C12" w14:paraId="043BE54D" w14:textId="77777777" w:rsidTr="00266154">
        <w:tc>
          <w:tcPr>
            <w:tcW w:w="1824" w:type="pct"/>
            <w:shd w:val="clear" w:color="auto" w:fill="auto"/>
          </w:tcPr>
          <w:p w14:paraId="043BE54B"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lastRenderedPageBreak/>
              <w:t>Usuario:</w:t>
            </w:r>
          </w:p>
        </w:tc>
        <w:tc>
          <w:tcPr>
            <w:tcW w:w="3176" w:type="pct"/>
            <w:shd w:val="clear" w:color="auto" w:fill="auto"/>
          </w:tcPr>
          <w:p w14:paraId="043BE54C" w14:textId="02ABA3A5" w:rsidR="00C17A31" w:rsidRPr="00481C12" w:rsidRDefault="00A67D22" w:rsidP="00FA0999">
            <w:pPr>
              <w:spacing w:after="200" w:line="276" w:lineRule="auto"/>
              <w:jc w:val="both"/>
              <w:rPr>
                <w:rFonts w:ascii="Arial" w:hAnsi="Arial" w:cs="Arial"/>
                <w:sz w:val="22"/>
                <w:szCs w:val="22"/>
                <w:lang w:val="es-ES_tradnl"/>
              </w:rPr>
            </w:pPr>
            <w:r w:rsidRPr="00481C12">
              <w:rPr>
                <w:rFonts w:ascii="Arial" w:hAnsi="Arial" w:cs="Arial"/>
                <w:sz w:val="22"/>
                <w:szCs w:val="22"/>
                <w:lang w:val="es-ES_tradnl"/>
              </w:rPr>
              <w:t>Persona física o moral que utiliza un servicio de telecomunicaciones como destinatario final. Se utilizará indistintamente Usuario o Usuario final.</w:t>
            </w:r>
          </w:p>
        </w:tc>
      </w:tr>
      <w:tr w:rsidR="00C17A31" w:rsidRPr="006F3A48" w14:paraId="043BE550" w14:textId="77777777" w:rsidTr="00266154">
        <w:tc>
          <w:tcPr>
            <w:tcW w:w="1824" w:type="pct"/>
            <w:shd w:val="clear" w:color="auto" w:fill="auto"/>
          </w:tcPr>
          <w:p w14:paraId="043BE54E"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Verificación de Colocación:</w:t>
            </w:r>
          </w:p>
        </w:tc>
        <w:tc>
          <w:tcPr>
            <w:tcW w:w="3176" w:type="pct"/>
            <w:shd w:val="clear" w:color="auto" w:fill="auto"/>
          </w:tcPr>
          <w:p w14:paraId="043BE54F" w14:textId="13741346" w:rsidR="00C17A31" w:rsidRPr="00481C12" w:rsidRDefault="00C17A31" w:rsidP="00544EDA">
            <w:pPr>
              <w:spacing w:after="200" w:line="276" w:lineRule="auto"/>
              <w:jc w:val="both"/>
              <w:rPr>
                <w:rFonts w:ascii="Arial" w:hAnsi="Arial" w:cs="Arial"/>
                <w:sz w:val="22"/>
                <w:szCs w:val="22"/>
                <w:lang w:val="es-ES_tradnl"/>
              </w:rPr>
            </w:pPr>
            <w:r w:rsidRPr="00481C12">
              <w:rPr>
                <w:rFonts w:ascii="Arial" w:hAnsi="Arial" w:cs="Arial"/>
                <w:sz w:val="22"/>
                <w:szCs w:val="22"/>
                <w:lang w:val="es-ES_tradnl"/>
              </w:rPr>
              <w:t xml:space="preserve">El Servicio Complementario que realiza </w:t>
            </w:r>
            <w:r w:rsidR="00930150" w:rsidRPr="00481C12">
              <w:rPr>
                <w:rFonts w:ascii="Arial" w:hAnsi="Arial" w:cs="Arial"/>
                <w:sz w:val="22"/>
                <w:szCs w:val="22"/>
                <w:lang w:val="es-ES_tradnl"/>
              </w:rPr>
              <w:t>Telcel</w:t>
            </w:r>
            <w:r w:rsidRPr="00481C12">
              <w:rPr>
                <w:rFonts w:ascii="Arial" w:hAnsi="Arial" w:cs="Arial"/>
                <w:sz w:val="22"/>
                <w:szCs w:val="22"/>
                <w:lang w:val="es-ES_tradnl"/>
              </w:rPr>
              <w:t xml:space="preserve"> para comprobar que la colocación del Equipo Aprobado por parte del Concesionario fue realizada de conformidad con la Normativa Técnica, </w:t>
            </w:r>
            <w:r w:rsidR="00C52CEA" w:rsidRPr="00481C12">
              <w:rPr>
                <w:rFonts w:ascii="Arial" w:hAnsi="Arial" w:cs="Arial"/>
                <w:sz w:val="22"/>
                <w:szCs w:val="22"/>
                <w:lang w:val="es-ES_tradnl"/>
              </w:rPr>
              <w:t>el Acuerdo de Sitio</w:t>
            </w:r>
            <w:r w:rsidR="00544EDA" w:rsidRPr="00481C12">
              <w:rPr>
                <w:rFonts w:ascii="Arial" w:hAnsi="Arial" w:cs="Arial"/>
                <w:sz w:val="22"/>
                <w:szCs w:val="22"/>
                <w:lang w:val="es-ES_tradnl"/>
              </w:rPr>
              <w:t>,</w:t>
            </w:r>
            <w:r w:rsidR="00C52CEA" w:rsidRPr="00481C12">
              <w:rPr>
                <w:rFonts w:ascii="Arial" w:hAnsi="Arial" w:cs="Arial"/>
                <w:sz w:val="22"/>
                <w:szCs w:val="22"/>
                <w:lang w:val="es-ES_tradnl"/>
              </w:rPr>
              <w:t xml:space="preserve"> </w:t>
            </w:r>
            <w:r w:rsidRPr="00481C12">
              <w:rPr>
                <w:rFonts w:ascii="Arial" w:hAnsi="Arial" w:cs="Arial"/>
                <w:sz w:val="22"/>
                <w:szCs w:val="22"/>
                <w:lang w:val="es-ES_tradnl"/>
              </w:rPr>
              <w:t>el Programa de Colocación y la Aprobación de Colocación.</w:t>
            </w:r>
          </w:p>
        </w:tc>
      </w:tr>
      <w:tr w:rsidR="00C17A31" w:rsidRPr="006F3A48" w14:paraId="043BE554" w14:textId="77777777" w:rsidTr="00266154">
        <w:trPr>
          <w:trHeight w:val="851"/>
        </w:trPr>
        <w:tc>
          <w:tcPr>
            <w:tcW w:w="1824" w:type="pct"/>
            <w:shd w:val="clear" w:color="auto" w:fill="auto"/>
          </w:tcPr>
          <w:p w14:paraId="043BE551" w14:textId="77777777" w:rsidR="00C17A31" w:rsidRPr="00481C12" w:rsidRDefault="00C17A31" w:rsidP="00D01709">
            <w:pPr>
              <w:spacing w:after="200" w:line="276" w:lineRule="auto"/>
              <w:rPr>
                <w:rFonts w:ascii="Arial" w:hAnsi="Arial" w:cs="Arial"/>
                <w:b/>
                <w:sz w:val="22"/>
                <w:szCs w:val="22"/>
                <w:lang w:val="es-ES_tradnl"/>
              </w:rPr>
            </w:pPr>
            <w:r w:rsidRPr="00481C12">
              <w:rPr>
                <w:rFonts w:ascii="Arial" w:hAnsi="Arial" w:cs="Arial"/>
                <w:b/>
                <w:sz w:val="22"/>
                <w:szCs w:val="22"/>
                <w:lang w:val="es-ES_tradnl"/>
              </w:rPr>
              <w:t>Visita Técnica:</w:t>
            </w:r>
          </w:p>
          <w:p w14:paraId="2BF19852" w14:textId="77777777" w:rsidR="002D1EC9" w:rsidRPr="00481C12" w:rsidRDefault="002D1EC9" w:rsidP="002D1EC9">
            <w:pPr>
              <w:pStyle w:val="CitaIFT"/>
              <w:rPr>
                <w:rFonts w:ascii="Arial" w:hAnsi="Arial"/>
                <w:b/>
                <w:lang w:val="es-MX"/>
              </w:rPr>
            </w:pPr>
          </w:p>
          <w:p w14:paraId="043BE552" w14:textId="77777777" w:rsidR="00C17A31" w:rsidRPr="00481C12" w:rsidRDefault="00C17A31" w:rsidP="003D5E23">
            <w:pPr>
              <w:spacing w:before="360" w:line="276" w:lineRule="auto"/>
              <w:rPr>
                <w:rFonts w:ascii="Arial" w:hAnsi="Arial" w:cs="Arial"/>
                <w:b/>
                <w:sz w:val="22"/>
                <w:szCs w:val="22"/>
                <w:lang w:val="es-ES_tradnl"/>
              </w:rPr>
            </w:pPr>
          </w:p>
        </w:tc>
        <w:tc>
          <w:tcPr>
            <w:tcW w:w="3176" w:type="pct"/>
            <w:shd w:val="clear" w:color="auto" w:fill="auto"/>
          </w:tcPr>
          <w:p w14:paraId="043BE553" w14:textId="077321A4" w:rsidR="00C17A31" w:rsidRPr="00481C12" w:rsidRDefault="00C17A31" w:rsidP="00FA0999">
            <w:pPr>
              <w:spacing w:after="200" w:line="276" w:lineRule="auto"/>
              <w:jc w:val="both"/>
              <w:rPr>
                <w:rFonts w:ascii="Arial" w:hAnsi="Arial" w:cs="Arial"/>
                <w:sz w:val="22"/>
                <w:szCs w:val="22"/>
                <w:lang w:val="es-ES_tradnl"/>
              </w:rPr>
            </w:pPr>
            <w:r w:rsidRPr="00481C12">
              <w:rPr>
                <w:rFonts w:ascii="Arial" w:hAnsi="Arial" w:cs="Arial"/>
                <w:sz w:val="22"/>
                <w:szCs w:val="22"/>
                <w:lang w:val="es-ES_tradnl"/>
              </w:rPr>
              <w:t xml:space="preserve">El Servicio Complementario que </w:t>
            </w:r>
            <w:r w:rsidR="00930150" w:rsidRPr="00481C12">
              <w:rPr>
                <w:rFonts w:ascii="Arial" w:hAnsi="Arial" w:cs="Arial"/>
                <w:sz w:val="22"/>
                <w:szCs w:val="22"/>
                <w:lang w:val="es-ES_tradnl"/>
              </w:rPr>
              <w:t>Telcel</w:t>
            </w:r>
            <w:r w:rsidR="00604912" w:rsidRPr="00481C12">
              <w:rPr>
                <w:rFonts w:ascii="Arial" w:hAnsi="Arial" w:cs="Arial"/>
                <w:sz w:val="22"/>
                <w:szCs w:val="22"/>
                <w:lang w:val="es-ES_tradnl"/>
              </w:rPr>
              <w:t xml:space="preserve"> </w:t>
            </w:r>
            <w:r w:rsidRPr="00481C12">
              <w:rPr>
                <w:rFonts w:ascii="Arial" w:hAnsi="Arial" w:cs="Arial"/>
                <w:sz w:val="22"/>
                <w:szCs w:val="22"/>
                <w:lang w:val="es-ES_tradnl"/>
              </w:rPr>
              <w:t xml:space="preserve">lleva a cabo de manera conjunta con el Concesionario a fin de analizar y concretar </w:t>
            </w:r>
            <w:r w:rsidRPr="00481C12">
              <w:rPr>
                <w:rFonts w:ascii="Arial" w:hAnsi="Arial" w:cs="Arial"/>
                <w:i/>
                <w:sz w:val="22"/>
                <w:szCs w:val="22"/>
                <w:lang w:val="es-ES_tradnl"/>
              </w:rPr>
              <w:t>in situ</w:t>
            </w:r>
            <w:r w:rsidRPr="00481C12">
              <w:rPr>
                <w:rFonts w:ascii="Arial" w:hAnsi="Arial" w:cs="Arial"/>
                <w:sz w:val="22"/>
                <w:szCs w:val="22"/>
                <w:lang w:val="es-ES_tradnl"/>
              </w:rPr>
              <w:t xml:space="preserve"> los elementos sobre los que efectivamente se podrá ejercer el Acceso y Uso Compartido de Infraestructura Pasiva.</w:t>
            </w:r>
          </w:p>
        </w:tc>
      </w:tr>
    </w:tbl>
    <w:p w14:paraId="0C876F9D" w14:textId="77777777" w:rsidR="00611DAE" w:rsidRPr="00481C12" w:rsidRDefault="00611DAE" w:rsidP="00D01709">
      <w:pPr>
        <w:spacing w:after="200" w:line="276" w:lineRule="auto"/>
        <w:rPr>
          <w:rFonts w:ascii="Arial" w:eastAsia="Arial" w:hAnsi="Arial" w:cs="Arial"/>
          <w:b/>
          <w:spacing w:val="1"/>
          <w:sz w:val="22"/>
          <w:szCs w:val="22"/>
          <w:lang w:val="es-ES_tradnl"/>
        </w:rPr>
      </w:pPr>
    </w:p>
    <w:p w14:paraId="043BE557" w14:textId="77777777" w:rsidR="00495554" w:rsidRPr="00481C12" w:rsidRDefault="00975097" w:rsidP="00D01709">
      <w:pPr>
        <w:spacing w:after="200" w:line="276" w:lineRule="auto"/>
        <w:rPr>
          <w:rFonts w:ascii="Arial" w:eastAsia="Arial" w:hAnsi="Arial" w:cs="Arial"/>
          <w:b/>
          <w:spacing w:val="1"/>
          <w:sz w:val="22"/>
          <w:szCs w:val="22"/>
          <w:lang w:val="es-ES_tradnl"/>
        </w:rPr>
      </w:pPr>
      <w:r w:rsidRPr="00481C12">
        <w:rPr>
          <w:rFonts w:ascii="Arial" w:eastAsia="Arial" w:hAnsi="Arial" w:cs="Arial"/>
          <w:b/>
          <w:spacing w:val="1"/>
          <w:sz w:val="22"/>
          <w:szCs w:val="22"/>
          <w:lang w:val="es-ES_tradnl"/>
        </w:rPr>
        <w:t>II</w:t>
      </w:r>
      <w:r w:rsidR="00C67F10" w:rsidRPr="00481C12">
        <w:rPr>
          <w:rFonts w:ascii="Arial" w:eastAsia="Arial" w:hAnsi="Arial" w:cs="Arial"/>
          <w:b/>
          <w:spacing w:val="1"/>
          <w:sz w:val="22"/>
          <w:szCs w:val="22"/>
          <w:lang w:val="es-ES_tradnl"/>
        </w:rPr>
        <w:t>I</w:t>
      </w:r>
      <w:r w:rsidRPr="00481C12">
        <w:rPr>
          <w:rFonts w:ascii="Arial" w:eastAsia="Arial" w:hAnsi="Arial" w:cs="Arial"/>
          <w:b/>
          <w:spacing w:val="1"/>
          <w:sz w:val="22"/>
          <w:szCs w:val="22"/>
          <w:lang w:val="es-ES_tradnl"/>
        </w:rPr>
        <w:t>.</w:t>
      </w:r>
      <w:r w:rsidR="00D72482" w:rsidRPr="00481C12">
        <w:rPr>
          <w:rFonts w:ascii="Arial" w:eastAsia="Arial" w:hAnsi="Arial" w:cs="Arial"/>
          <w:b/>
          <w:spacing w:val="1"/>
          <w:sz w:val="22"/>
          <w:szCs w:val="22"/>
          <w:lang w:val="es-ES_tradnl"/>
        </w:rPr>
        <w:tab/>
      </w:r>
      <w:r w:rsidR="00495554" w:rsidRPr="00481C12">
        <w:rPr>
          <w:rFonts w:ascii="Arial" w:eastAsia="Arial" w:hAnsi="Arial" w:cs="Arial"/>
          <w:b/>
          <w:spacing w:val="1"/>
          <w:sz w:val="22"/>
          <w:szCs w:val="22"/>
          <w:lang w:val="es-ES_tradnl"/>
        </w:rPr>
        <w:t>DISPOSICIONES GENERALES</w:t>
      </w:r>
      <w:r w:rsidR="00844DEB" w:rsidRPr="00481C12">
        <w:rPr>
          <w:rFonts w:ascii="Arial" w:eastAsia="Arial" w:hAnsi="Arial" w:cs="Arial"/>
          <w:b/>
          <w:spacing w:val="1"/>
          <w:sz w:val="22"/>
          <w:szCs w:val="22"/>
          <w:lang w:val="es-ES_tradnl"/>
        </w:rPr>
        <w:t>.</w:t>
      </w:r>
    </w:p>
    <w:p w14:paraId="043BE559" w14:textId="61B06553" w:rsidR="004B2B82" w:rsidRPr="00481C12" w:rsidRDefault="004B2B82" w:rsidP="00C11256">
      <w:pPr>
        <w:numPr>
          <w:ilvl w:val="0"/>
          <w:numId w:val="7"/>
        </w:numPr>
        <w:spacing w:after="200" w:line="276" w:lineRule="auto"/>
        <w:ind w:hanging="578"/>
        <w:jc w:val="both"/>
        <w:rPr>
          <w:rFonts w:ascii="Arial" w:eastAsia="Arial" w:hAnsi="Arial" w:cs="Arial"/>
          <w:spacing w:val="1"/>
          <w:sz w:val="22"/>
          <w:szCs w:val="22"/>
          <w:lang w:val="es-ES_tradnl"/>
        </w:rPr>
      </w:pPr>
      <w:r w:rsidRPr="00481C12">
        <w:rPr>
          <w:rFonts w:ascii="Arial" w:eastAsia="Arial" w:hAnsi="Arial" w:cs="Arial"/>
          <w:sz w:val="22"/>
          <w:szCs w:val="22"/>
          <w:lang w:val="es-ES_tradnl"/>
        </w:rPr>
        <w:t xml:space="preserve">La presente Oferta </w:t>
      </w:r>
      <w:r w:rsidR="00827B50" w:rsidRPr="00481C12">
        <w:rPr>
          <w:rFonts w:ascii="Arial" w:eastAsia="Arial" w:hAnsi="Arial" w:cs="Arial"/>
          <w:sz w:val="22"/>
          <w:szCs w:val="22"/>
          <w:lang w:val="es-ES_tradnl"/>
        </w:rPr>
        <w:t>de Referencia</w:t>
      </w:r>
      <w:r w:rsidRPr="00481C12">
        <w:rPr>
          <w:rFonts w:ascii="Arial" w:eastAsia="Arial" w:hAnsi="Arial" w:cs="Arial"/>
          <w:sz w:val="22"/>
          <w:szCs w:val="22"/>
          <w:lang w:val="es-ES_tradnl"/>
        </w:rPr>
        <w:t xml:space="preserve"> es</w:t>
      </w:r>
      <w:r w:rsidR="00B91B56" w:rsidRPr="00481C12">
        <w:rPr>
          <w:rFonts w:ascii="Arial" w:eastAsia="Arial" w:hAnsi="Arial" w:cs="Arial"/>
          <w:sz w:val="22"/>
          <w:szCs w:val="22"/>
          <w:lang w:val="es-ES_tradnl"/>
        </w:rPr>
        <w:t>tá dirigida</w:t>
      </w:r>
      <w:r w:rsidR="004145CF" w:rsidRPr="00481C12">
        <w:rPr>
          <w:rFonts w:ascii="Arial" w:eastAsia="Arial" w:hAnsi="Arial" w:cs="Arial"/>
          <w:sz w:val="22"/>
          <w:szCs w:val="22"/>
          <w:lang w:val="es-ES_tradnl"/>
        </w:rPr>
        <w:t xml:space="preserve"> a </w:t>
      </w:r>
      <w:r w:rsidR="006033D1" w:rsidRPr="00481C12">
        <w:rPr>
          <w:rFonts w:ascii="Arial" w:eastAsia="Arial" w:hAnsi="Arial" w:cs="Arial"/>
          <w:sz w:val="22"/>
          <w:szCs w:val="22"/>
          <w:lang w:val="es-ES_tradnl"/>
        </w:rPr>
        <w:t xml:space="preserve">todos </w:t>
      </w:r>
      <w:r w:rsidR="00FE67A8" w:rsidRPr="00481C12">
        <w:rPr>
          <w:rFonts w:ascii="Arial" w:eastAsia="Arial" w:hAnsi="Arial" w:cs="Arial"/>
          <w:sz w:val="22"/>
          <w:szCs w:val="22"/>
          <w:lang w:val="es-ES_tradnl"/>
        </w:rPr>
        <w:t>los C</w:t>
      </w:r>
      <w:r w:rsidR="004145CF" w:rsidRPr="00481C12">
        <w:rPr>
          <w:rFonts w:ascii="Arial" w:eastAsia="Arial" w:hAnsi="Arial" w:cs="Arial"/>
          <w:sz w:val="22"/>
          <w:szCs w:val="22"/>
          <w:lang w:val="es-ES_tradnl"/>
        </w:rPr>
        <w:t xml:space="preserve">oncesionarios de la </w:t>
      </w:r>
      <w:r w:rsidR="007606B7" w:rsidRPr="00481C12">
        <w:rPr>
          <w:rFonts w:ascii="Arial" w:eastAsia="Arial" w:hAnsi="Arial" w:cs="Arial"/>
          <w:sz w:val="22"/>
          <w:szCs w:val="22"/>
          <w:lang w:val="es-ES_tradnl"/>
        </w:rPr>
        <w:t>i</w:t>
      </w:r>
      <w:r w:rsidR="004145CF" w:rsidRPr="00481C12">
        <w:rPr>
          <w:rFonts w:ascii="Arial" w:eastAsia="Arial" w:hAnsi="Arial" w:cs="Arial"/>
          <w:sz w:val="22"/>
          <w:szCs w:val="22"/>
          <w:lang w:val="es-ES_tradnl"/>
        </w:rPr>
        <w:t xml:space="preserve">ndustria de las </w:t>
      </w:r>
      <w:r w:rsidR="007606B7" w:rsidRPr="00481C12">
        <w:rPr>
          <w:rFonts w:ascii="Arial" w:eastAsia="Arial" w:hAnsi="Arial" w:cs="Arial"/>
          <w:sz w:val="22"/>
          <w:szCs w:val="22"/>
          <w:lang w:val="es-ES_tradnl"/>
        </w:rPr>
        <w:t>t</w:t>
      </w:r>
      <w:r w:rsidR="004145CF" w:rsidRPr="00481C12">
        <w:rPr>
          <w:rFonts w:ascii="Arial" w:eastAsia="Arial" w:hAnsi="Arial" w:cs="Arial"/>
          <w:sz w:val="22"/>
          <w:szCs w:val="22"/>
          <w:lang w:val="es-ES_tradnl"/>
        </w:rPr>
        <w:t xml:space="preserve">elecomunicaciones en México que estén interesados en obtener </w:t>
      </w:r>
      <w:r w:rsidR="001B041C" w:rsidRPr="00481C12">
        <w:rPr>
          <w:rFonts w:ascii="Arial" w:eastAsia="Arial" w:hAnsi="Arial" w:cs="Arial"/>
          <w:sz w:val="22"/>
          <w:szCs w:val="22"/>
          <w:lang w:val="es-ES_tradnl"/>
        </w:rPr>
        <w:t xml:space="preserve">Acceso y Uso Compartido de </w:t>
      </w:r>
      <w:r w:rsidR="006033D1" w:rsidRPr="00481C12">
        <w:rPr>
          <w:rFonts w:ascii="Arial" w:eastAsia="Arial" w:hAnsi="Arial" w:cs="Arial"/>
          <w:sz w:val="22"/>
          <w:szCs w:val="22"/>
          <w:lang w:val="es-ES_tradnl"/>
        </w:rPr>
        <w:t xml:space="preserve">Infraestructura Pasiva </w:t>
      </w:r>
      <w:r w:rsidR="00057599" w:rsidRPr="00481C12">
        <w:rPr>
          <w:rFonts w:ascii="Arial" w:eastAsia="Arial" w:hAnsi="Arial" w:cs="Arial"/>
          <w:sz w:val="22"/>
          <w:szCs w:val="22"/>
          <w:lang w:val="es-ES_tradnl"/>
        </w:rPr>
        <w:t xml:space="preserve">que </w:t>
      </w:r>
      <w:r w:rsidR="00930150" w:rsidRPr="00481C12">
        <w:rPr>
          <w:rFonts w:ascii="Arial" w:eastAsia="Arial" w:hAnsi="Arial" w:cs="Arial"/>
          <w:sz w:val="22"/>
          <w:szCs w:val="22"/>
          <w:lang w:val="es-ES_tradnl"/>
        </w:rPr>
        <w:t>Telcel</w:t>
      </w:r>
      <w:r w:rsidR="00057599" w:rsidRPr="00481C12">
        <w:rPr>
          <w:rFonts w:ascii="Arial" w:eastAsia="Arial" w:hAnsi="Arial" w:cs="Arial"/>
          <w:sz w:val="22"/>
          <w:szCs w:val="22"/>
          <w:lang w:val="es-ES_tradnl"/>
        </w:rPr>
        <w:t xml:space="preserve"> posee bajo cualquier título legal</w:t>
      </w:r>
      <w:r w:rsidR="006033D1" w:rsidRPr="00481C12">
        <w:rPr>
          <w:rFonts w:ascii="Arial" w:eastAsia="Arial" w:hAnsi="Arial" w:cs="Arial"/>
          <w:sz w:val="22"/>
          <w:szCs w:val="22"/>
          <w:lang w:val="es-ES_tradnl"/>
        </w:rPr>
        <w:t>.</w:t>
      </w:r>
    </w:p>
    <w:p w14:paraId="043BE55B" w14:textId="2F69E238" w:rsidR="006F5AC6" w:rsidRPr="00481C12" w:rsidRDefault="006F5AC6" w:rsidP="00C11256">
      <w:pPr>
        <w:numPr>
          <w:ilvl w:val="0"/>
          <w:numId w:val="7"/>
        </w:numPr>
        <w:spacing w:after="200" w:line="276" w:lineRule="auto"/>
        <w:ind w:hanging="578"/>
        <w:jc w:val="both"/>
        <w:rPr>
          <w:rFonts w:ascii="Arial" w:eastAsia="Arial" w:hAnsi="Arial" w:cs="Arial"/>
          <w:spacing w:val="1"/>
          <w:sz w:val="22"/>
          <w:szCs w:val="22"/>
          <w:lang w:val="es-ES_tradnl"/>
        </w:rPr>
      </w:pPr>
      <w:r w:rsidRPr="00481C12">
        <w:rPr>
          <w:rFonts w:ascii="Arial" w:eastAsia="Arial" w:hAnsi="Arial" w:cs="Arial"/>
          <w:spacing w:val="1"/>
          <w:sz w:val="22"/>
          <w:szCs w:val="22"/>
          <w:lang w:val="es-ES_tradnl"/>
        </w:rPr>
        <w:t xml:space="preserve">La </w:t>
      </w:r>
      <w:r w:rsidR="00A44497" w:rsidRPr="00481C12">
        <w:rPr>
          <w:rFonts w:ascii="Arial" w:eastAsia="Arial" w:hAnsi="Arial" w:cs="Arial"/>
          <w:spacing w:val="1"/>
          <w:sz w:val="22"/>
          <w:szCs w:val="22"/>
          <w:lang w:val="es-ES_tradnl"/>
        </w:rPr>
        <w:t xml:space="preserve">capacidad excedente de toda la </w:t>
      </w:r>
      <w:r w:rsidRPr="00481C12">
        <w:rPr>
          <w:rFonts w:ascii="Arial" w:eastAsia="Arial" w:hAnsi="Arial" w:cs="Arial"/>
          <w:spacing w:val="1"/>
          <w:sz w:val="22"/>
          <w:szCs w:val="22"/>
          <w:lang w:val="es-ES_tradnl"/>
        </w:rPr>
        <w:t xml:space="preserve">Infraestructura Pasiva </w:t>
      </w:r>
      <w:r w:rsidR="00A44497" w:rsidRPr="00481C12">
        <w:rPr>
          <w:rFonts w:ascii="Arial" w:eastAsia="Arial" w:hAnsi="Arial" w:cs="Arial"/>
          <w:spacing w:val="1"/>
          <w:sz w:val="22"/>
          <w:szCs w:val="22"/>
          <w:lang w:val="es-ES_tradnl"/>
        </w:rPr>
        <w:t xml:space="preserve">que </w:t>
      </w:r>
      <w:r w:rsidR="00930150" w:rsidRPr="00481C12">
        <w:rPr>
          <w:rFonts w:ascii="Arial" w:eastAsia="Arial" w:hAnsi="Arial" w:cs="Arial"/>
          <w:spacing w:val="1"/>
          <w:sz w:val="22"/>
          <w:szCs w:val="22"/>
          <w:lang w:val="es-ES_tradnl"/>
        </w:rPr>
        <w:t>Telcel</w:t>
      </w:r>
      <w:r w:rsidRPr="00481C12">
        <w:rPr>
          <w:rFonts w:ascii="Arial" w:eastAsia="Arial" w:hAnsi="Arial" w:cs="Arial"/>
          <w:spacing w:val="1"/>
          <w:sz w:val="22"/>
          <w:szCs w:val="22"/>
          <w:lang w:val="es-ES_tradnl"/>
        </w:rPr>
        <w:t xml:space="preserve"> </w:t>
      </w:r>
      <w:r w:rsidR="00A44497" w:rsidRPr="00481C12">
        <w:rPr>
          <w:rFonts w:ascii="Arial" w:eastAsia="Arial" w:hAnsi="Arial" w:cs="Arial"/>
          <w:spacing w:val="1"/>
          <w:sz w:val="22"/>
          <w:szCs w:val="22"/>
          <w:lang w:val="es-ES_tradnl"/>
        </w:rPr>
        <w:t xml:space="preserve">posee bajo cualquier título legal </w:t>
      </w:r>
      <w:r w:rsidR="00FE67A8" w:rsidRPr="00481C12">
        <w:rPr>
          <w:rFonts w:ascii="Arial" w:eastAsia="Arial" w:hAnsi="Arial" w:cs="Arial"/>
          <w:spacing w:val="1"/>
          <w:sz w:val="22"/>
          <w:szCs w:val="22"/>
          <w:lang w:val="es-ES_tradnl"/>
        </w:rPr>
        <w:t>está disponible a los C</w:t>
      </w:r>
      <w:r w:rsidRPr="00481C12">
        <w:rPr>
          <w:rFonts w:ascii="Arial" w:eastAsia="Arial" w:hAnsi="Arial" w:cs="Arial"/>
          <w:spacing w:val="1"/>
          <w:sz w:val="22"/>
          <w:szCs w:val="22"/>
          <w:lang w:val="es-ES_tradnl"/>
        </w:rPr>
        <w:t xml:space="preserve">oncesionarios sobre bases no discriminatorias, sin derecho de exclusividad alguno y considerando las condiciones ofrecidas a </w:t>
      </w:r>
      <w:r w:rsidR="00B93DE4" w:rsidRPr="00481C12">
        <w:rPr>
          <w:rFonts w:ascii="Arial" w:eastAsia="Arial" w:hAnsi="Arial" w:cs="Arial"/>
          <w:spacing w:val="1"/>
          <w:sz w:val="22"/>
          <w:szCs w:val="22"/>
          <w:lang w:val="es-ES_tradnl"/>
        </w:rPr>
        <w:t>las empresas que pertenecen al mismo grupo de interés económico</w:t>
      </w:r>
      <w:r w:rsidR="00336C81" w:rsidRPr="00481C12">
        <w:rPr>
          <w:rFonts w:ascii="Arial" w:eastAsia="Arial" w:hAnsi="Arial" w:cs="Arial"/>
          <w:spacing w:val="1"/>
          <w:sz w:val="22"/>
          <w:szCs w:val="22"/>
          <w:lang w:val="es-ES_tradnl"/>
        </w:rPr>
        <w:t>,</w:t>
      </w:r>
      <w:r w:rsidR="00B93DE4" w:rsidRPr="00481C12">
        <w:rPr>
          <w:rFonts w:ascii="Arial" w:eastAsia="Arial" w:hAnsi="Arial" w:cs="Arial"/>
          <w:spacing w:val="1"/>
          <w:sz w:val="22"/>
          <w:szCs w:val="22"/>
          <w:lang w:val="es-ES_tradnl"/>
        </w:rPr>
        <w:t xml:space="preserve"> </w:t>
      </w:r>
      <w:r w:rsidRPr="00481C12">
        <w:rPr>
          <w:rFonts w:ascii="Arial" w:eastAsia="Arial" w:hAnsi="Arial" w:cs="Arial"/>
          <w:spacing w:val="1"/>
          <w:sz w:val="22"/>
          <w:szCs w:val="22"/>
          <w:lang w:val="es-ES_tradnl"/>
        </w:rPr>
        <w:t>sus propias operaciones</w:t>
      </w:r>
      <w:r w:rsidR="00057599" w:rsidRPr="00481C12">
        <w:rPr>
          <w:rFonts w:ascii="Arial" w:eastAsia="Arial" w:hAnsi="Arial" w:cs="Arial"/>
          <w:spacing w:val="1"/>
          <w:sz w:val="22"/>
          <w:szCs w:val="22"/>
          <w:lang w:val="es-ES_tradnl"/>
        </w:rPr>
        <w:t>,</w:t>
      </w:r>
      <w:r w:rsidR="00A44497" w:rsidRPr="00481C12">
        <w:rPr>
          <w:rFonts w:ascii="Arial" w:hAnsi="Arial" w:cs="Arial"/>
          <w:sz w:val="22"/>
          <w:szCs w:val="22"/>
          <w:lang w:val="es-MX"/>
        </w:rPr>
        <w:t xml:space="preserve"> </w:t>
      </w:r>
      <w:r w:rsidR="00A44497" w:rsidRPr="00481C12">
        <w:rPr>
          <w:rFonts w:ascii="Arial" w:eastAsia="Arial" w:hAnsi="Arial" w:cs="Arial"/>
          <w:spacing w:val="1"/>
          <w:sz w:val="22"/>
          <w:szCs w:val="22"/>
          <w:lang w:val="es-ES_tradnl"/>
        </w:rPr>
        <w:t>subsidiarias o filiales</w:t>
      </w:r>
      <w:r w:rsidRPr="00481C12">
        <w:rPr>
          <w:rFonts w:ascii="Arial" w:eastAsia="Arial" w:hAnsi="Arial" w:cs="Arial"/>
          <w:spacing w:val="1"/>
          <w:sz w:val="22"/>
          <w:szCs w:val="22"/>
          <w:lang w:val="es-ES_tradnl"/>
        </w:rPr>
        <w:t>.</w:t>
      </w:r>
    </w:p>
    <w:p w14:paraId="043BE55D" w14:textId="53A4D7E8" w:rsidR="009A3FAA" w:rsidRPr="00481C12" w:rsidRDefault="009A3FAA" w:rsidP="00C11256">
      <w:pPr>
        <w:numPr>
          <w:ilvl w:val="0"/>
          <w:numId w:val="7"/>
        </w:numPr>
        <w:spacing w:after="200" w:line="276" w:lineRule="auto"/>
        <w:ind w:hanging="578"/>
        <w:jc w:val="both"/>
        <w:rPr>
          <w:rFonts w:ascii="Arial" w:eastAsia="Arial" w:hAnsi="Arial" w:cs="Arial"/>
          <w:spacing w:val="1"/>
          <w:sz w:val="22"/>
          <w:szCs w:val="22"/>
          <w:lang w:val="es-ES_tradnl"/>
        </w:rPr>
      </w:pPr>
      <w:r w:rsidRPr="00481C12">
        <w:rPr>
          <w:rFonts w:ascii="Arial" w:hAnsi="Arial" w:cs="Arial"/>
          <w:sz w:val="22"/>
          <w:szCs w:val="22"/>
          <w:shd w:val="clear" w:color="auto" w:fill="FFFFFF"/>
          <w:lang w:val="es-ES_tradnl" w:eastAsia="es-ES"/>
        </w:rPr>
        <w:t xml:space="preserve">La prestación de los servicios objeto de la Oferta </w:t>
      </w:r>
      <w:r w:rsidR="00827B50" w:rsidRPr="00481C12">
        <w:rPr>
          <w:rFonts w:ascii="Arial" w:hAnsi="Arial" w:cs="Arial"/>
          <w:sz w:val="22"/>
          <w:szCs w:val="22"/>
          <w:shd w:val="clear" w:color="auto" w:fill="FFFFFF"/>
          <w:lang w:val="es-ES_tradnl" w:eastAsia="es-ES"/>
        </w:rPr>
        <w:t>de Referencia</w:t>
      </w:r>
      <w:r w:rsidRPr="00481C12">
        <w:rPr>
          <w:rFonts w:ascii="Arial" w:hAnsi="Arial" w:cs="Arial"/>
          <w:sz w:val="22"/>
          <w:szCs w:val="22"/>
          <w:shd w:val="clear" w:color="auto" w:fill="FFFFFF"/>
          <w:lang w:val="es-ES_tradnl" w:eastAsia="es-ES"/>
        </w:rPr>
        <w:t xml:space="preserve"> no estará condicionada a comprar, adquirir, vender o proporcionar otro bien o servicio adicional o diferente a los </w:t>
      </w:r>
      <w:r w:rsidR="00FB4039" w:rsidRPr="00481C12">
        <w:rPr>
          <w:rFonts w:ascii="Arial" w:hAnsi="Arial" w:cs="Arial"/>
          <w:sz w:val="22"/>
          <w:szCs w:val="22"/>
          <w:shd w:val="clear" w:color="auto" w:fill="FFFFFF"/>
          <w:lang w:val="es-ES_tradnl" w:eastAsia="es-ES"/>
        </w:rPr>
        <w:t>s</w:t>
      </w:r>
      <w:r w:rsidRPr="00481C12">
        <w:rPr>
          <w:rFonts w:ascii="Arial" w:hAnsi="Arial" w:cs="Arial"/>
          <w:sz w:val="22"/>
          <w:szCs w:val="22"/>
          <w:shd w:val="clear" w:color="auto" w:fill="FFFFFF"/>
          <w:lang w:val="es-ES_tradnl" w:eastAsia="es-ES"/>
        </w:rPr>
        <w:t>ervicios solicitados, ni a no adquirir, vender, comercializar o proporcionar servicios proporcionados o comercializados por un tercero.</w:t>
      </w:r>
    </w:p>
    <w:p w14:paraId="043BE55F" w14:textId="360CAFBE" w:rsidR="009A5F41" w:rsidRPr="00481C12" w:rsidRDefault="00FE67A8" w:rsidP="00481C12">
      <w:pPr>
        <w:pStyle w:val="Prrafodelista"/>
        <w:numPr>
          <w:ilvl w:val="0"/>
          <w:numId w:val="7"/>
        </w:numPr>
        <w:ind w:hanging="578"/>
        <w:contextualSpacing w:val="0"/>
        <w:jc w:val="both"/>
        <w:rPr>
          <w:rFonts w:ascii="Arial" w:hAnsi="Arial" w:cs="Arial"/>
        </w:rPr>
      </w:pPr>
      <w:r w:rsidRPr="00481C12">
        <w:rPr>
          <w:rFonts w:ascii="Arial" w:hAnsi="Arial" w:cs="Arial"/>
        </w:rPr>
        <w:t>Los C</w:t>
      </w:r>
      <w:r w:rsidR="009A5F41" w:rsidRPr="00481C12">
        <w:rPr>
          <w:rFonts w:ascii="Arial" w:hAnsi="Arial" w:cs="Arial"/>
        </w:rPr>
        <w:t xml:space="preserve">oncesionarios interesados en consultar la información de la Infraestructura Pasiva de </w:t>
      </w:r>
      <w:r w:rsidR="00930150" w:rsidRPr="00481C12">
        <w:rPr>
          <w:rFonts w:ascii="Arial" w:hAnsi="Arial" w:cs="Arial"/>
        </w:rPr>
        <w:t>Telcel</w:t>
      </w:r>
      <w:r w:rsidR="009A5F41" w:rsidRPr="00481C12">
        <w:rPr>
          <w:rFonts w:ascii="Arial" w:hAnsi="Arial" w:cs="Arial"/>
        </w:rPr>
        <w:t xml:space="preserve"> deberán entrar a </w:t>
      </w:r>
      <w:hyperlink r:id="rId28" w:history="1">
        <w:r w:rsidR="00902120" w:rsidRPr="00481C12">
          <w:rPr>
            <w:rStyle w:val="Hipervnculo"/>
            <w:rFonts w:ascii="Arial" w:hAnsi="Arial" w:cs="Arial"/>
          </w:rPr>
          <w:t>www.telcel.com/ofertaaucip</w:t>
        </w:r>
      </w:hyperlink>
      <w:r w:rsidR="00902120" w:rsidRPr="00481C12">
        <w:rPr>
          <w:rFonts w:ascii="Arial" w:hAnsi="Arial" w:cs="Arial"/>
        </w:rPr>
        <w:t xml:space="preserve"> </w:t>
      </w:r>
      <w:r w:rsidR="009A5F41" w:rsidRPr="00481C12">
        <w:rPr>
          <w:rFonts w:ascii="Arial" w:hAnsi="Arial" w:cs="Arial"/>
        </w:rPr>
        <w:t>y dar clic en “</w:t>
      </w:r>
      <w:r w:rsidR="009A5F41" w:rsidRPr="00481C12">
        <w:rPr>
          <w:rFonts w:ascii="Arial" w:hAnsi="Arial" w:cs="Arial"/>
          <w:u w:val="single"/>
        </w:rPr>
        <w:t>Obtención de cita para asignación de clave de usuario y contraseña</w:t>
      </w:r>
      <w:r w:rsidR="009A5F41" w:rsidRPr="00481C12">
        <w:rPr>
          <w:rFonts w:ascii="Arial" w:hAnsi="Arial" w:cs="Arial"/>
        </w:rPr>
        <w:t xml:space="preserve">”. Como lo indica el nombre de la liga, a través de ella los concesionarios podrán solicitar una cita para que les sea asignada una clave de usuario y una contraseña con los que tendrán acceso a la información de la </w:t>
      </w:r>
      <w:r w:rsidR="009A5F41" w:rsidRPr="00481C12">
        <w:rPr>
          <w:rFonts w:ascii="Arial" w:hAnsi="Arial" w:cs="Arial"/>
        </w:rPr>
        <w:lastRenderedPageBreak/>
        <w:t xml:space="preserve">Infraestructura Pasiva de </w:t>
      </w:r>
      <w:r w:rsidR="00930150" w:rsidRPr="00481C12">
        <w:rPr>
          <w:rFonts w:ascii="Arial" w:hAnsi="Arial" w:cs="Arial"/>
        </w:rPr>
        <w:t>Telcel</w:t>
      </w:r>
      <w:r w:rsidR="009A5F41" w:rsidRPr="00481C12">
        <w:rPr>
          <w:rFonts w:ascii="Arial" w:hAnsi="Arial" w:cs="Arial"/>
        </w:rPr>
        <w:t>.</w:t>
      </w:r>
      <w:r w:rsidR="009A5F41" w:rsidRPr="00481C12">
        <w:rPr>
          <w:rFonts w:ascii="Arial" w:hAnsi="Arial" w:cs="Arial"/>
          <w:lang w:val="es-ES_tradnl"/>
        </w:rPr>
        <w:t xml:space="preserve"> Una vez recibida por </w:t>
      </w:r>
      <w:r w:rsidR="00930150" w:rsidRPr="00481C12">
        <w:rPr>
          <w:rFonts w:ascii="Arial" w:hAnsi="Arial" w:cs="Arial"/>
          <w:lang w:val="es-ES_tradnl"/>
        </w:rPr>
        <w:t>Telcel</w:t>
      </w:r>
      <w:r w:rsidR="009A5F41" w:rsidRPr="00481C12">
        <w:rPr>
          <w:rFonts w:ascii="Arial" w:hAnsi="Arial" w:cs="Arial"/>
          <w:lang w:val="es-ES_tradnl"/>
        </w:rPr>
        <w:t xml:space="preserve"> la solicitud </w:t>
      </w:r>
      <w:r w:rsidRPr="00481C12">
        <w:rPr>
          <w:rFonts w:ascii="Arial" w:hAnsi="Arial" w:cs="Arial"/>
          <w:lang w:val="es-ES_tradnl"/>
        </w:rPr>
        <w:t>respectiva, éste contactará al Concesionario S</w:t>
      </w:r>
      <w:r w:rsidR="009A5F41" w:rsidRPr="00481C12">
        <w:rPr>
          <w:rFonts w:ascii="Arial" w:hAnsi="Arial" w:cs="Arial"/>
          <w:lang w:val="es-ES_tradnl"/>
        </w:rPr>
        <w:t>olicitante y le otorgará la aludida cita en un plazo no mayor a 3 (tres) días hábiles contados a partir de la recepción de la solicitud.</w:t>
      </w:r>
    </w:p>
    <w:p w14:paraId="043BE560" w14:textId="6BEE7549" w:rsidR="009A5F41" w:rsidRPr="00481C12" w:rsidRDefault="00FE67A8" w:rsidP="00D01709">
      <w:pPr>
        <w:spacing w:after="200" w:line="276" w:lineRule="auto"/>
        <w:ind w:left="705"/>
        <w:jc w:val="both"/>
        <w:rPr>
          <w:rFonts w:ascii="Arial" w:hAnsi="Arial" w:cs="Arial"/>
          <w:sz w:val="22"/>
          <w:szCs w:val="22"/>
          <w:lang w:val="es-ES_tradnl"/>
        </w:rPr>
      </w:pPr>
      <w:r w:rsidRPr="00481C12">
        <w:rPr>
          <w:rFonts w:ascii="Arial" w:hAnsi="Arial" w:cs="Arial"/>
          <w:sz w:val="22"/>
          <w:szCs w:val="22"/>
          <w:lang w:val="es-ES_tradnl"/>
        </w:rPr>
        <w:t>Los C</w:t>
      </w:r>
      <w:r w:rsidR="009A5F41" w:rsidRPr="00481C12">
        <w:rPr>
          <w:rFonts w:ascii="Arial" w:hAnsi="Arial" w:cs="Arial"/>
          <w:sz w:val="22"/>
          <w:szCs w:val="22"/>
          <w:lang w:val="es-ES_tradnl"/>
        </w:rPr>
        <w:t xml:space="preserve">oncesionarios interesados en conocer la </w:t>
      </w:r>
      <w:r w:rsidR="009A5F41" w:rsidRPr="00481C12">
        <w:rPr>
          <w:rFonts w:ascii="Arial" w:hAnsi="Arial" w:cs="Arial"/>
          <w:sz w:val="22"/>
          <w:szCs w:val="22"/>
          <w:lang w:val="es-MX"/>
        </w:rPr>
        <w:t xml:space="preserve">información de la Infraestructura Pasiva de </w:t>
      </w:r>
      <w:r w:rsidR="00930150" w:rsidRPr="00481C12">
        <w:rPr>
          <w:rFonts w:ascii="Arial" w:hAnsi="Arial" w:cs="Arial"/>
          <w:sz w:val="22"/>
          <w:szCs w:val="22"/>
          <w:lang w:val="es-MX"/>
        </w:rPr>
        <w:t>Telcel</w:t>
      </w:r>
      <w:r w:rsidR="009A5F41" w:rsidRPr="00481C12">
        <w:rPr>
          <w:rFonts w:ascii="Arial" w:hAnsi="Arial" w:cs="Arial"/>
          <w:sz w:val="22"/>
          <w:szCs w:val="22"/>
          <w:lang w:val="es-MX"/>
        </w:rPr>
        <w:t xml:space="preserve"> que no hubieren celebrado previamente un Convenio Marco de Prestación de Servicios para el Acceso y Uso Compartido de Infraestructura Pasiva, deberán suscribir un Convenio de Confidencialidad y observar el procedimiento que se describe en la liga</w:t>
      </w:r>
      <w:r w:rsidR="009A5F41" w:rsidRPr="00481C12">
        <w:rPr>
          <w:rFonts w:ascii="Arial" w:hAnsi="Arial" w:cs="Arial"/>
          <w:sz w:val="22"/>
          <w:szCs w:val="22"/>
          <w:lang w:val="es-ES_tradnl"/>
        </w:rPr>
        <w:t xml:space="preserve"> </w:t>
      </w:r>
      <w:r w:rsidR="009A5F41" w:rsidRPr="00481C12">
        <w:rPr>
          <w:rFonts w:ascii="Arial" w:hAnsi="Arial" w:cs="Arial"/>
          <w:sz w:val="22"/>
          <w:szCs w:val="22"/>
          <w:lang w:val="es-MX"/>
        </w:rPr>
        <w:t>“</w:t>
      </w:r>
      <w:r w:rsidR="009A5F41" w:rsidRPr="00481C12">
        <w:rPr>
          <w:rFonts w:ascii="Arial" w:hAnsi="Arial" w:cs="Arial"/>
          <w:sz w:val="22"/>
          <w:szCs w:val="22"/>
          <w:u w:val="single"/>
          <w:lang w:val="es-MX"/>
        </w:rPr>
        <w:t>Obtención de cita para asignación de clave de usuario y contraseña</w:t>
      </w:r>
      <w:r w:rsidR="009A5F41" w:rsidRPr="00481C12">
        <w:rPr>
          <w:rFonts w:ascii="Arial" w:hAnsi="Arial" w:cs="Arial"/>
          <w:sz w:val="22"/>
          <w:szCs w:val="22"/>
          <w:lang w:val="es-MX"/>
        </w:rPr>
        <w:t>”</w:t>
      </w:r>
      <w:r w:rsidR="00C17A31" w:rsidRPr="00481C12">
        <w:rPr>
          <w:rFonts w:ascii="Arial" w:hAnsi="Arial" w:cs="Arial"/>
          <w:sz w:val="22"/>
          <w:szCs w:val="22"/>
          <w:lang w:val="es-ES_tradnl"/>
        </w:rPr>
        <w:t>.</w:t>
      </w:r>
    </w:p>
    <w:p w14:paraId="043BE564" w14:textId="41F3B4A3" w:rsidR="00AE0D92" w:rsidRPr="00481C12" w:rsidRDefault="00AE0D92" w:rsidP="00C11256">
      <w:pPr>
        <w:numPr>
          <w:ilvl w:val="0"/>
          <w:numId w:val="7"/>
        </w:numPr>
        <w:spacing w:after="200" w:line="276" w:lineRule="auto"/>
        <w:ind w:hanging="578"/>
        <w:jc w:val="both"/>
        <w:rPr>
          <w:rFonts w:ascii="Arial" w:eastAsia="Arial" w:hAnsi="Arial" w:cs="Arial"/>
          <w:spacing w:val="1"/>
          <w:sz w:val="22"/>
          <w:szCs w:val="22"/>
          <w:lang w:val="es-ES_tradnl"/>
        </w:rPr>
      </w:pPr>
      <w:r w:rsidRPr="00481C12">
        <w:rPr>
          <w:rFonts w:ascii="Arial" w:eastAsia="Arial" w:hAnsi="Arial" w:cs="Arial"/>
          <w:spacing w:val="1"/>
          <w:sz w:val="22"/>
          <w:szCs w:val="22"/>
          <w:lang w:val="es-ES_tradnl"/>
        </w:rPr>
        <w:t>La totalidad de los términos y condiciones para la implementación de la Oferta se contienen y serán instrumentados a través la Oferta de Referencia, sus Anexos, y el C</w:t>
      </w:r>
      <w:r w:rsidRPr="00481C12">
        <w:rPr>
          <w:rFonts w:ascii="Arial" w:hAnsi="Arial" w:cs="Arial"/>
          <w:spacing w:val="2"/>
          <w:sz w:val="22"/>
          <w:szCs w:val="22"/>
          <w:shd w:val="clear" w:color="auto" w:fill="FFFFFF"/>
          <w:lang w:val="es-ES_tradnl" w:eastAsia="es-ES"/>
        </w:rPr>
        <w:t>onvenio Marco de Prestación de Servicios para el Acceso y Uso Compartido de Infraestructura Pasiva, así como cualesquiera otros documentos en ellos referidos</w:t>
      </w:r>
      <w:r w:rsidRPr="00481C12">
        <w:rPr>
          <w:rFonts w:ascii="Arial" w:eastAsia="Arial" w:hAnsi="Arial" w:cs="Arial"/>
          <w:spacing w:val="1"/>
          <w:sz w:val="22"/>
          <w:szCs w:val="22"/>
          <w:lang w:val="es-ES_tradnl"/>
        </w:rPr>
        <w:t>.</w:t>
      </w:r>
    </w:p>
    <w:p w14:paraId="043BE566" w14:textId="567C9E5C" w:rsidR="00AE0D92" w:rsidRPr="00481C12" w:rsidRDefault="00930150" w:rsidP="00C11256">
      <w:pPr>
        <w:numPr>
          <w:ilvl w:val="0"/>
          <w:numId w:val="7"/>
        </w:numPr>
        <w:spacing w:after="200" w:line="276" w:lineRule="auto"/>
        <w:ind w:hanging="578"/>
        <w:jc w:val="both"/>
        <w:rPr>
          <w:rFonts w:ascii="Arial" w:eastAsia="Arial" w:hAnsi="Arial" w:cs="Arial"/>
          <w:spacing w:val="1"/>
          <w:sz w:val="22"/>
          <w:szCs w:val="22"/>
          <w:lang w:val="es-ES_tradnl"/>
        </w:rPr>
      </w:pPr>
      <w:r w:rsidRPr="00481C12">
        <w:rPr>
          <w:rFonts w:ascii="Arial" w:eastAsia="Arial" w:hAnsi="Arial" w:cs="Arial"/>
          <w:spacing w:val="1"/>
          <w:sz w:val="22"/>
          <w:szCs w:val="22"/>
          <w:lang w:val="es-ES_tradnl"/>
        </w:rPr>
        <w:t>Telcel</w:t>
      </w:r>
      <w:r w:rsidR="006F762C" w:rsidRPr="00481C12">
        <w:rPr>
          <w:rFonts w:ascii="Arial" w:eastAsia="Arial" w:hAnsi="Arial" w:cs="Arial"/>
          <w:spacing w:val="1"/>
          <w:sz w:val="22"/>
          <w:szCs w:val="22"/>
          <w:lang w:val="es-ES_tradnl"/>
        </w:rPr>
        <w:t xml:space="preserve"> prestará al Concesionario, a cambio de las contraprestaciones correspondientes, los Servicios materia </w:t>
      </w:r>
      <w:r w:rsidR="00CF627F" w:rsidRPr="00481C12">
        <w:rPr>
          <w:rFonts w:ascii="Arial" w:eastAsia="Arial" w:hAnsi="Arial" w:cs="Arial"/>
          <w:spacing w:val="1"/>
          <w:sz w:val="22"/>
          <w:szCs w:val="22"/>
          <w:lang w:val="es-ES_tradnl"/>
        </w:rPr>
        <w:t>de la presente Oferta de Referencia</w:t>
      </w:r>
      <w:r w:rsidR="006F762C" w:rsidRPr="00481C12">
        <w:rPr>
          <w:rFonts w:ascii="Arial" w:eastAsia="Arial" w:hAnsi="Arial" w:cs="Arial"/>
          <w:spacing w:val="1"/>
          <w:sz w:val="22"/>
          <w:szCs w:val="22"/>
          <w:lang w:val="es-ES_tradnl"/>
        </w:rPr>
        <w:t>, en los términos y condiciones que se detallan en el Anexo “I” - Servicios del mismo</w:t>
      </w:r>
      <w:r w:rsidR="00AE0D92" w:rsidRPr="00481C12">
        <w:rPr>
          <w:rFonts w:ascii="Arial" w:eastAsia="Arial" w:hAnsi="Arial" w:cs="Arial"/>
          <w:spacing w:val="1"/>
          <w:sz w:val="22"/>
          <w:szCs w:val="22"/>
          <w:lang w:val="es-ES_tradnl"/>
        </w:rPr>
        <w:t>:</w:t>
      </w:r>
    </w:p>
    <w:p w14:paraId="043BE567" w14:textId="77777777" w:rsidR="00AE0D92" w:rsidRPr="00481C12" w:rsidRDefault="00AE0D92" w:rsidP="00C11256">
      <w:pPr>
        <w:widowControl/>
        <w:numPr>
          <w:ilvl w:val="0"/>
          <w:numId w:val="6"/>
        </w:numPr>
        <w:kinsoku/>
        <w:spacing w:line="276" w:lineRule="auto"/>
        <w:ind w:left="0" w:firstLine="709"/>
        <w:jc w:val="both"/>
        <w:rPr>
          <w:rFonts w:ascii="Arial" w:hAnsi="Arial" w:cs="Arial"/>
          <w:sz w:val="22"/>
          <w:szCs w:val="22"/>
          <w:lang w:val="es-ES_tradnl"/>
        </w:rPr>
      </w:pPr>
      <w:r w:rsidRPr="00481C12">
        <w:rPr>
          <w:rFonts w:ascii="Arial" w:hAnsi="Arial" w:cs="Arial"/>
          <w:sz w:val="22"/>
          <w:szCs w:val="22"/>
          <w:lang w:val="es-ES_tradnl"/>
        </w:rPr>
        <w:t>Servicio de Acceso y Uso Compartido de Infraestructura Pasiva:</w:t>
      </w:r>
    </w:p>
    <w:p w14:paraId="043BE568" w14:textId="35B949C0" w:rsidR="00AE0D92" w:rsidRPr="00481C12" w:rsidRDefault="00AE0D92" w:rsidP="001F505A">
      <w:pPr>
        <w:widowControl/>
        <w:numPr>
          <w:ilvl w:val="0"/>
          <w:numId w:val="9"/>
        </w:numPr>
        <w:kinsoku/>
        <w:spacing w:line="276" w:lineRule="auto"/>
        <w:ind w:left="2127" w:hanging="717"/>
        <w:jc w:val="both"/>
        <w:rPr>
          <w:rFonts w:ascii="Arial" w:hAnsi="Arial" w:cs="Arial"/>
          <w:lang w:val="es-ES_tradnl"/>
        </w:rPr>
      </w:pPr>
      <w:r w:rsidRPr="00481C12">
        <w:rPr>
          <w:rFonts w:ascii="Arial" w:hAnsi="Arial" w:cs="Arial"/>
          <w:sz w:val="22"/>
          <w:lang w:val="es-ES_tradnl"/>
        </w:rPr>
        <w:t>Espacio en Piso</w:t>
      </w:r>
    </w:p>
    <w:p w14:paraId="043BE569" w14:textId="77777777" w:rsidR="00AE0D92" w:rsidRPr="00481C12" w:rsidRDefault="00AE0D92" w:rsidP="001F505A">
      <w:pPr>
        <w:widowControl/>
        <w:numPr>
          <w:ilvl w:val="0"/>
          <w:numId w:val="9"/>
        </w:numPr>
        <w:kinsoku/>
        <w:spacing w:line="276" w:lineRule="auto"/>
        <w:ind w:left="2127" w:hanging="717"/>
        <w:jc w:val="both"/>
        <w:rPr>
          <w:rFonts w:ascii="Arial" w:hAnsi="Arial" w:cs="Arial"/>
          <w:lang w:val="es-ES_tradnl"/>
        </w:rPr>
      </w:pPr>
      <w:r w:rsidRPr="00481C12">
        <w:rPr>
          <w:rFonts w:ascii="Arial" w:hAnsi="Arial" w:cs="Arial"/>
          <w:sz w:val="22"/>
          <w:lang w:val="es-ES_tradnl"/>
        </w:rPr>
        <w:t>Espacio en Torre</w:t>
      </w:r>
    </w:p>
    <w:p w14:paraId="043BE56A" w14:textId="3DEC1699" w:rsidR="0006083B" w:rsidRPr="00481C12" w:rsidRDefault="0006083B" w:rsidP="0006083B">
      <w:pPr>
        <w:widowControl/>
        <w:numPr>
          <w:ilvl w:val="0"/>
          <w:numId w:val="9"/>
        </w:numPr>
        <w:kinsoku/>
        <w:spacing w:line="276" w:lineRule="auto"/>
        <w:ind w:left="2127" w:hanging="717"/>
        <w:jc w:val="both"/>
        <w:rPr>
          <w:rFonts w:ascii="Arial" w:hAnsi="Arial" w:cs="Arial"/>
          <w:sz w:val="22"/>
          <w:szCs w:val="22"/>
          <w:lang w:val="es-ES_tradnl"/>
        </w:rPr>
      </w:pPr>
      <w:r w:rsidRPr="00481C12">
        <w:rPr>
          <w:rFonts w:ascii="Arial" w:hAnsi="Arial" w:cs="Arial"/>
          <w:sz w:val="22"/>
          <w:szCs w:val="22"/>
          <w:lang w:val="es-ES_tradnl"/>
        </w:rPr>
        <w:t>Sistemas de aire acondicionado</w:t>
      </w:r>
    </w:p>
    <w:p w14:paraId="043BE56B" w14:textId="77777777" w:rsidR="0006083B" w:rsidRPr="00481C12" w:rsidRDefault="0006083B" w:rsidP="0006083B">
      <w:pPr>
        <w:widowControl/>
        <w:numPr>
          <w:ilvl w:val="0"/>
          <w:numId w:val="9"/>
        </w:numPr>
        <w:kinsoku/>
        <w:spacing w:line="276" w:lineRule="auto"/>
        <w:ind w:left="2127" w:hanging="717"/>
        <w:jc w:val="both"/>
        <w:rPr>
          <w:rFonts w:ascii="Arial" w:hAnsi="Arial" w:cs="Arial"/>
          <w:sz w:val="22"/>
          <w:szCs w:val="22"/>
          <w:lang w:val="es-ES_tradnl"/>
        </w:rPr>
      </w:pPr>
      <w:r w:rsidRPr="00481C12">
        <w:rPr>
          <w:rFonts w:ascii="Arial" w:hAnsi="Arial" w:cs="Arial"/>
          <w:sz w:val="22"/>
          <w:szCs w:val="22"/>
          <w:lang w:val="es-ES_tradnl"/>
        </w:rPr>
        <w:t>Elementos Auxiliares</w:t>
      </w:r>
    </w:p>
    <w:p w14:paraId="043BE56C" w14:textId="77777777" w:rsidR="00AE0D92" w:rsidRPr="00481C12" w:rsidRDefault="00AE0D92" w:rsidP="0006083B">
      <w:pPr>
        <w:pStyle w:val="Prrafodelista"/>
        <w:ind w:left="1770"/>
        <w:jc w:val="both"/>
        <w:rPr>
          <w:rFonts w:ascii="Arial" w:hAnsi="Arial" w:cs="Arial"/>
          <w:lang w:val="es-ES_tradnl"/>
        </w:rPr>
      </w:pPr>
      <w:r w:rsidRPr="00481C12">
        <w:rPr>
          <w:rFonts w:ascii="Arial" w:hAnsi="Arial" w:cs="Arial"/>
          <w:lang w:val="es-ES_tradnl"/>
        </w:rPr>
        <w:t>y</w:t>
      </w:r>
    </w:p>
    <w:p w14:paraId="043BE56D" w14:textId="77777777" w:rsidR="00AE0D92" w:rsidRPr="00481C12" w:rsidRDefault="00AE0D92" w:rsidP="00AE0D92">
      <w:pPr>
        <w:spacing w:line="276" w:lineRule="auto"/>
        <w:ind w:firstLine="708"/>
        <w:rPr>
          <w:rFonts w:ascii="Arial" w:hAnsi="Arial" w:cs="Arial"/>
          <w:sz w:val="22"/>
          <w:szCs w:val="22"/>
          <w:lang w:val="es-ES_tradnl"/>
        </w:rPr>
      </w:pPr>
      <w:r w:rsidRPr="00481C12">
        <w:rPr>
          <w:rFonts w:ascii="Arial" w:hAnsi="Arial" w:cs="Arial"/>
          <w:sz w:val="22"/>
          <w:szCs w:val="22"/>
          <w:lang w:val="es-ES_tradnl"/>
        </w:rPr>
        <w:t>II.</w:t>
      </w:r>
      <w:r w:rsidRPr="00481C12">
        <w:rPr>
          <w:rFonts w:ascii="Arial" w:hAnsi="Arial" w:cs="Arial"/>
          <w:sz w:val="22"/>
          <w:szCs w:val="22"/>
          <w:lang w:val="es-ES_tradnl"/>
        </w:rPr>
        <w:tab/>
        <w:t>Servicios Complementarios:</w:t>
      </w:r>
    </w:p>
    <w:p w14:paraId="043BE56E" w14:textId="77777777" w:rsidR="00AE0D92" w:rsidRPr="00481C12" w:rsidRDefault="00AE0D92" w:rsidP="00AE0D92">
      <w:pPr>
        <w:spacing w:line="276" w:lineRule="auto"/>
        <w:ind w:firstLine="1418"/>
        <w:rPr>
          <w:rFonts w:ascii="Arial" w:hAnsi="Arial" w:cs="Arial"/>
          <w:sz w:val="22"/>
          <w:szCs w:val="22"/>
          <w:lang w:val="es-ES_tradnl"/>
        </w:rPr>
      </w:pPr>
      <w:r w:rsidRPr="00481C12">
        <w:rPr>
          <w:rFonts w:ascii="Arial" w:hAnsi="Arial" w:cs="Arial"/>
          <w:sz w:val="22"/>
          <w:szCs w:val="22"/>
          <w:lang w:val="es-ES_tradnl"/>
        </w:rPr>
        <w:t>-</w:t>
      </w:r>
      <w:r w:rsidRPr="00481C12">
        <w:rPr>
          <w:rFonts w:ascii="Arial" w:hAnsi="Arial" w:cs="Arial"/>
          <w:sz w:val="22"/>
          <w:szCs w:val="22"/>
          <w:lang w:val="es-ES_tradnl"/>
        </w:rPr>
        <w:tab/>
        <w:t>Visita Técnica</w:t>
      </w:r>
    </w:p>
    <w:p w14:paraId="043BE56F" w14:textId="77777777" w:rsidR="00AE0D92" w:rsidRPr="00481C12" w:rsidRDefault="00AE0D92" w:rsidP="00AE0D92">
      <w:pPr>
        <w:spacing w:line="276" w:lineRule="auto"/>
        <w:ind w:firstLine="1418"/>
        <w:rPr>
          <w:rFonts w:ascii="Arial" w:hAnsi="Arial" w:cs="Arial"/>
          <w:sz w:val="22"/>
          <w:szCs w:val="22"/>
          <w:lang w:val="es-ES_tradnl"/>
        </w:rPr>
      </w:pPr>
      <w:r w:rsidRPr="00481C12">
        <w:rPr>
          <w:rFonts w:ascii="Arial" w:hAnsi="Arial" w:cs="Arial"/>
          <w:sz w:val="22"/>
          <w:szCs w:val="22"/>
          <w:lang w:val="es-ES_tradnl"/>
        </w:rPr>
        <w:t>-</w:t>
      </w:r>
      <w:r w:rsidRPr="00481C12">
        <w:rPr>
          <w:rFonts w:ascii="Arial" w:hAnsi="Arial" w:cs="Arial"/>
          <w:sz w:val="22"/>
          <w:szCs w:val="22"/>
          <w:lang w:val="es-ES_tradnl"/>
        </w:rPr>
        <w:tab/>
        <w:t>Análisis de Factibilidad</w:t>
      </w:r>
    </w:p>
    <w:p w14:paraId="043BE570" w14:textId="77777777" w:rsidR="00AE0D92" w:rsidRPr="00481C12" w:rsidRDefault="00AE0D92" w:rsidP="00AE0D92">
      <w:pPr>
        <w:spacing w:line="276" w:lineRule="auto"/>
        <w:ind w:firstLine="1418"/>
        <w:rPr>
          <w:rFonts w:ascii="Arial" w:hAnsi="Arial" w:cs="Arial"/>
          <w:sz w:val="22"/>
          <w:szCs w:val="22"/>
          <w:lang w:val="es-ES_tradnl"/>
        </w:rPr>
      </w:pPr>
      <w:r w:rsidRPr="00481C12">
        <w:rPr>
          <w:rFonts w:ascii="Arial" w:hAnsi="Arial" w:cs="Arial"/>
          <w:sz w:val="22"/>
          <w:szCs w:val="22"/>
          <w:lang w:val="es-ES_tradnl"/>
        </w:rPr>
        <w:t>-</w:t>
      </w:r>
      <w:r w:rsidRPr="00481C12">
        <w:rPr>
          <w:rFonts w:ascii="Arial" w:hAnsi="Arial" w:cs="Arial"/>
          <w:sz w:val="22"/>
          <w:szCs w:val="22"/>
          <w:lang w:val="es-ES_tradnl"/>
        </w:rPr>
        <w:tab/>
        <w:t>Elaboración de Proyecto y Presupuesto</w:t>
      </w:r>
    </w:p>
    <w:p w14:paraId="043BE571" w14:textId="77777777" w:rsidR="00AE0D92" w:rsidRPr="00481C12" w:rsidRDefault="00AE0D92" w:rsidP="00AE0D92">
      <w:pPr>
        <w:spacing w:line="276" w:lineRule="auto"/>
        <w:ind w:firstLine="1418"/>
        <w:rPr>
          <w:rFonts w:ascii="Arial" w:hAnsi="Arial" w:cs="Arial"/>
          <w:sz w:val="22"/>
          <w:szCs w:val="22"/>
          <w:lang w:val="es-ES_tradnl"/>
        </w:rPr>
      </w:pPr>
      <w:r w:rsidRPr="00481C12">
        <w:rPr>
          <w:rFonts w:ascii="Arial" w:hAnsi="Arial" w:cs="Arial"/>
          <w:sz w:val="22"/>
          <w:szCs w:val="22"/>
          <w:lang w:val="es-ES_tradnl"/>
        </w:rPr>
        <w:t>-</w:t>
      </w:r>
      <w:r w:rsidRPr="00481C12">
        <w:rPr>
          <w:rFonts w:ascii="Arial" w:hAnsi="Arial" w:cs="Arial"/>
          <w:sz w:val="22"/>
          <w:szCs w:val="22"/>
          <w:lang w:val="es-ES_tradnl"/>
        </w:rPr>
        <w:tab/>
        <w:t>Adecuación de Sitio</w:t>
      </w:r>
    </w:p>
    <w:p w14:paraId="043BE572" w14:textId="77777777" w:rsidR="00AE0D92" w:rsidRPr="00481C12" w:rsidRDefault="00AE0D92" w:rsidP="00AE0D92">
      <w:pPr>
        <w:spacing w:line="276" w:lineRule="auto"/>
        <w:ind w:firstLine="1418"/>
        <w:rPr>
          <w:rFonts w:ascii="Arial" w:hAnsi="Arial" w:cs="Arial"/>
          <w:sz w:val="22"/>
          <w:szCs w:val="22"/>
          <w:lang w:val="es-ES_tradnl"/>
        </w:rPr>
      </w:pPr>
      <w:r w:rsidRPr="00481C12">
        <w:rPr>
          <w:rFonts w:ascii="Arial" w:hAnsi="Arial" w:cs="Arial"/>
          <w:sz w:val="22"/>
          <w:szCs w:val="22"/>
          <w:lang w:val="es-ES_tradnl"/>
        </w:rPr>
        <w:t>-</w:t>
      </w:r>
      <w:r w:rsidRPr="00481C12">
        <w:rPr>
          <w:rFonts w:ascii="Arial" w:hAnsi="Arial" w:cs="Arial"/>
          <w:sz w:val="22"/>
          <w:szCs w:val="22"/>
          <w:lang w:val="es-ES_tradnl"/>
        </w:rPr>
        <w:tab/>
        <w:t>Recuperación de Espacio</w:t>
      </w:r>
    </w:p>
    <w:p w14:paraId="043BE573" w14:textId="77777777" w:rsidR="00AE0D92" w:rsidRPr="00481C12" w:rsidRDefault="00AE0D92" w:rsidP="00AE0D92">
      <w:pPr>
        <w:spacing w:line="276" w:lineRule="auto"/>
        <w:ind w:firstLine="1418"/>
        <w:rPr>
          <w:rFonts w:ascii="Arial" w:hAnsi="Arial" w:cs="Arial"/>
          <w:sz w:val="22"/>
          <w:szCs w:val="22"/>
          <w:lang w:val="es-ES_tradnl"/>
        </w:rPr>
      </w:pPr>
      <w:r w:rsidRPr="00481C12">
        <w:rPr>
          <w:rFonts w:ascii="Arial" w:hAnsi="Arial" w:cs="Arial"/>
          <w:sz w:val="22"/>
          <w:szCs w:val="22"/>
          <w:lang w:val="es-ES_tradnl"/>
        </w:rPr>
        <w:t>-</w:t>
      </w:r>
      <w:r w:rsidRPr="00481C12">
        <w:rPr>
          <w:rFonts w:ascii="Arial" w:hAnsi="Arial" w:cs="Arial"/>
          <w:sz w:val="22"/>
          <w:szCs w:val="22"/>
          <w:lang w:val="es-ES_tradnl"/>
        </w:rPr>
        <w:tab/>
        <w:t>Verificación de Colocación</w:t>
      </w:r>
    </w:p>
    <w:p w14:paraId="043BE574" w14:textId="77777777" w:rsidR="00AE0D92" w:rsidRPr="00481C12" w:rsidRDefault="00AE0D92" w:rsidP="00FA0999">
      <w:pPr>
        <w:spacing w:after="200" w:line="276" w:lineRule="auto"/>
        <w:ind w:firstLine="1418"/>
        <w:rPr>
          <w:rFonts w:ascii="Arial" w:hAnsi="Arial" w:cs="Arial"/>
          <w:sz w:val="22"/>
          <w:szCs w:val="22"/>
          <w:lang w:val="es-ES_tradnl"/>
        </w:rPr>
      </w:pPr>
      <w:r w:rsidRPr="00481C12">
        <w:rPr>
          <w:rFonts w:ascii="Arial" w:hAnsi="Arial" w:cs="Arial"/>
          <w:sz w:val="22"/>
          <w:szCs w:val="22"/>
          <w:lang w:val="es-ES_tradnl"/>
        </w:rPr>
        <w:t>-</w:t>
      </w:r>
      <w:r w:rsidRPr="00481C12">
        <w:rPr>
          <w:rFonts w:ascii="Arial" w:hAnsi="Arial" w:cs="Arial"/>
          <w:sz w:val="22"/>
          <w:szCs w:val="22"/>
          <w:lang w:val="es-ES_tradnl"/>
        </w:rPr>
        <w:tab/>
        <w:t>Gestión de Proyecto de Nueva Obra Civil</w:t>
      </w:r>
    </w:p>
    <w:p w14:paraId="043BE576" w14:textId="50E74F42" w:rsidR="00AE0D92" w:rsidRPr="00481C12" w:rsidRDefault="00AE0D92" w:rsidP="00C11256">
      <w:pPr>
        <w:numPr>
          <w:ilvl w:val="0"/>
          <w:numId w:val="7"/>
        </w:numPr>
        <w:spacing w:after="200" w:line="276" w:lineRule="auto"/>
        <w:ind w:hanging="578"/>
        <w:jc w:val="both"/>
        <w:rPr>
          <w:rFonts w:ascii="Arial" w:eastAsia="Arial" w:hAnsi="Arial" w:cs="Arial"/>
          <w:spacing w:val="1"/>
          <w:sz w:val="22"/>
          <w:szCs w:val="22"/>
          <w:lang w:val="es-ES_tradnl"/>
        </w:rPr>
      </w:pPr>
      <w:r w:rsidRPr="00481C12">
        <w:rPr>
          <w:rFonts w:ascii="Arial" w:eastAsia="Arial" w:hAnsi="Arial" w:cs="Arial"/>
          <w:spacing w:val="1"/>
          <w:sz w:val="22"/>
          <w:szCs w:val="22"/>
          <w:lang w:val="es-ES_tradnl"/>
        </w:rPr>
        <w:t xml:space="preserve">De acuerdo a lo anterior, en </w:t>
      </w:r>
      <w:r w:rsidR="00C17A31" w:rsidRPr="00481C12">
        <w:rPr>
          <w:rFonts w:ascii="Arial" w:eastAsia="Arial" w:hAnsi="Arial" w:cs="Arial"/>
          <w:spacing w:val="1"/>
          <w:sz w:val="22"/>
          <w:szCs w:val="22"/>
          <w:lang w:val="es-ES_tradnl"/>
        </w:rPr>
        <w:t xml:space="preserve">la Oferta de </w:t>
      </w:r>
      <w:r w:rsidR="00827B50" w:rsidRPr="00481C12">
        <w:rPr>
          <w:rFonts w:ascii="Arial" w:eastAsia="Arial" w:hAnsi="Arial" w:cs="Arial"/>
          <w:spacing w:val="1"/>
          <w:sz w:val="22"/>
          <w:szCs w:val="22"/>
          <w:lang w:val="es-ES_tradnl"/>
        </w:rPr>
        <w:t>Refer</w:t>
      </w:r>
      <w:r w:rsidR="00C17A31" w:rsidRPr="00481C12">
        <w:rPr>
          <w:rFonts w:ascii="Arial" w:eastAsia="Arial" w:hAnsi="Arial" w:cs="Arial"/>
          <w:spacing w:val="1"/>
          <w:sz w:val="22"/>
          <w:szCs w:val="22"/>
          <w:lang w:val="es-ES_tradnl"/>
        </w:rPr>
        <w:t>encia</w:t>
      </w:r>
      <w:r w:rsidRPr="00481C12">
        <w:rPr>
          <w:rFonts w:ascii="Arial" w:eastAsia="Arial" w:hAnsi="Arial" w:cs="Arial"/>
          <w:spacing w:val="1"/>
          <w:sz w:val="22"/>
          <w:szCs w:val="22"/>
          <w:lang w:val="es-ES_tradnl"/>
        </w:rPr>
        <w:t xml:space="preserve"> se establecen, de manera enunciativa más no limitativa:</w:t>
      </w:r>
    </w:p>
    <w:p w14:paraId="043BE577" w14:textId="656C8C7C" w:rsidR="00AE0D92" w:rsidRPr="00481C12" w:rsidRDefault="00DC6D80" w:rsidP="00FA0999">
      <w:pPr>
        <w:spacing w:after="200" w:line="276" w:lineRule="auto"/>
        <w:ind w:left="1276" w:hanging="567"/>
        <w:jc w:val="both"/>
        <w:rPr>
          <w:rFonts w:ascii="Arial" w:eastAsia="Arial" w:hAnsi="Arial" w:cs="Arial"/>
          <w:spacing w:val="1"/>
          <w:sz w:val="22"/>
          <w:szCs w:val="22"/>
          <w:lang w:val="es-ES_tradnl"/>
        </w:rPr>
      </w:pPr>
      <w:r w:rsidRPr="00481C12">
        <w:rPr>
          <w:rFonts w:ascii="Arial" w:eastAsia="Arial" w:hAnsi="Arial" w:cs="Arial"/>
          <w:spacing w:val="1"/>
          <w:sz w:val="22"/>
          <w:szCs w:val="22"/>
          <w:lang w:val="es-ES_tradnl"/>
        </w:rPr>
        <w:t>7.</w:t>
      </w:r>
      <w:r w:rsidR="00AE0D92" w:rsidRPr="00481C12">
        <w:rPr>
          <w:rFonts w:ascii="Arial" w:eastAsia="Arial" w:hAnsi="Arial" w:cs="Arial"/>
          <w:spacing w:val="1"/>
          <w:sz w:val="22"/>
          <w:szCs w:val="22"/>
          <w:lang w:val="es-ES_tradnl"/>
        </w:rPr>
        <w:t>1</w:t>
      </w:r>
      <w:r w:rsidR="00AE0D92" w:rsidRPr="00481C12">
        <w:rPr>
          <w:rFonts w:ascii="Arial" w:eastAsia="Arial" w:hAnsi="Arial" w:cs="Arial"/>
          <w:spacing w:val="1"/>
          <w:sz w:val="22"/>
          <w:szCs w:val="22"/>
          <w:lang w:val="es-ES_tradnl"/>
        </w:rPr>
        <w:tab/>
        <w:t xml:space="preserve">Las características y Normativa Técnica de la Infraestructura Pasiva que se pone a disposición de los </w:t>
      </w:r>
      <w:r w:rsidR="00794B54" w:rsidRPr="00481C12">
        <w:rPr>
          <w:rFonts w:ascii="Arial" w:eastAsia="Arial" w:hAnsi="Arial" w:cs="Arial"/>
          <w:spacing w:val="1"/>
          <w:sz w:val="22"/>
          <w:szCs w:val="22"/>
          <w:lang w:val="es-ES_tradnl"/>
        </w:rPr>
        <w:t>C</w:t>
      </w:r>
      <w:r w:rsidR="00AE0D92" w:rsidRPr="00481C12">
        <w:rPr>
          <w:rFonts w:ascii="Arial" w:eastAsia="Arial" w:hAnsi="Arial" w:cs="Arial"/>
          <w:spacing w:val="1"/>
          <w:sz w:val="22"/>
          <w:szCs w:val="22"/>
          <w:lang w:val="es-ES_tradnl"/>
        </w:rPr>
        <w:t>oncesionarios;</w:t>
      </w:r>
    </w:p>
    <w:p w14:paraId="043BE578" w14:textId="77777777" w:rsidR="00AE0D92" w:rsidRPr="00481C12" w:rsidRDefault="00DC6D80" w:rsidP="00FA0999">
      <w:pPr>
        <w:spacing w:after="200" w:line="276" w:lineRule="auto"/>
        <w:ind w:left="1276" w:hanging="567"/>
        <w:jc w:val="both"/>
        <w:rPr>
          <w:rFonts w:ascii="Arial" w:eastAsia="Arial" w:hAnsi="Arial" w:cs="Arial"/>
          <w:spacing w:val="1"/>
          <w:sz w:val="22"/>
          <w:szCs w:val="22"/>
          <w:lang w:val="es-ES_tradnl"/>
        </w:rPr>
      </w:pPr>
      <w:r w:rsidRPr="00481C12">
        <w:rPr>
          <w:rFonts w:ascii="Arial" w:eastAsia="Arial" w:hAnsi="Arial" w:cs="Arial"/>
          <w:spacing w:val="1"/>
          <w:sz w:val="22"/>
          <w:szCs w:val="22"/>
          <w:lang w:val="es-ES_tradnl"/>
        </w:rPr>
        <w:t>7</w:t>
      </w:r>
      <w:r w:rsidR="00AE0D92" w:rsidRPr="00481C12">
        <w:rPr>
          <w:rFonts w:ascii="Arial" w:eastAsia="Arial" w:hAnsi="Arial" w:cs="Arial"/>
          <w:spacing w:val="1"/>
          <w:sz w:val="22"/>
          <w:szCs w:val="22"/>
          <w:lang w:val="es-ES_tradnl"/>
        </w:rPr>
        <w:t>.2</w:t>
      </w:r>
      <w:r w:rsidR="00AE0D92" w:rsidRPr="00481C12">
        <w:rPr>
          <w:rFonts w:ascii="Arial" w:eastAsia="Arial" w:hAnsi="Arial" w:cs="Arial"/>
          <w:spacing w:val="1"/>
          <w:sz w:val="22"/>
          <w:szCs w:val="22"/>
          <w:lang w:val="es-ES_tradnl"/>
        </w:rPr>
        <w:tab/>
        <w:t>Los procedimientos para la solicitud de Servicios, reparación de fallas, mantenimiento y gestión de incidencias;</w:t>
      </w:r>
    </w:p>
    <w:p w14:paraId="043BE579" w14:textId="2AF7FA38" w:rsidR="00AE0D92" w:rsidRPr="00481C12" w:rsidRDefault="00DC6D80" w:rsidP="00FA0999">
      <w:pPr>
        <w:spacing w:after="200" w:line="276" w:lineRule="auto"/>
        <w:ind w:left="1276" w:hanging="567"/>
        <w:jc w:val="both"/>
        <w:rPr>
          <w:rFonts w:ascii="Arial" w:eastAsia="Arial" w:hAnsi="Arial" w:cs="Arial"/>
          <w:spacing w:val="1"/>
          <w:sz w:val="22"/>
          <w:szCs w:val="22"/>
          <w:lang w:val="es-ES_tradnl"/>
        </w:rPr>
      </w:pPr>
      <w:r w:rsidRPr="00481C12">
        <w:rPr>
          <w:rFonts w:ascii="Arial" w:eastAsia="Arial" w:hAnsi="Arial" w:cs="Arial"/>
          <w:spacing w:val="1"/>
          <w:sz w:val="22"/>
          <w:szCs w:val="22"/>
          <w:lang w:val="es-ES_tradnl"/>
        </w:rPr>
        <w:t>7</w:t>
      </w:r>
      <w:r w:rsidR="00AE0D92" w:rsidRPr="00481C12">
        <w:rPr>
          <w:rFonts w:ascii="Arial" w:eastAsia="Arial" w:hAnsi="Arial" w:cs="Arial"/>
          <w:spacing w:val="1"/>
          <w:sz w:val="22"/>
          <w:szCs w:val="22"/>
          <w:lang w:val="es-ES_tradnl"/>
        </w:rPr>
        <w:t>.3</w:t>
      </w:r>
      <w:r w:rsidR="00AE0D92" w:rsidRPr="00481C12">
        <w:rPr>
          <w:rFonts w:ascii="Arial" w:eastAsia="Arial" w:hAnsi="Arial" w:cs="Arial"/>
          <w:spacing w:val="1"/>
          <w:sz w:val="22"/>
          <w:szCs w:val="22"/>
          <w:lang w:val="es-ES_tradnl"/>
        </w:rPr>
        <w:tab/>
        <w:t>Los parámetros e indicadores de calidad de servicio;</w:t>
      </w:r>
    </w:p>
    <w:p w14:paraId="043BE57A" w14:textId="77777777" w:rsidR="00AE0D92" w:rsidRPr="00481C12" w:rsidRDefault="00DC6D80" w:rsidP="00FA0999">
      <w:pPr>
        <w:spacing w:after="200" w:line="276" w:lineRule="auto"/>
        <w:ind w:left="1276" w:hanging="567"/>
        <w:jc w:val="both"/>
        <w:rPr>
          <w:rFonts w:ascii="Arial" w:eastAsia="Arial" w:hAnsi="Arial" w:cs="Arial"/>
          <w:spacing w:val="1"/>
          <w:sz w:val="22"/>
          <w:szCs w:val="22"/>
          <w:lang w:val="es-ES_tradnl"/>
        </w:rPr>
      </w:pPr>
      <w:r w:rsidRPr="00481C12">
        <w:rPr>
          <w:rFonts w:ascii="Arial" w:eastAsia="Arial" w:hAnsi="Arial" w:cs="Arial"/>
          <w:spacing w:val="1"/>
          <w:sz w:val="22"/>
          <w:szCs w:val="22"/>
          <w:lang w:val="es-ES_tradnl"/>
        </w:rPr>
        <w:lastRenderedPageBreak/>
        <w:t>7</w:t>
      </w:r>
      <w:r w:rsidR="00AE0D92" w:rsidRPr="00481C12">
        <w:rPr>
          <w:rFonts w:ascii="Arial" w:eastAsia="Arial" w:hAnsi="Arial" w:cs="Arial"/>
          <w:spacing w:val="1"/>
          <w:sz w:val="22"/>
          <w:szCs w:val="22"/>
          <w:lang w:val="es-ES_tradnl"/>
        </w:rPr>
        <w:t>.4</w:t>
      </w:r>
      <w:r w:rsidR="00AE0D92" w:rsidRPr="00481C12">
        <w:rPr>
          <w:rFonts w:ascii="Arial" w:eastAsia="Arial" w:hAnsi="Arial" w:cs="Arial"/>
          <w:spacing w:val="1"/>
          <w:sz w:val="22"/>
          <w:szCs w:val="22"/>
          <w:lang w:val="es-ES_tradnl"/>
        </w:rPr>
        <w:tab/>
        <w:t>Los procedimientos, información, condiciones de calidad, penas convencionales y otros términos y condiciones necesarios para la prestación del Servicio de Acceso y Uso Compartido de Infraestructura Pasiva; y</w:t>
      </w:r>
    </w:p>
    <w:p w14:paraId="043BE57B" w14:textId="6F33A3AD" w:rsidR="00AE0D92" w:rsidRPr="00481C12" w:rsidRDefault="00DC6D80" w:rsidP="00FA0999">
      <w:pPr>
        <w:spacing w:after="200" w:line="276" w:lineRule="auto"/>
        <w:ind w:left="1276" w:hanging="567"/>
        <w:jc w:val="both"/>
        <w:rPr>
          <w:rFonts w:ascii="Arial" w:eastAsia="Arial" w:hAnsi="Arial" w:cs="Arial"/>
          <w:spacing w:val="1"/>
          <w:sz w:val="22"/>
          <w:szCs w:val="22"/>
          <w:lang w:val="es-ES_tradnl"/>
        </w:rPr>
      </w:pPr>
      <w:r w:rsidRPr="00481C12">
        <w:rPr>
          <w:rFonts w:ascii="Arial" w:eastAsia="Arial" w:hAnsi="Arial" w:cs="Arial"/>
          <w:spacing w:val="1"/>
          <w:sz w:val="22"/>
          <w:szCs w:val="22"/>
          <w:lang w:val="es-ES_tradnl"/>
        </w:rPr>
        <w:t>7</w:t>
      </w:r>
      <w:r w:rsidR="00AE0D92" w:rsidRPr="00481C12">
        <w:rPr>
          <w:rFonts w:ascii="Arial" w:eastAsia="Arial" w:hAnsi="Arial" w:cs="Arial"/>
          <w:spacing w:val="1"/>
          <w:sz w:val="22"/>
          <w:szCs w:val="22"/>
          <w:lang w:val="es-ES_tradnl"/>
        </w:rPr>
        <w:t>.5</w:t>
      </w:r>
      <w:r w:rsidR="00AE0D92" w:rsidRPr="00481C12">
        <w:rPr>
          <w:rFonts w:ascii="Arial" w:eastAsia="Arial" w:hAnsi="Arial" w:cs="Arial"/>
          <w:spacing w:val="1"/>
          <w:sz w:val="22"/>
          <w:szCs w:val="22"/>
          <w:lang w:val="es-ES_tradnl"/>
        </w:rPr>
        <w:tab/>
        <w:t xml:space="preserve">Los términos y condiciones aplicables para hacer disponible nueva obra civil de </w:t>
      </w:r>
      <w:r w:rsidR="00930150" w:rsidRPr="00481C12">
        <w:rPr>
          <w:rFonts w:ascii="Arial" w:eastAsia="Arial" w:hAnsi="Arial" w:cs="Arial"/>
          <w:spacing w:val="1"/>
          <w:sz w:val="22"/>
          <w:szCs w:val="22"/>
          <w:lang w:val="es-ES_tradnl"/>
        </w:rPr>
        <w:t>Telcel</w:t>
      </w:r>
      <w:r w:rsidR="00AE0D92" w:rsidRPr="00481C12">
        <w:rPr>
          <w:rFonts w:ascii="Arial" w:eastAsia="Arial" w:hAnsi="Arial" w:cs="Arial"/>
          <w:spacing w:val="1"/>
          <w:sz w:val="22"/>
          <w:szCs w:val="22"/>
          <w:lang w:val="es-ES_tradnl"/>
        </w:rPr>
        <w:t xml:space="preserve"> para la instala</w:t>
      </w:r>
      <w:r w:rsidR="00FE67A8" w:rsidRPr="00481C12">
        <w:rPr>
          <w:rFonts w:ascii="Arial" w:eastAsia="Arial" w:hAnsi="Arial" w:cs="Arial"/>
          <w:spacing w:val="1"/>
          <w:sz w:val="22"/>
          <w:szCs w:val="22"/>
          <w:lang w:val="es-ES_tradnl"/>
        </w:rPr>
        <w:t>ción de infraestructura de los C</w:t>
      </w:r>
      <w:r w:rsidR="00AE0D92" w:rsidRPr="00481C12">
        <w:rPr>
          <w:rFonts w:ascii="Arial" w:eastAsia="Arial" w:hAnsi="Arial" w:cs="Arial"/>
          <w:spacing w:val="1"/>
          <w:sz w:val="22"/>
          <w:szCs w:val="22"/>
          <w:lang w:val="es-ES_tradnl"/>
        </w:rPr>
        <w:t>oncesionarios, así como para la realización de visitas técnicas, acondicionamiento de sitios y recuperación de espacios.</w:t>
      </w:r>
    </w:p>
    <w:p w14:paraId="043BE57D" w14:textId="77777777" w:rsidR="00631512" w:rsidRPr="00481C12" w:rsidRDefault="00C17A31" w:rsidP="00C11256">
      <w:pPr>
        <w:pStyle w:val="Prrafodelista"/>
        <w:numPr>
          <w:ilvl w:val="0"/>
          <w:numId w:val="7"/>
        </w:numPr>
        <w:ind w:hanging="578"/>
        <w:contextualSpacing w:val="0"/>
        <w:rPr>
          <w:rFonts w:ascii="Arial" w:eastAsia="Arial" w:hAnsi="Arial" w:cs="Arial"/>
          <w:spacing w:val="1"/>
          <w:lang w:val="es-ES_tradnl"/>
        </w:rPr>
      </w:pPr>
      <w:r w:rsidRPr="00481C12">
        <w:rPr>
          <w:rFonts w:ascii="Arial" w:eastAsia="Arial" w:hAnsi="Arial" w:cs="Arial"/>
          <w:spacing w:val="1"/>
          <w:lang w:val="es-ES_tradnl" w:eastAsia="es-MX"/>
        </w:rPr>
        <w:t>La presente Oferta de Referencia</w:t>
      </w:r>
      <w:r w:rsidR="00631512" w:rsidRPr="00481C12">
        <w:rPr>
          <w:rFonts w:ascii="Arial" w:eastAsia="Arial" w:hAnsi="Arial" w:cs="Arial"/>
          <w:spacing w:val="1"/>
          <w:lang w:val="es-ES_tradnl" w:eastAsia="es-MX"/>
        </w:rPr>
        <w:t xml:space="preserve"> contiene los siguientes Anexos, los cuales se adjuntan como parte integrante de este documento:</w:t>
      </w:r>
    </w:p>
    <w:tbl>
      <w:tblPr>
        <w:tblW w:w="0" w:type="auto"/>
        <w:jc w:val="center"/>
        <w:tblLook w:val="04A0" w:firstRow="1" w:lastRow="0" w:firstColumn="1" w:lastColumn="0" w:noHBand="0" w:noVBand="1"/>
      </w:tblPr>
      <w:tblGrid>
        <w:gridCol w:w="2180"/>
        <w:gridCol w:w="3735"/>
      </w:tblGrid>
      <w:tr w:rsidR="00631512" w:rsidRPr="00481C12" w14:paraId="043BE580" w14:textId="77777777" w:rsidTr="001F505A">
        <w:trPr>
          <w:jc w:val="center"/>
        </w:trPr>
        <w:tc>
          <w:tcPr>
            <w:tcW w:w="2180" w:type="dxa"/>
            <w:shd w:val="clear" w:color="auto" w:fill="auto"/>
          </w:tcPr>
          <w:p w14:paraId="043BE57E" w14:textId="77777777" w:rsidR="00631512" w:rsidRPr="00481C12" w:rsidRDefault="00713B96" w:rsidP="00524E85">
            <w:pPr>
              <w:jc w:val="center"/>
              <w:rPr>
                <w:rFonts w:ascii="Arial" w:hAnsi="Arial" w:cs="Arial"/>
                <w:sz w:val="22"/>
                <w:szCs w:val="22"/>
                <w:lang w:val="es-ES_tradnl"/>
              </w:rPr>
            </w:pPr>
            <w:r w:rsidRPr="00481C12">
              <w:rPr>
                <w:rFonts w:ascii="Arial" w:hAnsi="Arial" w:cs="Arial"/>
                <w:sz w:val="22"/>
                <w:szCs w:val="22"/>
                <w:lang w:val="es-ES_tradnl"/>
              </w:rPr>
              <w:t>Anexo “I</w:t>
            </w:r>
            <w:r w:rsidR="00631512" w:rsidRPr="00481C12">
              <w:rPr>
                <w:rFonts w:ascii="Arial" w:hAnsi="Arial" w:cs="Arial"/>
                <w:sz w:val="22"/>
                <w:szCs w:val="22"/>
                <w:lang w:val="es-ES_tradnl"/>
              </w:rPr>
              <w:t>”</w:t>
            </w:r>
          </w:p>
        </w:tc>
        <w:tc>
          <w:tcPr>
            <w:tcW w:w="3735" w:type="dxa"/>
            <w:shd w:val="clear" w:color="auto" w:fill="auto"/>
          </w:tcPr>
          <w:p w14:paraId="043BE57F" w14:textId="77777777" w:rsidR="00631512" w:rsidRPr="00481C12" w:rsidRDefault="00631512" w:rsidP="00524E85">
            <w:pPr>
              <w:jc w:val="center"/>
              <w:rPr>
                <w:rFonts w:ascii="Arial" w:hAnsi="Arial" w:cs="Arial"/>
                <w:sz w:val="22"/>
                <w:szCs w:val="22"/>
                <w:lang w:val="es-ES_tradnl"/>
              </w:rPr>
            </w:pPr>
            <w:r w:rsidRPr="00481C12">
              <w:rPr>
                <w:rFonts w:ascii="Arial" w:hAnsi="Arial" w:cs="Arial"/>
                <w:sz w:val="22"/>
                <w:szCs w:val="22"/>
                <w:lang w:val="es-ES_tradnl"/>
              </w:rPr>
              <w:t>Servicios</w:t>
            </w:r>
          </w:p>
        </w:tc>
      </w:tr>
      <w:tr w:rsidR="00631512" w:rsidRPr="00481C12" w14:paraId="043BE586" w14:textId="77777777" w:rsidTr="001F505A">
        <w:trPr>
          <w:jc w:val="center"/>
        </w:trPr>
        <w:tc>
          <w:tcPr>
            <w:tcW w:w="2180" w:type="dxa"/>
            <w:shd w:val="clear" w:color="auto" w:fill="auto"/>
          </w:tcPr>
          <w:p w14:paraId="043BE584" w14:textId="48256844" w:rsidR="00631512" w:rsidRPr="00481C12" w:rsidRDefault="00631512">
            <w:pPr>
              <w:jc w:val="center"/>
              <w:rPr>
                <w:rFonts w:ascii="Arial" w:hAnsi="Arial" w:cs="Arial"/>
                <w:sz w:val="22"/>
                <w:szCs w:val="22"/>
                <w:lang w:val="es-ES_tradnl"/>
              </w:rPr>
            </w:pPr>
            <w:r w:rsidRPr="00481C12">
              <w:rPr>
                <w:rFonts w:ascii="Arial" w:hAnsi="Arial" w:cs="Arial"/>
                <w:sz w:val="22"/>
                <w:szCs w:val="22"/>
                <w:lang w:val="es-ES_tradnl"/>
              </w:rPr>
              <w:t>Anexo “I</w:t>
            </w:r>
            <w:r w:rsidR="00713B96" w:rsidRPr="00481C12">
              <w:rPr>
                <w:rFonts w:ascii="Arial" w:hAnsi="Arial" w:cs="Arial"/>
                <w:sz w:val="22"/>
                <w:szCs w:val="22"/>
                <w:lang w:val="es-ES_tradnl"/>
              </w:rPr>
              <w:t>I</w:t>
            </w:r>
            <w:r w:rsidRPr="00481C12">
              <w:rPr>
                <w:rFonts w:ascii="Arial" w:hAnsi="Arial" w:cs="Arial"/>
                <w:sz w:val="22"/>
                <w:szCs w:val="22"/>
                <w:lang w:val="es-ES_tradnl"/>
              </w:rPr>
              <w:t>”</w:t>
            </w:r>
          </w:p>
        </w:tc>
        <w:tc>
          <w:tcPr>
            <w:tcW w:w="3735" w:type="dxa"/>
            <w:shd w:val="clear" w:color="auto" w:fill="auto"/>
          </w:tcPr>
          <w:p w14:paraId="043BE585" w14:textId="77777777" w:rsidR="00631512" w:rsidRPr="00481C12" w:rsidRDefault="00631512" w:rsidP="00524E85">
            <w:pPr>
              <w:jc w:val="center"/>
              <w:rPr>
                <w:rFonts w:ascii="Arial" w:hAnsi="Arial" w:cs="Arial"/>
                <w:sz w:val="22"/>
                <w:szCs w:val="22"/>
                <w:lang w:val="es-ES_tradnl"/>
              </w:rPr>
            </w:pPr>
            <w:r w:rsidRPr="00481C12">
              <w:rPr>
                <w:rFonts w:ascii="Arial" w:hAnsi="Arial" w:cs="Arial"/>
                <w:sz w:val="22"/>
                <w:szCs w:val="22"/>
                <w:lang w:val="es-ES_tradnl"/>
              </w:rPr>
              <w:t>Formatos</w:t>
            </w:r>
          </w:p>
        </w:tc>
      </w:tr>
      <w:tr w:rsidR="00631512" w:rsidRPr="00481C12" w14:paraId="043BE589" w14:textId="77777777" w:rsidTr="001F505A">
        <w:trPr>
          <w:jc w:val="center"/>
        </w:trPr>
        <w:tc>
          <w:tcPr>
            <w:tcW w:w="2180" w:type="dxa"/>
            <w:shd w:val="clear" w:color="auto" w:fill="auto"/>
          </w:tcPr>
          <w:p w14:paraId="043BE587" w14:textId="387957CD" w:rsidR="00631512" w:rsidRPr="00481C12" w:rsidRDefault="00631512" w:rsidP="009E2FA1">
            <w:pPr>
              <w:jc w:val="center"/>
              <w:rPr>
                <w:rFonts w:ascii="Arial" w:hAnsi="Arial" w:cs="Arial"/>
                <w:sz w:val="22"/>
                <w:szCs w:val="22"/>
                <w:lang w:val="es-ES_tradnl"/>
              </w:rPr>
            </w:pPr>
            <w:r w:rsidRPr="00481C12">
              <w:rPr>
                <w:rFonts w:ascii="Arial" w:hAnsi="Arial" w:cs="Arial"/>
                <w:sz w:val="22"/>
                <w:szCs w:val="22"/>
                <w:lang w:val="es-ES_tradnl"/>
              </w:rPr>
              <w:t>Anexo “</w:t>
            </w:r>
            <w:r w:rsidR="009E2FA1" w:rsidRPr="00481C12">
              <w:rPr>
                <w:rFonts w:ascii="Arial" w:hAnsi="Arial" w:cs="Arial"/>
                <w:sz w:val="22"/>
                <w:szCs w:val="22"/>
                <w:lang w:val="es-ES_tradnl"/>
              </w:rPr>
              <w:t>III</w:t>
            </w:r>
            <w:r w:rsidRPr="00481C12">
              <w:rPr>
                <w:rFonts w:ascii="Arial" w:hAnsi="Arial" w:cs="Arial"/>
                <w:sz w:val="22"/>
                <w:szCs w:val="22"/>
                <w:lang w:val="es-ES_tradnl"/>
              </w:rPr>
              <w:t>”</w:t>
            </w:r>
          </w:p>
        </w:tc>
        <w:tc>
          <w:tcPr>
            <w:tcW w:w="3735" w:type="dxa"/>
            <w:shd w:val="clear" w:color="auto" w:fill="auto"/>
          </w:tcPr>
          <w:p w14:paraId="043BE588" w14:textId="77777777" w:rsidR="00631512" w:rsidRPr="00481C12" w:rsidRDefault="002B4516" w:rsidP="00524E85">
            <w:pPr>
              <w:jc w:val="center"/>
              <w:rPr>
                <w:rFonts w:ascii="Arial" w:hAnsi="Arial" w:cs="Arial"/>
                <w:sz w:val="22"/>
                <w:szCs w:val="22"/>
                <w:lang w:val="es-ES_tradnl"/>
              </w:rPr>
            </w:pPr>
            <w:r w:rsidRPr="00481C12">
              <w:rPr>
                <w:rFonts w:ascii="Arial" w:hAnsi="Arial" w:cs="Arial"/>
                <w:sz w:val="22"/>
                <w:szCs w:val="22"/>
                <w:lang w:val="es-ES_tradnl"/>
              </w:rPr>
              <w:t>Normativa Técnica</w:t>
            </w:r>
          </w:p>
        </w:tc>
      </w:tr>
      <w:tr w:rsidR="00713B96" w:rsidRPr="00481C12" w14:paraId="043BE58C" w14:textId="77777777" w:rsidTr="001F505A">
        <w:trPr>
          <w:trHeight w:val="237"/>
          <w:jc w:val="center"/>
        </w:trPr>
        <w:tc>
          <w:tcPr>
            <w:tcW w:w="2180" w:type="dxa"/>
            <w:shd w:val="clear" w:color="auto" w:fill="auto"/>
          </w:tcPr>
          <w:p w14:paraId="043BE58A" w14:textId="3F6881CA" w:rsidR="00713B96" w:rsidRPr="00481C12" w:rsidRDefault="00713B96" w:rsidP="009E2FA1">
            <w:pPr>
              <w:spacing w:line="276" w:lineRule="auto"/>
              <w:jc w:val="center"/>
              <w:rPr>
                <w:rFonts w:ascii="Arial" w:hAnsi="Arial" w:cs="Arial"/>
                <w:sz w:val="22"/>
                <w:szCs w:val="22"/>
                <w:lang w:val="es-ES_tradnl"/>
              </w:rPr>
            </w:pPr>
            <w:r w:rsidRPr="00481C12">
              <w:rPr>
                <w:rFonts w:ascii="Arial" w:hAnsi="Arial" w:cs="Arial"/>
                <w:sz w:val="22"/>
                <w:szCs w:val="22"/>
                <w:lang w:val="es-ES_tradnl"/>
              </w:rPr>
              <w:t>Anexo “</w:t>
            </w:r>
            <w:r w:rsidR="009E2FA1" w:rsidRPr="00481C12">
              <w:rPr>
                <w:rFonts w:ascii="Arial" w:hAnsi="Arial" w:cs="Arial"/>
                <w:sz w:val="22"/>
                <w:szCs w:val="22"/>
                <w:lang w:val="es-ES_tradnl"/>
              </w:rPr>
              <w:t>I</w:t>
            </w:r>
            <w:r w:rsidRPr="00481C12">
              <w:rPr>
                <w:rFonts w:ascii="Arial" w:hAnsi="Arial" w:cs="Arial"/>
                <w:sz w:val="22"/>
                <w:szCs w:val="22"/>
                <w:lang w:val="es-ES_tradnl"/>
              </w:rPr>
              <w:t>V”</w:t>
            </w:r>
          </w:p>
        </w:tc>
        <w:tc>
          <w:tcPr>
            <w:tcW w:w="3735" w:type="dxa"/>
            <w:shd w:val="clear" w:color="auto" w:fill="auto"/>
          </w:tcPr>
          <w:p w14:paraId="043BE58B" w14:textId="289C68BE" w:rsidR="00713B96" w:rsidRPr="00481C12" w:rsidRDefault="005A3282" w:rsidP="009E2FA1">
            <w:pPr>
              <w:spacing w:line="276" w:lineRule="auto"/>
              <w:jc w:val="center"/>
              <w:rPr>
                <w:rFonts w:ascii="Arial" w:hAnsi="Arial" w:cs="Arial"/>
                <w:sz w:val="22"/>
                <w:szCs w:val="22"/>
                <w:lang w:val="es-ES_tradnl"/>
              </w:rPr>
            </w:pPr>
            <w:r w:rsidRPr="00481C12">
              <w:rPr>
                <w:rFonts w:ascii="Arial" w:hAnsi="Arial" w:cs="Arial"/>
                <w:sz w:val="22"/>
                <w:szCs w:val="22"/>
                <w:lang w:val="es-ES_tradnl"/>
              </w:rPr>
              <w:t>Modelo de Convenio</w:t>
            </w:r>
          </w:p>
        </w:tc>
      </w:tr>
    </w:tbl>
    <w:p w14:paraId="15CA0CBB" w14:textId="77777777" w:rsidR="009E2FA1" w:rsidRPr="00481C12" w:rsidRDefault="009E2FA1" w:rsidP="009E2FA1">
      <w:pPr>
        <w:pStyle w:val="Prrafodelista"/>
        <w:rPr>
          <w:rFonts w:ascii="Arial" w:hAnsi="Arial" w:cs="Arial"/>
          <w:lang w:val="es-ES_tradnl"/>
        </w:rPr>
      </w:pPr>
    </w:p>
    <w:p w14:paraId="043BE58E" w14:textId="5C53EC39" w:rsidR="00631512" w:rsidRPr="00481C12" w:rsidRDefault="00631512" w:rsidP="00481C12">
      <w:pPr>
        <w:pStyle w:val="Prrafodelista"/>
        <w:numPr>
          <w:ilvl w:val="0"/>
          <w:numId w:val="7"/>
        </w:numPr>
        <w:ind w:hanging="578"/>
        <w:jc w:val="both"/>
        <w:rPr>
          <w:rFonts w:ascii="Arial" w:hAnsi="Arial" w:cs="Arial"/>
          <w:lang w:val="es-ES_tradnl"/>
        </w:rPr>
      </w:pPr>
      <w:r w:rsidRPr="00481C12">
        <w:rPr>
          <w:rFonts w:ascii="Arial" w:hAnsi="Arial" w:cs="Arial"/>
          <w:lang w:val="es-ES_tradnl"/>
        </w:rPr>
        <w:t xml:space="preserve">Cada Servicio que sea requerido por parte del Concesionario deberá contar con la correspondiente Solicitud de Servicio, de conformidad con los procedimientos, formatos, plazos y demás términos y condiciones establecidos en </w:t>
      </w:r>
      <w:r w:rsidR="00C17A31" w:rsidRPr="00481C12">
        <w:rPr>
          <w:rFonts w:ascii="Arial" w:hAnsi="Arial" w:cs="Arial"/>
          <w:lang w:val="es-ES_tradnl"/>
        </w:rPr>
        <w:t>la Oferta de Referencia</w:t>
      </w:r>
      <w:r w:rsidRPr="00481C12">
        <w:rPr>
          <w:rFonts w:ascii="Arial" w:hAnsi="Arial" w:cs="Arial"/>
          <w:lang w:val="es-ES_tradnl"/>
        </w:rPr>
        <w:t>.</w:t>
      </w:r>
    </w:p>
    <w:p w14:paraId="043BE58F" w14:textId="77777777" w:rsidR="00631512" w:rsidRPr="00481C12" w:rsidRDefault="00631512" w:rsidP="002B4516">
      <w:pPr>
        <w:spacing w:after="240"/>
        <w:ind w:firstLine="703"/>
        <w:rPr>
          <w:rFonts w:ascii="Arial" w:hAnsi="Arial" w:cs="Arial"/>
          <w:sz w:val="22"/>
          <w:szCs w:val="22"/>
          <w:lang w:val="es-ES_tradnl"/>
        </w:rPr>
      </w:pPr>
      <w:r w:rsidRPr="00481C12">
        <w:rPr>
          <w:rFonts w:ascii="Arial" w:hAnsi="Arial" w:cs="Arial"/>
          <w:sz w:val="22"/>
          <w:szCs w:val="22"/>
          <w:lang w:val="es-ES_tradnl"/>
        </w:rPr>
        <w:t xml:space="preserve">Las Solicitudes de Servicio </w:t>
      </w:r>
      <w:r w:rsidR="00DC6D80" w:rsidRPr="00481C12">
        <w:rPr>
          <w:rFonts w:ascii="Arial" w:hAnsi="Arial" w:cs="Arial"/>
          <w:sz w:val="22"/>
          <w:szCs w:val="22"/>
          <w:lang w:val="es-ES_tradnl"/>
        </w:rPr>
        <w:t>descritos en la Oferta de Referencia</w:t>
      </w:r>
      <w:r w:rsidRPr="00481C12">
        <w:rPr>
          <w:rFonts w:ascii="Arial" w:hAnsi="Arial" w:cs="Arial"/>
          <w:sz w:val="22"/>
          <w:szCs w:val="22"/>
          <w:lang w:val="es-ES_tradnl"/>
        </w:rPr>
        <w:t xml:space="preserve"> son:</w:t>
      </w:r>
    </w:p>
    <w:p w14:paraId="7D1CB2CE" w14:textId="77777777" w:rsidR="00DD4200" w:rsidRPr="00481C12" w:rsidRDefault="00DD4200" w:rsidP="00DD4200">
      <w:pPr>
        <w:widowControl/>
        <w:numPr>
          <w:ilvl w:val="0"/>
          <w:numId w:val="11"/>
        </w:numPr>
        <w:kinsoku/>
        <w:spacing w:before="240" w:after="240" w:line="276" w:lineRule="auto"/>
        <w:ind w:left="1423" w:hanging="357"/>
        <w:contextualSpacing/>
        <w:jc w:val="both"/>
        <w:rPr>
          <w:rFonts w:ascii="Arial" w:hAnsi="Arial" w:cs="Arial"/>
          <w:sz w:val="22"/>
          <w:szCs w:val="22"/>
          <w:lang w:val="es-ES_tradnl"/>
        </w:rPr>
      </w:pPr>
      <w:r w:rsidRPr="00481C12">
        <w:rPr>
          <w:rFonts w:ascii="Arial" w:hAnsi="Arial" w:cs="Arial"/>
          <w:sz w:val="22"/>
          <w:szCs w:val="22"/>
          <w:lang w:val="es-ES_tradnl"/>
        </w:rPr>
        <w:t>Solicitud de información de Infraestructura Pasiva</w:t>
      </w:r>
    </w:p>
    <w:p w14:paraId="51048E95" w14:textId="77777777" w:rsidR="00DD4200" w:rsidRPr="00481C12" w:rsidRDefault="00DD4200" w:rsidP="00DD4200">
      <w:pPr>
        <w:widowControl/>
        <w:numPr>
          <w:ilvl w:val="0"/>
          <w:numId w:val="11"/>
        </w:numPr>
        <w:kinsoku/>
        <w:spacing w:before="240" w:after="240" w:line="276" w:lineRule="auto"/>
        <w:ind w:left="1423" w:hanging="357"/>
        <w:contextualSpacing/>
        <w:jc w:val="both"/>
        <w:rPr>
          <w:rFonts w:ascii="Arial" w:hAnsi="Arial" w:cs="Arial"/>
          <w:sz w:val="22"/>
          <w:szCs w:val="22"/>
          <w:lang w:val="es-ES_tradnl"/>
        </w:rPr>
      </w:pPr>
      <w:r w:rsidRPr="00481C12">
        <w:rPr>
          <w:rFonts w:ascii="Arial" w:hAnsi="Arial" w:cs="Arial"/>
          <w:sz w:val="22"/>
          <w:szCs w:val="22"/>
          <w:lang w:val="es-ES_tradnl"/>
        </w:rPr>
        <w:t>Solicitud de Visita Técnica</w:t>
      </w:r>
    </w:p>
    <w:p w14:paraId="36DECCCF" w14:textId="77777777" w:rsidR="00DD4200" w:rsidRPr="00481C12" w:rsidRDefault="00DD4200" w:rsidP="00DD4200">
      <w:pPr>
        <w:widowControl/>
        <w:numPr>
          <w:ilvl w:val="0"/>
          <w:numId w:val="11"/>
        </w:numPr>
        <w:kinsoku/>
        <w:spacing w:before="240" w:after="240" w:line="276" w:lineRule="auto"/>
        <w:ind w:left="1423" w:hanging="357"/>
        <w:contextualSpacing/>
        <w:jc w:val="both"/>
        <w:rPr>
          <w:rFonts w:ascii="Arial" w:hAnsi="Arial" w:cs="Arial"/>
          <w:sz w:val="22"/>
          <w:szCs w:val="22"/>
          <w:lang w:val="es-ES_tradnl"/>
        </w:rPr>
      </w:pPr>
      <w:r w:rsidRPr="00481C12">
        <w:rPr>
          <w:rFonts w:ascii="Arial" w:hAnsi="Arial" w:cs="Arial"/>
          <w:sz w:val="22"/>
          <w:szCs w:val="22"/>
          <w:lang w:val="es-ES_tradnl"/>
        </w:rPr>
        <w:t>Solicitud de Análisis de Factibilidad</w:t>
      </w:r>
    </w:p>
    <w:p w14:paraId="1C640382" w14:textId="77777777" w:rsidR="00DD4200" w:rsidRPr="00481C12" w:rsidRDefault="00DD4200" w:rsidP="00DD4200">
      <w:pPr>
        <w:widowControl/>
        <w:numPr>
          <w:ilvl w:val="0"/>
          <w:numId w:val="11"/>
        </w:numPr>
        <w:kinsoku/>
        <w:spacing w:before="240" w:after="240" w:line="276" w:lineRule="auto"/>
        <w:ind w:left="1423" w:hanging="357"/>
        <w:contextualSpacing/>
        <w:jc w:val="both"/>
        <w:rPr>
          <w:rFonts w:ascii="Arial" w:hAnsi="Arial" w:cs="Arial"/>
          <w:sz w:val="22"/>
          <w:szCs w:val="22"/>
          <w:lang w:val="es-ES_tradnl"/>
        </w:rPr>
      </w:pPr>
      <w:r w:rsidRPr="00481C12">
        <w:rPr>
          <w:rFonts w:ascii="Arial" w:hAnsi="Arial" w:cs="Arial"/>
          <w:sz w:val="22"/>
          <w:szCs w:val="22"/>
          <w:lang w:val="es-ES_tradnl"/>
        </w:rPr>
        <w:t>Solicitud de Colocación</w:t>
      </w:r>
    </w:p>
    <w:p w14:paraId="43E751B1" w14:textId="77777777" w:rsidR="00DD4200" w:rsidRPr="00481C12" w:rsidRDefault="00DD4200" w:rsidP="00DD4200">
      <w:pPr>
        <w:widowControl/>
        <w:numPr>
          <w:ilvl w:val="0"/>
          <w:numId w:val="11"/>
        </w:numPr>
        <w:kinsoku/>
        <w:spacing w:before="240" w:after="240" w:line="276" w:lineRule="auto"/>
        <w:ind w:left="1423" w:hanging="357"/>
        <w:contextualSpacing/>
        <w:jc w:val="both"/>
        <w:rPr>
          <w:rFonts w:ascii="Arial" w:hAnsi="Arial" w:cs="Arial"/>
          <w:sz w:val="22"/>
          <w:szCs w:val="22"/>
          <w:lang w:val="es-ES_tradnl"/>
        </w:rPr>
      </w:pPr>
      <w:r w:rsidRPr="00481C12">
        <w:rPr>
          <w:rFonts w:ascii="Arial" w:hAnsi="Arial" w:cs="Arial"/>
          <w:sz w:val="22"/>
          <w:szCs w:val="22"/>
          <w:lang w:val="es-ES_tradnl"/>
        </w:rPr>
        <w:t>Solicitud de Acceso al Sitio</w:t>
      </w:r>
    </w:p>
    <w:p w14:paraId="1C35C75F" w14:textId="77777777" w:rsidR="00DD4200" w:rsidRPr="00481C12" w:rsidRDefault="00DD4200" w:rsidP="00DD4200">
      <w:pPr>
        <w:widowControl/>
        <w:numPr>
          <w:ilvl w:val="0"/>
          <w:numId w:val="11"/>
        </w:numPr>
        <w:kinsoku/>
        <w:spacing w:before="240" w:after="240" w:line="276" w:lineRule="auto"/>
        <w:ind w:left="1423" w:hanging="357"/>
        <w:contextualSpacing/>
        <w:jc w:val="both"/>
        <w:rPr>
          <w:rFonts w:ascii="Arial" w:hAnsi="Arial" w:cs="Arial"/>
          <w:sz w:val="22"/>
          <w:szCs w:val="22"/>
          <w:lang w:val="es-ES_tradnl"/>
        </w:rPr>
      </w:pPr>
      <w:r w:rsidRPr="00481C12">
        <w:rPr>
          <w:rFonts w:ascii="Arial" w:hAnsi="Arial" w:cs="Arial"/>
          <w:sz w:val="22"/>
          <w:szCs w:val="22"/>
          <w:lang w:val="es-ES_tradnl"/>
        </w:rPr>
        <w:t>Solicitud de Elaboración de Proyecto y Presupuesto</w:t>
      </w:r>
    </w:p>
    <w:p w14:paraId="562E59B5" w14:textId="77777777" w:rsidR="00DD4200" w:rsidRPr="00481C12" w:rsidRDefault="00DD4200" w:rsidP="00DD4200">
      <w:pPr>
        <w:widowControl/>
        <w:numPr>
          <w:ilvl w:val="0"/>
          <w:numId w:val="11"/>
        </w:numPr>
        <w:kinsoku/>
        <w:spacing w:before="240" w:after="240" w:line="276" w:lineRule="auto"/>
        <w:ind w:left="1423" w:hanging="357"/>
        <w:contextualSpacing/>
        <w:jc w:val="both"/>
        <w:rPr>
          <w:rFonts w:ascii="Arial" w:hAnsi="Arial" w:cs="Arial"/>
          <w:sz w:val="22"/>
          <w:szCs w:val="22"/>
          <w:lang w:val="es-ES_tradnl"/>
        </w:rPr>
      </w:pPr>
      <w:r w:rsidRPr="00481C12">
        <w:rPr>
          <w:rFonts w:ascii="Arial" w:hAnsi="Arial" w:cs="Arial"/>
          <w:sz w:val="22"/>
          <w:szCs w:val="22"/>
          <w:lang w:val="es-ES_tradnl"/>
        </w:rPr>
        <w:t>Solicitud de Adecuación de Sitio</w:t>
      </w:r>
    </w:p>
    <w:p w14:paraId="4B34588F" w14:textId="77777777" w:rsidR="00DD4200" w:rsidRPr="00481C12" w:rsidRDefault="00DD4200" w:rsidP="00DD4200">
      <w:pPr>
        <w:widowControl/>
        <w:numPr>
          <w:ilvl w:val="0"/>
          <w:numId w:val="11"/>
        </w:numPr>
        <w:kinsoku/>
        <w:spacing w:before="240" w:after="240" w:line="276" w:lineRule="auto"/>
        <w:ind w:left="1423" w:hanging="357"/>
        <w:contextualSpacing/>
        <w:jc w:val="both"/>
        <w:rPr>
          <w:rFonts w:ascii="Arial" w:hAnsi="Arial" w:cs="Arial"/>
          <w:sz w:val="22"/>
          <w:szCs w:val="22"/>
          <w:lang w:val="es-ES_tradnl"/>
        </w:rPr>
      </w:pPr>
      <w:r w:rsidRPr="00481C12">
        <w:rPr>
          <w:rFonts w:ascii="Arial" w:hAnsi="Arial" w:cs="Arial"/>
          <w:sz w:val="22"/>
          <w:szCs w:val="22"/>
          <w:lang w:val="es-ES_tradnl"/>
        </w:rPr>
        <w:t>Solicitud de Recuperación de Espacio</w:t>
      </w:r>
    </w:p>
    <w:p w14:paraId="32363DB1" w14:textId="77777777" w:rsidR="00DD4200" w:rsidRPr="00481C12" w:rsidRDefault="00DD4200" w:rsidP="00DD4200">
      <w:pPr>
        <w:widowControl/>
        <w:numPr>
          <w:ilvl w:val="0"/>
          <w:numId w:val="11"/>
        </w:numPr>
        <w:kinsoku/>
        <w:spacing w:before="240" w:after="240" w:line="276" w:lineRule="auto"/>
        <w:ind w:left="1423" w:hanging="357"/>
        <w:contextualSpacing/>
        <w:jc w:val="both"/>
        <w:rPr>
          <w:rFonts w:ascii="Arial" w:hAnsi="Arial" w:cs="Arial"/>
          <w:sz w:val="22"/>
          <w:szCs w:val="22"/>
          <w:lang w:val="es-ES_tradnl"/>
        </w:rPr>
      </w:pPr>
      <w:r w:rsidRPr="00481C12">
        <w:rPr>
          <w:rFonts w:ascii="Arial" w:hAnsi="Arial" w:cs="Arial"/>
          <w:sz w:val="22"/>
          <w:szCs w:val="22"/>
          <w:lang w:val="es-ES_tradnl"/>
        </w:rPr>
        <w:t>Solicitud de Verificación de Colocación</w:t>
      </w:r>
    </w:p>
    <w:p w14:paraId="65E97DAC" w14:textId="77777777" w:rsidR="00DD4200" w:rsidRPr="00481C12" w:rsidRDefault="00DD4200" w:rsidP="00DD4200">
      <w:pPr>
        <w:widowControl/>
        <w:numPr>
          <w:ilvl w:val="0"/>
          <w:numId w:val="11"/>
        </w:numPr>
        <w:kinsoku/>
        <w:spacing w:line="276" w:lineRule="auto"/>
        <w:ind w:left="1423" w:hanging="357"/>
        <w:jc w:val="both"/>
        <w:rPr>
          <w:rFonts w:ascii="Arial" w:hAnsi="Arial" w:cs="Arial"/>
          <w:sz w:val="22"/>
          <w:szCs w:val="22"/>
          <w:lang w:val="es-ES_tradnl"/>
        </w:rPr>
      </w:pPr>
      <w:r w:rsidRPr="00481C12">
        <w:rPr>
          <w:rFonts w:ascii="Arial" w:hAnsi="Arial" w:cs="Arial"/>
          <w:sz w:val="22"/>
          <w:szCs w:val="22"/>
          <w:lang w:val="es-ES_tradnl"/>
        </w:rPr>
        <w:t>Solicitud de Gestión de Proyecto de Nueva Obra Civil</w:t>
      </w:r>
    </w:p>
    <w:p w14:paraId="043BE59B" w14:textId="1C6B2A7E" w:rsidR="00631512" w:rsidRPr="00481C12" w:rsidRDefault="00631512" w:rsidP="00FC50AC">
      <w:pPr>
        <w:pStyle w:val="Prrafodelista"/>
        <w:spacing w:after="0"/>
        <w:contextualSpacing w:val="0"/>
        <w:jc w:val="both"/>
        <w:rPr>
          <w:rFonts w:ascii="Arial" w:hAnsi="Arial" w:cs="Arial"/>
          <w:lang w:val="es-ES_tradnl"/>
        </w:rPr>
      </w:pPr>
    </w:p>
    <w:p w14:paraId="043BE59D" w14:textId="1EC52DC5" w:rsidR="00631512" w:rsidRPr="00481C12" w:rsidRDefault="00631512" w:rsidP="00481C12">
      <w:pPr>
        <w:pStyle w:val="Prrafodelista"/>
        <w:numPr>
          <w:ilvl w:val="0"/>
          <w:numId w:val="7"/>
        </w:numPr>
        <w:spacing w:before="120"/>
        <w:ind w:hanging="578"/>
        <w:contextualSpacing w:val="0"/>
        <w:jc w:val="both"/>
        <w:rPr>
          <w:rFonts w:ascii="Arial" w:hAnsi="Arial" w:cs="Arial"/>
          <w:lang w:val="es-ES_tradnl"/>
        </w:rPr>
      </w:pPr>
      <w:r w:rsidRPr="00481C12">
        <w:rPr>
          <w:rFonts w:ascii="Arial" w:hAnsi="Arial" w:cs="Arial"/>
          <w:lang w:val="es-ES_tradnl"/>
        </w:rPr>
        <w:t xml:space="preserve">Los Acuerdos de Sitio correspondientes a cada uno de los Servicios de Acceso y Uso Compartido de Infraestructura Pasiva que contraten los Concesionarios estarán basados en el </w:t>
      </w:r>
      <w:r w:rsidR="002B4516" w:rsidRPr="00481C12">
        <w:rPr>
          <w:rFonts w:ascii="Arial" w:hAnsi="Arial" w:cs="Arial"/>
          <w:lang w:val="es-ES_tradnl"/>
        </w:rPr>
        <w:t>Anexo “B</w:t>
      </w:r>
      <w:r w:rsidRPr="00481C12">
        <w:rPr>
          <w:rFonts w:ascii="Arial" w:hAnsi="Arial" w:cs="Arial"/>
          <w:lang w:val="es-ES_tradnl"/>
        </w:rPr>
        <w:t xml:space="preserve">” – Formato de Acuerdo de Sitio </w:t>
      </w:r>
      <w:r w:rsidR="002B4516" w:rsidRPr="00481C12">
        <w:rPr>
          <w:rFonts w:ascii="Arial" w:hAnsi="Arial" w:cs="Arial"/>
          <w:lang w:val="es-ES_tradnl"/>
        </w:rPr>
        <w:t>del Convenio</w:t>
      </w:r>
      <w:r w:rsidRPr="00481C12">
        <w:rPr>
          <w:rFonts w:ascii="Arial" w:hAnsi="Arial" w:cs="Arial"/>
          <w:lang w:val="es-ES_tradnl"/>
        </w:rPr>
        <w:t>.</w:t>
      </w:r>
      <w:r w:rsidR="00DC6D80" w:rsidRPr="00481C12">
        <w:rPr>
          <w:rFonts w:ascii="Arial" w:hAnsi="Arial" w:cs="Arial"/>
          <w:lang w:val="es-ES_tradnl"/>
        </w:rPr>
        <w:t xml:space="preserve"> </w:t>
      </w:r>
      <w:r w:rsidRPr="00481C12">
        <w:rPr>
          <w:rFonts w:ascii="Arial" w:hAnsi="Arial" w:cs="Arial"/>
          <w:lang w:val="es-ES_tradnl"/>
        </w:rPr>
        <w:t>Los Acuerdos de Sitio no son, ni pueden ser interpretados, como modificaciones al Convenio y su alcance se limita al Sitio al que corresponden.</w:t>
      </w:r>
    </w:p>
    <w:p w14:paraId="043BE59F" w14:textId="0BED1199" w:rsidR="00631512" w:rsidRPr="00481C12" w:rsidRDefault="00DC6D80" w:rsidP="00481C12">
      <w:pPr>
        <w:pStyle w:val="Prrafodelista"/>
        <w:numPr>
          <w:ilvl w:val="0"/>
          <w:numId w:val="7"/>
        </w:numPr>
        <w:spacing w:before="120"/>
        <w:ind w:hanging="578"/>
        <w:contextualSpacing w:val="0"/>
        <w:jc w:val="both"/>
        <w:rPr>
          <w:rFonts w:ascii="Arial" w:hAnsi="Arial" w:cs="Arial"/>
          <w:lang w:val="es-ES_tradnl"/>
        </w:rPr>
      </w:pPr>
      <w:r w:rsidRPr="00481C12">
        <w:rPr>
          <w:rFonts w:ascii="Arial" w:hAnsi="Arial" w:cs="Arial"/>
          <w:lang w:val="es-ES_tradnl"/>
        </w:rPr>
        <w:t>La Normativa Técnica</w:t>
      </w:r>
      <w:r w:rsidR="002B4516" w:rsidRPr="00481C12">
        <w:rPr>
          <w:rFonts w:ascii="Arial" w:hAnsi="Arial" w:cs="Arial"/>
          <w:lang w:val="es-ES_tradnl"/>
        </w:rPr>
        <w:t xml:space="preserve">, contenida en el Anexo </w:t>
      </w:r>
      <w:r w:rsidR="004315A0" w:rsidRPr="00481C12">
        <w:rPr>
          <w:rFonts w:ascii="Arial" w:hAnsi="Arial" w:cs="Arial"/>
          <w:lang w:val="es-ES_tradnl"/>
        </w:rPr>
        <w:t xml:space="preserve">III </w:t>
      </w:r>
      <w:r w:rsidR="002B4516" w:rsidRPr="00481C12">
        <w:rPr>
          <w:rFonts w:ascii="Arial" w:hAnsi="Arial" w:cs="Arial"/>
          <w:lang w:val="es-ES_tradnl"/>
        </w:rPr>
        <w:t>de la presente Oferta</w:t>
      </w:r>
      <w:r w:rsidR="00770E9B" w:rsidRPr="00481C12">
        <w:rPr>
          <w:rFonts w:ascii="Arial" w:hAnsi="Arial" w:cs="Arial"/>
          <w:lang w:val="es-ES_tradnl"/>
        </w:rPr>
        <w:t xml:space="preserve"> de Referencia</w:t>
      </w:r>
      <w:r w:rsidR="002B4516" w:rsidRPr="00481C12">
        <w:rPr>
          <w:rFonts w:ascii="Arial" w:hAnsi="Arial" w:cs="Arial"/>
          <w:lang w:val="es-ES_tradnl"/>
        </w:rPr>
        <w:t>,</w:t>
      </w:r>
      <w:r w:rsidRPr="00481C12">
        <w:rPr>
          <w:rFonts w:ascii="Arial" w:hAnsi="Arial" w:cs="Arial"/>
          <w:lang w:val="es-ES_tradnl"/>
        </w:rPr>
        <w:t xml:space="preserve"> se entiende c</w:t>
      </w:r>
      <w:r w:rsidR="00631512" w:rsidRPr="00481C12">
        <w:rPr>
          <w:rFonts w:ascii="Arial" w:hAnsi="Arial" w:cs="Arial"/>
          <w:lang w:val="es-ES_tradnl"/>
        </w:rPr>
        <w:t>omo</w:t>
      </w:r>
      <w:r w:rsidR="006E03C3" w:rsidRPr="00481C12">
        <w:rPr>
          <w:rFonts w:ascii="Arial" w:hAnsi="Arial" w:cs="Arial"/>
          <w:lang w:val="es-ES_tradnl"/>
        </w:rPr>
        <w:t xml:space="preserve"> el</w:t>
      </w:r>
      <w:r w:rsidR="00631512" w:rsidRPr="00481C12">
        <w:rPr>
          <w:rFonts w:ascii="Arial" w:hAnsi="Arial" w:cs="Arial"/>
          <w:lang w:val="es-ES_tradnl"/>
        </w:rPr>
        <w:t xml:space="preserve"> conjunto de especificaciones y directrices de carácter técnico, </w:t>
      </w:r>
      <w:r w:rsidR="006E03C3" w:rsidRPr="00481C12">
        <w:rPr>
          <w:rFonts w:ascii="Arial" w:hAnsi="Arial" w:cs="Arial"/>
          <w:lang w:val="es-ES_tradnl"/>
        </w:rPr>
        <w:t>y</w:t>
      </w:r>
      <w:r w:rsidR="00631512" w:rsidRPr="00481C12">
        <w:rPr>
          <w:rFonts w:ascii="Arial" w:hAnsi="Arial" w:cs="Arial"/>
          <w:lang w:val="es-ES_tradnl"/>
        </w:rPr>
        <w:t xml:space="preserve"> de observancia obligada tanto para la prestación como para la recepción de los Servicios materia de </w:t>
      </w:r>
      <w:r w:rsidR="00C17A31" w:rsidRPr="00481C12">
        <w:rPr>
          <w:rFonts w:ascii="Arial" w:hAnsi="Arial" w:cs="Arial"/>
          <w:lang w:val="es-ES_tradnl"/>
        </w:rPr>
        <w:t>la Oferta de Referencia</w:t>
      </w:r>
      <w:r w:rsidR="00631512" w:rsidRPr="00481C12">
        <w:rPr>
          <w:rFonts w:ascii="Arial" w:hAnsi="Arial" w:cs="Arial"/>
          <w:lang w:val="es-ES_tradnl"/>
        </w:rPr>
        <w:t xml:space="preserve">. Debido a su naturaleza dinámica y su carácter confidencial, la Normativa Técnica se actualizará de </w:t>
      </w:r>
      <w:r w:rsidR="006E03C3" w:rsidRPr="00481C12">
        <w:rPr>
          <w:rFonts w:ascii="Arial" w:hAnsi="Arial" w:cs="Arial"/>
          <w:lang w:val="es-ES_tradnl"/>
        </w:rPr>
        <w:t>cuando se requiera</w:t>
      </w:r>
      <w:r w:rsidR="00631512" w:rsidRPr="00481C12">
        <w:rPr>
          <w:rFonts w:ascii="Arial" w:hAnsi="Arial" w:cs="Arial"/>
          <w:lang w:val="es-ES_tradnl"/>
        </w:rPr>
        <w:t xml:space="preserve"> y su versión más </w:t>
      </w:r>
      <w:r w:rsidR="00631512" w:rsidRPr="00481C12">
        <w:rPr>
          <w:rFonts w:ascii="Arial" w:hAnsi="Arial" w:cs="Arial"/>
          <w:lang w:val="es-ES_tradnl"/>
        </w:rPr>
        <w:lastRenderedPageBreak/>
        <w:t xml:space="preserve">reciente aprobada por el Instituto se hará disponible a los Concesionarios a través </w:t>
      </w:r>
      <w:r w:rsidR="00517C53" w:rsidRPr="00481C12">
        <w:rPr>
          <w:rFonts w:ascii="Arial" w:hAnsi="Arial" w:cs="Arial"/>
          <w:lang w:val="es-ES_tradnl"/>
        </w:rPr>
        <w:t xml:space="preserve">del </w:t>
      </w:r>
      <w:r w:rsidR="004315A0" w:rsidRPr="00481C12">
        <w:rPr>
          <w:rFonts w:ascii="Arial" w:hAnsi="Arial" w:cs="Arial"/>
          <w:lang w:val="es-ES_tradnl"/>
        </w:rPr>
        <w:t>SEG.</w:t>
      </w:r>
    </w:p>
    <w:p w14:paraId="26A5F791" w14:textId="5BDFE762" w:rsidR="001D2D36" w:rsidRPr="00481C12" w:rsidRDefault="001D2D36" w:rsidP="00481C12">
      <w:pPr>
        <w:pStyle w:val="Prrafodelista"/>
        <w:numPr>
          <w:ilvl w:val="0"/>
          <w:numId w:val="7"/>
        </w:numPr>
        <w:spacing w:before="120"/>
        <w:ind w:hanging="578"/>
        <w:contextualSpacing w:val="0"/>
        <w:jc w:val="both"/>
        <w:rPr>
          <w:rFonts w:ascii="Arial" w:hAnsi="Arial" w:cs="Arial"/>
          <w:lang w:val="es-ES_tradnl"/>
        </w:rPr>
      </w:pPr>
      <w:r w:rsidRPr="00481C12">
        <w:rPr>
          <w:rFonts w:ascii="Arial" w:hAnsi="Arial" w:cs="Arial"/>
          <w:lang w:val="es-ES_tradnl"/>
        </w:rPr>
        <w:t>La infraestructura</w:t>
      </w:r>
      <w:r w:rsidR="00FF5648" w:rsidRPr="00481C12">
        <w:rPr>
          <w:rFonts w:ascii="Arial" w:hAnsi="Arial" w:cs="Arial"/>
          <w:lang w:val="es-ES_tradnl"/>
        </w:rPr>
        <w:t xml:space="preserve"> Pasiva</w:t>
      </w:r>
      <w:r w:rsidR="0013558E" w:rsidRPr="00481C12">
        <w:rPr>
          <w:rFonts w:ascii="Arial" w:hAnsi="Arial" w:cs="Arial"/>
        </w:rPr>
        <w:t>,</w:t>
      </w:r>
      <w:r w:rsidRPr="00481C12">
        <w:rPr>
          <w:rFonts w:ascii="Arial" w:hAnsi="Arial" w:cs="Arial"/>
          <w:lang w:val="es-ES_tradnl"/>
        </w:rPr>
        <w:t xml:space="preserve"> cuya Capacidad Excedente es materia de la Oferta de Referencia, consiste en:</w:t>
      </w:r>
    </w:p>
    <w:p w14:paraId="4817445A" w14:textId="08495241" w:rsidR="001D2D36" w:rsidRPr="00481C12" w:rsidRDefault="001D2D36" w:rsidP="001D2D36">
      <w:pPr>
        <w:pStyle w:val="CondicionesFinales"/>
        <w:numPr>
          <w:ilvl w:val="0"/>
          <w:numId w:val="25"/>
        </w:numPr>
        <w:rPr>
          <w:rFonts w:ascii="Arial" w:hAnsi="Arial"/>
        </w:rPr>
      </w:pPr>
      <w:r w:rsidRPr="00481C12">
        <w:rPr>
          <w:rFonts w:ascii="Arial" w:hAnsi="Arial"/>
        </w:rPr>
        <w:t xml:space="preserve">Espacios en estructuras arriostradas o </w:t>
      </w:r>
      <w:proofErr w:type="spellStart"/>
      <w:r w:rsidRPr="00481C12">
        <w:rPr>
          <w:rFonts w:ascii="Arial" w:hAnsi="Arial"/>
        </w:rPr>
        <w:t>autosoportadas</w:t>
      </w:r>
      <w:proofErr w:type="spellEnd"/>
      <w:r w:rsidRPr="00481C12">
        <w:rPr>
          <w:rFonts w:ascii="Arial" w:hAnsi="Arial"/>
        </w:rPr>
        <w:t>, sean mástiles, postes o torres, destinados a la instalación de antenas de radiocomunicación (“Espacio en Torre”).</w:t>
      </w:r>
    </w:p>
    <w:p w14:paraId="3FA5FFE5" w14:textId="06F9A3E5" w:rsidR="001D2D36" w:rsidRPr="00481C12" w:rsidRDefault="001D2D36" w:rsidP="001D2D36">
      <w:pPr>
        <w:pStyle w:val="CondicionesFinales"/>
        <w:numPr>
          <w:ilvl w:val="0"/>
          <w:numId w:val="25"/>
        </w:numPr>
        <w:rPr>
          <w:rFonts w:ascii="Arial" w:hAnsi="Arial"/>
        </w:rPr>
      </w:pPr>
      <w:r w:rsidRPr="00481C12">
        <w:rPr>
          <w:rFonts w:ascii="Arial" w:hAnsi="Arial"/>
        </w:rPr>
        <w:t>Espacios físicos en sitios diversos al</w:t>
      </w:r>
      <w:r w:rsidR="001B65D4" w:rsidRPr="00481C12">
        <w:rPr>
          <w:rFonts w:ascii="Arial" w:hAnsi="Arial"/>
        </w:rPr>
        <w:t xml:space="preserve"> Espacio en</w:t>
      </w:r>
      <w:r w:rsidRPr="00481C12">
        <w:rPr>
          <w:rFonts w:ascii="Arial" w:hAnsi="Arial"/>
        </w:rPr>
        <w:t xml:space="preserve"> Torre, tales como suelo, tejados, techos, azoteas, para la instalación de equipos transceptores, así como sus auxiliares (tales como</w:t>
      </w:r>
      <w:r w:rsidR="007A3E7D" w:rsidRPr="00481C12">
        <w:rPr>
          <w:rFonts w:ascii="Arial" w:hAnsi="Arial"/>
        </w:rPr>
        <w:t>: instalaciones de equipo,</w:t>
      </w:r>
      <w:r w:rsidRPr="00481C12">
        <w:rPr>
          <w:rFonts w:ascii="Arial" w:hAnsi="Arial"/>
        </w:rPr>
        <w:t xml:space="preserve"> sistemas de fuerza</w:t>
      </w:r>
      <w:r w:rsidR="007A3E7D" w:rsidRPr="00481C12">
        <w:rPr>
          <w:rFonts w:ascii="Arial" w:hAnsi="Arial"/>
        </w:rPr>
        <w:t>,</w:t>
      </w:r>
      <w:r w:rsidRPr="00481C12">
        <w:rPr>
          <w:rFonts w:ascii="Arial" w:hAnsi="Arial"/>
        </w:rPr>
        <w:t xml:space="preserve"> bancos de batería de respaldo</w:t>
      </w:r>
      <w:r w:rsidR="007A3E7D" w:rsidRPr="00481C12">
        <w:rPr>
          <w:rFonts w:ascii="Arial" w:hAnsi="Arial"/>
        </w:rPr>
        <w:t>, alimentaciones conexas, canalizaciones</w:t>
      </w:r>
      <w:r w:rsidRPr="00481C12">
        <w:rPr>
          <w:rFonts w:ascii="Arial" w:hAnsi="Arial"/>
        </w:rPr>
        <w:t>, sistemas de aire acondicionado, alarmas y demás elementos activos) (“Espacio en Piso”).</w:t>
      </w:r>
    </w:p>
    <w:p w14:paraId="5E56CDCE" w14:textId="77777777" w:rsidR="001D2D36" w:rsidRPr="00481C12" w:rsidRDefault="001D2D36" w:rsidP="001D2D36">
      <w:pPr>
        <w:pStyle w:val="CondicionesFinales"/>
        <w:numPr>
          <w:ilvl w:val="0"/>
          <w:numId w:val="25"/>
        </w:numPr>
        <w:rPr>
          <w:rFonts w:ascii="Arial" w:hAnsi="Arial"/>
        </w:rPr>
      </w:pPr>
      <w:r w:rsidRPr="00481C12">
        <w:rPr>
          <w:rFonts w:ascii="Arial" w:hAnsi="Arial"/>
        </w:rPr>
        <w:t>Aire acondicionado.</w:t>
      </w:r>
    </w:p>
    <w:p w14:paraId="43223AF7" w14:textId="77777777" w:rsidR="001D2D36" w:rsidRPr="00481C12" w:rsidRDefault="001D2D36" w:rsidP="001D2D36">
      <w:pPr>
        <w:pStyle w:val="CondicionesFinales"/>
        <w:numPr>
          <w:ilvl w:val="0"/>
          <w:numId w:val="25"/>
        </w:numPr>
        <w:rPr>
          <w:rFonts w:ascii="Arial" w:hAnsi="Arial"/>
        </w:rPr>
      </w:pPr>
      <w:r w:rsidRPr="00481C12">
        <w:rPr>
          <w:rFonts w:ascii="Arial" w:hAnsi="Arial"/>
        </w:rPr>
        <w:t>Elementos auxiliares del Sitio: ductos, conductos y canalizaciones, instalaciones de equipo y alimentaciones conexas.</w:t>
      </w:r>
    </w:p>
    <w:p w14:paraId="128DC62E" w14:textId="5130B5BA" w:rsidR="001D2D36" w:rsidRPr="00481C12" w:rsidRDefault="001D2D36" w:rsidP="001D2D36">
      <w:pPr>
        <w:pStyle w:val="CondicionesFinales"/>
        <w:numPr>
          <w:ilvl w:val="0"/>
          <w:numId w:val="25"/>
        </w:numPr>
        <w:rPr>
          <w:rFonts w:ascii="Arial" w:hAnsi="Arial"/>
        </w:rPr>
      </w:pPr>
      <w:r w:rsidRPr="00481C12">
        <w:rPr>
          <w:rFonts w:ascii="Arial" w:hAnsi="Arial"/>
        </w:rPr>
        <w:t xml:space="preserve">Cualquier otra Infraestructura Pasiva que </w:t>
      </w:r>
      <w:r w:rsidR="00930150" w:rsidRPr="00481C12">
        <w:rPr>
          <w:rFonts w:ascii="Arial" w:hAnsi="Arial"/>
        </w:rPr>
        <w:t>Telcel</w:t>
      </w:r>
      <w:r w:rsidRPr="00481C12">
        <w:rPr>
          <w:rFonts w:ascii="Arial" w:hAnsi="Arial"/>
        </w:rPr>
        <w:t xml:space="preserve"> posee bajo cualquier título legal.</w:t>
      </w:r>
    </w:p>
    <w:p w14:paraId="043BE5A6" w14:textId="7934B0B8" w:rsidR="00C67F10" w:rsidRPr="00481C12" w:rsidRDefault="00C67F10" w:rsidP="00481C12">
      <w:pPr>
        <w:pStyle w:val="Prrafodelista"/>
        <w:numPr>
          <w:ilvl w:val="0"/>
          <w:numId w:val="7"/>
        </w:numPr>
        <w:spacing w:before="240"/>
        <w:ind w:hanging="578"/>
        <w:contextualSpacing w:val="0"/>
        <w:jc w:val="both"/>
        <w:rPr>
          <w:rFonts w:ascii="Arial" w:hAnsi="Arial" w:cs="Arial"/>
          <w:lang w:val="es-ES_tradnl"/>
        </w:rPr>
      </w:pPr>
      <w:r w:rsidRPr="00481C12">
        <w:rPr>
          <w:rFonts w:ascii="Arial" w:hAnsi="Arial" w:cs="Arial"/>
          <w:lang w:val="es-ES_tradnl"/>
        </w:rPr>
        <w:t>El Acceso y Uso Compartido de Infraestructura Pasiva será general, para pe</w:t>
      </w:r>
      <w:r w:rsidR="00FE67A8" w:rsidRPr="00481C12">
        <w:rPr>
          <w:rFonts w:ascii="Arial" w:hAnsi="Arial" w:cs="Arial"/>
          <w:lang w:val="es-ES_tradnl"/>
        </w:rPr>
        <w:t>rmitir que cualesquiera C</w:t>
      </w:r>
      <w:r w:rsidRPr="00481C12">
        <w:rPr>
          <w:rFonts w:ascii="Arial" w:hAnsi="Arial" w:cs="Arial"/>
          <w:lang w:val="es-ES_tradnl"/>
        </w:rPr>
        <w:t xml:space="preserve">oncesionarios </w:t>
      </w:r>
      <w:r w:rsidR="006E03C3" w:rsidRPr="00481C12">
        <w:rPr>
          <w:rFonts w:ascii="Arial" w:hAnsi="Arial" w:cs="Arial"/>
          <w:lang w:val="es-ES_tradnl"/>
        </w:rPr>
        <w:t>que operen</w:t>
      </w:r>
      <w:r w:rsidRPr="00481C12">
        <w:rPr>
          <w:rFonts w:ascii="Arial" w:hAnsi="Arial" w:cs="Arial"/>
          <w:lang w:val="es-ES_tradnl"/>
        </w:rPr>
        <w:t xml:space="preserve"> Redes Públicas de Telecomunicaciones utilicen Capacidad Excedente de la Infraestructura Pasiva de </w:t>
      </w:r>
      <w:r w:rsidR="00930150" w:rsidRPr="00481C12">
        <w:rPr>
          <w:rFonts w:ascii="Arial" w:hAnsi="Arial" w:cs="Arial"/>
          <w:lang w:val="es-ES_tradnl"/>
        </w:rPr>
        <w:t>Telcel</w:t>
      </w:r>
      <w:r w:rsidRPr="00481C12">
        <w:rPr>
          <w:rFonts w:ascii="Arial" w:hAnsi="Arial" w:cs="Arial"/>
          <w:lang w:val="es-ES_tradnl"/>
        </w:rPr>
        <w:t xml:space="preserve">, de manera compartida, no discriminatoria y no exclusiva, </w:t>
      </w:r>
      <w:r w:rsidR="006E03C3" w:rsidRPr="00481C12">
        <w:rPr>
          <w:rFonts w:ascii="Arial" w:hAnsi="Arial" w:cs="Arial"/>
          <w:lang w:val="es-ES_tradnl"/>
        </w:rPr>
        <w:t xml:space="preserve">con el fin de </w:t>
      </w:r>
      <w:r w:rsidRPr="00481C12">
        <w:rPr>
          <w:rFonts w:ascii="Arial" w:hAnsi="Arial" w:cs="Arial"/>
          <w:lang w:val="es-ES_tradnl"/>
        </w:rPr>
        <w:t xml:space="preserve">desplegar sistemas de radiofrecuencia en las bandas autorizadas al efecto por el Gobierno Federal, </w:t>
      </w:r>
      <w:r w:rsidR="006E03C3" w:rsidRPr="00481C12">
        <w:rPr>
          <w:rFonts w:ascii="Arial" w:hAnsi="Arial" w:cs="Arial"/>
          <w:lang w:val="es-ES_tradnl"/>
        </w:rPr>
        <w:t>por conducto de la Secretaría de Comunicaciones y Transportes o</w:t>
      </w:r>
      <w:r w:rsidRPr="00481C12">
        <w:rPr>
          <w:rFonts w:ascii="Arial" w:hAnsi="Arial" w:cs="Arial"/>
          <w:lang w:val="es-ES_tradnl"/>
        </w:rPr>
        <w:t xml:space="preserve"> del Instituto Federal de Telecomunicaciones, para la provisión de servicios de telecomunicaciones, cuyas únicas limitaciones serán las que dispongan al efecto, el Título de Ocupación, las disposiciones legales, así como las técnicas, de seguridad y de operación que se estipularán de manera deta</w:t>
      </w:r>
      <w:r w:rsidR="00C17A31" w:rsidRPr="00481C12">
        <w:rPr>
          <w:rFonts w:ascii="Arial" w:hAnsi="Arial" w:cs="Arial"/>
          <w:lang w:val="es-ES_tradnl"/>
        </w:rPr>
        <w:t xml:space="preserve">llada en la Oferta de Referencia </w:t>
      </w:r>
      <w:r w:rsidRPr="00481C12">
        <w:rPr>
          <w:rFonts w:ascii="Arial" w:hAnsi="Arial" w:cs="Arial"/>
          <w:lang w:val="es-ES_tradnl"/>
        </w:rPr>
        <w:t>y sus Anexos.</w:t>
      </w:r>
    </w:p>
    <w:p w14:paraId="043BE5A7" w14:textId="77777777" w:rsidR="00C67F10" w:rsidRPr="00481C12" w:rsidRDefault="00C67F10" w:rsidP="00481C12">
      <w:pPr>
        <w:pStyle w:val="Prrafodelista"/>
        <w:numPr>
          <w:ilvl w:val="0"/>
          <w:numId w:val="7"/>
        </w:numPr>
        <w:spacing w:before="240"/>
        <w:ind w:hanging="578"/>
        <w:contextualSpacing w:val="0"/>
        <w:jc w:val="both"/>
        <w:rPr>
          <w:rFonts w:ascii="Arial" w:hAnsi="Arial" w:cs="Arial"/>
          <w:lang w:val="es-ES_tradnl"/>
        </w:rPr>
      </w:pPr>
      <w:r w:rsidRPr="00481C12">
        <w:rPr>
          <w:rFonts w:ascii="Arial" w:hAnsi="Arial" w:cs="Arial"/>
          <w:lang w:val="es-ES_tradnl"/>
        </w:rPr>
        <w:t>Asimismo, el Acceso y Uso Compartido de Infraestructura Pasiva estará sujeto a:</w:t>
      </w:r>
    </w:p>
    <w:p w14:paraId="043BE5A8" w14:textId="2A4312DB" w:rsidR="00C67F10" w:rsidRPr="00481C12" w:rsidRDefault="00C67F10" w:rsidP="00C11256">
      <w:pPr>
        <w:pStyle w:val="Prrafodelista"/>
        <w:numPr>
          <w:ilvl w:val="1"/>
          <w:numId w:val="7"/>
        </w:numPr>
        <w:spacing w:before="240"/>
        <w:contextualSpacing w:val="0"/>
        <w:jc w:val="both"/>
        <w:rPr>
          <w:rFonts w:ascii="Arial" w:hAnsi="Arial" w:cs="Arial"/>
          <w:lang w:val="es-ES_tradnl"/>
        </w:rPr>
      </w:pPr>
      <w:r w:rsidRPr="00481C12">
        <w:rPr>
          <w:rFonts w:ascii="Arial" w:hAnsi="Arial" w:cs="Arial"/>
          <w:lang w:val="es-ES_tradnl"/>
        </w:rPr>
        <w:t xml:space="preserve">Que </w:t>
      </w:r>
      <w:r w:rsidR="007606B7" w:rsidRPr="00481C12">
        <w:rPr>
          <w:rFonts w:ascii="Arial" w:hAnsi="Arial" w:cs="Arial"/>
          <w:lang w:val="es-ES_tradnl"/>
        </w:rPr>
        <w:t>el Espacio en Piso y Espacio en Torre cuente con</w:t>
      </w:r>
      <w:r w:rsidRPr="00481C12">
        <w:rPr>
          <w:rFonts w:ascii="Arial" w:hAnsi="Arial" w:cs="Arial"/>
          <w:lang w:val="es-ES_tradnl"/>
        </w:rPr>
        <w:t xml:space="preserve"> Capacidad Excedente;</w:t>
      </w:r>
    </w:p>
    <w:p w14:paraId="043BE5A9" w14:textId="2DD0708C" w:rsidR="00C67F10" w:rsidRPr="00481C12" w:rsidRDefault="00C67F10" w:rsidP="00C11256">
      <w:pPr>
        <w:pStyle w:val="Prrafodelista"/>
        <w:numPr>
          <w:ilvl w:val="1"/>
          <w:numId w:val="7"/>
        </w:numPr>
        <w:spacing w:before="240"/>
        <w:contextualSpacing w:val="0"/>
        <w:jc w:val="both"/>
        <w:rPr>
          <w:rFonts w:ascii="Arial" w:hAnsi="Arial" w:cs="Arial"/>
          <w:lang w:val="es-ES_tradnl"/>
        </w:rPr>
      </w:pPr>
      <w:r w:rsidRPr="00481C12">
        <w:rPr>
          <w:rFonts w:ascii="Arial" w:hAnsi="Arial" w:cs="Arial"/>
          <w:lang w:val="es-ES_tradnl"/>
        </w:rPr>
        <w:t>Que se cumplan los requisitos, procedimientos, pagos y demás condiciones previstos en el Convenio, para cada uno de los Servicios Complementarios y del Servicio de Acceso y Uso Compa</w:t>
      </w:r>
      <w:r w:rsidR="00481C12">
        <w:rPr>
          <w:rFonts w:ascii="Arial" w:hAnsi="Arial" w:cs="Arial"/>
          <w:lang w:val="es-ES_tradnl"/>
        </w:rPr>
        <w:t>rtido de Infraestructura Pasiva;</w:t>
      </w:r>
    </w:p>
    <w:p w14:paraId="043BE5AA" w14:textId="510F581D" w:rsidR="00C67F10" w:rsidRPr="00481C12" w:rsidRDefault="00C67F10" w:rsidP="00C11256">
      <w:pPr>
        <w:pStyle w:val="Prrafodelista"/>
        <w:numPr>
          <w:ilvl w:val="1"/>
          <w:numId w:val="7"/>
        </w:numPr>
        <w:spacing w:before="240"/>
        <w:contextualSpacing w:val="0"/>
        <w:jc w:val="both"/>
        <w:rPr>
          <w:rFonts w:ascii="Arial" w:hAnsi="Arial" w:cs="Arial"/>
          <w:lang w:val="es-ES_tradnl"/>
        </w:rPr>
      </w:pPr>
      <w:r w:rsidRPr="00481C12">
        <w:rPr>
          <w:rFonts w:ascii="Arial" w:hAnsi="Arial" w:cs="Arial"/>
          <w:lang w:val="es-ES_tradnl"/>
        </w:rPr>
        <w:t>Que el mismo no demerite, lesione o ponga en riesgo la Infraestructura Pasiva, el uso u operación de</w:t>
      </w:r>
      <w:r w:rsidR="006E03C3" w:rsidRPr="00481C12">
        <w:rPr>
          <w:rFonts w:ascii="Arial" w:hAnsi="Arial" w:cs="Arial"/>
          <w:lang w:val="es-ES_tradnl"/>
        </w:rPr>
        <w:t xml:space="preserve"> la</w:t>
      </w:r>
      <w:r w:rsidRPr="00481C12">
        <w:rPr>
          <w:rFonts w:ascii="Arial" w:hAnsi="Arial" w:cs="Arial"/>
          <w:lang w:val="es-ES_tradnl"/>
        </w:rPr>
        <w:t xml:space="preserve"> infraestructura con que cuente </w:t>
      </w:r>
      <w:r w:rsidR="00930150" w:rsidRPr="00481C12">
        <w:rPr>
          <w:rFonts w:ascii="Arial" w:hAnsi="Arial" w:cs="Arial"/>
          <w:lang w:val="es-ES_tradnl"/>
        </w:rPr>
        <w:t>Telcel</w:t>
      </w:r>
      <w:r w:rsidRPr="00481C12">
        <w:rPr>
          <w:rFonts w:ascii="Arial" w:hAnsi="Arial" w:cs="Arial"/>
          <w:lang w:val="es-ES_tradnl"/>
        </w:rPr>
        <w:t xml:space="preserve"> en el Sitio (incluyendo </w:t>
      </w:r>
      <w:r w:rsidRPr="00481C12">
        <w:rPr>
          <w:rFonts w:ascii="Arial" w:hAnsi="Arial" w:cs="Arial"/>
          <w:lang w:val="es-ES_tradnl"/>
        </w:rPr>
        <w:lastRenderedPageBreak/>
        <w:t>la Infraestructura Pasiva), ni el uso y operación de los servicios de te</w:t>
      </w:r>
      <w:r w:rsidR="00FE67A8" w:rsidRPr="00481C12">
        <w:rPr>
          <w:rFonts w:ascii="Arial" w:hAnsi="Arial" w:cs="Arial"/>
          <w:lang w:val="es-ES_tradnl"/>
        </w:rPr>
        <w:t>lecomunicaciones que cualquier C</w:t>
      </w:r>
      <w:r w:rsidRPr="00481C12">
        <w:rPr>
          <w:rFonts w:ascii="Arial" w:hAnsi="Arial" w:cs="Arial"/>
          <w:lang w:val="es-ES_tradnl"/>
        </w:rPr>
        <w:t>oncesionario en el Sitio presta a sus Usuarios, y</w:t>
      </w:r>
    </w:p>
    <w:p w14:paraId="043BE5AB" w14:textId="77777777" w:rsidR="00C67F10" w:rsidRPr="00481C12" w:rsidRDefault="00C67F10" w:rsidP="00C11256">
      <w:pPr>
        <w:pStyle w:val="Prrafodelista"/>
        <w:numPr>
          <w:ilvl w:val="1"/>
          <w:numId w:val="7"/>
        </w:numPr>
        <w:spacing w:before="240"/>
        <w:contextualSpacing w:val="0"/>
        <w:jc w:val="both"/>
        <w:rPr>
          <w:rFonts w:ascii="Arial" w:hAnsi="Arial" w:cs="Arial"/>
          <w:lang w:val="es-ES_tradnl"/>
        </w:rPr>
      </w:pPr>
      <w:r w:rsidRPr="00481C12">
        <w:rPr>
          <w:rFonts w:ascii="Arial" w:hAnsi="Arial" w:cs="Arial"/>
          <w:lang w:val="es-ES_tradnl"/>
        </w:rPr>
        <w:t>Que el Concesionario cuente con todas las concesiones, licencias, permisos y/o autorizaciones necesarias correspondientes, en caso de requerirse en términos de la legislación aplicable a cada caso, ya sea a nivel federal, estatal o municipal.</w:t>
      </w:r>
    </w:p>
    <w:p w14:paraId="043BE5AC" w14:textId="4A394067" w:rsidR="00C67F10" w:rsidRPr="00481C12" w:rsidRDefault="00C67F10" w:rsidP="00C11256">
      <w:pPr>
        <w:pStyle w:val="Prrafodelista"/>
        <w:numPr>
          <w:ilvl w:val="1"/>
          <w:numId w:val="7"/>
        </w:numPr>
        <w:spacing w:before="240"/>
        <w:contextualSpacing w:val="0"/>
        <w:jc w:val="both"/>
        <w:rPr>
          <w:rFonts w:ascii="Arial" w:hAnsi="Arial" w:cs="Arial"/>
          <w:lang w:val="es-ES_tradnl"/>
        </w:rPr>
      </w:pPr>
      <w:r w:rsidRPr="00481C12">
        <w:rPr>
          <w:rFonts w:ascii="Arial" w:hAnsi="Arial" w:cs="Arial"/>
          <w:lang w:val="es-ES_tradnl"/>
        </w:rPr>
        <w:t xml:space="preserve">Que el Concesionario asuma bajo su propio riesgo y costa la responsabilidad del uso y ocupación del Sitio, incluyendo cualquier daño o perjuicio que del Acceso y Uso Compartido de Infraestructura Pasiva se ocasione tanto a </w:t>
      </w:r>
      <w:r w:rsidR="00930150" w:rsidRPr="00481C12">
        <w:rPr>
          <w:rFonts w:ascii="Arial" w:hAnsi="Arial" w:cs="Arial"/>
          <w:lang w:val="es-ES_tradnl"/>
        </w:rPr>
        <w:t>Telcel</w:t>
      </w:r>
      <w:r w:rsidRPr="00481C12">
        <w:rPr>
          <w:rFonts w:ascii="Arial" w:hAnsi="Arial" w:cs="Arial"/>
          <w:lang w:val="es-ES_tradnl"/>
        </w:rPr>
        <w:t xml:space="preserve"> como a cualquier tercero, en términos de la presente Oferta</w:t>
      </w:r>
      <w:r w:rsidR="00F24029" w:rsidRPr="00481C12">
        <w:rPr>
          <w:rFonts w:ascii="Arial" w:hAnsi="Arial" w:cs="Arial"/>
          <w:lang w:val="es-ES_tradnl"/>
        </w:rPr>
        <w:t xml:space="preserve"> de Referencia</w:t>
      </w:r>
      <w:r w:rsidRPr="00481C12">
        <w:rPr>
          <w:rFonts w:ascii="Arial" w:hAnsi="Arial" w:cs="Arial"/>
          <w:lang w:val="es-ES_tradnl"/>
        </w:rPr>
        <w:t>.</w:t>
      </w:r>
    </w:p>
    <w:p w14:paraId="043BE5AD" w14:textId="174B18A0" w:rsidR="00C67F10" w:rsidRPr="00481C12" w:rsidRDefault="00C67F10" w:rsidP="00481C12">
      <w:pPr>
        <w:pStyle w:val="Prrafodelista"/>
        <w:numPr>
          <w:ilvl w:val="0"/>
          <w:numId w:val="7"/>
        </w:numPr>
        <w:spacing w:before="240"/>
        <w:ind w:hanging="578"/>
        <w:contextualSpacing w:val="0"/>
        <w:jc w:val="both"/>
        <w:rPr>
          <w:rFonts w:ascii="Arial" w:hAnsi="Arial" w:cs="Arial"/>
          <w:lang w:val="es-ES_tradnl"/>
        </w:rPr>
      </w:pPr>
      <w:r w:rsidRPr="00481C12">
        <w:rPr>
          <w:rFonts w:ascii="Arial" w:hAnsi="Arial" w:cs="Arial"/>
          <w:lang w:val="es-ES_tradnl"/>
        </w:rPr>
        <w:t xml:space="preserve">El Acceso y Uso Compartido de Infraestructura Pasiva y todos y cada uno de los Servicios Complementarios no otorgan ni otorgarán de manera directa o indirecta o implícita, mayores derechos al Concesionario que los expresamente establecidos y contenidos </w:t>
      </w:r>
      <w:r w:rsidR="00C17A31" w:rsidRPr="00481C12">
        <w:rPr>
          <w:rFonts w:ascii="Arial" w:hAnsi="Arial" w:cs="Arial"/>
          <w:lang w:val="es-ES_tradnl"/>
        </w:rPr>
        <w:t>en el</w:t>
      </w:r>
      <w:r w:rsidRPr="00481C12">
        <w:rPr>
          <w:rFonts w:ascii="Arial" w:hAnsi="Arial" w:cs="Arial"/>
          <w:lang w:val="es-ES_tradnl"/>
        </w:rPr>
        <w:t xml:space="preserve"> Convenio específicamente para cada Servicio y cualquier otro documento derivado del mismo, incluyendo sin limitar el Título de Ocupación y, en su caso, los permisos, consentimientos y demás autorizaciones que se requieran para o con motivo  del Acceso y Uso Compartido de Infraestructura Pasiva.</w:t>
      </w:r>
    </w:p>
    <w:p w14:paraId="043BE5AE" w14:textId="37422D42" w:rsidR="00C67F10" w:rsidRPr="00481C12" w:rsidRDefault="00C67F10" w:rsidP="00481C12">
      <w:pPr>
        <w:pStyle w:val="Prrafodelista"/>
        <w:numPr>
          <w:ilvl w:val="0"/>
          <w:numId w:val="7"/>
        </w:numPr>
        <w:spacing w:before="240"/>
        <w:ind w:hanging="578"/>
        <w:contextualSpacing w:val="0"/>
        <w:jc w:val="both"/>
        <w:rPr>
          <w:rFonts w:ascii="Arial" w:hAnsi="Arial" w:cs="Arial"/>
          <w:lang w:val="es-ES_tradnl"/>
        </w:rPr>
      </w:pPr>
      <w:r w:rsidRPr="00481C12">
        <w:rPr>
          <w:rFonts w:ascii="Arial" w:hAnsi="Arial" w:cs="Arial"/>
          <w:lang w:val="es-ES_tradnl"/>
        </w:rPr>
        <w:t xml:space="preserve">El Concesionario accederá y/o usará de manera compartida la Infraestructura Pasiva, así como, en su caso, recibirá los Servicios Complementarios para el único y exclusivo fin de desplegar y aprovechar sistemas de radiofrecuencia en las bandas autorizadas al efecto por el Gobierno Federal por conducto </w:t>
      </w:r>
      <w:r w:rsidR="006E03C3" w:rsidRPr="00481C12">
        <w:rPr>
          <w:rFonts w:ascii="Arial" w:hAnsi="Arial" w:cs="Arial"/>
          <w:lang w:val="es-ES_tradnl"/>
        </w:rPr>
        <w:t xml:space="preserve">de la Secretaría de Comunicaciones y Transportes o </w:t>
      </w:r>
      <w:r w:rsidRPr="00481C12">
        <w:rPr>
          <w:rFonts w:ascii="Arial" w:hAnsi="Arial" w:cs="Arial"/>
          <w:lang w:val="es-ES_tradnl"/>
        </w:rPr>
        <w:t xml:space="preserve">del Instituto </w:t>
      </w:r>
      <w:r w:rsidR="00F24029" w:rsidRPr="00481C12">
        <w:rPr>
          <w:rFonts w:ascii="Arial" w:hAnsi="Arial" w:cs="Arial"/>
          <w:lang w:val="es-ES_tradnl"/>
        </w:rPr>
        <w:t>Federal de Telecomunicaciones</w:t>
      </w:r>
      <w:r w:rsidRPr="00481C12">
        <w:rPr>
          <w:rFonts w:ascii="Arial" w:hAnsi="Arial" w:cs="Arial"/>
          <w:lang w:val="es-ES_tradnl"/>
        </w:rPr>
        <w:t xml:space="preserve"> para prestar servicios de telecomunicaciones, con total sujeción y en cumplimiento de lo previsto por el Título de Ocupación, las disposiciones legales, reglamentarias y administrativas aplicables a nivel federal, estatal y municipal, la Normativa Técnica y demás estipulaciones de </w:t>
      </w:r>
      <w:r w:rsidR="00C17A31" w:rsidRPr="00481C12">
        <w:rPr>
          <w:rFonts w:ascii="Arial" w:hAnsi="Arial" w:cs="Arial"/>
          <w:lang w:val="es-ES_tradnl"/>
        </w:rPr>
        <w:t>la Oferta de Referencia</w:t>
      </w:r>
      <w:r w:rsidRPr="00481C12">
        <w:rPr>
          <w:rFonts w:ascii="Arial" w:hAnsi="Arial" w:cs="Arial"/>
          <w:lang w:val="es-ES_tradnl"/>
        </w:rPr>
        <w:t xml:space="preserve"> y sus Anexos.</w:t>
      </w:r>
    </w:p>
    <w:p w14:paraId="043BE5AF" w14:textId="17795EFC" w:rsidR="00C67F10" w:rsidRPr="00481C12" w:rsidRDefault="00C67F10" w:rsidP="00481C12">
      <w:pPr>
        <w:pStyle w:val="Prrafodelista"/>
        <w:numPr>
          <w:ilvl w:val="0"/>
          <w:numId w:val="7"/>
        </w:numPr>
        <w:spacing w:before="240"/>
        <w:ind w:hanging="578"/>
        <w:contextualSpacing w:val="0"/>
        <w:jc w:val="both"/>
        <w:rPr>
          <w:rFonts w:ascii="Arial" w:hAnsi="Arial" w:cs="Arial"/>
          <w:lang w:val="es-ES_tradnl"/>
        </w:rPr>
      </w:pPr>
      <w:r w:rsidRPr="00481C12">
        <w:rPr>
          <w:rFonts w:ascii="Arial" w:hAnsi="Arial" w:cs="Arial"/>
          <w:lang w:val="es-ES_tradnl"/>
        </w:rPr>
        <w:t>Sin perjuicio de cualquier otra estipulación en la Oferta</w:t>
      </w:r>
      <w:r w:rsidR="00F24029" w:rsidRPr="00481C12">
        <w:rPr>
          <w:rFonts w:ascii="Arial" w:hAnsi="Arial" w:cs="Arial"/>
          <w:lang w:val="es-ES_tradnl"/>
        </w:rPr>
        <w:t xml:space="preserve"> de Referencia</w:t>
      </w:r>
      <w:r w:rsidRPr="00481C12">
        <w:rPr>
          <w:rFonts w:ascii="Arial" w:hAnsi="Arial" w:cs="Arial"/>
          <w:lang w:val="es-ES_tradnl"/>
        </w:rPr>
        <w:t>, queda estrictamente prohibido al Concesionario usar, retrasar, acaparar o dejar de usar los Servicios, la información y documentación obtenida con motivo</w:t>
      </w:r>
      <w:r w:rsidR="00FE67A8" w:rsidRPr="00481C12">
        <w:rPr>
          <w:rFonts w:ascii="Arial" w:hAnsi="Arial" w:cs="Arial"/>
          <w:lang w:val="es-ES_tradnl"/>
        </w:rPr>
        <w:t xml:space="preserve"> de</w:t>
      </w:r>
      <w:r w:rsidRPr="00481C12">
        <w:rPr>
          <w:rFonts w:ascii="Arial" w:hAnsi="Arial" w:cs="Arial"/>
          <w:lang w:val="es-ES_tradnl"/>
        </w:rPr>
        <w:t xml:space="preserve"> ellos, así como la Infraestructura Pasiva, de manera distinta a la expresamente establecida en la presente Oferta</w:t>
      </w:r>
      <w:r w:rsidR="00F24029" w:rsidRPr="00481C12">
        <w:rPr>
          <w:rFonts w:ascii="Arial" w:hAnsi="Arial" w:cs="Arial"/>
          <w:lang w:val="es-ES_tradnl"/>
        </w:rPr>
        <w:t xml:space="preserve"> de Referencia</w:t>
      </w:r>
      <w:r w:rsidRPr="00481C12">
        <w:rPr>
          <w:rFonts w:ascii="Arial" w:hAnsi="Arial" w:cs="Arial"/>
          <w:lang w:val="es-ES_tradnl"/>
        </w:rPr>
        <w:t>, en el Título de Ocupación, Título de Concesión del Concesionario y/o en las disposiciones legales aplicables.</w:t>
      </w:r>
    </w:p>
    <w:p w14:paraId="043BE5B0" w14:textId="712A48DF" w:rsidR="00C67F10" w:rsidRPr="00481C12" w:rsidRDefault="00C67F10" w:rsidP="00481C12">
      <w:pPr>
        <w:pStyle w:val="Prrafodelista"/>
        <w:numPr>
          <w:ilvl w:val="0"/>
          <w:numId w:val="7"/>
        </w:numPr>
        <w:spacing w:before="240"/>
        <w:ind w:hanging="578"/>
        <w:contextualSpacing w:val="0"/>
        <w:jc w:val="both"/>
        <w:rPr>
          <w:rFonts w:ascii="Arial" w:hAnsi="Arial" w:cs="Arial"/>
          <w:lang w:val="es-ES_tradnl"/>
        </w:rPr>
      </w:pPr>
      <w:r w:rsidRPr="00481C12">
        <w:rPr>
          <w:rFonts w:ascii="Arial" w:hAnsi="Arial" w:cs="Arial"/>
          <w:lang w:val="es-ES_tradnl"/>
        </w:rPr>
        <w:t xml:space="preserve">En caso de que la totalidad o parte de las disposiciones de la presente Oferta </w:t>
      </w:r>
      <w:r w:rsidR="00F24029" w:rsidRPr="00481C12">
        <w:rPr>
          <w:rFonts w:ascii="Arial" w:hAnsi="Arial" w:cs="Arial"/>
          <w:lang w:val="es-ES_tradnl"/>
        </w:rPr>
        <w:t xml:space="preserve">de Referencia </w:t>
      </w:r>
      <w:r w:rsidRPr="00481C12">
        <w:rPr>
          <w:rFonts w:ascii="Arial" w:hAnsi="Arial" w:cs="Arial"/>
          <w:lang w:val="es-ES_tradnl"/>
        </w:rPr>
        <w:t xml:space="preserve">contravengan disposiciones del Título de Ocupación, éste último prevalecerá, en el entendido de que </w:t>
      </w:r>
      <w:r w:rsidR="00930150" w:rsidRPr="00481C12">
        <w:rPr>
          <w:rFonts w:ascii="Arial" w:hAnsi="Arial" w:cs="Arial"/>
          <w:lang w:val="es-ES_tradnl"/>
        </w:rPr>
        <w:t>Telcel</w:t>
      </w:r>
      <w:r w:rsidRPr="00481C12">
        <w:rPr>
          <w:rFonts w:ascii="Arial" w:hAnsi="Arial" w:cs="Arial"/>
          <w:lang w:val="es-ES_tradnl"/>
        </w:rPr>
        <w:t xml:space="preserve"> y el Concesionario evaluarán conjuntamente cualquier alternativa para el otorgamiento del Acceso y Uso Compartido de Infraestructura Pasiva a favor del Concesionario.</w:t>
      </w:r>
    </w:p>
    <w:p w14:paraId="043BE5B2" w14:textId="77777777" w:rsidR="009A3FAA" w:rsidRPr="00481C12" w:rsidRDefault="00C67F10" w:rsidP="00FA0999">
      <w:pPr>
        <w:spacing w:after="200" w:line="276" w:lineRule="auto"/>
        <w:jc w:val="both"/>
        <w:rPr>
          <w:rFonts w:ascii="Arial" w:eastAsia="Arial" w:hAnsi="Arial" w:cs="Arial"/>
          <w:b/>
          <w:spacing w:val="1"/>
          <w:sz w:val="22"/>
          <w:szCs w:val="22"/>
          <w:lang w:val="es-ES_tradnl"/>
        </w:rPr>
      </w:pPr>
      <w:r w:rsidRPr="00481C12">
        <w:rPr>
          <w:rFonts w:ascii="Arial" w:eastAsia="Arial" w:hAnsi="Arial" w:cs="Arial"/>
          <w:b/>
          <w:spacing w:val="1"/>
          <w:sz w:val="22"/>
          <w:szCs w:val="22"/>
          <w:lang w:val="es-ES_tradnl"/>
        </w:rPr>
        <w:t>IV</w:t>
      </w:r>
      <w:r w:rsidR="009A3FAA" w:rsidRPr="00481C12">
        <w:rPr>
          <w:rFonts w:ascii="Arial" w:eastAsia="Arial" w:hAnsi="Arial" w:cs="Arial"/>
          <w:b/>
          <w:spacing w:val="1"/>
          <w:sz w:val="22"/>
          <w:szCs w:val="22"/>
          <w:lang w:val="es-ES_tradnl"/>
        </w:rPr>
        <w:t>.</w:t>
      </w:r>
      <w:r w:rsidR="009A3FAA" w:rsidRPr="00481C12">
        <w:rPr>
          <w:rFonts w:ascii="Arial" w:eastAsia="Arial" w:hAnsi="Arial" w:cs="Arial"/>
          <w:b/>
          <w:spacing w:val="1"/>
          <w:sz w:val="22"/>
          <w:szCs w:val="22"/>
          <w:lang w:val="es-ES_tradnl"/>
        </w:rPr>
        <w:tab/>
        <w:t>DEL CONVENIO.</w:t>
      </w:r>
    </w:p>
    <w:p w14:paraId="043BE5B4" w14:textId="263D9E13" w:rsidR="00AE0D92" w:rsidRPr="00481C12" w:rsidRDefault="00C17A31" w:rsidP="008E6898">
      <w:pPr>
        <w:numPr>
          <w:ilvl w:val="0"/>
          <w:numId w:val="10"/>
        </w:numPr>
        <w:spacing w:after="200" w:line="276" w:lineRule="auto"/>
        <w:jc w:val="both"/>
        <w:rPr>
          <w:rFonts w:ascii="Arial" w:eastAsia="Arial" w:hAnsi="Arial" w:cs="Arial"/>
          <w:spacing w:val="1"/>
          <w:sz w:val="22"/>
          <w:szCs w:val="22"/>
          <w:lang w:val="es-ES_tradnl"/>
        </w:rPr>
      </w:pPr>
      <w:r w:rsidRPr="00481C12">
        <w:rPr>
          <w:rFonts w:ascii="Arial" w:eastAsia="Arial" w:hAnsi="Arial" w:cs="Arial"/>
          <w:spacing w:val="1"/>
          <w:sz w:val="22"/>
          <w:szCs w:val="22"/>
          <w:lang w:val="es-ES_tradnl"/>
        </w:rPr>
        <w:lastRenderedPageBreak/>
        <w:t>El M</w:t>
      </w:r>
      <w:r w:rsidR="00AE0D92" w:rsidRPr="00481C12">
        <w:rPr>
          <w:rFonts w:ascii="Arial" w:eastAsia="Arial" w:hAnsi="Arial" w:cs="Arial"/>
          <w:spacing w:val="1"/>
          <w:sz w:val="22"/>
          <w:szCs w:val="22"/>
          <w:lang w:val="es-ES_tradnl"/>
        </w:rPr>
        <w:t xml:space="preserve">odelo del Convenio es parte integrante de la presente Oferta </w:t>
      </w:r>
      <w:r w:rsidR="00F24029" w:rsidRPr="00481C12">
        <w:rPr>
          <w:rFonts w:ascii="Arial" w:eastAsia="Arial" w:hAnsi="Arial" w:cs="Arial"/>
          <w:spacing w:val="1"/>
          <w:sz w:val="22"/>
          <w:szCs w:val="22"/>
          <w:lang w:val="es-ES_tradnl"/>
        </w:rPr>
        <w:t xml:space="preserve">de Referencia </w:t>
      </w:r>
      <w:r w:rsidR="00AE0D92" w:rsidRPr="00481C12">
        <w:rPr>
          <w:rFonts w:ascii="Arial" w:eastAsia="Arial" w:hAnsi="Arial" w:cs="Arial"/>
          <w:spacing w:val="1"/>
          <w:sz w:val="22"/>
          <w:szCs w:val="22"/>
          <w:lang w:val="es-ES_tradnl"/>
        </w:rPr>
        <w:t>y se encuentra disponible en</w:t>
      </w:r>
      <w:r w:rsidR="00075F3C" w:rsidRPr="00481C12">
        <w:rPr>
          <w:rFonts w:ascii="Arial" w:eastAsia="Arial" w:hAnsi="Arial" w:cs="Arial"/>
          <w:spacing w:val="1"/>
          <w:sz w:val="22"/>
          <w:szCs w:val="22"/>
          <w:lang w:val="es-ES_tradnl"/>
        </w:rPr>
        <w:t xml:space="preserve"> </w:t>
      </w:r>
      <w:proofErr w:type="gramStart"/>
      <w:r w:rsidR="00327928" w:rsidRPr="00481C12">
        <w:rPr>
          <w:rFonts w:ascii="Arial" w:eastAsia="Arial" w:hAnsi="Arial" w:cs="Arial"/>
          <w:spacing w:val="1"/>
          <w:sz w:val="22"/>
          <w:szCs w:val="22"/>
          <w:lang w:val="es-ES_tradnl"/>
        </w:rPr>
        <w:t xml:space="preserve">http://www.telcel.com/ofertaaucip </w:t>
      </w:r>
      <w:r w:rsidR="008E6898" w:rsidRPr="00481C12">
        <w:rPr>
          <w:rFonts w:ascii="Arial" w:eastAsia="Arial" w:hAnsi="Arial" w:cs="Arial"/>
          <w:spacing w:val="1"/>
          <w:sz w:val="22"/>
          <w:szCs w:val="22"/>
          <w:lang w:val="es-ES_tradnl"/>
        </w:rPr>
        <w:t xml:space="preserve"> </w:t>
      </w:r>
      <w:r w:rsidR="00FE67A8" w:rsidRPr="00481C12">
        <w:rPr>
          <w:rFonts w:ascii="Arial" w:eastAsia="Arial" w:hAnsi="Arial" w:cs="Arial"/>
          <w:spacing w:val="1"/>
          <w:sz w:val="22"/>
          <w:szCs w:val="22"/>
          <w:lang w:val="es-ES_tradnl"/>
        </w:rPr>
        <w:t>por</w:t>
      </w:r>
      <w:proofErr w:type="gramEnd"/>
      <w:r w:rsidR="00FE67A8" w:rsidRPr="00481C12">
        <w:rPr>
          <w:rFonts w:ascii="Arial" w:eastAsia="Arial" w:hAnsi="Arial" w:cs="Arial"/>
          <w:spacing w:val="1"/>
          <w:sz w:val="22"/>
          <w:szCs w:val="22"/>
          <w:lang w:val="es-ES_tradnl"/>
        </w:rPr>
        <w:t xml:space="preserve"> lo que los C</w:t>
      </w:r>
      <w:r w:rsidR="00AE0D92" w:rsidRPr="00481C12">
        <w:rPr>
          <w:rFonts w:ascii="Arial" w:eastAsia="Arial" w:hAnsi="Arial" w:cs="Arial"/>
          <w:spacing w:val="1"/>
          <w:sz w:val="22"/>
          <w:szCs w:val="22"/>
          <w:lang w:val="es-ES_tradnl"/>
        </w:rPr>
        <w:t>oncesionarios deberán remitirse al mismo para efectos de la prestación de los servicios de Acceso y Uso Compartida de Infraestructura Pasiva.</w:t>
      </w:r>
    </w:p>
    <w:p w14:paraId="043BE5B6" w14:textId="3EB1D631" w:rsidR="00F30B5A" w:rsidRPr="00481C12" w:rsidRDefault="00FE67A8" w:rsidP="00C11256">
      <w:pPr>
        <w:numPr>
          <w:ilvl w:val="0"/>
          <w:numId w:val="10"/>
        </w:numPr>
        <w:spacing w:after="200" w:line="276" w:lineRule="auto"/>
        <w:jc w:val="both"/>
        <w:rPr>
          <w:rFonts w:ascii="Arial" w:hAnsi="Arial" w:cs="Arial"/>
          <w:spacing w:val="2"/>
          <w:sz w:val="22"/>
          <w:szCs w:val="22"/>
          <w:shd w:val="clear" w:color="auto" w:fill="FFFFFF"/>
          <w:lang w:val="es-ES_tradnl" w:eastAsia="es-ES"/>
        </w:rPr>
      </w:pPr>
      <w:r w:rsidRPr="00481C12">
        <w:rPr>
          <w:rFonts w:ascii="Arial" w:hAnsi="Arial" w:cs="Arial"/>
          <w:spacing w:val="2"/>
          <w:sz w:val="22"/>
          <w:szCs w:val="22"/>
          <w:shd w:val="clear" w:color="auto" w:fill="FFFFFF"/>
          <w:lang w:val="es-ES_tradnl" w:eastAsia="es-ES"/>
        </w:rPr>
        <w:t>Los precios y T</w:t>
      </w:r>
      <w:r w:rsidR="00F30B5A" w:rsidRPr="00481C12">
        <w:rPr>
          <w:rFonts w:ascii="Arial" w:hAnsi="Arial" w:cs="Arial"/>
          <w:spacing w:val="2"/>
          <w:sz w:val="22"/>
          <w:szCs w:val="22"/>
          <w:shd w:val="clear" w:color="auto" w:fill="FFFFFF"/>
          <w:lang w:val="es-ES_tradnl" w:eastAsia="es-ES"/>
        </w:rPr>
        <w:t>arifas aplicables a</w:t>
      </w:r>
      <w:r w:rsidR="005D5250" w:rsidRPr="00481C12">
        <w:rPr>
          <w:rFonts w:ascii="Arial" w:hAnsi="Arial" w:cs="Arial"/>
          <w:spacing w:val="2"/>
          <w:sz w:val="22"/>
          <w:szCs w:val="22"/>
          <w:shd w:val="clear" w:color="auto" w:fill="FFFFFF"/>
          <w:lang w:val="es-ES_tradnl" w:eastAsia="es-ES"/>
        </w:rPr>
        <w:t xml:space="preserve"> </w:t>
      </w:r>
      <w:r w:rsidR="00F30B5A" w:rsidRPr="00481C12">
        <w:rPr>
          <w:rFonts w:ascii="Arial" w:hAnsi="Arial" w:cs="Arial"/>
          <w:spacing w:val="2"/>
          <w:sz w:val="22"/>
          <w:szCs w:val="22"/>
          <w:shd w:val="clear" w:color="auto" w:fill="FFFFFF"/>
          <w:lang w:val="es-ES_tradnl" w:eastAsia="es-ES"/>
        </w:rPr>
        <w:t>l</w:t>
      </w:r>
      <w:r w:rsidR="005D5250" w:rsidRPr="00481C12">
        <w:rPr>
          <w:rFonts w:ascii="Arial" w:hAnsi="Arial" w:cs="Arial"/>
          <w:spacing w:val="2"/>
          <w:sz w:val="22"/>
          <w:szCs w:val="22"/>
          <w:shd w:val="clear" w:color="auto" w:fill="FFFFFF"/>
          <w:lang w:val="es-ES_tradnl" w:eastAsia="es-ES"/>
        </w:rPr>
        <w:t>os</w:t>
      </w:r>
      <w:r w:rsidR="00F30B5A" w:rsidRPr="00481C12">
        <w:rPr>
          <w:rFonts w:ascii="Arial" w:hAnsi="Arial" w:cs="Arial"/>
          <w:spacing w:val="2"/>
          <w:sz w:val="22"/>
          <w:szCs w:val="22"/>
          <w:shd w:val="clear" w:color="auto" w:fill="FFFFFF"/>
          <w:lang w:val="es-ES_tradnl" w:eastAsia="es-ES"/>
        </w:rPr>
        <w:t xml:space="preserve"> Servicio</w:t>
      </w:r>
      <w:r w:rsidR="005D5250" w:rsidRPr="00481C12">
        <w:rPr>
          <w:rFonts w:ascii="Arial" w:hAnsi="Arial" w:cs="Arial"/>
          <w:spacing w:val="2"/>
          <w:sz w:val="22"/>
          <w:szCs w:val="22"/>
          <w:shd w:val="clear" w:color="auto" w:fill="FFFFFF"/>
          <w:lang w:val="es-ES_tradnl" w:eastAsia="es-ES"/>
        </w:rPr>
        <w:t>s</w:t>
      </w:r>
      <w:r w:rsidR="00F30B5A" w:rsidRPr="00481C12">
        <w:rPr>
          <w:rFonts w:ascii="Arial" w:hAnsi="Arial" w:cs="Arial"/>
          <w:spacing w:val="2"/>
          <w:sz w:val="22"/>
          <w:szCs w:val="22"/>
          <w:shd w:val="clear" w:color="auto" w:fill="FFFFFF"/>
          <w:lang w:val="es-ES_tradnl" w:eastAsia="es-ES"/>
        </w:rPr>
        <w:t xml:space="preserve"> se negociarán entre </w:t>
      </w:r>
      <w:r w:rsidR="00930150" w:rsidRPr="00481C12">
        <w:rPr>
          <w:rFonts w:ascii="Arial" w:hAnsi="Arial" w:cs="Arial"/>
          <w:spacing w:val="2"/>
          <w:sz w:val="22"/>
          <w:szCs w:val="22"/>
          <w:shd w:val="clear" w:color="auto" w:fill="FFFFFF"/>
          <w:lang w:val="es-ES_tradnl" w:eastAsia="es-ES"/>
        </w:rPr>
        <w:t>Telcel</w:t>
      </w:r>
      <w:r w:rsidR="00F30B5A" w:rsidRPr="00481C12">
        <w:rPr>
          <w:rFonts w:ascii="Arial" w:hAnsi="Arial" w:cs="Arial"/>
          <w:spacing w:val="2"/>
          <w:sz w:val="22"/>
          <w:szCs w:val="22"/>
          <w:shd w:val="clear" w:color="auto" w:fill="FFFFFF"/>
          <w:lang w:val="es-ES_tradnl" w:eastAsia="es-ES"/>
        </w:rPr>
        <w:t xml:space="preserve"> y el Concesionario solicitante y se harán constar en el Anexo </w:t>
      </w:r>
      <w:r w:rsidR="00F24029" w:rsidRPr="00481C12">
        <w:rPr>
          <w:rFonts w:ascii="Arial" w:hAnsi="Arial" w:cs="Arial"/>
          <w:spacing w:val="2"/>
          <w:sz w:val="22"/>
          <w:szCs w:val="22"/>
          <w:shd w:val="clear" w:color="auto" w:fill="FFFFFF"/>
          <w:lang w:val="es-ES_tradnl" w:eastAsia="es-ES"/>
        </w:rPr>
        <w:t xml:space="preserve">“A” </w:t>
      </w:r>
      <w:r w:rsidR="00F30B5A" w:rsidRPr="00481C12">
        <w:rPr>
          <w:rFonts w:ascii="Arial" w:hAnsi="Arial" w:cs="Arial"/>
          <w:spacing w:val="2"/>
          <w:sz w:val="22"/>
          <w:szCs w:val="22"/>
          <w:shd w:val="clear" w:color="auto" w:fill="FFFFFF"/>
          <w:lang w:val="es-ES_tradnl" w:eastAsia="es-ES"/>
        </w:rPr>
        <w:t>respectivo del Convenio.</w:t>
      </w:r>
    </w:p>
    <w:p w14:paraId="043BE5B7" w14:textId="7970944B" w:rsidR="005F212C" w:rsidRPr="00481C12" w:rsidRDefault="00B02C7A" w:rsidP="00C11256">
      <w:pPr>
        <w:numPr>
          <w:ilvl w:val="0"/>
          <w:numId w:val="10"/>
        </w:numPr>
        <w:spacing w:after="200" w:line="276" w:lineRule="auto"/>
        <w:jc w:val="both"/>
        <w:rPr>
          <w:rFonts w:ascii="Arial" w:hAnsi="Arial" w:cs="Arial"/>
          <w:spacing w:val="2"/>
          <w:sz w:val="22"/>
          <w:szCs w:val="22"/>
          <w:shd w:val="clear" w:color="auto" w:fill="FFFFFF"/>
          <w:lang w:val="es-ES_tradnl" w:eastAsia="es-ES"/>
        </w:rPr>
      </w:pPr>
      <w:r w:rsidRPr="00481C12">
        <w:rPr>
          <w:rFonts w:ascii="Arial" w:hAnsi="Arial" w:cs="Arial"/>
          <w:spacing w:val="2"/>
          <w:sz w:val="22"/>
          <w:szCs w:val="22"/>
          <w:shd w:val="clear" w:color="auto" w:fill="FFFFFF"/>
          <w:lang w:val="es-ES_tradnl" w:eastAsia="es-ES"/>
        </w:rPr>
        <w:t>L</w:t>
      </w:r>
      <w:r w:rsidR="005F212C" w:rsidRPr="00481C12">
        <w:rPr>
          <w:rFonts w:ascii="Arial" w:hAnsi="Arial" w:cs="Arial"/>
          <w:spacing w:val="2"/>
          <w:sz w:val="22"/>
          <w:szCs w:val="22"/>
          <w:shd w:val="clear" w:color="auto" w:fill="FFFFFF"/>
          <w:lang w:val="es-ES_tradnl" w:eastAsia="es-ES"/>
        </w:rPr>
        <w:t>a</w:t>
      </w:r>
      <w:r w:rsidR="00B029A1" w:rsidRPr="00481C12">
        <w:rPr>
          <w:rFonts w:ascii="Arial" w:hAnsi="Arial" w:cs="Arial"/>
          <w:spacing w:val="2"/>
          <w:sz w:val="22"/>
          <w:szCs w:val="22"/>
          <w:shd w:val="clear" w:color="auto" w:fill="FFFFFF"/>
          <w:lang w:val="es-ES_tradnl" w:eastAsia="es-ES"/>
        </w:rPr>
        <w:t xml:space="preserve"> </w:t>
      </w:r>
      <w:r w:rsidR="009E7CD5" w:rsidRPr="00481C12">
        <w:rPr>
          <w:rFonts w:ascii="Arial" w:hAnsi="Arial" w:cs="Arial"/>
          <w:sz w:val="22"/>
          <w:szCs w:val="22"/>
          <w:shd w:val="clear" w:color="auto" w:fill="FFFFFF"/>
          <w:lang w:val="es-ES_tradnl" w:eastAsia="es-ES"/>
        </w:rPr>
        <w:t>Oferta</w:t>
      </w:r>
      <w:r w:rsidR="009E7CD5" w:rsidRPr="00481C12">
        <w:rPr>
          <w:rFonts w:ascii="Arial" w:hAnsi="Arial" w:cs="Arial"/>
          <w:sz w:val="22"/>
          <w:szCs w:val="22"/>
          <w:shd w:val="clear" w:color="auto" w:fill="FFFFFF"/>
          <w:lang w:val="es-ES_tradnl"/>
        </w:rPr>
        <w:t xml:space="preserve"> </w:t>
      </w:r>
      <w:r w:rsidR="00F24029" w:rsidRPr="00481C12">
        <w:rPr>
          <w:rFonts w:ascii="Arial" w:hAnsi="Arial" w:cs="Arial"/>
          <w:sz w:val="22"/>
          <w:szCs w:val="22"/>
          <w:shd w:val="clear" w:color="auto" w:fill="FFFFFF"/>
          <w:lang w:val="es-ES_tradnl"/>
        </w:rPr>
        <w:t>de Referencia</w:t>
      </w:r>
      <w:r w:rsidR="009E7CD5" w:rsidRPr="00481C12">
        <w:rPr>
          <w:rFonts w:ascii="Arial" w:hAnsi="Arial" w:cs="Arial"/>
          <w:sz w:val="22"/>
          <w:szCs w:val="22"/>
          <w:shd w:val="clear" w:color="auto" w:fill="FFFFFF"/>
          <w:lang w:val="es-ES_tradnl"/>
        </w:rPr>
        <w:t xml:space="preserve"> </w:t>
      </w:r>
      <w:r w:rsidR="002B4516" w:rsidRPr="00481C12">
        <w:rPr>
          <w:rFonts w:ascii="Arial" w:hAnsi="Arial" w:cs="Arial"/>
          <w:spacing w:val="2"/>
          <w:sz w:val="22"/>
          <w:szCs w:val="22"/>
          <w:shd w:val="clear" w:color="auto" w:fill="FFFFFF"/>
          <w:lang w:val="es-ES_tradnl" w:eastAsia="es-ES"/>
        </w:rPr>
        <w:t>se ofrece</w:t>
      </w:r>
      <w:r w:rsidR="007B200B" w:rsidRPr="00481C12">
        <w:rPr>
          <w:rFonts w:ascii="Arial" w:hAnsi="Arial" w:cs="Arial"/>
          <w:spacing w:val="2"/>
          <w:sz w:val="22"/>
          <w:szCs w:val="22"/>
          <w:shd w:val="clear" w:color="auto" w:fill="FFFFFF"/>
          <w:lang w:val="es-ES_tradnl" w:eastAsia="es-ES"/>
        </w:rPr>
        <w:t xml:space="preserve"> </w:t>
      </w:r>
      <w:r w:rsidR="00F31285" w:rsidRPr="00481C12">
        <w:rPr>
          <w:rFonts w:ascii="Arial" w:hAnsi="Arial" w:cs="Arial"/>
          <w:spacing w:val="2"/>
          <w:sz w:val="22"/>
          <w:szCs w:val="22"/>
          <w:shd w:val="clear" w:color="auto" w:fill="FFFFFF"/>
          <w:lang w:val="es-ES_tradnl" w:eastAsia="es-ES"/>
        </w:rPr>
        <w:t>de manera no</w:t>
      </w:r>
      <w:r w:rsidR="007B200B" w:rsidRPr="00481C12">
        <w:rPr>
          <w:rFonts w:ascii="Arial" w:hAnsi="Arial" w:cs="Arial"/>
          <w:spacing w:val="2"/>
          <w:sz w:val="22"/>
          <w:szCs w:val="22"/>
          <w:shd w:val="clear" w:color="auto" w:fill="FFFFFF"/>
          <w:lang w:val="es-ES_tradnl" w:eastAsia="es-ES"/>
        </w:rPr>
        <w:t xml:space="preserve"> discriminatoria</w:t>
      </w:r>
      <w:r w:rsidRPr="00481C12">
        <w:rPr>
          <w:rFonts w:ascii="Arial" w:hAnsi="Arial" w:cs="Arial"/>
          <w:spacing w:val="2"/>
          <w:sz w:val="22"/>
          <w:szCs w:val="22"/>
          <w:shd w:val="clear" w:color="auto" w:fill="FFFFFF"/>
          <w:lang w:val="es-ES_tradnl" w:eastAsia="es-ES"/>
        </w:rPr>
        <w:t xml:space="preserve">, por lo cual </w:t>
      </w:r>
      <w:r w:rsidR="00F31285" w:rsidRPr="00481C12">
        <w:rPr>
          <w:rFonts w:ascii="Arial" w:hAnsi="Arial" w:cs="Arial"/>
          <w:spacing w:val="2"/>
          <w:sz w:val="22"/>
          <w:szCs w:val="22"/>
          <w:shd w:val="clear" w:color="auto" w:fill="FFFFFF"/>
          <w:lang w:val="es-ES_tradnl" w:eastAsia="es-ES"/>
        </w:rPr>
        <w:t xml:space="preserve">todo </w:t>
      </w:r>
      <w:r w:rsidR="00FE67A8" w:rsidRPr="00481C12">
        <w:rPr>
          <w:rFonts w:ascii="Arial" w:hAnsi="Arial" w:cs="Arial"/>
          <w:spacing w:val="2"/>
          <w:sz w:val="22"/>
          <w:szCs w:val="22"/>
          <w:shd w:val="clear" w:color="auto" w:fill="FFFFFF"/>
          <w:lang w:val="es-ES_tradnl" w:eastAsia="es-ES"/>
        </w:rPr>
        <w:t>C</w:t>
      </w:r>
      <w:r w:rsidR="003379B4" w:rsidRPr="00481C12">
        <w:rPr>
          <w:rFonts w:ascii="Arial" w:hAnsi="Arial" w:cs="Arial"/>
          <w:spacing w:val="2"/>
          <w:sz w:val="22"/>
          <w:szCs w:val="22"/>
          <w:shd w:val="clear" w:color="auto" w:fill="FFFFFF"/>
          <w:lang w:val="es-ES_tradnl" w:eastAsia="es-ES"/>
        </w:rPr>
        <w:t xml:space="preserve">oncesionario interesado en </w:t>
      </w:r>
      <w:r w:rsidRPr="00481C12">
        <w:rPr>
          <w:rFonts w:ascii="Arial" w:hAnsi="Arial" w:cs="Arial"/>
          <w:spacing w:val="2"/>
          <w:sz w:val="22"/>
          <w:szCs w:val="22"/>
          <w:shd w:val="clear" w:color="auto" w:fill="FFFFFF"/>
          <w:lang w:val="es-ES_tradnl" w:eastAsia="es-ES"/>
        </w:rPr>
        <w:t xml:space="preserve">los Servicios deberá considerar sus términos y condiciones </w:t>
      </w:r>
      <w:r w:rsidR="005F212C" w:rsidRPr="00481C12">
        <w:rPr>
          <w:rFonts w:ascii="Arial" w:hAnsi="Arial" w:cs="Arial"/>
          <w:spacing w:val="2"/>
          <w:sz w:val="22"/>
          <w:szCs w:val="22"/>
          <w:shd w:val="clear" w:color="auto" w:fill="FFFFFF"/>
          <w:lang w:val="es-ES_tradnl" w:eastAsia="es-ES"/>
        </w:rPr>
        <w:t>en conjunto</w:t>
      </w:r>
      <w:r w:rsidR="003D08C6" w:rsidRPr="00481C12">
        <w:rPr>
          <w:rFonts w:ascii="Arial" w:hAnsi="Arial" w:cs="Arial"/>
          <w:spacing w:val="2"/>
          <w:sz w:val="22"/>
          <w:szCs w:val="22"/>
          <w:shd w:val="clear" w:color="auto" w:fill="FFFFFF"/>
          <w:lang w:val="es-ES_tradnl" w:eastAsia="es-ES"/>
        </w:rPr>
        <w:t xml:space="preserve">, </w:t>
      </w:r>
      <w:r w:rsidR="00CE5A66" w:rsidRPr="00481C12">
        <w:rPr>
          <w:rFonts w:ascii="Arial" w:hAnsi="Arial" w:cs="Arial"/>
          <w:spacing w:val="2"/>
          <w:sz w:val="22"/>
          <w:szCs w:val="22"/>
          <w:shd w:val="clear" w:color="auto" w:fill="FFFFFF"/>
          <w:lang w:val="es-ES_tradnl" w:eastAsia="es-ES"/>
        </w:rPr>
        <w:t>n</w:t>
      </w:r>
      <w:r w:rsidR="002E7616" w:rsidRPr="00481C12">
        <w:rPr>
          <w:rFonts w:ascii="Arial" w:hAnsi="Arial" w:cs="Arial"/>
          <w:spacing w:val="2"/>
          <w:sz w:val="22"/>
          <w:szCs w:val="22"/>
          <w:shd w:val="clear" w:color="auto" w:fill="FFFFFF"/>
          <w:lang w:val="es-ES_tradnl" w:eastAsia="es-ES"/>
        </w:rPr>
        <w:t>o</w:t>
      </w:r>
      <w:r w:rsidR="007B200B" w:rsidRPr="00481C12">
        <w:rPr>
          <w:rFonts w:ascii="Arial" w:hAnsi="Arial" w:cs="Arial"/>
          <w:spacing w:val="2"/>
          <w:sz w:val="22"/>
          <w:szCs w:val="22"/>
          <w:shd w:val="clear" w:color="auto" w:fill="FFFFFF"/>
          <w:lang w:val="es-ES_tradnl" w:eastAsia="es-ES"/>
        </w:rPr>
        <w:t xml:space="preserve"> se aplicarán</w:t>
      </w:r>
      <w:r w:rsidR="005F212C" w:rsidRPr="00481C12">
        <w:rPr>
          <w:rFonts w:ascii="Arial" w:hAnsi="Arial" w:cs="Arial"/>
          <w:spacing w:val="2"/>
          <w:sz w:val="22"/>
          <w:szCs w:val="22"/>
          <w:shd w:val="clear" w:color="auto" w:fill="FFFFFF"/>
          <w:lang w:val="es-ES_tradnl" w:eastAsia="es-ES"/>
        </w:rPr>
        <w:t xml:space="preserve"> términos y condiciones especiales o di</w:t>
      </w:r>
      <w:r w:rsidR="008E12BC" w:rsidRPr="00481C12">
        <w:rPr>
          <w:rFonts w:ascii="Arial" w:hAnsi="Arial" w:cs="Arial"/>
          <w:spacing w:val="2"/>
          <w:sz w:val="22"/>
          <w:szCs w:val="22"/>
          <w:shd w:val="clear" w:color="auto" w:fill="FFFFFF"/>
          <w:lang w:val="es-ES_tradnl" w:eastAsia="es-ES"/>
        </w:rPr>
        <w:t xml:space="preserve">versos a los establecidos en la Oferta de Referencia y el </w:t>
      </w:r>
      <w:r w:rsidR="00D84BEF" w:rsidRPr="00481C12">
        <w:rPr>
          <w:rFonts w:ascii="Arial" w:hAnsi="Arial" w:cs="Arial"/>
          <w:spacing w:val="2"/>
          <w:sz w:val="22"/>
          <w:szCs w:val="22"/>
          <w:shd w:val="clear" w:color="auto" w:fill="FFFFFF"/>
          <w:lang w:val="es-ES_tradnl" w:eastAsia="es-ES"/>
        </w:rPr>
        <w:t>Convenio</w:t>
      </w:r>
      <w:r w:rsidR="00F31285" w:rsidRPr="00481C12">
        <w:rPr>
          <w:rFonts w:ascii="Arial" w:hAnsi="Arial" w:cs="Arial"/>
          <w:spacing w:val="2"/>
          <w:sz w:val="22"/>
          <w:szCs w:val="22"/>
          <w:shd w:val="clear" w:color="auto" w:fill="FFFFFF"/>
          <w:lang w:val="es-ES_tradnl" w:eastAsia="es-ES"/>
        </w:rPr>
        <w:t xml:space="preserve"> sin que medie </w:t>
      </w:r>
      <w:r w:rsidR="00D64EF2" w:rsidRPr="00481C12">
        <w:rPr>
          <w:rFonts w:ascii="Arial" w:hAnsi="Arial" w:cs="Arial"/>
          <w:spacing w:val="2"/>
          <w:sz w:val="22"/>
          <w:szCs w:val="22"/>
          <w:shd w:val="clear" w:color="auto" w:fill="FFFFFF"/>
          <w:lang w:val="es-ES_tradnl" w:eastAsia="es-ES"/>
        </w:rPr>
        <w:t xml:space="preserve">el </w:t>
      </w:r>
      <w:r w:rsidR="00F31285" w:rsidRPr="00481C12">
        <w:rPr>
          <w:rFonts w:ascii="Arial" w:hAnsi="Arial" w:cs="Arial"/>
          <w:spacing w:val="2"/>
          <w:sz w:val="22"/>
          <w:szCs w:val="22"/>
          <w:shd w:val="clear" w:color="auto" w:fill="FFFFFF"/>
          <w:lang w:val="es-ES_tradnl" w:eastAsia="es-ES"/>
        </w:rPr>
        <w:t xml:space="preserve">acuerdo </w:t>
      </w:r>
      <w:r w:rsidR="00D64EF2" w:rsidRPr="00481C12">
        <w:rPr>
          <w:rFonts w:ascii="Arial" w:hAnsi="Arial" w:cs="Arial"/>
          <w:spacing w:val="2"/>
          <w:sz w:val="22"/>
          <w:szCs w:val="22"/>
          <w:shd w:val="clear" w:color="auto" w:fill="FFFFFF"/>
          <w:lang w:val="es-ES_tradnl" w:eastAsia="es-ES"/>
        </w:rPr>
        <w:t>modificatorio respectivo</w:t>
      </w:r>
      <w:r w:rsidR="00CE5A66" w:rsidRPr="00481C12">
        <w:rPr>
          <w:rFonts w:ascii="Arial" w:hAnsi="Arial" w:cs="Arial"/>
          <w:spacing w:val="2"/>
          <w:sz w:val="22"/>
          <w:szCs w:val="22"/>
          <w:shd w:val="clear" w:color="auto" w:fill="FFFFFF"/>
          <w:lang w:val="es-ES_tradnl" w:eastAsia="es-ES"/>
        </w:rPr>
        <w:t xml:space="preserve"> suscrito por las Partes</w:t>
      </w:r>
      <w:r w:rsidR="00D64EF2" w:rsidRPr="00481C12">
        <w:rPr>
          <w:rFonts w:ascii="Arial" w:hAnsi="Arial" w:cs="Arial"/>
          <w:spacing w:val="2"/>
          <w:sz w:val="22"/>
          <w:szCs w:val="22"/>
          <w:shd w:val="clear" w:color="auto" w:fill="FFFFFF"/>
          <w:lang w:val="es-ES_tradnl" w:eastAsia="es-ES"/>
        </w:rPr>
        <w:t>.</w:t>
      </w:r>
      <w:r w:rsidR="00091161" w:rsidRPr="00481C12">
        <w:rPr>
          <w:rFonts w:ascii="Arial" w:hAnsi="Arial" w:cs="Arial"/>
          <w:spacing w:val="2"/>
          <w:sz w:val="22"/>
          <w:szCs w:val="22"/>
          <w:shd w:val="clear" w:color="auto" w:fill="FFFFFF"/>
          <w:lang w:val="es-ES_tradnl" w:eastAsia="es-ES"/>
        </w:rPr>
        <w:t xml:space="preserve"> El acuerdo modificatorio podrá ser solicitado por cualquier Concesionario que haya firmado previamente un Convenio con </w:t>
      </w:r>
      <w:r w:rsidR="00930150" w:rsidRPr="00481C12">
        <w:rPr>
          <w:rFonts w:ascii="Arial" w:hAnsi="Arial" w:cs="Arial"/>
          <w:spacing w:val="2"/>
          <w:sz w:val="22"/>
          <w:szCs w:val="22"/>
          <w:shd w:val="clear" w:color="auto" w:fill="FFFFFF"/>
          <w:lang w:val="es-ES_tradnl" w:eastAsia="es-ES"/>
        </w:rPr>
        <w:t>Telcel</w:t>
      </w:r>
      <w:r w:rsidR="00066D5F" w:rsidRPr="00481C12">
        <w:rPr>
          <w:rFonts w:ascii="Arial" w:hAnsi="Arial" w:cs="Arial"/>
          <w:spacing w:val="2"/>
          <w:sz w:val="22"/>
          <w:szCs w:val="22"/>
          <w:shd w:val="clear" w:color="auto" w:fill="FFFFFF"/>
          <w:lang w:val="es-ES_tradnl" w:eastAsia="es-ES"/>
        </w:rPr>
        <w:t xml:space="preserve"> y que busque mejores condiciones a las ya adquiridas, ello derivado, ya sea </w:t>
      </w:r>
      <w:r w:rsidR="00091161" w:rsidRPr="00481C12">
        <w:rPr>
          <w:rFonts w:ascii="Arial" w:hAnsi="Arial" w:cs="Arial"/>
          <w:spacing w:val="2"/>
          <w:sz w:val="22"/>
          <w:szCs w:val="22"/>
          <w:shd w:val="clear" w:color="auto" w:fill="FFFFFF"/>
          <w:lang w:val="es-ES_tradnl" w:eastAsia="es-ES"/>
        </w:rPr>
        <w:t xml:space="preserve">tras </w:t>
      </w:r>
      <w:r w:rsidR="00934877" w:rsidRPr="00481C12">
        <w:rPr>
          <w:rFonts w:ascii="Arial" w:hAnsi="Arial" w:cs="Arial"/>
          <w:spacing w:val="2"/>
          <w:sz w:val="22"/>
          <w:szCs w:val="22"/>
          <w:shd w:val="clear" w:color="auto" w:fill="FFFFFF"/>
          <w:lang w:val="es-ES_tradnl" w:eastAsia="es-ES"/>
        </w:rPr>
        <w:t xml:space="preserve">la firma de un nuevo </w:t>
      </w:r>
      <w:r w:rsidR="00FE67A8" w:rsidRPr="00481C12">
        <w:rPr>
          <w:rFonts w:ascii="Arial" w:hAnsi="Arial" w:cs="Arial"/>
          <w:spacing w:val="2"/>
          <w:sz w:val="22"/>
          <w:szCs w:val="22"/>
          <w:shd w:val="clear" w:color="auto" w:fill="FFFFFF"/>
          <w:lang w:val="es-ES_tradnl" w:eastAsia="es-ES"/>
        </w:rPr>
        <w:t>C</w:t>
      </w:r>
      <w:r w:rsidR="00934877" w:rsidRPr="00481C12">
        <w:rPr>
          <w:rFonts w:ascii="Arial" w:hAnsi="Arial" w:cs="Arial"/>
          <w:spacing w:val="2"/>
          <w:sz w:val="22"/>
          <w:szCs w:val="22"/>
          <w:shd w:val="clear" w:color="auto" w:fill="FFFFFF"/>
          <w:lang w:val="es-ES_tradnl" w:eastAsia="es-ES"/>
        </w:rPr>
        <w:t>onvenio con otro Concesionario o</w:t>
      </w:r>
      <w:r w:rsidR="00066D5F" w:rsidRPr="00481C12">
        <w:rPr>
          <w:rFonts w:ascii="Arial" w:hAnsi="Arial" w:cs="Arial"/>
          <w:spacing w:val="2"/>
          <w:sz w:val="22"/>
          <w:szCs w:val="22"/>
          <w:shd w:val="clear" w:color="auto" w:fill="FFFFFF"/>
          <w:lang w:val="es-ES_tradnl" w:eastAsia="es-ES"/>
        </w:rPr>
        <w:t xml:space="preserve"> por</w:t>
      </w:r>
      <w:r w:rsidR="00934877" w:rsidRPr="00481C12">
        <w:rPr>
          <w:rFonts w:ascii="Arial" w:hAnsi="Arial" w:cs="Arial"/>
          <w:spacing w:val="2"/>
          <w:sz w:val="22"/>
          <w:szCs w:val="22"/>
          <w:shd w:val="clear" w:color="auto" w:fill="FFFFFF"/>
          <w:lang w:val="es-ES_tradnl" w:eastAsia="es-ES"/>
        </w:rPr>
        <w:t xml:space="preserve"> </w:t>
      </w:r>
      <w:r w:rsidR="00091161" w:rsidRPr="00481C12">
        <w:rPr>
          <w:rFonts w:ascii="Arial" w:hAnsi="Arial" w:cs="Arial"/>
          <w:spacing w:val="2"/>
          <w:sz w:val="22"/>
          <w:szCs w:val="22"/>
          <w:shd w:val="clear" w:color="auto" w:fill="FFFFFF"/>
          <w:lang w:val="es-ES_tradnl" w:eastAsia="es-ES"/>
        </w:rPr>
        <w:t xml:space="preserve">la </w:t>
      </w:r>
      <w:r w:rsidR="00CA540D" w:rsidRPr="00481C12">
        <w:rPr>
          <w:rFonts w:ascii="Arial" w:hAnsi="Arial" w:cs="Arial"/>
          <w:spacing w:val="2"/>
          <w:sz w:val="22"/>
          <w:szCs w:val="22"/>
          <w:shd w:val="clear" w:color="auto" w:fill="FFFFFF"/>
          <w:lang w:val="es-ES_tradnl" w:eastAsia="es-ES"/>
        </w:rPr>
        <w:t>resolución de</w:t>
      </w:r>
      <w:r w:rsidR="00382594" w:rsidRPr="00481C12">
        <w:rPr>
          <w:rFonts w:ascii="Arial" w:hAnsi="Arial" w:cs="Arial"/>
          <w:spacing w:val="2"/>
          <w:sz w:val="22"/>
          <w:szCs w:val="22"/>
          <w:shd w:val="clear" w:color="auto" w:fill="FFFFFF"/>
          <w:lang w:val="es-ES_tradnl" w:eastAsia="es-ES"/>
        </w:rPr>
        <w:t>l Instituto</w:t>
      </w:r>
      <w:r w:rsidR="00934877" w:rsidRPr="00481C12">
        <w:rPr>
          <w:rFonts w:ascii="Arial" w:hAnsi="Arial" w:cs="Arial"/>
          <w:spacing w:val="2"/>
          <w:sz w:val="22"/>
          <w:szCs w:val="22"/>
          <w:shd w:val="clear" w:color="auto" w:fill="FFFFFF"/>
          <w:lang w:val="es-ES_tradnl" w:eastAsia="es-ES"/>
        </w:rPr>
        <w:t>,</w:t>
      </w:r>
      <w:r w:rsidR="00CA540D" w:rsidRPr="00481C12">
        <w:rPr>
          <w:rFonts w:ascii="Arial" w:hAnsi="Arial" w:cs="Arial"/>
          <w:spacing w:val="2"/>
          <w:sz w:val="22"/>
          <w:szCs w:val="22"/>
          <w:shd w:val="clear" w:color="auto" w:fill="FFFFFF"/>
          <w:lang w:val="es-ES_tradnl" w:eastAsia="es-ES"/>
        </w:rPr>
        <w:t xml:space="preserve"> que modifique los términos y condiciones de la Oferta de Referencia</w:t>
      </w:r>
      <w:r w:rsidR="000D7A29" w:rsidRPr="00481C12">
        <w:rPr>
          <w:rFonts w:ascii="Arial" w:hAnsi="Arial" w:cs="Arial"/>
          <w:spacing w:val="2"/>
          <w:sz w:val="22"/>
          <w:szCs w:val="22"/>
          <w:shd w:val="clear" w:color="auto" w:fill="FFFFFF"/>
          <w:lang w:val="es-ES_tradnl" w:eastAsia="es-ES"/>
        </w:rPr>
        <w:t xml:space="preserve"> </w:t>
      </w:r>
      <w:r w:rsidR="00066D5F" w:rsidRPr="00481C12">
        <w:rPr>
          <w:rFonts w:ascii="Arial" w:hAnsi="Arial" w:cs="Arial"/>
          <w:spacing w:val="2"/>
          <w:sz w:val="22"/>
          <w:szCs w:val="22"/>
          <w:shd w:val="clear" w:color="auto" w:fill="FFFFFF"/>
          <w:lang w:val="es-ES_tradnl" w:eastAsia="es-ES"/>
        </w:rPr>
        <w:t>y/</w:t>
      </w:r>
      <w:r w:rsidR="000D7A29" w:rsidRPr="00481C12">
        <w:rPr>
          <w:rFonts w:ascii="Arial" w:hAnsi="Arial" w:cs="Arial"/>
          <w:spacing w:val="2"/>
          <w:sz w:val="22"/>
          <w:szCs w:val="22"/>
          <w:shd w:val="clear" w:color="auto" w:fill="FFFFFF"/>
          <w:lang w:val="es-ES_tradnl" w:eastAsia="es-ES"/>
        </w:rPr>
        <w:t>o sus anexos</w:t>
      </w:r>
      <w:r w:rsidR="00CA540D" w:rsidRPr="00481C12">
        <w:rPr>
          <w:rFonts w:ascii="Arial" w:hAnsi="Arial" w:cs="Arial"/>
          <w:spacing w:val="2"/>
          <w:sz w:val="22"/>
          <w:szCs w:val="22"/>
          <w:shd w:val="clear" w:color="auto" w:fill="FFFFFF"/>
          <w:lang w:val="es-ES_tradnl" w:eastAsia="es-ES"/>
        </w:rPr>
        <w:t>.</w:t>
      </w:r>
    </w:p>
    <w:p w14:paraId="043BE5B9" w14:textId="77CF4ED0" w:rsidR="005F212C" w:rsidRPr="00481C12" w:rsidRDefault="00930150" w:rsidP="00C11256">
      <w:pPr>
        <w:numPr>
          <w:ilvl w:val="0"/>
          <w:numId w:val="10"/>
        </w:numPr>
        <w:spacing w:after="200" w:line="276" w:lineRule="auto"/>
        <w:jc w:val="both"/>
        <w:rPr>
          <w:rFonts w:ascii="Arial" w:hAnsi="Arial" w:cs="Arial"/>
          <w:sz w:val="22"/>
          <w:szCs w:val="22"/>
          <w:shd w:val="clear" w:color="auto" w:fill="FFFFFF"/>
          <w:lang w:val="es-ES_tradnl" w:eastAsia="es-ES"/>
        </w:rPr>
      </w:pPr>
      <w:r w:rsidRPr="00481C12">
        <w:rPr>
          <w:rFonts w:ascii="Arial" w:hAnsi="Arial" w:cs="Arial"/>
          <w:spacing w:val="2"/>
          <w:sz w:val="22"/>
          <w:szCs w:val="22"/>
          <w:shd w:val="clear" w:color="auto" w:fill="FFFFFF"/>
          <w:lang w:val="es-ES_tradnl" w:eastAsia="es-ES"/>
        </w:rPr>
        <w:t>Telcel</w:t>
      </w:r>
      <w:r w:rsidR="005F212C" w:rsidRPr="00481C12">
        <w:rPr>
          <w:rFonts w:ascii="Arial" w:hAnsi="Arial" w:cs="Arial"/>
          <w:sz w:val="22"/>
          <w:szCs w:val="22"/>
          <w:shd w:val="clear" w:color="auto" w:fill="FFFFFF"/>
          <w:lang w:val="es-ES_tradnl" w:eastAsia="es-ES"/>
        </w:rPr>
        <w:t xml:space="preserve"> </w:t>
      </w:r>
      <w:r w:rsidR="00A62F8E" w:rsidRPr="00481C12">
        <w:rPr>
          <w:rFonts w:ascii="Arial" w:hAnsi="Arial" w:cs="Arial"/>
          <w:sz w:val="22"/>
          <w:szCs w:val="22"/>
          <w:shd w:val="clear" w:color="auto" w:fill="FFFFFF"/>
          <w:lang w:val="es-ES_tradnl" w:eastAsia="es-ES"/>
        </w:rPr>
        <w:t>suscribirá</w:t>
      </w:r>
      <w:r w:rsidR="00BF450B" w:rsidRPr="00481C12">
        <w:rPr>
          <w:rFonts w:ascii="Arial" w:hAnsi="Arial" w:cs="Arial"/>
          <w:sz w:val="22"/>
          <w:szCs w:val="22"/>
          <w:shd w:val="clear" w:color="auto" w:fill="FFFFFF"/>
          <w:lang w:val="es-ES_tradnl" w:eastAsia="es-ES"/>
        </w:rPr>
        <w:t xml:space="preserve"> el </w:t>
      </w:r>
      <w:r w:rsidR="00BF450B" w:rsidRPr="00481C12">
        <w:rPr>
          <w:rFonts w:ascii="Arial" w:hAnsi="Arial" w:cs="Arial"/>
          <w:spacing w:val="2"/>
          <w:sz w:val="22"/>
          <w:szCs w:val="22"/>
          <w:shd w:val="clear" w:color="auto" w:fill="FFFFFF"/>
          <w:lang w:val="es-ES_tradnl" w:eastAsia="es-ES"/>
        </w:rPr>
        <w:t>Convenio</w:t>
      </w:r>
      <w:r w:rsidR="0042288D" w:rsidRPr="00481C12">
        <w:rPr>
          <w:rFonts w:ascii="Arial" w:hAnsi="Arial" w:cs="Arial"/>
          <w:spacing w:val="2"/>
          <w:sz w:val="22"/>
          <w:szCs w:val="22"/>
          <w:shd w:val="clear" w:color="auto" w:fill="FFFFFF"/>
          <w:lang w:val="es-ES_tradnl" w:eastAsia="es-ES"/>
        </w:rPr>
        <w:t>,</w:t>
      </w:r>
      <w:r w:rsidR="005F212C" w:rsidRPr="00481C12">
        <w:rPr>
          <w:rFonts w:ascii="Arial" w:hAnsi="Arial" w:cs="Arial"/>
          <w:sz w:val="22"/>
          <w:szCs w:val="22"/>
          <w:shd w:val="clear" w:color="auto" w:fill="FFFFFF"/>
          <w:lang w:val="es-ES_tradnl" w:eastAsia="es-ES"/>
        </w:rPr>
        <w:t xml:space="preserve"> </w:t>
      </w:r>
      <w:r w:rsidR="0042288D" w:rsidRPr="00481C12">
        <w:rPr>
          <w:rFonts w:ascii="Arial" w:hAnsi="Arial" w:cs="Arial"/>
          <w:sz w:val="22"/>
          <w:szCs w:val="22"/>
          <w:shd w:val="clear" w:color="auto" w:fill="FFFFFF"/>
          <w:lang w:val="es-ES_tradnl" w:eastAsia="es-ES"/>
        </w:rPr>
        <w:t>previamente a la prestación de los Servicios de la Oferta</w:t>
      </w:r>
      <w:r w:rsidR="00F24029" w:rsidRPr="00481C12">
        <w:rPr>
          <w:rFonts w:ascii="Arial" w:hAnsi="Arial" w:cs="Arial"/>
          <w:sz w:val="22"/>
          <w:szCs w:val="22"/>
          <w:shd w:val="clear" w:color="auto" w:fill="FFFFFF"/>
          <w:lang w:val="es-ES_tradnl" w:eastAsia="es-ES"/>
        </w:rPr>
        <w:t xml:space="preserve"> de Referencia</w:t>
      </w:r>
      <w:r w:rsidR="0042288D" w:rsidRPr="00481C12">
        <w:rPr>
          <w:rFonts w:ascii="Arial" w:hAnsi="Arial" w:cs="Arial"/>
          <w:sz w:val="22"/>
          <w:szCs w:val="22"/>
          <w:shd w:val="clear" w:color="auto" w:fill="FFFFFF"/>
          <w:lang w:val="es-ES_tradnl" w:eastAsia="es-ES"/>
        </w:rPr>
        <w:t xml:space="preserve">, dentro de los 15 </w:t>
      </w:r>
      <w:r w:rsidR="009D2B20" w:rsidRPr="00481C12">
        <w:rPr>
          <w:rFonts w:ascii="Arial" w:hAnsi="Arial" w:cs="Arial"/>
          <w:sz w:val="22"/>
          <w:szCs w:val="22"/>
          <w:shd w:val="clear" w:color="auto" w:fill="FFFFFF"/>
          <w:lang w:val="es-ES_tradnl" w:eastAsia="es-ES"/>
        </w:rPr>
        <w:t xml:space="preserve">(quince) </w:t>
      </w:r>
      <w:r w:rsidR="0042288D" w:rsidRPr="00481C12">
        <w:rPr>
          <w:rFonts w:ascii="Arial" w:hAnsi="Arial" w:cs="Arial"/>
          <w:sz w:val="22"/>
          <w:szCs w:val="22"/>
          <w:shd w:val="clear" w:color="auto" w:fill="FFFFFF"/>
          <w:lang w:val="es-ES_tradnl" w:eastAsia="es-ES"/>
        </w:rPr>
        <w:t xml:space="preserve">días </w:t>
      </w:r>
      <w:r w:rsidR="00323404" w:rsidRPr="00481C12">
        <w:rPr>
          <w:rFonts w:ascii="Arial" w:hAnsi="Arial" w:cs="Arial"/>
          <w:sz w:val="22"/>
          <w:szCs w:val="22"/>
          <w:shd w:val="clear" w:color="auto" w:fill="FFFFFF"/>
          <w:lang w:val="es-ES_tradnl" w:eastAsia="es-ES"/>
        </w:rPr>
        <w:t xml:space="preserve">hábiles </w:t>
      </w:r>
      <w:r w:rsidR="0042288D" w:rsidRPr="00481C12">
        <w:rPr>
          <w:rFonts w:ascii="Arial" w:hAnsi="Arial" w:cs="Arial"/>
          <w:sz w:val="22"/>
          <w:szCs w:val="22"/>
          <w:shd w:val="clear" w:color="auto" w:fill="FFFFFF"/>
          <w:lang w:val="es-ES_tradnl" w:eastAsia="es-ES"/>
        </w:rPr>
        <w:t xml:space="preserve">siguientes a la presentación de la solicitud del </w:t>
      </w:r>
      <w:r w:rsidR="00FE67A8" w:rsidRPr="00481C12">
        <w:rPr>
          <w:rFonts w:ascii="Arial" w:hAnsi="Arial" w:cs="Arial"/>
          <w:sz w:val="22"/>
          <w:szCs w:val="22"/>
          <w:shd w:val="clear" w:color="auto" w:fill="FFFFFF"/>
          <w:lang w:val="es-ES_tradnl" w:eastAsia="es-ES"/>
        </w:rPr>
        <w:t>C</w:t>
      </w:r>
      <w:r w:rsidR="003379B4" w:rsidRPr="00481C12">
        <w:rPr>
          <w:rFonts w:ascii="Arial" w:hAnsi="Arial" w:cs="Arial"/>
          <w:sz w:val="22"/>
          <w:szCs w:val="22"/>
          <w:shd w:val="clear" w:color="auto" w:fill="FFFFFF"/>
          <w:lang w:val="es-ES_tradnl" w:eastAsia="es-ES"/>
        </w:rPr>
        <w:t>oncesionario</w:t>
      </w:r>
      <w:r w:rsidR="0071255B" w:rsidRPr="00481C12">
        <w:rPr>
          <w:rFonts w:ascii="Arial" w:hAnsi="Arial" w:cs="Arial"/>
          <w:sz w:val="22"/>
          <w:szCs w:val="22"/>
          <w:shd w:val="clear" w:color="auto" w:fill="FFFFFF"/>
          <w:lang w:val="es-ES_tradnl" w:eastAsia="es-ES"/>
        </w:rPr>
        <w:t xml:space="preserve"> </w:t>
      </w:r>
      <w:r w:rsidR="005D5250" w:rsidRPr="00481C12">
        <w:rPr>
          <w:rFonts w:ascii="Arial" w:hAnsi="Arial" w:cs="Arial"/>
          <w:sz w:val="22"/>
          <w:szCs w:val="22"/>
          <w:shd w:val="clear" w:color="auto" w:fill="FFFFFF"/>
          <w:lang w:val="es-ES_tradnl" w:eastAsia="es-ES"/>
        </w:rPr>
        <w:t xml:space="preserve">aceptante </w:t>
      </w:r>
      <w:r w:rsidR="0071255B" w:rsidRPr="00481C12">
        <w:rPr>
          <w:rFonts w:ascii="Arial" w:hAnsi="Arial" w:cs="Arial"/>
          <w:sz w:val="22"/>
          <w:szCs w:val="22"/>
          <w:shd w:val="clear" w:color="auto" w:fill="FFFFFF"/>
          <w:lang w:val="es-ES_tradnl" w:eastAsia="es-ES"/>
        </w:rPr>
        <w:t>de que se trate</w:t>
      </w:r>
      <w:r w:rsidR="007E4273" w:rsidRPr="00481C12">
        <w:rPr>
          <w:rFonts w:ascii="Arial" w:hAnsi="Arial" w:cs="Arial"/>
          <w:sz w:val="22"/>
          <w:szCs w:val="22"/>
          <w:shd w:val="clear" w:color="auto" w:fill="FFFFFF"/>
          <w:lang w:val="es-ES_tradnl" w:eastAsia="es-ES"/>
        </w:rPr>
        <w:t>.</w:t>
      </w:r>
    </w:p>
    <w:p w14:paraId="043BE5BB" w14:textId="4CDBB8D9" w:rsidR="005F212C" w:rsidRPr="00481C12" w:rsidRDefault="005F212C" w:rsidP="00C11256">
      <w:pPr>
        <w:numPr>
          <w:ilvl w:val="0"/>
          <w:numId w:val="10"/>
        </w:numPr>
        <w:spacing w:after="200" w:line="276" w:lineRule="auto"/>
        <w:jc w:val="both"/>
        <w:rPr>
          <w:rFonts w:ascii="Arial" w:hAnsi="Arial" w:cs="Arial"/>
          <w:spacing w:val="2"/>
          <w:sz w:val="22"/>
          <w:szCs w:val="22"/>
          <w:shd w:val="clear" w:color="auto" w:fill="FFFFFF"/>
          <w:lang w:val="es-ES_tradnl" w:eastAsia="es-ES"/>
        </w:rPr>
      </w:pPr>
      <w:r w:rsidRPr="00481C12">
        <w:rPr>
          <w:rFonts w:ascii="Arial" w:hAnsi="Arial" w:cs="Arial"/>
          <w:spacing w:val="2"/>
          <w:sz w:val="22"/>
          <w:szCs w:val="22"/>
          <w:shd w:val="clear" w:color="auto" w:fill="FFFFFF"/>
          <w:lang w:val="es-ES_tradnl" w:eastAsia="es-ES"/>
        </w:rPr>
        <w:t xml:space="preserve">Todo </w:t>
      </w:r>
      <w:r w:rsidR="00FE67A8" w:rsidRPr="00481C12">
        <w:rPr>
          <w:rFonts w:ascii="Arial" w:hAnsi="Arial" w:cs="Arial"/>
          <w:spacing w:val="2"/>
          <w:sz w:val="22"/>
          <w:szCs w:val="22"/>
          <w:shd w:val="clear" w:color="auto" w:fill="FFFFFF"/>
          <w:lang w:val="es-ES_tradnl" w:eastAsia="es-ES"/>
        </w:rPr>
        <w:t>C</w:t>
      </w:r>
      <w:r w:rsidR="0071255B" w:rsidRPr="00481C12">
        <w:rPr>
          <w:rFonts w:ascii="Arial" w:hAnsi="Arial" w:cs="Arial"/>
          <w:spacing w:val="2"/>
          <w:sz w:val="22"/>
          <w:szCs w:val="22"/>
          <w:shd w:val="clear" w:color="auto" w:fill="FFFFFF"/>
          <w:lang w:val="es-ES_tradnl" w:eastAsia="es-ES"/>
        </w:rPr>
        <w:t>oncesionario</w:t>
      </w:r>
      <w:r w:rsidRPr="00481C12">
        <w:rPr>
          <w:rFonts w:ascii="Arial" w:hAnsi="Arial" w:cs="Arial"/>
          <w:spacing w:val="2"/>
          <w:sz w:val="22"/>
          <w:szCs w:val="22"/>
          <w:shd w:val="clear" w:color="auto" w:fill="FFFFFF"/>
          <w:lang w:val="es-ES_tradnl" w:eastAsia="es-ES"/>
        </w:rPr>
        <w:t xml:space="preserve"> interesado en aceptar los términos de la </w:t>
      </w:r>
      <w:r w:rsidR="00154370" w:rsidRPr="00481C12">
        <w:rPr>
          <w:rFonts w:ascii="Arial" w:hAnsi="Arial" w:cs="Arial"/>
          <w:spacing w:val="2"/>
          <w:sz w:val="22"/>
          <w:szCs w:val="22"/>
          <w:shd w:val="clear" w:color="auto" w:fill="FFFFFF"/>
          <w:lang w:val="es-ES_tradnl" w:eastAsia="es-ES"/>
        </w:rPr>
        <w:t xml:space="preserve">presente </w:t>
      </w:r>
      <w:r w:rsidR="00C56523" w:rsidRPr="00481C12">
        <w:rPr>
          <w:rFonts w:ascii="Arial" w:hAnsi="Arial" w:cs="Arial"/>
          <w:sz w:val="22"/>
          <w:szCs w:val="22"/>
          <w:shd w:val="clear" w:color="auto" w:fill="FFFFFF"/>
          <w:lang w:val="es-ES_tradnl" w:eastAsia="es-ES"/>
        </w:rPr>
        <w:t>Oferta</w:t>
      </w:r>
      <w:r w:rsidRPr="00481C12">
        <w:rPr>
          <w:rFonts w:ascii="Arial" w:hAnsi="Arial" w:cs="Arial"/>
          <w:sz w:val="22"/>
          <w:szCs w:val="22"/>
          <w:shd w:val="clear" w:color="auto" w:fill="FFFFFF"/>
          <w:lang w:val="es-ES_tradnl" w:eastAsia="es-ES"/>
        </w:rPr>
        <w:t xml:space="preserve"> </w:t>
      </w:r>
      <w:r w:rsidR="00F24029" w:rsidRPr="00481C12">
        <w:rPr>
          <w:rFonts w:ascii="Arial" w:hAnsi="Arial" w:cs="Arial"/>
          <w:sz w:val="22"/>
          <w:szCs w:val="22"/>
          <w:shd w:val="clear" w:color="auto" w:fill="FFFFFF"/>
          <w:lang w:val="es-ES_tradnl" w:eastAsia="es-ES"/>
        </w:rPr>
        <w:t>de Referencia</w:t>
      </w:r>
      <w:r w:rsidRPr="00481C12">
        <w:rPr>
          <w:rFonts w:ascii="Arial" w:hAnsi="Arial" w:cs="Arial"/>
          <w:spacing w:val="2"/>
          <w:sz w:val="22"/>
          <w:szCs w:val="22"/>
          <w:shd w:val="clear" w:color="auto" w:fill="FFFFFF"/>
          <w:lang w:val="es-ES_tradnl" w:eastAsia="es-ES"/>
        </w:rPr>
        <w:t xml:space="preserve"> deberá acudir a formalizar tal aceptación mediante la suscripción del </w:t>
      </w:r>
      <w:r w:rsidR="00895358" w:rsidRPr="00481C12">
        <w:rPr>
          <w:rFonts w:ascii="Arial" w:hAnsi="Arial" w:cs="Arial"/>
          <w:spacing w:val="2"/>
          <w:sz w:val="22"/>
          <w:szCs w:val="22"/>
          <w:shd w:val="clear" w:color="auto" w:fill="FFFFFF"/>
          <w:lang w:val="es-ES_tradnl" w:eastAsia="es-ES"/>
        </w:rPr>
        <w:t xml:space="preserve">Convenio </w:t>
      </w:r>
      <w:r w:rsidRPr="00481C12">
        <w:rPr>
          <w:rFonts w:ascii="Arial" w:hAnsi="Arial" w:cs="Arial"/>
          <w:spacing w:val="2"/>
          <w:sz w:val="22"/>
          <w:szCs w:val="22"/>
          <w:shd w:val="clear" w:color="auto" w:fill="FFFFFF"/>
          <w:lang w:val="es-ES_tradnl" w:eastAsia="es-ES"/>
        </w:rPr>
        <w:t xml:space="preserve">al domicilio de </w:t>
      </w:r>
      <w:r w:rsidR="00930150" w:rsidRPr="00481C12">
        <w:rPr>
          <w:rFonts w:ascii="Arial" w:hAnsi="Arial" w:cs="Arial"/>
          <w:spacing w:val="2"/>
          <w:sz w:val="22"/>
          <w:szCs w:val="22"/>
          <w:shd w:val="clear" w:color="auto" w:fill="FFFFFF"/>
          <w:lang w:val="es-ES_tradnl" w:eastAsia="es-ES"/>
        </w:rPr>
        <w:t>Telcel</w:t>
      </w:r>
      <w:r w:rsidRPr="00481C12">
        <w:rPr>
          <w:rFonts w:ascii="Arial" w:hAnsi="Arial" w:cs="Arial"/>
          <w:spacing w:val="2"/>
          <w:sz w:val="22"/>
          <w:szCs w:val="22"/>
          <w:shd w:val="clear" w:color="auto" w:fill="FFFFFF"/>
          <w:lang w:val="es-ES_tradnl" w:eastAsia="es-ES"/>
        </w:rPr>
        <w:t xml:space="preserve"> ubicado en:</w:t>
      </w:r>
    </w:p>
    <w:p w14:paraId="205AE390" w14:textId="77777777" w:rsidR="002270E5" w:rsidRPr="00481C12" w:rsidRDefault="002270E5" w:rsidP="00186DFC">
      <w:pPr>
        <w:spacing w:line="276" w:lineRule="auto"/>
        <w:ind w:left="714"/>
        <w:jc w:val="both"/>
        <w:rPr>
          <w:rFonts w:ascii="Arial" w:hAnsi="Arial" w:cs="Arial"/>
          <w:spacing w:val="2"/>
          <w:sz w:val="22"/>
          <w:szCs w:val="22"/>
          <w:shd w:val="clear" w:color="auto" w:fill="FFFFFF"/>
          <w:lang w:val="es-ES_tradnl" w:eastAsia="es-ES"/>
        </w:rPr>
      </w:pPr>
      <w:r w:rsidRPr="00481C12">
        <w:rPr>
          <w:rFonts w:ascii="Arial" w:hAnsi="Arial" w:cs="Arial"/>
          <w:spacing w:val="2"/>
          <w:sz w:val="22"/>
          <w:szCs w:val="22"/>
          <w:shd w:val="clear" w:color="auto" w:fill="FFFFFF"/>
          <w:lang w:val="es-ES_tradnl" w:eastAsia="es-ES"/>
        </w:rPr>
        <w:t xml:space="preserve">Calle Lago </w:t>
      </w:r>
      <w:proofErr w:type="spellStart"/>
      <w:r w:rsidRPr="00481C12">
        <w:rPr>
          <w:rFonts w:ascii="Arial" w:hAnsi="Arial" w:cs="Arial"/>
          <w:spacing w:val="2"/>
          <w:sz w:val="22"/>
          <w:szCs w:val="22"/>
          <w:shd w:val="clear" w:color="auto" w:fill="FFFFFF"/>
          <w:lang w:val="es-ES_tradnl" w:eastAsia="es-ES"/>
        </w:rPr>
        <w:t>Zurich</w:t>
      </w:r>
      <w:proofErr w:type="spellEnd"/>
      <w:r w:rsidRPr="00481C12">
        <w:rPr>
          <w:rFonts w:ascii="Arial" w:hAnsi="Arial" w:cs="Arial"/>
          <w:spacing w:val="2"/>
          <w:sz w:val="22"/>
          <w:szCs w:val="22"/>
          <w:shd w:val="clear" w:color="auto" w:fill="FFFFFF"/>
          <w:lang w:val="es-ES_tradnl" w:eastAsia="es-ES"/>
        </w:rPr>
        <w:t xml:space="preserve"> No. 245</w:t>
      </w:r>
    </w:p>
    <w:p w14:paraId="59D8DD48" w14:textId="77777777" w:rsidR="002270E5" w:rsidRPr="00481C12" w:rsidRDefault="002270E5" w:rsidP="00186DFC">
      <w:pPr>
        <w:spacing w:line="276" w:lineRule="auto"/>
        <w:ind w:left="714"/>
        <w:jc w:val="both"/>
        <w:rPr>
          <w:rFonts w:ascii="Arial" w:hAnsi="Arial" w:cs="Arial"/>
          <w:spacing w:val="2"/>
          <w:sz w:val="22"/>
          <w:szCs w:val="22"/>
          <w:shd w:val="clear" w:color="auto" w:fill="FFFFFF"/>
          <w:lang w:val="es-ES_tradnl" w:eastAsia="es-ES"/>
        </w:rPr>
      </w:pPr>
      <w:r w:rsidRPr="00481C12">
        <w:rPr>
          <w:rFonts w:ascii="Arial" w:hAnsi="Arial" w:cs="Arial"/>
          <w:spacing w:val="2"/>
          <w:sz w:val="22"/>
          <w:szCs w:val="22"/>
          <w:shd w:val="clear" w:color="auto" w:fill="FFFFFF"/>
          <w:lang w:val="es-ES_tradnl" w:eastAsia="es-ES"/>
        </w:rPr>
        <w:t>Plaza Carso, Edificio Presa Falcón, Piso 14</w:t>
      </w:r>
    </w:p>
    <w:p w14:paraId="6FAE086B" w14:textId="77777777" w:rsidR="002270E5" w:rsidRPr="00481C12" w:rsidRDefault="002270E5" w:rsidP="00186DFC">
      <w:pPr>
        <w:spacing w:line="276" w:lineRule="auto"/>
        <w:ind w:left="714"/>
        <w:jc w:val="both"/>
        <w:rPr>
          <w:rFonts w:ascii="Arial" w:hAnsi="Arial" w:cs="Arial"/>
          <w:spacing w:val="2"/>
          <w:sz w:val="22"/>
          <w:szCs w:val="22"/>
          <w:shd w:val="clear" w:color="auto" w:fill="FFFFFF"/>
          <w:lang w:val="es-ES_tradnl" w:eastAsia="es-ES"/>
        </w:rPr>
      </w:pPr>
      <w:r w:rsidRPr="00481C12">
        <w:rPr>
          <w:rFonts w:ascii="Arial" w:hAnsi="Arial" w:cs="Arial"/>
          <w:spacing w:val="2"/>
          <w:sz w:val="22"/>
          <w:szCs w:val="22"/>
          <w:shd w:val="clear" w:color="auto" w:fill="FFFFFF"/>
          <w:lang w:val="es-ES_tradnl" w:eastAsia="es-ES"/>
        </w:rPr>
        <w:t>Colonia Ampliación Granada</w:t>
      </w:r>
    </w:p>
    <w:p w14:paraId="0285D4FB" w14:textId="77777777" w:rsidR="002270E5" w:rsidRPr="00481C12" w:rsidRDefault="002270E5" w:rsidP="00186DFC">
      <w:pPr>
        <w:spacing w:line="276" w:lineRule="auto"/>
        <w:ind w:left="714"/>
        <w:jc w:val="both"/>
        <w:rPr>
          <w:rFonts w:ascii="Arial" w:hAnsi="Arial" w:cs="Arial"/>
          <w:spacing w:val="2"/>
          <w:sz w:val="22"/>
          <w:szCs w:val="22"/>
          <w:shd w:val="clear" w:color="auto" w:fill="FFFFFF"/>
          <w:lang w:val="es-ES_tradnl" w:eastAsia="es-ES"/>
        </w:rPr>
      </w:pPr>
      <w:r w:rsidRPr="00481C12">
        <w:rPr>
          <w:rFonts w:ascii="Arial" w:hAnsi="Arial" w:cs="Arial"/>
          <w:spacing w:val="2"/>
          <w:sz w:val="22"/>
          <w:szCs w:val="22"/>
          <w:shd w:val="clear" w:color="auto" w:fill="FFFFFF"/>
          <w:lang w:val="es-ES_tradnl" w:eastAsia="es-ES"/>
        </w:rPr>
        <w:t>C.P. 11529 México, D.F.</w:t>
      </w:r>
    </w:p>
    <w:p w14:paraId="77BDC927" w14:textId="77777777" w:rsidR="002270E5" w:rsidRPr="00481C12" w:rsidRDefault="002270E5" w:rsidP="00186DFC">
      <w:pPr>
        <w:spacing w:line="276" w:lineRule="auto"/>
        <w:ind w:left="714"/>
        <w:jc w:val="both"/>
        <w:rPr>
          <w:rFonts w:ascii="Arial" w:hAnsi="Arial" w:cs="Arial"/>
          <w:spacing w:val="2"/>
          <w:sz w:val="22"/>
          <w:szCs w:val="22"/>
          <w:shd w:val="clear" w:color="auto" w:fill="FFFFFF"/>
          <w:lang w:val="es-ES_tradnl" w:eastAsia="es-ES"/>
        </w:rPr>
      </w:pPr>
      <w:r w:rsidRPr="00481C12">
        <w:rPr>
          <w:rFonts w:ascii="Arial" w:hAnsi="Arial" w:cs="Arial"/>
          <w:spacing w:val="2"/>
          <w:sz w:val="22"/>
          <w:szCs w:val="22"/>
          <w:shd w:val="clear" w:color="auto" w:fill="FFFFFF"/>
          <w:lang w:val="es-ES_tradnl" w:eastAsia="es-ES"/>
        </w:rPr>
        <w:t xml:space="preserve">Atención: Subdirección Jurídica </w:t>
      </w:r>
    </w:p>
    <w:p w14:paraId="72BF7DDA" w14:textId="77777777" w:rsidR="00186DFC" w:rsidRPr="00481C12" w:rsidRDefault="00186DFC" w:rsidP="00186DFC">
      <w:pPr>
        <w:spacing w:line="276" w:lineRule="auto"/>
        <w:ind w:left="714"/>
        <w:jc w:val="both"/>
        <w:rPr>
          <w:rFonts w:ascii="Arial" w:hAnsi="Arial" w:cs="Arial"/>
          <w:spacing w:val="2"/>
          <w:sz w:val="22"/>
          <w:szCs w:val="22"/>
          <w:shd w:val="clear" w:color="auto" w:fill="FFFFFF"/>
          <w:lang w:val="es-ES_tradnl" w:eastAsia="es-ES"/>
        </w:rPr>
      </w:pPr>
    </w:p>
    <w:p w14:paraId="043BE5C3" w14:textId="1A2C5F8F" w:rsidR="005F212C" w:rsidRPr="00481C12" w:rsidRDefault="005F212C" w:rsidP="002270E5">
      <w:pPr>
        <w:spacing w:after="200" w:line="276" w:lineRule="auto"/>
        <w:ind w:left="709" w:hanging="1"/>
        <w:jc w:val="both"/>
        <w:rPr>
          <w:rFonts w:ascii="Arial" w:hAnsi="Arial" w:cs="Arial"/>
          <w:spacing w:val="2"/>
          <w:sz w:val="22"/>
          <w:szCs w:val="22"/>
          <w:shd w:val="clear" w:color="auto" w:fill="FFFFFF"/>
          <w:lang w:val="es-ES_tradnl" w:eastAsia="es-ES"/>
        </w:rPr>
      </w:pPr>
      <w:r w:rsidRPr="00481C12">
        <w:rPr>
          <w:rFonts w:ascii="Arial" w:hAnsi="Arial" w:cs="Arial"/>
          <w:spacing w:val="2"/>
          <w:sz w:val="22"/>
          <w:szCs w:val="22"/>
          <w:shd w:val="clear" w:color="auto" w:fill="FFFFFF"/>
          <w:lang w:val="es-ES_tradnl" w:eastAsia="es-ES"/>
        </w:rPr>
        <w:t xml:space="preserve">Para ello deberá previamente concertarse cita, </w:t>
      </w:r>
      <w:r w:rsidR="0023253E" w:rsidRPr="00481C12">
        <w:rPr>
          <w:rFonts w:ascii="Arial" w:hAnsi="Arial" w:cs="Arial"/>
          <w:spacing w:val="2"/>
          <w:sz w:val="22"/>
          <w:szCs w:val="22"/>
          <w:shd w:val="clear" w:color="auto" w:fill="FFFFFF"/>
          <w:lang w:val="es-ES_tradnl" w:eastAsia="es-ES"/>
        </w:rPr>
        <w:t xml:space="preserve">la cual será otorgada de manera expedita, </w:t>
      </w:r>
      <w:r w:rsidRPr="00481C12">
        <w:rPr>
          <w:rFonts w:ascii="Arial" w:hAnsi="Arial" w:cs="Arial"/>
          <w:spacing w:val="2"/>
          <w:sz w:val="22"/>
          <w:szCs w:val="22"/>
          <w:shd w:val="clear" w:color="auto" w:fill="FFFFFF"/>
          <w:lang w:val="es-ES_tradnl" w:eastAsia="es-ES"/>
        </w:rPr>
        <w:t xml:space="preserve">mediante correo electrónico dirigido a la </w:t>
      </w:r>
      <w:r w:rsidR="00A65E0E" w:rsidRPr="00481C12">
        <w:rPr>
          <w:rFonts w:ascii="Arial" w:hAnsi="Arial" w:cs="Arial"/>
          <w:spacing w:val="2"/>
          <w:sz w:val="22"/>
          <w:szCs w:val="22"/>
          <w:shd w:val="clear" w:color="auto" w:fill="FFFFFF"/>
          <w:lang w:val="es-ES_tradnl" w:eastAsia="es-ES"/>
        </w:rPr>
        <w:t xml:space="preserve">siguiente </w:t>
      </w:r>
      <w:r w:rsidRPr="00481C12">
        <w:rPr>
          <w:rFonts w:ascii="Arial" w:hAnsi="Arial" w:cs="Arial"/>
          <w:spacing w:val="2"/>
          <w:sz w:val="22"/>
          <w:szCs w:val="22"/>
          <w:shd w:val="clear" w:color="auto" w:fill="FFFFFF"/>
          <w:lang w:val="es-ES_tradnl" w:eastAsia="es-ES"/>
        </w:rPr>
        <w:t xml:space="preserve">dirección: </w:t>
      </w:r>
      <w:r w:rsidR="00327928" w:rsidRPr="00481C12">
        <w:rPr>
          <w:rFonts w:ascii="Arial" w:hAnsi="Arial" w:cs="Arial"/>
          <w:spacing w:val="2"/>
          <w:sz w:val="22"/>
          <w:szCs w:val="22"/>
          <w:shd w:val="clear" w:color="auto" w:fill="FFFFFF"/>
          <w:lang w:val="es-ES_tradnl" w:eastAsia="es-ES"/>
        </w:rPr>
        <w:t>ofertaaucip@telcel.com</w:t>
      </w:r>
      <w:r w:rsidR="009A3FAA" w:rsidRPr="00481C12">
        <w:rPr>
          <w:rFonts w:ascii="Arial" w:hAnsi="Arial" w:cs="Arial"/>
          <w:lang w:val="es-MX"/>
        </w:rPr>
        <w:t xml:space="preserve"> </w:t>
      </w:r>
      <w:r w:rsidRPr="00481C12">
        <w:rPr>
          <w:rFonts w:ascii="Arial" w:hAnsi="Arial" w:cs="Arial"/>
          <w:spacing w:val="2"/>
          <w:sz w:val="22"/>
          <w:szCs w:val="22"/>
          <w:shd w:val="clear" w:color="auto" w:fill="FFFFFF"/>
          <w:lang w:val="es-ES_tradnl" w:eastAsia="es-ES"/>
        </w:rPr>
        <w:t xml:space="preserve">o bien carta dirigida al domicilio de </w:t>
      </w:r>
      <w:r w:rsidR="00930150" w:rsidRPr="00481C12">
        <w:rPr>
          <w:rFonts w:ascii="Arial" w:hAnsi="Arial" w:cs="Arial"/>
          <w:spacing w:val="2"/>
          <w:sz w:val="22"/>
          <w:szCs w:val="22"/>
          <w:shd w:val="clear" w:color="auto" w:fill="FFFFFF"/>
          <w:lang w:val="es-ES_tradnl" w:eastAsia="es-ES"/>
        </w:rPr>
        <w:t>Telcel</w:t>
      </w:r>
      <w:r w:rsidRPr="00481C12">
        <w:rPr>
          <w:rFonts w:ascii="Arial" w:hAnsi="Arial" w:cs="Arial"/>
          <w:spacing w:val="2"/>
          <w:sz w:val="22"/>
          <w:szCs w:val="22"/>
          <w:shd w:val="clear" w:color="auto" w:fill="FFFFFF"/>
          <w:lang w:val="es-ES_tradnl" w:eastAsia="es-ES"/>
        </w:rPr>
        <w:t xml:space="preserve"> antes mencionado.</w:t>
      </w:r>
    </w:p>
    <w:p w14:paraId="043BE5C5" w14:textId="28547D55" w:rsidR="00596612" w:rsidRPr="00481C12" w:rsidRDefault="005F212C" w:rsidP="00C11256">
      <w:pPr>
        <w:numPr>
          <w:ilvl w:val="0"/>
          <w:numId w:val="10"/>
        </w:numPr>
        <w:spacing w:after="200" w:line="276" w:lineRule="auto"/>
        <w:jc w:val="both"/>
        <w:rPr>
          <w:rFonts w:ascii="Arial" w:hAnsi="Arial" w:cs="Arial"/>
          <w:spacing w:val="2"/>
          <w:sz w:val="22"/>
          <w:szCs w:val="22"/>
          <w:shd w:val="clear" w:color="auto" w:fill="FFFFFF"/>
          <w:lang w:val="es-ES_tradnl" w:eastAsia="es-ES"/>
        </w:rPr>
      </w:pPr>
      <w:r w:rsidRPr="00481C12">
        <w:rPr>
          <w:rFonts w:ascii="Arial" w:hAnsi="Arial" w:cs="Arial"/>
          <w:spacing w:val="2"/>
          <w:sz w:val="22"/>
          <w:szCs w:val="22"/>
          <w:shd w:val="clear" w:color="auto" w:fill="FFFFFF"/>
          <w:lang w:val="es-ES_tradnl" w:eastAsia="es-ES"/>
        </w:rPr>
        <w:t xml:space="preserve">La suscripción del </w:t>
      </w:r>
      <w:r w:rsidR="00981BD1" w:rsidRPr="00481C12">
        <w:rPr>
          <w:rFonts w:ascii="Arial" w:hAnsi="Arial" w:cs="Arial"/>
          <w:spacing w:val="2"/>
          <w:sz w:val="22"/>
          <w:szCs w:val="22"/>
          <w:shd w:val="clear" w:color="auto" w:fill="FFFFFF"/>
          <w:lang w:val="es-ES_tradnl" w:eastAsia="es-ES"/>
        </w:rPr>
        <w:t>Convenio</w:t>
      </w:r>
      <w:r w:rsidRPr="00481C12">
        <w:rPr>
          <w:rFonts w:ascii="Arial" w:hAnsi="Arial" w:cs="Arial"/>
          <w:spacing w:val="2"/>
          <w:sz w:val="22"/>
          <w:szCs w:val="22"/>
          <w:shd w:val="clear" w:color="auto" w:fill="FFFFFF"/>
          <w:lang w:val="es-ES_tradnl" w:eastAsia="es-ES"/>
        </w:rPr>
        <w:t xml:space="preserve"> da por terminado y sustituye a part</w:t>
      </w:r>
      <w:r w:rsidR="00FE67A8" w:rsidRPr="00481C12">
        <w:rPr>
          <w:rFonts w:ascii="Arial" w:hAnsi="Arial" w:cs="Arial"/>
          <w:spacing w:val="2"/>
          <w:sz w:val="22"/>
          <w:szCs w:val="22"/>
          <w:shd w:val="clear" w:color="auto" w:fill="FFFFFF"/>
          <w:lang w:val="es-ES_tradnl" w:eastAsia="es-ES"/>
        </w:rPr>
        <w:t>ir de su suscripción por ambas P</w:t>
      </w:r>
      <w:r w:rsidRPr="00481C12">
        <w:rPr>
          <w:rFonts w:ascii="Arial" w:hAnsi="Arial" w:cs="Arial"/>
          <w:spacing w:val="2"/>
          <w:sz w:val="22"/>
          <w:szCs w:val="22"/>
          <w:shd w:val="clear" w:color="auto" w:fill="FFFFFF"/>
          <w:lang w:val="es-ES_tradnl" w:eastAsia="es-ES"/>
        </w:rPr>
        <w:t xml:space="preserve">artes, toda negociación, convenio y/o acuerdo </w:t>
      </w:r>
      <w:r w:rsidR="00CD4FC2" w:rsidRPr="00481C12">
        <w:rPr>
          <w:rFonts w:ascii="Arial" w:hAnsi="Arial" w:cs="Arial"/>
          <w:spacing w:val="2"/>
          <w:sz w:val="22"/>
          <w:szCs w:val="22"/>
          <w:shd w:val="clear" w:color="auto" w:fill="FFFFFF"/>
          <w:lang w:val="es-ES_tradnl" w:eastAsia="es-ES"/>
        </w:rPr>
        <w:t xml:space="preserve">expreso, tácito o de cualquier naturaleza </w:t>
      </w:r>
      <w:r w:rsidRPr="00481C12">
        <w:rPr>
          <w:rFonts w:ascii="Arial" w:hAnsi="Arial" w:cs="Arial"/>
          <w:spacing w:val="2"/>
          <w:sz w:val="22"/>
          <w:szCs w:val="22"/>
          <w:shd w:val="clear" w:color="auto" w:fill="FFFFFF"/>
          <w:lang w:val="es-ES_tradnl" w:eastAsia="es-ES"/>
        </w:rPr>
        <w:t xml:space="preserve">previo que existiera entre ellas para la prestación de </w:t>
      </w:r>
      <w:r w:rsidR="003E2264" w:rsidRPr="00481C12">
        <w:rPr>
          <w:rFonts w:ascii="Arial" w:hAnsi="Arial" w:cs="Arial"/>
          <w:spacing w:val="2"/>
          <w:sz w:val="22"/>
          <w:szCs w:val="22"/>
          <w:shd w:val="clear" w:color="auto" w:fill="FFFFFF"/>
          <w:lang w:val="es-ES_tradnl" w:eastAsia="es-ES"/>
        </w:rPr>
        <w:t xml:space="preserve">los </w:t>
      </w:r>
      <w:r w:rsidR="00FB4039" w:rsidRPr="00481C12">
        <w:rPr>
          <w:rFonts w:ascii="Arial" w:hAnsi="Arial" w:cs="Arial"/>
          <w:spacing w:val="2"/>
          <w:sz w:val="22"/>
          <w:szCs w:val="22"/>
          <w:shd w:val="clear" w:color="auto" w:fill="FFFFFF"/>
          <w:lang w:val="es-ES_tradnl" w:eastAsia="es-ES"/>
        </w:rPr>
        <w:t>S</w:t>
      </w:r>
      <w:r w:rsidRPr="00481C12">
        <w:rPr>
          <w:rFonts w:ascii="Arial" w:hAnsi="Arial" w:cs="Arial"/>
          <w:spacing w:val="2"/>
          <w:sz w:val="22"/>
          <w:szCs w:val="22"/>
          <w:shd w:val="clear" w:color="auto" w:fill="FFFFFF"/>
          <w:lang w:val="es-ES_tradnl" w:eastAsia="es-ES"/>
        </w:rPr>
        <w:t>ervicios materia de</w:t>
      </w:r>
      <w:r w:rsidR="00F24029" w:rsidRPr="00481C12">
        <w:rPr>
          <w:rFonts w:ascii="Arial" w:hAnsi="Arial" w:cs="Arial"/>
          <w:spacing w:val="2"/>
          <w:sz w:val="22"/>
          <w:szCs w:val="22"/>
          <w:shd w:val="clear" w:color="auto" w:fill="FFFFFF"/>
          <w:lang w:val="es-ES_tradnl" w:eastAsia="es-ES"/>
        </w:rPr>
        <w:t xml:space="preserve"> la Oferta de Referencia</w:t>
      </w:r>
      <w:r w:rsidRPr="00481C12">
        <w:rPr>
          <w:rFonts w:ascii="Arial" w:hAnsi="Arial" w:cs="Arial"/>
          <w:spacing w:val="2"/>
          <w:sz w:val="22"/>
          <w:szCs w:val="22"/>
          <w:shd w:val="clear" w:color="auto" w:fill="FFFFFF"/>
          <w:lang w:val="es-ES_tradnl" w:eastAsia="es-ES"/>
        </w:rPr>
        <w:t>.</w:t>
      </w:r>
    </w:p>
    <w:p w14:paraId="043BE5C7" w14:textId="296EFB0E" w:rsidR="00495554" w:rsidRPr="00481C12" w:rsidRDefault="005F212C" w:rsidP="00C11256">
      <w:pPr>
        <w:numPr>
          <w:ilvl w:val="0"/>
          <w:numId w:val="10"/>
        </w:numPr>
        <w:spacing w:after="200" w:line="276" w:lineRule="auto"/>
        <w:jc w:val="both"/>
        <w:rPr>
          <w:rFonts w:ascii="Arial" w:hAnsi="Arial" w:cs="Arial"/>
          <w:spacing w:val="2"/>
          <w:sz w:val="22"/>
          <w:szCs w:val="22"/>
          <w:shd w:val="clear" w:color="auto" w:fill="FFFFFF"/>
          <w:lang w:val="es-ES_tradnl" w:eastAsia="es-ES"/>
        </w:rPr>
      </w:pPr>
      <w:r w:rsidRPr="00481C12">
        <w:rPr>
          <w:rFonts w:ascii="Arial" w:hAnsi="Arial" w:cs="Arial"/>
          <w:spacing w:val="2"/>
          <w:sz w:val="22"/>
          <w:szCs w:val="22"/>
          <w:shd w:val="clear" w:color="auto" w:fill="FFFFFF"/>
          <w:lang w:val="es-ES_tradnl" w:eastAsia="es-ES"/>
        </w:rPr>
        <w:t>Un ejemplar de</w:t>
      </w:r>
      <w:r w:rsidR="005E259C" w:rsidRPr="00481C12">
        <w:rPr>
          <w:rFonts w:ascii="Arial" w:hAnsi="Arial" w:cs="Arial"/>
          <w:spacing w:val="2"/>
          <w:sz w:val="22"/>
          <w:szCs w:val="22"/>
          <w:shd w:val="clear" w:color="auto" w:fill="FFFFFF"/>
          <w:lang w:val="es-ES_tradnl" w:eastAsia="es-ES"/>
        </w:rPr>
        <w:t xml:space="preserve">l </w:t>
      </w:r>
      <w:r w:rsidR="00CC535A" w:rsidRPr="00481C12">
        <w:rPr>
          <w:rFonts w:ascii="Arial" w:hAnsi="Arial" w:cs="Arial"/>
          <w:spacing w:val="2"/>
          <w:sz w:val="22"/>
          <w:szCs w:val="22"/>
          <w:shd w:val="clear" w:color="auto" w:fill="FFFFFF"/>
          <w:lang w:val="es-ES_tradnl" w:eastAsia="es-ES"/>
        </w:rPr>
        <w:t>Convenio</w:t>
      </w:r>
      <w:r w:rsidR="006E03C3" w:rsidRPr="00481C12">
        <w:rPr>
          <w:rFonts w:ascii="Arial" w:hAnsi="Arial" w:cs="Arial"/>
          <w:spacing w:val="2"/>
          <w:sz w:val="22"/>
          <w:szCs w:val="22"/>
          <w:shd w:val="clear" w:color="auto" w:fill="FFFFFF"/>
          <w:lang w:val="es-ES_tradnl" w:eastAsia="es-ES"/>
        </w:rPr>
        <w:t xml:space="preserve"> y sus anexos</w:t>
      </w:r>
      <w:r w:rsidR="005E259C" w:rsidRPr="00481C12">
        <w:rPr>
          <w:rFonts w:ascii="Arial" w:hAnsi="Arial" w:cs="Arial"/>
          <w:spacing w:val="2"/>
          <w:sz w:val="22"/>
          <w:szCs w:val="22"/>
          <w:shd w:val="clear" w:color="auto" w:fill="FFFFFF"/>
          <w:lang w:val="es-ES_tradnl" w:eastAsia="es-ES"/>
        </w:rPr>
        <w:t>, será remitido</w:t>
      </w:r>
      <w:r w:rsidRPr="00481C12">
        <w:rPr>
          <w:rFonts w:ascii="Arial" w:hAnsi="Arial" w:cs="Arial"/>
          <w:spacing w:val="2"/>
          <w:sz w:val="22"/>
          <w:szCs w:val="22"/>
          <w:shd w:val="clear" w:color="auto" w:fill="FFFFFF"/>
          <w:lang w:val="es-ES_tradnl" w:eastAsia="es-ES"/>
        </w:rPr>
        <w:t xml:space="preserve"> al Inst</w:t>
      </w:r>
      <w:r w:rsidR="009C4DCA" w:rsidRPr="00481C12">
        <w:rPr>
          <w:rFonts w:ascii="Arial" w:hAnsi="Arial" w:cs="Arial"/>
          <w:spacing w:val="2"/>
          <w:sz w:val="22"/>
          <w:szCs w:val="22"/>
          <w:shd w:val="clear" w:color="auto" w:fill="FFFFFF"/>
          <w:lang w:val="es-ES_tradnl" w:eastAsia="es-ES"/>
        </w:rPr>
        <w:t>ituto</w:t>
      </w:r>
      <w:r w:rsidR="00796D9E" w:rsidRPr="00481C12">
        <w:rPr>
          <w:rFonts w:ascii="Arial" w:hAnsi="Arial" w:cs="Arial"/>
          <w:spacing w:val="2"/>
          <w:sz w:val="22"/>
          <w:szCs w:val="22"/>
          <w:shd w:val="clear" w:color="auto" w:fill="FFFFFF"/>
          <w:lang w:val="es-ES_tradnl" w:eastAsia="es-ES"/>
        </w:rPr>
        <w:t xml:space="preserve"> para su inscripción en el Registro </w:t>
      </w:r>
      <w:r w:rsidR="005D5250" w:rsidRPr="00481C12">
        <w:rPr>
          <w:rFonts w:ascii="Arial" w:hAnsi="Arial" w:cs="Arial"/>
          <w:spacing w:val="2"/>
          <w:sz w:val="22"/>
          <w:szCs w:val="22"/>
          <w:shd w:val="clear" w:color="auto" w:fill="FFFFFF"/>
          <w:lang w:val="es-ES_tradnl" w:eastAsia="es-ES"/>
        </w:rPr>
        <w:t xml:space="preserve">Público </w:t>
      </w:r>
      <w:r w:rsidR="00796D9E" w:rsidRPr="00481C12">
        <w:rPr>
          <w:rFonts w:ascii="Arial" w:hAnsi="Arial" w:cs="Arial"/>
          <w:spacing w:val="2"/>
          <w:sz w:val="22"/>
          <w:szCs w:val="22"/>
          <w:shd w:val="clear" w:color="auto" w:fill="FFFFFF"/>
          <w:lang w:val="es-ES_tradnl" w:eastAsia="es-ES"/>
        </w:rPr>
        <w:t>de Telecomunicaciones</w:t>
      </w:r>
      <w:r w:rsidR="000D07B6" w:rsidRPr="00481C12">
        <w:rPr>
          <w:rFonts w:ascii="Arial" w:hAnsi="Arial" w:cs="Arial"/>
          <w:spacing w:val="2"/>
          <w:sz w:val="22"/>
          <w:szCs w:val="22"/>
          <w:shd w:val="clear" w:color="auto" w:fill="FFFFFF"/>
          <w:lang w:val="es-ES_tradnl" w:eastAsia="es-ES"/>
        </w:rPr>
        <w:t xml:space="preserve"> dentro del término de </w:t>
      </w:r>
      <w:r w:rsidR="00FE67A8" w:rsidRPr="00481C12">
        <w:rPr>
          <w:rFonts w:ascii="Arial" w:hAnsi="Arial" w:cs="Arial"/>
          <w:spacing w:val="2"/>
          <w:sz w:val="22"/>
          <w:szCs w:val="22"/>
          <w:shd w:val="clear" w:color="auto" w:fill="FFFFFF"/>
          <w:lang w:val="es-ES_tradnl" w:eastAsia="es-ES"/>
        </w:rPr>
        <w:t>15 (</w:t>
      </w:r>
      <w:r w:rsidR="000D07B6" w:rsidRPr="00481C12">
        <w:rPr>
          <w:rFonts w:ascii="Arial" w:hAnsi="Arial" w:cs="Arial"/>
          <w:spacing w:val="2"/>
          <w:sz w:val="22"/>
          <w:szCs w:val="22"/>
          <w:shd w:val="clear" w:color="auto" w:fill="FFFFFF"/>
          <w:lang w:val="es-ES_tradnl" w:eastAsia="es-ES"/>
        </w:rPr>
        <w:t>quince</w:t>
      </w:r>
      <w:r w:rsidR="00FE67A8" w:rsidRPr="00481C12">
        <w:rPr>
          <w:rFonts w:ascii="Arial" w:hAnsi="Arial" w:cs="Arial"/>
          <w:spacing w:val="2"/>
          <w:sz w:val="22"/>
          <w:szCs w:val="22"/>
          <w:shd w:val="clear" w:color="auto" w:fill="FFFFFF"/>
          <w:lang w:val="es-ES_tradnl" w:eastAsia="es-ES"/>
        </w:rPr>
        <w:t>)</w:t>
      </w:r>
      <w:r w:rsidR="000D07B6" w:rsidRPr="00481C12">
        <w:rPr>
          <w:rFonts w:ascii="Arial" w:hAnsi="Arial" w:cs="Arial"/>
          <w:spacing w:val="2"/>
          <w:sz w:val="22"/>
          <w:szCs w:val="22"/>
          <w:shd w:val="clear" w:color="auto" w:fill="FFFFFF"/>
          <w:lang w:val="es-ES_tradnl" w:eastAsia="es-ES"/>
        </w:rPr>
        <w:t xml:space="preserve"> días </w:t>
      </w:r>
      <w:r w:rsidR="002B4516" w:rsidRPr="00481C12">
        <w:rPr>
          <w:rFonts w:ascii="Arial" w:hAnsi="Arial" w:cs="Arial"/>
          <w:spacing w:val="2"/>
          <w:sz w:val="22"/>
          <w:szCs w:val="22"/>
          <w:shd w:val="clear" w:color="auto" w:fill="FFFFFF"/>
          <w:lang w:val="es-ES_tradnl" w:eastAsia="es-ES"/>
        </w:rPr>
        <w:t xml:space="preserve">hábiles </w:t>
      </w:r>
      <w:r w:rsidR="000D07B6" w:rsidRPr="00481C12">
        <w:rPr>
          <w:rFonts w:ascii="Arial" w:hAnsi="Arial" w:cs="Arial"/>
          <w:spacing w:val="2"/>
          <w:sz w:val="22"/>
          <w:szCs w:val="22"/>
          <w:shd w:val="clear" w:color="auto" w:fill="FFFFFF"/>
          <w:lang w:val="es-ES_tradnl" w:eastAsia="es-ES"/>
        </w:rPr>
        <w:t xml:space="preserve">contados a partir de su suscripción </w:t>
      </w:r>
      <w:r w:rsidR="00EA41ED" w:rsidRPr="00481C12">
        <w:rPr>
          <w:rFonts w:ascii="Arial" w:hAnsi="Arial" w:cs="Arial"/>
          <w:spacing w:val="2"/>
          <w:sz w:val="22"/>
          <w:szCs w:val="22"/>
          <w:shd w:val="clear" w:color="auto" w:fill="FFFFFF"/>
          <w:lang w:val="es-ES_tradnl" w:eastAsia="es-ES"/>
        </w:rPr>
        <w:t>por</w:t>
      </w:r>
      <w:r w:rsidR="000D07B6" w:rsidRPr="00481C12">
        <w:rPr>
          <w:rFonts w:ascii="Arial" w:hAnsi="Arial" w:cs="Arial"/>
          <w:spacing w:val="2"/>
          <w:sz w:val="22"/>
          <w:szCs w:val="22"/>
          <w:shd w:val="clear" w:color="auto" w:fill="FFFFFF"/>
          <w:lang w:val="es-ES_tradnl" w:eastAsia="es-ES"/>
        </w:rPr>
        <w:t xml:space="preserve"> las partes</w:t>
      </w:r>
      <w:r w:rsidRPr="00481C12">
        <w:rPr>
          <w:rFonts w:ascii="Arial" w:hAnsi="Arial" w:cs="Arial"/>
          <w:spacing w:val="2"/>
          <w:sz w:val="22"/>
          <w:szCs w:val="22"/>
          <w:shd w:val="clear" w:color="auto" w:fill="FFFFFF"/>
          <w:lang w:val="es-ES_tradnl" w:eastAsia="es-ES"/>
        </w:rPr>
        <w:t>.</w:t>
      </w:r>
      <w:r w:rsidR="006E03C3" w:rsidRPr="00481C12">
        <w:rPr>
          <w:rFonts w:ascii="Arial" w:hAnsi="Arial" w:cs="Arial"/>
          <w:spacing w:val="2"/>
          <w:sz w:val="22"/>
          <w:szCs w:val="22"/>
          <w:shd w:val="clear" w:color="auto" w:fill="FFFFFF"/>
          <w:lang w:val="es-ES_tradnl" w:eastAsia="es-ES"/>
        </w:rPr>
        <w:t xml:space="preserve"> Adicionalmente, todos los Acuerdos de Sitio que se convengan y suscriban entre las Partes, en términos de lo previsto en el Formato de Acuerdo de Sitio se </w:t>
      </w:r>
      <w:proofErr w:type="gramStart"/>
      <w:r w:rsidR="006E03C3" w:rsidRPr="00481C12">
        <w:rPr>
          <w:rFonts w:ascii="Arial" w:hAnsi="Arial" w:cs="Arial"/>
          <w:spacing w:val="2"/>
          <w:sz w:val="22"/>
          <w:szCs w:val="22"/>
          <w:shd w:val="clear" w:color="auto" w:fill="FFFFFF"/>
          <w:lang w:val="es-ES_tradnl" w:eastAsia="es-ES"/>
        </w:rPr>
        <w:t>anexaran</w:t>
      </w:r>
      <w:proofErr w:type="gramEnd"/>
      <w:r w:rsidR="006E03C3" w:rsidRPr="00481C12">
        <w:rPr>
          <w:rFonts w:ascii="Arial" w:hAnsi="Arial" w:cs="Arial"/>
          <w:spacing w:val="2"/>
          <w:sz w:val="22"/>
          <w:szCs w:val="22"/>
          <w:shd w:val="clear" w:color="auto" w:fill="FFFFFF"/>
          <w:lang w:val="es-ES_tradnl" w:eastAsia="es-ES"/>
        </w:rPr>
        <w:t xml:space="preserve"> como Apéndice B-</w:t>
      </w:r>
      <w:r w:rsidR="00CF7976" w:rsidRPr="00481C12">
        <w:rPr>
          <w:rFonts w:ascii="Arial" w:hAnsi="Arial" w:cs="Arial"/>
          <w:spacing w:val="2"/>
          <w:sz w:val="22"/>
          <w:szCs w:val="22"/>
          <w:shd w:val="clear" w:color="auto" w:fill="FFFFFF"/>
          <w:lang w:val="es-ES_tradnl" w:eastAsia="es-ES"/>
        </w:rPr>
        <w:t>1</w:t>
      </w:r>
      <w:r w:rsidR="006E03C3" w:rsidRPr="00481C12">
        <w:rPr>
          <w:rFonts w:ascii="Arial" w:hAnsi="Arial" w:cs="Arial"/>
          <w:spacing w:val="2"/>
          <w:sz w:val="22"/>
          <w:szCs w:val="22"/>
          <w:shd w:val="clear" w:color="auto" w:fill="FFFFFF"/>
          <w:lang w:val="es-ES_tradnl" w:eastAsia="es-ES"/>
        </w:rPr>
        <w:t xml:space="preserve">, Apéndice </w:t>
      </w:r>
      <w:r w:rsidR="006E03C3" w:rsidRPr="00481C12">
        <w:rPr>
          <w:rFonts w:ascii="Arial" w:hAnsi="Arial" w:cs="Arial"/>
          <w:spacing w:val="2"/>
          <w:sz w:val="22"/>
          <w:szCs w:val="22"/>
          <w:shd w:val="clear" w:color="auto" w:fill="FFFFFF"/>
          <w:lang w:val="es-ES_tradnl" w:eastAsia="es-ES"/>
        </w:rPr>
        <w:lastRenderedPageBreak/>
        <w:t>B-</w:t>
      </w:r>
      <w:r w:rsidR="006842C6" w:rsidRPr="00481C12">
        <w:rPr>
          <w:rFonts w:ascii="Arial" w:hAnsi="Arial" w:cs="Arial"/>
          <w:spacing w:val="2"/>
          <w:sz w:val="22"/>
          <w:szCs w:val="22"/>
          <w:shd w:val="clear" w:color="auto" w:fill="FFFFFF"/>
          <w:lang w:val="es-ES_tradnl" w:eastAsia="es-ES"/>
        </w:rPr>
        <w:t>2</w:t>
      </w:r>
      <w:r w:rsidR="006E03C3" w:rsidRPr="00481C12">
        <w:rPr>
          <w:rFonts w:ascii="Arial" w:hAnsi="Arial" w:cs="Arial"/>
          <w:spacing w:val="2"/>
          <w:sz w:val="22"/>
          <w:szCs w:val="22"/>
          <w:shd w:val="clear" w:color="auto" w:fill="FFFFFF"/>
          <w:lang w:val="es-ES_tradnl" w:eastAsia="es-ES"/>
        </w:rPr>
        <w:t xml:space="preserve"> y así sucesivamente y deberán ser remitidos al Instituto para su inscripción en el Registro Público de Telecomunicaciones dentro del término de </w:t>
      </w:r>
      <w:r w:rsidR="00FE67A8" w:rsidRPr="00481C12">
        <w:rPr>
          <w:rFonts w:ascii="Arial" w:hAnsi="Arial" w:cs="Arial"/>
          <w:spacing w:val="2"/>
          <w:sz w:val="22"/>
          <w:szCs w:val="22"/>
          <w:shd w:val="clear" w:color="auto" w:fill="FFFFFF"/>
          <w:lang w:val="es-ES_tradnl" w:eastAsia="es-ES"/>
        </w:rPr>
        <w:t>15 (</w:t>
      </w:r>
      <w:r w:rsidR="006E03C3" w:rsidRPr="00481C12">
        <w:rPr>
          <w:rFonts w:ascii="Arial" w:hAnsi="Arial" w:cs="Arial"/>
          <w:spacing w:val="2"/>
          <w:sz w:val="22"/>
          <w:szCs w:val="22"/>
          <w:shd w:val="clear" w:color="auto" w:fill="FFFFFF"/>
          <w:lang w:val="es-ES_tradnl" w:eastAsia="es-ES"/>
        </w:rPr>
        <w:t>quince</w:t>
      </w:r>
      <w:r w:rsidR="00FE67A8" w:rsidRPr="00481C12">
        <w:rPr>
          <w:rFonts w:ascii="Arial" w:hAnsi="Arial" w:cs="Arial"/>
          <w:spacing w:val="2"/>
          <w:sz w:val="22"/>
          <w:szCs w:val="22"/>
          <w:shd w:val="clear" w:color="auto" w:fill="FFFFFF"/>
          <w:lang w:val="es-ES_tradnl" w:eastAsia="es-ES"/>
        </w:rPr>
        <w:t>)</w:t>
      </w:r>
      <w:r w:rsidR="006E03C3" w:rsidRPr="00481C12">
        <w:rPr>
          <w:rFonts w:ascii="Arial" w:hAnsi="Arial" w:cs="Arial"/>
          <w:spacing w:val="2"/>
          <w:sz w:val="22"/>
          <w:szCs w:val="22"/>
          <w:shd w:val="clear" w:color="auto" w:fill="FFFFFF"/>
          <w:lang w:val="es-ES_tradnl" w:eastAsia="es-ES"/>
        </w:rPr>
        <w:t xml:space="preserve"> días hábiles contados a partir de su suscripción por las </w:t>
      </w:r>
      <w:r w:rsidR="00FE67A8" w:rsidRPr="00481C12">
        <w:rPr>
          <w:rFonts w:ascii="Arial" w:hAnsi="Arial" w:cs="Arial"/>
          <w:spacing w:val="2"/>
          <w:sz w:val="22"/>
          <w:szCs w:val="22"/>
          <w:shd w:val="clear" w:color="auto" w:fill="FFFFFF"/>
          <w:lang w:val="es-ES_tradnl" w:eastAsia="es-ES"/>
        </w:rPr>
        <w:t>P</w:t>
      </w:r>
      <w:r w:rsidR="006E03C3" w:rsidRPr="00481C12">
        <w:rPr>
          <w:rFonts w:ascii="Arial" w:hAnsi="Arial" w:cs="Arial"/>
          <w:spacing w:val="2"/>
          <w:sz w:val="22"/>
          <w:szCs w:val="22"/>
          <w:shd w:val="clear" w:color="auto" w:fill="FFFFFF"/>
          <w:lang w:val="es-ES_tradnl" w:eastAsia="es-ES"/>
        </w:rPr>
        <w:t>artes.</w:t>
      </w:r>
    </w:p>
    <w:p w14:paraId="043BE5C9" w14:textId="487D7E60" w:rsidR="002F2160" w:rsidRPr="00481C12" w:rsidRDefault="008B4C07" w:rsidP="00C11256">
      <w:pPr>
        <w:numPr>
          <w:ilvl w:val="0"/>
          <w:numId w:val="10"/>
        </w:numPr>
        <w:spacing w:after="200" w:line="276" w:lineRule="auto"/>
        <w:jc w:val="both"/>
        <w:rPr>
          <w:rFonts w:ascii="Arial" w:hAnsi="Arial" w:cs="Arial"/>
          <w:spacing w:val="2"/>
          <w:sz w:val="22"/>
          <w:szCs w:val="22"/>
          <w:shd w:val="clear" w:color="auto" w:fill="FFFFFF"/>
          <w:lang w:val="es-ES_tradnl" w:eastAsia="es-ES"/>
        </w:rPr>
      </w:pPr>
      <w:r w:rsidRPr="00481C12">
        <w:rPr>
          <w:rFonts w:ascii="Arial" w:hAnsi="Arial" w:cs="Arial"/>
          <w:spacing w:val="2"/>
          <w:sz w:val="22"/>
          <w:szCs w:val="22"/>
          <w:shd w:val="clear" w:color="auto" w:fill="FFFFFF"/>
          <w:lang w:val="es-ES_tradnl" w:eastAsia="es-ES"/>
        </w:rPr>
        <w:t>En caso de pr</w:t>
      </w:r>
      <w:r w:rsidR="00FE67A8" w:rsidRPr="00481C12">
        <w:rPr>
          <w:rFonts w:ascii="Arial" w:hAnsi="Arial" w:cs="Arial"/>
          <w:spacing w:val="2"/>
          <w:sz w:val="22"/>
          <w:szCs w:val="22"/>
          <w:shd w:val="clear" w:color="auto" w:fill="FFFFFF"/>
          <w:lang w:val="es-ES_tradnl" w:eastAsia="es-ES"/>
        </w:rPr>
        <w:t>esentarse desacuerdo sobre las T</w:t>
      </w:r>
      <w:r w:rsidRPr="00481C12">
        <w:rPr>
          <w:rFonts w:ascii="Arial" w:hAnsi="Arial" w:cs="Arial"/>
          <w:spacing w:val="2"/>
          <w:sz w:val="22"/>
          <w:szCs w:val="22"/>
          <w:shd w:val="clear" w:color="auto" w:fill="FFFFFF"/>
          <w:lang w:val="es-ES_tradnl" w:eastAsia="es-ES"/>
        </w:rPr>
        <w:t>arifas aplicables a los servicios materia de la presente Oferta</w:t>
      </w:r>
      <w:r w:rsidR="00F24029" w:rsidRPr="00481C12">
        <w:rPr>
          <w:rFonts w:ascii="Arial" w:hAnsi="Arial" w:cs="Arial"/>
          <w:spacing w:val="2"/>
          <w:sz w:val="22"/>
          <w:szCs w:val="22"/>
          <w:shd w:val="clear" w:color="auto" w:fill="FFFFFF"/>
          <w:lang w:val="es-ES_tradnl" w:eastAsia="es-ES"/>
        </w:rPr>
        <w:t xml:space="preserve"> de Referencia</w:t>
      </w:r>
      <w:r w:rsidRPr="00481C12">
        <w:rPr>
          <w:rFonts w:ascii="Arial" w:hAnsi="Arial" w:cs="Arial"/>
          <w:spacing w:val="2"/>
          <w:sz w:val="22"/>
          <w:szCs w:val="22"/>
          <w:shd w:val="clear" w:color="auto" w:fill="FFFFFF"/>
          <w:lang w:val="es-ES_tradnl" w:eastAsia="es-ES"/>
        </w:rPr>
        <w:t xml:space="preserve">, así como respecto de la prestación de los servicios objeto </w:t>
      </w:r>
      <w:r w:rsidR="00F24029" w:rsidRPr="00481C12">
        <w:rPr>
          <w:rFonts w:ascii="Arial" w:hAnsi="Arial" w:cs="Arial"/>
          <w:spacing w:val="2"/>
          <w:sz w:val="22"/>
          <w:szCs w:val="22"/>
          <w:shd w:val="clear" w:color="auto" w:fill="FFFFFF"/>
          <w:lang w:val="es-ES_tradnl" w:eastAsia="es-ES"/>
        </w:rPr>
        <w:t>de la misma,</w:t>
      </w:r>
      <w:r w:rsidR="00FE67A8" w:rsidRPr="00481C12">
        <w:rPr>
          <w:rFonts w:ascii="Arial" w:hAnsi="Arial" w:cs="Arial"/>
          <w:spacing w:val="2"/>
          <w:sz w:val="22"/>
          <w:szCs w:val="22"/>
          <w:shd w:val="clear" w:color="auto" w:fill="FFFFFF"/>
          <w:lang w:val="es-ES_tradnl" w:eastAsia="es-ES"/>
        </w:rPr>
        <w:t xml:space="preserve"> que suscriban las P</w:t>
      </w:r>
      <w:r w:rsidRPr="00481C12">
        <w:rPr>
          <w:rFonts w:ascii="Arial" w:hAnsi="Arial" w:cs="Arial"/>
          <w:spacing w:val="2"/>
          <w:sz w:val="22"/>
          <w:szCs w:val="22"/>
          <w:shd w:val="clear" w:color="auto" w:fill="FFFFFF"/>
          <w:lang w:val="es-ES_tradnl" w:eastAsia="es-ES"/>
        </w:rPr>
        <w:t>artes, incluyendo cualquier aspecto técnico referente al Acceso y Uso Compartido de Infraestructura Pasiva, el Instituto lo resolverá en términos de lo señalado en las Medidas.</w:t>
      </w:r>
    </w:p>
    <w:p w14:paraId="3458292F" w14:textId="001C8770" w:rsidR="006E0FB3" w:rsidRPr="00481C12" w:rsidRDefault="006E0FB3" w:rsidP="006E0FB3">
      <w:pPr>
        <w:spacing w:after="200" w:line="276" w:lineRule="auto"/>
        <w:ind w:left="720"/>
        <w:jc w:val="both"/>
        <w:rPr>
          <w:rFonts w:ascii="Arial" w:hAnsi="Arial" w:cs="Arial"/>
          <w:spacing w:val="2"/>
          <w:sz w:val="22"/>
          <w:szCs w:val="22"/>
          <w:shd w:val="clear" w:color="auto" w:fill="FFFFFF"/>
          <w:lang w:val="es-ES_tradnl" w:eastAsia="es-ES"/>
        </w:rPr>
      </w:pPr>
      <w:r w:rsidRPr="00481C12">
        <w:rPr>
          <w:rFonts w:ascii="Arial" w:hAnsi="Arial" w:cs="Arial"/>
          <w:spacing w:val="2"/>
          <w:sz w:val="22"/>
          <w:szCs w:val="22"/>
          <w:shd w:val="clear" w:color="auto" w:fill="FFFFFF"/>
          <w:lang w:val="es-ES_tradnl" w:eastAsia="es-ES"/>
        </w:rPr>
        <w:t xml:space="preserve">En caso de que exista un desacuerdo relacionado a cualquier aspecto técnico referente al Servicio de Acceso y Uso Compartido de Infraestructura Pasiva, </w:t>
      </w:r>
      <w:r w:rsidR="00930150" w:rsidRPr="00481C12">
        <w:rPr>
          <w:rFonts w:ascii="Arial" w:hAnsi="Arial" w:cs="Arial"/>
          <w:spacing w:val="2"/>
          <w:sz w:val="22"/>
          <w:szCs w:val="22"/>
          <w:shd w:val="clear" w:color="auto" w:fill="FFFFFF"/>
          <w:lang w:val="es-ES_tradnl" w:eastAsia="es-ES"/>
        </w:rPr>
        <w:t>Telcel</w:t>
      </w:r>
      <w:r w:rsidRPr="00481C12">
        <w:rPr>
          <w:rFonts w:ascii="Arial" w:hAnsi="Arial" w:cs="Arial"/>
          <w:spacing w:val="2"/>
          <w:sz w:val="22"/>
          <w:szCs w:val="22"/>
          <w:shd w:val="clear" w:color="auto" w:fill="FFFFFF"/>
          <w:lang w:val="es-ES_tradnl" w:eastAsia="es-ES"/>
        </w:rPr>
        <w:t xml:space="preserve"> y el </w:t>
      </w:r>
      <w:r w:rsidR="006E03C3" w:rsidRPr="00481C12">
        <w:rPr>
          <w:rFonts w:ascii="Arial" w:hAnsi="Arial" w:cs="Arial"/>
          <w:spacing w:val="2"/>
          <w:sz w:val="22"/>
          <w:szCs w:val="22"/>
          <w:shd w:val="clear" w:color="auto" w:fill="FFFFFF"/>
          <w:lang w:val="es-ES_tradnl" w:eastAsia="es-ES"/>
        </w:rPr>
        <w:t xml:space="preserve">Concesionario </w:t>
      </w:r>
      <w:r w:rsidRPr="00481C12">
        <w:rPr>
          <w:rFonts w:ascii="Arial" w:hAnsi="Arial" w:cs="Arial"/>
          <w:spacing w:val="2"/>
          <w:sz w:val="22"/>
          <w:szCs w:val="22"/>
          <w:shd w:val="clear" w:color="auto" w:fill="FFFFFF"/>
          <w:lang w:val="es-ES_tradnl" w:eastAsia="es-ES"/>
        </w:rPr>
        <w:t>deberán apegarse al siguiente procedimiento:</w:t>
      </w:r>
    </w:p>
    <w:p w14:paraId="3530B130" w14:textId="77777777" w:rsidR="006E0FB3" w:rsidRPr="00481C12" w:rsidRDefault="006E0FB3" w:rsidP="00AB5CBB">
      <w:pPr>
        <w:pStyle w:val="CondicionesFinales"/>
        <w:numPr>
          <w:ilvl w:val="0"/>
          <w:numId w:val="13"/>
        </w:numPr>
        <w:rPr>
          <w:rFonts w:ascii="Arial" w:hAnsi="Arial"/>
        </w:rPr>
      </w:pPr>
      <w:r w:rsidRPr="00481C12">
        <w:rPr>
          <w:rFonts w:ascii="Arial" w:hAnsi="Arial"/>
        </w:rPr>
        <w:t>Las partes podrán nombrar a un perito en común de mutuo acuerdo, para lo cual no podrán excederse más de cinco días hábiles, salvo que ambas consientan un plazo mayor.</w:t>
      </w:r>
    </w:p>
    <w:p w14:paraId="280A525C" w14:textId="0EACBFFF" w:rsidR="006E0FB3" w:rsidRPr="00481C12" w:rsidRDefault="006E0FB3" w:rsidP="00AB5CBB">
      <w:pPr>
        <w:pStyle w:val="CondicionesFinales"/>
        <w:numPr>
          <w:ilvl w:val="0"/>
          <w:numId w:val="13"/>
        </w:numPr>
        <w:rPr>
          <w:rFonts w:ascii="Arial" w:hAnsi="Arial"/>
        </w:rPr>
      </w:pPr>
      <w:r w:rsidRPr="00481C12">
        <w:rPr>
          <w:rFonts w:ascii="Arial" w:hAnsi="Arial"/>
        </w:rPr>
        <w:t xml:space="preserve">La designación de peritos de manera individual no podrá exceder de </w:t>
      </w:r>
      <w:r w:rsidR="00676B8C" w:rsidRPr="00481C12">
        <w:rPr>
          <w:rFonts w:ascii="Arial" w:hAnsi="Arial"/>
        </w:rPr>
        <w:t>5</w:t>
      </w:r>
      <w:r w:rsidR="00180924" w:rsidRPr="00481C12">
        <w:rPr>
          <w:rFonts w:ascii="Arial" w:hAnsi="Arial"/>
        </w:rPr>
        <w:t xml:space="preserve"> (</w:t>
      </w:r>
      <w:r w:rsidRPr="00481C12">
        <w:rPr>
          <w:rFonts w:ascii="Arial" w:hAnsi="Arial"/>
        </w:rPr>
        <w:t>cinco</w:t>
      </w:r>
      <w:r w:rsidR="00180924" w:rsidRPr="00481C12">
        <w:rPr>
          <w:rFonts w:ascii="Arial" w:hAnsi="Arial"/>
        </w:rPr>
        <w:t>)</w:t>
      </w:r>
      <w:r w:rsidRPr="00481C12">
        <w:rPr>
          <w:rFonts w:ascii="Arial" w:hAnsi="Arial"/>
        </w:rPr>
        <w:t xml:space="preserve"> días hábiles.</w:t>
      </w:r>
    </w:p>
    <w:p w14:paraId="2F0657AF" w14:textId="48E9707A" w:rsidR="006E0FB3" w:rsidRPr="00481C12" w:rsidRDefault="00FE67A8" w:rsidP="00AB5CBB">
      <w:pPr>
        <w:pStyle w:val="CondicionesFinales"/>
        <w:numPr>
          <w:ilvl w:val="0"/>
          <w:numId w:val="13"/>
        </w:numPr>
        <w:rPr>
          <w:rFonts w:ascii="Arial" w:hAnsi="Arial"/>
        </w:rPr>
      </w:pPr>
      <w:r w:rsidRPr="00481C12">
        <w:rPr>
          <w:rFonts w:ascii="Arial" w:hAnsi="Arial"/>
        </w:rPr>
        <w:t>En caso de que las P</w:t>
      </w:r>
      <w:r w:rsidR="006E0FB3" w:rsidRPr="00481C12">
        <w:rPr>
          <w:rFonts w:ascii="Arial" w:hAnsi="Arial"/>
        </w:rPr>
        <w:t>artes acuerden la designación de peritos de forma individual, el tiempo requerido por los peritos para emitir su dictamen será de 20</w:t>
      </w:r>
      <w:r w:rsidRPr="00481C12">
        <w:rPr>
          <w:rFonts w:ascii="Arial" w:hAnsi="Arial"/>
        </w:rPr>
        <w:t xml:space="preserve"> (veinte)</w:t>
      </w:r>
      <w:r w:rsidR="006E0FB3" w:rsidRPr="00481C12">
        <w:rPr>
          <w:rFonts w:ascii="Arial" w:hAnsi="Arial"/>
        </w:rPr>
        <w:t xml:space="preserve"> días hábiles.</w:t>
      </w:r>
    </w:p>
    <w:p w14:paraId="215E9A42" w14:textId="384089A5" w:rsidR="006E0FB3" w:rsidRDefault="006E0FB3" w:rsidP="00AB5CBB">
      <w:pPr>
        <w:pStyle w:val="CondicionesFinales"/>
        <w:numPr>
          <w:ilvl w:val="0"/>
          <w:numId w:val="13"/>
        </w:numPr>
        <w:rPr>
          <w:rFonts w:ascii="Arial" w:hAnsi="Arial"/>
        </w:rPr>
      </w:pPr>
      <w:r w:rsidRPr="00481C12">
        <w:rPr>
          <w:rFonts w:ascii="Arial" w:hAnsi="Arial"/>
        </w:rPr>
        <w:t xml:space="preserve">Una vez emitido el dictamen correspondiente, las partes tendrán a lo sumo </w:t>
      </w:r>
      <w:r w:rsidR="00FE67A8" w:rsidRPr="00481C12">
        <w:rPr>
          <w:rFonts w:ascii="Arial" w:hAnsi="Arial"/>
        </w:rPr>
        <w:t>2 (</w:t>
      </w:r>
      <w:r w:rsidRPr="00481C12">
        <w:rPr>
          <w:rFonts w:ascii="Arial" w:hAnsi="Arial"/>
        </w:rPr>
        <w:t>dos</w:t>
      </w:r>
      <w:r w:rsidR="00FE67A8" w:rsidRPr="00481C12">
        <w:rPr>
          <w:rFonts w:ascii="Arial" w:hAnsi="Arial"/>
        </w:rPr>
        <w:t>)</w:t>
      </w:r>
      <w:r w:rsidRPr="00481C12">
        <w:rPr>
          <w:rFonts w:ascii="Arial" w:hAnsi="Arial"/>
        </w:rPr>
        <w:t xml:space="preserve"> días hábiles para presentar formalmente la información al Instituto.</w:t>
      </w:r>
    </w:p>
    <w:p w14:paraId="043BE5CB" w14:textId="5BB2BAE4" w:rsidR="00CA540D" w:rsidRPr="00481C12" w:rsidRDefault="002D208E" w:rsidP="00C11256">
      <w:pPr>
        <w:numPr>
          <w:ilvl w:val="0"/>
          <w:numId w:val="10"/>
        </w:numPr>
        <w:spacing w:after="200" w:line="276" w:lineRule="auto"/>
        <w:jc w:val="both"/>
        <w:rPr>
          <w:rFonts w:ascii="Arial" w:hAnsi="Arial" w:cs="Arial"/>
          <w:spacing w:val="2"/>
          <w:sz w:val="22"/>
          <w:szCs w:val="22"/>
          <w:shd w:val="clear" w:color="auto" w:fill="FFFFFF"/>
          <w:lang w:val="es-ES_tradnl" w:eastAsia="es-ES"/>
        </w:rPr>
      </w:pPr>
      <w:r w:rsidRPr="00481C12">
        <w:rPr>
          <w:rFonts w:ascii="Arial" w:hAnsi="Arial" w:cs="Arial"/>
          <w:sz w:val="22"/>
          <w:szCs w:val="22"/>
          <w:lang w:val="es-ES"/>
        </w:rPr>
        <w:t>En el caso de</w:t>
      </w:r>
      <w:r w:rsidRPr="00481C12">
        <w:rPr>
          <w:rFonts w:ascii="Arial" w:hAnsi="Arial" w:cs="Arial"/>
          <w:sz w:val="22"/>
          <w:szCs w:val="22"/>
          <w:lang w:val="es-MX"/>
        </w:rPr>
        <w:t xml:space="preserve"> la emisión de nuevas disposiciones derivadas de resoluciones de autoridad competente, los términos y condiciones contenidos en </w:t>
      </w:r>
      <w:r w:rsidR="00A30A7B" w:rsidRPr="00481C12">
        <w:rPr>
          <w:rFonts w:ascii="Arial" w:hAnsi="Arial" w:cs="Arial"/>
          <w:sz w:val="22"/>
          <w:szCs w:val="22"/>
          <w:lang w:val="es-MX"/>
        </w:rPr>
        <w:t xml:space="preserve">la Oferta </w:t>
      </w:r>
      <w:r w:rsidR="007F745E" w:rsidRPr="00481C12">
        <w:rPr>
          <w:rFonts w:ascii="Arial" w:hAnsi="Arial" w:cs="Arial"/>
          <w:sz w:val="22"/>
          <w:szCs w:val="22"/>
          <w:lang w:val="es-MX"/>
        </w:rPr>
        <w:t xml:space="preserve">de Referencia y sus Anexos </w:t>
      </w:r>
      <w:r w:rsidR="00A30A7B" w:rsidRPr="00481C12">
        <w:rPr>
          <w:rFonts w:ascii="Arial" w:hAnsi="Arial" w:cs="Arial"/>
          <w:sz w:val="22"/>
          <w:szCs w:val="22"/>
          <w:lang w:val="es-MX"/>
        </w:rPr>
        <w:t xml:space="preserve">y/o </w:t>
      </w:r>
      <w:r w:rsidRPr="00481C12">
        <w:rPr>
          <w:rFonts w:ascii="Arial" w:hAnsi="Arial" w:cs="Arial"/>
          <w:sz w:val="22"/>
          <w:szCs w:val="22"/>
          <w:lang w:val="es-MX"/>
        </w:rPr>
        <w:t>el Convenio y sus Anexos podrán ser modificados únicamente mediante la previa suscripción de convenio modificatorio por los representantes legales de las Partes, en el entendido que de no existir modificación alguna que conste por escrito, los términos y condiciones previstos en el Convenio y sus Anexos continuarán siendo los únicos aplicables entre las Partes.</w:t>
      </w:r>
    </w:p>
    <w:p w14:paraId="043BE5CD" w14:textId="61596BF5" w:rsidR="001C09A3" w:rsidRPr="00481C12" w:rsidRDefault="001C09A3" w:rsidP="00C11256">
      <w:pPr>
        <w:pStyle w:val="Prrafodelista"/>
        <w:numPr>
          <w:ilvl w:val="0"/>
          <w:numId w:val="10"/>
        </w:numPr>
        <w:contextualSpacing w:val="0"/>
        <w:jc w:val="both"/>
        <w:rPr>
          <w:rFonts w:ascii="Arial" w:eastAsia="Times New Roman" w:hAnsi="Arial" w:cs="Arial"/>
          <w:lang w:eastAsia="es-MX"/>
        </w:rPr>
      </w:pPr>
      <w:r w:rsidRPr="00481C12">
        <w:rPr>
          <w:rFonts w:ascii="Arial" w:eastAsia="Times New Roman" w:hAnsi="Arial" w:cs="Arial"/>
          <w:lang w:eastAsia="es-MX"/>
        </w:rPr>
        <w:t xml:space="preserve">Tras la emisión de nuevas disposiciones, </w:t>
      </w:r>
      <w:r w:rsidR="00930150" w:rsidRPr="00481C12">
        <w:rPr>
          <w:rFonts w:ascii="Arial" w:eastAsia="Times New Roman" w:hAnsi="Arial" w:cs="Arial"/>
          <w:lang w:eastAsia="es-MX"/>
        </w:rPr>
        <w:t>Telcel</w:t>
      </w:r>
      <w:r w:rsidRPr="00481C12">
        <w:rPr>
          <w:rFonts w:ascii="Arial" w:eastAsia="Times New Roman" w:hAnsi="Arial" w:cs="Arial"/>
          <w:lang w:eastAsia="es-MX"/>
        </w:rPr>
        <w:t xml:space="preserve"> deberá presentar al Instituto una nueva versión de la Oferta </w:t>
      </w:r>
      <w:r w:rsidR="00F24029" w:rsidRPr="00481C12">
        <w:rPr>
          <w:rFonts w:ascii="Arial" w:eastAsia="Times New Roman" w:hAnsi="Arial" w:cs="Arial"/>
          <w:lang w:eastAsia="es-MX"/>
        </w:rPr>
        <w:t>de Referencia</w:t>
      </w:r>
      <w:r w:rsidRPr="00481C12">
        <w:rPr>
          <w:rFonts w:ascii="Arial" w:eastAsia="Times New Roman" w:hAnsi="Arial" w:cs="Arial"/>
          <w:lang w:eastAsia="es-MX"/>
        </w:rPr>
        <w:t xml:space="preserve"> y el </w:t>
      </w:r>
      <w:r w:rsidR="00F24029" w:rsidRPr="00481C12">
        <w:rPr>
          <w:rFonts w:ascii="Arial" w:eastAsia="Times New Roman" w:hAnsi="Arial" w:cs="Arial"/>
          <w:lang w:eastAsia="es-MX"/>
        </w:rPr>
        <w:t>modelo de</w:t>
      </w:r>
      <w:r w:rsidRPr="00481C12">
        <w:rPr>
          <w:rFonts w:ascii="Arial" w:eastAsia="Times New Roman" w:hAnsi="Arial" w:cs="Arial"/>
          <w:lang w:eastAsia="es-MX"/>
        </w:rPr>
        <w:t xml:space="preserve"> Convenio que contenga dichas disposiciones. </w:t>
      </w:r>
      <w:r w:rsidR="00676B8C" w:rsidRPr="00481C12">
        <w:rPr>
          <w:rFonts w:ascii="Arial" w:eastAsia="Times New Roman" w:hAnsi="Arial" w:cs="Arial"/>
          <w:lang w:eastAsia="es-MX"/>
        </w:rPr>
        <w:t>Una vez aprobado por el Instituto</w:t>
      </w:r>
      <w:r w:rsidRPr="00481C12">
        <w:rPr>
          <w:rFonts w:ascii="Arial" w:eastAsia="Times New Roman" w:hAnsi="Arial" w:cs="Arial"/>
          <w:lang w:eastAsia="es-MX"/>
        </w:rPr>
        <w:t xml:space="preserve">, </w:t>
      </w:r>
      <w:r w:rsidR="00930150" w:rsidRPr="00481C12">
        <w:rPr>
          <w:rFonts w:ascii="Arial" w:eastAsia="Times New Roman" w:hAnsi="Arial" w:cs="Arial"/>
          <w:lang w:eastAsia="es-MX"/>
        </w:rPr>
        <w:t>Telcel</w:t>
      </w:r>
      <w:r w:rsidRPr="00481C12">
        <w:rPr>
          <w:rFonts w:ascii="Arial" w:eastAsia="Times New Roman" w:hAnsi="Arial" w:cs="Arial"/>
          <w:lang w:eastAsia="es-MX"/>
        </w:rPr>
        <w:t xml:space="preserve"> deberá publicar dicha Oferta de Referencia en</w:t>
      </w:r>
      <w:r w:rsidR="00D35555" w:rsidRPr="00481C12">
        <w:rPr>
          <w:rFonts w:ascii="Arial" w:eastAsia="Times New Roman" w:hAnsi="Arial" w:cs="Arial"/>
          <w:lang w:eastAsia="es-MX"/>
        </w:rPr>
        <w:t xml:space="preserve"> </w:t>
      </w:r>
      <w:hyperlink r:id="rId29">
        <w:r w:rsidR="00D35555" w:rsidRPr="00481C12">
          <w:rPr>
            <w:rFonts w:ascii="Arial" w:hAnsi="Arial" w:cs="Arial"/>
            <w:color w:val="0000FF"/>
            <w:u w:val="single" w:color="0000FF"/>
          </w:rPr>
          <w:t>www.telcel.com/ofertaaucip</w:t>
        </w:r>
      </w:hyperlink>
      <w:r w:rsidRPr="00481C12">
        <w:rPr>
          <w:rFonts w:ascii="Arial" w:eastAsia="Times New Roman" w:hAnsi="Arial" w:cs="Arial"/>
          <w:lang w:eastAsia="es-MX"/>
        </w:rPr>
        <w:t xml:space="preserve">, y deberá notificar a todos los Concesionarios Solicitantes que hayan suscrito un Convenio la existencia de nuevos términos y condiciones. Los Concesionarios Solicitantes que lo deseen podrán requerir la suscripción del convenio modificatorio, que deberá ser suscrito por las Partes en un plazo máximo de 15 (quince) días </w:t>
      </w:r>
      <w:r w:rsidR="007606B7" w:rsidRPr="00481C12">
        <w:rPr>
          <w:rFonts w:ascii="Arial" w:eastAsia="Times New Roman" w:hAnsi="Arial" w:cs="Arial"/>
          <w:lang w:eastAsia="es-MX"/>
        </w:rPr>
        <w:t>hábiles</w:t>
      </w:r>
      <w:r w:rsidRPr="00481C12">
        <w:rPr>
          <w:rFonts w:ascii="Arial" w:eastAsia="Times New Roman" w:hAnsi="Arial" w:cs="Arial"/>
          <w:lang w:eastAsia="es-MX"/>
        </w:rPr>
        <w:t xml:space="preserve"> a partir de la presentación de la solicitud.</w:t>
      </w:r>
    </w:p>
    <w:p w14:paraId="043BE5CF" w14:textId="77777777" w:rsidR="00F30B5A" w:rsidRPr="00481C12" w:rsidRDefault="003D18A3" w:rsidP="00FA0999">
      <w:pPr>
        <w:pStyle w:val="Prrafodelista"/>
        <w:ind w:left="709" w:hanging="567"/>
        <w:contextualSpacing w:val="0"/>
        <w:jc w:val="both"/>
        <w:rPr>
          <w:rFonts w:ascii="Arial" w:hAnsi="Arial" w:cs="Arial"/>
          <w:b/>
          <w:spacing w:val="2"/>
          <w:shd w:val="clear" w:color="auto" w:fill="FFFFFF"/>
          <w:lang w:val="es-ES_tradnl"/>
        </w:rPr>
      </w:pPr>
      <w:r w:rsidRPr="00481C12">
        <w:rPr>
          <w:rFonts w:ascii="Arial" w:hAnsi="Arial" w:cs="Arial"/>
          <w:b/>
          <w:spacing w:val="2"/>
          <w:shd w:val="clear" w:color="auto" w:fill="FFFFFF"/>
          <w:lang w:val="es-ES_tradnl"/>
        </w:rPr>
        <w:lastRenderedPageBreak/>
        <w:t>V</w:t>
      </w:r>
      <w:r w:rsidR="00F30B5A" w:rsidRPr="00481C12">
        <w:rPr>
          <w:rFonts w:ascii="Arial" w:hAnsi="Arial" w:cs="Arial"/>
          <w:b/>
          <w:spacing w:val="2"/>
          <w:shd w:val="clear" w:color="auto" w:fill="FFFFFF"/>
          <w:lang w:val="es-ES_tradnl"/>
        </w:rPr>
        <w:t>.</w:t>
      </w:r>
      <w:r w:rsidR="00F30B5A" w:rsidRPr="00481C12">
        <w:rPr>
          <w:rFonts w:ascii="Arial" w:hAnsi="Arial" w:cs="Arial"/>
          <w:b/>
          <w:spacing w:val="2"/>
          <w:shd w:val="clear" w:color="auto" w:fill="FFFFFF"/>
          <w:lang w:val="es-ES_tradnl"/>
        </w:rPr>
        <w:tab/>
        <w:t>DISPOSICIONES FINALES</w:t>
      </w:r>
      <w:r w:rsidR="005D77BA" w:rsidRPr="00481C12">
        <w:rPr>
          <w:rFonts w:ascii="Arial" w:hAnsi="Arial" w:cs="Arial"/>
          <w:b/>
          <w:spacing w:val="2"/>
          <w:shd w:val="clear" w:color="auto" w:fill="FFFFFF"/>
          <w:lang w:val="es-ES_tradnl"/>
        </w:rPr>
        <w:t>.</w:t>
      </w:r>
    </w:p>
    <w:p w14:paraId="043BE5D0" w14:textId="524A0FF3" w:rsidR="00796D9E" w:rsidRPr="00481C12" w:rsidRDefault="00930150" w:rsidP="00C11256">
      <w:pPr>
        <w:numPr>
          <w:ilvl w:val="0"/>
          <w:numId w:val="8"/>
        </w:numPr>
        <w:spacing w:after="200" w:line="276" w:lineRule="auto"/>
        <w:ind w:hanging="578"/>
        <w:jc w:val="both"/>
        <w:rPr>
          <w:rFonts w:ascii="Arial" w:hAnsi="Arial" w:cs="Arial"/>
          <w:spacing w:val="2"/>
          <w:sz w:val="22"/>
          <w:szCs w:val="22"/>
          <w:shd w:val="clear" w:color="auto" w:fill="FFFFFF"/>
          <w:lang w:val="es-ES_tradnl"/>
        </w:rPr>
      </w:pPr>
      <w:r w:rsidRPr="00481C12">
        <w:rPr>
          <w:rFonts w:ascii="Arial" w:hAnsi="Arial" w:cs="Arial"/>
          <w:sz w:val="22"/>
          <w:szCs w:val="22"/>
          <w:lang w:val="es-ES_tradnl" w:eastAsia="es-ES"/>
        </w:rPr>
        <w:t>Telcel</w:t>
      </w:r>
      <w:r w:rsidR="00796D9E" w:rsidRPr="00481C12">
        <w:rPr>
          <w:rFonts w:ascii="Arial" w:hAnsi="Arial" w:cs="Arial"/>
          <w:sz w:val="22"/>
          <w:szCs w:val="22"/>
          <w:lang w:val="es-ES_tradnl" w:eastAsia="es-ES"/>
        </w:rPr>
        <w:t xml:space="preserve"> </w:t>
      </w:r>
      <w:r w:rsidR="00796D9E" w:rsidRPr="00481C12">
        <w:rPr>
          <w:rFonts w:ascii="Arial" w:eastAsia="Arial" w:hAnsi="Arial" w:cs="Arial"/>
          <w:spacing w:val="1"/>
          <w:sz w:val="22"/>
          <w:szCs w:val="22"/>
          <w:lang w:val="es-ES_tradnl"/>
        </w:rPr>
        <w:t>pu</w:t>
      </w:r>
      <w:r w:rsidR="00796D9E" w:rsidRPr="00481C12">
        <w:rPr>
          <w:rFonts w:ascii="Arial" w:eastAsia="Arial" w:hAnsi="Arial" w:cs="Arial"/>
          <w:spacing w:val="-1"/>
          <w:sz w:val="22"/>
          <w:szCs w:val="22"/>
          <w:lang w:val="es-ES_tradnl"/>
        </w:rPr>
        <w:t>b</w:t>
      </w:r>
      <w:r w:rsidR="00796D9E" w:rsidRPr="00481C12">
        <w:rPr>
          <w:rFonts w:ascii="Arial" w:eastAsia="Arial" w:hAnsi="Arial" w:cs="Arial"/>
          <w:spacing w:val="1"/>
          <w:sz w:val="22"/>
          <w:szCs w:val="22"/>
          <w:lang w:val="es-ES_tradnl"/>
        </w:rPr>
        <w:t>li</w:t>
      </w:r>
      <w:r w:rsidR="00796D9E" w:rsidRPr="00481C12">
        <w:rPr>
          <w:rFonts w:ascii="Arial" w:eastAsia="Arial" w:hAnsi="Arial" w:cs="Arial"/>
          <w:spacing w:val="-1"/>
          <w:sz w:val="22"/>
          <w:szCs w:val="22"/>
          <w:lang w:val="es-ES_tradnl"/>
        </w:rPr>
        <w:t>c</w:t>
      </w:r>
      <w:r w:rsidR="00796D9E" w:rsidRPr="00481C12">
        <w:rPr>
          <w:rFonts w:ascii="Arial" w:eastAsia="Arial" w:hAnsi="Arial" w:cs="Arial"/>
          <w:spacing w:val="1"/>
          <w:sz w:val="22"/>
          <w:szCs w:val="22"/>
          <w:lang w:val="es-ES_tradnl"/>
        </w:rPr>
        <w:t>a</w:t>
      </w:r>
      <w:r w:rsidR="00796D9E" w:rsidRPr="00481C12">
        <w:rPr>
          <w:rFonts w:ascii="Arial" w:eastAsia="Arial" w:hAnsi="Arial" w:cs="Arial"/>
          <w:sz w:val="22"/>
          <w:szCs w:val="22"/>
          <w:lang w:val="es-ES_tradnl"/>
        </w:rPr>
        <w:t>rá</w:t>
      </w:r>
      <w:r w:rsidR="00796D9E" w:rsidRPr="00481C12">
        <w:rPr>
          <w:rFonts w:ascii="Arial" w:eastAsia="Arial" w:hAnsi="Arial" w:cs="Arial"/>
          <w:spacing w:val="3"/>
          <w:sz w:val="22"/>
          <w:szCs w:val="22"/>
          <w:lang w:val="es-ES_tradnl"/>
        </w:rPr>
        <w:t xml:space="preserve"> </w:t>
      </w:r>
      <w:r w:rsidR="00796D9E" w:rsidRPr="00481C12">
        <w:rPr>
          <w:rFonts w:ascii="Arial" w:eastAsia="Arial" w:hAnsi="Arial" w:cs="Arial"/>
          <w:sz w:val="22"/>
          <w:szCs w:val="22"/>
          <w:lang w:val="es-ES_tradnl"/>
        </w:rPr>
        <w:t>t</w:t>
      </w:r>
      <w:r w:rsidR="00796D9E" w:rsidRPr="00481C12">
        <w:rPr>
          <w:rFonts w:ascii="Arial" w:eastAsia="Arial" w:hAnsi="Arial" w:cs="Arial"/>
          <w:spacing w:val="-1"/>
          <w:sz w:val="22"/>
          <w:szCs w:val="22"/>
          <w:lang w:val="es-ES_tradnl"/>
        </w:rPr>
        <w:t>o</w:t>
      </w:r>
      <w:r w:rsidR="00796D9E" w:rsidRPr="00481C12">
        <w:rPr>
          <w:rFonts w:ascii="Arial" w:eastAsia="Arial" w:hAnsi="Arial" w:cs="Arial"/>
          <w:spacing w:val="1"/>
          <w:sz w:val="22"/>
          <w:szCs w:val="22"/>
          <w:lang w:val="es-ES_tradnl"/>
        </w:rPr>
        <w:t>da</w:t>
      </w:r>
      <w:r w:rsidR="00796D9E" w:rsidRPr="00481C12">
        <w:rPr>
          <w:rFonts w:ascii="Arial" w:eastAsia="Arial" w:hAnsi="Arial" w:cs="Arial"/>
          <w:sz w:val="22"/>
          <w:szCs w:val="22"/>
          <w:lang w:val="es-ES_tradnl"/>
        </w:rPr>
        <w:t>s</w:t>
      </w:r>
      <w:r w:rsidR="00796D9E" w:rsidRPr="00481C12">
        <w:rPr>
          <w:rFonts w:ascii="Arial" w:eastAsia="Arial" w:hAnsi="Arial" w:cs="Arial"/>
          <w:spacing w:val="7"/>
          <w:sz w:val="22"/>
          <w:szCs w:val="22"/>
          <w:lang w:val="es-ES_tradnl"/>
        </w:rPr>
        <w:t xml:space="preserve"> </w:t>
      </w:r>
      <w:r w:rsidR="00796D9E" w:rsidRPr="00481C12">
        <w:rPr>
          <w:rFonts w:ascii="Arial" w:eastAsia="Arial" w:hAnsi="Arial" w:cs="Arial"/>
          <w:spacing w:val="1"/>
          <w:sz w:val="22"/>
          <w:szCs w:val="22"/>
          <w:lang w:val="es-ES_tradnl"/>
        </w:rPr>
        <w:t>a</w:t>
      </w:r>
      <w:r w:rsidR="00796D9E" w:rsidRPr="00481C12">
        <w:rPr>
          <w:rFonts w:ascii="Arial" w:eastAsia="Arial" w:hAnsi="Arial" w:cs="Arial"/>
          <w:spacing w:val="-1"/>
          <w:sz w:val="22"/>
          <w:szCs w:val="22"/>
          <w:lang w:val="es-ES_tradnl"/>
        </w:rPr>
        <w:t>q</w:t>
      </w:r>
      <w:r w:rsidR="00796D9E" w:rsidRPr="00481C12">
        <w:rPr>
          <w:rFonts w:ascii="Arial" w:eastAsia="Arial" w:hAnsi="Arial" w:cs="Arial"/>
          <w:spacing w:val="1"/>
          <w:sz w:val="22"/>
          <w:szCs w:val="22"/>
          <w:lang w:val="es-ES_tradnl"/>
        </w:rPr>
        <w:t>ue</w:t>
      </w:r>
      <w:r w:rsidR="00796D9E" w:rsidRPr="00481C12">
        <w:rPr>
          <w:rFonts w:ascii="Arial" w:eastAsia="Arial" w:hAnsi="Arial" w:cs="Arial"/>
          <w:spacing w:val="-1"/>
          <w:sz w:val="22"/>
          <w:szCs w:val="22"/>
          <w:lang w:val="es-ES_tradnl"/>
        </w:rPr>
        <w:t>l</w:t>
      </w:r>
      <w:r w:rsidR="00796D9E" w:rsidRPr="00481C12">
        <w:rPr>
          <w:rFonts w:ascii="Arial" w:eastAsia="Arial" w:hAnsi="Arial" w:cs="Arial"/>
          <w:spacing w:val="1"/>
          <w:sz w:val="22"/>
          <w:szCs w:val="22"/>
          <w:lang w:val="es-ES_tradnl"/>
        </w:rPr>
        <w:t>la</w:t>
      </w:r>
      <w:r w:rsidR="00796D9E" w:rsidRPr="00481C12">
        <w:rPr>
          <w:rFonts w:ascii="Arial" w:eastAsia="Arial" w:hAnsi="Arial" w:cs="Arial"/>
          <w:sz w:val="22"/>
          <w:szCs w:val="22"/>
          <w:lang w:val="es-ES_tradnl"/>
        </w:rPr>
        <w:t>s</w:t>
      </w:r>
      <w:r w:rsidR="00796D9E" w:rsidRPr="00481C12">
        <w:rPr>
          <w:rFonts w:ascii="Arial" w:eastAsia="Arial" w:hAnsi="Arial" w:cs="Arial"/>
          <w:spacing w:val="4"/>
          <w:sz w:val="22"/>
          <w:szCs w:val="22"/>
          <w:lang w:val="es-ES_tradnl"/>
        </w:rPr>
        <w:t xml:space="preserve"> </w:t>
      </w:r>
      <w:r w:rsidR="00D60530" w:rsidRPr="00481C12">
        <w:rPr>
          <w:rFonts w:ascii="Arial" w:eastAsia="Arial" w:hAnsi="Arial" w:cs="Arial"/>
          <w:spacing w:val="1"/>
          <w:sz w:val="22"/>
          <w:szCs w:val="22"/>
          <w:lang w:val="es-ES_tradnl"/>
        </w:rPr>
        <w:t xml:space="preserve">modificaciones </w:t>
      </w:r>
      <w:r w:rsidR="00796D9E" w:rsidRPr="00481C12">
        <w:rPr>
          <w:rFonts w:ascii="Arial" w:eastAsia="Arial" w:hAnsi="Arial" w:cs="Arial"/>
          <w:spacing w:val="1"/>
          <w:sz w:val="22"/>
          <w:szCs w:val="22"/>
          <w:lang w:val="es-ES_tradnl"/>
        </w:rPr>
        <w:t>q</w:t>
      </w:r>
      <w:r w:rsidR="00796D9E" w:rsidRPr="00481C12">
        <w:rPr>
          <w:rFonts w:ascii="Arial" w:eastAsia="Arial" w:hAnsi="Arial" w:cs="Arial"/>
          <w:spacing w:val="-1"/>
          <w:sz w:val="22"/>
          <w:szCs w:val="22"/>
          <w:lang w:val="es-ES_tradnl"/>
        </w:rPr>
        <w:t>u</w:t>
      </w:r>
      <w:r w:rsidR="00796D9E" w:rsidRPr="00481C12">
        <w:rPr>
          <w:rFonts w:ascii="Arial" w:eastAsia="Arial" w:hAnsi="Arial" w:cs="Arial"/>
          <w:sz w:val="22"/>
          <w:szCs w:val="22"/>
          <w:lang w:val="es-ES_tradnl"/>
        </w:rPr>
        <w:t>e r</w:t>
      </w:r>
      <w:r w:rsidR="00796D9E" w:rsidRPr="00481C12">
        <w:rPr>
          <w:rFonts w:ascii="Arial" w:eastAsia="Arial" w:hAnsi="Arial" w:cs="Arial"/>
          <w:spacing w:val="1"/>
          <w:sz w:val="22"/>
          <w:szCs w:val="22"/>
          <w:lang w:val="es-ES_tradnl"/>
        </w:rPr>
        <w:t>eal</w:t>
      </w:r>
      <w:r w:rsidR="00796D9E" w:rsidRPr="00481C12">
        <w:rPr>
          <w:rFonts w:ascii="Arial" w:eastAsia="Arial" w:hAnsi="Arial" w:cs="Arial"/>
          <w:spacing w:val="-1"/>
          <w:sz w:val="22"/>
          <w:szCs w:val="22"/>
          <w:lang w:val="es-ES_tradnl"/>
        </w:rPr>
        <w:t>i</w:t>
      </w:r>
      <w:r w:rsidR="00796D9E" w:rsidRPr="00481C12">
        <w:rPr>
          <w:rFonts w:ascii="Arial" w:eastAsia="Arial" w:hAnsi="Arial" w:cs="Arial"/>
          <w:spacing w:val="1"/>
          <w:sz w:val="22"/>
          <w:szCs w:val="22"/>
          <w:lang w:val="es-ES_tradnl"/>
        </w:rPr>
        <w:t>c</w:t>
      </w:r>
      <w:r w:rsidR="00796D9E" w:rsidRPr="00481C12">
        <w:rPr>
          <w:rFonts w:ascii="Arial" w:eastAsia="Arial" w:hAnsi="Arial" w:cs="Arial"/>
          <w:sz w:val="22"/>
          <w:szCs w:val="22"/>
          <w:lang w:val="es-ES_tradnl"/>
        </w:rPr>
        <w:t>e</w:t>
      </w:r>
      <w:r w:rsidR="00796D9E" w:rsidRPr="00481C12">
        <w:rPr>
          <w:rFonts w:ascii="Arial" w:eastAsia="Arial" w:hAnsi="Arial" w:cs="Arial"/>
          <w:spacing w:val="4"/>
          <w:sz w:val="22"/>
          <w:szCs w:val="22"/>
          <w:lang w:val="es-ES_tradnl"/>
        </w:rPr>
        <w:t xml:space="preserve"> </w:t>
      </w:r>
      <w:r w:rsidR="00796D9E" w:rsidRPr="00481C12">
        <w:rPr>
          <w:rFonts w:ascii="Arial" w:eastAsia="Arial" w:hAnsi="Arial" w:cs="Arial"/>
          <w:sz w:val="22"/>
          <w:szCs w:val="22"/>
          <w:lang w:val="es-ES_tradnl"/>
        </w:rPr>
        <w:t>a</w:t>
      </w:r>
      <w:r w:rsidR="00796D9E" w:rsidRPr="00481C12">
        <w:rPr>
          <w:rFonts w:ascii="Arial" w:eastAsia="Arial" w:hAnsi="Arial" w:cs="Arial"/>
          <w:spacing w:val="10"/>
          <w:sz w:val="22"/>
          <w:szCs w:val="22"/>
          <w:lang w:val="es-ES_tradnl"/>
        </w:rPr>
        <w:t xml:space="preserve"> </w:t>
      </w:r>
      <w:r w:rsidR="00796D9E" w:rsidRPr="00481C12">
        <w:rPr>
          <w:rFonts w:ascii="Arial" w:eastAsia="Arial" w:hAnsi="Arial" w:cs="Arial"/>
          <w:spacing w:val="-1"/>
          <w:sz w:val="22"/>
          <w:szCs w:val="22"/>
          <w:lang w:val="es-ES_tradnl"/>
        </w:rPr>
        <w:t>l</w:t>
      </w:r>
      <w:r w:rsidR="00796D9E" w:rsidRPr="00481C12">
        <w:rPr>
          <w:rFonts w:ascii="Arial" w:eastAsia="Arial" w:hAnsi="Arial" w:cs="Arial"/>
          <w:sz w:val="22"/>
          <w:szCs w:val="22"/>
          <w:lang w:val="es-ES_tradnl"/>
        </w:rPr>
        <w:t>a presente</w:t>
      </w:r>
      <w:r w:rsidR="00796D9E" w:rsidRPr="00481C12">
        <w:rPr>
          <w:rFonts w:ascii="Arial" w:eastAsia="Arial" w:hAnsi="Arial" w:cs="Arial"/>
          <w:spacing w:val="10"/>
          <w:sz w:val="22"/>
          <w:szCs w:val="22"/>
          <w:lang w:val="es-ES_tradnl"/>
        </w:rPr>
        <w:t xml:space="preserve"> Oferta</w:t>
      </w:r>
      <w:r w:rsidR="005D7104" w:rsidRPr="00481C12">
        <w:rPr>
          <w:rFonts w:ascii="Arial" w:eastAsia="Arial" w:hAnsi="Arial" w:cs="Arial"/>
          <w:spacing w:val="10"/>
          <w:sz w:val="22"/>
          <w:szCs w:val="22"/>
          <w:lang w:val="es-ES_tradnl"/>
        </w:rPr>
        <w:t xml:space="preserve"> de Referencia y sus anexos</w:t>
      </w:r>
      <w:r w:rsidR="00796D9E" w:rsidRPr="00481C12">
        <w:rPr>
          <w:rFonts w:ascii="Arial" w:eastAsia="Arial" w:hAnsi="Arial" w:cs="Arial"/>
          <w:spacing w:val="10"/>
          <w:sz w:val="22"/>
          <w:szCs w:val="22"/>
          <w:lang w:val="es-ES_tradnl"/>
        </w:rPr>
        <w:t xml:space="preserve"> </w:t>
      </w:r>
      <w:r w:rsidR="00796D9E" w:rsidRPr="00481C12">
        <w:rPr>
          <w:rFonts w:ascii="Arial" w:eastAsia="Arial" w:hAnsi="Arial" w:cs="Arial"/>
          <w:spacing w:val="1"/>
          <w:sz w:val="22"/>
          <w:szCs w:val="22"/>
          <w:lang w:val="es-ES_tradnl"/>
        </w:rPr>
        <w:t xml:space="preserve">y/o al </w:t>
      </w:r>
      <w:r w:rsidR="005D7104" w:rsidRPr="00481C12">
        <w:rPr>
          <w:rFonts w:ascii="Arial" w:eastAsia="Arial" w:hAnsi="Arial" w:cs="Arial"/>
          <w:spacing w:val="1"/>
          <w:sz w:val="22"/>
          <w:szCs w:val="22"/>
          <w:lang w:val="es-ES_tradnl"/>
        </w:rPr>
        <w:t>m</w:t>
      </w:r>
      <w:r w:rsidR="00EA41ED" w:rsidRPr="00481C12">
        <w:rPr>
          <w:rFonts w:ascii="Arial" w:eastAsia="Arial" w:hAnsi="Arial" w:cs="Arial"/>
          <w:spacing w:val="1"/>
          <w:sz w:val="22"/>
          <w:szCs w:val="22"/>
          <w:lang w:val="es-ES_tradnl"/>
        </w:rPr>
        <w:t xml:space="preserve">odelo de </w:t>
      </w:r>
      <w:r w:rsidR="00796D9E" w:rsidRPr="00481C12">
        <w:rPr>
          <w:rFonts w:ascii="Arial" w:eastAsia="Arial" w:hAnsi="Arial" w:cs="Arial"/>
          <w:spacing w:val="1"/>
          <w:sz w:val="22"/>
          <w:szCs w:val="22"/>
          <w:lang w:val="es-ES_tradnl"/>
        </w:rPr>
        <w:t>Convenio</w:t>
      </w:r>
      <w:r w:rsidR="005D7104" w:rsidRPr="00481C12">
        <w:rPr>
          <w:rFonts w:ascii="Arial" w:eastAsia="Arial" w:hAnsi="Arial" w:cs="Arial"/>
          <w:spacing w:val="1"/>
          <w:sz w:val="22"/>
          <w:szCs w:val="22"/>
          <w:lang w:val="es-ES_tradnl"/>
        </w:rPr>
        <w:t xml:space="preserve"> y sus anexos</w:t>
      </w:r>
      <w:r w:rsidR="00796D9E" w:rsidRPr="00481C12">
        <w:rPr>
          <w:rFonts w:ascii="Arial" w:eastAsia="Arial" w:hAnsi="Arial" w:cs="Arial"/>
          <w:spacing w:val="1"/>
          <w:sz w:val="22"/>
          <w:szCs w:val="22"/>
          <w:lang w:val="es-ES_tradnl"/>
        </w:rPr>
        <w:t xml:space="preserve"> </w:t>
      </w:r>
      <w:r w:rsidR="00D60530" w:rsidRPr="00481C12">
        <w:rPr>
          <w:rFonts w:ascii="Arial" w:eastAsia="Arial" w:hAnsi="Arial" w:cs="Arial"/>
          <w:spacing w:val="1"/>
          <w:sz w:val="22"/>
          <w:szCs w:val="22"/>
          <w:lang w:val="es-ES_tradnl"/>
        </w:rPr>
        <w:t xml:space="preserve">aprobadas por el Instituto, </w:t>
      </w:r>
      <w:r w:rsidR="00796D9E" w:rsidRPr="00481C12">
        <w:rPr>
          <w:rFonts w:ascii="Arial" w:eastAsia="Arial" w:hAnsi="Arial" w:cs="Arial"/>
          <w:spacing w:val="1"/>
          <w:sz w:val="22"/>
          <w:szCs w:val="22"/>
          <w:lang w:val="es-ES_tradnl"/>
        </w:rPr>
        <w:t>de conformidad con el procedimiento establecido en la Medida</w:t>
      </w:r>
      <w:r w:rsidR="00EA41ED" w:rsidRPr="00481C12">
        <w:rPr>
          <w:rFonts w:ascii="Arial" w:eastAsia="Arial" w:hAnsi="Arial" w:cs="Arial"/>
          <w:spacing w:val="1"/>
          <w:sz w:val="22"/>
          <w:szCs w:val="22"/>
          <w:lang w:val="es-ES_tradnl"/>
        </w:rPr>
        <w:t xml:space="preserve"> D</w:t>
      </w:r>
      <w:r w:rsidR="00D60530" w:rsidRPr="00481C12">
        <w:rPr>
          <w:rFonts w:ascii="Arial" w:eastAsia="Arial" w:hAnsi="Arial" w:cs="Arial"/>
          <w:spacing w:val="1"/>
          <w:sz w:val="22"/>
          <w:szCs w:val="22"/>
          <w:lang w:val="es-ES_tradnl"/>
        </w:rPr>
        <w:t>e</w:t>
      </w:r>
      <w:r w:rsidR="00EA41ED" w:rsidRPr="00481C12">
        <w:rPr>
          <w:rFonts w:ascii="Arial" w:eastAsia="Arial" w:hAnsi="Arial" w:cs="Arial"/>
          <w:spacing w:val="1"/>
          <w:sz w:val="22"/>
          <w:szCs w:val="22"/>
          <w:lang w:val="es-ES_tradnl"/>
        </w:rPr>
        <w:t>cimosexta</w:t>
      </w:r>
      <w:r w:rsidR="00AF483F" w:rsidRPr="00481C12">
        <w:rPr>
          <w:rFonts w:ascii="Arial" w:eastAsia="Arial" w:hAnsi="Arial" w:cs="Arial"/>
          <w:spacing w:val="1"/>
          <w:sz w:val="22"/>
          <w:szCs w:val="22"/>
          <w:lang w:val="es-ES_tradnl"/>
        </w:rPr>
        <w:t xml:space="preserve"> de las Medidas</w:t>
      </w:r>
      <w:r w:rsidR="003D18A3" w:rsidRPr="00481C12">
        <w:rPr>
          <w:rFonts w:ascii="Arial" w:eastAsia="Arial" w:hAnsi="Arial" w:cs="Arial"/>
          <w:spacing w:val="1"/>
          <w:sz w:val="22"/>
          <w:szCs w:val="22"/>
          <w:lang w:val="es-ES_tradnl"/>
        </w:rPr>
        <w:t>, así como en aquellos casos en los que el Instituto identifique que alguna disposición de la Oferta de Referencia o el modelo de Convenio aprobados no favore</w:t>
      </w:r>
      <w:r w:rsidR="00AE5526" w:rsidRPr="00481C12">
        <w:rPr>
          <w:rFonts w:ascii="Arial" w:eastAsia="Arial" w:hAnsi="Arial" w:cs="Arial"/>
          <w:spacing w:val="1"/>
          <w:sz w:val="22"/>
          <w:szCs w:val="22"/>
          <w:lang w:val="es-ES_tradnl"/>
        </w:rPr>
        <w:t>zcan</w:t>
      </w:r>
      <w:r w:rsidR="003D18A3" w:rsidRPr="00481C12">
        <w:rPr>
          <w:rFonts w:ascii="Arial" w:eastAsia="Arial" w:hAnsi="Arial" w:cs="Arial"/>
          <w:spacing w:val="1"/>
          <w:sz w:val="22"/>
          <w:szCs w:val="22"/>
          <w:lang w:val="es-ES_tradnl"/>
        </w:rPr>
        <w:t xml:space="preserve"> la competencia e instruya su modificación. </w:t>
      </w:r>
    </w:p>
    <w:p w14:paraId="043BE5D2" w14:textId="7EAD03FC" w:rsidR="00F30B5A" w:rsidRPr="00481C12" w:rsidRDefault="00B97A20" w:rsidP="00C11256">
      <w:pPr>
        <w:numPr>
          <w:ilvl w:val="0"/>
          <w:numId w:val="8"/>
        </w:numPr>
        <w:spacing w:after="200" w:line="276" w:lineRule="auto"/>
        <w:ind w:left="709" w:hanging="567"/>
        <w:jc w:val="both"/>
        <w:rPr>
          <w:rFonts w:ascii="Arial" w:eastAsia="Arial" w:hAnsi="Arial" w:cs="Arial"/>
          <w:spacing w:val="1"/>
          <w:sz w:val="22"/>
          <w:szCs w:val="22"/>
          <w:lang w:val="es-ES_tradnl"/>
        </w:rPr>
      </w:pPr>
      <w:r w:rsidRPr="00481C12">
        <w:rPr>
          <w:rFonts w:ascii="Arial" w:eastAsia="Arial" w:hAnsi="Arial" w:cs="Arial"/>
          <w:spacing w:val="1"/>
          <w:sz w:val="22"/>
          <w:szCs w:val="22"/>
          <w:lang w:val="es-ES_tradnl"/>
        </w:rPr>
        <w:t xml:space="preserve">La </w:t>
      </w:r>
      <w:r w:rsidRPr="00481C12">
        <w:rPr>
          <w:rFonts w:ascii="Arial" w:hAnsi="Arial" w:cs="Arial"/>
          <w:sz w:val="22"/>
          <w:szCs w:val="22"/>
          <w:shd w:val="clear" w:color="auto" w:fill="FFFFFF"/>
          <w:lang w:val="es-ES_tradnl" w:eastAsia="es-ES"/>
        </w:rPr>
        <w:t>Oferta</w:t>
      </w:r>
      <w:r w:rsidR="00F24029" w:rsidRPr="00481C12">
        <w:rPr>
          <w:rFonts w:ascii="Arial" w:hAnsi="Arial" w:cs="Arial"/>
          <w:sz w:val="22"/>
          <w:szCs w:val="22"/>
          <w:shd w:val="clear" w:color="auto" w:fill="FFFFFF"/>
          <w:lang w:val="es-ES_tradnl" w:eastAsia="es-ES"/>
        </w:rPr>
        <w:t xml:space="preserve"> de Referencia</w:t>
      </w:r>
      <w:r w:rsidRPr="00481C12">
        <w:rPr>
          <w:rFonts w:ascii="Arial" w:hAnsi="Arial" w:cs="Arial"/>
          <w:sz w:val="22"/>
          <w:szCs w:val="22"/>
          <w:shd w:val="clear" w:color="auto" w:fill="FFFFFF"/>
          <w:lang w:val="es-ES_tradnl" w:eastAsia="es-ES"/>
        </w:rPr>
        <w:t xml:space="preserve"> </w:t>
      </w:r>
      <w:r w:rsidR="00DA2653" w:rsidRPr="00481C12">
        <w:rPr>
          <w:rFonts w:ascii="Arial" w:hAnsi="Arial" w:cs="Arial"/>
          <w:sz w:val="22"/>
          <w:szCs w:val="22"/>
          <w:shd w:val="clear" w:color="auto" w:fill="FFFFFF"/>
          <w:lang w:val="es-ES_tradnl" w:eastAsia="es-ES"/>
        </w:rPr>
        <w:t xml:space="preserve">estará disponible </w:t>
      </w:r>
      <w:r w:rsidR="00DA2653" w:rsidRPr="00481C12">
        <w:rPr>
          <w:rFonts w:ascii="Arial" w:eastAsia="Arial" w:hAnsi="Arial" w:cs="Arial"/>
          <w:spacing w:val="1"/>
          <w:sz w:val="22"/>
          <w:szCs w:val="22"/>
          <w:lang w:val="es-ES_tradnl"/>
        </w:rPr>
        <w:t xml:space="preserve">a partir del </w:t>
      </w:r>
      <w:r w:rsidR="00DA2653" w:rsidRPr="00481C12">
        <w:rPr>
          <w:rFonts w:ascii="Arial" w:hAnsi="Arial" w:cs="Arial"/>
          <w:sz w:val="22"/>
          <w:szCs w:val="22"/>
          <w:lang w:val="es-ES_tradnl"/>
        </w:rPr>
        <w:t xml:space="preserve">1 de enero de </w:t>
      </w:r>
      <w:r w:rsidR="0065335C" w:rsidRPr="00481C12">
        <w:rPr>
          <w:rFonts w:ascii="Arial" w:hAnsi="Arial" w:cs="Arial"/>
          <w:sz w:val="22"/>
          <w:szCs w:val="22"/>
          <w:lang w:val="es-ES_tradnl"/>
        </w:rPr>
        <w:t>202</w:t>
      </w:r>
      <w:r w:rsidR="000772B0">
        <w:rPr>
          <w:rFonts w:ascii="Arial" w:hAnsi="Arial" w:cs="Arial"/>
          <w:sz w:val="22"/>
          <w:szCs w:val="22"/>
          <w:lang w:val="es-ES_tradnl"/>
        </w:rPr>
        <w:t>3</w:t>
      </w:r>
      <w:r w:rsidR="005A77BA" w:rsidRPr="00481C12">
        <w:rPr>
          <w:rFonts w:ascii="Arial" w:hAnsi="Arial" w:cs="Arial"/>
          <w:sz w:val="22"/>
          <w:szCs w:val="22"/>
          <w:lang w:val="es-ES_tradnl"/>
        </w:rPr>
        <w:t xml:space="preserve"> </w:t>
      </w:r>
      <w:r w:rsidRPr="00481C12">
        <w:rPr>
          <w:rFonts w:ascii="Arial" w:hAnsi="Arial" w:cs="Arial"/>
          <w:sz w:val="22"/>
          <w:szCs w:val="22"/>
          <w:lang w:val="es-ES_tradnl"/>
        </w:rPr>
        <w:t xml:space="preserve">y </w:t>
      </w:r>
      <w:r w:rsidRPr="00481C12">
        <w:rPr>
          <w:rFonts w:ascii="Arial" w:eastAsia="Arial" w:hAnsi="Arial" w:cs="Arial"/>
          <w:spacing w:val="1"/>
          <w:sz w:val="22"/>
          <w:szCs w:val="22"/>
          <w:lang w:val="es-ES_tradnl"/>
        </w:rPr>
        <w:t>hasta el 31 de diciembre de 20</w:t>
      </w:r>
      <w:r w:rsidR="0065335C" w:rsidRPr="00481C12">
        <w:rPr>
          <w:rFonts w:ascii="Arial" w:eastAsia="Arial" w:hAnsi="Arial" w:cs="Arial"/>
          <w:spacing w:val="1"/>
          <w:sz w:val="22"/>
          <w:szCs w:val="22"/>
          <w:lang w:val="es-ES_tradnl"/>
        </w:rPr>
        <w:t>2</w:t>
      </w:r>
      <w:r w:rsidR="000772B0">
        <w:rPr>
          <w:rFonts w:ascii="Arial" w:eastAsia="Arial" w:hAnsi="Arial" w:cs="Arial"/>
          <w:spacing w:val="1"/>
          <w:sz w:val="22"/>
          <w:szCs w:val="22"/>
          <w:lang w:val="es-ES_tradnl"/>
        </w:rPr>
        <w:t>3</w:t>
      </w:r>
      <w:r w:rsidRPr="00481C12">
        <w:rPr>
          <w:rFonts w:ascii="Arial" w:eastAsia="Arial" w:hAnsi="Arial" w:cs="Arial"/>
          <w:spacing w:val="1"/>
          <w:sz w:val="22"/>
          <w:szCs w:val="22"/>
          <w:lang w:val="es-ES_tradnl"/>
        </w:rPr>
        <w:t xml:space="preserve">, </w:t>
      </w:r>
      <w:r w:rsidR="00DA2653" w:rsidRPr="00481C12">
        <w:rPr>
          <w:rFonts w:ascii="Arial" w:eastAsia="Arial" w:hAnsi="Arial" w:cs="Arial"/>
          <w:spacing w:val="1"/>
          <w:sz w:val="22"/>
          <w:szCs w:val="22"/>
          <w:lang w:val="es-ES_tradnl"/>
        </w:rPr>
        <w:t xml:space="preserve">según </w:t>
      </w:r>
      <w:r w:rsidR="00F30B5A" w:rsidRPr="00481C12">
        <w:rPr>
          <w:rFonts w:ascii="Arial" w:eastAsia="Arial" w:hAnsi="Arial" w:cs="Arial"/>
          <w:spacing w:val="1"/>
          <w:sz w:val="22"/>
          <w:szCs w:val="22"/>
          <w:lang w:val="es-ES_tradnl"/>
        </w:rPr>
        <w:t xml:space="preserve">lo establecido en la </w:t>
      </w:r>
      <w:r w:rsidR="00F24029" w:rsidRPr="00481C12">
        <w:rPr>
          <w:rFonts w:ascii="Arial" w:eastAsia="Arial" w:hAnsi="Arial" w:cs="Arial"/>
          <w:spacing w:val="1"/>
          <w:sz w:val="22"/>
          <w:szCs w:val="22"/>
          <w:lang w:val="es-ES_tradnl"/>
        </w:rPr>
        <w:t>M</w:t>
      </w:r>
      <w:r w:rsidR="00F30B5A" w:rsidRPr="00481C12">
        <w:rPr>
          <w:rFonts w:ascii="Arial" w:eastAsia="Arial" w:hAnsi="Arial" w:cs="Arial"/>
          <w:spacing w:val="1"/>
          <w:sz w:val="22"/>
          <w:szCs w:val="22"/>
          <w:lang w:val="es-ES_tradnl"/>
        </w:rPr>
        <w:t xml:space="preserve">edida </w:t>
      </w:r>
      <w:r w:rsidR="005963B6" w:rsidRPr="00481C12">
        <w:rPr>
          <w:rFonts w:ascii="Arial" w:eastAsia="Arial" w:hAnsi="Arial" w:cs="Arial"/>
          <w:spacing w:val="1"/>
          <w:sz w:val="22"/>
          <w:szCs w:val="22"/>
          <w:lang w:val="es-ES_tradnl"/>
        </w:rPr>
        <w:t>Decimosexta</w:t>
      </w:r>
      <w:r w:rsidR="00DA2653" w:rsidRPr="00481C12">
        <w:rPr>
          <w:rFonts w:ascii="Arial" w:eastAsia="Arial" w:hAnsi="Arial" w:cs="Arial"/>
          <w:spacing w:val="1"/>
          <w:sz w:val="22"/>
          <w:szCs w:val="22"/>
          <w:lang w:val="es-ES_tradnl"/>
        </w:rPr>
        <w:t xml:space="preserve"> </w:t>
      </w:r>
      <w:r w:rsidR="00F30B5A" w:rsidRPr="00481C12">
        <w:rPr>
          <w:rFonts w:ascii="Arial" w:eastAsia="Arial" w:hAnsi="Arial" w:cs="Arial"/>
          <w:spacing w:val="1"/>
          <w:sz w:val="22"/>
          <w:szCs w:val="22"/>
          <w:lang w:val="es-ES_tradnl"/>
        </w:rPr>
        <w:t>de</w:t>
      </w:r>
      <w:r w:rsidR="000772B0">
        <w:rPr>
          <w:rFonts w:ascii="Arial" w:eastAsia="Arial" w:hAnsi="Arial" w:cs="Arial"/>
          <w:spacing w:val="1"/>
          <w:sz w:val="22"/>
          <w:szCs w:val="22"/>
          <w:lang w:val="es-ES_tradnl"/>
        </w:rPr>
        <w:t xml:space="preserve"> </w:t>
      </w:r>
      <w:r w:rsidR="00F30B5A" w:rsidRPr="00481C12">
        <w:rPr>
          <w:rFonts w:ascii="Arial" w:eastAsia="Arial" w:hAnsi="Arial" w:cs="Arial"/>
          <w:spacing w:val="1"/>
          <w:sz w:val="22"/>
          <w:szCs w:val="22"/>
          <w:lang w:val="es-ES_tradnl"/>
        </w:rPr>
        <w:t>l</w:t>
      </w:r>
      <w:r w:rsidR="000772B0">
        <w:rPr>
          <w:rFonts w:ascii="Arial" w:eastAsia="Arial" w:hAnsi="Arial" w:cs="Arial"/>
          <w:spacing w:val="1"/>
          <w:sz w:val="22"/>
          <w:szCs w:val="22"/>
          <w:lang w:val="es-ES_tradnl"/>
        </w:rPr>
        <w:t>as Medidas</w:t>
      </w:r>
      <w:r w:rsidRPr="00481C12">
        <w:rPr>
          <w:rFonts w:ascii="Arial" w:eastAsia="Arial" w:hAnsi="Arial" w:cs="Arial"/>
          <w:spacing w:val="1"/>
          <w:sz w:val="22"/>
          <w:szCs w:val="22"/>
          <w:lang w:val="es-ES_tradnl"/>
        </w:rPr>
        <w:t>.</w:t>
      </w:r>
    </w:p>
    <w:p w14:paraId="043BE5D4" w14:textId="174C2CD0" w:rsidR="00F30B5A" w:rsidRPr="00481C12" w:rsidRDefault="00930150" w:rsidP="00C11256">
      <w:pPr>
        <w:numPr>
          <w:ilvl w:val="0"/>
          <w:numId w:val="8"/>
        </w:numPr>
        <w:spacing w:after="200" w:line="276" w:lineRule="auto"/>
        <w:ind w:left="709" w:hanging="567"/>
        <w:jc w:val="both"/>
        <w:rPr>
          <w:rFonts w:ascii="Arial" w:hAnsi="Arial" w:cs="Arial"/>
          <w:spacing w:val="2"/>
          <w:sz w:val="22"/>
          <w:szCs w:val="22"/>
          <w:shd w:val="clear" w:color="auto" w:fill="FFFFFF"/>
          <w:lang w:val="es-ES_tradnl"/>
        </w:rPr>
      </w:pPr>
      <w:r w:rsidRPr="00481C12">
        <w:rPr>
          <w:rFonts w:ascii="Arial" w:eastAsia="Arial" w:hAnsi="Arial" w:cs="Arial"/>
          <w:spacing w:val="1"/>
          <w:sz w:val="22"/>
          <w:szCs w:val="22"/>
          <w:lang w:val="es-ES_tradnl"/>
        </w:rPr>
        <w:t>Telcel</w:t>
      </w:r>
      <w:r w:rsidR="00F30B5A" w:rsidRPr="00481C12">
        <w:rPr>
          <w:rFonts w:ascii="Arial" w:eastAsia="Arial" w:hAnsi="Arial" w:cs="Arial"/>
          <w:spacing w:val="1"/>
          <w:sz w:val="22"/>
          <w:szCs w:val="22"/>
          <w:lang w:val="es-ES_tradnl"/>
        </w:rPr>
        <w:t xml:space="preserve"> habilitará un centro telefónico de atención y una dirección de correo electrónico para las operaciones que deberán realizarse </w:t>
      </w:r>
      <w:r w:rsidR="00606AA2" w:rsidRPr="00481C12">
        <w:rPr>
          <w:rFonts w:ascii="Arial" w:eastAsia="Arial" w:hAnsi="Arial" w:cs="Arial"/>
          <w:spacing w:val="1"/>
          <w:sz w:val="22"/>
          <w:szCs w:val="22"/>
          <w:lang w:val="es-ES_tradnl"/>
        </w:rPr>
        <w:t xml:space="preserve">al amparo </w:t>
      </w:r>
      <w:r w:rsidR="00865CB8" w:rsidRPr="00481C12">
        <w:rPr>
          <w:rFonts w:ascii="Arial" w:eastAsia="Arial" w:hAnsi="Arial" w:cs="Arial"/>
          <w:spacing w:val="1"/>
          <w:sz w:val="22"/>
          <w:szCs w:val="22"/>
          <w:lang w:val="es-ES_tradnl"/>
        </w:rPr>
        <w:t xml:space="preserve">de la Oferta de Referencia y </w:t>
      </w:r>
      <w:r w:rsidR="002F68CB" w:rsidRPr="00481C12">
        <w:rPr>
          <w:rFonts w:ascii="Arial" w:eastAsia="Arial" w:hAnsi="Arial" w:cs="Arial"/>
          <w:spacing w:val="1"/>
          <w:sz w:val="22"/>
          <w:szCs w:val="22"/>
          <w:lang w:val="es-ES_tradnl"/>
        </w:rPr>
        <w:t>sus Anexos,</w:t>
      </w:r>
      <w:r w:rsidR="00606AA2" w:rsidRPr="00481C12">
        <w:rPr>
          <w:rFonts w:ascii="Arial" w:eastAsia="Arial" w:hAnsi="Arial" w:cs="Arial"/>
          <w:spacing w:val="1"/>
          <w:sz w:val="22"/>
          <w:szCs w:val="22"/>
          <w:lang w:val="es-ES_tradnl"/>
        </w:rPr>
        <w:t xml:space="preserve"> </w:t>
      </w:r>
      <w:r w:rsidR="00F55582" w:rsidRPr="00481C12">
        <w:rPr>
          <w:rFonts w:ascii="Arial" w:eastAsia="Arial" w:hAnsi="Arial" w:cs="Arial"/>
          <w:spacing w:val="1"/>
          <w:sz w:val="22"/>
          <w:szCs w:val="22"/>
          <w:lang w:val="es-ES_tradnl"/>
        </w:rPr>
        <w:t xml:space="preserve">en caso de que el </w:t>
      </w:r>
      <w:r w:rsidR="00F30B5A" w:rsidRPr="00481C12">
        <w:rPr>
          <w:rFonts w:ascii="Arial" w:eastAsia="Arial" w:hAnsi="Arial" w:cs="Arial"/>
          <w:spacing w:val="1"/>
          <w:sz w:val="22"/>
          <w:szCs w:val="22"/>
          <w:lang w:val="es-ES_tradnl"/>
        </w:rPr>
        <w:t>Sistema Electrónico de Gestión a que se refiere la Resolución de Preponderancia</w:t>
      </w:r>
      <w:r w:rsidR="00F55582" w:rsidRPr="00481C12">
        <w:rPr>
          <w:rFonts w:ascii="Arial" w:eastAsia="Arial" w:hAnsi="Arial" w:cs="Arial"/>
          <w:spacing w:val="1"/>
          <w:sz w:val="22"/>
          <w:szCs w:val="22"/>
          <w:lang w:val="es-ES_tradnl"/>
        </w:rPr>
        <w:t xml:space="preserve"> presente fallas</w:t>
      </w:r>
      <w:r w:rsidR="002E4E46" w:rsidRPr="00481C12">
        <w:rPr>
          <w:rFonts w:ascii="Arial" w:eastAsia="Arial" w:hAnsi="Arial" w:cs="Arial"/>
          <w:spacing w:val="1"/>
          <w:sz w:val="22"/>
          <w:szCs w:val="22"/>
          <w:lang w:val="es-MX"/>
        </w:rPr>
        <w:t xml:space="preserve"> o no </w:t>
      </w:r>
      <w:proofErr w:type="spellStart"/>
      <w:r w:rsidR="002E4E46" w:rsidRPr="00481C12">
        <w:rPr>
          <w:rFonts w:ascii="Arial" w:eastAsia="Arial" w:hAnsi="Arial" w:cs="Arial"/>
          <w:spacing w:val="1"/>
          <w:sz w:val="22"/>
          <w:szCs w:val="22"/>
          <w:lang w:val="es-MX"/>
        </w:rPr>
        <w:t>este</w:t>
      </w:r>
      <w:proofErr w:type="spellEnd"/>
      <w:r w:rsidR="002E4E46" w:rsidRPr="00481C12">
        <w:rPr>
          <w:rFonts w:ascii="Arial" w:eastAsia="Arial" w:hAnsi="Arial" w:cs="Arial"/>
          <w:spacing w:val="1"/>
          <w:sz w:val="22"/>
          <w:szCs w:val="22"/>
          <w:lang w:val="es-MX"/>
        </w:rPr>
        <w:t xml:space="preserve"> en funcionamie</w:t>
      </w:r>
      <w:r w:rsidR="00AB5CBB" w:rsidRPr="00481C12">
        <w:rPr>
          <w:rFonts w:ascii="Arial" w:eastAsia="Arial" w:hAnsi="Arial" w:cs="Arial"/>
          <w:spacing w:val="1"/>
          <w:sz w:val="22"/>
          <w:szCs w:val="22"/>
          <w:lang w:val="es-MX"/>
        </w:rPr>
        <w:t>n</w:t>
      </w:r>
      <w:r w:rsidR="002E4E46" w:rsidRPr="00481C12">
        <w:rPr>
          <w:rFonts w:ascii="Arial" w:eastAsia="Arial" w:hAnsi="Arial" w:cs="Arial"/>
          <w:spacing w:val="1"/>
          <w:sz w:val="22"/>
          <w:szCs w:val="22"/>
          <w:lang w:val="es-MX"/>
        </w:rPr>
        <w:t>to por mantenimiento</w:t>
      </w:r>
      <w:r w:rsidR="004A7D7E" w:rsidRPr="00481C12">
        <w:rPr>
          <w:rFonts w:ascii="Arial" w:eastAsia="Arial" w:hAnsi="Arial" w:cs="Arial"/>
          <w:spacing w:val="1"/>
          <w:sz w:val="22"/>
          <w:szCs w:val="22"/>
          <w:lang w:val="es-ES_tradnl"/>
        </w:rPr>
        <w:t>.</w:t>
      </w:r>
    </w:p>
    <w:p w14:paraId="043BE5D6" w14:textId="77777777" w:rsidR="002A272F" w:rsidRPr="00481C12" w:rsidRDefault="001B041C" w:rsidP="00FA0999">
      <w:pPr>
        <w:spacing w:after="200" w:line="276" w:lineRule="auto"/>
        <w:jc w:val="both"/>
        <w:rPr>
          <w:rFonts w:ascii="Arial" w:hAnsi="Arial" w:cs="Arial"/>
          <w:b/>
          <w:sz w:val="22"/>
          <w:szCs w:val="22"/>
          <w:lang w:val="es-MX"/>
        </w:rPr>
      </w:pPr>
      <w:r w:rsidRPr="00481C12">
        <w:rPr>
          <w:rFonts w:ascii="Arial" w:hAnsi="Arial" w:cs="Arial"/>
          <w:b/>
          <w:sz w:val="22"/>
          <w:szCs w:val="22"/>
          <w:lang w:val="es-MX"/>
        </w:rPr>
        <w:t>V</w:t>
      </w:r>
      <w:r w:rsidR="00C67F10" w:rsidRPr="00481C12">
        <w:rPr>
          <w:rFonts w:ascii="Arial" w:hAnsi="Arial" w:cs="Arial"/>
          <w:b/>
          <w:sz w:val="22"/>
          <w:szCs w:val="22"/>
          <w:lang w:val="es-MX"/>
        </w:rPr>
        <w:t>I</w:t>
      </w:r>
      <w:r w:rsidRPr="00481C12">
        <w:rPr>
          <w:rFonts w:ascii="Arial" w:hAnsi="Arial" w:cs="Arial"/>
          <w:b/>
          <w:sz w:val="22"/>
          <w:szCs w:val="22"/>
          <w:lang w:val="es-MX"/>
        </w:rPr>
        <w:t>.</w:t>
      </w:r>
      <w:r w:rsidR="00796D9E" w:rsidRPr="00481C12">
        <w:rPr>
          <w:rFonts w:ascii="Arial" w:hAnsi="Arial" w:cs="Arial"/>
          <w:b/>
          <w:sz w:val="22"/>
          <w:szCs w:val="22"/>
          <w:lang w:val="es-MX"/>
        </w:rPr>
        <w:tab/>
      </w:r>
      <w:r w:rsidR="002A272F" w:rsidRPr="00481C12">
        <w:rPr>
          <w:rFonts w:ascii="Arial" w:hAnsi="Arial" w:cs="Arial"/>
          <w:b/>
          <w:sz w:val="22"/>
          <w:szCs w:val="22"/>
          <w:lang w:val="es-MX"/>
        </w:rPr>
        <w:t>RESERVA DE DERECHOS.</w:t>
      </w:r>
    </w:p>
    <w:p w14:paraId="716A1B3B" w14:textId="5931D6FE" w:rsidR="005607C8" w:rsidRPr="00481C12" w:rsidRDefault="002A272F" w:rsidP="007F36B4">
      <w:pPr>
        <w:spacing w:after="200" w:line="276" w:lineRule="auto"/>
        <w:jc w:val="both"/>
        <w:rPr>
          <w:rFonts w:ascii="Arial" w:hAnsi="Arial" w:cs="Arial"/>
          <w:sz w:val="22"/>
          <w:szCs w:val="22"/>
          <w:lang w:val="es-MX"/>
        </w:rPr>
      </w:pPr>
      <w:r w:rsidRPr="00481C12">
        <w:rPr>
          <w:rFonts w:ascii="Arial" w:hAnsi="Arial" w:cs="Arial"/>
          <w:sz w:val="22"/>
          <w:szCs w:val="22"/>
          <w:lang w:val="es-MX"/>
        </w:rPr>
        <w:t xml:space="preserve">Ninguna de las manifestaciones vertidas en este documento implica o puede interpretarse como consentimiento o reconocimiento, expreso o tácito, sobre la constitucionalidad, validez, legalidad o procedencia de la Resolución de Preponderancia, ni </w:t>
      </w:r>
      <w:r w:rsidR="00140994" w:rsidRPr="00481C12">
        <w:rPr>
          <w:rFonts w:ascii="Arial" w:hAnsi="Arial" w:cs="Arial"/>
          <w:sz w:val="22"/>
          <w:szCs w:val="22"/>
          <w:lang w:val="es-MX"/>
        </w:rPr>
        <w:t>sobre</w:t>
      </w:r>
      <w:r w:rsidRPr="00481C12">
        <w:rPr>
          <w:rFonts w:ascii="Arial" w:hAnsi="Arial" w:cs="Arial"/>
          <w:sz w:val="22"/>
          <w:szCs w:val="22"/>
          <w:lang w:val="es-MX"/>
        </w:rPr>
        <w:t xml:space="preserve"> cualquier</w:t>
      </w:r>
      <w:r w:rsidR="00140994" w:rsidRPr="00481C12">
        <w:rPr>
          <w:rFonts w:ascii="Arial" w:hAnsi="Arial" w:cs="Arial"/>
          <w:sz w:val="22"/>
          <w:szCs w:val="22"/>
          <w:lang w:val="es-MX"/>
        </w:rPr>
        <w:t xml:space="preserve"> </w:t>
      </w:r>
      <w:r w:rsidR="00460D2E" w:rsidRPr="00481C12">
        <w:rPr>
          <w:rFonts w:ascii="Arial" w:hAnsi="Arial" w:cs="Arial"/>
          <w:sz w:val="22"/>
          <w:szCs w:val="22"/>
          <w:lang w:val="es-MX"/>
        </w:rPr>
        <w:t>L</w:t>
      </w:r>
      <w:r w:rsidR="00140994" w:rsidRPr="00481C12">
        <w:rPr>
          <w:rFonts w:ascii="Arial" w:hAnsi="Arial" w:cs="Arial"/>
          <w:sz w:val="22"/>
          <w:szCs w:val="22"/>
          <w:lang w:val="es-MX"/>
        </w:rPr>
        <w:t>ey,</w:t>
      </w:r>
      <w:r w:rsidRPr="00481C12">
        <w:rPr>
          <w:rFonts w:ascii="Arial" w:hAnsi="Arial" w:cs="Arial"/>
          <w:sz w:val="22"/>
          <w:szCs w:val="22"/>
          <w:lang w:val="es-MX"/>
        </w:rPr>
        <w:t xml:space="preserve"> norma, resolución, plan, lineamiento general, acuerdo o cualquier otro acto de autoridad, presente o futuro que pudiera resultar de los términos y condiciones ofrecidos por </w:t>
      </w:r>
      <w:r w:rsidR="00930150" w:rsidRPr="00481C12">
        <w:rPr>
          <w:rFonts w:ascii="Arial" w:hAnsi="Arial" w:cs="Arial"/>
          <w:sz w:val="22"/>
          <w:szCs w:val="22"/>
          <w:lang w:val="es-MX"/>
        </w:rPr>
        <w:t>Telcel</w:t>
      </w:r>
      <w:r w:rsidRPr="00481C12">
        <w:rPr>
          <w:rFonts w:ascii="Arial" w:hAnsi="Arial" w:cs="Arial"/>
          <w:sz w:val="22"/>
          <w:szCs w:val="22"/>
          <w:lang w:val="es-MX"/>
        </w:rPr>
        <w:t xml:space="preserve"> en el presente documento.</w:t>
      </w:r>
    </w:p>
    <w:p w14:paraId="56EEB3D9" w14:textId="77777777" w:rsidR="007E4DBF" w:rsidRDefault="007E4DBF" w:rsidP="00FC0D63">
      <w:pPr>
        <w:pStyle w:val="CONTRATOS"/>
        <w:rPr>
          <w:rFonts w:ascii="Arial" w:hAnsi="Arial" w:cs="Arial"/>
          <w:sz w:val="22"/>
          <w:szCs w:val="22"/>
          <w:lang w:val="es-ES_tradnl"/>
        </w:rPr>
      </w:pPr>
    </w:p>
    <w:p w14:paraId="6C94AB4C" w14:textId="750B8B5F" w:rsidR="00FC0D63" w:rsidRPr="00481C12" w:rsidRDefault="00FC0D63" w:rsidP="00FC0D63">
      <w:pPr>
        <w:pStyle w:val="CONTRATOS"/>
        <w:rPr>
          <w:rFonts w:ascii="Arial" w:hAnsi="Arial" w:cs="Arial"/>
          <w:sz w:val="22"/>
          <w:szCs w:val="22"/>
          <w:lang w:val="es-ES_tradnl"/>
        </w:rPr>
      </w:pPr>
      <w:r w:rsidRPr="00481C12">
        <w:rPr>
          <w:rFonts w:ascii="Arial" w:hAnsi="Arial" w:cs="Arial"/>
          <w:sz w:val="22"/>
          <w:szCs w:val="22"/>
          <w:lang w:val="es-ES_tradnl"/>
        </w:rPr>
        <w:t>Leída que fue la presente Oferta</w:t>
      </w:r>
      <w:r w:rsidRPr="00481C12">
        <w:rPr>
          <w:rFonts w:ascii="Arial" w:hAnsi="Arial" w:cs="Arial"/>
          <w:color w:val="1F497D"/>
          <w:sz w:val="22"/>
          <w:szCs w:val="22"/>
          <w:lang w:val="es-ES_tradnl"/>
        </w:rPr>
        <w:t xml:space="preserve"> </w:t>
      </w:r>
      <w:r w:rsidRPr="00481C12">
        <w:rPr>
          <w:rFonts w:ascii="Arial" w:hAnsi="Arial" w:cs="Arial"/>
          <w:sz w:val="22"/>
          <w:szCs w:val="22"/>
          <w:lang w:val="es-ES_tradnl"/>
        </w:rPr>
        <w:t xml:space="preserve">de Referencia, los representantes debidamente facultados de las Partes la firman por triplicado en la Ciudad de México, el día </w:t>
      </w:r>
      <w:r w:rsidR="00085CA6" w:rsidRPr="00481C12">
        <w:rPr>
          <w:rFonts w:ascii="Arial" w:hAnsi="Arial" w:cs="Arial"/>
          <w:sz w:val="22"/>
          <w:szCs w:val="22"/>
          <w:lang w:val="es-ES_tradnl"/>
        </w:rPr>
        <w:t>______________________</w:t>
      </w:r>
      <w:r w:rsidRPr="00481C12">
        <w:rPr>
          <w:rFonts w:ascii="Arial" w:hAnsi="Arial" w:cs="Arial"/>
          <w:sz w:val="22"/>
          <w:szCs w:val="22"/>
          <w:lang w:val="es-ES_tradnl"/>
        </w:rPr>
        <w:t>.</w:t>
      </w:r>
    </w:p>
    <w:p w14:paraId="043BE5DC" w14:textId="77777777" w:rsidR="002A272F" w:rsidRPr="00481C12" w:rsidRDefault="002A272F" w:rsidP="00FB4039">
      <w:pPr>
        <w:spacing w:line="276" w:lineRule="auto"/>
        <w:jc w:val="center"/>
        <w:rPr>
          <w:rFonts w:ascii="Arial" w:hAnsi="Arial" w:cs="Arial"/>
          <w:sz w:val="22"/>
          <w:szCs w:val="22"/>
          <w:lang w:val="es-MX"/>
        </w:rPr>
      </w:pPr>
    </w:p>
    <w:p w14:paraId="09B73102" w14:textId="7B3A46A4" w:rsidR="00FC0D63" w:rsidRPr="00481C12" w:rsidRDefault="00910915" w:rsidP="00FC0D63">
      <w:pPr>
        <w:spacing w:line="276" w:lineRule="auto"/>
        <w:jc w:val="both"/>
        <w:rPr>
          <w:rFonts w:ascii="Arial" w:hAnsi="Arial" w:cs="Arial"/>
          <w:b/>
          <w:sz w:val="22"/>
          <w:szCs w:val="22"/>
          <w:lang w:val="es-MX"/>
        </w:rPr>
      </w:pPr>
      <w:r w:rsidRPr="00481C12">
        <w:rPr>
          <w:rFonts w:ascii="Arial" w:hAnsi="Arial" w:cs="Arial"/>
          <w:b/>
          <w:sz w:val="22"/>
          <w:szCs w:val="22"/>
          <w:lang w:val="es-MX"/>
        </w:rPr>
        <w:t>RADIOMOVIL DIPSA</w:t>
      </w:r>
      <w:r w:rsidR="002A272F" w:rsidRPr="00481C12">
        <w:rPr>
          <w:rFonts w:ascii="Arial" w:hAnsi="Arial" w:cs="Arial"/>
          <w:b/>
          <w:sz w:val="22"/>
          <w:szCs w:val="22"/>
          <w:lang w:val="es-MX"/>
        </w:rPr>
        <w:t>,</w:t>
      </w:r>
      <w:r w:rsidR="00FC0D63" w:rsidRPr="00481C12">
        <w:rPr>
          <w:rFonts w:ascii="Arial" w:hAnsi="Arial" w:cs="Arial"/>
          <w:b/>
          <w:sz w:val="22"/>
          <w:szCs w:val="22"/>
          <w:lang w:val="es-MX"/>
        </w:rPr>
        <w:tab/>
      </w:r>
      <w:r w:rsidR="00FC0D63" w:rsidRPr="00481C12">
        <w:rPr>
          <w:rFonts w:ascii="Arial" w:hAnsi="Arial" w:cs="Arial"/>
          <w:b/>
          <w:sz w:val="22"/>
          <w:szCs w:val="22"/>
          <w:lang w:val="es-MX"/>
        </w:rPr>
        <w:tab/>
      </w:r>
      <w:r w:rsidR="00EB6AE5" w:rsidRPr="00481C12">
        <w:rPr>
          <w:rFonts w:ascii="Arial" w:hAnsi="Arial" w:cs="Arial"/>
          <w:b/>
          <w:sz w:val="22"/>
          <w:szCs w:val="22"/>
          <w:lang w:val="es-MX"/>
        </w:rPr>
        <w:tab/>
      </w:r>
      <w:r w:rsidR="00EB6AE5" w:rsidRPr="00481C12">
        <w:rPr>
          <w:rFonts w:ascii="Arial" w:hAnsi="Arial" w:cs="Arial"/>
          <w:b/>
          <w:sz w:val="22"/>
          <w:szCs w:val="22"/>
          <w:lang w:val="es-MX"/>
        </w:rPr>
        <w:tab/>
        <w:t xml:space="preserve">     </w:t>
      </w:r>
      <w:proofErr w:type="gramStart"/>
      <w:r w:rsidR="00EB6AE5" w:rsidRPr="00481C12">
        <w:rPr>
          <w:rFonts w:ascii="Arial" w:hAnsi="Arial" w:cs="Arial"/>
          <w:b/>
          <w:sz w:val="22"/>
          <w:szCs w:val="22"/>
          <w:lang w:val="es-MX"/>
        </w:rPr>
        <w:t xml:space="preserve">   </w:t>
      </w:r>
      <w:r w:rsidR="002A2B99" w:rsidRPr="00481C12">
        <w:rPr>
          <w:rFonts w:ascii="Arial" w:hAnsi="Arial" w:cs="Arial"/>
          <w:b/>
          <w:sz w:val="22"/>
          <w:szCs w:val="22"/>
          <w:lang w:val="es-MX"/>
        </w:rPr>
        <w:t>[</w:t>
      </w:r>
      <w:proofErr w:type="gramEnd"/>
      <w:r w:rsidR="002A2B99" w:rsidRPr="00481C12">
        <w:rPr>
          <w:rFonts w:ascii="Arial" w:hAnsi="Arial" w:cs="Arial"/>
          <w:b/>
          <w:sz w:val="22"/>
          <w:szCs w:val="22"/>
          <w:lang w:val="es-MX"/>
        </w:rPr>
        <w:t>CONCESIONARIO]</w:t>
      </w:r>
    </w:p>
    <w:p w14:paraId="043BE5DD" w14:textId="4A436769" w:rsidR="002A272F" w:rsidRPr="00481C12" w:rsidRDefault="002A272F" w:rsidP="00FC0D63">
      <w:pPr>
        <w:spacing w:line="276" w:lineRule="auto"/>
        <w:jc w:val="both"/>
        <w:rPr>
          <w:rFonts w:ascii="Arial" w:hAnsi="Arial" w:cs="Arial"/>
          <w:b/>
          <w:sz w:val="22"/>
          <w:szCs w:val="22"/>
          <w:lang w:val="es-MX"/>
        </w:rPr>
      </w:pPr>
      <w:r w:rsidRPr="00481C12">
        <w:rPr>
          <w:rFonts w:ascii="Arial" w:hAnsi="Arial" w:cs="Arial"/>
          <w:b/>
          <w:sz w:val="22"/>
          <w:szCs w:val="22"/>
          <w:lang w:val="es-MX"/>
        </w:rPr>
        <w:t xml:space="preserve">S.A. </w:t>
      </w:r>
      <w:r w:rsidR="00A50CC1" w:rsidRPr="00481C12">
        <w:rPr>
          <w:rFonts w:ascii="Arial" w:hAnsi="Arial" w:cs="Arial"/>
          <w:b/>
          <w:sz w:val="22"/>
          <w:szCs w:val="22"/>
          <w:lang w:val="es-MX"/>
        </w:rPr>
        <w:t>DE</w:t>
      </w:r>
      <w:r w:rsidRPr="00481C12">
        <w:rPr>
          <w:rFonts w:ascii="Arial" w:hAnsi="Arial" w:cs="Arial"/>
          <w:b/>
          <w:sz w:val="22"/>
          <w:szCs w:val="22"/>
          <w:lang w:val="es-MX"/>
        </w:rPr>
        <w:t xml:space="preserve"> C.V.</w:t>
      </w:r>
    </w:p>
    <w:p w14:paraId="043BE5DE" w14:textId="77777777" w:rsidR="002A272F" w:rsidRPr="00481C12" w:rsidRDefault="002A272F" w:rsidP="00FC0D63">
      <w:pPr>
        <w:spacing w:line="276" w:lineRule="auto"/>
        <w:jc w:val="both"/>
        <w:rPr>
          <w:rFonts w:ascii="Arial" w:hAnsi="Arial" w:cs="Arial"/>
          <w:sz w:val="22"/>
          <w:szCs w:val="22"/>
          <w:lang w:val="es-MX"/>
        </w:rPr>
      </w:pPr>
    </w:p>
    <w:p w14:paraId="2D880A84" w14:textId="77777777" w:rsidR="00FC0D63" w:rsidRPr="00481C12" w:rsidRDefault="00FC0D63" w:rsidP="00FC0D63">
      <w:pPr>
        <w:spacing w:line="276" w:lineRule="auto"/>
        <w:jc w:val="both"/>
        <w:rPr>
          <w:rFonts w:ascii="Arial" w:hAnsi="Arial" w:cs="Arial"/>
          <w:sz w:val="22"/>
          <w:szCs w:val="22"/>
          <w:lang w:val="es-MX"/>
        </w:rPr>
      </w:pPr>
    </w:p>
    <w:p w14:paraId="485B827A" w14:textId="77777777" w:rsidR="006F15A3" w:rsidRPr="00481C12" w:rsidRDefault="006F15A3" w:rsidP="00FC0D63">
      <w:pPr>
        <w:spacing w:line="276" w:lineRule="auto"/>
        <w:jc w:val="both"/>
        <w:rPr>
          <w:rFonts w:ascii="Arial" w:hAnsi="Arial" w:cs="Arial"/>
          <w:sz w:val="22"/>
          <w:szCs w:val="22"/>
          <w:lang w:val="es-MX"/>
        </w:rPr>
      </w:pPr>
    </w:p>
    <w:p w14:paraId="57082632" w14:textId="282FDED0" w:rsidR="00FC0D63" w:rsidRPr="00481C12" w:rsidRDefault="006F15A3" w:rsidP="0011575D">
      <w:pPr>
        <w:spacing w:line="276" w:lineRule="auto"/>
        <w:jc w:val="both"/>
        <w:rPr>
          <w:rFonts w:ascii="Arial" w:hAnsi="Arial" w:cs="Arial"/>
          <w:sz w:val="22"/>
          <w:szCs w:val="22"/>
          <w:lang w:val="es-ES_tradnl"/>
        </w:rPr>
      </w:pPr>
      <w:r w:rsidRPr="00481C12">
        <w:rPr>
          <w:rFonts w:ascii="Arial" w:hAnsi="Arial" w:cs="Arial"/>
          <w:sz w:val="22"/>
          <w:szCs w:val="22"/>
          <w:lang w:val="es-MX"/>
        </w:rPr>
        <w:t>_____</w:t>
      </w:r>
      <w:r w:rsidR="00FC0D63" w:rsidRPr="00481C12">
        <w:rPr>
          <w:rFonts w:ascii="Arial" w:hAnsi="Arial" w:cs="Arial"/>
          <w:sz w:val="22"/>
          <w:szCs w:val="22"/>
          <w:lang w:val="es-MX"/>
        </w:rPr>
        <w:t>____________________________</w:t>
      </w:r>
      <w:r w:rsidR="00FC0D63" w:rsidRPr="00481C12">
        <w:rPr>
          <w:rFonts w:ascii="Arial" w:hAnsi="Arial" w:cs="Arial"/>
          <w:sz w:val="22"/>
          <w:szCs w:val="22"/>
          <w:lang w:val="es-MX"/>
        </w:rPr>
        <w:tab/>
      </w:r>
      <w:r w:rsidR="00FC0D63" w:rsidRPr="00481C12">
        <w:rPr>
          <w:rFonts w:ascii="Arial" w:hAnsi="Arial" w:cs="Arial"/>
          <w:sz w:val="22"/>
          <w:szCs w:val="22"/>
          <w:lang w:val="es-MX"/>
        </w:rPr>
        <w:tab/>
      </w:r>
      <w:r w:rsidR="00FC0D63" w:rsidRPr="00481C12">
        <w:rPr>
          <w:rFonts w:ascii="Arial" w:hAnsi="Arial" w:cs="Arial"/>
          <w:sz w:val="22"/>
          <w:szCs w:val="22"/>
          <w:lang w:val="es-ES_tradnl"/>
        </w:rPr>
        <w:t>______________________________</w:t>
      </w:r>
    </w:p>
    <w:sectPr w:rsidR="00FC0D63" w:rsidRPr="00481C12" w:rsidSect="00266154">
      <w:footerReference w:type="even" r:id="rId30"/>
      <w:footerReference w:type="default" r:id="rId31"/>
      <w:pgSz w:w="12240" w:h="15840"/>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5D16D" w14:textId="77777777" w:rsidR="00184701" w:rsidRDefault="00184701" w:rsidP="00956CA9">
      <w:r>
        <w:separator/>
      </w:r>
    </w:p>
  </w:endnote>
  <w:endnote w:type="continuationSeparator" w:id="0">
    <w:p w14:paraId="4C7C193E" w14:textId="77777777" w:rsidR="00184701" w:rsidRDefault="00184701" w:rsidP="00956CA9">
      <w:r>
        <w:continuationSeparator/>
      </w:r>
    </w:p>
  </w:endnote>
  <w:endnote w:type="continuationNotice" w:id="1">
    <w:p w14:paraId="0C7F8C30" w14:textId="77777777" w:rsidR="00184701" w:rsidRDefault="00184701" w:rsidP="00956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TC Avant Garde">
    <w:altName w:val="Century Gothic"/>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Humanst521 BT">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Grande">
    <w:altName w:val="Arial"/>
    <w:charset w:val="00"/>
    <w:family w:val="swiss"/>
    <w:pitch w:val="variable"/>
    <w:sig w:usb0="00000000" w:usb1="5000A1FF" w:usb2="00000000" w:usb3="00000000" w:csb0="000001BF" w:csb1="00000000"/>
  </w:font>
  <w:font w:name="Arial Bold">
    <w:altName w:val="Arial"/>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E5EC" w14:textId="77777777" w:rsidR="00186DFC" w:rsidRDefault="00186DFC" w:rsidP="00403A8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43BE5ED" w14:textId="77777777" w:rsidR="00186DFC" w:rsidRDefault="00186DFC" w:rsidP="00E6469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302112"/>
      <w:docPartObj>
        <w:docPartGallery w:val="Page Numbers (Bottom of Page)"/>
        <w:docPartUnique/>
      </w:docPartObj>
    </w:sdtPr>
    <w:sdtEndPr/>
    <w:sdtContent>
      <w:sdt>
        <w:sdtPr>
          <w:id w:val="-1769616900"/>
          <w:docPartObj>
            <w:docPartGallery w:val="Page Numbers (Top of Page)"/>
            <w:docPartUnique/>
          </w:docPartObj>
        </w:sdtPr>
        <w:sdtEndPr/>
        <w:sdtContent>
          <w:p w14:paraId="520930B9" w14:textId="2917E002" w:rsidR="00266154" w:rsidRDefault="00266154">
            <w:pPr>
              <w:pStyle w:val="Piedepgina"/>
              <w:jc w:val="right"/>
            </w:pPr>
            <w:r w:rsidRPr="00266154">
              <w:rPr>
                <w:sz w:val="18"/>
                <w:szCs w:val="18"/>
                <w:lang w:val="es-ES"/>
              </w:rPr>
              <w:t xml:space="preserve">Página </w:t>
            </w:r>
            <w:r w:rsidRPr="00266154">
              <w:rPr>
                <w:bCs/>
                <w:sz w:val="18"/>
                <w:szCs w:val="18"/>
              </w:rPr>
              <w:fldChar w:fldCharType="begin"/>
            </w:r>
            <w:r w:rsidRPr="00266154">
              <w:rPr>
                <w:bCs/>
                <w:sz w:val="18"/>
                <w:szCs w:val="18"/>
              </w:rPr>
              <w:instrText>PAGE</w:instrText>
            </w:r>
            <w:r w:rsidRPr="00266154">
              <w:rPr>
                <w:bCs/>
                <w:sz w:val="18"/>
                <w:szCs w:val="18"/>
              </w:rPr>
              <w:fldChar w:fldCharType="separate"/>
            </w:r>
            <w:r>
              <w:rPr>
                <w:bCs/>
                <w:noProof/>
                <w:sz w:val="18"/>
                <w:szCs w:val="18"/>
              </w:rPr>
              <w:t>19</w:t>
            </w:r>
            <w:r w:rsidRPr="00266154">
              <w:rPr>
                <w:bCs/>
                <w:sz w:val="18"/>
                <w:szCs w:val="18"/>
              </w:rPr>
              <w:fldChar w:fldCharType="end"/>
            </w:r>
            <w:r w:rsidRPr="00266154">
              <w:rPr>
                <w:sz w:val="18"/>
                <w:szCs w:val="18"/>
                <w:lang w:val="es-ES"/>
              </w:rPr>
              <w:t xml:space="preserve"> de </w:t>
            </w:r>
            <w:r w:rsidRPr="00266154">
              <w:rPr>
                <w:bCs/>
                <w:sz w:val="18"/>
                <w:szCs w:val="18"/>
              </w:rPr>
              <w:fldChar w:fldCharType="begin"/>
            </w:r>
            <w:r w:rsidRPr="00266154">
              <w:rPr>
                <w:bCs/>
                <w:sz w:val="18"/>
                <w:szCs w:val="18"/>
              </w:rPr>
              <w:instrText>NUMPAGES</w:instrText>
            </w:r>
            <w:r w:rsidRPr="00266154">
              <w:rPr>
                <w:bCs/>
                <w:sz w:val="18"/>
                <w:szCs w:val="18"/>
              </w:rPr>
              <w:fldChar w:fldCharType="separate"/>
            </w:r>
            <w:r>
              <w:rPr>
                <w:bCs/>
                <w:noProof/>
                <w:sz w:val="18"/>
                <w:szCs w:val="18"/>
              </w:rPr>
              <w:t>19</w:t>
            </w:r>
            <w:r w:rsidRPr="00266154">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625D6" w14:textId="77777777" w:rsidR="00184701" w:rsidRDefault="00184701" w:rsidP="00956CA9">
      <w:r>
        <w:separator/>
      </w:r>
    </w:p>
  </w:footnote>
  <w:footnote w:type="continuationSeparator" w:id="0">
    <w:p w14:paraId="2928A049" w14:textId="77777777" w:rsidR="00184701" w:rsidRDefault="00184701" w:rsidP="00956CA9">
      <w:r>
        <w:continuationSeparator/>
      </w:r>
    </w:p>
  </w:footnote>
  <w:footnote w:type="continuationNotice" w:id="1">
    <w:p w14:paraId="29DD5BCD" w14:textId="77777777" w:rsidR="00184701" w:rsidRDefault="00184701" w:rsidP="00956C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552D90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53210C8"/>
    <w:multiLevelType w:val="hybridMultilevel"/>
    <w:tmpl w:val="0B2045BA"/>
    <w:lvl w:ilvl="0" w:tplc="079C7072">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8D482F"/>
    <w:multiLevelType w:val="hybridMultilevel"/>
    <w:tmpl w:val="021ADA4C"/>
    <w:lvl w:ilvl="0" w:tplc="1926509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1844B1"/>
    <w:multiLevelType w:val="hybridMultilevel"/>
    <w:tmpl w:val="79C63C64"/>
    <w:lvl w:ilvl="0" w:tplc="080A000F">
      <w:start w:val="1"/>
      <w:numFmt w:val="decimal"/>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4" w15:restartNumberingAfterBreak="0">
    <w:nsid w:val="10653181"/>
    <w:multiLevelType w:val="multilevel"/>
    <w:tmpl w:val="8D404756"/>
    <w:styleLink w:val="Estilo1"/>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 w15:restartNumberingAfterBreak="0">
    <w:nsid w:val="19F17033"/>
    <w:multiLevelType w:val="hybridMultilevel"/>
    <w:tmpl w:val="366E6D86"/>
    <w:lvl w:ilvl="0" w:tplc="080A0019">
      <w:start w:val="1"/>
      <w:numFmt w:val="lowerLetter"/>
      <w:lvlText w:val="%1."/>
      <w:lvlJc w:val="left"/>
      <w:pPr>
        <w:ind w:left="1068" w:hanging="360"/>
      </w:pPr>
      <w:rPr>
        <w:rFonts w:hint="default"/>
        <w:b/>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A491407"/>
    <w:multiLevelType w:val="hybridMultilevel"/>
    <w:tmpl w:val="B3BE0128"/>
    <w:lvl w:ilvl="0" w:tplc="AB78B628">
      <w:start w:val="1"/>
      <w:numFmt w:val="bullet"/>
      <w:pStyle w:val="Bullets"/>
      <w:lvlText w:val=""/>
      <w:lvlJc w:val="left"/>
      <w:pPr>
        <w:tabs>
          <w:tab w:val="num" w:pos="360"/>
        </w:tabs>
        <w:ind w:left="360" w:hanging="360"/>
      </w:pPr>
      <w:rPr>
        <w:rFonts w:ascii="Symbol" w:hAnsi="Symbol" w:hint="default"/>
      </w:rPr>
    </w:lvl>
    <w:lvl w:ilvl="1" w:tplc="55307262">
      <w:start w:val="1"/>
      <w:numFmt w:val="bullet"/>
      <w:lvlText w:val=""/>
      <w:lvlJc w:val="left"/>
      <w:pPr>
        <w:tabs>
          <w:tab w:val="num" w:pos="2291"/>
        </w:tabs>
        <w:ind w:left="2291" w:hanging="360"/>
      </w:pPr>
      <w:rPr>
        <w:rFonts w:ascii="Wingdings" w:hAnsi="Wingdings" w:hint="default"/>
        <w:sz w:val="28"/>
      </w:rPr>
    </w:lvl>
    <w:lvl w:ilvl="2" w:tplc="9F1C6664" w:tentative="1">
      <w:start w:val="1"/>
      <w:numFmt w:val="lowerRoman"/>
      <w:lvlText w:val="%3."/>
      <w:lvlJc w:val="right"/>
      <w:pPr>
        <w:tabs>
          <w:tab w:val="num" w:pos="3011"/>
        </w:tabs>
        <w:ind w:left="3011" w:hanging="180"/>
      </w:pPr>
    </w:lvl>
    <w:lvl w:ilvl="3" w:tplc="7B3C20EA" w:tentative="1">
      <w:start w:val="1"/>
      <w:numFmt w:val="decimal"/>
      <w:lvlText w:val="%4."/>
      <w:lvlJc w:val="left"/>
      <w:pPr>
        <w:tabs>
          <w:tab w:val="num" w:pos="3731"/>
        </w:tabs>
        <w:ind w:left="3731" w:hanging="360"/>
      </w:pPr>
    </w:lvl>
    <w:lvl w:ilvl="4" w:tplc="2C3A2E84" w:tentative="1">
      <w:start w:val="1"/>
      <w:numFmt w:val="lowerLetter"/>
      <w:lvlText w:val="%5."/>
      <w:lvlJc w:val="left"/>
      <w:pPr>
        <w:tabs>
          <w:tab w:val="num" w:pos="4451"/>
        </w:tabs>
        <w:ind w:left="4451" w:hanging="360"/>
      </w:pPr>
    </w:lvl>
    <w:lvl w:ilvl="5" w:tplc="03A2DCBC" w:tentative="1">
      <w:start w:val="1"/>
      <w:numFmt w:val="lowerRoman"/>
      <w:lvlText w:val="%6."/>
      <w:lvlJc w:val="right"/>
      <w:pPr>
        <w:tabs>
          <w:tab w:val="num" w:pos="5171"/>
        </w:tabs>
        <w:ind w:left="5171" w:hanging="180"/>
      </w:pPr>
    </w:lvl>
    <w:lvl w:ilvl="6" w:tplc="D3AAD2F2" w:tentative="1">
      <w:start w:val="1"/>
      <w:numFmt w:val="decimal"/>
      <w:lvlText w:val="%7."/>
      <w:lvlJc w:val="left"/>
      <w:pPr>
        <w:tabs>
          <w:tab w:val="num" w:pos="5891"/>
        </w:tabs>
        <w:ind w:left="5891" w:hanging="360"/>
      </w:pPr>
    </w:lvl>
    <w:lvl w:ilvl="7" w:tplc="2736AA68" w:tentative="1">
      <w:start w:val="1"/>
      <w:numFmt w:val="lowerLetter"/>
      <w:lvlText w:val="%8."/>
      <w:lvlJc w:val="left"/>
      <w:pPr>
        <w:tabs>
          <w:tab w:val="num" w:pos="6611"/>
        </w:tabs>
        <w:ind w:left="6611" w:hanging="360"/>
      </w:pPr>
    </w:lvl>
    <w:lvl w:ilvl="8" w:tplc="F9DAE480" w:tentative="1">
      <w:start w:val="1"/>
      <w:numFmt w:val="lowerRoman"/>
      <w:lvlText w:val="%9."/>
      <w:lvlJc w:val="right"/>
      <w:pPr>
        <w:tabs>
          <w:tab w:val="num" w:pos="7331"/>
        </w:tabs>
        <w:ind w:left="7331" w:hanging="180"/>
      </w:pPr>
    </w:lvl>
  </w:abstractNum>
  <w:abstractNum w:abstractNumId="7" w15:restartNumberingAfterBreak="0">
    <w:nsid w:val="26390B76"/>
    <w:multiLevelType w:val="hybridMultilevel"/>
    <w:tmpl w:val="6156AEAC"/>
    <w:lvl w:ilvl="0" w:tplc="2D044A9A">
      <w:start w:val="1"/>
      <w:numFmt w:val="decimal"/>
      <w:lvlText w:val="%1."/>
      <w:lvlJc w:val="left"/>
      <w:pPr>
        <w:tabs>
          <w:tab w:val="num" w:pos="720"/>
        </w:tabs>
        <w:ind w:left="720" w:hanging="360"/>
      </w:pPr>
      <w:rPr>
        <w:rFonts w:cs="Times New Roman"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F3D74D7"/>
    <w:multiLevelType w:val="hybridMultilevel"/>
    <w:tmpl w:val="D7543C04"/>
    <w:lvl w:ilvl="0" w:tplc="FC5621CC">
      <w:start w:val="1"/>
      <w:numFmt w:val="bullet"/>
      <w:lvlText w:val="-"/>
      <w:lvlJc w:val="left"/>
      <w:pPr>
        <w:ind w:left="1770" w:hanging="360"/>
      </w:pPr>
      <w:rPr>
        <w:rFonts w:ascii="Arial" w:eastAsia="Times New Roman" w:hAnsi="Arial" w:cs="Arial" w:hint="default"/>
      </w:rPr>
    </w:lvl>
    <w:lvl w:ilvl="1" w:tplc="080A0003">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9" w15:restartNumberingAfterBreak="0">
    <w:nsid w:val="462545A8"/>
    <w:multiLevelType w:val="hybridMultilevel"/>
    <w:tmpl w:val="633A0D46"/>
    <w:lvl w:ilvl="0" w:tplc="080A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4AA557F2"/>
    <w:multiLevelType w:val="hybridMultilevel"/>
    <w:tmpl w:val="2AEAAE52"/>
    <w:lvl w:ilvl="0" w:tplc="89D4F156">
      <w:numFmt w:val="bullet"/>
      <w:lvlText w:val="-"/>
      <w:lvlJc w:val="left"/>
      <w:pPr>
        <w:ind w:left="1068" w:hanging="360"/>
      </w:pPr>
      <w:rPr>
        <w:rFonts w:ascii="ITC Avant Garde" w:eastAsia="Calibri" w:hAnsi="ITC Avant Garde" w:cs="Aria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1" w15:restartNumberingAfterBreak="0">
    <w:nsid w:val="4FA71285"/>
    <w:multiLevelType w:val="multilevel"/>
    <w:tmpl w:val="724C6652"/>
    <w:lvl w:ilvl="0">
      <w:start w:val="1"/>
      <w:numFmt w:val="upperRoman"/>
      <w:lvlText w:val="%1."/>
      <w:lvlJc w:val="left"/>
      <w:pPr>
        <w:ind w:left="1428" w:hanging="72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848"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604" w:hanging="1800"/>
      </w:pPr>
      <w:rPr>
        <w:rFonts w:hint="default"/>
      </w:rPr>
    </w:lvl>
  </w:abstractNum>
  <w:abstractNum w:abstractNumId="12" w15:restartNumberingAfterBreak="0">
    <w:nsid w:val="52054637"/>
    <w:multiLevelType w:val="hybridMultilevel"/>
    <w:tmpl w:val="F0625EE4"/>
    <w:lvl w:ilvl="0" w:tplc="080A0019">
      <w:start w:val="1"/>
      <w:numFmt w:val="lowerLetter"/>
      <w:lvlText w:val="%1."/>
      <w:lvlJc w:val="left"/>
      <w:pPr>
        <w:ind w:left="1571" w:hanging="360"/>
      </w:pPr>
    </w:lvl>
    <w:lvl w:ilvl="1" w:tplc="080A0019">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3" w15:restartNumberingAfterBreak="0">
    <w:nsid w:val="557E19D4"/>
    <w:multiLevelType w:val="hybridMultilevel"/>
    <w:tmpl w:val="A1E8EC6E"/>
    <w:lvl w:ilvl="0" w:tplc="079C7072">
      <w:start w:val="1"/>
      <w:numFmt w:val="decimal"/>
      <w:lvlText w:val="%1."/>
      <w:lvlJc w:val="left"/>
      <w:pPr>
        <w:ind w:left="720" w:hanging="360"/>
      </w:pPr>
      <w:rPr>
        <w:rFonts w:cs="Times New Roman" w:hint="default"/>
        <w:b/>
      </w:rPr>
    </w:lvl>
    <w:lvl w:ilvl="1" w:tplc="BD9A5000">
      <w:start w:val="1"/>
      <w:numFmt w:val="lowerLetter"/>
      <w:lvlText w:val="%2."/>
      <w:lvlJc w:val="left"/>
      <w:pPr>
        <w:ind w:left="1440" w:hanging="360"/>
      </w:pPr>
      <w:rPr>
        <w:rFonts w:ascii="ITC Avant Garde" w:hAnsi="ITC Avant Garde"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6973070"/>
    <w:multiLevelType w:val="multilevel"/>
    <w:tmpl w:val="2A06A606"/>
    <w:styleLink w:val="Estilo2"/>
    <w:lvl w:ilvl="0">
      <w:start w:val="1"/>
      <w:numFmt w:val="decimal"/>
      <w:lvlText w:val="%1."/>
      <w:lvlJc w:val="left"/>
      <w:pPr>
        <w:ind w:left="36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5" w15:restartNumberingAfterBreak="0">
    <w:nsid w:val="5FCA0240"/>
    <w:multiLevelType w:val="multilevel"/>
    <w:tmpl w:val="16180E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B5E3928"/>
    <w:multiLevelType w:val="hybridMultilevel"/>
    <w:tmpl w:val="FE5E17C2"/>
    <w:lvl w:ilvl="0" w:tplc="C42A36AE">
      <w:start w:val="1"/>
      <w:numFmt w:val="decimal"/>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B64E13"/>
    <w:multiLevelType w:val="hybridMultilevel"/>
    <w:tmpl w:val="FE5E17C2"/>
    <w:lvl w:ilvl="0" w:tplc="C42A36AE">
      <w:start w:val="1"/>
      <w:numFmt w:val="decimal"/>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BF54C9"/>
    <w:multiLevelType w:val="hybridMultilevel"/>
    <w:tmpl w:val="EEF25684"/>
    <w:lvl w:ilvl="0" w:tplc="79E0F902">
      <w:start w:val="1"/>
      <w:numFmt w:val="upperRoman"/>
      <w:lvlText w:val="%1."/>
      <w:lvlJc w:val="left"/>
      <w:pPr>
        <w:ind w:left="810" w:hanging="708"/>
        <w:jc w:val="right"/>
      </w:pPr>
      <w:rPr>
        <w:rFonts w:ascii="Century Gothic" w:eastAsia="Century Gothic" w:hAnsi="Century Gothic" w:hint="default"/>
        <w:b/>
        <w:bCs/>
        <w:sz w:val="22"/>
        <w:szCs w:val="22"/>
      </w:rPr>
    </w:lvl>
    <w:lvl w:ilvl="1" w:tplc="8D6E5374">
      <w:start w:val="1"/>
      <w:numFmt w:val="decimal"/>
      <w:lvlText w:val="%2."/>
      <w:lvlJc w:val="left"/>
      <w:pPr>
        <w:ind w:left="822" w:hanging="545"/>
      </w:pPr>
      <w:rPr>
        <w:rFonts w:ascii="Century Gothic" w:eastAsia="Century Gothic" w:hAnsi="Century Gothic" w:hint="default"/>
        <w:b/>
        <w:bCs/>
        <w:spacing w:val="1"/>
        <w:sz w:val="22"/>
        <w:szCs w:val="22"/>
      </w:rPr>
    </w:lvl>
    <w:lvl w:ilvl="2" w:tplc="E0420996">
      <w:start w:val="1"/>
      <w:numFmt w:val="upperRoman"/>
      <w:lvlText w:val="%3."/>
      <w:lvlJc w:val="left"/>
      <w:pPr>
        <w:ind w:left="1398" w:hanging="708"/>
      </w:pPr>
      <w:rPr>
        <w:rFonts w:ascii="Century Gothic" w:eastAsia="Century Gothic" w:hAnsi="Century Gothic" w:hint="default"/>
        <w:spacing w:val="2"/>
        <w:sz w:val="22"/>
        <w:szCs w:val="22"/>
      </w:rPr>
    </w:lvl>
    <w:lvl w:ilvl="3" w:tplc="2B8C23B0">
      <w:start w:val="1"/>
      <w:numFmt w:val="bullet"/>
      <w:lvlText w:val="-"/>
      <w:lvlJc w:val="left"/>
      <w:pPr>
        <w:ind w:left="2108" w:hanging="716"/>
      </w:pPr>
      <w:rPr>
        <w:rFonts w:ascii="Arial" w:eastAsia="Arial" w:hAnsi="Arial" w:hint="default"/>
        <w:sz w:val="22"/>
        <w:szCs w:val="22"/>
      </w:rPr>
    </w:lvl>
    <w:lvl w:ilvl="4" w:tplc="9A30A70E">
      <w:start w:val="1"/>
      <w:numFmt w:val="bullet"/>
      <w:lvlText w:val="•"/>
      <w:lvlJc w:val="left"/>
      <w:pPr>
        <w:ind w:left="2106" w:hanging="716"/>
      </w:pPr>
      <w:rPr>
        <w:rFonts w:hint="default"/>
      </w:rPr>
    </w:lvl>
    <w:lvl w:ilvl="5" w:tplc="66C2B42A">
      <w:start w:val="1"/>
      <w:numFmt w:val="bullet"/>
      <w:lvlText w:val="•"/>
      <w:lvlJc w:val="left"/>
      <w:pPr>
        <w:ind w:left="2108" w:hanging="716"/>
      </w:pPr>
      <w:rPr>
        <w:rFonts w:hint="default"/>
      </w:rPr>
    </w:lvl>
    <w:lvl w:ilvl="6" w:tplc="269EDD5E">
      <w:start w:val="1"/>
      <w:numFmt w:val="bullet"/>
      <w:lvlText w:val="•"/>
      <w:lvlJc w:val="left"/>
      <w:pPr>
        <w:ind w:left="3474" w:hanging="716"/>
      </w:pPr>
      <w:rPr>
        <w:rFonts w:hint="default"/>
      </w:rPr>
    </w:lvl>
    <w:lvl w:ilvl="7" w:tplc="12D82DD2">
      <w:start w:val="1"/>
      <w:numFmt w:val="bullet"/>
      <w:lvlText w:val="•"/>
      <w:lvlJc w:val="left"/>
      <w:pPr>
        <w:ind w:left="4841" w:hanging="716"/>
      </w:pPr>
      <w:rPr>
        <w:rFonts w:hint="default"/>
      </w:rPr>
    </w:lvl>
    <w:lvl w:ilvl="8" w:tplc="611854DA">
      <w:start w:val="1"/>
      <w:numFmt w:val="bullet"/>
      <w:lvlText w:val="•"/>
      <w:lvlJc w:val="left"/>
      <w:pPr>
        <w:ind w:left="6207" w:hanging="716"/>
      </w:pPr>
      <w:rPr>
        <w:rFonts w:hint="default"/>
      </w:rPr>
    </w:lvl>
  </w:abstractNum>
  <w:abstractNum w:abstractNumId="19" w15:restartNumberingAfterBreak="0">
    <w:nsid w:val="7D61555B"/>
    <w:multiLevelType w:val="hybridMultilevel"/>
    <w:tmpl w:val="014CFCE0"/>
    <w:lvl w:ilvl="0" w:tplc="9A88C040">
      <w:start w:val="2"/>
      <w:numFmt w:val="bullet"/>
      <w:lvlText w:val="-"/>
      <w:lvlJc w:val="left"/>
      <w:pPr>
        <w:ind w:left="1428" w:hanging="360"/>
      </w:pPr>
      <w:rPr>
        <w:rFonts w:ascii="Arial" w:eastAsia="Times New Roman" w:hAnsi="Arial"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16cid:durableId="2117093387">
    <w:abstractNumId w:val="0"/>
  </w:num>
  <w:num w:numId="2" w16cid:durableId="211385285">
    <w:abstractNumId w:val="4"/>
  </w:num>
  <w:num w:numId="3" w16cid:durableId="1095705304">
    <w:abstractNumId w:val="14"/>
  </w:num>
  <w:num w:numId="4" w16cid:durableId="320427529">
    <w:abstractNumId w:val="6"/>
  </w:num>
  <w:num w:numId="5" w16cid:durableId="1238708458">
    <w:abstractNumId w:val="16"/>
  </w:num>
  <w:num w:numId="6" w16cid:durableId="1856528387">
    <w:abstractNumId w:val="11"/>
  </w:num>
  <w:num w:numId="7" w16cid:durableId="1590116499">
    <w:abstractNumId w:val="7"/>
  </w:num>
  <w:num w:numId="8" w16cid:durableId="112722156">
    <w:abstractNumId w:val="2"/>
  </w:num>
  <w:num w:numId="9" w16cid:durableId="449015080">
    <w:abstractNumId w:val="8"/>
  </w:num>
  <w:num w:numId="10" w16cid:durableId="454062096">
    <w:abstractNumId w:val="1"/>
  </w:num>
  <w:num w:numId="11" w16cid:durableId="431046828">
    <w:abstractNumId w:val="19"/>
  </w:num>
  <w:num w:numId="12" w16cid:durableId="1415737470">
    <w:abstractNumId w:val="17"/>
  </w:num>
  <w:num w:numId="13" w16cid:durableId="594871535">
    <w:abstractNumId w:val="9"/>
  </w:num>
  <w:num w:numId="14" w16cid:durableId="225335632">
    <w:abstractNumId w:val="15"/>
  </w:num>
  <w:num w:numId="15" w16cid:durableId="13035349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258109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66991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182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7142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23878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96226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5899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3801535">
    <w:abstractNumId w:val="13"/>
  </w:num>
  <w:num w:numId="24" w16cid:durableId="970358449">
    <w:abstractNumId w:val="12"/>
  </w:num>
  <w:num w:numId="25" w16cid:durableId="399904643">
    <w:abstractNumId w:val="5"/>
  </w:num>
  <w:num w:numId="26" w16cid:durableId="39864473">
    <w:abstractNumId w:val="18"/>
  </w:num>
  <w:num w:numId="27" w16cid:durableId="1799840312">
    <w:abstractNumId w:val="3"/>
  </w:num>
  <w:num w:numId="28" w16cid:durableId="164470207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FA5"/>
    <w:rsid w:val="00000E1F"/>
    <w:rsid w:val="00000FF4"/>
    <w:rsid w:val="00001999"/>
    <w:rsid w:val="00001A5D"/>
    <w:rsid w:val="00002972"/>
    <w:rsid w:val="00002D28"/>
    <w:rsid w:val="00003260"/>
    <w:rsid w:val="00004C1D"/>
    <w:rsid w:val="00004D7B"/>
    <w:rsid w:val="00004FE6"/>
    <w:rsid w:val="00005819"/>
    <w:rsid w:val="0000649B"/>
    <w:rsid w:val="00006DA3"/>
    <w:rsid w:val="000074BC"/>
    <w:rsid w:val="00007E35"/>
    <w:rsid w:val="0001042A"/>
    <w:rsid w:val="00011272"/>
    <w:rsid w:val="00012A5C"/>
    <w:rsid w:val="00012E7C"/>
    <w:rsid w:val="00013226"/>
    <w:rsid w:val="00013586"/>
    <w:rsid w:val="00014397"/>
    <w:rsid w:val="00014CDB"/>
    <w:rsid w:val="0001519A"/>
    <w:rsid w:val="00015AB6"/>
    <w:rsid w:val="00016039"/>
    <w:rsid w:val="0001614E"/>
    <w:rsid w:val="000161AB"/>
    <w:rsid w:val="00016418"/>
    <w:rsid w:val="00016A25"/>
    <w:rsid w:val="00016FAA"/>
    <w:rsid w:val="000201BB"/>
    <w:rsid w:val="0002021E"/>
    <w:rsid w:val="000204AB"/>
    <w:rsid w:val="00021AF1"/>
    <w:rsid w:val="00021BDF"/>
    <w:rsid w:val="00021D56"/>
    <w:rsid w:val="00021EF3"/>
    <w:rsid w:val="000232DC"/>
    <w:rsid w:val="00023935"/>
    <w:rsid w:val="000257D6"/>
    <w:rsid w:val="00025916"/>
    <w:rsid w:val="000265C8"/>
    <w:rsid w:val="00027445"/>
    <w:rsid w:val="00027775"/>
    <w:rsid w:val="000278BF"/>
    <w:rsid w:val="0003095B"/>
    <w:rsid w:val="00030D89"/>
    <w:rsid w:val="00031EB0"/>
    <w:rsid w:val="0003241B"/>
    <w:rsid w:val="00032CD0"/>
    <w:rsid w:val="00033574"/>
    <w:rsid w:val="00033A8E"/>
    <w:rsid w:val="0003432A"/>
    <w:rsid w:val="00034A1D"/>
    <w:rsid w:val="00034C1C"/>
    <w:rsid w:val="00035872"/>
    <w:rsid w:val="000359AC"/>
    <w:rsid w:val="000359DD"/>
    <w:rsid w:val="00036279"/>
    <w:rsid w:val="0003692A"/>
    <w:rsid w:val="00036E5B"/>
    <w:rsid w:val="00037F57"/>
    <w:rsid w:val="0004017B"/>
    <w:rsid w:val="000413AD"/>
    <w:rsid w:val="00041CB8"/>
    <w:rsid w:val="000439D3"/>
    <w:rsid w:val="00043CD6"/>
    <w:rsid w:val="00044308"/>
    <w:rsid w:val="0004475A"/>
    <w:rsid w:val="00044779"/>
    <w:rsid w:val="00044A37"/>
    <w:rsid w:val="00044CA3"/>
    <w:rsid w:val="000465F9"/>
    <w:rsid w:val="00046C6C"/>
    <w:rsid w:val="00046F65"/>
    <w:rsid w:val="000474F0"/>
    <w:rsid w:val="0005008C"/>
    <w:rsid w:val="0005021F"/>
    <w:rsid w:val="000510CC"/>
    <w:rsid w:val="0005161F"/>
    <w:rsid w:val="0005181C"/>
    <w:rsid w:val="000518F1"/>
    <w:rsid w:val="00051E21"/>
    <w:rsid w:val="00051FAC"/>
    <w:rsid w:val="000530BE"/>
    <w:rsid w:val="00053E18"/>
    <w:rsid w:val="00054461"/>
    <w:rsid w:val="000546A3"/>
    <w:rsid w:val="000565CE"/>
    <w:rsid w:val="00057599"/>
    <w:rsid w:val="00057D64"/>
    <w:rsid w:val="0006083B"/>
    <w:rsid w:val="00060B34"/>
    <w:rsid w:val="00061257"/>
    <w:rsid w:val="00061D91"/>
    <w:rsid w:val="00061E12"/>
    <w:rsid w:val="00062C9F"/>
    <w:rsid w:val="000632D3"/>
    <w:rsid w:val="00063C62"/>
    <w:rsid w:val="0006436A"/>
    <w:rsid w:val="000649E9"/>
    <w:rsid w:val="00064F86"/>
    <w:rsid w:val="0006530C"/>
    <w:rsid w:val="00065625"/>
    <w:rsid w:val="000656F3"/>
    <w:rsid w:val="0006615A"/>
    <w:rsid w:val="0006637F"/>
    <w:rsid w:val="00066D5F"/>
    <w:rsid w:val="00067334"/>
    <w:rsid w:val="000674F5"/>
    <w:rsid w:val="00070D5A"/>
    <w:rsid w:val="0007208A"/>
    <w:rsid w:val="00073709"/>
    <w:rsid w:val="0007405F"/>
    <w:rsid w:val="00075F3C"/>
    <w:rsid w:val="00076811"/>
    <w:rsid w:val="00076BDF"/>
    <w:rsid w:val="00076C29"/>
    <w:rsid w:val="00076D5E"/>
    <w:rsid w:val="000772B0"/>
    <w:rsid w:val="00077849"/>
    <w:rsid w:val="0008070E"/>
    <w:rsid w:val="00080994"/>
    <w:rsid w:val="00080AA0"/>
    <w:rsid w:val="00081714"/>
    <w:rsid w:val="0008351A"/>
    <w:rsid w:val="00083C0E"/>
    <w:rsid w:val="00084954"/>
    <w:rsid w:val="00084ADE"/>
    <w:rsid w:val="00085295"/>
    <w:rsid w:val="00085CA6"/>
    <w:rsid w:val="00091161"/>
    <w:rsid w:val="00091AE0"/>
    <w:rsid w:val="00091C87"/>
    <w:rsid w:val="000922D3"/>
    <w:rsid w:val="00092870"/>
    <w:rsid w:val="00092F3B"/>
    <w:rsid w:val="000953DC"/>
    <w:rsid w:val="00095432"/>
    <w:rsid w:val="000954BB"/>
    <w:rsid w:val="00095A26"/>
    <w:rsid w:val="000972CA"/>
    <w:rsid w:val="000A14B5"/>
    <w:rsid w:val="000A1AD5"/>
    <w:rsid w:val="000A1E3B"/>
    <w:rsid w:val="000A220B"/>
    <w:rsid w:val="000A2718"/>
    <w:rsid w:val="000A2EE1"/>
    <w:rsid w:val="000A42C7"/>
    <w:rsid w:val="000A44CF"/>
    <w:rsid w:val="000A4912"/>
    <w:rsid w:val="000A4F85"/>
    <w:rsid w:val="000A5591"/>
    <w:rsid w:val="000A5719"/>
    <w:rsid w:val="000A74AA"/>
    <w:rsid w:val="000A78A4"/>
    <w:rsid w:val="000B0469"/>
    <w:rsid w:val="000B0A3C"/>
    <w:rsid w:val="000B1296"/>
    <w:rsid w:val="000B360D"/>
    <w:rsid w:val="000B37E3"/>
    <w:rsid w:val="000B3E7F"/>
    <w:rsid w:val="000B41A8"/>
    <w:rsid w:val="000B4799"/>
    <w:rsid w:val="000B509B"/>
    <w:rsid w:val="000B5F4D"/>
    <w:rsid w:val="000B61E5"/>
    <w:rsid w:val="000B6C5E"/>
    <w:rsid w:val="000B7A3C"/>
    <w:rsid w:val="000B7E09"/>
    <w:rsid w:val="000C0A60"/>
    <w:rsid w:val="000C0E2A"/>
    <w:rsid w:val="000C10A1"/>
    <w:rsid w:val="000C19A8"/>
    <w:rsid w:val="000C2146"/>
    <w:rsid w:val="000C2ECF"/>
    <w:rsid w:val="000C3003"/>
    <w:rsid w:val="000C567F"/>
    <w:rsid w:val="000C6727"/>
    <w:rsid w:val="000D0195"/>
    <w:rsid w:val="000D07B6"/>
    <w:rsid w:val="000D0925"/>
    <w:rsid w:val="000D0D08"/>
    <w:rsid w:val="000D11D5"/>
    <w:rsid w:val="000D13E6"/>
    <w:rsid w:val="000D2078"/>
    <w:rsid w:val="000D5476"/>
    <w:rsid w:val="000D5843"/>
    <w:rsid w:val="000D5BFE"/>
    <w:rsid w:val="000D656A"/>
    <w:rsid w:val="000D6C32"/>
    <w:rsid w:val="000D6FFC"/>
    <w:rsid w:val="000D7787"/>
    <w:rsid w:val="000D7A29"/>
    <w:rsid w:val="000D7AE0"/>
    <w:rsid w:val="000E06C5"/>
    <w:rsid w:val="000E0B21"/>
    <w:rsid w:val="000E1E79"/>
    <w:rsid w:val="000E2575"/>
    <w:rsid w:val="000E3430"/>
    <w:rsid w:val="000E3AFB"/>
    <w:rsid w:val="000E3BD0"/>
    <w:rsid w:val="000E3E53"/>
    <w:rsid w:val="000E3EA3"/>
    <w:rsid w:val="000E5B2E"/>
    <w:rsid w:val="000E6B4C"/>
    <w:rsid w:val="000E7711"/>
    <w:rsid w:val="000F001A"/>
    <w:rsid w:val="000F0447"/>
    <w:rsid w:val="000F0AA2"/>
    <w:rsid w:val="000F1A93"/>
    <w:rsid w:val="000F2674"/>
    <w:rsid w:val="000F2A94"/>
    <w:rsid w:val="000F2B1D"/>
    <w:rsid w:val="000F305B"/>
    <w:rsid w:val="000F34DF"/>
    <w:rsid w:val="000F3714"/>
    <w:rsid w:val="000F37AF"/>
    <w:rsid w:val="000F3D3A"/>
    <w:rsid w:val="000F466E"/>
    <w:rsid w:val="000F58B9"/>
    <w:rsid w:val="000F5A8D"/>
    <w:rsid w:val="000F5B0C"/>
    <w:rsid w:val="000F5ED3"/>
    <w:rsid w:val="000F79EA"/>
    <w:rsid w:val="000F7D7F"/>
    <w:rsid w:val="001010F6"/>
    <w:rsid w:val="00102947"/>
    <w:rsid w:val="001031E8"/>
    <w:rsid w:val="00104528"/>
    <w:rsid w:val="001069B2"/>
    <w:rsid w:val="00107988"/>
    <w:rsid w:val="00110220"/>
    <w:rsid w:val="00110B90"/>
    <w:rsid w:val="00110DE2"/>
    <w:rsid w:val="0011272B"/>
    <w:rsid w:val="00112959"/>
    <w:rsid w:val="0011375F"/>
    <w:rsid w:val="00113B28"/>
    <w:rsid w:val="00114D0E"/>
    <w:rsid w:val="00114E5C"/>
    <w:rsid w:val="001151B8"/>
    <w:rsid w:val="0011534A"/>
    <w:rsid w:val="001153CB"/>
    <w:rsid w:val="0011542D"/>
    <w:rsid w:val="0011575D"/>
    <w:rsid w:val="00120B6B"/>
    <w:rsid w:val="00122BE2"/>
    <w:rsid w:val="00122C1B"/>
    <w:rsid w:val="00123020"/>
    <w:rsid w:val="00123A39"/>
    <w:rsid w:val="00123D73"/>
    <w:rsid w:val="001240CB"/>
    <w:rsid w:val="0012415A"/>
    <w:rsid w:val="00124E95"/>
    <w:rsid w:val="00125BB7"/>
    <w:rsid w:val="0012717E"/>
    <w:rsid w:val="00127C7E"/>
    <w:rsid w:val="00127E25"/>
    <w:rsid w:val="0013002A"/>
    <w:rsid w:val="00130045"/>
    <w:rsid w:val="0013097E"/>
    <w:rsid w:val="00131121"/>
    <w:rsid w:val="00131460"/>
    <w:rsid w:val="001319C7"/>
    <w:rsid w:val="001329EF"/>
    <w:rsid w:val="00133CA8"/>
    <w:rsid w:val="0013558E"/>
    <w:rsid w:val="001366AA"/>
    <w:rsid w:val="00137D07"/>
    <w:rsid w:val="00140994"/>
    <w:rsid w:val="0014118B"/>
    <w:rsid w:val="001417C5"/>
    <w:rsid w:val="00141E09"/>
    <w:rsid w:val="00142524"/>
    <w:rsid w:val="00142C30"/>
    <w:rsid w:val="001434B4"/>
    <w:rsid w:val="00144F7A"/>
    <w:rsid w:val="001456ED"/>
    <w:rsid w:val="0014576A"/>
    <w:rsid w:val="001464FC"/>
    <w:rsid w:val="00146DBF"/>
    <w:rsid w:val="00147C64"/>
    <w:rsid w:val="001502A8"/>
    <w:rsid w:val="00150B3C"/>
    <w:rsid w:val="00152347"/>
    <w:rsid w:val="00153348"/>
    <w:rsid w:val="00153420"/>
    <w:rsid w:val="001542FE"/>
    <w:rsid w:val="00154370"/>
    <w:rsid w:val="001556AF"/>
    <w:rsid w:val="00155B74"/>
    <w:rsid w:val="00156641"/>
    <w:rsid w:val="0015784B"/>
    <w:rsid w:val="00160308"/>
    <w:rsid w:val="0016078D"/>
    <w:rsid w:val="00161278"/>
    <w:rsid w:val="0016167B"/>
    <w:rsid w:val="00161D3A"/>
    <w:rsid w:val="001623F4"/>
    <w:rsid w:val="001627BF"/>
    <w:rsid w:val="00162C88"/>
    <w:rsid w:val="00163EE7"/>
    <w:rsid w:val="0016409E"/>
    <w:rsid w:val="0016431E"/>
    <w:rsid w:val="00164AFB"/>
    <w:rsid w:val="00165441"/>
    <w:rsid w:val="00165990"/>
    <w:rsid w:val="00165A16"/>
    <w:rsid w:val="00166E57"/>
    <w:rsid w:val="0016767F"/>
    <w:rsid w:val="0016784D"/>
    <w:rsid w:val="00170E05"/>
    <w:rsid w:val="0017146F"/>
    <w:rsid w:val="00172B5C"/>
    <w:rsid w:val="0017318F"/>
    <w:rsid w:val="00173657"/>
    <w:rsid w:val="00173787"/>
    <w:rsid w:val="001739F0"/>
    <w:rsid w:val="00173A56"/>
    <w:rsid w:val="00173E27"/>
    <w:rsid w:val="001746D3"/>
    <w:rsid w:val="00174C29"/>
    <w:rsid w:val="00174E1D"/>
    <w:rsid w:val="0017524F"/>
    <w:rsid w:val="001779BC"/>
    <w:rsid w:val="00177B62"/>
    <w:rsid w:val="001801A0"/>
    <w:rsid w:val="001803DB"/>
    <w:rsid w:val="001806A4"/>
    <w:rsid w:val="00180924"/>
    <w:rsid w:val="00181187"/>
    <w:rsid w:val="001817F9"/>
    <w:rsid w:val="00181C77"/>
    <w:rsid w:val="001822A1"/>
    <w:rsid w:val="001828EB"/>
    <w:rsid w:val="00182A96"/>
    <w:rsid w:val="00183317"/>
    <w:rsid w:val="00183F97"/>
    <w:rsid w:val="00184701"/>
    <w:rsid w:val="00185E4F"/>
    <w:rsid w:val="001867A7"/>
    <w:rsid w:val="00186DFC"/>
    <w:rsid w:val="00192082"/>
    <w:rsid w:val="0019213F"/>
    <w:rsid w:val="00192A3A"/>
    <w:rsid w:val="001935B2"/>
    <w:rsid w:val="00193B12"/>
    <w:rsid w:val="001944E7"/>
    <w:rsid w:val="0019525B"/>
    <w:rsid w:val="00195890"/>
    <w:rsid w:val="00196E6F"/>
    <w:rsid w:val="0019723A"/>
    <w:rsid w:val="00197638"/>
    <w:rsid w:val="001978AC"/>
    <w:rsid w:val="001A128D"/>
    <w:rsid w:val="001A1FBA"/>
    <w:rsid w:val="001A2CD5"/>
    <w:rsid w:val="001A3F60"/>
    <w:rsid w:val="001A4F9C"/>
    <w:rsid w:val="001A5A6E"/>
    <w:rsid w:val="001A60F5"/>
    <w:rsid w:val="001A6AA7"/>
    <w:rsid w:val="001A7033"/>
    <w:rsid w:val="001B002C"/>
    <w:rsid w:val="001B041C"/>
    <w:rsid w:val="001B0DE2"/>
    <w:rsid w:val="001B1412"/>
    <w:rsid w:val="001B18D6"/>
    <w:rsid w:val="001B1904"/>
    <w:rsid w:val="001B2FA6"/>
    <w:rsid w:val="001B34CD"/>
    <w:rsid w:val="001B373B"/>
    <w:rsid w:val="001B55EA"/>
    <w:rsid w:val="001B65D4"/>
    <w:rsid w:val="001B7AFD"/>
    <w:rsid w:val="001B7E5F"/>
    <w:rsid w:val="001B7ED5"/>
    <w:rsid w:val="001C09A3"/>
    <w:rsid w:val="001C0CC4"/>
    <w:rsid w:val="001C13B1"/>
    <w:rsid w:val="001C1F57"/>
    <w:rsid w:val="001C1F74"/>
    <w:rsid w:val="001C2241"/>
    <w:rsid w:val="001C2427"/>
    <w:rsid w:val="001C34AF"/>
    <w:rsid w:val="001C40CC"/>
    <w:rsid w:val="001C4490"/>
    <w:rsid w:val="001C4A18"/>
    <w:rsid w:val="001C55A3"/>
    <w:rsid w:val="001C5E60"/>
    <w:rsid w:val="001C7BAA"/>
    <w:rsid w:val="001D03DE"/>
    <w:rsid w:val="001D18AE"/>
    <w:rsid w:val="001D24B5"/>
    <w:rsid w:val="001D2D36"/>
    <w:rsid w:val="001D45BA"/>
    <w:rsid w:val="001D4C63"/>
    <w:rsid w:val="001D5A4B"/>
    <w:rsid w:val="001D7E56"/>
    <w:rsid w:val="001E0431"/>
    <w:rsid w:val="001E09AE"/>
    <w:rsid w:val="001E113D"/>
    <w:rsid w:val="001E11FE"/>
    <w:rsid w:val="001E2278"/>
    <w:rsid w:val="001E3876"/>
    <w:rsid w:val="001E5F92"/>
    <w:rsid w:val="001E785A"/>
    <w:rsid w:val="001E7870"/>
    <w:rsid w:val="001F018D"/>
    <w:rsid w:val="001F1F77"/>
    <w:rsid w:val="001F2F06"/>
    <w:rsid w:val="001F40B2"/>
    <w:rsid w:val="001F4172"/>
    <w:rsid w:val="001F505A"/>
    <w:rsid w:val="001F5477"/>
    <w:rsid w:val="001F5731"/>
    <w:rsid w:val="001F6F86"/>
    <w:rsid w:val="001F7344"/>
    <w:rsid w:val="0020004F"/>
    <w:rsid w:val="00201482"/>
    <w:rsid w:val="0020191E"/>
    <w:rsid w:val="00201923"/>
    <w:rsid w:val="00201BD9"/>
    <w:rsid w:val="00201FFF"/>
    <w:rsid w:val="00202202"/>
    <w:rsid w:val="002036F9"/>
    <w:rsid w:val="00203E82"/>
    <w:rsid w:val="00203EA2"/>
    <w:rsid w:val="00204056"/>
    <w:rsid w:val="00204CC1"/>
    <w:rsid w:val="002069F3"/>
    <w:rsid w:val="00206CB0"/>
    <w:rsid w:val="002072BF"/>
    <w:rsid w:val="002104DF"/>
    <w:rsid w:val="00210A9B"/>
    <w:rsid w:val="00210DCB"/>
    <w:rsid w:val="00210F4F"/>
    <w:rsid w:val="002121CE"/>
    <w:rsid w:val="0021253B"/>
    <w:rsid w:val="002128CD"/>
    <w:rsid w:val="0021344F"/>
    <w:rsid w:val="0021358A"/>
    <w:rsid w:val="00213997"/>
    <w:rsid w:val="00213C58"/>
    <w:rsid w:val="00213C93"/>
    <w:rsid w:val="0021482F"/>
    <w:rsid w:val="00214EF4"/>
    <w:rsid w:val="002161D0"/>
    <w:rsid w:val="00216F46"/>
    <w:rsid w:val="0021705E"/>
    <w:rsid w:val="002171A5"/>
    <w:rsid w:val="00217B51"/>
    <w:rsid w:val="0022295C"/>
    <w:rsid w:val="00223104"/>
    <w:rsid w:val="002236E1"/>
    <w:rsid w:val="002244E0"/>
    <w:rsid w:val="00224BF5"/>
    <w:rsid w:val="00225707"/>
    <w:rsid w:val="002270E5"/>
    <w:rsid w:val="002304BD"/>
    <w:rsid w:val="00230B21"/>
    <w:rsid w:val="0023114F"/>
    <w:rsid w:val="00231284"/>
    <w:rsid w:val="0023253E"/>
    <w:rsid w:val="00232E19"/>
    <w:rsid w:val="0023376F"/>
    <w:rsid w:val="002339BD"/>
    <w:rsid w:val="002340E8"/>
    <w:rsid w:val="002342EF"/>
    <w:rsid w:val="00235B0F"/>
    <w:rsid w:val="002364CB"/>
    <w:rsid w:val="00236F16"/>
    <w:rsid w:val="00237A0E"/>
    <w:rsid w:val="002415D0"/>
    <w:rsid w:val="00241F49"/>
    <w:rsid w:val="002422A1"/>
    <w:rsid w:val="00242375"/>
    <w:rsid w:val="002435B3"/>
    <w:rsid w:val="00244293"/>
    <w:rsid w:val="0024509B"/>
    <w:rsid w:val="002451EC"/>
    <w:rsid w:val="00245300"/>
    <w:rsid w:val="00245EC2"/>
    <w:rsid w:val="0024708A"/>
    <w:rsid w:val="0025004F"/>
    <w:rsid w:val="00250622"/>
    <w:rsid w:val="00250943"/>
    <w:rsid w:val="0025133D"/>
    <w:rsid w:val="00251B96"/>
    <w:rsid w:val="00252518"/>
    <w:rsid w:val="0025361D"/>
    <w:rsid w:val="00253962"/>
    <w:rsid w:val="0025435B"/>
    <w:rsid w:val="00254649"/>
    <w:rsid w:val="002547FE"/>
    <w:rsid w:val="0025490D"/>
    <w:rsid w:val="00255F24"/>
    <w:rsid w:val="002561D8"/>
    <w:rsid w:val="002568FB"/>
    <w:rsid w:val="00256AD1"/>
    <w:rsid w:val="00257CAA"/>
    <w:rsid w:val="00260B2E"/>
    <w:rsid w:val="00260E02"/>
    <w:rsid w:val="0026259A"/>
    <w:rsid w:val="00262A3D"/>
    <w:rsid w:val="00262D42"/>
    <w:rsid w:val="0026384D"/>
    <w:rsid w:val="00264CB7"/>
    <w:rsid w:val="00265BE3"/>
    <w:rsid w:val="00265DF4"/>
    <w:rsid w:val="00266154"/>
    <w:rsid w:val="00270241"/>
    <w:rsid w:val="0027032D"/>
    <w:rsid w:val="0027126F"/>
    <w:rsid w:val="00272191"/>
    <w:rsid w:val="00272E66"/>
    <w:rsid w:val="00274677"/>
    <w:rsid w:val="002754E4"/>
    <w:rsid w:val="00275FF9"/>
    <w:rsid w:val="00276312"/>
    <w:rsid w:val="002775D3"/>
    <w:rsid w:val="002775EE"/>
    <w:rsid w:val="002778DD"/>
    <w:rsid w:val="00280753"/>
    <w:rsid w:val="00281AFD"/>
    <w:rsid w:val="00283063"/>
    <w:rsid w:val="0028358D"/>
    <w:rsid w:val="00283D87"/>
    <w:rsid w:val="002842A4"/>
    <w:rsid w:val="00284EC9"/>
    <w:rsid w:val="00285836"/>
    <w:rsid w:val="00287230"/>
    <w:rsid w:val="00287A91"/>
    <w:rsid w:val="002917FB"/>
    <w:rsid w:val="00292557"/>
    <w:rsid w:val="002929BD"/>
    <w:rsid w:val="00292D85"/>
    <w:rsid w:val="002930D7"/>
    <w:rsid w:val="00294D92"/>
    <w:rsid w:val="002952D0"/>
    <w:rsid w:val="00295C46"/>
    <w:rsid w:val="0029606E"/>
    <w:rsid w:val="002A0C06"/>
    <w:rsid w:val="002A0FFD"/>
    <w:rsid w:val="002A1490"/>
    <w:rsid w:val="002A272F"/>
    <w:rsid w:val="002A2B99"/>
    <w:rsid w:val="002A2DDF"/>
    <w:rsid w:val="002A2FEE"/>
    <w:rsid w:val="002A3B37"/>
    <w:rsid w:val="002A3CB0"/>
    <w:rsid w:val="002A4082"/>
    <w:rsid w:val="002A579D"/>
    <w:rsid w:val="002A7466"/>
    <w:rsid w:val="002B01FC"/>
    <w:rsid w:val="002B0BB9"/>
    <w:rsid w:val="002B0EB4"/>
    <w:rsid w:val="002B1E51"/>
    <w:rsid w:val="002B3BE6"/>
    <w:rsid w:val="002B4516"/>
    <w:rsid w:val="002B48E7"/>
    <w:rsid w:val="002B58EC"/>
    <w:rsid w:val="002B7F1F"/>
    <w:rsid w:val="002C1471"/>
    <w:rsid w:val="002C1874"/>
    <w:rsid w:val="002C3609"/>
    <w:rsid w:val="002C3C43"/>
    <w:rsid w:val="002C3F71"/>
    <w:rsid w:val="002C490E"/>
    <w:rsid w:val="002C4A8B"/>
    <w:rsid w:val="002C57A4"/>
    <w:rsid w:val="002C7230"/>
    <w:rsid w:val="002D0B58"/>
    <w:rsid w:val="002D0DCB"/>
    <w:rsid w:val="002D0EEC"/>
    <w:rsid w:val="002D11A3"/>
    <w:rsid w:val="002D1E5E"/>
    <w:rsid w:val="002D1EC9"/>
    <w:rsid w:val="002D208E"/>
    <w:rsid w:val="002D2198"/>
    <w:rsid w:val="002D2875"/>
    <w:rsid w:val="002D311B"/>
    <w:rsid w:val="002D3154"/>
    <w:rsid w:val="002D4ADE"/>
    <w:rsid w:val="002D58DF"/>
    <w:rsid w:val="002D5C07"/>
    <w:rsid w:val="002D6DF4"/>
    <w:rsid w:val="002D7010"/>
    <w:rsid w:val="002D7906"/>
    <w:rsid w:val="002D7E8D"/>
    <w:rsid w:val="002D7F16"/>
    <w:rsid w:val="002E040C"/>
    <w:rsid w:val="002E0482"/>
    <w:rsid w:val="002E1172"/>
    <w:rsid w:val="002E144A"/>
    <w:rsid w:val="002E21AD"/>
    <w:rsid w:val="002E3036"/>
    <w:rsid w:val="002E31E0"/>
    <w:rsid w:val="002E3812"/>
    <w:rsid w:val="002E4E46"/>
    <w:rsid w:val="002E4EB0"/>
    <w:rsid w:val="002E5478"/>
    <w:rsid w:val="002E5757"/>
    <w:rsid w:val="002E5A0B"/>
    <w:rsid w:val="002E63FF"/>
    <w:rsid w:val="002E6CF7"/>
    <w:rsid w:val="002E7616"/>
    <w:rsid w:val="002E7F1D"/>
    <w:rsid w:val="002F000B"/>
    <w:rsid w:val="002F1C4C"/>
    <w:rsid w:val="002F1C7C"/>
    <w:rsid w:val="002F2160"/>
    <w:rsid w:val="002F21D5"/>
    <w:rsid w:val="002F24A0"/>
    <w:rsid w:val="002F2546"/>
    <w:rsid w:val="002F2607"/>
    <w:rsid w:val="002F26D6"/>
    <w:rsid w:val="002F275E"/>
    <w:rsid w:val="002F29EB"/>
    <w:rsid w:val="002F37AE"/>
    <w:rsid w:val="002F3EE9"/>
    <w:rsid w:val="002F511F"/>
    <w:rsid w:val="002F6682"/>
    <w:rsid w:val="002F68CB"/>
    <w:rsid w:val="002F6AD7"/>
    <w:rsid w:val="002F7974"/>
    <w:rsid w:val="003001BB"/>
    <w:rsid w:val="00300D78"/>
    <w:rsid w:val="00301710"/>
    <w:rsid w:val="00302A67"/>
    <w:rsid w:val="003030C2"/>
    <w:rsid w:val="00303B04"/>
    <w:rsid w:val="00303F94"/>
    <w:rsid w:val="00304D87"/>
    <w:rsid w:val="00305528"/>
    <w:rsid w:val="003056E9"/>
    <w:rsid w:val="003101DF"/>
    <w:rsid w:val="003102CB"/>
    <w:rsid w:val="00310775"/>
    <w:rsid w:val="00310926"/>
    <w:rsid w:val="003127C8"/>
    <w:rsid w:val="00312CC1"/>
    <w:rsid w:val="003151D7"/>
    <w:rsid w:val="003154E4"/>
    <w:rsid w:val="00315647"/>
    <w:rsid w:val="00315E87"/>
    <w:rsid w:val="0031640C"/>
    <w:rsid w:val="00316DA6"/>
    <w:rsid w:val="003170B7"/>
    <w:rsid w:val="00317542"/>
    <w:rsid w:val="00320134"/>
    <w:rsid w:val="00320AAA"/>
    <w:rsid w:val="00321C38"/>
    <w:rsid w:val="00323404"/>
    <w:rsid w:val="0032383A"/>
    <w:rsid w:val="00324560"/>
    <w:rsid w:val="00326758"/>
    <w:rsid w:val="00327928"/>
    <w:rsid w:val="0032795A"/>
    <w:rsid w:val="00327AF4"/>
    <w:rsid w:val="00327E95"/>
    <w:rsid w:val="003301E3"/>
    <w:rsid w:val="0033193A"/>
    <w:rsid w:val="00331D65"/>
    <w:rsid w:val="00332EFB"/>
    <w:rsid w:val="003345F7"/>
    <w:rsid w:val="00334DC6"/>
    <w:rsid w:val="0033500B"/>
    <w:rsid w:val="003352CB"/>
    <w:rsid w:val="0033550D"/>
    <w:rsid w:val="00335762"/>
    <w:rsid w:val="00335E3E"/>
    <w:rsid w:val="00336220"/>
    <w:rsid w:val="00336262"/>
    <w:rsid w:val="0033681E"/>
    <w:rsid w:val="00336C81"/>
    <w:rsid w:val="00337755"/>
    <w:rsid w:val="003379B4"/>
    <w:rsid w:val="0034030A"/>
    <w:rsid w:val="0034076F"/>
    <w:rsid w:val="00340814"/>
    <w:rsid w:val="003413C4"/>
    <w:rsid w:val="0034159F"/>
    <w:rsid w:val="00341FF5"/>
    <w:rsid w:val="003434CE"/>
    <w:rsid w:val="00343781"/>
    <w:rsid w:val="0034410C"/>
    <w:rsid w:val="00345347"/>
    <w:rsid w:val="00345652"/>
    <w:rsid w:val="00346399"/>
    <w:rsid w:val="00346548"/>
    <w:rsid w:val="00347217"/>
    <w:rsid w:val="00347249"/>
    <w:rsid w:val="00347A66"/>
    <w:rsid w:val="00350CA9"/>
    <w:rsid w:val="00352D5C"/>
    <w:rsid w:val="0035358D"/>
    <w:rsid w:val="00354E43"/>
    <w:rsid w:val="003550AB"/>
    <w:rsid w:val="003553E8"/>
    <w:rsid w:val="0035554B"/>
    <w:rsid w:val="0035603F"/>
    <w:rsid w:val="0035608F"/>
    <w:rsid w:val="00356601"/>
    <w:rsid w:val="003568B3"/>
    <w:rsid w:val="00357E94"/>
    <w:rsid w:val="003612C9"/>
    <w:rsid w:val="003624ED"/>
    <w:rsid w:val="00362D54"/>
    <w:rsid w:val="003651B7"/>
    <w:rsid w:val="00365DB7"/>
    <w:rsid w:val="00367704"/>
    <w:rsid w:val="0036774F"/>
    <w:rsid w:val="00370511"/>
    <w:rsid w:val="00370A7A"/>
    <w:rsid w:val="00370ADF"/>
    <w:rsid w:val="00370DB9"/>
    <w:rsid w:val="00370E7E"/>
    <w:rsid w:val="00371260"/>
    <w:rsid w:val="0037199D"/>
    <w:rsid w:val="00371BC2"/>
    <w:rsid w:val="00371D24"/>
    <w:rsid w:val="0037264D"/>
    <w:rsid w:val="003744BD"/>
    <w:rsid w:val="00375F21"/>
    <w:rsid w:val="003767E5"/>
    <w:rsid w:val="00376C92"/>
    <w:rsid w:val="00377102"/>
    <w:rsid w:val="00377974"/>
    <w:rsid w:val="00377B4F"/>
    <w:rsid w:val="0038060D"/>
    <w:rsid w:val="0038072C"/>
    <w:rsid w:val="00380A5F"/>
    <w:rsid w:val="00380FB0"/>
    <w:rsid w:val="003814B3"/>
    <w:rsid w:val="0038154F"/>
    <w:rsid w:val="003818C7"/>
    <w:rsid w:val="00381C35"/>
    <w:rsid w:val="003823D2"/>
    <w:rsid w:val="00382594"/>
    <w:rsid w:val="003829F1"/>
    <w:rsid w:val="003832C3"/>
    <w:rsid w:val="00383D21"/>
    <w:rsid w:val="00385079"/>
    <w:rsid w:val="003853EA"/>
    <w:rsid w:val="00385531"/>
    <w:rsid w:val="00385B8E"/>
    <w:rsid w:val="00385FC1"/>
    <w:rsid w:val="00386DBE"/>
    <w:rsid w:val="0038729B"/>
    <w:rsid w:val="00390F6B"/>
    <w:rsid w:val="00391FF2"/>
    <w:rsid w:val="00392369"/>
    <w:rsid w:val="00392E43"/>
    <w:rsid w:val="003932B8"/>
    <w:rsid w:val="003938AF"/>
    <w:rsid w:val="0039537D"/>
    <w:rsid w:val="00395845"/>
    <w:rsid w:val="00395C81"/>
    <w:rsid w:val="00395F13"/>
    <w:rsid w:val="003A06E8"/>
    <w:rsid w:val="003A0FB2"/>
    <w:rsid w:val="003A151C"/>
    <w:rsid w:val="003A1754"/>
    <w:rsid w:val="003A1D5A"/>
    <w:rsid w:val="003A27D5"/>
    <w:rsid w:val="003A47E5"/>
    <w:rsid w:val="003A4C5E"/>
    <w:rsid w:val="003A57BE"/>
    <w:rsid w:val="003A66AE"/>
    <w:rsid w:val="003A7504"/>
    <w:rsid w:val="003A777E"/>
    <w:rsid w:val="003A7A0C"/>
    <w:rsid w:val="003A7E89"/>
    <w:rsid w:val="003B11AD"/>
    <w:rsid w:val="003B3562"/>
    <w:rsid w:val="003B392E"/>
    <w:rsid w:val="003B3AA7"/>
    <w:rsid w:val="003B6B7B"/>
    <w:rsid w:val="003B6D03"/>
    <w:rsid w:val="003B71D6"/>
    <w:rsid w:val="003B7FA6"/>
    <w:rsid w:val="003B7FFB"/>
    <w:rsid w:val="003C00BF"/>
    <w:rsid w:val="003C1D0F"/>
    <w:rsid w:val="003C384C"/>
    <w:rsid w:val="003C4E4C"/>
    <w:rsid w:val="003C4E5F"/>
    <w:rsid w:val="003C5045"/>
    <w:rsid w:val="003C5B41"/>
    <w:rsid w:val="003C64A4"/>
    <w:rsid w:val="003C72CF"/>
    <w:rsid w:val="003C79DC"/>
    <w:rsid w:val="003C7B25"/>
    <w:rsid w:val="003D033C"/>
    <w:rsid w:val="003D077C"/>
    <w:rsid w:val="003D08C6"/>
    <w:rsid w:val="003D11F9"/>
    <w:rsid w:val="003D130B"/>
    <w:rsid w:val="003D18A3"/>
    <w:rsid w:val="003D1B1F"/>
    <w:rsid w:val="003D1B43"/>
    <w:rsid w:val="003D2D4E"/>
    <w:rsid w:val="003D3222"/>
    <w:rsid w:val="003D5006"/>
    <w:rsid w:val="003D547D"/>
    <w:rsid w:val="003D5E23"/>
    <w:rsid w:val="003D613C"/>
    <w:rsid w:val="003D730F"/>
    <w:rsid w:val="003D79B4"/>
    <w:rsid w:val="003D7D4C"/>
    <w:rsid w:val="003E004C"/>
    <w:rsid w:val="003E0E0B"/>
    <w:rsid w:val="003E2264"/>
    <w:rsid w:val="003E3598"/>
    <w:rsid w:val="003E405B"/>
    <w:rsid w:val="003E509D"/>
    <w:rsid w:val="003E60E0"/>
    <w:rsid w:val="003E6310"/>
    <w:rsid w:val="003E65EE"/>
    <w:rsid w:val="003E779B"/>
    <w:rsid w:val="003E7B31"/>
    <w:rsid w:val="003E7C70"/>
    <w:rsid w:val="003F03F9"/>
    <w:rsid w:val="003F0403"/>
    <w:rsid w:val="003F0A27"/>
    <w:rsid w:val="003F13BA"/>
    <w:rsid w:val="003F28CB"/>
    <w:rsid w:val="003F3F4E"/>
    <w:rsid w:val="003F4CA7"/>
    <w:rsid w:val="003F6F4E"/>
    <w:rsid w:val="003F742E"/>
    <w:rsid w:val="003F7BDB"/>
    <w:rsid w:val="003F7D37"/>
    <w:rsid w:val="0040069D"/>
    <w:rsid w:val="00400731"/>
    <w:rsid w:val="0040099F"/>
    <w:rsid w:val="00400C1A"/>
    <w:rsid w:val="00400C85"/>
    <w:rsid w:val="00401458"/>
    <w:rsid w:val="00401494"/>
    <w:rsid w:val="00401F59"/>
    <w:rsid w:val="0040318E"/>
    <w:rsid w:val="0040326B"/>
    <w:rsid w:val="004036DB"/>
    <w:rsid w:val="00403A8A"/>
    <w:rsid w:val="0040608B"/>
    <w:rsid w:val="00406E87"/>
    <w:rsid w:val="0040749F"/>
    <w:rsid w:val="00407FCF"/>
    <w:rsid w:val="00407FD5"/>
    <w:rsid w:val="0041109B"/>
    <w:rsid w:val="004124E4"/>
    <w:rsid w:val="00412671"/>
    <w:rsid w:val="0041280D"/>
    <w:rsid w:val="004133AD"/>
    <w:rsid w:val="004134C2"/>
    <w:rsid w:val="0041388E"/>
    <w:rsid w:val="004145CF"/>
    <w:rsid w:val="00414AD2"/>
    <w:rsid w:val="004151DB"/>
    <w:rsid w:val="00415C37"/>
    <w:rsid w:val="00416053"/>
    <w:rsid w:val="0041666A"/>
    <w:rsid w:val="00416B24"/>
    <w:rsid w:val="0041736E"/>
    <w:rsid w:val="004207B3"/>
    <w:rsid w:val="00420A76"/>
    <w:rsid w:val="00420B1A"/>
    <w:rsid w:val="00421863"/>
    <w:rsid w:val="00422154"/>
    <w:rsid w:val="0042288D"/>
    <w:rsid w:val="004238A1"/>
    <w:rsid w:val="004240ED"/>
    <w:rsid w:val="004251E6"/>
    <w:rsid w:val="0042552A"/>
    <w:rsid w:val="004267F6"/>
    <w:rsid w:val="00426889"/>
    <w:rsid w:val="00430381"/>
    <w:rsid w:val="00430A25"/>
    <w:rsid w:val="004315A0"/>
    <w:rsid w:val="0043167F"/>
    <w:rsid w:val="00431690"/>
    <w:rsid w:val="00431F9E"/>
    <w:rsid w:val="004321C1"/>
    <w:rsid w:val="00434B5A"/>
    <w:rsid w:val="00435988"/>
    <w:rsid w:val="00435B17"/>
    <w:rsid w:val="00435EBD"/>
    <w:rsid w:val="004370D9"/>
    <w:rsid w:val="0044050F"/>
    <w:rsid w:val="0044097B"/>
    <w:rsid w:val="00443C02"/>
    <w:rsid w:val="0044409C"/>
    <w:rsid w:val="00444634"/>
    <w:rsid w:val="004467FD"/>
    <w:rsid w:val="004474DE"/>
    <w:rsid w:val="004478F1"/>
    <w:rsid w:val="00450343"/>
    <w:rsid w:val="00450C93"/>
    <w:rsid w:val="00450E80"/>
    <w:rsid w:val="00451985"/>
    <w:rsid w:val="00451E00"/>
    <w:rsid w:val="00452335"/>
    <w:rsid w:val="004525F0"/>
    <w:rsid w:val="0045261E"/>
    <w:rsid w:val="00452D95"/>
    <w:rsid w:val="00453194"/>
    <w:rsid w:val="0045321B"/>
    <w:rsid w:val="00453678"/>
    <w:rsid w:val="0045563D"/>
    <w:rsid w:val="00456F16"/>
    <w:rsid w:val="00457F0E"/>
    <w:rsid w:val="004608CE"/>
    <w:rsid w:val="00460D2E"/>
    <w:rsid w:val="004612B5"/>
    <w:rsid w:val="004613A0"/>
    <w:rsid w:val="00461940"/>
    <w:rsid w:val="00462C0F"/>
    <w:rsid w:val="00462D11"/>
    <w:rsid w:val="00463A65"/>
    <w:rsid w:val="00463C00"/>
    <w:rsid w:val="00463DC9"/>
    <w:rsid w:val="00464672"/>
    <w:rsid w:val="00465396"/>
    <w:rsid w:val="00465635"/>
    <w:rsid w:val="00465A93"/>
    <w:rsid w:val="00465C36"/>
    <w:rsid w:val="00465FA5"/>
    <w:rsid w:val="00466D73"/>
    <w:rsid w:val="004672F1"/>
    <w:rsid w:val="004674DF"/>
    <w:rsid w:val="00470A50"/>
    <w:rsid w:val="00471A10"/>
    <w:rsid w:val="0047255A"/>
    <w:rsid w:val="004725DD"/>
    <w:rsid w:val="004742FF"/>
    <w:rsid w:val="00476E6A"/>
    <w:rsid w:val="00476EB0"/>
    <w:rsid w:val="0047754A"/>
    <w:rsid w:val="00480859"/>
    <w:rsid w:val="00481559"/>
    <w:rsid w:val="0048189F"/>
    <w:rsid w:val="00481C12"/>
    <w:rsid w:val="00481D67"/>
    <w:rsid w:val="004820A1"/>
    <w:rsid w:val="00482759"/>
    <w:rsid w:val="004827BE"/>
    <w:rsid w:val="00483635"/>
    <w:rsid w:val="004837CC"/>
    <w:rsid w:val="00485C71"/>
    <w:rsid w:val="0048601C"/>
    <w:rsid w:val="0048641D"/>
    <w:rsid w:val="00486F63"/>
    <w:rsid w:val="00487930"/>
    <w:rsid w:val="00490510"/>
    <w:rsid w:val="0049055C"/>
    <w:rsid w:val="00490EEB"/>
    <w:rsid w:val="00491E98"/>
    <w:rsid w:val="004929FD"/>
    <w:rsid w:val="00492E70"/>
    <w:rsid w:val="004933AC"/>
    <w:rsid w:val="004946F4"/>
    <w:rsid w:val="00494B84"/>
    <w:rsid w:val="00494D18"/>
    <w:rsid w:val="00495554"/>
    <w:rsid w:val="0049679C"/>
    <w:rsid w:val="00496BF4"/>
    <w:rsid w:val="004A0898"/>
    <w:rsid w:val="004A106C"/>
    <w:rsid w:val="004A1099"/>
    <w:rsid w:val="004A131F"/>
    <w:rsid w:val="004A1513"/>
    <w:rsid w:val="004A20AC"/>
    <w:rsid w:val="004A3618"/>
    <w:rsid w:val="004A3AEB"/>
    <w:rsid w:val="004A3F57"/>
    <w:rsid w:val="004A45A8"/>
    <w:rsid w:val="004A5299"/>
    <w:rsid w:val="004A56E3"/>
    <w:rsid w:val="004A6E22"/>
    <w:rsid w:val="004A7D7E"/>
    <w:rsid w:val="004B0D44"/>
    <w:rsid w:val="004B0E18"/>
    <w:rsid w:val="004B2538"/>
    <w:rsid w:val="004B25D2"/>
    <w:rsid w:val="004B2B82"/>
    <w:rsid w:val="004B4296"/>
    <w:rsid w:val="004B4B4E"/>
    <w:rsid w:val="004B4F38"/>
    <w:rsid w:val="004B5291"/>
    <w:rsid w:val="004B6555"/>
    <w:rsid w:val="004B6AEB"/>
    <w:rsid w:val="004C0228"/>
    <w:rsid w:val="004C0EA5"/>
    <w:rsid w:val="004C1809"/>
    <w:rsid w:val="004C23F3"/>
    <w:rsid w:val="004C2741"/>
    <w:rsid w:val="004C475B"/>
    <w:rsid w:val="004C4E3C"/>
    <w:rsid w:val="004C5341"/>
    <w:rsid w:val="004C5A2D"/>
    <w:rsid w:val="004C5B60"/>
    <w:rsid w:val="004C7A12"/>
    <w:rsid w:val="004C7CE4"/>
    <w:rsid w:val="004D0881"/>
    <w:rsid w:val="004D0992"/>
    <w:rsid w:val="004D11DC"/>
    <w:rsid w:val="004D1E47"/>
    <w:rsid w:val="004D21CE"/>
    <w:rsid w:val="004D21DF"/>
    <w:rsid w:val="004D26C1"/>
    <w:rsid w:val="004D2DA5"/>
    <w:rsid w:val="004D3746"/>
    <w:rsid w:val="004D379B"/>
    <w:rsid w:val="004D401C"/>
    <w:rsid w:val="004D44BA"/>
    <w:rsid w:val="004D4A60"/>
    <w:rsid w:val="004D5681"/>
    <w:rsid w:val="004D56A9"/>
    <w:rsid w:val="004D5C6C"/>
    <w:rsid w:val="004D5D73"/>
    <w:rsid w:val="004D673C"/>
    <w:rsid w:val="004D6BFA"/>
    <w:rsid w:val="004D7065"/>
    <w:rsid w:val="004E0539"/>
    <w:rsid w:val="004E0891"/>
    <w:rsid w:val="004E0B6B"/>
    <w:rsid w:val="004E1E1A"/>
    <w:rsid w:val="004E292B"/>
    <w:rsid w:val="004E2C04"/>
    <w:rsid w:val="004E3685"/>
    <w:rsid w:val="004E3D2D"/>
    <w:rsid w:val="004E4A11"/>
    <w:rsid w:val="004E6310"/>
    <w:rsid w:val="004E6A03"/>
    <w:rsid w:val="004E7DAA"/>
    <w:rsid w:val="004F0785"/>
    <w:rsid w:val="004F0AC3"/>
    <w:rsid w:val="004F0F56"/>
    <w:rsid w:val="004F130A"/>
    <w:rsid w:val="004F2A51"/>
    <w:rsid w:val="004F5BDD"/>
    <w:rsid w:val="004F6C33"/>
    <w:rsid w:val="004F732F"/>
    <w:rsid w:val="004F779F"/>
    <w:rsid w:val="004F7A0F"/>
    <w:rsid w:val="004F7FFA"/>
    <w:rsid w:val="00500271"/>
    <w:rsid w:val="00500D5E"/>
    <w:rsid w:val="00501194"/>
    <w:rsid w:val="00501A0D"/>
    <w:rsid w:val="00503002"/>
    <w:rsid w:val="00503A77"/>
    <w:rsid w:val="005048C4"/>
    <w:rsid w:val="00504A0D"/>
    <w:rsid w:val="005050E4"/>
    <w:rsid w:val="0050529B"/>
    <w:rsid w:val="00507CD3"/>
    <w:rsid w:val="00507E57"/>
    <w:rsid w:val="00510795"/>
    <w:rsid w:val="00511B1B"/>
    <w:rsid w:val="00511B4B"/>
    <w:rsid w:val="00512213"/>
    <w:rsid w:val="00512DA0"/>
    <w:rsid w:val="0051367F"/>
    <w:rsid w:val="005138F6"/>
    <w:rsid w:val="00513DC3"/>
    <w:rsid w:val="0051472D"/>
    <w:rsid w:val="00516731"/>
    <w:rsid w:val="005171DF"/>
    <w:rsid w:val="005179E4"/>
    <w:rsid w:val="00517C53"/>
    <w:rsid w:val="005219A7"/>
    <w:rsid w:val="00522B5A"/>
    <w:rsid w:val="0052426C"/>
    <w:rsid w:val="00524E85"/>
    <w:rsid w:val="00526741"/>
    <w:rsid w:val="0052678A"/>
    <w:rsid w:val="00526F01"/>
    <w:rsid w:val="005271B5"/>
    <w:rsid w:val="005279E3"/>
    <w:rsid w:val="00531109"/>
    <w:rsid w:val="00531E8C"/>
    <w:rsid w:val="0053213E"/>
    <w:rsid w:val="005330A9"/>
    <w:rsid w:val="005330C6"/>
    <w:rsid w:val="005339E5"/>
    <w:rsid w:val="00533AD9"/>
    <w:rsid w:val="00535A39"/>
    <w:rsid w:val="00537A2D"/>
    <w:rsid w:val="005401F5"/>
    <w:rsid w:val="00541501"/>
    <w:rsid w:val="005436B4"/>
    <w:rsid w:val="005443DA"/>
    <w:rsid w:val="005449EF"/>
    <w:rsid w:val="00544EDA"/>
    <w:rsid w:val="005467EC"/>
    <w:rsid w:val="005468A6"/>
    <w:rsid w:val="00546A83"/>
    <w:rsid w:val="0054703B"/>
    <w:rsid w:val="00551A89"/>
    <w:rsid w:val="005520E9"/>
    <w:rsid w:val="00552F81"/>
    <w:rsid w:val="0055347F"/>
    <w:rsid w:val="00553A38"/>
    <w:rsid w:val="00553E2E"/>
    <w:rsid w:val="0055462E"/>
    <w:rsid w:val="0055640B"/>
    <w:rsid w:val="00560087"/>
    <w:rsid w:val="005607C8"/>
    <w:rsid w:val="00560CE0"/>
    <w:rsid w:val="00561640"/>
    <w:rsid w:val="00562399"/>
    <w:rsid w:val="00563D3B"/>
    <w:rsid w:val="005642DE"/>
    <w:rsid w:val="00564CE3"/>
    <w:rsid w:val="00565BA5"/>
    <w:rsid w:val="00565F6D"/>
    <w:rsid w:val="00566142"/>
    <w:rsid w:val="00570C47"/>
    <w:rsid w:val="00571879"/>
    <w:rsid w:val="0057198D"/>
    <w:rsid w:val="005727B8"/>
    <w:rsid w:val="0057357D"/>
    <w:rsid w:val="00574F8B"/>
    <w:rsid w:val="0057703A"/>
    <w:rsid w:val="00577B24"/>
    <w:rsid w:val="00577FEF"/>
    <w:rsid w:val="00580239"/>
    <w:rsid w:val="00581620"/>
    <w:rsid w:val="00581ADA"/>
    <w:rsid w:val="00582335"/>
    <w:rsid w:val="00584CAD"/>
    <w:rsid w:val="0058505E"/>
    <w:rsid w:val="005855BC"/>
    <w:rsid w:val="005862C5"/>
    <w:rsid w:val="0058657F"/>
    <w:rsid w:val="00586696"/>
    <w:rsid w:val="005866A3"/>
    <w:rsid w:val="005869E0"/>
    <w:rsid w:val="00586D3E"/>
    <w:rsid w:val="005913AE"/>
    <w:rsid w:val="00592145"/>
    <w:rsid w:val="005921BC"/>
    <w:rsid w:val="0059248C"/>
    <w:rsid w:val="0059265F"/>
    <w:rsid w:val="005927A1"/>
    <w:rsid w:val="00592891"/>
    <w:rsid w:val="005938C0"/>
    <w:rsid w:val="00593CCA"/>
    <w:rsid w:val="00595ABD"/>
    <w:rsid w:val="00595B74"/>
    <w:rsid w:val="00595C52"/>
    <w:rsid w:val="00595D91"/>
    <w:rsid w:val="005963B6"/>
    <w:rsid w:val="00596612"/>
    <w:rsid w:val="00596664"/>
    <w:rsid w:val="00596797"/>
    <w:rsid w:val="00596A66"/>
    <w:rsid w:val="00597672"/>
    <w:rsid w:val="00597D45"/>
    <w:rsid w:val="005A0273"/>
    <w:rsid w:val="005A09C0"/>
    <w:rsid w:val="005A1342"/>
    <w:rsid w:val="005A14C8"/>
    <w:rsid w:val="005A21A8"/>
    <w:rsid w:val="005A24CD"/>
    <w:rsid w:val="005A2ADA"/>
    <w:rsid w:val="005A3282"/>
    <w:rsid w:val="005A4555"/>
    <w:rsid w:val="005A6BDA"/>
    <w:rsid w:val="005A77BA"/>
    <w:rsid w:val="005B009A"/>
    <w:rsid w:val="005B0292"/>
    <w:rsid w:val="005B0C83"/>
    <w:rsid w:val="005B15DD"/>
    <w:rsid w:val="005B201B"/>
    <w:rsid w:val="005B241F"/>
    <w:rsid w:val="005B2E98"/>
    <w:rsid w:val="005B3266"/>
    <w:rsid w:val="005B3656"/>
    <w:rsid w:val="005B3AC2"/>
    <w:rsid w:val="005B3C36"/>
    <w:rsid w:val="005B4507"/>
    <w:rsid w:val="005B4C13"/>
    <w:rsid w:val="005B7210"/>
    <w:rsid w:val="005B7AC7"/>
    <w:rsid w:val="005C011C"/>
    <w:rsid w:val="005C04AC"/>
    <w:rsid w:val="005C04C0"/>
    <w:rsid w:val="005C1488"/>
    <w:rsid w:val="005C1ACE"/>
    <w:rsid w:val="005C1D88"/>
    <w:rsid w:val="005C3E4B"/>
    <w:rsid w:val="005C4A93"/>
    <w:rsid w:val="005C4E1E"/>
    <w:rsid w:val="005C59A5"/>
    <w:rsid w:val="005C6257"/>
    <w:rsid w:val="005C64F8"/>
    <w:rsid w:val="005C682D"/>
    <w:rsid w:val="005C6D59"/>
    <w:rsid w:val="005C7AB7"/>
    <w:rsid w:val="005D0559"/>
    <w:rsid w:val="005D0678"/>
    <w:rsid w:val="005D155C"/>
    <w:rsid w:val="005D16FF"/>
    <w:rsid w:val="005D1C1E"/>
    <w:rsid w:val="005D1DCE"/>
    <w:rsid w:val="005D1FBA"/>
    <w:rsid w:val="005D2748"/>
    <w:rsid w:val="005D2F6C"/>
    <w:rsid w:val="005D35B6"/>
    <w:rsid w:val="005D35D5"/>
    <w:rsid w:val="005D397E"/>
    <w:rsid w:val="005D4741"/>
    <w:rsid w:val="005D5250"/>
    <w:rsid w:val="005D5519"/>
    <w:rsid w:val="005D5763"/>
    <w:rsid w:val="005D5DDB"/>
    <w:rsid w:val="005D63C9"/>
    <w:rsid w:val="005D640D"/>
    <w:rsid w:val="005D7104"/>
    <w:rsid w:val="005D77BA"/>
    <w:rsid w:val="005D7AE3"/>
    <w:rsid w:val="005D7CBE"/>
    <w:rsid w:val="005E0546"/>
    <w:rsid w:val="005E08D4"/>
    <w:rsid w:val="005E116C"/>
    <w:rsid w:val="005E2049"/>
    <w:rsid w:val="005E20FB"/>
    <w:rsid w:val="005E259C"/>
    <w:rsid w:val="005E2D15"/>
    <w:rsid w:val="005E35D9"/>
    <w:rsid w:val="005E3ABF"/>
    <w:rsid w:val="005E44E5"/>
    <w:rsid w:val="005E4DB8"/>
    <w:rsid w:val="005E4DBE"/>
    <w:rsid w:val="005E4E71"/>
    <w:rsid w:val="005E538E"/>
    <w:rsid w:val="005E5733"/>
    <w:rsid w:val="005E5F2F"/>
    <w:rsid w:val="005E6088"/>
    <w:rsid w:val="005E6677"/>
    <w:rsid w:val="005E6FA5"/>
    <w:rsid w:val="005E7225"/>
    <w:rsid w:val="005E7273"/>
    <w:rsid w:val="005E72F2"/>
    <w:rsid w:val="005E7974"/>
    <w:rsid w:val="005E7E6C"/>
    <w:rsid w:val="005F0192"/>
    <w:rsid w:val="005F0AFD"/>
    <w:rsid w:val="005F16C9"/>
    <w:rsid w:val="005F212C"/>
    <w:rsid w:val="005F2ACD"/>
    <w:rsid w:val="005F2FE7"/>
    <w:rsid w:val="005F3AD4"/>
    <w:rsid w:val="005F41C9"/>
    <w:rsid w:val="005F434F"/>
    <w:rsid w:val="005F5581"/>
    <w:rsid w:val="005F790C"/>
    <w:rsid w:val="00600478"/>
    <w:rsid w:val="00601056"/>
    <w:rsid w:val="00601D6D"/>
    <w:rsid w:val="00602DFB"/>
    <w:rsid w:val="006033D1"/>
    <w:rsid w:val="00603C5E"/>
    <w:rsid w:val="00604601"/>
    <w:rsid w:val="00604912"/>
    <w:rsid w:val="006057BF"/>
    <w:rsid w:val="00605ACE"/>
    <w:rsid w:val="00606AA2"/>
    <w:rsid w:val="00607D09"/>
    <w:rsid w:val="006101C1"/>
    <w:rsid w:val="006104A5"/>
    <w:rsid w:val="00610D44"/>
    <w:rsid w:val="00610EE1"/>
    <w:rsid w:val="006113DE"/>
    <w:rsid w:val="00611C24"/>
    <w:rsid w:val="00611DAE"/>
    <w:rsid w:val="00612972"/>
    <w:rsid w:val="00614701"/>
    <w:rsid w:val="00614880"/>
    <w:rsid w:val="00615DBA"/>
    <w:rsid w:val="0061614D"/>
    <w:rsid w:val="006169F5"/>
    <w:rsid w:val="00616A32"/>
    <w:rsid w:val="006204F3"/>
    <w:rsid w:val="00621561"/>
    <w:rsid w:val="006219C6"/>
    <w:rsid w:val="006225AB"/>
    <w:rsid w:val="006235B6"/>
    <w:rsid w:val="00623990"/>
    <w:rsid w:val="00623F24"/>
    <w:rsid w:val="00624288"/>
    <w:rsid w:val="006245EA"/>
    <w:rsid w:val="00624B89"/>
    <w:rsid w:val="00625C99"/>
    <w:rsid w:val="006262C3"/>
    <w:rsid w:val="00626F3D"/>
    <w:rsid w:val="00627213"/>
    <w:rsid w:val="00627964"/>
    <w:rsid w:val="0063062D"/>
    <w:rsid w:val="00631512"/>
    <w:rsid w:val="00631D27"/>
    <w:rsid w:val="00632123"/>
    <w:rsid w:val="0063224A"/>
    <w:rsid w:val="00634A69"/>
    <w:rsid w:val="00635167"/>
    <w:rsid w:val="006361DF"/>
    <w:rsid w:val="00636368"/>
    <w:rsid w:val="00636A1B"/>
    <w:rsid w:val="00636A5F"/>
    <w:rsid w:val="00640BC5"/>
    <w:rsid w:val="006414CD"/>
    <w:rsid w:val="006417F5"/>
    <w:rsid w:val="00641CDB"/>
    <w:rsid w:val="00642BB4"/>
    <w:rsid w:val="006435F0"/>
    <w:rsid w:val="0064406D"/>
    <w:rsid w:val="0064410B"/>
    <w:rsid w:val="00644BAD"/>
    <w:rsid w:val="006472A4"/>
    <w:rsid w:val="00650338"/>
    <w:rsid w:val="006514D5"/>
    <w:rsid w:val="0065335C"/>
    <w:rsid w:val="00655F79"/>
    <w:rsid w:val="00656480"/>
    <w:rsid w:val="00656E52"/>
    <w:rsid w:val="00657E28"/>
    <w:rsid w:val="00662A0C"/>
    <w:rsid w:val="00663BE0"/>
    <w:rsid w:val="00664E56"/>
    <w:rsid w:val="00664F2C"/>
    <w:rsid w:val="00664FE7"/>
    <w:rsid w:val="00666B32"/>
    <w:rsid w:val="00667937"/>
    <w:rsid w:val="00670764"/>
    <w:rsid w:val="006716CC"/>
    <w:rsid w:val="006729B3"/>
    <w:rsid w:val="006732B5"/>
    <w:rsid w:val="0067395E"/>
    <w:rsid w:val="00673973"/>
    <w:rsid w:val="00674AA0"/>
    <w:rsid w:val="00674FA5"/>
    <w:rsid w:val="00675091"/>
    <w:rsid w:val="006750F2"/>
    <w:rsid w:val="0067538F"/>
    <w:rsid w:val="0067559C"/>
    <w:rsid w:val="00675851"/>
    <w:rsid w:val="00676B8C"/>
    <w:rsid w:val="00676C43"/>
    <w:rsid w:val="00677A20"/>
    <w:rsid w:val="00680CD5"/>
    <w:rsid w:val="0068251B"/>
    <w:rsid w:val="00683DF2"/>
    <w:rsid w:val="006842C6"/>
    <w:rsid w:val="006851A3"/>
    <w:rsid w:val="006857E2"/>
    <w:rsid w:val="00685A6F"/>
    <w:rsid w:val="00687034"/>
    <w:rsid w:val="0068777C"/>
    <w:rsid w:val="00687CA7"/>
    <w:rsid w:val="00690B61"/>
    <w:rsid w:val="0069115B"/>
    <w:rsid w:val="006913D0"/>
    <w:rsid w:val="00691D5F"/>
    <w:rsid w:val="00693588"/>
    <w:rsid w:val="00693C7B"/>
    <w:rsid w:val="006946B9"/>
    <w:rsid w:val="00694A42"/>
    <w:rsid w:val="00694B81"/>
    <w:rsid w:val="00694E18"/>
    <w:rsid w:val="00695A7A"/>
    <w:rsid w:val="0069682D"/>
    <w:rsid w:val="00697458"/>
    <w:rsid w:val="00697B6A"/>
    <w:rsid w:val="006A0690"/>
    <w:rsid w:val="006A081D"/>
    <w:rsid w:val="006A1C5C"/>
    <w:rsid w:val="006A27F5"/>
    <w:rsid w:val="006A4B08"/>
    <w:rsid w:val="006A5C7E"/>
    <w:rsid w:val="006A5CE9"/>
    <w:rsid w:val="006A65E4"/>
    <w:rsid w:val="006A72F3"/>
    <w:rsid w:val="006A72FF"/>
    <w:rsid w:val="006B0104"/>
    <w:rsid w:val="006B05D6"/>
    <w:rsid w:val="006B0BA2"/>
    <w:rsid w:val="006B158A"/>
    <w:rsid w:val="006B3AA1"/>
    <w:rsid w:val="006B3CD1"/>
    <w:rsid w:val="006B3F10"/>
    <w:rsid w:val="006B53C0"/>
    <w:rsid w:val="006B6198"/>
    <w:rsid w:val="006B6691"/>
    <w:rsid w:val="006B70F3"/>
    <w:rsid w:val="006B7297"/>
    <w:rsid w:val="006C10D0"/>
    <w:rsid w:val="006C39AA"/>
    <w:rsid w:val="006C39AE"/>
    <w:rsid w:val="006C428E"/>
    <w:rsid w:val="006C42BC"/>
    <w:rsid w:val="006C4779"/>
    <w:rsid w:val="006C64CD"/>
    <w:rsid w:val="006C65E2"/>
    <w:rsid w:val="006C71D8"/>
    <w:rsid w:val="006C7CB2"/>
    <w:rsid w:val="006D08D7"/>
    <w:rsid w:val="006D151F"/>
    <w:rsid w:val="006D246F"/>
    <w:rsid w:val="006D2661"/>
    <w:rsid w:val="006D33FB"/>
    <w:rsid w:val="006D43CD"/>
    <w:rsid w:val="006D4DC4"/>
    <w:rsid w:val="006D628F"/>
    <w:rsid w:val="006D79A2"/>
    <w:rsid w:val="006E0112"/>
    <w:rsid w:val="006E03C3"/>
    <w:rsid w:val="006E0FB3"/>
    <w:rsid w:val="006E1997"/>
    <w:rsid w:val="006E336A"/>
    <w:rsid w:val="006E3385"/>
    <w:rsid w:val="006E4054"/>
    <w:rsid w:val="006E4138"/>
    <w:rsid w:val="006E4F1A"/>
    <w:rsid w:val="006E5A1A"/>
    <w:rsid w:val="006E625C"/>
    <w:rsid w:val="006E6D9E"/>
    <w:rsid w:val="006E744D"/>
    <w:rsid w:val="006E7DE5"/>
    <w:rsid w:val="006F0046"/>
    <w:rsid w:val="006F0BB0"/>
    <w:rsid w:val="006F15A3"/>
    <w:rsid w:val="006F2361"/>
    <w:rsid w:val="006F2E53"/>
    <w:rsid w:val="006F3A48"/>
    <w:rsid w:val="006F3DB2"/>
    <w:rsid w:val="006F49A1"/>
    <w:rsid w:val="006F5AC6"/>
    <w:rsid w:val="006F5DC3"/>
    <w:rsid w:val="006F5FF7"/>
    <w:rsid w:val="006F600B"/>
    <w:rsid w:val="006F634C"/>
    <w:rsid w:val="006F762C"/>
    <w:rsid w:val="006F7643"/>
    <w:rsid w:val="006F7776"/>
    <w:rsid w:val="006F7A62"/>
    <w:rsid w:val="00700B5B"/>
    <w:rsid w:val="007021A3"/>
    <w:rsid w:val="0070261A"/>
    <w:rsid w:val="00702B34"/>
    <w:rsid w:val="0070309B"/>
    <w:rsid w:val="00703627"/>
    <w:rsid w:val="00705331"/>
    <w:rsid w:val="00705577"/>
    <w:rsid w:val="00705589"/>
    <w:rsid w:val="0070559E"/>
    <w:rsid w:val="00705970"/>
    <w:rsid w:val="0071057B"/>
    <w:rsid w:val="0071142C"/>
    <w:rsid w:val="0071158D"/>
    <w:rsid w:val="0071180D"/>
    <w:rsid w:val="00711C77"/>
    <w:rsid w:val="00711E2A"/>
    <w:rsid w:val="00711E4E"/>
    <w:rsid w:val="0071255B"/>
    <w:rsid w:val="007126C5"/>
    <w:rsid w:val="00712E34"/>
    <w:rsid w:val="00713121"/>
    <w:rsid w:val="00713612"/>
    <w:rsid w:val="00713804"/>
    <w:rsid w:val="00713B96"/>
    <w:rsid w:val="00714A08"/>
    <w:rsid w:val="00714B9B"/>
    <w:rsid w:val="00715C51"/>
    <w:rsid w:val="0071631B"/>
    <w:rsid w:val="00716B28"/>
    <w:rsid w:val="007173AF"/>
    <w:rsid w:val="00717728"/>
    <w:rsid w:val="00720227"/>
    <w:rsid w:val="00720335"/>
    <w:rsid w:val="00720B53"/>
    <w:rsid w:val="00720DEC"/>
    <w:rsid w:val="00720E35"/>
    <w:rsid w:val="0072132B"/>
    <w:rsid w:val="00721BA9"/>
    <w:rsid w:val="00721E1A"/>
    <w:rsid w:val="007252BF"/>
    <w:rsid w:val="00725CAF"/>
    <w:rsid w:val="00727117"/>
    <w:rsid w:val="00727155"/>
    <w:rsid w:val="0072760B"/>
    <w:rsid w:val="00727C0B"/>
    <w:rsid w:val="00730050"/>
    <w:rsid w:val="0073063E"/>
    <w:rsid w:val="007314AD"/>
    <w:rsid w:val="007336F0"/>
    <w:rsid w:val="007336FB"/>
    <w:rsid w:val="00733D4E"/>
    <w:rsid w:val="00734B90"/>
    <w:rsid w:val="00735D25"/>
    <w:rsid w:val="0073611A"/>
    <w:rsid w:val="0074007F"/>
    <w:rsid w:val="00740190"/>
    <w:rsid w:val="007403B2"/>
    <w:rsid w:val="00740553"/>
    <w:rsid w:val="00740800"/>
    <w:rsid w:val="00740971"/>
    <w:rsid w:val="0074130F"/>
    <w:rsid w:val="00741A32"/>
    <w:rsid w:val="007442CD"/>
    <w:rsid w:val="0074542D"/>
    <w:rsid w:val="007476BC"/>
    <w:rsid w:val="00747E0C"/>
    <w:rsid w:val="007509A5"/>
    <w:rsid w:val="00750B19"/>
    <w:rsid w:val="007516D4"/>
    <w:rsid w:val="00751813"/>
    <w:rsid w:val="00751EAD"/>
    <w:rsid w:val="00751F9E"/>
    <w:rsid w:val="0075227A"/>
    <w:rsid w:val="00752D10"/>
    <w:rsid w:val="00753B39"/>
    <w:rsid w:val="00753E74"/>
    <w:rsid w:val="00755A0A"/>
    <w:rsid w:val="0075679B"/>
    <w:rsid w:val="007576C3"/>
    <w:rsid w:val="0076042C"/>
    <w:rsid w:val="00760598"/>
    <w:rsid w:val="007606B7"/>
    <w:rsid w:val="007608E0"/>
    <w:rsid w:val="00760B06"/>
    <w:rsid w:val="00760BC3"/>
    <w:rsid w:val="00761773"/>
    <w:rsid w:val="007618FF"/>
    <w:rsid w:val="007649C8"/>
    <w:rsid w:val="007650A7"/>
    <w:rsid w:val="00765189"/>
    <w:rsid w:val="00765D88"/>
    <w:rsid w:val="007664F0"/>
    <w:rsid w:val="00767073"/>
    <w:rsid w:val="00767D7D"/>
    <w:rsid w:val="007703FB"/>
    <w:rsid w:val="00770E9B"/>
    <w:rsid w:val="00771137"/>
    <w:rsid w:val="00771D75"/>
    <w:rsid w:val="00772FDE"/>
    <w:rsid w:val="007733F1"/>
    <w:rsid w:val="00773B4E"/>
    <w:rsid w:val="00773D9E"/>
    <w:rsid w:val="00775C19"/>
    <w:rsid w:val="007768B5"/>
    <w:rsid w:val="00777473"/>
    <w:rsid w:val="0078006B"/>
    <w:rsid w:val="0078049A"/>
    <w:rsid w:val="00781BFA"/>
    <w:rsid w:val="00782596"/>
    <w:rsid w:val="00782CA6"/>
    <w:rsid w:val="00782E51"/>
    <w:rsid w:val="00783905"/>
    <w:rsid w:val="00784189"/>
    <w:rsid w:val="00784784"/>
    <w:rsid w:val="00785B25"/>
    <w:rsid w:val="00785EDF"/>
    <w:rsid w:val="0078610A"/>
    <w:rsid w:val="00786F6C"/>
    <w:rsid w:val="007872C3"/>
    <w:rsid w:val="007904EF"/>
    <w:rsid w:val="00790912"/>
    <w:rsid w:val="00790F0E"/>
    <w:rsid w:val="00791377"/>
    <w:rsid w:val="007919D9"/>
    <w:rsid w:val="0079226B"/>
    <w:rsid w:val="007922FC"/>
    <w:rsid w:val="00792344"/>
    <w:rsid w:val="0079271E"/>
    <w:rsid w:val="007927E2"/>
    <w:rsid w:val="00792E75"/>
    <w:rsid w:val="0079341B"/>
    <w:rsid w:val="00794259"/>
    <w:rsid w:val="0079479C"/>
    <w:rsid w:val="0079494C"/>
    <w:rsid w:val="00794B54"/>
    <w:rsid w:val="007952DB"/>
    <w:rsid w:val="00796957"/>
    <w:rsid w:val="00796A50"/>
    <w:rsid w:val="00796D9E"/>
    <w:rsid w:val="0079773E"/>
    <w:rsid w:val="007A028B"/>
    <w:rsid w:val="007A0AF2"/>
    <w:rsid w:val="007A0D7A"/>
    <w:rsid w:val="007A1110"/>
    <w:rsid w:val="007A23B5"/>
    <w:rsid w:val="007A370C"/>
    <w:rsid w:val="007A3E7D"/>
    <w:rsid w:val="007A4624"/>
    <w:rsid w:val="007A4F5A"/>
    <w:rsid w:val="007A52B4"/>
    <w:rsid w:val="007A541B"/>
    <w:rsid w:val="007A5FED"/>
    <w:rsid w:val="007A6AE8"/>
    <w:rsid w:val="007A6C81"/>
    <w:rsid w:val="007A7787"/>
    <w:rsid w:val="007B048B"/>
    <w:rsid w:val="007B117B"/>
    <w:rsid w:val="007B1611"/>
    <w:rsid w:val="007B1689"/>
    <w:rsid w:val="007B200B"/>
    <w:rsid w:val="007B3858"/>
    <w:rsid w:val="007B3BC6"/>
    <w:rsid w:val="007B5D2F"/>
    <w:rsid w:val="007B73B9"/>
    <w:rsid w:val="007B7F98"/>
    <w:rsid w:val="007C06A9"/>
    <w:rsid w:val="007C338D"/>
    <w:rsid w:val="007C34AE"/>
    <w:rsid w:val="007C417B"/>
    <w:rsid w:val="007C6FCC"/>
    <w:rsid w:val="007D0ABA"/>
    <w:rsid w:val="007D2860"/>
    <w:rsid w:val="007D46D6"/>
    <w:rsid w:val="007D4F25"/>
    <w:rsid w:val="007D565A"/>
    <w:rsid w:val="007D5886"/>
    <w:rsid w:val="007D63D1"/>
    <w:rsid w:val="007D662C"/>
    <w:rsid w:val="007D6738"/>
    <w:rsid w:val="007D6F94"/>
    <w:rsid w:val="007D742E"/>
    <w:rsid w:val="007D7B2F"/>
    <w:rsid w:val="007E00C4"/>
    <w:rsid w:val="007E0302"/>
    <w:rsid w:val="007E0F8E"/>
    <w:rsid w:val="007E122C"/>
    <w:rsid w:val="007E1461"/>
    <w:rsid w:val="007E2D97"/>
    <w:rsid w:val="007E4249"/>
    <w:rsid w:val="007E4273"/>
    <w:rsid w:val="007E4DBF"/>
    <w:rsid w:val="007E4F92"/>
    <w:rsid w:val="007E5A23"/>
    <w:rsid w:val="007E5FF4"/>
    <w:rsid w:val="007E6722"/>
    <w:rsid w:val="007E6AC6"/>
    <w:rsid w:val="007E7767"/>
    <w:rsid w:val="007E7AA8"/>
    <w:rsid w:val="007F02BD"/>
    <w:rsid w:val="007F0394"/>
    <w:rsid w:val="007F176B"/>
    <w:rsid w:val="007F23ED"/>
    <w:rsid w:val="007F2584"/>
    <w:rsid w:val="007F26DC"/>
    <w:rsid w:val="007F2741"/>
    <w:rsid w:val="007F32BC"/>
    <w:rsid w:val="007F36B4"/>
    <w:rsid w:val="007F3F34"/>
    <w:rsid w:val="007F41EA"/>
    <w:rsid w:val="007F42A3"/>
    <w:rsid w:val="007F52AE"/>
    <w:rsid w:val="007F614A"/>
    <w:rsid w:val="007F704B"/>
    <w:rsid w:val="007F745E"/>
    <w:rsid w:val="007F7959"/>
    <w:rsid w:val="007F7C61"/>
    <w:rsid w:val="007F7FFA"/>
    <w:rsid w:val="008000A0"/>
    <w:rsid w:val="0080108C"/>
    <w:rsid w:val="00801472"/>
    <w:rsid w:val="00801580"/>
    <w:rsid w:val="00801FD1"/>
    <w:rsid w:val="00802CB2"/>
    <w:rsid w:val="00802EE8"/>
    <w:rsid w:val="0080329B"/>
    <w:rsid w:val="008034C0"/>
    <w:rsid w:val="008038EA"/>
    <w:rsid w:val="00804C2A"/>
    <w:rsid w:val="00804DB1"/>
    <w:rsid w:val="00804F61"/>
    <w:rsid w:val="0080560C"/>
    <w:rsid w:val="0080647A"/>
    <w:rsid w:val="0080670B"/>
    <w:rsid w:val="008073A1"/>
    <w:rsid w:val="00807CC7"/>
    <w:rsid w:val="00810021"/>
    <w:rsid w:val="00810643"/>
    <w:rsid w:val="00810B2F"/>
    <w:rsid w:val="00812758"/>
    <w:rsid w:val="00813651"/>
    <w:rsid w:val="00814067"/>
    <w:rsid w:val="00815242"/>
    <w:rsid w:val="00815D40"/>
    <w:rsid w:val="008160EB"/>
    <w:rsid w:val="00816A2C"/>
    <w:rsid w:val="00817B79"/>
    <w:rsid w:val="00820B23"/>
    <w:rsid w:val="00820DD2"/>
    <w:rsid w:val="008210BF"/>
    <w:rsid w:val="00821C6A"/>
    <w:rsid w:val="00822321"/>
    <w:rsid w:val="00822BC3"/>
    <w:rsid w:val="00822E3F"/>
    <w:rsid w:val="00823357"/>
    <w:rsid w:val="0082340A"/>
    <w:rsid w:val="008235DE"/>
    <w:rsid w:val="00823CE8"/>
    <w:rsid w:val="008240B7"/>
    <w:rsid w:val="00824695"/>
    <w:rsid w:val="00825B22"/>
    <w:rsid w:val="00825F7C"/>
    <w:rsid w:val="0082647A"/>
    <w:rsid w:val="00826C2E"/>
    <w:rsid w:val="00826CEE"/>
    <w:rsid w:val="00827806"/>
    <w:rsid w:val="00827B50"/>
    <w:rsid w:val="00827BA6"/>
    <w:rsid w:val="00830AC0"/>
    <w:rsid w:val="00830D5B"/>
    <w:rsid w:val="008316FF"/>
    <w:rsid w:val="00831709"/>
    <w:rsid w:val="00831A5E"/>
    <w:rsid w:val="00831AA8"/>
    <w:rsid w:val="00831D9E"/>
    <w:rsid w:val="00831DA1"/>
    <w:rsid w:val="0083271D"/>
    <w:rsid w:val="00832EF2"/>
    <w:rsid w:val="0083424B"/>
    <w:rsid w:val="00834791"/>
    <w:rsid w:val="00835176"/>
    <w:rsid w:val="00835D2B"/>
    <w:rsid w:val="00836300"/>
    <w:rsid w:val="00836D10"/>
    <w:rsid w:val="008373C1"/>
    <w:rsid w:val="008373ED"/>
    <w:rsid w:val="00837A4F"/>
    <w:rsid w:val="00837EAA"/>
    <w:rsid w:val="008403B3"/>
    <w:rsid w:val="00840512"/>
    <w:rsid w:val="0084089E"/>
    <w:rsid w:val="008408C9"/>
    <w:rsid w:val="00840B4A"/>
    <w:rsid w:val="00840F85"/>
    <w:rsid w:val="008428DE"/>
    <w:rsid w:val="00842C3E"/>
    <w:rsid w:val="00842DD8"/>
    <w:rsid w:val="00843698"/>
    <w:rsid w:val="00843DE6"/>
    <w:rsid w:val="008441B3"/>
    <w:rsid w:val="00844C92"/>
    <w:rsid w:val="00844D1E"/>
    <w:rsid w:val="00844DEB"/>
    <w:rsid w:val="00846AEA"/>
    <w:rsid w:val="00846CD0"/>
    <w:rsid w:val="00847A80"/>
    <w:rsid w:val="00847B5E"/>
    <w:rsid w:val="008501FB"/>
    <w:rsid w:val="00850D64"/>
    <w:rsid w:val="00850E7A"/>
    <w:rsid w:val="00851760"/>
    <w:rsid w:val="00851A3C"/>
    <w:rsid w:val="00851EFC"/>
    <w:rsid w:val="0085263E"/>
    <w:rsid w:val="00852CDE"/>
    <w:rsid w:val="0085372E"/>
    <w:rsid w:val="00855155"/>
    <w:rsid w:val="0085522B"/>
    <w:rsid w:val="0085597A"/>
    <w:rsid w:val="00857A42"/>
    <w:rsid w:val="00860401"/>
    <w:rsid w:val="00861772"/>
    <w:rsid w:val="008620FC"/>
    <w:rsid w:val="0086256F"/>
    <w:rsid w:val="00862F3F"/>
    <w:rsid w:val="008643C1"/>
    <w:rsid w:val="00864E5E"/>
    <w:rsid w:val="00865CB8"/>
    <w:rsid w:val="00866232"/>
    <w:rsid w:val="0086625D"/>
    <w:rsid w:val="00866E7B"/>
    <w:rsid w:val="00867A0F"/>
    <w:rsid w:val="00867EC5"/>
    <w:rsid w:val="00871027"/>
    <w:rsid w:val="00871837"/>
    <w:rsid w:val="00872107"/>
    <w:rsid w:val="0087294A"/>
    <w:rsid w:val="00872C24"/>
    <w:rsid w:val="00873AB4"/>
    <w:rsid w:val="00873BB2"/>
    <w:rsid w:val="00874DF6"/>
    <w:rsid w:val="00876AD5"/>
    <w:rsid w:val="00877007"/>
    <w:rsid w:val="008771F9"/>
    <w:rsid w:val="00877815"/>
    <w:rsid w:val="00880E20"/>
    <w:rsid w:val="00881348"/>
    <w:rsid w:val="008829F1"/>
    <w:rsid w:val="008839BB"/>
    <w:rsid w:val="00884251"/>
    <w:rsid w:val="00884563"/>
    <w:rsid w:val="0088665E"/>
    <w:rsid w:val="0088698E"/>
    <w:rsid w:val="00887204"/>
    <w:rsid w:val="00887A97"/>
    <w:rsid w:val="00887CC0"/>
    <w:rsid w:val="0089081C"/>
    <w:rsid w:val="008909E3"/>
    <w:rsid w:val="0089179E"/>
    <w:rsid w:val="00891EE0"/>
    <w:rsid w:val="00892B7B"/>
    <w:rsid w:val="00892B9C"/>
    <w:rsid w:val="0089387A"/>
    <w:rsid w:val="00893D25"/>
    <w:rsid w:val="00893DD0"/>
    <w:rsid w:val="00893F30"/>
    <w:rsid w:val="008950B5"/>
    <w:rsid w:val="00895358"/>
    <w:rsid w:val="008966A4"/>
    <w:rsid w:val="00896C7C"/>
    <w:rsid w:val="008A12B3"/>
    <w:rsid w:val="008A1394"/>
    <w:rsid w:val="008A1C25"/>
    <w:rsid w:val="008A2661"/>
    <w:rsid w:val="008A3452"/>
    <w:rsid w:val="008A3B6E"/>
    <w:rsid w:val="008A4F3B"/>
    <w:rsid w:val="008A4FE0"/>
    <w:rsid w:val="008A6610"/>
    <w:rsid w:val="008A6BBF"/>
    <w:rsid w:val="008A715A"/>
    <w:rsid w:val="008A7E64"/>
    <w:rsid w:val="008B0CD2"/>
    <w:rsid w:val="008B0DD4"/>
    <w:rsid w:val="008B1CB2"/>
    <w:rsid w:val="008B1E7A"/>
    <w:rsid w:val="008B2473"/>
    <w:rsid w:val="008B2606"/>
    <w:rsid w:val="008B29FF"/>
    <w:rsid w:val="008B2F87"/>
    <w:rsid w:val="008B4C07"/>
    <w:rsid w:val="008B4D14"/>
    <w:rsid w:val="008B4F13"/>
    <w:rsid w:val="008B79E7"/>
    <w:rsid w:val="008C065B"/>
    <w:rsid w:val="008C082C"/>
    <w:rsid w:val="008C0BB1"/>
    <w:rsid w:val="008C0BB6"/>
    <w:rsid w:val="008C0DA6"/>
    <w:rsid w:val="008C28A6"/>
    <w:rsid w:val="008C2A7D"/>
    <w:rsid w:val="008C2DC5"/>
    <w:rsid w:val="008C2E8B"/>
    <w:rsid w:val="008C610B"/>
    <w:rsid w:val="008C61AE"/>
    <w:rsid w:val="008C69D9"/>
    <w:rsid w:val="008C6E6C"/>
    <w:rsid w:val="008C730B"/>
    <w:rsid w:val="008C7453"/>
    <w:rsid w:val="008C7A19"/>
    <w:rsid w:val="008C7F4B"/>
    <w:rsid w:val="008D3349"/>
    <w:rsid w:val="008D33F9"/>
    <w:rsid w:val="008D4FA5"/>
    <w:rsid w:val="008D53DE"/>
    <w:rsid w:val="008D5A16"/>
    <w:rsid w:val="008D5EC1"/>
    <w:rsid w:val="008D60C9"/>
    <w:rsid w:val="008D6D03"/>
    <w:rsid w:val="008D7CD5"/>
    <w:rsid w:val="008D7F15"/>
    <w:rsid w:val="008E00F0"/>
    <w:rsid w:val="008E0979"/>
    <w:rsid w:val="008E0D09"/>
    <w:rsid w:val="008E12BC"/>
    <w:rsid w:val="008E16B7"/>
    <w:rsid w:val="008E1AFD"/>
    <w:rsid w:val="008E22A1"/>
    <w:rsid w:val="008E272E"/>
    <w:rsid w:val="008E290D"/>
    <w:rsid w:val="008E2D39"/>
    <w:rsid w:val="008E3148"/>
    <w:rsid w:val="008E3F28"/>
    <w:rsid w:val="008E454B"/>
    <w:rsid w:val="008E4AE6"/>
    <w:rsid w:val="008E4D65"/>
    <w:rsid w:val="008E4F28"/>
    <w:rsid w:val="008E50E3"/>
    <w:rsid w:val="008E5271"/>
    <w:rsid w:val="008E5650"/>
    <w:rsid w:val="008E5F16"/>
    <w:rsid w:val="008E6898"/>
    <w:rsid w:val="008F0FE9"/>
    <w:rsid w:val="008F2067"/>
    <w:rsid w:val="008F21DB"/>
    <w:rsid w:val="008F2242"/>
    <w:rsid w:val="008F2DD1"/>
    <w:rsid w:val="008F3288"/>
    <w:rsid w:val="008F4F56"/>
    <w:rsid w:val="008F6342"/>
    <w:rsid w:val="008F6DB6"/>
    <w:rsid w:val="009007F1"/>
    <w:rsid w:val="00900BCF"/>
    <w:rsid w:val="0090167B"/>
    <w:rsid w:val="00901C06"/>
    <w:rsid w:val="00901E51"/>
    <w:rsid w:val="00901F67"/>
    <w:rsid w:val="00902120"/>
    <w:rsid w:val="00902E17"/>
    <w:rsid w:val="0090390C"/>
    <w:rsid w:val="00903E48"/>
    <w:rsid w:val="00903FDB"/>
    <w:rsid w:val="0090403F"/>
    <w:rsid w:val="00904AE3"/>
    <w:rsid w:val="00905A93"/>
    <w:rsid w:val="00905C6F"/>
    <w:rsid w:val="00906E95"/>
    <w:rsid w:val="0090774D"/>
    <w:rsid w:val="00910015"/>
    <w:rsid w:val="0091003B"/>
    <w:rsid w:val="0091090B"/>
    <w:rsid w:val="00910915"/>
    <w:rsid w:val="00910D05"/>
    <w:rsid w:val="009110E3"/>
    <w:rsid w:val="00912902"/>
    <w:rsid w:val="00913D9A"/>
    <w:rsid w:val="00915892"/>
    <w:rsid w:val="0091604A"/>
    <w:rsid w:val="00916F11"/>
    <w:rsid w:val="00920FD6"/>
    <w:rsid w:val="00922E89"/>
    <w:rsid w:val="0092325E"/>
    <w:rsid w:val="009232EB"/>
    <w:rsid w:val="0092489C"/>
    <w:rsid w:val="00925023"/>
    <w:rsid w:val="00925C78"/>
    <w:rsid w:val="00926D71"/>
    <w:rsid w:val="009273AD"/>
    <w:rsid w:val="009279FD"/>
    <w:rsid w:val="0093014B"/>
    <w:rsid w:val="00930150"/>
    <w:rsid w:val="00931026"/>
    <w:rsid w:val="0093133D"/>
    <w:rsid w:val="00932125"/>
    <w:rsid w:val="0093241D"/>
    <w:rsid w:val="00932DA0"/>
    <w:rsid w:val="00933403"/>
    <w:rsid w:val="009343AA"/>
    <w:rsid w:val="00934877"/>
    <w:rsid w:val="00935E9F"/>
    <w:rsid w:val="0093729D"/>
    <w:rsid w:val="009372DF"/>
    <w:rsid w:val="009377F7"/>
    <w:rsid w:val="00937AB3"/>
    <w:rsid w:val="00940254"/>
    <w:rsid w:val="009409EA"/>
    <w:rsid w:val="0094182A"/>
    <w:rsid w:val="00941D16"/>
    <w:rsid w:val="00941D1B"/>
    <w:rsid w:val="0094261E"/>
    <w:rsid w:val="00942CFE"/>
    <w:rsid w:val="00943A8B"/>
    <w:rsid w:val="00944C0E"/>
    <w:rsid w:val="00944FE2"/>
    <w:rsid w:val="00945972"/>
    <w:rsid w:val="00945A75"/>
    <w:rsid w:val="0094728B"/>
    <w:rsid w:val="009515E9"/>
    <w:rsid w:val="00951C88"/>
    <w:rsid w:val="00953238"/>
    <w:rsid w:val="00953EE5"/>
    <w:rsid w:val="00955050"/>
    <w:rsid w:val="0095644D"/>
    <w:rsid w:val="00956455"/>
    <w:rsid w:val="00956CA9"/>
    <w:rsid w:val="00961730"/>
    <w:rsid w:val="00962AF3"/>
    <w:rsid w:val="009631A8"/>
    <w:rsid w:val="00963800"/>
    <w:rsid w:val="00963D3C"/>
    <w:rsid w:val="0096415B"/>
    <w:rsid w:val="00964832"/>
    <w:rsid w:val="00966058"/>
    <w:rsid w:val="009676E1"/>
    <w:rsid w:val="0097082C"/>
    <w:rsid w:val="00970EC2"/>
    <w:rsid w:val="00971864"/>
    <w:rsid w:val="0097198F"/>
    <w:rsid w:val="00971B6D"/>
    <w:rsid w:val="00972795"/>
    <w:rsid w:val="00972B15"/>
    <w:rsid w:val="00973F5F"/>
    <w:rsid w:val="00974474"/>
    <w:rsid w:val="009748BA"/>
    <w:rsid w:val="00974C28"/>
    <w:rsid w:val="00975097"/>
    <w:rsid w:val="00976212"/>
    <w:rsid w:val="009762A7"/>
    <w:rsid w:val="00976435"/>
    <w:rsid w:val="00976735"/>
    <w:rsid w:val="00977045"/>
    <w:rsid w:val="0097751B"/>
    <w:rsid w:val="009803BB"/>
    <w:rsid w:val="00980A0A"/>
    <w:rsid w:val="00980FD6"/>
    <w:rsid w:val="00981101"/>
    <w:rsid w:val="00981370"/>
    <w:rsid w:val="00981421"/>
    <w:rsid w:val="0098195A"/>
    <w:rsid w:val="00981BD1"/>
    <w:rsid w:val="00982761"/>
    <w:rsid w:val="00982D3E"/>
    <w:rsid w:val="009853AE"/>
    <w:rsid w:val="00985877"/>
    <w:rsid w:val="0098607B"/>
    <w:rsid w:val="00987E5A"/>
    <w:rsid w:val="00990398"/>
    <w:rsid w:val="009903CE"/>
    <w:rsid w:val="0099175B"/>
    <w:rsid w:val="00992D1C"/>
    <w:rsid w:val="00992DEF"/>
    <w:rsid w:val="00993502"/>
    <w:rsid w:val="00993B52"/>
    <w:rsid w:val="0099473E"/>
    <w:rsid w:val="009951BF"/>
    <w:rsid w:val="00995238"/>
    <w:rsid w:val="00995866"/>
    <w:rsid w:val="00995F07"/>
    <w:rsid w:val="00996DED"/>
    <w:rsid w:val="00996F67"/>
    <w:rsid w:val="00997554"/>
    <w:rsid w:val="00997724"/>
    <w:rsid w:val="00997F73"/>
    <w:rsid w:val="009A0FA7"/>
    <w:rsid w:val="009A12E1"/>
    <w:rsid w:val="009A168F"/>
    <w:rsid w:val="009A262F"/>
    <w:rsid w:val="009A3989"/>
    <w:rsid w:val="009A3FAA"/>
    <w:rsid w:val="009A4C97"/>
    <w:rsid w:val="009A4D94"/>
    <w:rsid w:val="009A5D10"/>
    <w:rsid w:val="009A5DD4"/>
    <w:rsid w:val="009A5F41"/>
    <w:rsid w:val="009B5570"/>
    <w:rsid w:val="009B71EF"/>
    <w:rsid w:val="009B79D0"/>
    <w:rsid w:val="009B7C28"/>
    <w:rsid w:val="009C0E07"/>
    <w:rsid w:val="009C327B"/>
    <w:rsid w:val="009C3486"/>
    <w:rsid w:val="009C3995"/>
    <w:rsid w:val="009C43BA"/>
    <w:rsid w:val="009C4DCA"/>
    <w:rsid w:val="009C511B"/>
    <w:rsid w:val="009C51CE"/>
    <w:rsid w:val="009C5C2B"/>
    <w:rsid w:val="009C5CFC"/>
    <w:rsid w:val="009C6107"/>
    <w:rsid w:val="009C7246"/>
    <w:rsid w:val="009D0886"/>
    <w:rsid w:val="009D0ED2"/>
    <w:rsid w:val="009D0FBC"/>
    <w:rsid w:val="009D25E5"/>
    <w:rsid w:val="009D2979"/>
    <w:rsid w:val="009D2B20"/>
    <w:rsid w:val="009D3D97"/>
    <w:rsid w:val="009D3F10"/>
    <w:rsid w:val="009D4647"/>
    <w:rsid w:val="009D5108"/>
    <w:rsid w:val="009D6448"/>
    <w:rsid w:val="009D6554"/>
    <w:rsid w:val="009D7214"/>
    <w:rsid w:val="009D77D1"/>
    <w:rsid w:val="009D7FAA"/>
    <w:rsid w:val="009E21E6"/>
    <w:rsid w:val="009E2FA1"/>
    <w:rsid w:val="009E3B92"/>
    <w:rsid w:val="009E3C11"/>
    <w:rsid w:val="009E51FB"/>
    <w:rsid w:val="009E5A0E"/>
    <w:rsid w:val="009E5A26"/>
    <w:rsid w:val="009E73B6"/>
    <w:rsid w:val="009E7CD5"/>
    <w:rsid w:val="009E7F20"/>
    <w:rsid w:val="009F0EB3"/>
    <w:rsid w:val="009F19EB"/>
    <w:rsid w:val="009F20AB"/>
    <w:rsid w:val="009F29F7"/>
    <w:rsid w:val="009F2B89"/>
    <w:rsid w:val="009F3F5B"/>
    <w:rsid w:val="009F4952"/>
    <w:rsid w:val="009F4F10"/>
    <w:rsid w:val="009F67AA"/>
    <w:rsid w:val="009F747F"/>
    <w:rsid w:val="009F7D76"/>
    <w:rsid w:val="00A00632"/>
    <w:rsid w:val="00A01E60"/>
    <w:rsid w:val="00A0379B"/>
    <w:rsid w:val="00A03970"/>
    <w:rsid w:val="00A05A6A"/>
    <w:rsid w:val="00A11E0B"/>
    <w:rsid w:val="00A12207"/>
    <w:rsid w:val="00A12F6A"/>
    <w:rsid w:val="00A1308C"/>
    <w:rsid w:val="00A13222"/>
    <w:rsid w:val="00A13229"/>
    <w:rsid w:val="00A1333A"/>
    <w:rsid w:val="00A135AA"/>
    <w:rsid w:val="00A138C5"/>
    <w:rsid w:val="00A14E34"/>
    <w:rsid w:val="00A150C3"/>
    <w:rsid w:val="00A15B5A"/>
    <w:rsid w:val="00A165AA"/>
    <w:rsid w:val="00A16813"/>
    <w:rsid w:val="00A1727B"/>
    <w:rsid w:val="00A20C36"/>
    <w:rsid w:val="00A21FBA"/>
    <w:rsid w:val="00A223FD"/>
    <w:rsid w:val="00A224EF"/>
    <w:rsid w:val="00A24E17"/>
    <w:rsid w:val="00A257C7"/>
    <w:rsid w:val="00A261A7"/>
    <w:rsid w:val="00A26B73"/>
    <w:rsid w:val="00A27897"/>
    <w:rsid w:val="00A305BF"/>
    <w:rsid w:val="00A305D3"/>
    <w:rsid w:val="00A30689"/>
    <w:rsid w:val="00A30A7B"/>
    <w:rsid w:val="00A31906"/>
    <w:rsid w:val="00A32084"/>
    <w:rsid w:val="00A3230D"/>
    <w:rsid w:val="00A325B5"/>
    <w:rsid w:val="00A32B4A"/>
    <w:rsid w:val="00A32DFA"/>
    <w:rsid w:val="00A333F4"/>
    <w:rsid w:val="00A345F7"/>
    <w:rsid w:val="00A36636"/>
    <w:rsid w:val="00A37D24"/>
    <w:rsid w:val="00A40B74"/>
    <w:rsid w:val="00A42507"/>
    <w:rsid w:val="00A42BA5"/>
    <w:rsid w:val="00A44217"/>
    <w:rsid w:val="00A44497"/>
    <w:rsid w:val="00A4494A"/>
    <w:rsid w:val="00A46094"/>
    <w:rsid w:val="00A46D01"/>
    <w:rsid w:val="00A4744C"/>
    <w:rsid w:val="00A502A8"/>
    <w:rsid w:val="00A50CC1"/>
    <w:rsid w:val="00A50F6C"/>
    <w:rsid w:val="00A511A2"/>
    <w:rsid w:val="00A513DE"/>
    <w:rsid w:val="00A5178E"/>
    <w:rsid w:val="00A51A92"/>
    <w:rsid w:val="00A5232E"/>
    <w:rsid w:val="00A52E5C"/>
    <w:rsid w:val="00A53D27"/>
    <w:rsid w:val="00A54486"/>
    <w:rsid w:val="00A54666"/>
    <w:rsid w:val="00A56581"/>
    <w:rsid w:val="00A56657"/>
    <w:rsid w:val="00A572B5"/>
    <w:rsid w:val="00A576A7"/>
    <w:rsid w:val="00A60C2A"/>
    <w:rsid w:val="00A61656"/>
    <w:rsid w:val="00A62172"/>
    <w:rsid w:val="00A62635"/>
    <w:rsid w:val="00A62F8E"/>
    <w:rsid w:val="00A64D09"/>
    <w:rsid w:val="00A65086"/>
    <w:rsid w:val="00A65779"/>
    <w:rsid w:val="00A65E0E"/>
    <w:rsid w:val="00A673D6"/>
    <w:rsid w:val="00A67D22"/>
    <w:rsid w:val="00A70212"/>
    <w:rsid w:val="00A704D9"/>
    <w:rsid w:val="00A71002"/>
    <w:rsid w:val="00A71118"/>
    <w:rsid w:val="00A7150C"/>
    <w:rsid w:val="00A718F6"/>
    <w:rsid w:val="00A7226A"/>
    <w:rsid w:val="00A72489"/>
    <w:rsid w:val="00A73021"/>
    <w:rsid w:val="00A730FF"/>
    <w:rsid w:val="00A745B8"/>
    <w:rsid w:val="00A76441"/>
    <w:rsid w:val="00A76BD0"/>
    <w:rsid w:val="00A802D7"/>
    <w:rsid w:val="00A80674"/>
    <w:rsid w:val="00A80EF3"/>
    <w:rsid w:val="00A8115C"/>
    <w:rsid w:val="00A81F00"/>
    <w:rsid w:val="00A81F10"/>
    <w:rsid w:val="00A8302E"/>
    <w:rsid w:val="00A83350"/>
    <w:rsid w:val="00A83F25"/>
    <w:rsid w:val="00A8455A"/>
    <w:rsid w:val="00A84EDE"/>
    <w:rsid w:val="00A85CDD"/>
    <w:rsid w:val="00A8658A"/>
    <w:rsid w:val="00A86CFD"/>
    <w:rsid w:val="00A870AD"/>
    <w:rsid w:val="00A87FC2"/>
    <w:rsid w:val="00A903E5"/>
    <w:rsid w:val="00A90FCE"/>
    <w:rsid w:val="00A92238"/>
    <w:rsid w:val="00A9306A"/>
    <w:rsid w:val="00A93FB4"/>
    <w:rsid w:val="00A94193"/>
    <w:rsid w:val="00A94DEA"/>
    <w:rsid w:val="00A9518C"/>
    <w:rsid w:val="00A96429"/>
    <w:rsid w:val="00A96A82"/>
    <w:rsid w:val="00A96AC5"/>
    <w:rsid w:val="00A96C2A"/>
    <w:rsid w:val="00A96C93"/>
    <w:rsid w:val="00A96F47"/>
    <w:rsid w:val="00A97726"/>
    <w:rsid w:val="00A97B83"/>
    <w:rsid w:val="00AA0C58"/>
    <w:rsid w:val="00AA3242"/>
    <w:rsid w:val="00AA3C7F"/>
    <w:rsid w:val="00AA3EBF"/>
    <w:rsid w:val="00AA4CEC"/>
    <w:rsid w:val="00AA6767"/>
    <w:rsid w:val="00AA6968"/>
    <w:rsid w:val="00AA70F6"/>
    <w:rsid w:val="00AA7205"/>
    <w:rsid w:val="00AB13E6"/>
    <w:rsid w:val="00AB198B"/>
    <w:rsid w:val="00AB1B41"/>
    <w:rsid w:val="00AB2DE4"/>
    <w:rsid w:val="00AB4212"/>
    <w:rsid w:val="00AB4555"/>
    <w:rsid w:val="00AB4D25"/>
    <w:rsid w:val="00AB5CBB"/>
    <w:rsid w:val="00AB5F7D"/>
    <w:rsid w:val="00AB616D"/>
    <w:rsid w:val="00AB6924"/>
    <w:rsid w:val="00AB722A"/>
    <w:rsid w:val="00AC0401"/>
    <w:rsid w:val="00AC04F5"/>
    <w:rsid w:val="00AC0916"/>
    <w:rsid w:val="00AC20E5"/>
    <w:rsid w:val="00AC21E8"/>
    <w:rsid w:val="00AC425B"/>
    <w:rsid w:val="00AC4CB3"/>
    <w:rsid w:val="00AC4FCE"/>
    <w:rsid w:val="00AC561B"/>
    <w:rsid w:val="00AC57B0"/>
    <w:rsid w:val="00AC5B8E"/>
    <w:rsid w:val="00AC7197"/>
    <w:rsid w:val="00AC7CF5"/>
    <w:rsid w:val="00AC7F41"/>
    <w:rsid w:val="00AD1122"/>
    <w:rsid w:val="00AD1642"/>
    <w:rsid w:val="00AD2794"/>
    <w:rsid w:val="00AD29BD"/>
    <w:rsid w:val="00AD2D20"/>
    <w:rsid w:val="00AD2E93"/>
    <w:rsid w:val="00AD33C8"/>
    <w:rsid w:val="00AD5ACC"/>
    <w:rsid w:val="00AD5F2D"/>
    <w:rsid w:val="00AD6B51"/>
    <w:rsid w:val="00AD6B63"/>
    <w:rsid w:val="00AD7002"/>
    <w:rsid w:val="00AE006C"/>
    <w:rsid w:val="00AE09FD"/>
    <w:rsid w:val="00AE0D92"/>
    <w:rsid w:val="00AE17A9"/>
    <w:rsid w:val="00AE1F7E"/>
    <w:rsid w:val="00AE349D"/>
    <w:rsid w:val="00AE3C5B"/>
    <w:rsid w:val="00AE3D57"/>
    <w:rsid w:val="00AE3E65"/>
    <w:rsid w:val="00AE4004"/>
    <w:rsid w:val="00AE48F6"/>
    <w:rsid w:val="00AE507A"/>
    <w:rsid w:val="00AE5526"/>
    <w:rsid w:val="00AE6A8D"/>
    <w:rsid w:val="00AE6C1A"/>
    <w:rsid w:val="00AE7181"/>
    <w:rsid w:val="00AE7377"/>
    <w:rsid w:val="00AE75B0"/>
    <w:rsid w:val="00AE7967"/>
    <w:rsid w:val="00AF12AC"/>
    <w:rsid w:val="00AF1C16"/>
    <w:rsid w:val="00AF20A6"/>
    <w:rsid w:val="00AF31EC"/>
    <w:rsid w:val="00AF33E9"/>
    <w:rsid w:val="00AF3511"/>
    <w:rsid w:val="00AF38D9"/>
    <w:rsid w:val="00AF41EA"/>
    <w:rsid w:val="00AF4765"/>
    <w:rsid w:val="00AF47CA"/>
    <w:rsid w:val="00AF483F"/>
    <w:rsid w:val="00AF4D1E"/>
    <w:rsid w:val="00AF69E0"/>
    <w:rsid w:val="00AF6D05"/>
    <w:rsid w:val="00AF7039"/>
    <w:rsid w:val="00AF740B"/>
    <w:rsid w:val="00AF7E64"/>
    <w:rsid w:val="00B0002A"/>
    <w:rsid w:val="00B004BA"/>
    <w:rsid w:val="00B00A79"/>
    <w:rsid w:val="00B01888"/>
    <w:rsid w:val="00B027B4"/>
    <w:rsid w:val="00B029A1"/>
    <w:rsid w:val="00B02C7A"/>
    <w:rsid w:val="00B02EF3"/>
    <w:rsid w:val="00B04AFC"/>
    <w:rsid w:val="00B0535F"/>
    <w:rsid w:val="00B05552"/>
    <w:rsid w:val="00B055FF"/>
    <w:rsid w:val="00B06158"/>
    <w:rsid w:val="00B06E29"/>
    <w:rsid w:val="00B07204"/>
    <w:rsid w:val="00B101A6"/>
    <w:rsid w:val="00B106BB"/>
    <w:rsid w:val="00B10FCA"/>
    <w:rsid w:val="00B115B2"/>
    <w:rsid w:val="00B12744"/>
    <w:rsid w:val="00B12869"/>
    <w:rsid w:val="00B13DA4"/>
    <w:rsid w:val="00B14D95"/>
    <w:rsid w:val="00B15CD4"/>
    <w:rsid w:val="00B1650B"/>
    <w:rsid w:val="00B16E59"/>
    <w:rsid w:val="00B17AF0"/>
    <w:rsid w:val="00B17F22"/>
    <w:rsid w:val="00B203F6"/>
    <w:rsid w:val="00B20C2A"/>
    <w:rsid w:val="00B20FD2"/>
    <w:rsid w:val="00B21AB1"/>
    <w:rsid w:val="00B226EC"/>
    <w:rsid w:val="00B2304A"/>
    <w:rsid w:val="00B237AA"/>
    <w:rsid w:val="00B24E34"/>
    <w:rsid w:val="00B2553F"/>
    <w:rsid w:val="00B26557"/>
    <w:rsid w:val="00B27105"/>
    <w:rsid w:val="00B2736D"/>
    <w:rsid w:val="00B31025"/>
    <w:rsid w:val="00B31678"/>
    <w:rsid w:val="00B31732"/>
    <w:rsid w:val="00B31A2A"/>
    <w:rsid w:val="00B32225"/>
    <w:rsid w:val="00B343AF"/>
    <w:rsid w:val="00B34721"/>
    <w:rsid w:val="00B347B3"/>
    <w:rsid w:val="00B34E20"/>
    <w:rsid w:val="00B3628C"/>
    <w:rsid w:val="00B36705"/>
    <w:rsid w:val="00B368C6"/>
    <w:rsid w:val="00B374F6"/>
    <w:rsid w:val="00B4042E"/>
    <w:rsid w:val="00B404E1"/>
    <w:rsid w:val="00B40976"/>
    <w:rsid w:val="00B413DC"/>
    <w:rsid w:val="00B420B6"/>
    <w:rsid w:val="00B42652"/>
    <w:rsid w:val="00B42D7D"/>
    <w:rsid w:val="00B42FA5"/>
    <w:rsid w:val="00B4301B"/>
    <w:rsid w:val="00B43D1C"/>
    <w:rsid w:val="00B43D9B"/>
    <w:rsid w:val="00B43F2C"/>
    <w:rsid w:val="00B44593"/>
    <w:rsid w:val="00B45FB6"/>
    <w:rsid w:val="00B46731"/>
    <w:rsid w:val="00B46A95"/>
    <w:rsid w:val="00B47D9F"/>
    <w:rsid w:val="00B50AA2"/>
    <w:rsid w:val="00B510D5"/>
    <w:rsid w:val="00B5191B"/>
    <w:rsid w:val="00B51D54"/>
    <w:rsid w:val="00B520B1"/>
    <w:rsid w:val="00B534A6"/>
    <w:rsid w:val="00B53889"/>
    <w:rsid w:val="00B53BB0"/>
    <w:rsid w:val="00B54787"/>
    <w:rsid w:val="00B56B41"/>
    <w:rsid w:val="00B56C48"/>
    <w:rsid w:val="00B56F8C"/>
    <w:rsid w:val="00B57807"/>
    <w:rsid w:val="00B57A09"/>
    <w:rsid w:val="00B60B0A"/>
    <w:rsid w:val="00B60BBD"/>
    <w:rsid w:val="00B620EB"/>
    <w:rsid w:val="00B62307"/>
    <w:rsid w:val="00B62A9C"/>
    <w:rsid w:val="00B6363C"/>
    <w:rsid w:val="00B637AF"/>
    <w:rsid w:val="00B63A90"/>
    <w:rsid w:val="00B642F0"/>
    <w:rsid w:val="00B64BF3"/>
    <w:rsid w:val="00B66636"/>
    <w:rsid w:val="00B66BC0"/>
    <w:rsid w:val="00B66FB1"/>
    <w:rsid w:val="00B674F6"/>
    <w:rsid w:val="00B67A7A"/>
    <w:rsid w:val="00B706D6"/>
    <w:rsid w:val="00B71751"/>
    <w:rsid w:val="00B73F85"/>
    <w:rsid w:val="00B740C8"/>
    <w:rsid w:val="00B745F3"/>
    <w:rsid w:val="00B75FAA"/>
    <w:rsid w:val="00B76826"/>
    <w:rsid w:val="00B82CEC"/>
    <w:rsid w:val="00B83E1B"/>
    <w:rsid w:val="00B847BD"/>
    <w:rsid w:val="00B85691"/>
    <w:rsid w:val="00B86026"/>
    <w:rsid w:val="00B86CBA"/>
    <w:rsid w:val="00B87029"/>
    <w:rsid w:val="00B872F2"/>
    <w:rsid w:val="00B87EEA"/>
    <w:rsid w:val="00B90C0D"/>
    <w:rsid w:val="00B91B56"/>
    <w:rsid w:val="00B91F49"/>
    <w:rsid w:val="00B920B4"/>
    <w:rsid w:val="00B929B3"/>
    <w:rsid w:val="00B938FD"/>
    <w:rsid w:val="00B93DE4"/>
    <w:rsid w:val="00B94638"/>
    <w:rsid w:val="00B9507C"/>
    <w:rsid w:val="00B9655F"/>
    <w:rsid w:val="00B97A20"/>
    <w:rsid w:val="00B97CE6"/>
    <w:rsid w:val="00BA104D"/>
    <w:rsid w:val="00BA3FDB"/>
    <w:rsid w:val="00BA45DC"/>
    <w:rsid w:val="00BA46E1"/>
    <w:rsid w:val="00BA4E39"/>
    <w:rsid w:val="00BA5241"/>
    <w:rsid w:val="00BA5827"/>
    <w:rsid w:val="00BA6617"/>
    <w:rsid w:val="00BB0138"/>
    <w:rsid w:val="00BB0673"/>
    <w:rsid w:val="00BB17F2"/>
    <w:rsid w:val="00BB1CE4"/>
    <w:rsid w:val="00BB3028"/>
    <w:rsid w:val="00BB319B"/>
    <w:rsid w:val="00BB3445"/>
    <w:rsid w:val="00BB3457"/>
    <w:rsid w:val="00BB3F49"/>
    <w:rsid w:val="00BB3F92"/>
    <w:rsid w:val="00BB3FDC"/>
    <w:rsid w:val="00BB42D4"/>
    <w:rsid w:val="00BB5390"/>
    <w:rsid w:val="00BB603B"/>
    <w:rsid w:val="00BB7B2A"/>
    <w:rsid w:val="00BC14DC"/>
    <w:rsid w:val="00BC21DA"/>
    <w:rsid w:val="00BC26C4"/>
    <w:rsid w:val="00BC26F9"/>
    <w:rsid w:val="00BC2C62"/>
    <w:rsid w:val="00BC4AF5"/>
    <w:rsid w:val="00BC4FA7"/>
    <w:rsid w:val="00BC4FF9"/>
    <w:rsid w:val="00BC5ACF"/>
    <w:rsid w:val="00BC5C1E"/>
    <w:rsid w:val="00BC63AF"/>
    <w:rsid w:val="00BC7081"/>
    <w:rsid w:val="00BC70A9"/>
    <w:rsid w:val="00BC772E"/>
    <w:rsid w:val="00BD02B5"/>
    <w:rsid w:val="00BD2B3E"/>
    <w:rsid w:val="00BD315A"/>
    <w:rsid w:val="00BD33B7"/>
    <w:rsid w:val="00BD3FA4"/>
    <w:rsid w:val="00BD465C"/>
    <w:rsid w:val="00BD4CA3"/>
    <w:rsid w:val="00BD4F42"/>
    <w:rsid w:val="00BD7BA8"/>
    <w:rsid w:val="00BE02B8"/>
    <w:rsid w:val="00BE048E"/>
    <w:rsid w:val="00BE2A6A"/>
    <w:rsid w:val="00BE2D06"/>
    <w:rsid w:val="00BE2DF9"/>
    <w:rsid w:val="00BE3172"/>
    <w:rsid w:val="00BE34AC"/>
    <w:rsid w:val="00BE36EE"/>
    <w:rsid w:val="00BE4F72"/>
    <w:rsid w:val="00BE5B03"/>
    <w:rsid w:val="00BE5C51"/>
    <w:rsid w:val="00BE6538"/>
    <w:rsid w:val="00BE6816"/>
    <w:rsid w:val="00BE6AB5"/>
    <w:rsid w:val="00BE6C80"/>
    <w:rsid w:val="00BE7246"/>
    <w:rsid w:val="00BF0244"/>
    <w:rsid w:val="00BF03A5"/>
    <w:rsid w:val="00BF03EF"/>
    <w:rsid w:val="00BF0A41"/>
    <w:rsid w:val="00BF0C17"/>
    <w:rsid w:val="00BF10D9"/>
    <w:rsid w:val="00BF23C1"/>
    <w:rsid w:val="00BF2B80"/>
    <w:rsid w:val="00BF3DC4"/>
    <w:rsid w:val="00BF450B"/>
    <w:rsid w:val="00BF56A0"/>
    <w:rsid w:val="00BF6C74"/>
    <w:rsid w:val="00BF6CC7"/>
    <w:rsid w:val="00BF7387"/>
    <w:rsid w:val="00BF7FC8"/>
    <w:rsid w:val="00C00A95"/>
    <w:rsid w:val="00C00AD8"/>
    <w:rsid w:val="00C01DC9"/>
    <w:rsid w:val="00C029DC"/>
    <w:rsid w:val="00C031B2"/>
    <w:rsid w:val="00C034CB"/>
    <w:rsid w:val="00C03580"/>
    <w:rsid w:val="00C03655"/>
    <w:rsid w:val="00C040C4"/>
    <w:rsid w:val="00C0488E"/>
    <w:rsid w:val="00C04F1A"/>
    <w:rsid w:val="00C050A6"/>
    <w:rsid w:val="00C050C0"/>
    <w:rsid w:val="00C05E1E"/>
    <w:rsid w:val="00C05F17"/>
    <w:rsid w:val="00C05F84"/>
    <w:rsid w:val="00C06B76"/>
    <w:rsid w:val="00C07427"/>
    <w:rsid w:val="00C07605"/>
    <w:rsid w:val="00C106FB"/>
    <w:rsid w:val="00C11256"/>
    <w:rsid w:val="00C11A49"/>
    <w:rsid w:val="00C12298"/>
    <w:rsid w:val="00C12431"/>
    <w:rsid w:val="00C12756"/>
    <w:rsid w:val="00C1327B"/>
    <w:rsid w:val="00C13C09"/>
    <w:rsid w:val="00C13D6A"/>
    <w:rsid w:val="00C14CD5"/>
    <w:rsid w:val="00C15ED0"/>
    <w:rsid w:val="00C1654F"/>
    <w:rsid w:val="00C16F82"/>
    <w:rsid w:val="00C171AD"/>
    <w:rsid w:val="00C176B9"/>
    <w:rsid w:val="00C17A31"/>
    <w:rsid w:val="00C200B1"/>
    <w:rsid w:val="00C21493"/>
    <w:rsid w:val="00C21813"/>
    <w:rsid w:val="00C2219D"/>
    <w:rsid w:val="00C22D9A"/>
    <w:rsid w:val="00C2352B"/>
    <w:rsid w:val="00C23E76"/>
    <w:rsid w:val="00C24596"/>
    <w:rsid w:val="00C25553"/>
    <w:rsid w:val="00C25C6B"/>
    <w:rsid w:val="00C264D1"/>
    <w:rsid w:val="00C26E56"/>
    <w:rsid w:val="00C301B9"/>
    <w:rsid w:val="00C30BAB"/>
    <w:rsid w:val="00C3234D"/>
    <w:rsid w:val="00C32D4E"/>
    <w:rsid w:val="00C33233"/>
    <w:rsid w:val="00C33CBB"/>
    <w:rsid w:val="00C35206"/>
    <w:rsid w:val="00C36255"/>
    <w:rsid w:val="00C36775"/>
    <w:rsid w:val="00C36C4F"/>
    <w:rsid w:val="00C373A7"/>
    <w:rsid w:val="00C375EB"/>
    <w:rsid w:val="00C37C03"/>
    <w:rsid w:val="00C4158C"/>
    <w:rsid w:val="00C441EE"/>
    <w:rsid w:val="00C446A8"/>
    <w:rsid w:val="00C45005"/>
    <w:rsid w:val="00C4546C"/>
    <w:rsid w:val="00C4648D"/>
    <w:rsid w:val="00C46B32"/>
    <w:rsid w:val="00C46B4C"/>
    <w:rsid w:val="00C4741C"/>
    <w:rsid w:val="00C47E5B"/>
    <w:rsid w:val="00C52CEA"/>
    <w:rsid w:val="00C534BA"/>
    <w:rsid w:val="00C546B5"/>
    <w:rsid w:val="00C548C4"/>
    <w:rsid w:val="00C5512E"/>
    <w:rsid w:val="00C55B97"/>
    <w:rsid w:val="00C55EA9"/>
    <w:rsid w:val="00C56523"/>
    <w:rsid w:val="00C610E6"/>
    <w:rsid w:val="00C62946"/>
    <w:rsid w:val="00C63DA3"/>
    <w:rsid w:val="00C64714"/>
    <w:rsid w:val="00C6485F"/>
    <w:rsid w:val="00C65657"/>
    <w:rsid w:val="00C664DE"/>
    <w:rsid w:val="00C6682A"/>
    <w:rsid w:val="00C675D7"/>
    <w:rsid w:val="00C67A07"/>
    <w:rsid w:val="00C67D31"/>
    <w:rsid w:val="00C67F10"/>
    <w:rsid w:val="00C7161D"/>
    <w:rsid w:val="00C717B1"/>
    <w:rsid w:val="00C71FCB"/>
    <w:rsid w:val="00C72F00"/>
    <w:rsid w:val="00C7328A"/>
    <w:rsid w:val="00C74857"/>
    <w:rsid w:val="00C74B0F"/>
    <w:rsid w:val="00C74C33"/>
    <w:rsid w:val="00C762C7"/>
    <w:rsid w:val="00C76B11"/>
    <w:rsid w:val="00C76B7F"/>
    <w:rsid w:val="00C76CAF"/>
    <w:rsid w:val="00C76CD4"/>
    <w:rsid w:val="00C771F4"/>
    <w:rsid w:val="00C771F6"/>
    <w:rsid w:val="00C77567"/>
    <w:rsid w:val="00C80422"/>
    <w:rsid w:val="00C8044E"/>
    <w:rsid w:val="00C80581"/>
    <w:rsid w:val="00C80FA3"/>
    <w:rsid w:val="00C81731"/>
    <w:rsid w:val="00C8183C"/>
    <w:rsid w:val="00C8188A"/>
    <w:rsid w:val="00C821EF"/>
    <w:rsid w:val="00C827E9"/>
    <w:rsid w:val="00C829A0"/>
    <w:rsid w:val="00C82C6E"/>
    <w:rsid w:val="00C83DC0"/>
    <w:rsid w:val="00C846DF"/>
    <w:rsid w:val="00C86958"/>
    <w:rsid w:val="00C86A17"/>
    <w:rsid w:val="00C87D34"/>
    <w:rsid w:val="00C929C6"/>
    <w:rsid w:val="00C93AF4"/>
    <w:rsid w:val="00C942C0"/>
    <w:rsid w:val="00C945DB"/>
    <w:rsid w:val="00C94A78"/>
    <w:rsid w:val="00C96969"/>
    <w:rsid w:val="00C96C32"/>
    <w:rsid w:val="00CA16A3"/>
    <w:rsid w:val="00CA34DD"/>
    <w:rsid w:val="00CA34EC"/>
    <w:rsid w:val="00CA4145"/>
    <w:rsid w:val="00CA4A00"/>
    <w:rsid w:val="00CA4ECA"/>
    <w:rsid w:val="00CA50D8"/>
    <w:rsid w:val="00CA540D"/>
    <w:rsid w:val="00CA59D8"/>
    <w:rsid w:val="00CA5C82"/>
    <w:rsid w:val="00CA72E5"/>
    <w:rsid w:val="00CA76FB"/>
    <w:rsid w:val="00CA7FED"/>
    <w:rsid w:val="00CB0D28"/>
    <w:rsid w:val="00CB1234"/>
    <w:rsid w:val="00CB1D40"/>
    <w:rsid w:val="00CB224B"/>
    <w:rsid w:val="00CB275F"/>
    <w:rsid w:val="00CB2EA1"/>
    <w:rsid w:val="00CB3D56"/>
    <w:rsid w:val="00CB583B"/>
    <w:rsid w:val="00CB6865"/>
    <w:rsid w:val="00CB7081"/>
    <w:rsid w:val="00CB771A"/>
    <w:rsid w:val="00CC1EEE"/>
    <w:rsid w:val="00CC37DC"/>
    <w:rsid w:val="00CC435C"/>
    <w:rsid w:val="00CC48F9"/>
    <w:rsid w:val="00CC4DCD"/>
    <w:rsid w:val="00CC5191"/>
    <w:rsid w:val="00CC5271"/>
    <w:rsid w:val="00CC52E9"/>
    <w:rsid w:val="00CC535A"/>
    <w:rsid w:val="00CC59D6"/>
    <w:rsid w:val="00CC5EB4"/>
    <w:rsid w:val="00CC6760"/>
    <w:rsid w:val="00CC6FEC"/>
    <w:rsid w:val="00CC7442"/>
    <w:rsid w:val="00CD0FC4"/>
    <w:rsid w:val="00CD26DD"/>
    <w:rsid w:val="00CD29BE"/>
    <w:rsid w:val="00CD3DD5"/>
    <w:rsid w:val="00CD3EBA"/>
    <w:rsid w:val="00CD3F7A"/>
    <w:rsid w:val="00CD413B"/>
    <w:rsid w:val="00CD4FC2"/>
    <w:rsid w:val="00CD5633"/>
    <w:rsid w:val="00CD63DB"/>
    <w:rsid w:val="00CD6525"/>
    <w:rsid w:val="00CE18EB"/>
    <w:rsid w:val="00CE1FED"/>
    <w:rsid w:val="00CE2BD4"/>
    <w:rsid w:val="00CE40C4"/>
    <w:rsid w:val="00CE518E"/>
    <w:rsid w:val="00CE5A66"/>
    <w:rsid w:val="00CE750F"/>
    <w:rsid w:val="00CF0E0C"/>
    <w:rsid w:val="00CF296D"/>
    <w:rsid w:val="00CF2A71"/>
    <w:rsid w:val="00CF2CD8"/>
    <w:rsid w:val="00CF3529"/>
    <w:rsid w:val="00CF3800"/>
    <w:rsid w:val="00CF3815"/>
    <w:rsid w:val="00CF3AD9"/>
    <w:rsid w:val="00CF4703"/>
    <w:rsid w:val="00CF48ED"/>
    <w:rsid w:val="00CF5B69"/>
    <w:rsid w:val="00CF5DB1"/>
    <w:rsid w:val="00CF627F"/>
    <w:rsid w:val="00CF6587"/>
    <w:rsid w:val="00CF6DC3"/>
    <w:rsid w:val="00CF713F"/>
    <w:rsid w:val="00CF728D"/>
    <w:rsid w:val="00CF7976"/>
    <w:rsid w:val="00D00FB0"/>
    <w:rsid w:val="00D01709"/>
    <w:rsid w:val="00D01841"/>
    <w:rsid w:val="00D01A4A"/>
    <w:rsid w:val="00D01BE3"/>
    <w:rsid w:val="00D025E2"/>
    <w:rsid w:val="00D04469"/>
    <w:rsid w:val="00D044D8"/>
    <w:rsid w:val="00D04587"/>
    <w:rsid w:val="00D0462B"/>
    <w:rsid w:val="00D0507F"/>
    <w:rsid w:val="00D052C9"/>
    <w:rsid w:val="00D05B3F"/>
    <w:rsid w:val="00D066C4"/>
    <w:rsid w:val="00D10F7D"/>
    <w:rsid w:val="00D12AB9"/>
    <w:rsid w:val="00D14223"/>
    <w:rsid w:val="00D1455D"/>
    <w:rsid w:val="00D1456B"/>
    <w:rsid w:val="00D14A1E"/>
    <w:rsid w:val="00D14F5C"/>
    <w:rsid w:val="00D16E4B"/>
    <w:rsid w:val="00D17140"/>
    <w:rsid w:val="00D209E5"/>
    <w:rsid w:val="00D20B74"/>
    <w:rsid w:val="00D20CD2"/>
    <w:rsid w:val="00D219F9"/>
    <w:rsid w:val="00D2256F"/>
    <w:rsid w:val="00D22C85"/>
    <w:rsid w:val="00D2328E"/>
    <w:rsid w:val="00D24DD7"/>
    <w:rsid w:val="00D250D7"/>
    <w:rsid w:val="00D25BE1"/>
    <w:rsid w:val="00D26372"/>
    <w:rsid w:val="00D269CA"/>
    <w:rsid w:val="00D27C3D"/>
    <w:rsid w:val="00D309D8"/>
    <w:rsid w:val="00D30BC3"/>
    <w:rsid w:val="00D3102B"/>
    <w:rsid w:val="00D320A8"/>
    <w:rsid w:val="00D322F3"/>
    <w:rsid w:val="00D32898"/>
    <w:rsid w:val="00D32E4D"/>
    <w:rsid w:val="00D34127"/>
    <w:rsid w:val="00D35475"/>
    <w:rsid w:val="00D35555"/>
    <w:rsid w:val="00D35793"/>
    <w:rsid w:val="00D359AA"/>
    <w:rsid w:val="00D35A06"/>
    <w:rsid w:val="00D3736E"/>
    <w:rsid w:val="00D37DFA"/>
    <w:rsid w:val="00D40A84"/>
    <w:rsid w:val="00D414D9"/>
    <w:rsid w:val="00D41DF2"/>
    <w:rsid w:val="00D4266C"/>
    <w:rsid w:val="00D42706"/>
    <w:rsid w:val="00D42EB1"/>
    <w:rsid w:val="00D4311B"/>
    <w:rsid w:val="00D434AD"/>
    <w:rsid w:val="00D43F51"/>
    <w:rsid w:val="00D44162"/>
    <w:rsid w:val="00D44461"/>
    <w:rsid w:val="00D44829"/>
    <w:rsid w:val="00D4496C"/>
    <w:rsid w:val="00D44F7A"/>
    <w:rsid w:val="00D46D83"/>
    <w:rsid w:val="00D478BF"/>
    <w:rsid w:val="00D47AE3"/>
    <w:rsid w:val="00D47BAE"/>
    <w:rsid w:val="00D47CEA"/>
    <w:rsid w:val="00D5139A"/>
    <w:rsid w:val="00D51425"/>
    <w:rsid w:val="00D530CC"/>
    <w:rsid w:val="00D53461"/>
    <w:rsid w:val="00D557A2"/>
    <w:rsid w:val="00D55BD8"/>
    <w:rsid w:val="00D55D9F"/>
    <w:rsid w:val="00D55F1E"/>
    <w:rsid w:val="00D56757"/>
    <w:rsid w:val="00D56ED6"/>
    <w:rsid w:val="00D57617"/>
    <w:rsid w:val="00D578D0"/>
    <w:rsid w:val="00D60530"/>
    <w:rsid w:val="00D60A82"/>
    <w:rsid w:val="00D61743"/>
    <w:rsid w:val="00D63016"/>
    <w:rsid w:val="00D6486A"/>
    <w:rsid w:val="00D64EF2"/>
    <w:rsid w:val="00D653E5"/>
    <w:rsid w:val="00D65531"/>
    <w:rsid w:val="00D66251"/>
    <w:rsid w:val="00D676BE"/>
    <w:rsid w:val="00D67C5B"/>
    <w:rsid w:val="00D700CB"/>
    <w:rsid w:val="00D7083E"/>
    <w:rsid w:val="00D70B2B"/>
    <w:rsid w:val="00D71117"/>
    <w:rsid w:val="00D71BF1"/>
    <w:rsid w:val="00D71C3A"/>
    <w:rsid w:val="00D71D8A"/>
    <w:rsid w:val="00D7210C"/>
    <w:rsid w:val="00D721D0"/>
    <w:rsid w:val="00D72482"/>
    <w:rsid w:val="00D72F42"/>
    <w:rsid w:val="00D73904"/>
    <w:rsid w:val="00D73991"/>
    <w:rsid w:val="00D74174"/>
    <w:rsid w:val="00D75BE0"/>
    <w:rsid w:val="00D76185"/>
    <w:rsid w:val="00D77442"/>
    <w:rsid w:val="00D77F13"/>
    <w:rsid w:val="00D80890"/>
    <w:rsid w:val="00D814E3"/>
    <w:rsid w:val="00D81B0B"/>
    <w:rsid w:val="00D8309E"/>
    <w:rsid w:val="00D833D3"/>
    <w:rsid w:val="00D83EBE"/>
    <w:rsid w:val="00D8457E"/>
    <w:rsid w:val="00D84BEF"/>
    <w:rsid w:val="00D8570A"/>
    <w:rsid w:val="00D8589E"/>
    <w:rsid w:val="00D85900"/>
    <w:rsid w:val="00D86585"/>
    <w:rsid w:val="00D866C2"/>
    <w:rsid w:val="00D87051"/>
    <w:rsid w:val="00D87A5B"/>
    <w:rsid w:val="00D90007"/>
    <w:rsid w:val="00D90FCF"/>
    <w:rsid w:val="00D912E3"/>
    <w:rsid w:val="00D91BBD"/>
    <w:rsid w:val="00D9283F"/>
    <w:rsid w:val="00D9436E"/>
    <w:rsid w:val="00D94DE3"/>
    <w:rsid w:val="00D9504F"/>
    <w:rsid w:val="00D95142"/>
    <w:rsid w:val="00D95B18"/>
    <w:rsid w:val="00D95B6D"/>
    <w:rsid w:val="00D9600A"/>
    <w:rsid w:val="00D970B7"/>
    <w:rsid w:val="00D97C08"/>
    <w:rsid w:val="00DA02BD"/>
    <w:rsid w:val="00DA0589"/>
    <w:rsid w:val="00DA18E9"/>
    <w:rsid w:val="00DA1E97"/>
    <w:rsid w:val="00DA2653"/>
    <w:rsid w:val="00DA38B1"/>
    <w:rsid w:val="00DA41F5"/>
    <w:rsid w:val="00DA459F"/>
    <w:rsid w:val="00DA4737"/>
    <w:rsid w:val="00DA4B86"/>
    <w:rsid w:val="00DA4B9F"/>
    <w:rsid w:val="00DA51A2"/>
    <w:rsid w:val="00DA63BC"/>
    <w:rsid w:val="00DA6839"/>
    <w:rsid w:val="00DB00E7"/>
    <w:rsid w:val="00DB068D"/>
    <w:rsid w:val="00DB09D7"/>
    <w:rsid w:val="00DB14EE"/>
    <w:rsid w:val="00DB2428"/>
    <w:rsid w:val="00DB26F0"/>
    <w:rsid w:val="00DB2E17"/>
    <w:rsid w:val="00DB3C34"/>
    <w:rsid w:val="00DB3C5C"/>
    <w:rsid w:val="00DB3E65"/>
    <w:rsid w:val="00DB5165"/>
    <w:rsid w:val="00DB6268"/>
    <w:rsid w:val="00DB758D"/>
    <w:rsid w:val="00DC0B8D"/>
    <w:rsid w:val="00DC0E05"/>
    <w:rsid w:val="00DC1F5B"/>
    <w:rsid w:val="00DC22D2"/>
    <w:rsid w:val="00DC392B"/>
    <w:rsid w:val="00DC59ED"/>
    <w:rsid w:val="00DC617E"/>
    <w:rsid w:val="00DC63A2"/>
    <w:rsid w:val="00DC6D80"/>
    <w:rsid w:val="00DC72A1"/>
    <w:rsid w:val="00DC7FAF"/>
    <w:rsid w:val="00DD008D"/>
    <w:rsid w:val="00DD10F1"/>
    <w:rsid w:val="00DD3149"/>
    <w:rsid w:val="00DD4200"/>
    <w:rsid w:val="00DD4425"/>
    <w:rsid w:val="00DD5123"/>
    <w:rsid w:val="00DD5537"/>
    <w:rsid w:val="00DD7441"/>
    <w:rsid w:val="00DD7493"/>
    <w:rsid w:val="00DE005C"/>
    <w:rsid w:val="00DE05D0"/>
    <w:rsid w:val="00DE0ED5"/>
    <w:rsid w:val="00DE1170"/>
    <w:rsid w:val="00DE15F9"/>
    <w:rsid w:val="00DE1650"/>
    <w:rsid w:val="00DE2B48"/>
    <w:rsid w:val="00DE2E65"/>
    <w:rsid w:val="00DE3D86"/>
    <w:rsid w:val="00DE4D43"/>
    <w:rsid w:val="00DE60A9"/>
    <w:rsid w:val="00DE662D"/>
    <w:rsid w:val="00DE73BB"/>
    <w:rsid w:val="00DE7723"/>
    <w:rsid w:val="00DE785C"/>
    <w:rsid w:val="00DF0279"/>
    <w:rsid w:val="00DF031E"/>
    <w:rsid w:val="00DF03D6"/>
    <w:rsid w:val="00DF03D7"/>
    <w:rsid w:val="00DF2E2A"/>
    <w:rsid w:val="00DF381B"/>
    <w:rsid w:val="00DF65DA"/>
    <w:rsid w:val="00DF6CEA"/>
    <w:rsid w:val="00DF73E1"/>
    <w:rsid w:val="00DF7521"/>
    <w:rsid w:val="00DF7DBA"/>
    <w:rsid w:val="00E0039B"/>
    <w:rsid w:val="00E0048F"/>
    <w:rsid w:val="00E00F61"/>
    <w:rsid w:val="00E015C6"/>
    <w:rsid w:val="00E01C5D"/>
    <w:rsid w:val="00E04931"/>
    <w:rsid w:val="00E051DD"/>
    <w:rsid w:val="00E05BB2"/>
    <w:rsid w:val="00E05FAA"/>
    <w:rsid w:val="00E060D6"/>
    <w:rsid w:val="00E06727"/>
    <w:rsid w:val="00E0678A"/>
    <w:rsid w:val="00E06A52"/>
    <w:rsid w:val="00E12723"/>
    <w:rsid w:val="00E12AD1"/>
    <w:rsid w:val="00E13C96"/>
    <w:rsid w:val="00E13EF3"/>
    <w:rsid w:val="00E154E3"/>
    <w:rsid w:val="00E20837"/>
    <w:rsid w:val="00E20BEB"/>
    <w:rsid w:val="00E21236"/>
    <w:rsid w:val="00E216CB"/>
    <w:rsid w:val="00E21787"/>
    <w:rsid w:val="00E220EF"/>
    <w:rsid w:val="00E22E0D"/>
    <w:rsid w:val="00E231D2"/>
    <w:rsid w:val="00E23BD7"/>
    <w:rsid w:val="00E23BF4"/>
    <w:rsid w:val="00E241E1"/>
    <w:rsid w:val="00E2487B"/>
    <w:rsid w:val="00E25048"/>
    <w:rsid w:val="00E25F6B"/>
    <w:rsid w:val="00E26251"/>
    <w:rsid w:val="00E26F7C"/>
    <w:rsid w:val="00E272BD"/>
    <w:rsid w:val="00E304D8"/>
    <w:rsid w:val="00E317D6"/>
    <w:rsid w:val="00E31D4D"/>
    <w:rsid w:val="00E3282A"/>
    <w:rsid w:val="00E34232"/>
    <w:rsid w:val="00E34455"/>
    <w:rsid w:val="00E35ACD"/>
    <w:rsid w:val="00E35B91"/>
    <w:rsid w:val="00E362C1"/>
    <w:rsid w:val="00E3735E"/>
    <w:rsid w:val="00E37600"/>
    <w:rsid w:val="00E377A5"/>
    <w:rsid w:val="00E40CD0"/>
    <w:rsid w:val="00E4104E"/>
    <w:rsid w:val="00E43109"/>
    <w:rsid w:val="00E43361"/>
    <w:rsid w:val="00E43AD8"/>
    <w:rsid w:val="00E45456"/>
    <w:rsid w:val="00E4607D"/>
    <w:rsid w:val="00E465DA"/>
    <w:rsid w:val="00E4663E"/>
    <w:rsid w:val="00E46722"/>
    <w:rsid w:val="00E47058"/>
    <w:rsid w:val="00E47772"/>
    <w:rsid w:val="00E47B6A"/>
    <w:rsid w:val="00E47C1E"/>
    <w:rsid w:val="00E47E88"/>
    <w:rsid w:val="00E50674"/>
    <w:rsid w:val="00E50C10"/>
    <w:rsid w:val="00E5111C"/>
    <w:rsid w:val="00E534AB"/>
    <w:rsid w:val="00E53F02"/>
    <w:rsid w:val="00E542D6"/>
    <w:rsid w:val="00E55308"/>
    <w:rsid w:val="00E55ABF"/>
    <w:rsid w:val="00E57EA2"/>
    <w:rsid w:val="00E57EF2"/>
    <w:rsid w:val="00E61C4C"/>
    <w:rsid w:val="00E62D7D"/>
    <w:rsid w:val="00E63EEC"/>
    <w:rsid w:val="00E64351"/>
    <w:rsid w:val="00E64473"/>
    <w:rsid w:val="00E64695"/>
    <w:rsid w:val="00E64D1A"/>
    <w:rsid w:val="00E65AE5"/>
    <w:rsid w:val="00E6604D"/>
    <w:rsid w:val="00E663FB"/>
    <w:rsid w:val="00E66670"/>
    <w:rsid w:val="00E667A9"/>
    <w:rsid w:val="00E66BA3"/>
    <w:rsid w:val="00E701BA"/>
    <w:rsid w:val="00E70D6A"/>
    <w:rsid w:val="00E7105C"/>
    <w:rsid w:val="00E71AFC"/>
    <w:rsid w:val="00E726EE"/>
    <w:rsid w:val="00E72A1C"/>
    <w:rsid w:val="00E7337F"/>
    <w:rsid w:val="00E7338D"/>
    <w:rsid w:val="00E74E66"/>
    <w:rsid w:val="00E76157"/>
    <w:rsid w:val="00E765ED"/>
    <w:rsid w:val="00E76F33"/>
    <w:rsid w:val="00E76FA6"/>
    <w:rsid w:val="00E7732C"/>
    <w:rsid w:val="00E77A1C"/>
    <w:rsid w:val="00E77B69"/>
    <w:rsid w:val="00E80709"/>
    <w:rsid w:val="00E80850"/>
    <w:rsid w:val="00E80A38"/>
    <w:rsid w:val="00E82ED8"/>
    <w:rsid w:val="00E8464C"/>
    <w:rsid w:val="00E848DA"/>
    <w:rsid w:val="00E84B19"/>
    <w:rsid w:val="00E8515C"/>
    <w:rsid w:val="00E86336"/>
    <w:rsid w:val="00E86963"/>
    <w:rsid w:val="00E8714B"/>
    <w:rsid w:val="00E90019"/>
    <w:rsid w:val="00E9227A"/>
    <w:rsid w:val="00E92314"/>
    <w:rsid w:val="00E93623"/>
    <w:rsid w:val="00E93BB1"/>
    <w:rsid w:val="00E93BF3"/>
    <w:rsid w:val="00E94FED"/>
    <w:rsid w:val="00E957EC"/>
    <w:rsid w:val="00E95851"/>
    <w:rsid w:val="00E95B9D"/>
    <w:rsid w:val="00E963B7"/>
    <w:rsid w:val="00E96577"/>
    <w:rsid w:val="00E96D4A"/>
    <w:rsid w:val="00E96EE9"/>
    <w:rsid w:val="00E973FA"/>
    <w:rsid w:val="00EA00CE"/>
    <w:rsid w:val="00EA1D72"/>
    <w:rsid w:val="00EA2FB7"/>
    <w:rsid w:val="00EA3823"/>
    <w:rsid w:val="00EA3910"/>
    <w:rsid w:val="00EA41ED"/>
    <w:rsid w:val="00EA50FB"/>
    <w:rsid w:val="00EA5638"/>
    <w:rsid w:val="00EA58B9"/>
    <w:rsid w:val="00EA5D8E"/>
    <w:rsid w:val="00EA6F19"/>
    <w:rsid w:val="00EA731E"/>
    <w:rsid w:val="00EA753B"/>
    <w:rsid w:val="00EA770A"/>
    <w:rsid w:val="00EB0B08"/>
    <w:rsid w:val="00EB0B40"/>
    <w:rsid w:val="00EB106C"/>
    <w:rsid w:val="00EB1C25"/>
    <w:rsid w:val="00EB240D"/>
    <w:rsid w:val="00EB311F"/>
    <w:rsid w:val="00EB3B5B"/>
    <w:rsid w:val="00EB47B7"/>
    <w:rsid w:val="00EB4E4E"/>
    <w:rsid w:val="00EB4F26"/>
    <w:rsid w:val="00EB5B3A"/>
    <w:rsid w:val="00EB5DB1"/>
    <w:rsid w:val="00EB60B7"/>
    <w:rsid w:val="00EB6AE5"/>
    <w:rsid w:val="00EC0138"/>
    <w:rsid w:val="00EC0E18"/>
    <w:rsid w:val="00EC13DB"/>
    <w:rsid w:val="00EC2333"/>
    <w:rsid w:val="00EC2361"/>
    <w:rsid w:val="00EC2C7C"/>
    <w:rsid w:val="00EC3764"/>
    <w:rsid w:val="00EC3CCF"/>
    <w:rsid w:val="00EC3F97"/>
    <w:rsid w:val="00EC4291"/>
    <w:rsid w:val="00EC4956"/>
    <w:rsid w:val="00EC4AD1"/>
    <w:rsid w:val="00EC4C92"/>
    <w:rsid w:val="00EC6374"/>
    <w:rsid w:val="00EC692B"/>
    <w:rsid w:val="00EC6B20"/>
    <w:rsid w:val="00EC744D"/>
    <w:rsid w:val="00ED0AFE"/>
    <w:rsid w:val="00ED0B4A"/>
    <w:rsid w:val="00ED0E80"/>
    <w:rsid w:val="00ED12BE"/>
    <w:rsid w:val="00ED1FA2"/>
    <w:rsid w:val="00ED1FFB"/>
    <w:rsid w:val="00ED21A1"/>
    <w:rsid w:val="00ED3B0D"/>
    <w:rsid w:val="00ED469A"/>
    <w:rsid w:val="00ED50C0"/>
    <w:rsid w:val="00ED59DF"/>
    <w:rsid w:val="00ED5D90"/>
    <w:rsid w:val="00ED785F"/>
    <w:rsid w:val="00ED7F5E"/>
    <w:rsid w:val="00EE0081"/>
    <w:rsid w:val="00EE0885"/>
    <w:rsid w:val="00EE147A"/>
    <w:rsid w:val="00EE383B"/>
    <w:rsid w:val="00EE4051"/>
    <w:rsid w:val="00EE424B"/>
    <w:rsid w:val="00EE4E3D"/>
    <w:rsid w:val="00EE5D46"/>
    <w:rsid w:val="00EE64F9"/>
    <w:rsid w:val="00EE6690"/>
    <w:rsid w:val="00EE6CCB"/>
    <w:rsid w:val="00EE7998"/>
    <w:rsid w:val="00EE7A5C"/>
    <w:rsid w:val="00EE7E07"/>
    <w:rsid w:val="00EF0E0E"/>
    <w:rsid w:val="00EF127C"/>
    <w:rsid w:val="00EF12F8"/>
    <w:rsid w:val="00EF1ACE"/>
    <w:rsid w:val="00EF358D"/>
    <w:rsid w:val="00EF384C"/>
    <w:rsid w:val="00EF3EE3"/>
    <w:rsid w:val="00EF419D"/>
    <w:rsid w:val="00EF4830"/>
    <w:rsid w:val="00EF650C"/>
    <w:rsid w:val="00EF6CBF"/>
    <w:rsid w:val="00EF6D20"/>
    <w:rsid w:val="00EF6F3F"/>
    <w:rsid w:val="00F02214"/>
    <w:rsid w:val="00F03198"/>
    <w:rsid w:val="00F0372F"/>
    <w:rsid w:val="00F03EAF"/>
    <w:rsid w:val="00F03FBB"/>
    <w:rsid w:val="00F03FFE"/>
    <w:rsid w:val="00F046F9"/>
    <w:rsid w:val="00F04CC1"/>
    <w:rsid w:val="00F04ECA"/>
    <w:rsid w:val="00F06970"/>
    <w:rsid w:val="00F07841"/>
    <w:rsid w:val="00F10803"/>
    <w:rsid w:val="00F10E07"/>
    <w:rsid w:val="00F10EB8"/>
    <w:rsid w:val="00F116CE"/>
    <w:rsid w:val="00F1196C"/>
    <w:rsid w:val="00F12683"/>
    <w:rsid w:val="00F127D0"/>
    <w:rsid w:val="00F12934"/>
    <w:rsid w:val="00F14188"/>
    <w:rsid w:val="00F145D5"/>
    <w:rsid w:val="00F14934"/>
    <w:rsid w:val="00F15D04"/>
    <w:rsid w:val="00F16447"/>
    <w:rsid w:val="00F16EF8"/>
    <w:rsid w:val="00F17EF9"/>
    <w:rsid w:val="00F203F9"/>
    <w:rsid w:val="00F2040F"/>
    <w:rsid w:val="00F204A2"/>
    <w:rsid w:val="00F209E0"/>
    <w:rsid w:val="00F20E6A"/>
    <w:rsid w:val="00F214C3"/>
    <w:rsid w:val="00F217E3"/>
    <w:rsid w:val="00F23810"/>
    <w:rsid w:val="00F24029"/>
    <w:rsid w:val="00F24B96"/>
    <w:rsid w:val="00F26727"/>
    <w:rsid w:val="00F27E86"/>
    <w:rsid w:val="00F30049"/>
    <w:rsid w:val="00F3085F"/>
    <w:rsid w:val="00F30B5A"/>
    <w:rsid w:val="00F31203"/>
    <w:rsid w:val="00F31285"/>
    <w:rsid w:val="00F31F57"/>
    <w:rsid w:val="00F3245A"/>
    <w:rsid w:val="00F333F7"/>
    <w:rsid w:val="00F336D6"/>
    <w:rsid w:val="00F33B09"/>
    <w:rsid w:val="00F34BEE"/>
    <w:rsid w:val="00F3556D"/>
    <w:rsid w:val="00F35A42"/>
    <w:rsid w:val="00F37AE9"/>
    <w:rsid w:val="00F40E50"/>
    <w:rsid w:val="00F412B7"/>
    <w:rsid w:val="00F42E3F"/>
    <w:rsid w:val="00F4309E"/>
    <w:rsid w:val="00F430A3"/>
    <w:rsid w:val="00F436AD"/>
    <w:rsid w:val="00F46233"/>
    <w:rsid w:val="00F462BD"/>
    <w:rsid w:val="00F500A8"/>
    <w:rsid w:val="00F511AA"/>
    <w:rsid w:val="00F512E6"/>
    <w:rsid w:val="00F5335C"/>
    <w:rsid w:val="00F5375C"/>
    <w:rsid w:val="00F55358"/>
    <w:rsid w:val="00F55582"/>
    <w:rsid w:val="00F55752"/>
    <w:rsid w:val="00F55B37"/>
    <w:rsid w:val="00F55D78"/>
    <w:rsid w:val="00F55D9D"/>
    <w:rsid w:val="00F56D19"/>
    <w:rsid w:val="00F600C4"/>
    <w:rsid w:val="00F60CCA"/>
    <w:rsid w:val="00F61007"/>
    <w:rsid w:val="00F610F4"/>
    <w:rsid w:val="00F6110D"/>
    <w:rsid w:val="00F616E7"/>
    <w:rsid w:val="00F619E1"/>
    <w:rsid w:val="00F624BE"/>
    <w:rsid w:val="00F627D2"/>
    <w:rsid w:val="00F62925"/>
    <w:rsid w:val="00F62F1A"/>
    <w:rsid w:val="00F63A2B"/>
    <w:rsid w:val="00F6471C"/>
    <w:rsid w:val="00F64759"/>
    <w:rsid w:val="00F64FC6"/>
    <w:rsid w:val="00F656C2"/>
    <w:rsid w:val="00F6633C"/>
    <w:rsid w:val="00F66935"/>
    <w:rsid w:val="00F67895"/>
    <w:rsid w:val="00F67E50"/>
    <w:rsid w:val="00F70AE8"/>
    <w:rsid w:val="00F70DF2"/>
    <w:rsid w:val="00F70E68"/>
    <w:rsid w:val="00F727CB"/>
    <w:rsid w:val="00F72FB1"/>
    <w:rsid w:val="00F7479C"/>
    <w:rsid w:val="00F75377"/>
    <w:rsid w:val="00F766F8"/>
    <w:rsid w:val="00F77AB2"/>
    <w:rsid w:val="00F80A8E"/>
    <w:rsid w:val="00F8156B"/>
    <w:rsid w:val="00F81B24"/>
    <w:rsid w:val="00F82F69"/>
    <w:rsid w:val="00F83EB7"/>
    <w:rsid w:val="00F84333"/>
    <w:rsid w:val="00F84F81"/>
    <w:rsid w:val="00F85379"/>
    <w:rsid w:val="00F8577D"/>
    <w:rsid w:val="00F85ED2"/>
    <w:rsid w:val="00F85EF4"/>
    <w:rsid w:val="00F861C4"/>
    <w:rsid w:val="00F86497"/>
    <w:rsid w:val="00F868A0"/>
    <w:rsid w:val="00F90138"/>
    <w:rsid w:val="00F90E6B"/>
    <w:rsid w:val="00F90FDC"/>
    <w:rsid w:val="00F9173B"/>
    <w:rsid w:val="00F9336E"/>
    <w:rsid w:val="00F94E0B"/>
    <w:rsid w:val="00F9562A"/>
    <w:rsid w:val="00F975CA"/>
    <w:rsid w:val="00F97BB2"/>
    <w:rsid w:val="00FA01E3"/>
    <w:rsid w:val="00FA0992"/>
    <w:rsid w:val="00FA0999"/>
    <w:rsid w:val="00FA0D36"/>
    <w:rsid w:val="00FA0DBD"/>
    <w:rsid w:val="00FA1CED"/>
    <w:rsid w:val="00FA330A"/>
    <w:rsid w:val="00FA4047"/>
    <w:rsid w:val="00FA523D"/>
    <w:rsid w:val="00FA554B"/>
    <w:rsid w:val="00FA565C"/>
    <w:rsid w:val="00FA5B50"/>
    <w:rsid w:val="00FB0160"/>
    <w:rsid w:val="00FB11D1"/>
    <w:rsid w:val="00FB1339"/>
    <w:rsid w:val="00FB1A85"/>
    <w:rsid w:val="00FB3E17"/>
    <w:rsid w:val="00FB4039"/>
    <w:rsid w:val="00FB4CEF"/>
    <w:rsid w:val="00FB5102"/>
    <w:rsid w:val="00FB5509"/>
    <w:rsid w:val="00FB6585"/>
    <w:rsid w:val="00FB6E57"/>
    <w:rsid w:val="00FC0510"/>
    <w:rsid w:val="00FC0D63"/>
    <w:rsid w:val="00FC1FF1"/>
    <w:rsid w:val="00FC2B05"/>
    <w:rsid w:val="00FC370D"/>
    <w:rsid w:val="00FC40CE"/>
    <w:rsid w:val="00FC43D7"/>
    <w:rsid w:val="00FC4BFF"/>
    <w:rsid w:val="00FC50AC"/>
    <w:rsid w:val="00FC5551"/>
    <w:rsid w:val="00FC72E6"/>
    <w:rsid w:val="00FD1E82"/>
    <w:rsid w:val="00FD1F7B"/>
    <w:rsid w:val="00FD33DD"/>
    <w:rsid w:val="00FD38F7"/>
    <w:rsid w:val="00FD4631"/>
    <w:rsid w:val="00FD4926"/>
    <w:rsid w:val="00FD5443"/>
    <w:rsid w:val="00FD54C2"/>
    <w:rsid w:val="00FD5F02"/>
    <w:rsid w:val="00FD67F6"/>
    <w:rsid w:val="00FD68D5"/>
    <w:rsid w:val="00FD6FE3"/>
    <w:rsid w:val="00FE0A74"/>
    <w:rsid w:val="00FE1354"/>
    <w:rsid w:val="00FE1449"/>
    <w:rsid w:val="00FE1503"/>
    <w:rsid w:val="00FE1AC9"/>
    <w:rsid w:val="00FE258F"/>
    <w:rsid w:val="00FE34DA"/>
    <w:rsid w:val="00FE3AED"/>
    <w:rsid w:val="00FE4B74"/>
    <w:rsid w:val="00FE4C29"/>
    <w:rsid w:val="00FE5848"/>
    <w:rsid w:val="00FE5C30"/>
    <w:rsid w:val="00FE67A8"/>
    <w:rsid w:val="00FE6C6F"/>
    <w:rsid w:val="00FE7D5E"/>
    <w:rsid w:val="00FF0011"/>
    <w:rsid w:val="00FF0130"/>
    <w:rsid w:val="00FF1084"/>
    <w:rsid w:val="00FF1655"/>
    <w:rsid w:val="00FF1E91"/>
    <w:rsid w:val="00FF200F"/>
    <w:rsid w:val="00FF36AF"/>
    <w:rsid w:val="00FF39A2"/>
    <w:rsid w:val="00FF39B2"/>
    <w:rsid w:val="00FF45BF"/>
    <w:rsid w:val="00FF48C5"/>
    <w:rsid w:val="00FF4B74"/>
    <w:rsid w:val="00FF55DC"/>
    <w:rsid w:val="00FF5648"/>
    <w:rsid w:val="00FF5C08"/>
    <w:rsid w:val="00FF5D1F"/>
    <w:rsid w:val="00FF5F1E"/>
    <w:rsid w:val="00FF6BDC"/>
    <w:rsid w:val="00FF6C99"/>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BE47E"/>
  <w15:docId w15:val="{4B402E42-64F2-457E-87F7-CF82AFA4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F97"/>
    <w:pPr>
      <w:widowControl w:val="0"/>
      <w:kinsoku w:val="0"/>
    </w:pPr>
    <w:rPr>
      <w:rFonts w:ascii="Times New Roman" w:eastAsia="Times New Roman" w:hAnsi="Times New Roman"/>
      <w:sz w:val="24"/>
      <w:szCs w:val="24"/>
      <w:lang w:val="en-US"/>
    </w:rPr>
  </w:style>
  <w:style w:type="paragraph" w:styleId="Ttulo1">
    <w:name w:val="heading 1"/>
    <w:basedOn w:val="Normal"/>
    <w:next w:val="Normal"/>
    <w:link w:val="Ttulo1Car"/>
    <w:qFormat/>
    <w:rsid w:val="001C223A"/>
    <w:pPr>
      <w:keepNext/>
      <w:widowControl/>
      <w:kinsoku/>
      <w:jc w:val="both"/>
      <w:outlineLvl w:val="0"/>
    </w:pPr>
    <w:rPr>
      <w:rFonts w:ascii="Univers" w:hAnsi="Univers"/>
      <w:b/>
      <w:sz w:val="22"/>
      <w:szCs w:val="20"/>
      <w:lang w:val="x-none" w:eastAsia="es-ES"/>
    </w:rPr>
  </w:style>
  <w:style w:type="paragraph" w:styleId="Ttulo2">
    <w:name w:val="heading 2"/>
    <w:basedOn w:val="Normal"/>
    <w:next w:val="Normal"/>
    <w:link w:val="Ttulo2Car"/>
    <w:qFormat/>
    <w:rsid w:val="001C223A"/>
    <w:pPr>
      <w:keepNext/>
      <w:widowControl/>
      <w:kinsoku/>
      <w:jc w:val="both"/>
      <w:outlineLvl w:val="1"/>
    </w:pPr>
    <w:rPr>
      <w:rFonts w:ascii="Arial" w:hAnsi="Arial"/>
      <w:b/>
      <w:sz w:val="22"/>
      <w:szCs w:val="20"/>
      <w:lang w:val="x-none" w:eastAsia="en-US"/>
    </w:rPr>
  </w:style>
  <w:style w:type="paragraph" w:styleId="Ttulo3">
    <w:name w:val="heading 3"/>
    <w:basedOn w:val="Normal"/>
    <w:next w:val="Normal"/>
    <w:link w:val="Ttulo3Car"/>
    <w:qFormat/>
    <w:rsid w:val="001C223A"/>
    <w:pPr>
      <w:keepNext/>
      <w:widowControl/>
      <w:kinsoku/>
      <w:jc w:val="center"/>
      <w:outlineLvl w:val="2"/>
    </w:pPr>
    <w:rPr>
      <w:rFonts w:ascii="Humanst521 BT" w:hAnsi="Humanst521 BT"/>
      <w:b/>
      <w:sz w:val="22"/>
      <w:szCs w:val="20"/>
      <w:lang w:val="x-none" w:eastAsia="es-ES"/>
    </w:rPr>
  </w:style>
  <w:style w:type="paragraph" w:styleId="Ttulo4">
    <w:name w:val="heading 4"/>
    <w:basedOn w:val="Normal"/>
    <w:next w:val="Normal"/>
    <w:link w:val="Ttulo4Car"/>
    <w:qFormat/>
    <w:rsid w:val="001C223A"/>
    <w:pPr>
      <w:keepNext/>
      <w:widowControl/>
      <w:kinsoku/>
      <w:spacing w:before="240" w:after="60"/>
      <w:jc w:val="both"/>
      <w:outlineLvl w:val="3"/>
    </w:pPr>
    <w:rPr>
      <w:b/>
      <w:bCs/>
      <w:sz w:val="28"/>
      <w:szCs w:val="28"/>
      <w:lang w:val="x-none" w:eastAsia="es-ES"/>
    </w:rPr>
  </w:style>
  <w:style w:type="paragraph" w:styleId="Ttulo5">
    <w:name w:val="heading 5"/>
    <w:aliases w:val="Considerando"/>
    <w:basedOn w:val="Normal"/>
    <w:next w:val="Normal"/>
    <w:link w:val="Ttulo5Car"/>
    <w:qFormat/>
    <w:rsid w:val="001C223A"/>
    <w:pPr>
      <w:keepNext/>
      <w:widowControl/>
      <w:kinsoku/>
      <w:jc w:val="both"/>
      <w:outlineLvl w:val="4"/>
    </w:pPr>
    <w:rPr>
      <w:rFonts w:ascii="Arial" w:hAnsi="Arial"/>
      <w:b/>
      <w:sz w:val="20"/>
      <w:szCs w:val="20"/>
      <w:lang w:val="x-none" w:eastAsia="en-US"/>
    </w:rPr>
  </w:style>
  <w:style w:type="paragraph" w:styleId="Ttulo6">
    <w:name w:val="heading 6"/>
    <w:basedOn w:val="Normal"/>
    <w:next w:val="Normal"/>
    <w:link w:val="Ttulo6Car"/>
    <w:qFormat/>
    <w:rsid w:val="001C223A"/>
    <w:pPr>
      <w:widowControl/>
      <w:kinsoku/>
      <w:spacing w:before="240" w:after="60"/>
      <w:jc w:val="both"/>
      <w:outlineLvl w:val="5"/>
    </w:pPr>
    <w:rPr>
      <w:b/>
      <w:bCs/>
      <w:sz w:val="22"/>
      <w:szCs w:val="22"/>
      <w:lang w:val="x-none" w:eastAsia="es-ES"/>
    </w:rPr>
  </w:style>
  <w:style w:type="paragraph" w:styleId="Ttulo7">
    <w:name w:val="heading 7"/>
    <w:basedOn w:val="Normal"/>
    <w:next w:val="Normal"/>
    <w:link w:val="Ttulo7Car"/>
    <w:qFormat/>
    <w:rsid w:val="001C223A"/>
    <w:pPr>
      <w:keepNext/>
      <w:widowControl/>
      <w:kinsoku/>
      <w:ind w:firstLine="709"/>
      <w:jc w:val="both"/>
      <w:outlineLvl w:val="6"/>
    </w:pPr>
    <w:rPr>
      <w:rFonts w:ascii="Arial" w:hAnsi="Arial"/>
      <w:szCs w:val="20"/>
      <w:lang w:val="x-none" w:eastAsia="es-ES"/>
    </w:rPr>
  </w:style>
  <w:style w:type="paragraph" w:styleId="Ttulo8">
    <w:name w:val="heading 8"/>
    <w:basedOn w:val="Normal"/>
    <w:next w:val="Normal"/>
    <w:link w:val="Ttulo8Car"/>
    <w:qFormat/>
    <w:rsid w:val="001C223A"/>
    <w:pPr>
      <w:keepNext/>
      <w:widowControl/>
      <w:kinsoku/>
      <w:jc w:val="center"/>
      <w:outlineLvl w:val="7"/>
    </w:pPr>
    <w:rPr>
      <w:rFonts w:ascii="Arial" w:hAnsi="Arial"/>
      <w:b/>
      <w:sz w:val="22"/>
      <w:szCs w:val="20"/>
      <w:lang w:val="x-none" w:eastAsia="es-ES"/>
    </w:rPr>
  </w:style>
  <w:style w:type="paragraph" w:styleId="Ttulo9">
    <w:name w:val="heading 9"/>
    <w:basedOn w:val="Normal"/>
    <w:next w:val="Normal"/>
    <w:link w:val="Ttulo9Car"/>
    <w:qFormat/>
    <w:rsid w:val="001C223A"/>
    <w:pPr>
      <w:keepNext/>
      <w:widowControl/>
      <w:kinsoku/>
      <w:ind w:left="2124" w:firstLine="709"/>
      <w:jc w:val="both"/>
      <w:outlineLvl w:val="8"/>
    </w:pPr>
    <w:rPr>
      <w:rFonts w:ascii="Arial" w:hAnsi="Arial"/>
      <w:szCs w:val="20"/>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31">
    <w:name w:val="Cuadrícula media 1 - Énfasis 31"/>
    <w:uiPriority w:val="1"/>
    <w:qFormat/>
    <w:rsid w:val="00802493"/>
    <w:pPr>
      <w:widowControl w:val="0"/>
      <w:kinsoku w:val="0"/>
    </w:pPr>
    <w:rPr>
      <w:rFonts w:ascii="Times New Roman" w:eastAsia="Times New Roman" w:hAnsi="Times New Roman"/>
      <w:sz w:val="24"/>
      <w:szCs w:val="24"/>
      <w:lang w:val="en-US"/>
    </w:rPr>
  </w:style>
  <w:style w:type="table" w:styleId="Tablaconcuadrcula">
    <w:name w:val="Table Grid"/>
    <w:basedOn w:val="Tablanormal"/>
    <w:rsid w:val="00103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clara-nfasis51">
    <w:name w:val="Lista clara - Énfasis 51"/>
    <w:basedOn w:val="Normal"/>
    <w:uiPriority w:val="34"/>
    <w:qFormat/>
    <w:rsid w:val="001C223A"/>
    <w:pPr>
      <w:ind w:left="708"/>
    </w:pPr>
  </w:style>
  <w:style w:type="character" w:styleId="Refdecomentario">
    <w:name w:val="annotation reference"/>
    <w:uiPriority w:val="99"/>
    <w:unhideWhenUsed/>
    <w:rsid w:val="001C223A"/>
    <w:rPr>
      <w:sz w:val="16"/>
      <w:szCs w:val="16"/>
    </w:rPr>
  </w:style>
  <w:style w:type="paragraph" w:styleId="Textocomentario">
    <w:name w:val="annotation text"/>
    <w:basedOn w:val="Normal"/>
    <w:link w:val="TextocomentarioCar"/>
    <w:uiPriority w:val="99"/>
    <w:unhideWhenUsed/>
    <w:rsid w:val="001C223A"/>
    <w:rPr>
      <w:sz w:val="20"/>
      <w:szCs w:val="20"/>
      <w:lang w:eastAsia="x-none"/>
    </w:rPr>
  </w:style>
  <w:style w:type="character" w:customStyle="1" w:styleId="TextocomentarioCar">
    <w:name w:val="Texto comentario Car"/>
    <w:link w:val="Textocomentario"/>
    <w:uiPriority w:val="99"/>
    <w:rsid w:val="006644CA"/>
    <w:rPr>
      <w:rFonts w:ascii="Times New Roman" w:eastAsia="Times New Roman" w:hAnsi="Times New Roman"/>
      <w:lang w:val="en-US"/>
    </w:rPr>
  </w:style>
  <w:style w:type="paragraph" w:styleId="Asuntodelcomentario">
    <w:name w:val="annotation subject"/>
    <w:basedOn w:val="Textocomentario"/>
    <w:next w:val="Textocomentario"/>
    <w:link w:val="AsuntodelcomentarioCar"/>
    <w:uiPriority w:val="99"/>
    <w:semiHidden/>
    <w:unhideWhenUsed/>
    <w:rsid w:val="001C223A"/>
    <w:rPr>
      <w:b/>
      <w:bCs/>
    </w:rPr>
  </w:style>
  <w:style w:type="character" w:customStyle="1" w:styleId="AsuntodelcomentarioCar">
    <w:name w:val="Asunto del comentario Car"/>
    <w:link w:val="Asuntodelcomentario"/>
    <w:uiPriority w:val="99"/>
    <w:semiHidden/>
    <w:rsid w:val="006644CA"/>
    <w:rPr>
      <w:rFonts w:ascii="Times New Roman" w:eastAsia="Times New Roman" w:hAnsi="Times New Roman"/>
      <w:b/>
      <w:bCs/>
      <w:lang w:val="en-US"/>
    </w:rPr>
  </w:style>
  <w:style w:type="paragraph" w:styleId="Textodeglobo">
    <w:name w:val="Balloon Text"/>
    <w:basedOn w:val="Normal"/>
    <w:link w:val="TextodegloboCar"/>
    <w:unhideWhenUsed/>
    <w:rsid w:val="001C223A"/>
    <w:rPr>
      <w:rFonts w:ascii="Tahoma" w:hAnsi="Tahoma"/>
      <w:sz w:val="16"/>
      <w:szCs w:val="16"/>
      <w:lang w:eastAsia="x-none"/>
    </w:rPr>
  </w:style>
  <w:style w:type="character" w:customStyle="1" w:styleId="TextodegloboCar">
    <w:name w:val="Texto de globo Car"/>
    <w:link w:val="Textodeglobo"/>
    <w:rsid w:val="006644CA"/>
    <w:rPr>
      <w:rFonts w:ascii="Tahoma" w:eastAsia="Times New Roman" w:hAnsi="Tahoma" w:cs="Tahoma"/>
      <w:sz w:val="16"/>
      <w:szCs w:val="16"/>
      <w:lang w:val="en-US"/>
    </w:rPr>
  </w:style>
  <w:style w:type="paragraph" w:customStyle="1" w:styleId="Sombreadoclaro-nfasis51">
    <w:name w:val="Sombreado claro - Énfasis 51"/>
    <w:hidden/>
    <w:uiPriority w:val="99"/>
    <w:semiHidden/>
    <w:rsid w:val="001C223A"/>
    <w:rPr>
      <w:rFonts w:ascii="Times New Roman" w:eastAsia="Times New Roman" w:hAnsi="Times New Roman"/>
      <w:sz w:val="24"/>
      <w:szCs w:val="24"/>
      <w:lang w:val="en-US"/>
    </w:rPr>
  </w:style>
  <w:style w:type="character" w:customStyle="1" w:styleId="Ttulo1Car">
    <w:name w:val="Título 1 Car"/>
    <w:link w:val="Ttulo1"/>
    <w:rsid w:val="001C223A"/>
    <w:rPr>
      <w:rFonts w:ascii="Univers" w:eastAsia="Times New Roman" w:hAnsi="Univers"/>
      <w:b/>
      <w:sz w:val="22"/>
      <w:lang w:val="x-none" w:eastAsia="es-ES"/>
    </w:rPr>
  </w:style>
  <w:style w:type="character" w:customStyle="1" w:styleId="Ttulo2Car">
    <w:name w:val="Título 2 Car"/>
    <w:link w:val="Ttulo2"/>
    <w:rsid w:val="001C223A"/>
    <w:rPr>
      <w:rFonts w:eastAsia="Times New Roman"/>
      <w:b/>
      <w:sz w:val="22"/>
      <w:lang w:val="x-none" w:eastAsia="en-US"/>
    </w:rPr>
  </w:style>
  <w:style w:type="character" w:customStyle="1" w:styleId="Ttulo3Car">
    <w:name w:val="Título 3 Car"/>
    <w:link w:val="Ttulo3"/>
    <w:rsid w:val="001C223A"/>
    <w:rPr>
      <w:rFonts w:ascii="Humanst521 BT" w:eastAsia="Times New Roman" w:hAnsi="Humanst521 BT"/>
      <w:b/>
      <w:sz w:val="22"/>
      <w:lang w:val="x-none" w:eastAsia="es-ES"/>
    </w:rPr>
  </w:style>
  <w:style w:type="character" w:customStyle="1" w:styleId="Ttulo4Car">
    <w:name w:val="Título 4 Car"/>
    <w:link w:val="Ttulo4"/>
    <w:rsid w:val="001C223A"/>
    <w:rPr>
      <w:rFonts w:ascii="Times New Roman" w:eastAsia="Times New Roman" w:hAnsi="Times New Roman"/>
      <w:b/>
      <w:bCs/>
      <w:sz w:val="28"/>
      <w:szCs w:val="28"/>
      <w:lang w:val="x-none" w:eastAsia="es-ES"/>
    </w:rPr>
  </w:style>
  <w:style w:type="character" w:customStyle="1" w:styleId="Ttulo5Car">
    <w:name w:val="Título 5 Car"/>
    <w:aliases w:val="Considerando Car"/>
    <w:link w:val="Ttulo5"/>
    <w:rsid w:val="001C223A"/>
    <w:rPr>
      <w:rFonts w:eastAsia="Times New Roman"/>
      <w:b/>
      <w:lang w:val="x-none" w:eastAsia="en-US"/>
    </w:rPr>
  </w:style>
  <w:style w:type="character" w:customStyle="1" w:styleId="Ttulo6Car">
    <w:name w:val="Título 6 Car"/>
    <w:link w:val="Ttulo6"/>
    <w:rsid w:val="001C223A"/>
    <w:rPr>
      <w:rFonts w:ascii="Times New Roman" w:eastAsia="Times New Roman" w:hAnsi="Times New Roman"/>
      <w:b/>
      <w:bCs/>
      <w:sz w:val="22"/>
      <w:szCs w:val="22"/>
      <w:lang w:val="x-none" w:eastAsia="es-ES"/>
    </w:rPr>
  </w:style>
  <w:style w:type="character" w:customStyle="1" w:styleId="Ttulo7Car">
    <w:name w:val="Título 7 Car"/>
    <w:link w:val="Ttulo7"/>
    <w:rsid w:val="001C223A"/>
    <w:rPr>
      <w:rFonts w:eastAsia="Times New Roman"/>
      <w:sz w:val="24"/>
      <w:lang w:val="x-none" w:eastAsia="es-ES"/>
    </w:rPr>
  </w:style>
  <w:style w:type="character" w:customStyle="1" w:styleId="Ttulo8Car">
    <w:name w:val="Título 8 Car"/>
    <w:link w:val="Ttulo8"/>
    <w:rsid w:val="001C223A"/>
    <w:rPr>
      <w:rFonts w:eastAsia="Times New Roman"/>
      <w:b/>
      <w:sz w:val="22"/>
      <w:lang w:val="x-none" w:eastAsia="es-ES"/>
    </w:rPr>
  </w:style>
  <w:style w:type="character" w:customStyle="1" w:styleId="Ttulo9Car">
    <w:name w:val="Título 9 Car"/>
    <w:link w:val="Ttulo9"/>
    <w:rsid w:val="001C223A"/>
    <w:rPr>
      <w:rFonts w:eastAsia="Times New Roman"/>
      <w:sz w:val="24"/>
      <w:lang w:val="x-none" w:eastAsia="es-ES"/>
    </w:rPr>
  </w:style>
  <w:style w:type="paragraph" w:styleId="Textoindependiente">
    <w:name w:val="Body Text"/>
    <w:basedOn w:val="Normal"/>
    <w:link w:val="TextoindependienteCar"/>
    <w:rsid w:val="001C223A"/>
    <w:pPr>
      <w:widowControl/>
      <w:kinsoku/>
      <w:jc w:val="both"/>
    </w:pPr>
    <w:rPr>
      <w:rFonts w:ascii="Arial" w:hAnsi="Arial"/>
      <w:sz w:val="22"/>
      <w:szCs w:val="20"/>
      <w:lang w:val="x-none" w:eastAsia="en-US"/>
    </w:rPr>
  </w:style>
  <w:style w:type="character" w:customStyle="1" w:styleId="TextoindependienteCar">
    <w:name w:val="Texto independiente Car"/>
    <w:link w:val="Textoindependiente"/>
    <w:rsid w:val="001C223A"/>
    <w:rPr>
      <w:rFonts w:eastAsia="Times New Roman"/>
      <w:sz w:val="22"/>
      <w:lang w:val="x-none" w:eastAsia="en-US"/>
    </w:rPr>
  </w:style>
  <w:style w:type="paragraph" w:styleId="Piedepgina">
    <w:name w:val="footer"/>
    <w:basedOn w:val="Normal"/>
    <w:link w:val="PiedepginaCar1"/>
    <w:uiPriority w:val="99"/>
    <w:rsid w:val="001C223A"/>
    <w:pPr>
      <w:widowControl/>
      <w:tabs>
        <w:tab w:val="center" w:pos="4419"/>
        <w:tab w:val="right" w:pos="8838"/>
      </w:tabs>
      <w:kinsoku/>
      <w:jc w:val="both"/>
    </w:pPr>
    <w:rPr>
      <w:rFonts w:ascii="Arial" w:hAnsi="Arial"/>
      <w:sz w:val="22"/>
      <w:szCs w:val="20"/>
      <w:lang w:val="x-none" w:eastAsia="en-US"/>
    </w:rPr>
  </w:style>
  <w:style w:type="character" w:customStyle="1" w:styleId="PiedepginaCar">
    <w:name w:val="Pie de página Car"/>
    <w:uiPriority w:val="99"/>
    <w:rsid w:val="00183F97"/>
    <w:rPr>
      <w:rFonts w:ascii="Times New Roman" w:eastAsia="Times New Roman" w:hAnsi="Times New Roman"/>
      <w:sz w:val="24"/>
      <w:szCs w:val="24"/>
      <w:lang w:val="en-US"/>
    </w:rPr>
  </w:style>
  <w:style w:type="character" w:customStyle="1" w:styleId="PiedepginaCar1">
    <w:name w:val="Pie de página Car1"/>
    <w:link w:val="Piedepgina"/>
    <w:uiPriority w:val="99"/>
    <w:locked/>
    <w:rsid w:val="001C223A"/>
    <w:rPr>
      <w:rFonts w:eastAsia="Times New Roman"/>
      <w:sz w:val="22"/>
      <w:lang w:val="x-none" w:eastAsia="en-US"/>
    </w:rPr>
  </w:style>
  <w:style w:type="paragraph" w:styleId="Encabezado">
    <w:name w:val="header"/>
    <w:aliases w:val="ho,header odd,first,heading one,Odd Header,En-tête-2,header"/>
    <w:basedOn w:val="Normal"/>
    <w:link w:val="EncabezadoCar"/>
    <w:uiPriority w:val="99"/>
    <w:rsid w:val="001C223A"/>
    <w:pPr>
      <w:widowControl/>
      <w:tabs>
        <w:tab w:val="center" w:pos="4419"/>
        <w:tab w:val="right" w:pos="8838"/>
      </w:tabs>
      <w:kinsoku/>
      <w:jc w:val="both"/>
    </w:pPr>
    <w:rPr>
      <w:rFonts w:ascii="Arial" w:hAnsi="Arial"/>
      <w:sz w:val="22"/>
      <w:szCs w:val="20"/>
      <w:lang w:val="x-none" w:eastAsia="en-US"/>
    </w:rPr>
  </w:style>
  <w:style w:type="character" w:customStyle="1" w:styleId="EncabezadoCar">
    <w:name w:val="Encabezado Car"/>
    <w:aliases w:val="ho Car,header odd Car,first Car,heading one Car,Odd Header Car,En-tête-2 Car,header Car"/>
    <w:link w:val="Encabezado"/>
    <w:uiPriority w:val="99"/>
    <w:rsid w:val="001C223A"/>
    <w:rPr>
      <w:rFonts w:eastAsia="Times New Roman"/>
      <w:sz w:val="22"/>
      <w:lang w:val="x-none" w:eastAsia="en-US"/>
    </w:rPr>
  </w:style>
  <w:style w:type="character" w:styleId="Nmerodepgina">
    <w:name w:val="page number"/>
    <w:rsid w:val="001C223A"/>
    <w:rPr>
      <w:rFonts w:cs="Times New Roman"/>
    </w:rPr>
  </w:style>
  <w:style w:type="paragraph" w:styleId="Ttulo">
    <w:name w:val="Title"/>
    <w:basedOn w:val="Normal"/>
    <w:link w:val="TtuloCar"/>
    <w:qFormat/>
    <w:rsid w:val="001C223A"/>
    <w:pPr>
      <w:widowControl/>
      <w:kinsoku/>
      <w:jc w:val="center"/>
    </w:pPr>
    <w:rPr>
      <w:rFonts w:ascii="Arial" w:hAnsi="Arial"/>
      <w:b/>
      <w:sz w:val="22"/>
      <w:szCs w:val="20"/>
      <w:lang w:val="x-none" w:eastAsia="en-US"/>
    </w:rPr>
  </w:style>
  <w:style w:type="character" w:customStyle="1" w:styleId="TtuloCar">
    <w:name w:val="Título Car"/>
    <w:link w:val="Ttulo"/>
    <w:rsid w:val="001C223A"/>
    <w:rPr>
      <w:rFonts w:eastAsia="Times New Roman"/>
      <w:b/>
      <w:sz w:val="22"/>
      <w:lang w:val="x-none" w:eastAsia="en-US"/>
    </w:rPr>
  </w:style>
  <w:style w:type="paragraph" w:styleId="Sangra2detindependiente">
    <w:name w:val="Body Text Indent 2"/>
    <w:basedOn w:val="Normal"/>
    <w:link w:val="Sangra2detindependienteCar"/>
    <w:uiPriority w:val="99"/>
    <w:rsid w:val="001C223A"/>
    <w:pPr>
      <w:widowControl/>
      <w:kinsoku/>
      <w:ind w:left="708"/>
      <w:jc w:val="both"/>
    </w:pPr>
    <w:rPr>
      <w:rFonts w:ascii="Arial" w:hAnsi="Arial"/>
      <w:sz w:val="22"/>
      <w:szCs w:val="20"/>
      <w:lang w:val="x-none" w:eastAsia="en-US"/>
    </w:rPr>
  </w:style>
  <w:style w:type="character" w:customStyle="1" w:styleId="Sangra2detindependienteCar">
    <w:name w:val="Sangría 2 de t. independiente Car"/>
    <w:link w:val="Sangra2detindependiente"/>
    <w:uiPriority w:val="99"/>
    <w:rsid w:val="001C223A"/>
    <w:rPr>
      <w:rFonts w:eastAsia="Times New Roman"/>
      <w:sz w:val="22"/>
      <w:lang w:val="x-none" w:eastAsia="en-US"/>
    </w:rPr>
  </w:style>
  <w:style w:type="paragraph" w:styleId="Subttulo">
    <w:name w:val="Subtitle"/>
    <w:basedOn w:val="Normal"/>
    <w:link w:val="SubttuloCar"/>
    <w:uiPriority w:val="99"/>
    <w:qFormat/>
    <w:rsid w:val="001C223A"/>
    <w:pPr>
      <w:widowControl/>
      <w:kinsoku/>
      <w:spacing w:line="230" w:lineRule="auto"/>
      <w:ind w:left="4253"/>
      <w:jc w:val="both"/>
    </w:pPr>
    <w:rPr>
      <w:rFonts w:ascii="Arial" w:hAnsi="Arial"/>
      <w:b/>
      <w:sz w:val="22"/>
      <w:lang w:val="x-none" w:eastAsia="es-ES"/>
    </w:rPr>
  </w:style>
  <w:style w:type="character" w:customStyle="1" w:styleId="SubttuloCar">
    <w:name w:val="Subtítulo Car"/>
    <w:link w:val="Subttulo"/>
    <w:uiPriority w:val="99"/>
    <w:rsid w:val="001C223A"/>
    <w:rPr>
      <w:rFonts w:eastAsia="Times New Roman"/>
      <w:b/>
      <w:sz w:val="22"/>
      <w:szCs w:val="24"/>
      <w:lang w:val="x-none" w:eastAsia="es-ES"/>
    </w:rPr>
  </w:style>
  <w:style w:type="paragraph" w:styleId="Textoindependiente3">
    <w:name w:val="Body Text 3"/>
    <w:basedOn w:val="Normal"/>
    <w:link w:val="Textoindependiente3Car"/>
    <w:rsid w:val="001C223A"/>
    <w:pPr>
      <w:widowControl/>
      <w:kinsoku/>
      <w:ind w:right="138"/>
      <w:jc w:val="both"/>
    </w:pPr>
    <w:rPr>
      <w:rFonts w:ascii="Arial" w:hAnsi="Arial"/>
      <w:sz w:val="22"/>
      <w:lang w:val="x-none" w:eastAsia="es-ES"/>
    </w:rPr>
  </w:style>
  <w:style w:type="character" w:customStyle="1" w:styleId="Textoindependiente3Car">
    <w:name w:val="Texto independiente 3 Car"/>
    <w:link w:val="Textoindependiente3"/>
    <w:rsid w:val="001C223A"/>
    <w:rPr>
      <w:rFonts w:eastAsia="Times New Roman"/>
      <w:sz w:val="22"/>
      <w:szCs w:val="24"/>
      <w:lang w:val="x-none" w:eastAsia="es-ES"/>
    </w:rPr>
  </w:style>
  <w:style w:type="paragraph" w:styleId="Sangradetextonormal">
    <w:name w:val="Body Text Indent"/>
    <w:basedOn w:val="Normal"/>
    <w:link w:val="SangradetextonormalCar"/>
    <w:rsid w:val="001C223A"/>
    <w:pPr>
      <w:widowControl/>
      <w:kinsoku/>
      <w:spacing w:line="230" w:lineRule="auto"/>
      <w:ind w:left="-180"/>
      <w:jc w:val="both"/>
    </w:pPr>
    <w:rPr>
      <w:rFonts w:ascii="Arial" w:hAnsi="Arial"/>
      <w:b/>
      <w:sz w:val="22"/>
      <w:lang w:val="x-none" w:eastAsia="es-ES"/>
    </w:rPr>
  </w:style>
  <w:style w:type="character" w:customStyle="1" w:styleId="SangradetextonormalCar">
    <w:name w:val="Sangría de texto normal Car"/>
    <w:link w:val="Sangradetextonormal"/>
    <w:rsid w:val="001C223A"/>
    <w:rPr>
      <w:rFonts w:eastAsia="Times New Roman"/>
      <w:b/>
      <w:sz w:val="22"/>
      <w:szCs w:val="24"/>
      <w:lang w:val="x-none" w:eastAsia="es-ES"/>
    </w:rPr>
  </w:style>
  <w:style w:type="paragraph" w:styleId="Textoindependiente2">
    <w:name w:val="Body Text 2"/>
    <w:basedOn w:val="Normal"/>
    <w:link w:val="Textoindependiente2Car"/>
    <w:rsid w:val="001C223A"/>
    <w:pPr>
      <w:widowControl/>
      <w:kinsoku/>
      <w:jc w:val="both"/>
    </w:pPr>
    <w:rPr>
      <w:rFonts w:ascii="Arial" w:hAnsi="Arial"/>
      <w:sz w:val="22"/>
      <w:szCs w:val="20"/>
      <w:lang w:val="x-none" w:eastAsia="es-ES"/>
    </w:rPr>
  </w:style>
  <w:style w:type="character" w:customStyle="1" w:styleId="Textoindependiente2Car">
    <w:name w:val="Texto independiente 2 Car"/>
    <w:link w:val="Textoindependiente2"/>
    <w:rsid w:val="001C223A"/>
    <w:rPr>
      <w:rFonts w:eastAsia="Times New Roman"/>
      <w:sz w:val="22"/>
      <w:lang w:val="x-none" w:eastAsia="es-ES"/>
    </w:rPr>
  </w:style>
  <w:style w:type="paragraph" w:styleId="Sangra3detindependiente">
    <w:name w:val="Body Text Indent 3"/>
    <w:basedOn w:val="Normal"/>
    <w:link w:val="Sangra3detindependienteCar"/>
    <w:uiPriority w:val="99"/>
    <w:rsid w:val="001C223A"/>
    <w:pPr>
      <w:widowControl/>
      <w:kinsoku/>
      <w:spacing w:before="120" w:after="120"/>
      <w:ind w:left="708"/>
      <w:jc w:val="both"/>
    </w:pPr>
    <w:rPr>
      <w:rFonts w:ascii="Arial" w:hAnsi="Arial"/>
      <w:i/>
      <w:sz w:val="20"/>
      <w:szCs w:val="20"/>
      <w:lang w:val="x-none" w:eastAsia="es-ES"/>
    </w:rPr>
  </w:style>
  <w:style w:type="character" w:customStyle="1" w:styleId="Sangra3detindependienteCar">
    <w:name w:val="Sangría 3 de t. independiente Car"/>
    <w:link w:val="Sangra3detindependiente"/>
    <w:uiPriority w:val="99"/>
    <w:rsid w:val="001C223A"/>
    <w:rPr>
      <w:rFonts w:eastAsia="Times New Roman"/>
      <w:i/>
      <w:lang w:val="x-none" w:eastAsia="es-ES"/>
    </w:rPr>
  </w:style>
  <w:style w:type="character" w:styleId="Refdenotaalpie">
    <w:name w:val="footnote reference"/>
    <w:rsid w:val="001C223A"/>
    <w:rPr>
      <w:rFonts w:cs="Times New Roman"/>
      <w:vertAlign w:val="superscript"/>
    </w:rPr>
  </w:style>
  <w:style w:type="character" w:styleId="Hipervnculo">
    <w:name w:val="Hyperlink"/>
    <w:uiPriority w:val="99"/>
    <w:rsid w:val="001C223A"/>
    <w:rPr>
      <w:rFonts w:cs="Times New Roman"/>
      <w:color w:val="0000FF"/>
      <w:u w:val="single"/>
    </w:rPr>
  </w:style>
  <w:style w:type="paragraph" w:customStyle="1" w:styleId="TEXT">
    <w:name w:val="TEXT"/>
    <w:basedOn w:val="Normal"/>
    <w:uiPriority w:val="99"/>
    <w:rsid w:val="001C223A"/>
    <w:pPr>
      <w:widowControl/>
      <w:tabs>
        <w:tab w:val="left" w:pos="360"/>
        <w:tab w:val="left" w:pos="720"/>
        <w:tab w:val="left" w:pos="1080"/>
        <w:tab w:val="left" w:pos="1440"/>
      </w:tabs>
      <w:kinsoku/>
      <w:spacing w:after="240"/>
      <w:jc w:val="both"/>
    </w:pPr>
    <w:rPr>
      <w:rFonts w:ascii="Arial" w:hAnsi="Arial"/>
      <w:sz w:val="22"/>
      <w:szCs w:val="20"/>
      <w:lang w:val="es-ES_tradnl" w:eastAsia="es-ES"/>
    </w:rPr>
  </w:style>
  <w:style w:type="paragraph" w:customStyle="1" w:styleId="Default">
    <w:name w:val="Default"/>
    <w:rsid w:val="001C223A"/>
    <w:pPr>
      <w:widowControl w:val="0"/>
      <w:autoSpaceDE w:val="0"/>
      <w:autoSpaceDN w:val="0"/>
      <w:adjustRightInd w:val="0"/>
    </w:pPr>
    <w:rPr>
      <w:rFonts w:ascii="Garamond" w:eastAsia="Times New Roman" w:hAnsi="Garamond" w:cs="Garamond"/>
      <w:color w:val="000000"/>
      <w:sz w:val="24"/>
      <w:szCs w:val="24"/>
      <w:lang w:val="es-ES" w:eastAsia="es-ES"/>
    </w:rPr>
  </w:style>
  <w:style w:type="paragraph" w:customStyle="1" w:styleId="CM13">
    <w:name w:val="CM13"/>
    <w:basedOn w:val="Default"/>
    <w:next w:val="Default"/>
    <w:uiPriority w:val="99"/>
    <w:rsid w:val="001C223A"/>
    <w:pPr>
      <w:spacing w:after="225"/>
    </w:pPr>
    <w:rPr>
      <w:color w:val="auto"/>
    </w:rPr>
  </w:style>
  <w:style w:type="paragraph" w:customStyle="1" w:styleId="CM10">
    <w:name w:val="CM10"/>
    <w:basedOn w:val="Default"/>
    <w:next w:val="Default"/>
    <w:uiPriority w:val="99"/>
    <w:rsid w:val="001C223A"/>
    <w:pPr>
      <w:spacing w:line="226" w:lineRule="atLeast"/>
    </w:pPr>
    <w:rPr>
      <w:color w:val="auto"/>
    </w:rPr>
  </w:style>
  <w:style w:type="paragraph" w:customStyle="1" w:styleId="CM2">
    <w:name w:val="CM2"/>
    <w:basedOn w:val="Default"/>
    <w:next w:val="Default"/>
    <w:uiPriority w:val="99"/>
    <w:rsid w:val="001C223A"/>
    <w:pPr>
      <w:spacing w:line="226" w:lineRule="atLeast"/>
    </w:pPr>
    <w:rPr>
      <w:color w:val="auto"/>
    </w:rPr>
  </w:style>
  <w:style w:type="paragraph" w:customStyle="1" w:styleId="CM15">
    <w:name w:val="CM15"/>
    <w:basedOn w:val="Default"/>
    <w:next w:val="Default"/>
    <w:uiPriority w:val="99"/>
    <w:rsid w:val="001C223A"/>
    <w:pPr>
      <w:spacing w:after="450"/>
    </w:pPr>
    <w:rPr>
      <w:color w:val="auto"/>
    </w:rPr>
  </w:style>
  <w:style w:type="paragraph" w:customStyle="1" w:styleId="CM8">
    <w:name w:val="CM8"/>
    <w:basedOn w:val="Default"/>
    <w:next w:val="Default"/>
    <w:uiPriority w:val="99"/>
    <w:rsid w:val="001C223A"/>
    <w:pPr>
      <w:spacing w:line="226" w:lineRule="atLeast"/>
    </w:pPr>
    <w:rPr>
      <w:color w:val="auto"/>
    </w:rPr>
  </w:style>
  <w:style w:type="paragraph" w:styleId="Listaconvietas">
    <w:name w:val="List Bullet"/>
    <w:basedOn w:val="Normal"/>
    <w:rsid w:val="001C223A"/>
    <w:pPr>
      <w:widowControl/>
      <w:numPr>
        <w:numId w:val="1"/>
      </w:numPr>
      <w:kinsoku/>
      <w:contextualSpacing/>
      <w:jc w:val="both"/>
    </w:pPr>
    <w:rPr>
      <w:rFonts w:ascii="Arial" w:hAnsi="Arial"/>
      <w:sz w:val="22"/>
      <w:lang w:val="es-MX" w:eastAsia="es-ES"/>
    </w:rPr>
  </w:style>
  <w:style w:type="character" w:customStyle="1" w:styleId="EstiloCorreo661">
    <w:name w:val="EstiloCorreo661"/>
    <w:uiPriority w:val="99"/>
    <w:semiHidden/>
    <w:rsid w:val="001C223A"/>
    <w:rPr>
      <w:rFonts w:ascii="Arial" w:hAnsi="Arial" w:cs="Arial"/>
      <w:color w:val="auto"/>
      <w:sz w:val="20"/>
      <w:szCs w:val="20"/>
    </w:rPr>
  </w:style>
  <w:style w:type="paragraph" w:customStyle="1" w:styleId="Level2">
    <w:name w:val="Level 2"/>
    <w:basedOn w:val="Normal"/>
    <w:uiPriority w:val="99"/>
    <w:rsid w:val="001C223A"/>
    <w:pPr>
      <w:kinsoku/>
      <w:ind w:left="1440" w:hanging="720"/>
    </w:pPr>
    <w:rPr>
      <w:rFonts w:ascii="Courier New" w:hAnsi="Courier New"/>
      <w:szCs w:val="20"/>
      <w:lang w:eastAsia="en-US"/>
    </w:rPr>
  </w:style>
  <w:style w:type="paragraph" w:customStyle="1" w:styleId="Estilo01">
    <w:name w:val="Estilo01"/>
    <w:basedOn w:val="Normal"/>
    <w:uiPriority w:val="99"/>
    <w:rsid w:val="001C223A"/>
    <w:pPr>
      <w:keepNext/>
      <w:widowControl/>
      <w:suppressAutoHyphens/>
      <w:kinsoku/>
      <w:jc w:val="both"/>
    </w:pPr>
    <w:rPr>
      <w:rFonts w:ascii="Arial" w:hAnsi="Arial"/>
      <w:sz w:val="20"/>
      <w:szCs w:val="20"/>
      <w:lang w:val="es-ES_tradnl" w:eastAsia="es-ES"/>
    </w:rPr>
  </w:style>
  <w:style w:type="paragraph" w:customStyle="1" w:styleId="Level1">
    <w:name w:val="Level 1"/>
    <w:basedOn w:val="Normal"/>
    <w:uiPriority w:val="99"/>
    <w:rsid w:val="001C223A"/>
    <w:pPr>
      <w:kinsoku/>
      <w:ind w:left="720" w:hanging="720"/>
    </w:pPr>
    <w:rPr>
      <w:rFonts w:ascii="Courier New" w:hAnsi="Courier New"/>
      <w:szCs w:val="20"/>
      <w:lang w:eastAsia="en-US"/>
    </w:rPr>
  </w:style>
  <w:style w:type="paragraph" w:customStyle="1" w:styleId="Level3">
    <w:name w:val="Level 3"/>
    <w:basedOn w:val="Normal"/>
    <w:uiPriority w:val="99"/>
    <w:rsid w:val="001C223A"/>
    <w:pPr>
      <w:kinsoku/>
      <w:ind w:left="2160" w:hanging="720"/>
    </w:pPr>
    <w:rPr>
      <w:rFonts w:ascii="Courier New" w:hAnsi="Courier New"/>
      <w:szCs w:val="20"/>
      <w:lang w:eastAsia="en-US"/>
    </w:rPr>
  </w:style>
  <w:style w:type="paragraph" w:customStyle="1" w:styleId="Level4">
    <w:name w:val="Level 4"/>
    <w:basedOn w:val="Normal"/>
    <w:uiPriority w:val="99"/>
    <w:rsid w:val="001C223A"/>
    <w:pPr>
      <w:kinsoku/>
      <w:ind w:left="2880" w:hanging="720"/>
    </w:pPr>
    <w:rPr>
      <w:rFonts w:ascii="Courier New" w:hAnsi="Courier New"/>
      <w:szCs w:val="20"/>
      <w:lang w:eastAsia="en-US"/>
    </w:rPr>
  </w:style>
  <w:style w:type="paragraph" w:customStyle="1" w:styleId="Profesin">
    <w:name w:val="Profesión"/>
    <w:basedOn w:val="Normal"/>
    <w:rsid w:val="001C223A"/>
    <w:pPr>
      <w:widowControl/>
      <w:kinsoku/>
      <w:jc w:val="center"/>
    </w:pPr>
    <w:rPr>
      <w:b/>
      <w:szCs w:val="20"/>
      <w:lang w:val="es-ES" w:eastAsia="es-ES"/>
    </w:rPr>
  </w:style>
  <w:style w:type="paragraph" w:customStyle="1" w:styleId="BodyText21">
    <w:name w:val="Body Text 21"/>
    <w:basedOn w:val="Normal"/>
    <w:rsid w:val="001C223A"/>
    <w:pPr>
      <w:widowControl/>
      <w:kinsoku/>
      <w:ind w:left="-284"/>
    </w:pPr>
    <w:rPr>
      <w:rFonts w:ascii="Arial" w:hAnsi="Arial"/>
      <w:b/>
      <w:sz w:val="20"/>
      <w:szCs w:val="20"/>
      <w:lang w:val="es-ES" w:eastAsia="en-US"/>
    </w:rPr>
  </w:style>
  <w:style w:type="character" w:styleId="Textoennegrita">
    <w:name w:val="Strong"/>
    <w:uiPriority w:val="99"/>
    <w:qFormat/>
    <w:rsid w:val="001C223A"/>
    <w:rPr>
      <w:rFonts w:ascii="Arial" w:hAnsi="Arial" w:cs="Times New Roman"/>
      <w:b/>
    </w:rPr>
  </w:style>
  <w:style w:type="paragraph" w:customStyle="1" w:styleId="Indice01">
    <w:name w:val="Indice01"/>
    <w:basedOn w:val="Normal"/>
    <w:next w:val="Estilo01"/>
    <w:uiPriority w:val="99"/>
    <w:rsid w:val="001C223A"/>
    <w:pPr>
      <w:widowControl/>
      <w:kinsoku/>
      <w:jc w:val="both"/>
    </w:pPr>
    <w:rPr>
      <w:rFonts w:ascii="Arial" w:hAnsi="Arial"/>
      <w:b/>
      <w:sz w:val="20"/>
      <w:szCs w:val="20"/>
      <w:lang w:val="es-ES_tradnl" w:eastAsia="es-ES"/>
    </w:rPr>
  </w:style>
  <w:style w:type="paragraph" w:customStyle="1" w:styleId="ecxmsonormal">
    <w:name w:val="ecxmsonormal"/>
    <w:basedOn w:val="Normal"/>
    <w:uiPriority w:val="99"/>
    <w:rsid w:val="001C223A"/>
    <w:pPr>
      <w:widowControl/>
      <w:kinsoku/>
      <w:spacing w:after="324"/>
    </w:pPr>
    <w:rPr>
      <w:lang w:val="es-MX"/>
    </w:rPr>
  </w:style>
  <w:style w:type="paragraph" w:customStyle="1" w:styleId="ecxmsobodytext2">
    <w:name w:val="ecxmsobodytext2"/>
    <w:basedOn w:val="Normal"/>
    <w:uiPriority w:val="99"/>
    <w:rsid w:val="001C223A"/>
    <w:pPr>
      <w:widowControl/>
      <w:kinsoku/>
      <w:spacing w:after="324"/>
    </w:pPr>
    <w:rPr>
      <w:lang w:val="es-MX"/>
    </w:rPr>
  </w:style>
  <w:style w:type="numbering" w:customStyle="1" w:styleId="Estilo1">
    <w:name w:val="Estilo1"/>
    <w:rsid w:val="001C223A"/>
    <w:pPr>
      <w:numPr>
        <w:numId w:val="2"/>
      </w:numPr>
    </w:pPr>
  </w:style>
  <w:style w:type="numbering" w:customStyle="1" w:styleId="Estilo2">
    <w:name w:val="Estilo2"/>
    <w:rsid w:val="001C223A"/>
    <w:pPr>
      <w:numPr>
        <w:numId w:val="3"/>
      </w:numPr>
    </w:pPr>
  </w:style>
  <w:style w:type="character" w:customStyle="1" w:styleId="apple-style-span">
    <w:name w:val="apple-style-span"/>
    <w:rsid w:val="001C223A"/>
  </w:style>
  <w:style w:type="paragraph" w:customStyle="1" w:styleId="texto">
    <w:name w:val="texto"/>
    <w:basedOn w:val="Normal"/>
    <w:rsid w:val="001C223A"/>
    <w:pPr>
      <w:widowControl/>
      <w:kinsoku/>
      <w:spacing w:after="101" w:line="216" w:lineRule="atLeast"/>
      <w:ind w:firstLine="288"/>
      <w:jc w:val="both"/>
    </w:pPr>
    <w:rPr>
      <w:rFonts w:ascii="Arial" w:hAnsi="Arial" w:cs="Arial"/>
      <w:sz w:val="18"/>
      <w:szCs w:val="20"/>
      <w:lang w:val="es-ES_tradnl"/>
    </w:rPr>
  </w:style>
  <w:style w:type="paragraph" w:customStyle="1" w:styleId="NoSpacing1">
    <w:name w:val="No Spacing1"/>
    <w:uiPriority w:val="1"/>
    <w:qFormat/>
    <w:rsid w:val="001C223A"/>
    <w:rPr>
      <w:rFonts w:ascii="Calibri" w:hAnsi="Calibri"/>
      <w:sz w:val="22"/>
      <w:szCs w:val="22"/>
      <w:lang w:eastAsia="en-US"/>
    </w:rPr>
  </w:style>
  <w:style w:type="numbering" w:customStyle="1" w:styleId="NoList1">
    <w:name w:val="No List1"/>
    <w:next w:val="Sinlista"/>
    <w:uiPriority w:val="99"/>
    <w:semiHidden/>
    <w:unhideWhenUsed/>
    <w:rsid w:val="001C223A"/>
  </w:style>
  <w:style w:type="paragraph" w:customStyle="1" w:styleId="ROMANOS">
    <w:name w:val="ROMANOS"/>
    <w:basedOn w:val="Normal"/>
    <w:rsid w:val="001C223A"/>
    <w:pPr>
      <w:widowControl/>
      <w:tabs>
        <w:tab w:val="left" w:pos="720"/>
      </w:tabs>
      <w:kinsoku/>
      <w:overflowPunct w:val="0"/>
      <w:autoSpaceDE w:val="0"/>
      <w:autoSpaceDN w:val="0"/>
      <w:adjustRightInd w:val="0"/>
      <w:spacing w:after="101" w:line="216" w:lineRule="atLeast"/>
      <w:ind w:left="720" w:hanging="432"/>
      <w:jc w:val="both"/>
    </w:pPr>
    <w:rPr>
      <w:rFonts w:ascii="Arial" w:hAnsi="Arial"/>
      <w:sz w:val="18"/>
      <w:szCs w:val="20"/>
      <w:lang w:val="es-ES_tradnl"/>
    </w:rPr>
  </w:style>
  <w:style w:type="paragraph" w:styleId="Textonotapie">
    <w:name w:val="footnote text"/>
    <w:basedOn w:val="Normal"/>
    <w:link w:val="TextonotapieCar"/>
    <w:unhideWhenUsed/>
    <w:rsid w:val="008962E2"/>
    <w:rPr>
      <w:sz w:val="20"/>
      <w:szCs w:val="20"/>
      <w:lang w:eastAsia="x-none"/>
    </w:rPr>
  </w:style>
  <w:style w:type="character" w:customStyle="1" w:styleId="TextonotapieCar">
    <w:name w:val="Texto nota pie Car"/>
    <w:link w:val="Textonotapie"/>
    <w:rsid w:val="008962E2"/>
    <w:rPr>
      <w:rFonts w:ascii="Times New Roman" w:eastAsia="Times New Roman" w:hAnsi="Times New Roman"/>
      <w:lang w:val="en-US"/>
    </w:rPr>
  </w:style>
  <w:style w:type="paragraph" w:customStyle="1" w:styleId="CONTRATOS">
    <w:name w:val="CONTRATOS"/>
    <w:basedOn w:val="Normal"/>
    <w:rsid w:val="00D47837"/>
    <w:pPr>
      <w:widowControl/>
      <w:kinsoku/>
      <w:jc w:val="both"/>
    </w:pPr>
    <w:rPr>
      <w:rFonts w:ascii="Courier" w:hAnsi="Courier"/>
      <w:szCs w:val="20"/>
      <w:lang w:eastAsia="en-US"/>
    </w:rPr>
  </w:style>
  <w:style w:type="paragraph" w:styleId="Mapadeldocumento">
    <w:name w:val="Document Map"/>
    <w:basedOn w:val="Normal"/>
    <w:link w:val="MapadeldocumentoCar"/>
    <w:uiPriority w:val="99"/>
    <w:semiHidden/>
    <w:unhideWhenUsed/>
    <w:rsid w:val="00F652AE"/>
    <w:rPr>
      <w:rFonts w:ascii="Lucida Grande" w:hAnsi="Lucida Grande"/>
    </w:rPr>
  </w:style>
  <w:style w:type="character" w:customStyle="1" w:styleId="MapadeldocumentoCar">
    <w:name w:val="Mapa del documento Car"/>
    <w:link w:val="Mapadeldocumento"/>
    <w:uiPriority w:val="99"/>
    <w:semiHidden/>
    <w:rsid w:val="00F652AE"/>
    <w:rPr>
      <w:rFonts w:ascii="Lucida Grande" w:eastAsia="Times New Roman" w:hAnsi="Lucida Grande"/>
      <w:sz w:val="24"/>
      <w:szCs w:val="24"/>
      <w:lang w:val="en-US" w:eastAsia="es-MX"/>
    </w:rPr>
  </w:style>
  <w:style w:type="paragraph" w:customStyle="1" w:styleId="Bullets">
    <w:name w:val="Bullets"/>
    <w:basedOn w:val="Normal"/>
    <w:next w:val="Normal"/>
    <w:autoRedefine/>
    <w:rsid w:val="009F4F10"/>
    <w:pPr>
      <w:widowControl/>
      <w:numPr>
        <w:numId w:val="4"/>
      </w:numPr>
      <w:kinsoku/>
      <w:spacing w:after="80"/>
      <w:jc w:val="both"/>
    </w:pPr>
    <w:rPr>
      <w:rFonts w:ascii="Tahoma" w:hAnsi="Tahoma"/>
      <w:sz w:val="22"/>
      <w:lang w:val="es-MX" w:eastAsia="en-US"/>
    </w:rPr>
  </w:style>
  <w:style w:type="paragraph" w:styleId="TDC1">
    <w:name w:val="toc 1"/>
    <w:basedOn w:val="Normal"/>
    <w:next w:val="Normal"/>
    <w:autoRedefine/>
    <w:uiPriority w:val="39"/>
    <w:rsid w:val="009372DF"/>
    <w:pPr>
      <w:widowControl/>
      <w:kinsoku/>
    </w:pPr>
    <w:rPr>
      <w:rFonts w:ascii="Arial" w:hAnsi="Arial" w:cs="Arial"/>
      <w:sz w:val="22"/>
      <w:szCs w:val="22"/>
      <w:lang w:val="es-MX" w:eastAsia="en-US"/>
    </w:rPr>
  </w:style>
  <w:style w:type="paragraph" w:styleId="TDC2">
    <w:name w:val="toc 2"/>
    <w:basedOn w:val="Normal"/>
    <w:next w:val="Normal"/>
    <w:autoRedefine/>
    <w:uiPriority w:val="39"/>
    <w:rsid w:val="009F4F10"/>
    <w:pPr>
      <w:widowControl/>
      <w:kinsoku/>
      <w:ind w:left="240"/>
    </w:pPr>
    <w:rPr>
      <w:rFonts w:ascii="Tahoma" w:hAnsi="Tahoma"/>
      <w:sz w:val="20"/>
      <w:lang w:eastAsia="en-US"/>
    </w:rPr>
  </w:style>
  <w:style w:type="paragraph" w:styleId="TDC3">
    <w:name w:val="toc 3"/>
    <w:basedOn w:val="Normal"/>
    <w:next w:val="Normal"/>
    <w:autoRedefine/>
    <w:semiHidden/>
    <w:rsid w:val="009F4F10"/>
    <w:pPr>
      <w:widowControl/>
      <w:kinsoku/>
      <w:ind w:left="480"/>
    </w:pPr>
    <w:rPr>
      <w:rFonts w:ascii="Tahoma" w:hAnsi="Tahoma"/>
      <w:sz w:val="20"/>
      <w:lang w:eastAsia="en-US"/>
    </w:rPr>
  </w:style>
  <w:style w:type="paragraph" w:styleId="TDC4">
    <w:name w:val="toc 4"/>
    <w:basedOn w:val="Normal"/>
    <w:next w:val="Normal"/>
    <w:autoRedefine/>
    <w:semiHidden/>
    <w:rsid w:val="009F4F10"/>
    <w:pPr>
      <w:widowControl/>
      <w:kinsoku/>
      <w:ind w:left="720"/>
    </w:pPr>
    <w:rPr>
      <w:rFonts w:ascii="Tahoma" w:hAnsi="Tahoma"/>
      <w:sz w:val="20"/>
      <w:lang w:eastAsia="en-US"/>
    </w:rPr>
  </w:style>
  <w:style w:type="paragraph" w:styleId="TDC5">
    <w:name w:val="toc 5"/>
    <w:basedOn w:val="Normal"/>
    <w:next w:val="Normal"/>
    <w:autoRedefine/>
    <w:semiHidden/>
    <w:rsid w:val="009F4F10"/>
    <w:pPr>
      <w:widowControl/>
      <w:kinsoku/>
      <w:ind w:left="960"/>
    </w:pPr>
    <w:rPr>
      <w:rFonts w:ascii="Tahoma" w:hAnsi="Tahoma"/>
      <w:sz w:val="20"/>
      <w:lang w:eastAsia="en-US"/>
    </w:rPr>
  </w:style>
  <w:style w:type="paragraph" w:styleId="TDC6">
    <w:name w:val="toc 6"/>
    <w:basedOn w:val="Normal"/>
    <w:next w:val="Normal"/>
    <w:autoRedefine/>
    <w:semiHidden/>
    <w:rsid w:val="009F4F10"/>
    <w:pPr>
      <w:widowControl/>
      <w:kinsoku/>
      <w:ind w:left="1200"/>
    </w:pPr>
    <w:rPr>
      <w:rFonts w:ascii="Tahoma" w:hAnsi="Tahoma"/>
      <w:sz w:val="20"/>
      <w:lang w:eastAsia="en-US"/>
    </w:rPr>
  </w:style>
  <w:style w:type="paragraph" w:styleId="TDC7">
    <w:name w:val="toc 7"/>
    <w:basedOn w:val="Normal"/>
    <w:next w:val="Normal"/>
    <w:autoRedefine/>
    <w:semiHidden/>
    <w:rsid w:val="009F4F10"/>
    <w:pPr>
      <w:widowControl/>
      <w:kinsoku/>
      <w:ind w:left="1440"/>
    </w:pPr>
    <w:rPr>
      <w:rFonts w:ascii="Tahoma" w:hAnsi="Tahoma"/>
      <w:sz w:val="20"/>
      <w:lang w:eastAsia="en-US"/>
    </w:rPr>
  </w:style>
  <w:style w:type="paragraph" w:styleId="TDC8">
    <w:name w:val="toc 8"/>
    <w:basedOn w:val="Normal"/>
    <w:next w:val="Normal"/>
    <w:autoRedefine/>
    <w:semiHidden/>
    <w:rsid w:val="009F4F10"/>
    <w:pPr>
      <w:widowControl/>
      <w:kinsoku/>
      <w:ind w:left="1680"/>
    </w:pPr>
    <w:rPr>
      <w:rFonts w:ascii="Tahoma" w:hAnsi="Tahoma"/>
      <w:sz w:val="20"/>
      <w:lang w:eastAsia="en-US"/>
    </w:rPr>
  </w:style>
  <w:style w:type="paragraph" w:styleId="TDC9">
    <w:name w:val="toc 9"/>
    <w:basedOn w:val="Normal"/>
    <w:next w:val="Normal"/>
    <w:autoRedefine/>
    <w:semiHidden/>
    <w:rsid w:val="009F4F10"/>
    <w:pPr>
      <w:widowControl/>
      <w:kinsoku/>
      <w:ind w:left="1920"/>
    </w:pPr>
    <w:rPr>
      <w:rFonts w:ascii="Tahoma" w:hAnsi="Tahoma"/>
      <w:sz w:val="20"/>
      <w:lang w:eastAsia="en-US"/>
    </w:rPr>
  </w:style>
  <w:style w:type="character" w:styleId="Hipervnculovisitado">
    <w:name w:val="FollowedHyperlink"/>
    <w:rsid w:val="009F4F10"/>
    <w:rPr>
      <w:color w:val="800080"/>
      <w:u w:val="single"/>
    </w:rPr>
  </w:style>
  <w:style w:type="paragraph" w:customStyle="1" w:styleId="Normal00">
    <w:name w:val="Normal 0/0"/>
    <w:basedOn w:val="Normal"/>
    <w:rsid w:val="009F4F10"/>
    <w:pPr>
      <w:widowControl/>
      <w:kinsoku/>
      <w:spacing w:line="300" w:lineRule="exact"/>
    </w:pPr>
    <w:rPr>
      <w:rFonts w:ascii="Arial" w:hAnsi="Arial"/>
      <w:sz w:val="20"/>
      <w:lang w:eastAsia="en-US"/>
    </w:rPr>
  </w:style>
  <w:style w:type="paragraph" w:customStyle="1" w:styleId="TableText">
    <w:name w:val="Table Text"/>
    <w:basedOn w:val="Normal"/>
    <w:link w:val="TableTextChar"/>
    <w:rsid w:val="009F4F10"/>
    <w:pPr>
      <w:widowControl/>
      <w:kinsoku/>
      <w:spacing w:line="220" w:lineRule="exact"/>
    </w:pPr>
    <w:rPr>
      <w:rFonts w:ascii="Arial" w:hAnsi="Arial"/>
      <w:sz w:val="18"/>
      <w:lang w:eastAsia="en-US"/>
    </w:rPr>
  </w:style>
  <w:style w:type="paragraph" w:customStyle="1" w:styleId="Z-cvr-Normal">
    <w:name w:val="Z-cvr-Normal"/>
    <w:basedOn w:val="Normal"/>
    <w:rsid w:val="009F4F10"/>
    <w:pPr>
      <w:widowControl/>
      <w:tabs>
        <w:tab w:val="center" w:pos="4680"/>
        <w:tab w:val="right" w:pos="9360"/>
      </w:tabs>
      <w:kinsoku/>
      <w:spacing w:after="200" w:line="300" w:lineRule="exact"/>
    </w:pPr>
    <w:rPr>
      <w:rFonts w:ascii="Arial" w:hAnsi="Arial" w:cs="Arial"/>
      <w:bCs/>
      <w:sz w:val="20"/>
      <w:lang w:eastAsia="en-US"/>
    </w:rPr>
  </w:style>
  <w:style w:type="paragraph" w:customStyle="1" w:styleId="Z-agcycvr-name">
    <w:name w:val="Z-agcycvr-name"/>
    <w:basedOn w:val="Normal"/>
    <w:rsid w:val="009F4F10"/>
    <w:pPr>
      <w:widowControl/>
      <w:tabs>
        <w:tab w:val="center" w:pos="4680"/>
        <w:tab w:val="right" w:pos="9360"/>
      </w:tabs>
      <w:kinsoku/>
      <w:spacing w:before="1440"/>
      <w:jc w:val="center"/>
    </w:pPr>
    <w:rPr>
      <w:rFonts w:ascii="Arial Bold" w:hAnsi="Arial Bold" w:cs="Arial"/>
      <w:b/>
      <w:sz w:val="30"/>
      <w:szCs w:val="36"/>
      <w:lang w:eastAsia="en-US"/>
    </w:rPr>
  </w:style>
  <w:style w:type="paragraph" w:customStyle="1" w:styleId="Z-agcycvr-Title">
    <w:name w:val="Z-agcycvr-Title"/>
    <w:basedOn w:val="Ttulo4"/>
    <w:next w:val="Z-agcycvr-name"/>
    <w:rsid w:val="009F4F10"/>
    <w:pPr>
      <w:tabs>
        <w:tab w:val="center" w:pos="4680"/>
        <w:tab w:val="right" w:pos="9360"/>
      </w:tabs>
      <w:spacing w:before="0" w:after="240"/>
      <w:jc w:val="center"/>
    </w:pPr>
    <w:rPr>
      <w:rFonts w:ascii="Arial Black" w:hAnsi="Arial Black" w:cs="Arial"/>
      <w:b w:val="0"/>
      <w:sz w:val="36"/>
      <w:szCs w:val="36"/>
      <w:lang w:val="en-US" w:eastAsia="en-US"/>
    </w:rPr>
  </w:style>
  <w:style w:type="paragraph" w:customStyle="1" w:styleId="Z-agcycvr-Doctype">
    <w:name w:val="Z-agcycvr-Doctype"/>
    <w:basedOn w:val="Z-agcycvr-Title"/>
    <w:rsid w:val="009F4F10"/>
    <w:pPr>
      <w:spacing w:line="400" w:lineRule="exact"/>
    </w:pPr>
  </w:style>
  <w:style w:type="character" w:customStyle="1" w:styleId="hps">
    <w:name w:val="hps"/>
    <w:rsid w:val="009F4F10"/>
  </w:style>
  <w:style w:type="paragraph" w:styleId="ndice1">
    <w:name w:val="index 1"/>
    <w:basedOn w:val="Normal"/>
    <w:next w:val="Normal"/>
    <w:autoRedefine/>
    <w:rsid w:val="009F4F10"/>
    <w:pPr>
      <w:widowControl/>
      <w:kinsoku/>
      <w:ind w:left="200" w:hanging="200"/>
    </w:pPr>
    <w:rPr>
      <w:rFonts w:ascii="Tahoma" w:hAnsi="Tahoma"/>
      <w:sz w:val="20"/>
      <w:lang w:eastAsia="en-US"/>
    </w:rPr>
  </w:style>
  <w:style w:type="paragraph" w:styleId="Ttulodendice">
    <w:name w:val="index heading"/>
    <w:basedOn w:val="Normal"/>
    <w:next w:val="ndice1"/>
    <w:rsid w:val="009F4F10"/>
    <w:pPr>
      <w:widowControl/>
      <w:kinsoku/>
    </w:pPr>
    <w:rPr>
      <w:szCs w:val="20"/>
      <w:lang w:val="es-MX" w:eastAsia="en-US"/>
    </w:rPr>
  </w:style>
  <w:style w:type="paragraph" w:customStyle="1" w:styleId="Listamedia2-nfasis41">
    <w:name w:val="Lista media 2 - Énfasis 41"/>
    <w:basedOn w:val="Normal"/>
    <w:uiPriority w:val="34"/>
    <w:qFormat/>
    <w:rsid w:val="009F4F10"/>
    <w:pPr>
      <w:widowControl/>
      <w:kinsoku/>
      <w:ind w:left="720"/>
      <w:contextualSpacing/>
    </w:pPr>
    <w:rPr>
      <w:sz w:val="20"/>
      <w:szCs w:val="20"/>
      <w:lang w:eastAsia="en-US"/>
    </w:rPr>
  </w:style>
  <w:style w:type="paragraph" w:customStyle="1" w:styleId="TableHeading">
    <w:name w:val="Table Heading"/>
    <w:link w:val="TableHeadingChar"/>
    <w:rsid w:val="009F4F10"/>
    <w:pPr>
      <w:keepNext/>
      <w:spacing w:before="80" w:after="80"/>
    </w:pPr>
    <w:rPr>
      <w:rFonts w:ascii="Arial Narrow" w:eastAsia="SimHei" w:hAnsi="Arial Narrow"/>
      <w:b/>
      <w:bCs/>
      <w:szCs w:val="18"/>
      <w:lang w:val="en-US" w:eastAsia="zh-CN"/>
    </w:rPr>
  </w:style>
  <w:style w:type="character" w:customStyle="1" w:styleId="EstiloCorreo541">
    <w:name w:val="EstiloCorreo541"/>
    <w:semiHidden/>
    <w:rsid w:val="009F4F10"/>
    <w:rPr>
      <w:rFonts w:ascii="Candara" w:hAnsi="Candara" w:hint="default"/>
      <w:b w:val="0"/>
      <w:bCs w:val="0"/>
      <w:i w:val="0"/>
      <w:iCs w:val="0"/>
      <w:strike w:val="0"/>
      <w:dstrike w:val="0"/>
      <w:color w:val="auto"/>
      <w:sz w:val="22"/>
      <w:szCs w:val="22"/>
      <w:u w:val="none"/>
      <w:effect w:val="none"/>
    </w:rPr>
  </w:style>
  <w:style w:type="character" w:customStyle="1" w:styleId="TableTextChar">
    <w:name w:val="Table Text Char"/>
    <w:link w:val="TableText"/>
    <w:rsid w:val="009F4F10"/>
    <w:rPr>
      <w:rFonts w:eastAsia="Times New Roman"/>
      <w:sz w:val="18"/>
      <w:szCs w:val="24"/>
    </w:rPr>
  </w:style>
  <w:style w:type="character" w:customStyle="1" w:styleId="TableHeadingChar">
    <w:name w:val="Table Heading Char"/>
    <w:link w:val="TableHeading"/>
    <w:locked/>
    <w:rsid w:val="009F4F10"/>
    <w:rPr>
      <w:rFonts w:ascii="Arial Narrow" w:eastAsia="SimHei" w:hAnsi="Arial Narrow"/>
      <w:b/>
      <w:bCs/>
      <w:szCs w:val="18"/>
      <w:lang w:eastAsia="zh-CN"/>
    </w:rPr>
  </w:style>
  <w:style w:type="paragraph" w:customStyle="1" w:styleId="Listavistosa-nfasis11">
    <w:name w:val="Lista vistosa - Énfasis 11"/>
    <w:basedOn w:val="Normal"/>
    <w:uiPriority w:val="34"/>
    <w:qFormat/>
    <w:rsid w:val="00D721D0"/>
    <w:pPr>
      <w:ind w:left="708"/>
    </w:pPr>
  </w:style>
  <w:style w:type="paragraph" w:styleId="Prrafodelista">
    <w:name w:val="List Paragraph"/>
    <w:basedOn w:val="Normal"/>
    <w:link w:val="PrrafodelistaCar"/>
    <w:uiPriority w:val="34"/>
    <w:qFormat/>
    <w:rsid w:val="00C13C09"/>
    <w:pPr>
      <w:widowControl/>
      <w:kinsoku/>
      <w:spacing w:after="200" w:line="276" w:lineRule="auto"/>
      <w:ind w:left="720"/>
      <w:contextualSpacing/>
    </w:pPr>
    <w:rPr>
      <w:rFonts w:ascii="Calibri" w:eastAsia="Calibri" w:hAnsi="Calibri"/>
      <w:sz w:val="22"/>
      <w:szCs w:val="22"/>
      <w:lang w:val="es-MX" w:eastAsia="en-US"/>
    </w:rPr>
  </w:style>
  <w:style w:type="paragraph" w:customStyle="1" w:styleId="CondicionesFinales">
    <w:name w:val="CondicionesFinales"/>
    <w:basedOn w:val="Normal"/>
    <w:qFormat/>
    <w:rsid w:val="006E0FB3"/>
    <w:pPr>
      <w:widowControl/>
      <w:kinsoku/>
      <w:adjustRightInd w:val="0"/>
      <w:spacing w:after="200" w:line="276" w:lineRule="auto"/>
      <w:ind w:left="851" w:right="760"/>
      <w:jc w:val="both"/>
    </w:pPr>
    <w:rPr>
      <w:rFonts w:ascii="ITC Avant Garde" w:hAnsi="ITC Avant Garde" w:cs="Arial"/>
      <w:bCs/>
      <w:color w:val="000000"/>
      <w:sz w:val="22"/>
      <w:szCs w:val="22"/>
      <w:lang w:val="es-ES_tradnl" w:eastAsia="es-ES"/>
    </w:rPr>
  </w:style>
  <w:style w:type="character" w:customStyle="1" w:styleId="Mencionar1">
    <w:name w:val="Mencionar1"/>
    <w:basedOn w:val="Fuentedeprrafopredeter"/>
    <w:uiPriority w:val="99"/>
    <w:semiHidden/>
    <w:unhideWhenUsed/>
    <w:rsid w:val="00075F3C"/>
    <w:rPr>
      <w:color w:val="2B579A"/>
      <w:shd w:val="clear" w:color="auto" w:fill="E6E6E6"/>
    </w:rPr>
  </w:style>
  <w:style w:type="paragraph" w:customStyle="1" w:styleId="CitaIFT">
    <w:name w:val="Cita IFT"/>
    <w:basedOn w:val="Normal"/>
    <w:link w:val="CitaIFTCar"/>
    <w:qFormat/>
    <w:rsid w:val="00341FF5"/>
    <w:pPr>
      <w:widowControl/>
      <w:kinsoku/>
      <w:adjustRightInd w:val="0"/>
      <w:spacing w:after="200" w:line="276" w:lineRule="auto"/>
      <w:ind w:left="851" w:right="760"/>
      <w:jc w:val="both"/>
    </w:pPr>
    <w:rPr>
      <w:rFonts w:ascii="ITC Avant Garde" w:hAnsi="ITC Avant Garde" w:cs="Arial"/>
      <w:bCs/>
      <w:i/>
      <w:color w:val="000000"/>
      <w:sz w:val="18"/>
      <w:szCs w:val="18"/>
      <w:lang w:val="es-ES_tradnl" w:eastAsia="es-ES"/>
    </w:rPr>
  </w:style>
  <w:style w:type="character" w:customStyle="1" w:styleId="CitaIFTCar">
    <w:name w:val="Cita IFT Car"/>
    <w:link w:val="CitaIFT"/>
    <w:qFormat/>
    <w:rsid w:val="00341FF5"/>
    <w:rPr>
      <w:rFonts w:ascii="ITC Avant Garde" w:eastAsia="Times New Roman" w:hAnsi="ITC Avant Garde" w:cs="Arial"/>
      <w:bCs/>
      <w:i/>
      <w:color w:val="000000"/>
      <w:sz w:val="18"/>
      <w:szCs w:val="18"/>
      <w:lang w:val="es-ES_tradnl" w:eastAsia="es-ES"/>
    </w:rPr>
  </w:style>
  <w:style w:type="paragraph" w:styleId="Revisin">
    <w:name w:val="Revision"/>
    <w:hidden/>
    <w:uiPriority w:val="99"/>
    <w:rsid w:val="00A70212"/>
    <w:rPr>
      <w:rFonts w:ascii="Times New Roman" w:eastAsia="Times New Roman" w:hAnsi="Times New Roman"/>
      <w:sz w:val="24"/>
      <w:szCs w:val="24"/>
      <w:lang w:val="en-US"/>
    </w:rPr>
  </w:style>
  <w:style w:type="character" w:customStyle="1" w:styleId="PrrafodelistaCar">
    <w:name w:val="Párrafo de lista Car"/>
    <w:link w:val="Prrafodelista"/>
    <w:uiPriority w:val="34"/>
    <w:rsid w:val="005E2049"/>
    <w:rPr>
      <w:rFonts w:ascii="Calibri" w:hAnsi="Calibri"/>
      <w:sz w:val="22"/>
      <w:szCs w:val="22"/>
      <w:lang w:eastAsia="en-US"/>
    </w:rPr>
  </w:style>
  <w:style w:type="paragraph" w:customStyle="1" w:styleId="Enfasisnegrita">
    <w:name w:val="* Enfasis negrita"/>
    <w:basedOn w:val="Normal"/>
    <w:link w:val="EnfasisnegritaCar"/>
    <w:qFormat/>
    <w:rsid w:val="00027775"/>
    <w:pPr>
      <w:widowControl/>
      <w:kinsoku/>
      <w:spacing w:before="120" w:after="120" w:line="276" w:lineRule="auto"/>
      <w:ind w:right="51"/>
      <w:jc w:val="both"/>
    </w:pPr>
    <w:rPr>
      <w:rFonts w:ascii="Arial" w:eastAsiaTheme="minorHAnsi" w:hAnsi="Arial" w:cs="Arial"/>
      <w:b/>
      <w:sz w:val="22"/>
      <w:szCs w:val="22"/>
      <w:lang w:val="es-MX" w:eastAsia="en-US"/>
    </w:rPr>
  </w:style>
  <w:style w:type="character" w:customStyle="1" w:styleId="EnfasisnegritaCar">
    <w:name w:val="* Enfasis negrita Car"/>
    <w:basedOn w:val="Fuentedeprrafopredeter"/>
    <w:link w:val="Enfasisnegrita"/>
    <w:rsid w:val="00027775"/>
    <w:rPr>
      <w:rFonts w:eastAsiaTheme="minorHAnsi" w:cs="Arial"/>
      <w:b/>
      <w:sz w:val="22"/>
      <w:szCs w:val="22"/>
      <w:lang w:eastAsia="en-US"/>
    </w:rPr>
  </w:style>
  <w:style w:type="paragraph" w:customStyle="1" w:styleId="6Ttulo">
    <w:name w:val="* 6 Título"/>
    <w:basedOn w:val="Ttulo6"/>
    <w:link w:val="6TtuloCar"/>
    <w:qFormat/>
    <w:rsid w:val="00027775"/>
    <w:pPr>
      <w:keepNext/>
      <w:keepLines/>
      <w:spacing w:before="200" w:after="120" w:line="276" w:lineRule="auto"/>
      <w:ind w:right="51"/>
    </w:pPr>
    <w:rPr>
      <w:rFonts w:eastAsiaTheme="majorEastAsia" w:cstheme="majorBidi"/>
      <w:bCs w:val="0"/>
      <w:iCs/>
      <w:lang w:val="es-ES_tradnl"/>
    </w:rPr>
  </w:style>
  <w:style w:type="character" w:customStyle="1" w:styleId="6TtuloCar">
    <w:name w:val="* 6 Título Car"/>
    <w:basedOn w:val="Ttulo6Car"/>
    <w:link w:val="6Ttulo"/>
    <w:rsid w:val="00027775"/>
    <w:rPr>
      <w:rFonts w:ascii="Times New Roman" w:eastAsiaTheme="majorEastAsia" w:hAnsi="Times New Roman" w:cstheme="majorBidi"/>
      <w:b/>
      <w:bCs w:val="0"/>
      <w:iCs/>
      <w:sz w:val="22"/>
      <w:szCs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342552">
      <w:bodyDiv w:val="1"/>
      <w:marLeft w:val="0"/>
      <w:marRight w:val="0"/>
      <w:marTop w:val="0"/>
      <w:marBottom w:val="0"/>
      <w:divBdr>
        <w:top w:val="none" w:sz="0" w:space="0" w:color="auto"/>
        <w:left w:val="none" w:sz="0" w:space="0" w:color="auto"/>
        <w:bottom w:val="none" w:sz="0" w:space="0" w:color="auto"/>
        <w:right w:val="none" w:sz="0" w:space="0" w:color="auto"/>
      </w:divBdr>
    </w:div>
    <w:div w:id="783113365">
      <w:bodyDiv w:val="1"/>
      <w:marLeft w:val="0"/>
      <w:marRight w:val="0"/>
      <w:marTop w:val="0"/>
      <w:marBottom w:val="0"/>
      <w:divBdr>
        <w:top w:val="none" w:sz="0" w:space="0" w:color="auto"/>
        <w:left w:val="none" w:sz="0" w:space="0" w:color="auto"/>
        <w:bottom w:val="none" w:sz="0" w:space="0" w:color="auto"/>
        <w:right w:val="none" w:sz="0" w:space="0" w:color="auto"/>
      </w:divBdr>
    </w:div>
    <w:div w:id="1060052461">
      <w:bodyDiv w:val="1"/>
      <w:marLeft w:val="0"/>
      <w:marRight w:val="0"/>
      <w:marTop w:val="0"/>
      <w:marBottom w:val="0"/>
      <w:divBdr>
        <w:top w:val="none" w:sz="0" w:space="0" w:color="auto"/>
        <w:left w:val="none" w:sz="0" w:space="0" w:color="auto"/>
        <w:bottom w:val="none" w:sz="0" w:space="0" w:color="auto"/>
        <w:right w:val="none" w:sz="0" w:space="0" w:color="auto"/>
      </w:divBdr>
    </w:div>
    <w:div w:id="2065518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footnotes" Target="footnotes.xml"/><Relationship Id="rId3" Type="http://schemas.openxmlformats.org/officeDocument/2006/relationships/customXml" Target="../customXml/item3.xml"/><Relationship Id="rId21" Type="http://schemas.openxmlformats.org/officeDocument/2006/relationships/customXml" Target="../customXml/item2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webSettings" Target="webSettings.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hyperlink" Target="http://www.telcel.com/ofertaauc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ettings" Target="settings.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tyles" Target="styles.xml"/><Relationship Id="rId28" Type="http://schemas.openxmlformats.org/officeDocument/2006/relationships/hyperlink" Target="http://www.telcel.com/ofertaaucip"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numbering" Target="numbering.xml"/><Relationship Id="rId27" Type="http://schemas.openxmlformats.org/officeDocument/2006/relationships/endnotes" Target="endnotes.xml"/><Relationship Id="rId30" Type="http://schemas.openxmlformats.org/officeDocument/2006/relationships/footer" Target="footer1.xml"/><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p:properties xmlns:p="http://schemas.microsoft.com/office/2006/metadata/properties" xmlns:xsi="http://www.w3.org/2001/XMLSchema-instance" xmlns:pc="http://schemas.microsoft.com/office/infopath/2007/PartnerControls">
  <documentManagement/>
</p:propertie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mso-contentType ?>
<FormTemplates xmlns="http://schemas.microsoft.com/sharepoint/v3/contenttype/forms">
  <Display>DocumentLibraryForm</Display>
  <Edit>DocumentLibraryForm</Edit>
  <New>DocumentLibraryForm</New>
</FormTemplates>
</file>

<file path=customXml/item17.xml><?xml version="1.0" encoding="utf-8"?>
<ct:contentTypeSchema xmlns:ct="http://schemas.microsoft.com/office/2006/metadata/contentType" xmlns:ma="http://schemas.microsoft.com/office/2006/metadata/properties/metaAttributes" ct:_="" ma:_="" ma:contentTypeName="Documento" ma:contentTypeID="0x010100ECEEB889474DA94B9F68B747786921B0" ma:contentTypeVersion="0" ma:contentTypeDescription="Crear nuevo documento." ma:contentTypeScope="" ma:versionID="6ec2e770e8c827b4c671df3dc9465bfd">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93CB6-342F-4E3A-882D-A49F2D4F65AE}">
  <ds:schemaRefs>
    <ds:schemaRef ds:uri="http://schemas.openxmlformats.org/officeDocument/2006/bibliography"/>
  </ds:schemaRefs>
</ds:datastoreItem>
</file>

<file path=customXml/itemProps10.xml><?xml version="1.0" encoding="utf-8"?>
<ds:datastoreItem xmlns:ds="http://schemas.openxmlformats.org/officeDocument/2006/customXml" ds:itemID="{CC10AE52-145D-4991-A4A8-12FED3487317}">
  <ds:schemaRefs>
    <ds:schemaRef ds:uri="http://schemas.microsoft.com/office/2006/metadata/properties"/>
    <ds:schemaRef ds:uri="http://schemas.microsoft.com/office/infopath/2007/PartnerControls"/>
  </ds:schemaRefs>
</ds:datastoreItem>
</file>

<file path=customXml/itemProps11.xml><?xml version="1.0" encoding="utf-8"?>
<ds:datastoreItem xmlns:ds="http://schemas.openxmlformats.org/officeDocument/2006/customXml" ds:itemID="{32F1839E-BE57-4678-8F66-C16CA188BE64}">
  <ds:schemaRefs>
    <ds:schemaRef ds:uri="http://schemas.openxmlformats.org/officeDocument/2006/bibliography"/>
  </ds:schemaRefs>
</ds:datastoreItem>
</file>

<file path=customXml/itemProps12.xml><?xml version="1.0" encoding="utf-8"?>
<ds:datastoreItem xmlns:ds="http://schemas.openxmlformats.org/officeDocument/2006/customXml" ds:itemID="{4ADC3F37-2B26-4D2D-BD74-7BD1026BF141}">
  <ds:schemaRefs>
    <ds:schemaRef ds:uri="http://schemas.openxmlformats.org/officeDocument/2006/bibliography"/>
  </ds:schemaRefs>
</ds:datastoreItem>
</file>

<file path=customXml/itemProps13.xml><?xml version="1.0" encoding="utf-8"?>
<ds:datastoreItem xmlns:ds="http://schemas.openxmlformats.org/officeDocument/2006/customXml" ds:itemID="{A1787A4C-0F6D-400E-A4C8-26BADE6C78B7}">
  <ds:schemaRefs>
    <ds:schemaRef ds:uri="http://schemas.openxmlformats.org/officeDocument/2006/bibliography"/>
  </ds:schemaRefs>
</ds:datastoreItem>
</file>

<file path=customXml/itemProps14.xml><?xml version="1.0" encoding="utf-8"?>
<ds:datastoreItem xmlns:ds="http://schemas.openxmlformats.org/officeDocument/2006/customXml" ds:itemID="{8A39C6E1-A471-4792-A229-8CA5B8295AB1}">
  <ds:schemaRefs>
    <ds:schemaRef ds:uri="http://schemas.openxmlformats.org/officeDocument/2006/bibliography"/>
  </ds:schemaRefs>
</ds:datastoreItem>
</file>

<file path=customXml/itemProps15.xml><?xml version="1.0" encoding="utf-8"?>
<ds:datastoreItem xmlns:ds="http://schemas.openxmlformats.org/officeDocument/2006/customXml" ds:itemID="{8E89DC1B-6115-47B8-A57B-E0746912413F}">
  <ds:schemaRefs>
    <ds:schemaRef ds:uri="http://schemas.openxmlformats.org/officeDocument/2006/bibliography"/>
  </ds:schemaRefs>
</ds:datastoreItem>
</file>

<file path=customXml/itemProps16.xml><?xml version="1.0" encoding="utf-8"?>
<ds:datastoreItem xmlns:ds="http://schemas.openxmlformats.org/officeDocument/2006/customXml" ds:itemID="{36722286-75F2-4E6D-A183-B6D32BBDB871}">
  <ds:schemaRefs>
    <ds:schemaRef ds:uri="http://schemas.microsoft.com/sharepoint/v3/contenttype/forms"/>
  </ds:schemaRefs>
</ds:datastoreItem>
</file>

<file path=customXml/itemProps17.xml><?xml version="1.0" encoding="utf-8"?>
<ds:datastoreItem xmlns:ds="http://schemas.openxmlformats.org/officeDocument/2006/customXml" ds:itemID="{FEB2B334-D4E6-4BD9-974F-BA58032E8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18.xml><?xml version="1.0" encoding="utf-8"?>
<ds:datastoreItem xmlns:ds="http://schemas.openxmlformats.org/officeDocument/2006/customXml" ds:itemID="{89C348CE-7F64-40C9-93F5-2FFF76B78440}">
  <ds:schemaRefs>
    <ds:schemaRef ds:uri="http://schemas.openxmlformats.org/officeDocument/2006/bibliography"/>
  </ds:schemaRefs>
</ds:datastoreItem>
</file>

<file path=customXml/itemProps19.xml><?xml version="1.0" encoding="utf-8"?>
<ds:datastoreItem xmlns:ds="http://schemas.openxmlformats.org/officeDocument/2006/customXml" ds:itemID="{E0C8E45D-47AD-4C9D-B473-8B0B5D618F9F}">
  <ds:schemaRefs>
    <ds:schemaRef ds:uri="http://schemas.openxmlformats.org/officeDocument/2006/bibliography"/>
  </ds:schemaRefs>
</ds:datastoreItem>
</file>

<file path=customXml/itemProps2.xml><?xml version="1.0" encoding="utf-8"?>
<ds:datastoreItem xmlns:ds="http://schemas.openxmlformats.org/officeDocument/2006/customXml" ds:itemID="{94AACC95-B1B2-4A48-9448-96F569777C6A}">
  <ds:schemaRefs>
    <ds:schemaRef ds:uri="http://schemas.openxmlformats.org/officeDocument/2006/bibliography"/>
  </ds:schemaRefs>
</ds:datastoreItem>
</file>

<file path=customXml/itemProps20.xml><?xml version="1.0" encoding="utf-8"?>
<ds:datastoreItem xmlns:ds="http://schemas.openxmlformats.org/officeDocument/2006/customXml" ds:itemID="{5128FE99-87FE-4B8E-B774-C30607E1173E}">
  <ds:schemaRefs>
    <ds:schemaRef ds:uri="http://schemas.openxmlformats.org/officeDocument/2006/bibliography"/>
  </ds:schemaRefs>
</ds:datastoreItem>
</file>

<file path=customXml/itemProps21.xml><?xml version="1.0" encoding="utf-8"?>
<ds:datastoreItem xmlns:ds="http://schemas.openxmlformats.org/officeDocument/2006/customXml" ds:itemID="{C24BFB1F-390B-4591-A89D-2DF262DC39E1}">
  <ds:schemaRefs>
    <ds:schemaRef ds:uri="http://schemas.openxmlformats.org/officeDocument/2006/bibliography"/>
  </ds:schemaRefs>
</ds:datastoreItem>
</file>

<file path=customXml/itemProps3.xml><?xml version="1.0" encoding="utf-8"?>
<ds:datastoreItem xmlns:ds="http://schemas.openxmlformats.org/officeDocument/2006/customXml" ds:itemID="{2E62B770-384D-495E-9110-1BC31563DF1F}">
  <ds:schemaRefs>
    <ds:schemaRef ds:uri="http://schemas.openxmlformats.org/officeDocument/2006/bibliography"/>
  </ds:schemaRefs>
</ds:datastoreItem>
</file>

<file path=customXml/itemProps4.xml><?xml version="1.0" encoding="utf-8"?>
<ds:datastoreItem xmlns:ds="http://schemas.openxmlformats.org/officeDocument/2006/customXml" ds:itemID="{A6292CEE-C5BB-42C4-A4E6-6E51BBBEDD1F}">
  <ds:schemaRefs>
    <ds:schemaRef ds:uri="http://schemas.openxmlformats.org/officeDocument/2006/bibliography"/>
  </ds:schemaRefs>
</ds:datastoreItem>
</file>

<file path=customXml/itemProps5.xml><?xml version="1.0" encoding="utf-8"?>
<ds:datastoreItem xmlns:ds="http://schemas.openxmlformats.org/officeDocument/2006/customXml" ds:itemID="{653433EE-38BF-4AB4-91BA-A79B3AE7E648}">
  <ds:schemaRefs>
    <ds:schemaRef ds:uri="http://schemas.openxmlformats.org/officeDocument/2006/bibliography"/>
  </ds:schemaRefs>
</ds:datastoreItem>
</file>

<file path=customXml/itemProps6.xml><?xml version="1.0" encoding="utf-8"?>
<ds:datastoreItem xmlns:ds="http://schemas.openxmlformats.org/officeDocument/2006/customXml" ds:itemID="{8CCFFEC5-345F-49DA-BE8B-B5BB514BAD99}">
  <ds:schemaRefs>
    <ds:schemaRef ds:uri="http://schemas.openxmlformats.org/officeDocument/2006/bibliography"/>
  </ds:schemaRefs>
</ds:datastoreItem>
</file>

<file path=customXml/itemProps7.xml><?xml version="1.0" encoding="utf-8"?>
<ds:datastoreItem xmlns:ds="http://schemas.openxmlformats.org/officeDocument/2006/customXml" ds:itemID="{416A0F84-21E5-4CBD-B996-6B6D1363413E}">
  <ds:schemaRefs>
    <ds:schemaRef ds:uri="http://schemas.openxmlformats.org/officeDocument/2006/bibliography"/>
  </ds:schemaRefs>
</ds:datastoreItem>
</file>

<file path=customXml/itemProps8.xml><?xml version="1.0" encoding="utf-8"?>
<ds:datastoreItem xmlns:ds="http://schemas.openxmlformats.org/officeDocument/2006/customXml" ds:itemID="{6DBD2B1E-95CD-4F04-9E3D-E71B1333DB74}">
  <ds:schemaRefs>
    <ds:schemaRef ds:uri="http://schemas.openxmlformats.org/officeDocument/2006/bibliography"/>
  </ds:schemaRefs>
</ds:datastoreItem>
</file>

<file path=customXml/itemProps9.xml><?xml version="1.0" encoding="utf-8"?>
<ds:datastoreItem xmlns:ds="http://schemas.openxmlformats.org/officeDocument/2006/customXml" ds:itemID="{DCB78A8E-1083-4454-9C72-3B24B9CBE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886</TotalTime>
  <Pages>20</Pages>
  <Words>6982</Words>
  <Characters>38401</Characters>
  <Application>Microsoft Office Word</Application>
  <DocSecurity>0</DocSecurity>
  <Lines>320</Lines>
  <Paragraphs>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RADIOMOVIL DIPSA S.A DE C.V.</Company>
  <LinksUpToDate>false</LinksUpToDate>
  <CharactersWithSpaces>45293</CharactersWithSpaces>
  <SharedDoc>false</SharedDoc>
  <HLinks>
    <vt:vector size="18" baseType="variant">
      <vt:variant>
        <vt:i4>4653167</vt:i4>
      </vt:variant>
      <vt:variant>
        <vt:i4>6</vt:i4>
      </vt:variant>
      <vt:variant>
        <vt:i4>0</vt:i4>
      </vt:variant>
      <vt:variant>
        <vt:i4>5</vt:i4>
      </vt:variant>
      <vt:variant>
        <vt:lpwstr>mailto:aceptacionofertamvno@telcel.com,</vt:lpwstr>
      </vt:variant>
      <vt:variant>
        <vt:lpwstr/>
      </vt:variant>
      <vt:variant>
        <vt:i4>3670068</vt:i4>
      </vt:variant>
      <vt:variant>
        <vt:i4>3</vt:i4>
      </vt:variant>
      <vt:variant>
        <vt:i4>0</vt:i4>
      </vt:variant>
      <vt:variant>
        <vt:i4>5</vt:i4>
      </vt:variant>
      <vt:variant>
        <vt:lpwstr>http://www.telcel.com/</vt:lpwstr>
      </vt:variant>
      <vt:variant>
        <vt:lpwstr/>
      </vt:variant>
      <vt:variant>
        <vt:i4>4390979</vt:i4>
      </vt:variant>
      <vt:variant>
        <vt:i4>0</vt:i4>
      </vt:variant>
      <vt:variant>
        <vt:i4>0</vt:i4>
      </vt:variant>
      <vt:variant>
        <vt:i4>5</vt:i4>
      </vt:variant>
      <vt:variant>
        <vt:lpwstr>http://www.telcel.com/ofertapublicamayorista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Padilla</dc:creator>
  <cp:lastModifiedBy>Roberto Gzz</cp:lastModifiedBy>
  <cp:revision>23</cp:revision>
  <cp:lastPrinted>2019-07-30T22:20:00Z</cp:lastPrinted>
  <dcterms:created xsi:type="dcterms:W3CDTF">2017-12-05T01:08:00Z</dcterms:created>
  <dcterms:modified xsi:type="dcterms:W3CDTF">2022-07-05T16:09:00Z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ABAAVOAfoSrQoyyHk4FoTd9lfrUs5GFF11MYQquAD2l0VITPW/6bN/aXvp6+qP7bnP1f</vt:lpwstr>
  </property>
  <property fmtid="{D5CDD505-2E9C-101B-9397-08002B2CF9AE}" pid="3" name="RESPONSE_SENDER_NAME">
    <vt:lpwstr>gAAAdya76B99d4hLGUR1rQ+8TxTv0GGEPdix</vt:lpwstr>
  </property>
  <property fmtid="{D5CDD505-2E9C-101B-9397-08002B2CF9AE}" pid="4" name="EMAIL_OWNER_ADDRESS">
    <vt:lpwstr>ABAAgoCixPcRe8lJFoQjHfMw/wMa0fxlbeCmnW6ec/0wvkWlJvPINBLy9iv3CrXmtLtF</vt:lpwstr>
  </property>
  <property fmtid="{D5CDD505-2E9C-101B-9397-08002B2CF9AE}" pid="5" name="ContentTypeId">
    <vt:lpwstr>0x010100ECEEB889474DA94B9F68B747786921B0</vt:lpwstr>
  </property>
</Properties>
</file>