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8D876" w14:textId="77777777" w:rsidR="00035010" w:rsidRPr="00D73E62" w:rsidRDefault="00D21AB9" w:rsidP="00D73E62">
      <w:pPr>
        <w:pStyle w:val="Ttulo1"/>
        <w:spacing w:before="0"/>
        <w:jc w:val="center"/>
        <w:rPr>
          <w:rFonts w:ascii="Arial" w:hAnsi="Arial" w:cs="Arial"/>
          <w:b/>
          <w:color w:val="auto"/>
          <w:sz w:val="26"/>
          <w:szCs w:val="26"/>
        </w:rPr>
      </w:pPr>
      <w:r w:rsidRPr="00D73E62">
        <w:rPr>
          <w:rFonts w:ascii="Arial" w:hAnsi="Arial" w:cs="Arial"/>
          <w:b/>
          <w:color w:val="auto"/>
          <w:sz w:val="26"/>
          <w:szCs w:val="26"/>
        </w:rPr>
        <w:t xml:space="preserve">Anexo </w:t>
      </w:r>
      <w:r w:rsidR="00035010" w:rsidRPr="00D73E62">
        <w:rPr>
          <w:rFonts w:ascii="Arial" w:hAnsi="Arial" w:cs="Arial"/>
          <w:b/>
          <w:color w:val="auto"/>
          <w:sz w:val="26"/>
          <w:szCs w:val="26"/>
        </w:rPr>
        <w:t>1</w:t>
      </w:r>
      <w:bookmarkStart w:id="0" w:name="_GoBack"/>
      <w:bookmarkEnd w:id="0"/>
    </w:p>
    <w:p w14:paraId="3C24F7DD" w14:textId="77777777" w:rsidR="00035010" w:rsidRPr="00D73E62" w:rsidRDefault="00035010" w:rsidP="00D73E62">
      <w:pPr>
        <w:spacing w:after="0"/>
        <w:ind w:left="708" w:right="-94" w:hanging="708"/>
        <w:contextualSpacing/>
        <w:jc w:val="center"/>
        <w:rPr>
          <w:rFonts w:ascii="Arial" w:hAnsi="Arial" w:cs="Arial"/>
          <w:b/>
        </w:rPr>
      </w:pPr>
    </w:p>
    <w:p w14:paraId="7145C0AF" w14:textId="77777777" w:rsidR="00AD6187" w:rsidRPr="00D73E62" w:rsidRDefault="00AD6187" w:rsidP="00D73E62">
      <w:pPr>
        <w:spacing w:after="0"/>
        <w:jc w:val="both"/>
        <w:rPr>
          <w:rFonts w:ascii="Arial" w:hAnsi="Arial" w:cs="Arial"/>
          <w:b/>
          <w:bCs/>
          <w:sz w:val="26"/>
          <w:szCs w:val="26"/>
          <w:lang w:eastAsia="es-MX"/>
        </w:rPr>
      </w:pPr>
      <w:r w:rsidRPr="00D73E62">
        <w:rPr>
          <w:rFonts w:ascii="Arial" w:hAnsi="Arial" w:cs="Arial"/>
          <w:b/>
          <w:bCs/>
          <w:sz w:val="26"/>
          <w:szCs w:val="26"/>
          <w:lang w:eastAsia="es-MX"/>
        </w:rPr>
        <w:t xml:space="preserve">Anteproyecto del </w:t>
      </w:r>
      <w:bookmarkStart w:id="1" w:name="_Hlk103711543"/>
      <w:r w:rsidRPr="00D73E62">
        <w:rPr>
          <w:rFonts w:ascii="Arial" w:hAnsi="Arial" w:cs="Arial"/>
          <w:b/>
          <w:bCs/>
          <w:sz w:val="26"/>
          <w:szCs w:val="26"/>
          <w:lang w:eastAsia="es-MX"/>
        </w:rPr>
        <w:t>Acuerdo mediante el cual el Pleno del Instituto Federal de Telecomunicaciones aprueba y e</w:t>
      </w:r>
      <w:r w:rsidR="00A644F2" w:rsidRPr="00D73E62">
        <w:rPr>
          <w:rFonts w:ascii="Arial" w:hAnsi="Arial" w:cs="Arial"/>
          <w:b/>
          <w:bCs/>
          <w:sz w:val="26"/>
          <w:szCs w:val="26"/>
          <w:lang w:eastAsia="es-MX"/>
        </w:rPr>
        <w:t>mite</w:t>
      </w:r>
      <w:r w:rsidRPr="00D73E62">
        <w:rPr>
          <w:rFonts w:ascii="Arial" w:hAnsi="Arial" w:cs="Arial"/>
          <w:b/>
          <w:bCs/>
          <w:sz w:val="26"/>
          <w:szCs w:val="26"/>
          <w:lang w:eastAsia="es-MX"/>
        </w:rPr>
        <w:t xml:space="preserve"> los Lineamientos Generales para </w:t>
      </w:r>
      <w:r w:rsidR="006351B8" w:rsidRPr="00D73E62">
        <w:rPr>
          <w:rFonts w:ascii="Arial" w:hAnsi="Arial" w:cs="Arial"/>
          <w:b/>
          <w:bCs/>
          <w:sz w:val="26"/>
          <w:szCs w:val="26"/>
          <w:lang w:eastAsia="es-MX"/>
        </w:rPr>
        <w:t>la</w:t>
      </w:r>
      <w:r w:rsidRPr="00D73E62">
        <w:rPr>
          <w:rFonts w:ascii="Arial" w:hAnsi="Arial" w:cs="Arial"/>
          <w:b/>
          <w:bCs/>
          <w:sz w:val="26"/>
          <w:szCs w:val="26"/>
          <w:lang w:eastAsia="es-MX"/>
        </w:rPr>
        <w:t xml:space="preserve"> Multiprogramación y abroga los </w:t>
      </w:r>
      <w:r w:rsidR="006351B8" w:rsidRPr="00D73E62">
        <w:rPr>
          <w:rFonts w:ascii="Arial" w:hAnsi="Arial" w:cs="Arial"/>
          <w:b/>
          <w:bCs/>
          <w:sz w:val="26"/>
          <w:szCs w:val="26"/>
          <w:lang w:eastAsia="es-MX"/>
        </w:rPr>
        <w:t xml:space="preserve">Lineamientos Generales para el Acceso a la Multiprogramación </w:t>
      </w:r>
      <w:r w:rsidRPr="00D73E62">
        <w:rPr>
          <w:rFonts w:ascii="Arial" w:hAnsi="Arial" w:cs="Arial"/>
          <w:b/>
          <w:bCs/>
          <w:sz w:val="26"/>
          <w:szCs w:val="26"/>
          <w:lang w:eastAsia="es-MX"/>
        </w:rPr>
        <w:t>publicados en el Diario Oficial de la Federación el 17 de febrero de 2015</w:t>
      </w:r>
      <w:bookmarkEnd w:id="1"/>
      <w:r w:rsidRPr="00D73E62">
        <w:rPr>
          <w:rFonts w:ascii="Arial" w:hAnsi="Arial" w:cs="Arial"/>
          <w:b/>
          <w:bCs/>
          <w:sz w:val="26"/>
          <w:szCs w:val="26"/>
          <w:lang w:eastAsia="es-MX"/>
        </w:rPr>
        <w:t>.</w:t>
      </w:r>
    </w:p>
    <w:p w14:paraId="1BFDECE4" w14:textId="77777777" w:rsidR="00AD6187" w:rsidRPr="00D73E62" w:rsidRDefault="00AD6187" w:rsidP="00D73E62">
      <w:pPr>
        <w:spacing w:after="0"/>
        <w:contextualSpacing/>
        <w:jc w:val="both"/>
        <w:rPr>
          <w:rFonts w:ascii="Arial" w:hAnsi="Arial" w:cs="Arial"/>
          <w:b/>
          <w:bCs/>
          <w:lang w:eastAsia="es-MX"/>
        </w:rPr>
      </w:pPr>
    </w:p>
    <w:p w14:paraId="7775AF48" w14:textId="77777777" w:rsidR="00AD6187" w:rsidRPr="00D73E62" w:rsidRDefault="00AD6187" w:rsidP="00D73E62">
      <w:pPr>
        <w:pStyle w:val="Ttulo2"/>
        <w:numPr>
          <w:ilvl w:val="0"/>
          <w:numId w:val="0"/>
        </w:numPr>
        <w:spacing w:before="0" w:after="0"/>
        <w:contextualSpacing/>
        <w:jc w:val="center"/>
        <w:rPr>
          <w:rFonts w:ascii="Arial" w:hAnsi="Arial" w:cs="Arial"/>
          <w:b w:val="0"/>
          <w:bCs/>
          <w:color w:val="auto"/>
          <w:sz w:val="26"/>
          <w:szCs w:val="26"/>
        </w:rPr>
      </w:pPr>
      <w:r w:rsidRPr="00D73E62">
        <w:rPr>
          <w:rFonts w:ascii="Arial" w:hAnsi="Arial" w:cs="Arial"/>
          <w:bCs/>
          <w:color w:val="auto"/>
          <w:sz w:val="26"/>
          <w:szCs w:val="26"/>
        </w:rPr>
        <w:t>Antecedentes</w:t>
      </w:r>
    </w:p>
    <w:p w14:paraId="78D24FCB" w14:textId="77777777" w:rsidR="00AD6187" w:rsidRPr="001205F1" w:rsidRDefault="00AD6187" w:rsidP="00D73E62">
      <w:pPr>
        <w:spacing w:after="0"/>
        <w:jc w:val="both"/>
        <w:rPr>
          <w:rFonts w:ascii="Arial" w:hAnsi="Arial" w:cs="Arial"/>
          <w:b/>
        </w:rPr>
      </w:pPr>
    </w:p>
    <w:p w14:paraId="374C1BA7" w14:textId="77777777" w:rsidR="00AD6187" w:rsidRPr="001205F1" w:rsidRDefault="00AD6187" w:rsidP="00D73E62">
      <w:pPr>
        <w:spacing w:after="0"/>
        <w:jc w:val="both"/>
        <w:rPr>
          <w:rFonts w:ascii="Arial" w:hAnsi="Arial" w:cs="Arial"/>
          <w:b/>
        </w:rPr>
      </w:pPr>
      <w:r w:rsidRPr="001205F1">
        <w:rPr>
          <w:rFonts w:ascii="Arial" w:eastAsia="ITC Avant Garde" w:hAnsi="Arial" w:cs="Arial"/>
          <w:b/>
          <w:bCs/>
        </w:rPr>
        <w:t xml:space="preserve">Primero.- Decreto de </w:t>
      </w:r>
      <w:r w:rsidR="00FA5C0A" w:rsidRPr="001205F1">
        <w:rPr>
          <w:rFonts w:ascii="Arial" w:eastAsia="ITC Avant Garde" w:hAnsi="Arial" w:cs="Arial"/>
          <w:b/>
          <w:bCs/>
        </w:rPr>
        <w:t>reforma constitucional</w:t>
      </w:r>
      <w:r w:rsidRPr="001205F1">
        <w:rPr>
          <w:rFonts w:ascii="Arial" w:eastAsia="ITC Avant Garde" w:hAnsi="Arial" w:cs="Arial"/>
          <w:b/>
          <w:bCs/>
        </w:rPr>
        <w:t xml:space="preserve">. </w:t>
      </w:r>
      <w:r w:rsidRPr="001205F1">
        <w:rPr>
          <w:rFonts w:ascii="Arial" w:eastAsia="ITC Avant Garde" w:hAnsi="Arial" w:cs="Arial"/>
        </w:rPr>
        <w:t xml:space="preserve">El 11 de junio de 2013, se publicó en el Diario Oficial de la Federación (DOF) el </w:t>
      </w:r>
      <w:r w:rsidR="00095643" w:rsidRPr="001205F1">
        <w:rPr>
          <w:rFonts w:ascii="Arial" w:eastAsia="ITC Avant Garde" w:hAnsi="Arial" w:cs="Arial"/>
        </w:rPr>
        <w:t>“</w:t>
      </w:r>
      <w:r w:rsidRPr="001205F1">
        <w:rPr>
          <w:rFonts w:ascii="Arial" w:eastAsia="ITC Avant Garde" w:hAnsi="Arial" w:cs="Arial"/>
        </w:rPr>
        <w:t>Decreto por el que se reforman y adicionan diversas disposiciones de los artículos 6o., 7o., 27, 28, 73, 78, 94 y 105 de la Constitución Política de los Estados Unidos Mexicanos, en materia de telecomunicaciones</w:t>
      </w:r>
      <w:r w:rsidR="00095643" w:rsidRPr="001205F1">
        <w:rPr>
          <w:rFonts w:ascii="Arial" w:eastAsia="ITC Avant Garde" w:hAnsi="Arial" w:cs="Arial"/>
        </w:rPr>
        <w:t>”</w:t>
      </w:r>
      <w:r w:rsidR="003E35B8" w:rsidRPr="001205F1">
        <w:rPr>
          <w:rFonts w:ascii="Arial" w:eastAsia="ITC Avant Garde" w:hAnsi="Arial" w:cs="Arial"/>
        </w:rPr>
        <w:t xml:space="preserve"> (</w:t>
      </w:r>
      <w:bookmarkStart w:id="2" w:name="_Hlk113829577"/>
      <w:r w:rsidR="003E35B8" w:rsidRPr="001205F1">
        <w:rPr>
          <w:rFonts w:ascii="Arial" w:eastAsia="ITC Avant Garde" w:hAnsi="Arial" w:cs="Arial"/>
        </w:rPr>
        <w:t>Decreto de Reforma Constitucional</w:t>
      </w:r>
      <w:bookmarkEnd w:id="2"/>
      <w:r w:rsidR="003E35B8" w:rsidRPr="001205F1">
        <w:rPr>
          <w:rFonts w:ascii="Arial" w:eastAsia="ITC Avant Garde" w:hAnsi="Arial" w:cs="Arial"/>
        </w:rPr>
        <w:t>)</w:t>
      </w:r>
      <w:r w:rsidRPr="001205F1">
        <w:rPr>
          <w:rFonts w:ascii="Arial" w:eastAsia="ITC Avant Garde" w:hAnsi="Arial" w:cs="Arial"/>
        </w:rPr>
        <w:t>, mediante el cual se creó el Instituto Federal de Telecomunicaciones (Instituto), como un órgano autónomo, con personalidad jurídica y patrimonio</w:t>
      </w:r>
      <w:r w:rsidR="00F50BB7" w:rsidRPr="001205F1">
        <w:rPr>
          <w:rFonts w:ascii="Arial" w:eastAsia="ITC Avant Garde" w:hAnsi="Arial" w:cs="Arial"/>
        </w:rPr>
        <w:t xml:space="preserve"> </w:t>
      </w:r>
      <w:r w:rsidRPr="001205F1">
        <w:rPr>
          <w:rFonts w:ascii="Arial" w:eastAsia="ITC Avant Garde" w:hAnsi="Arial" w:cs="Arial"/>
        </w:rPr>
        <w:t>propio, que tiene por objeto el desarrollo eficiente de la radiodifusión y las telecomunicaciones.</w:t>
      </w:r>
    </w:p>
    <w:p w14:paraId="7DCDA7B6" w14:textId="77777777" w:rsidR="00AD6187" w:rsidRPr="001205F1" w:rsidRDefault="00AD6187" w:rsidP="00D73E62">
      <w:pPr>
        <w:spacing w:after="0"/>
        <w:contextualSpacing/>
        <w:jc w:val="both"/>
        <w:rPr>
          <w:rFonts w:ascii="Arial" w:hAnsi="Arial" w:cs="Arial"/>
          <w:b/>
        </w:rPr>
      </w:pPr>
    </w:p>
    <w:p w14:paraId="55A7ED59" w14:textId="77777777" w:rsidR="00AD6187" w:rsidRPr="001205F1" w:rsidRDefault="00AD6187" w:rsidP="00D73E62">
      <w:pPr>
        <w:spacing w:after="0"/>
        <w:jc w:val="both"/>
        <w:rPr>
          <w:rFonts w:ascii="Arial" w:eastAsia="ITC Avant Garde" w:hAnsi="Arial" w:cs="Arial"/>
        </w:rPr>
      </w:pPr>
      <w:r w:rsidRPr="001205F1">
        <w:rPr>
          <w:rFonts w:ascii="Arial" w:eastAsia="ITC Avant Garde" w:hAnsi="Arial" w:cs="Arial"/>
          <w:b/>
          <w:lang w:val="es-MX"/>
        </w:rPr>
        <w:t xml:space="preserve">Segundo.- Decreto de </w:t>
      </w:r>
      <w:r w:rsidR="00FA5C0A" w:rsidRPr="001205F1">
        <w:rPr>
          <w:rFonts w:ascii="Arial" w:eastAsia="ITC Avant Garde" w:hAnsi="Arial" w:cs="Arial"/>
          <w:b/>
          <w:lang w:val="es-MX"/>
        </w:rPr>
        <w:t>l</w:t>
      </w:r>
      <w:r w:rsidRPr="001205F1">
        <w:rPr>
          <w:rFonts w:ascii="Arial" w:eastAsia="ITC Avant Garde" w:hAnsi="Arial" w:cs="Arial"/>
          <w:b/>
          <w:lang w:val="es-MX"/>
        </w:rPr>
        <w:t xml:space="preserve">ey. </w:t>
      </w:r>
      <w:r w:rsidRPr="001205F1">
        <w:rPr>
          <w:rFonts w:ascii="Arial" w:eastAsia="ITC Avant Garde" w:hAnsi="Arial" w:cs="Aria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525CC0" w:rsidRPr="001205F1">
        <w:rPr>
          <w:rFonts w:ascii="Arial" w:eastAsia="ITC Avant Garde" w:hAnsi="Arial" w:cs="Arial"/>
        </w:rPr>
        <w:t xml:space="preserve"> (</w:t>
      </w:r>
      <w:bookmarkStart w:id="3" w:name="_Hlk113829616"/>
      <w:r w:rsidR="00525CC0" w:rsidRPr="001205F1">
        <w:rPr>
          <w:rFonts w:ascii="Arial" w:eastAsia="ITC Avant Garde" w:hAnsi="Arial" w:cs="Arial"/>
        </w:rPr>
        <w:t>Decreto de Ley</w:t>
      </w:r>
      <w:bookmarkEnd w:id="3"/>
      <w:r w:rsidR="00525CC0" w:rsidRPr="001205F1">
        <w:rPr>
          <w:rFonts w:ascii="Arial" w:eastAsia="ITC Avant Garde" w:hAnsi="Arial" w:cs="Arial"/>
        </w:rPr>
        <w:t>)</w:t>
      </w:r>
      <w:r w:rsidR="00AE24DF" w:rsidRPr="001205F1">
        <w:rPr>
          <w:rFonts w:ascii="Arial" w:eastAsia="ITC Avant Garde" w:hAnsi="Arial" w:cs="Arial"/>
        </w:rPr>
        <w:t>,</w:t>
      </w:r>
      <w:r w:rsidRPr="001205F1">
        <w:rPr>
          <w:rFonts w:ascii="Arial" w:eastAsia="ITC Avant Garde" w:hAnsi="Arial" w:cs="Arial"/>
        </w:rPr>
        <w:t xml:space="preserve"> </w:t>
      </w:r>
      <w:r w:rsidR="00AE24DF" w:rsidRPr="001205F1">
        <w:rPr>
          <w:rFonts w:ascii="Arial" w:hAnsi="Arial" w:cs="Arial"/>
        </w:rPr>
        <w:t>el cual entró en vigor el 13 de agosto de 2014</w:t>
      </w:r>
      <w:r w:rsidRPr="001205F1">
        <w:rPr>
          <w:rFonts w:ascii="Arial" w:hAnsi="Arial" w:cs="Arial"/>
        </w:rPr>
        <w:t>.</w:t>
      </w:r>
    </w:p>
    <w:p w14:paraId="26494F78" w14:textId="77777777" w:rsidR="00AD6187" w:rsidRPr="001205F1" w:rsidRDefault="00AD6187" w:rsidP="00D73E62">
      <w:pPr>
        <w:spacing w:after="0"/>
        <w:contextualSpacing/>
        <w:jc w:val="both"/>
        <w:rPr>
          <w:rFonts w:ascii="Arial" w:hAnsi="Arial" w:cs="Arial"/>
        </w:rPr>
      </w:pPr>
    </w:p>
    <w:p w14:paraId="657A63CA" w14:textId="77777777" w:rsidR="00AD6187" w:rsidRPr="001205F1" w:rsidRDefault="00AD6187" w:rsidP="00D73E62">
      <w:pPr>
        <w:spacing w:after="0"/>
        <w:jc w:val="both"/>
        <w:rPr>
          <w:rFonts w:ascii="Arial" w:eastAsia="ITC Avant Garde" w:hAnsi="Arial" w:cs="Arial"/>
        </w:rPr>
      </w:pPr>
      <w:r w:rsidRPr="001205F1">
        <w:rPr>
          <w:rFonts w:ascii="Arial" w:eastAsia="ITC Avant Garde" w:hAnsi="Arial" w:cs="Arial"/>
          <w:b/>
          <w:bCs/>
        </w:rPr>
        <w:t xml:space="preserve">Tercero.- </w:t>
      </w:r>
      <w:r w:rsidRPr="001205F1">
        <w:rPr>
          <w:rFonts w:ascii="Arial" w:eastAsia="ITC Avant Garde" w:hAnsi="Arial" w:cs="Arial"/>
          <w:b/>
          <w:lang w:val="es-MX"/>
        </w:rPr>
        <w:t xml:space="preserve">Estatuto </w:t>
      </w:r>
      <w:r w:rsidR="00FA5C0A" w:rsidRPr="001205F1">
        <w:rPr>
          <w:rFonts w:ascii="Arial" w:eastAsia="ITC Avant Garde" w:hAnsi="Arial" w:cs="Arial"/>
          <w:b/>
          <w:lang w:val="es-MX"/>
        </w:rPr>
        <w:t>orgá</w:t>
      </w:r>
      <w:r w:rsidRPr="001205F1">
        <w:rPr>
          <w:rFonts w:ascii="Arial" w:eastAsia="ITC Avant Garde" w:hAnsi="Arial" w:cs="Arial"/>
          <w:b/>
          <w:lang w:val="es-MX"/>
        </w:rPr>
        <w:t xml:space="preserve">nico. </w:t>
      </w:r>
      <w:r w:rsidRPr="001205F1">
        <w:rPr>
          <w:rFonts w:ascii="Arial" w:hAnsi="Arial" w:cs="Arial"/>
          <w:kern w:val="1"/>
          <w:lang w:eastAsia="ar-SA"/>
        </w:rPr>
        <w:t>El 4 de septiembre de 2014, se publicó en el DOF el Estatuto Orgánico del Instituto Federal de Telecomunicaciones (</w:t>
      </w:r>
      <w:bookmarkStart w:id="4" w:name="_Hlk113830092"/>
      <w:r w:rsidRPr="001205F1">
        <w:rPr>
          <w:rFonts w:ascii="Arial" w:hAnsi="Arial" w:cs="Arial"/>
          <w:kern w:val="1"/>
          <w:lang w:eastAsia="ar-SA"/>
        </w:rPr>
        <w:t>Estatuto Orgánico</w:t>
      </w:r>
      <w:bookmarkEnd w:id="4"/>
      <w:r w:rsidRPr="001205F1">
        <w:rPr>
          <w:rFonts w:ascii="Arial" w:hAnsi="Arial" w:cs="Arial"/>
          <w:kern w:val="1"/>
          <w:lang w:eastAsia="ar-SA"/>
        </w:rPr>
        <w:t>),</w:t>
      </w:r>
      <w:r w:rsidR="00AE24DF" w:rsidRPr="001205F1">
        <w:rPr>
          <w:rFonts w:ascii="Arial" w:hAnsi="Arial" w:cs="Arial"/>
          <w:kern w:val="1"/>
          <w:lang w:eastAsia="ar-SA"/>
        </w:rPr>
        <w:t xml:space="preserve"> el cual entró en vigor el día 26 del mismo mes y año y su última modificación se publicó en el mismo medio de difusión el 4 de marzo de 2022.</w:t>
      </w:r>
    </w:p>
    <w:p w14:paraId="23533B3D" w14:textId="77777777" w:rsidR="00AD6187" w:rsidRPr="001205F1" w:rsidRDefault="00AD6187" w:rsidP="00D73E62">
      <w:pPr>
        <w:spacing w:after="0"/>
        <w:contextualSpacing/>
        <w:jc w:val="both"/>
        <w:rPr>
          <w:rFonts w:ascii="Arial" w:hAnsi="Arial" w:cs="Arial"/>
        </w:rPr>
      </w:pPr>
    </w:p>
    <w:p w14:paraId="4B145A7E" w14:textId="77777777" w:rsidR="00AD6187" w:rsidRPr="001205F1" w:rsidRDefault="00AD6187" w:rsidP="00D73E62">
      <w:pPr>
        <w:spacing w:after="0"/>
        <w:jc w:val="both"/>
        <w:rPr>
          <w:rFonts w:ascii="Arial" w:eastAsia="ITC Avant Garde" w:hAnsi="Arial" w:cs="Arial"/>
        </w:rPr>
      </w:pPr>
      <w:r w:rsidRPr="001205F1">
        <w:rPr>
          <w:rFonts w:ascii="Arial" w:eastAsia="ITC Avant Garde" w:hAnsi="Arial" w:cs="Arial"/>
          <w:b/>
          <w:bCs/>
        </w:rPr>
        <w:t xml:space="preserve">Cuarto.- </w:t>
      </w:r>
      <w:r w:rsidRPr="001205F1">
        <w:rPr>
          <w:rFonts w:ascii="Arial" w:hAnsi="Arial" w:cs="Arial"/>
          <w:b/>
          <w:kern w:val="1"/>
          <w:lang w:val="es-MX" w:eastAsia="ar-SA"/>
        </w:rPr>
        <w:t xml:space="preserve">Lineamientos en </w:t>
      </w:r>
      <w:r w:rsidR="00FA5C0A" w:rsidRPr="001205F1">
        <w:rPr>
          <w:rFonts w:ascii="Arial" w:hAnsi="Arial" w:cs="Arial"/>
          <w:b/>
          <w:kern w:val="1"/>
          <w:lang w:val="es-MX" w:eastAsia="ar-SA"/>
        </w:rPr>
        <w:t>materia de multiprogramación</w:t>
      </w:r>
      <w:r w:rsidRPr="001205F1">
        <w:rPr>
          <w:rFonts w:ascii="Arial" w:hAnsi="Arial" w:cs="Arial"/>
          <w:b/>
          <w:kern w:val="1"/>
          <w:lang w:val="es-MX" w:eastAsia="ar-SA"/>
        </w:rPr>
        <w:t xml:space="preserve">. </w:t>
      </w:r>
      <w:r w:rsidRPr="001205F1">
        <w:rPr>
          <w:rFonts w:ascii="Arial" w:hAnsi="Arial" w:cs="Arial"/>
          <w:kern w:val="1"/>
          <w:lang w:eastAsia="ar-SA"/>
        </w:rPr>
        <w:t>El 17 de febrero de 2015, se publicaron en el DOF los Lineamientos Generales para el Acceso a la Multiprogramación</w:t>
      </w:r>
      <w:r w:rsidR="005E6831" w:rsidRPr="001205F1">
        <w:rPr>
          <w:rFonts w:ascii="Arial" w:hAnsi="Arial" w:cs="Arial"/>
          <w:kern w:val="1"/>
          <w:lang w:eastAsia="ar-SA"/>
        </w:rPr>
        <w:t xml:space="preserve"> </w:t>
      </w:r>
      <w:r w:rsidR="006A5DF8" w:rsidRPr="001205F1">
        <w:rPr>
          <w:rFonts w:ascii="Arial" w:hAnsi="Arial" w:cs="Arial"/>
          <w:kern w:val="1"/>
          <w:lang w:eastAsia="ar-SA"/>
        </w:rPr>
        <w:t>(Lineamientos)</w:t>
      </w:r>
      <w:r w:rsidR="00E947DA" w:rsidRPr="001205F1">
        <w:rPr>
          <w:rFonts w:ascii="Arial" w:hAnsi="Arial" w:cs="Arial"/>
          <w:kern w:val="1"/>
          <w:lang w:eastAsia="ar-SA"/>
        </w:rPr>
        <w:t>,</w:t>
      </w:r>
      <w:r w:rsidRPr="001205F1">
        <w:rPr>
          <w:rFonts w:ascii="Arial" w:hAnsi="Arial" w:cs="Arial"/>
          <w:kern w:val="1"/>
          <w:lang w:eastAsia="ar-SA"/>
        </w:rPr>
        <w:t xml:space="preserve"> </w:t>
      </w:r>
      <w:r w:rsidR="00E947DA" w:rsidRPr="001205F1">
        <w:rPr>
          <w:rFonts w:ascii="Arial" w:hAnsi="Arial" w:cs="Arial"/>
        </w:rPr>
        <w:t>los cuales entraron en vigor el día 18 del mismo mes y año</w:t>
      </w:r>
      <w:r w:rsidRPr="001205F1">
        <w:rPr>
          <w:rFonts w:ascii="Arial" w:hAnsi="Arial" w:cs="Arial"/>
          <w:kern w:val="1"/>
          <w:lang w:eastAsia="ar-SA"/>
        </w:rPr>
        <w:t>.</w:t>
      </w:r>
    </w:p>
    <w:p w14:paraId="66E06A9D" w14:textId="77777777" w:rsidR="00A063D3" w:rsidRPr="001205F1" w:rsidRDefault="00A063D3" w:rsidP="00D73E62">
      <w:pPr>
        <w:spacing w:after="0"/>
        <w:jc w:val="both"/>
        <w:rPr>
          <w:rFonts w:ascii="Arial" w:hAnsi="Arial" w:cs="Arial"/>
        </w:rPr>
      </w:pPr>
    </w:p>
    <w:p w14:paraId="4A66F6E1" w14:textId="77777777" w:rsidR="00B5713A" w:rsidRPr="001205F1" w:rsidRDefault="00A063D3" w:rsidP="00D73E62">
      <w:pPr>
        <w:spacing w:after="0"/>
        <w:jc w:val="both"/>
        <w:rPr>
          <w:rFonts w:ascii="Arial" w:hAnsi="Arial" w:cs="Arial"/>
        </w:rPr>
      </w:pPr>
      <w:r w:rsidRPr="001205F1">
        <w:rPr>
          <w:rFonts w:ascii="Arial" w:eastAsia="ITC Avant Garde" w:hAnsi="Arial" w:cs="Arial"/>
          <w:b/>
        </w:rPr>
        <w:t xml:space="preserve">Quinto.- </w:t>
      </w:r>
      <w:r w:rsidR="00A84959" w:rsidRPr="001205F1">
        <w:rPr>
          <w:rFonts w:ascii="Arial" w:hAnsi="Arial" w:cs="Arial"/>
          <w:b/>
        </w:rPr>
        <w:t xml:space="preserve">Lineamientos de ventanilla electrónica. </w:t>
      </w:r>
      <w:r w:rsidR="00A84959" w:rsidRPr="001205F1">
        <w:rPr>
          <w:rFonts w:ascii="Arial" w:hAnsi="Arial" w:cs="Arial"/>
        </w:rPr>
        <w:t>El 5 de noviembre de 2019, se publicaron en el DOF los “Lineamientos para la sustanciación de los trámites y servicios que se realicen ante el Instituto Federal de Telecomunicaciones, a través de la Ventanilla Electrónica” (</w:t>
      </w:r>
      <w:bookmarkStart w:id="5" w:name="_Hlk113831432"/>
      <w:r w:rsidR="00A84959" w:rsidRPr="001205F1">
        <w:rPr>
          <w:rFonts w:ascii="Arial" w:hAnsi="Arial" w:cs="Arial"/>
        </w:rPr>
        <w:t>Lineamientos de Ventanilla Electrónica</w:t>
      </w:r>
      <w:bookmarkEnd w:id="5"/>
      <w:r w:rsidR="00A84959" w:rsidRPr="001205F1">
        <w:rPr>
          <w:rFonts w:ascii="Arial" w:hAnsi="Arial" w:cs="Arial"/>
        </w:rPr>
        <w:t>), los cuales entraron en vigor el día 6 del mismo mes y año y su última modificación se publicó en el mismo medio de difusión el 16 de noviembre de 2021.</w:t>
      </w:r>
    </w:p>
    <w:p w14:paraId="6B19FA84" w14:textId="77777777" w:rsidR="007A1083" w:rsidRPr="001205F1" w:rsidRDefault="007A1083" w:rsidP="00D73E62">
      <w:pPr>
        <w:spacing w:after="0"/>
        <w:jc w:val="both"/>
        <w:rPr>
          <w:rFonts w:ascii="Arial" w:eastAsia="ITC Avant Garde" w:hAnsi="Arial" w:cs="Arial"/>
          <w:b/>
        </w:rPr>
      </w:pPr>
    </w:p>
    <w:p w14:paraId="5EAC7F8E" w14:textId="77777777" w:rsidR="00B5713A" w:rsidRPr="001205F1" w:rsidRDefault="00922FFE" w:rsidP="00D73E62">
      <w:pPr>
        <w:spacing w:after="0"/>
        <w:jc w:val="both"/>
        <w:rPr>
          <w:rFonts w:ascii="Arial" w:eastAsia="ITC Avant Garde" w:hAnsi="Arial" w:cs="Arial"/>
          <w:strike/>
        </w:rPr>
      </w:pPr>
      <w:r w:rsidRPr="001205F1">
        <w:rPr>
          <w:rFonts w:ascii="Arial" w:hAnsi="Arial" w:cs="Arial"/>
          <w:b/>
          <w:lang w:val="es-MX"/>
        </w:rPr>
        <w:t xml:space="preserve">Sexto.- </w:t>
      </w:r>
      <w:r w:rsidR="00A84959" w:rsidRPr="001205F1">
        <w:rPr>
          <w:rFonts w:ascii="Arial" w:hAnsi="Arial" w:cs="Arial"/>
          <w:b/>
        </w:rPr>
        <w:t>Formato de solicitud de multiprogramación.</w:t>
      </w:r>
      <w:r w:rsidR="00A84959" w:rsidRPr="001205F1">
        <w:rPr>
          <w:rFonts w:ascii="Arial" w:hAnsi="Arial" w:cs="Arial"/>
        </w:rPr>
        <w:t xml:space="preserve"> El 11 de noviembre de 2019, se publicó en el DOF el “</w:t>
      </w:r>
      <w:r w:rsidR="00A84959" w:rsidRPr="001205F1">
        <w:rPr>
          <w:rFonts w:ascii="Arial" w:hAnsi="Arial" w:cs="Arial"/>
          <w:bCs/>
        </w:rPr>
        <w:t xml:space="preserve">Acuerdo mediante el cual el Pleno del Instituto Federal de Telecomunicaciones emite los formatos que deberán utilizarse para realizar diversos trámites y servicios ante el </w:t>
      </w:r>
      <w:r w:rsidR="00A84959" w:rsidRPr="001205F1">
        <w:rPr>
          <w:rFonts w:ascii="Arial" w:hAnsi="Arial" w:cs="Arial"/>
          <w:bCs/>
        </w:rPr>
        <w:lastRenderedPageBreak/>
        <w:t xml:space="preserve">Instituto Federal de Telecomunicaciones”, el cual entró en vigor el 10 de enero de 2020, </w:t>
      </w:r>
      <w:r w:rsidR="007A1083" w:rsidRPr="001205F1">
        <w:rPr>
          <w:rFonts w:ascii="Arial" w:hAnsi="Arial" w:cs="Arial"/>
          <w:bCs/>
        </w:rPr>
        <w:t>incluido</w:t>
      </w:r>
      <w:r w:rsidR="00A84959" w:rsidRPr="001205F1">
        <w:rPr>
          <w:rFonts w:ascii="Arial" w:hAnsi="Arial" w:cs="Arial"/>
          <w:bCs/>
        </w:rPr>
        <w:t xml:space="preserve"> el</w:t>
      </w:r>
      <w:r w:rsidR="00A84959" w:rsidRPr="001205F1">
        <w:rPr>
          <w:rFonts w:ascii="Arial" w:hAnsi="Arial" w:cs="Arial"/>
        </w:rPr>
        <w:t xml:space="preserve"> formato de uso obligatorio para la presentación del trámite de </w:t>
      </w:r>
      <w:r w:rsidR="007A1083" w:rsidRPr="001205F1">
        <w:rPr>
          <w:rFonts w:ascii="Arial" w:hAnsi="Arial" w:cs="Arial"/>
        </w:rPr>
        <w:t>“Solicitud de autorización de acceso a la multiprogramación de concesionarios en materia de radiodifusión”</w:t>
      </w:r>
      <w:r w:rsidR="00A84959" w:rsidRPr="001205F1">
        <w:rPr>
          <w:rFonts w:ascii="Arial" w:hAnsi="Arial" w:cs="Arial"/>
        </w:rPr>
        <w:t>.</w:t>
      </w:r>
    </w:p>
    <w:p w14:paraId="1AA6501E" w14:textId="77777777" w:rsidR="007A1083" w:rsidRPr="001205F1" w:rsidRDefault="007A1083" w:rsidP="00D73E62">
      <w:pPr>
        <w:spacing w:after="0"/>
        <w:jc w:val="both"/>
        <w:rPr>
          <w:rFonts w:ascii="Arial" w:hAnsi="Arial" w:cs="Arial"/>
        </w:rPr>
      </w:pPr>
    </w:p>
    <w:p w14:paraId="795C4717" w14:textId="1AB44E83" w:rsidR="00E947DA" w:rsidRPr="001205F1" w:rsidRDefault="00922FFE" w:rsidP="00D73E62">
      <w:pPr>
        <w:spacing w:after="0"/>
        <w:jc w:val="both"/>
        <w:rPr>
          <w:rFonts w:ascii="Arial" w:hAnsi="Arial" w:cs="Arial"/>
        </w:rPr>
      </w:pPr>
      <w:r w:rsidRPr="001205F1">
        <w:rPr>
          <w:rFonts w:ascii="Arial" w:hAnsi="Arial" w:cs="Arial"/>
          <w:b/>
        </w:rPr>
        <w:t>Séptimo.-</w:t>
      </w:r>
      <w:r w:rsidRPr="001205F1">
        <w:rPr>
          <w:rFonts w:ascii="Arial" w:eastAsia="ITC Avant Garde" w:hAnsi="Arial" w:cs="Arial"/>
          <w:b/>
        </w:rPr>
        <w:t xml:space="preserve"> </w:t>
      </w:r>
      <w:r w:rsidR="00A84959" w:rsidRPr="001205F1">
        <w:rPr>
          <w:rFonts w:ascii="Arial" w:eastAsia="ITC Avant Garde" w:hAnsi="Arial" w:cs="Arial"/>
          <w:b/>
          <w:lang w:val="es-MX"/>
        </w:rPr>
        <w:t>Estrategia IFT 2021-2025</w:t>
      </w:r>
      <w:bookmarkStart w:id="6" w:name="_Hlk102653824"/>
      <w:r w:rsidR="00A84959" w:rsidRPr="001205F1">
        <w:rPr>
          <w:rFonts w:ascii="Arial" w:eastAsia="ITC Avant Garde" w:hAnsi="Arial" w:cs="Arial"/>
          <w:b/>
          <w:lang w:val="es-MX"/>
        </w:rPr>
        <w:t xml:space="preserve">. </w:t>
      </w:r>
      <w:r w:rsidR="00A84959" w:rsidRPr="001205F1">
        <w:rPr>
          <w:rFonts w:ascii="Arial" w:eastAsia="ITC Avant Garde" w:hAnsi="Arial" w:cs="Arial"/>
        </w:rPr>
        <w:t>Durante el mes de diciembre de 2020, el Instituto dio a conocer en su portal de Internet la “Estrategia IFT 2021-2025 - Hoja de Ruta</w:t>
      </w:r>
      <w:bookmarkEnd w:id="6"/>
      <w:r w:rsidR="00A84959" w:rsidRPr="001205F1">
        <w:rPr>
          <w:rFonts w:ascii="Arial" w:eastAsia="ITC Avant Garde" w:hAnsi="Arial" w:cs="Arial"/>
        </w:rPr>
        <w:t>”</w:t>
      </w:r>
      <w:r w:rsidR="00A84959" w:rsidRPr="001205F1">
        <w:rPr>
          <w:rFonts w:ascii="Arial" w:eastAsia="ITC Avant Garde" w:hAnsi="Arial" w:cs="Arial"/>
          <w:vertAlign w:val="superscript"/>
        </w:rPr>
        <w:footnoteReference w:id="1"/>
      </w:r>
      <w:r w:rsidR="00A76338" w:rsidRPr="001205F1">
        <w:rPr>
          <w:rFonts w:ascii="Arial" w:eastAsia="ITC Avant Garde" w:hAnsi="Arial" w:cs="Arial"/>
        </w:rPr>
        <w:t xml:space="preserve"> (</w:t>
      </w:r>
      <w:bookmarkStart w:id="7" w:name="_Hlk113917739"/>
      <w:r w:rsidR="00A76338" w:rsidRPr="001205F1">
        <w:rPr>
          <w:rFonts w:ascii="Arial" w:eastAsia="ITC Avant Garde" w:hAnsi="Arial" w:cs="Arial"/>
        </w:rPr>
        <w:t>Estrategia IFT 2021-2025</w:t>
      </w:r>
      <w:bookmarkEnd w:id="7"/>
      <w:r w:rsidR="00A76338" w:rsidRPr="001205F1">
        <w:rPr>
          <w:rFonts w:ascii="Arial" w:eastAsia="ITC Avant Garde" w:hAnsi="Arial" w:cs="Arial"/>
        </w:rPr>
        <w:t>),</w:t>
      </w:r>
      <w:r w:rsidR="00A84959" w:rsidRPr="001205F1">
        <w:rPr>
          <w:rFonts w:ascii="Arial" w:eastAsia="ITC Avant Garde" w:hAnsi="Arial" w:cs="Arial"/>
        </w:rPr>
        <w:t xml:space="preserve"> documento en el que se identifican y abordan –de manera estratégica y ordenada– los nuevos retos y oportunidades que enfrentan los sectores de telecomunicaciones y radiodifusión, con un horizonte de planeación de 5 años, considerando el contexto internacional y el entorno nacional respecto al ecosistema digital, así como el papel que jugarán las telecomunicaciones y radiodifusión en la innovación y la convergencia tecnológica y de servicios, tanto para el ecosistema digital como para los servicios de conectividad y radiodifusión que requiere México.</w:t>
      </w:r>
    </w:p>
    <w:p w14:paraId="64204666" w14:textId="77777777" w:rsidR="00AD6187" w:rsidRPr="001205F1" w:rsidRDefault="00AD6187" w:rsidP="00D73E62">
      <w:pPr>
        <w:spacing w:after="0"/>
        <w:jc w:val="both"/>
        <w:rPr>
          <w:rFonts w:ascii="Arial" w:hAnsi="Arial" w:cs="Arial"/>
          <w:b/>
          <w:lang w:val="es-MX"/>
        </w:rPr>
      </w:pPr>
    </w:p>
    <w:p w14:paraId="4539996F" w14:textId="77777777" w:rsidR="00BB470C" w:rsidRPr="001205F1" w:rsidRDefault="000D1144" w:rsidP="00D73E62">
      <w:pPr>
        <w:spacing w:after="0"/>
        <w:jc w:val="both"/>
        <w:rPr>
          <w:rFonts w:ascii="Arial" w:eastAsia="ITC Avant Garde" w:hAnsi="Arial" w:cs="Arial"/>
        </w:rPr>
      </w:pPr>
      <w:r w:rsidRPr="001205F1">
        <w:rPr>
          <w:rFonts w:ascii="Arial" w:hAnsi="Arial" w:cs="Arial"/>
          <w:b/>
        </w:rPr>
        <w:t>Octavo</w:t>
      </w:r>
      <w:r w:rsidR="00922FFE" w:rsidRPr="001205F1">
        <w:rPr>
          <w:rFonts w:ascii="Arial" w:hAnsi="Arial" w:cs="Arial"/>
          <w:b/>
        </w:rPr>
        <w:t xml:space="preserve">.- </w:t>
      </w:r>
      <w:r w:rsidR="00A84959" w:rsidRPr="001205F1">
        <w:rPr>
          <w:rFonts w:ascii="Arial" w:eastAsia="ITC Avant Garde" w:hAnsi="Arial" w:cs="Arial"/>
          <w:b/>
          <w:lang w:val="es-MX"/>
        </w:rPr>
        <w:t>Programa anual de trabajo.</w:t>
      </w:r>
      <w:r w:rsidR="00A84959" w:rsidRPr="001205F1">
        <w:rPr>
          <w:rFonts w:ascii="Arial" w:eastAsia="ITC Avant Garde" w:hAnsi="Arial" w:cs="Arial"/>
          <w:lang w:val="es-MX"/>
        </w:rPr>
        <w:t xml:space="preserve"> El 26 de enero de 2022, el Instituto publicó en su portal de Internet el “Programa Anual de Trabajo 2022”</w:t>
      </w:r>
      <w:r w:rsidR="00D202A3" w:rsidRPr="001205F1">
        <w:rPr>
          <w:rFonts w:ascii="Arial" w:eastAsia="ITC Avant Garde" w:hAnsi="Arial" w:cs="Arial"/>
        </w:rPr>
        <w:t xml:space="preserve"> (</w:t>
      </w:r>
      <w:bookmarkStart w:id="8" w:name="_Hlk113832958"/>
      <w:r w:rsidR="00D202A3" w:rsidRPr="001205F1">
        <w:rPr>
          <w:rFonts w:ascii="Arial" w:eastAsia="ITC Avant Garde" w:hAnsi="Arial" w:cs="Arial"/>
        </w:rPr>
        <w:t>PAT 2022</w:t>
      </w:r>
      <w:bookmarkEnd w:id="8"/>
      <w:r w:rsidR="00D202A3" w:rsidRPr="001205F1">
        <w:rPr>
          <w:rFonts w:ascii="Arial" w:eastAsia="ITC Avant Garde" w:hAnsi="Arial" w:cs="Arial"/>
        </w:rPr>
        <w:t>)</w:t>
      </w:r>
      <w:r w:rsidR="00A84959" w:rsidRPr="001205F1">
        <w:rPr>
          <w:rFonts w:ascii="Arial" w:eastAsia="ITC Avant Garde" w:hAnsi="Arial" w:cs="Arial"/>
          <w:lang w:val="es-MX"/>
        </w:rPr>
        <w:t xml:space="preserve">, el cual tiene por objeto, entre otros, desarrollar e implementar las actividades y acciones necesarias que le permitan alcanzar de manera coordinada los objetivos contenidos en la </w:t>
      </w:r>
      <w:r w:rsidR="00A84959" w:rsidRPr="001205F1">
        <w:rPr>
          <w:rFonts w:ascii="Arial" w:eastAsia="ITC Avant Garde" w:hAnsi="Arial" w:cs="Arial"/>
        </w:rPr>
        <w:t>Estrategia IFT 2021-2025</w:t>
      </w:r>
      <w:r w:rsidR="00A373CB" w:rsidRPr="001205F1">
        <w:rPr>
          <w:rFonts w:ascii="Arial" w:eastAsia="ITC Avant Garde" w:hAnsi="Arial" w:cs="Arial"/>
        </w:rPr>
        <w:t>; además</w:t>
      </w:r>
      <w:r w:rsidR="00D202A3" w:rsidRPr="001205F1">
        <w:rPr>
          <w:rFonts w:ascii="Arial" w:eastAsia="ITC Avant Garde" w:hAnsi="Arial" w:cs="Arial"/>
        </w:rPr>
        <w:t xml:space="preserve">, dicho programa </w:t>
      </w:r>
      <w:r w:rsidR="00A84959" w:rsidRPr="001205F1">
        <w:rPr>
          <w:rFonts w:ascii="Arial" w:eastAsia="ITC Avant Garde" w:hAnsi="Arial" w:cs="Arial"/>
        </w:rPr>
        <w:t>inclu</w:t>
      </w:r>
      <w:r w:rsidR="00A373CB" w:rsidRPr="001205F1">
        <w:rPr>
          <w:rFonts w:ascii="Arial" w:eastAsia="ITC Avant Garde" w:hAnsi="Arial" w:cs="Arial"/>
        </w:rPr>
        <w:t>ye</w:t>
      </w:r>
      <w:r w:rsidR="00A84959" w:rsidRPr="001205F1">
        <w:rPr>
          <w:rFonts w:ascii="Arial" w:eastAsia="ITC Avant Garde" w:hAnsi="Arial" w:cs="Arial"/>
        </w:rPr>
        <w:t xml:space="preserve"> el proyecto de modificación de los Lineamientos a fin de simplificar el procedimiento conforme el cual deberá realizarse la tramitación de </w:t>
      </w:r>
      <w:r w:rsidR="00D202A3" w:rsidRPr="001205F1">
        <w:rPr>
          <w:rFonts w:ascii="Arial" w:eastAsia="ITC Avant Garde" w:hAnsi="Arial" w:cs="Arial"/>
        </w:rPr>
        <w:t xml:space="preserve">las </w:t>
      </w:r>
      <w:r w:rsidR="00A84959" w:rsidRPr="001205F1">
        <w:rPr>
          <w:rFonts w:ascii="Arial" w:eastAsia="ITC Avant Garde" w:hAnsi="Arial" w:cs="Arial"/>
        </w:rPr>
        <w:t>solicitudes de multiprogramación.</w:t>
      </w:r>
    </w:p>
    <w:p w14:paraId="4DC0241F" w14:textId="77777777" w:rsidR="00AD6187" w:rsidRPr="001205F1" w:rsidRDefault="00AD6187" w:rsidP="00D73E62">
      <w:pPr>
        <w:spacing w:after="0"/>
        <w:jc w:val="both"/>
        <w:rPr>
          <w:rFonts w:ascii="Arial" w:hAnsi="Arial" w:cs="Arial"/>
          <w:b/>
        </w:rPr>
      </w:pPr>
    </w:p>
    <w:p w14:paraId="5F368935" w14:textId="558C7C94" w:rsidR="00DA2EFE" w:rsidRPr="001205F1" w:rsidRDefault="000D1144" w:rsidP="00D73E62">
      <w:pPr>
        <w:spacing w:after="0"/>
        <w:contextualSpacing/>
        <w:jc w:val="both"/>
        <w:rPr>
          <w:rFonts w:ascii="Arial" w:hAnsi="Arial" w:cs="Arial"/>
        </w:rPr>
      </w:pPr>
      <w:proofErr w:type="gramStart"/>
      <w:r w:rsidRPr="001205F1">
        <w:rPr>
          <w:rFonts w:ascii="Arial" w:hAnsi="Arial" w:cs="Arial"/>
          <w:b/>
          <w:lang w:val="es-MX"/>
        </w:rPr>
        <w:t>Noveno</w:t>
      </w:r>
      <w:r w:rsidR="00922FFE" w:rsidRPr="001205F1">
        <w:rPr>
          <w:rFonts w:ascii="Arial" w:hAnsi="Arial" w:cs="Arial"/>
          <w:b/>
          <w:lang w:val="es-MX"/>
        </w:rPr>
        <w:t>.-</w:t>
      </w:r>
      <w:proofErr w:type="gramEnd"/>
      <w:r w:rsidR="00922FFE" w:rsidRPr="001205F1">
        <w:rPr>
          <w:rFonts w:ascii="Arial" w:hAnsi="Arial" w:cs="Arial"/>
          <w:b/>
          <w:lang w:val="es-MX"/>
        </w:rPr>
        <w:t xml:space="preserve"> </w:t>
      </w:r>
      <w:r w:rsidR="00DA2EFE" w:rsidRPr="001205F1">
        <w:rPr>
          <w:rFonts w:ascii="Arial" w:hAnsi="Arial" w:cs="Arial"/>
          <w:b/>
          <w:bCs/>
        </w:rPr>
        <w:t xml:space="preserve">Consulta </w:t>
      </w:r>
      <w:r w:rsidR="00C82A5A" w:rsidRPr="001205F1">
        <w:rPr>
          <w:rFonts w:ascii="Arial" w:hAnsi="Arial" w:cs="Arial"/>
          <w:b/>
          <w:bCs/>
        </w:rPr>
        <w:t>P</w:t>
      </w:r>
      <w:r w:rsidR="00DA2EFE" w:rsidRPr="001205F1">
        <w:rPr>
          <w:rFonts w:ascii="Arial" w:hAnsi="Arial" w:cs="Arial"/>
          <w:b/>
          <w:bCs/>
        </w:rPr>
        <w:t>ública.</w:t>
      </w:r>
      <w:r w:rsidR="00DA2EFE" w:rsidRPr="001205F1">
        <w:rPr>
          <w:rFonts w:ascii="Arial" w:hAnsi="Arial" w:cs="Arial"/>
        </w:rPr>
        <w:t xml:space="preserve"> El X de </w:t>
      </w:r>
      <w:r w:rsidR="00A76338" w:rsidRPr="001205F1">
        <w:rPr>
          <w:rFonts w:ascii="Arial" w:hAnsi="Arial" w:cs="Arial"/>
        </w:rPr>
        <w:t>septiembre</w:t>
      </w:r>
      <w:r w:rsidR="00DA2EFE" w:rsidRPr="001205F1">
        <w:rPr>
          <w:rFonts w:ascii="Arial" w:hAnsi="Arial" w:cs="Arial"/>
        </w:rPr>
        <w:t xml:space="preserve"> de 2022, mediante Acuerdo P/IFT/XXXX/XXX, el Instituto determinó someter a </w:t>
      </w:r>
      <w:r w:rsidR="00C82A5A" w:rsidRPr="001205F1">
        <w:rPr>
          <w:rFonts w:ascii="Arial" w:hAnsi="Arial" w:cs="Arial"/>
        </w:rPr>
        <w:t>C</w:t>
      </w:r>
      <w:r w:rsidR="00DA2EFE" w:rsidRPr="001205F1">
        <w:rPr>
          <w:rFonts w:ascii="Arial" w:hAnsi="Arial" w:cs="Arial"/>
        </w:rPr>
        <w:t xml:space="preserve">onsulta </w:t>
      </w:r>
      <w:r w:rsidR="00C82A5A" w:rsidRPr="001205F1">
        <w:rPr>
          <w:rFonts w:ascii="Arial" w:hAnsi="Arial" w:cs="Arial"/>
        </w:rPr>
        <w:t>P</w:t>
      </w:r>
      <w:r w:rsidR="00DA2EFE" w:rsidRPr="001205F1">
        <w:rPr>
          <w:rFonts w:ascii="Arial" w:hAnsi="Arial" w:cs="Arial"/>
        </w:rPr>
        <w:t>ública el “</w:t>
      </w:r>
      <w:r w:rsidR="00DA2EFE" w:rsidRPr="001205F1">
        <w:rPr>
          <w:rFonts w:ascii="Arial" w:hAnsi="Arial" w:cs="Arial"/>
          <w:bCs/>
        </w:rPr>
        <w:t>Anteproyecto del Acuerdo mediante el cual el Pleno del Instituto Federal de Telecomunicaciones aprueba y emite los Lineamientos Generales para la Multiprogramación y abroga los</w:t>
      </w:r>
      <w:r w:rsidR="006351B8" w:rsidRPr="001205F1">
        <w:rPr>
          <w:rFonts w:ascii="Arial" w:hAnsi="Arial" w:cs="Arial"/>
          <w:bCs/>
        </w:rPr>
        <w:t xml:space="preserve"> Lineamientos Generales para el Acceso a la Multiprogramación</w:t>
      </w:r>
      <w:r w:rsidR="00DA2EFE" w:rsidRPr="001205F1">
        <w:rPr>
          <w:rFonts w:ascii="Arial" w:hAnsi="Arial" w:cs="Arial"/>
          <w:bCs/>
        </w:rPr>
        <w:t xml:space="preserve"> publicados en el Diario Oficial de la Federación el 17 de febrero de 2015</w:t>
      </w:r>
      <w:r w:rsidR="00DA2EFE" w:rsidRPr="001205F1">
        <w:rPr>
          <w:rFonts w:ascii="Arial" w:hAnsi="Arial" w:cs="Arial"/>
        </w:rPr>
        <w:t xml:space="preserve">”, por un periodo de 20 (veinte) días hábiles contados a partir del día hábil siguiente </w:t>
      </w:r>
      <w:r w:rsidR="00D202A3" w:rsidRPr="001205F1">
        <w:rPr>
          <w:rFonts w:ascii="Arial" w:hAnsi="Arial" w:cs="Arial"/>
        </w:rPr>
        <w:t xml:space="preserve">al </w:t>
      </w:r>
      <w:r w:rsidR="00DA2EFE" w:rsidRPr="001205F1">
        <w:rPr>
          <w:rFonts w:ascii="Arial" w:hAnsi="Arial" w:cs="Arial"/>
        </w:rPr>
        <w:t>de su publicación en el portal de Internet del Instituto, el cual transcurrió del XX de XXXX al XX de XXXX de 2022.</w:t>
      </w:r>
    </w:p>
    <w:p w14:paraId="4A3AAF30" w14:textId="77777777" w:rsidR="00D202A3" w:rsidRPr="001205F1" w:rsidRDefault="00D202A3" w:rsidP="00D73E62">
      <w:pPr>
        <w:spacing w:after="0"/>
        <w:jc w:val="both"/>
        <w:rPr>
          <w:rFonts w:ascii="Arial" w:eastAsia="ITC Avant Garde" w:hAnsi="Arial" w:cs="Arial"/>
        </w:rPr>
      </w:pPr>
    </w:p>
    <w:p w14:paraId="485FA4B8" w14:textId="77777777" w:rsidR="00D10720" w:rsidRPr="001205F1" w:rsidRDefault="00922FFE" w:rsidP="00D73E62">
      <w:pPr>
        <w:spacing w:after="0"/>
        <w:jc w:val="both"/>
        <w:rPr>
          <w:rFonts w:ascii="Arial" w:eastAsia="ITC Avant Garde" w:hAnsi="Arial" w:cs="Arial"/>
        </w:rPr>
      </w:pPr>
      <w:r w:rsidRPr="001205F1">
        <w:rPr>
          <w:rFonts w:ascii="Arial" w:hAnsi="Arial" w:cs="Arial"/>
          <w:b/>
          <w:lang w:val="es-MX"/>
        </w:rPr>
        <w:t xml:space="preserve">Décimo.- </w:t>
      </w:r>
      <w:r w:rsidR="00DA2EFE" w:rsidRPr="001205F1">
        <w:rPr>
          <w:rFonts w:ascii="Arial" w:hAnsi="Arial" w:cs="Arial"/>
          <w:b/>
          <w:bCs/>
          <w:lang w:val="es-MX"/>
        </w:rPr>
        <w:t>Análisis de impacto regulatorio.</w:t>
      </w:r>
      <w:r w:rsidR="00DA2EFE" w:rsidRPr="001205F1">
        <w:rPr>
          <w:rFonts w:ascii="Arial" w:hAnsi="Arial" w:cs="Arial"/>
          <w:bCs/>
          <w:lang w:val="es-MX"/>
        </w:rPr>
        <w:t xml:space="preserve"> El XX de </w:t>
      </w:r>
      <w:r w:rsidR="00D202A3" w:rsidRPr="001205F1">
        <w:rPr>
          <w:rFonts w:ascii="Arial" w:hAnsi="Arial" w:cs="Arial"/>
          <w:bCs/>
          <w:lang w:val="es-MX"/>
        </w:rPr>
        <w:t>septiembre</w:t>
      </w:r>
      <w:r w:rsidR="00DA2EFE" w:rsidRPr="001205F1">
        <w:rPr>
          <w:rFonts w:ascii="Arial" w:hAnsi="Arial" w:cs="Arial"/>
          <w:bCs/>
          <w:lang w:val="es-MX"/>
        </w:rPr>
        <w:t xml:space="preserve"> de 2022, mediante oficio IFT/224/UMCA/XX/2022, la Unidad de Medios y Contenidos Audiovisuales del Instituto (UMCA) remitió a la </w:t>
      </w:r>
      <w:r w:rsidR="00DA2EFE" w:rsidRPr="001205F1">
        <w:rPr>
          <w:rFonts w:ascii="Arial" w:hAnsi="Arial" w:cs="Arial"/>
          <w:bCs/>
        </w:rPr>
        <w:t>Coordinación General de Mejora Regulatoria del Instituto</w:t>
      </w:r>
      <w:r w:rsidR="00DA2EFE" w:rsidRPr="001205F1">
        <w:rPr>
          <w:rFonts w:ascii="Arial" w:hAnsi="Arial" w:cs="Arial"/>
          <w:bCs/>
          <w:lang w:val="es-MX"/>
        </w:rPr>
        <w:t xml:space="preserve"> (</w:t>
      </w:r>
      <w:bookmarkStart w:id="9" w:name="_Hlk113917943"/>
      <w:r w:rsidR="00DA2EFE" w:rsidRPr="001205F1">
        <w:rPr>
          <w:rFonts w:ascii="Arial" w:hAnsi="Arial" w:cs="Arial"/>
          <w:bCs/>
          <w:lang w:val="es-MX"/>
        </w:rPr>
        <w:t>CGMR</w:t>
      </w:r>
      <w:bookmarkEnd w:id="9"/>
      <w:r w:rsidR="00DA2EFE" w:rsidRPr="001205F1">
        <w:rPr>
          <w:rFonts w:ascii="Arial" w:hAnsi="Arial" w:cs="Arial"/>
          <w:bCs/>
          <w:lang w:val="es-MX"/>
        </w:rPr>
        <w:t>) el Análisis de Impacto Regulatorio (</w:t>
      </w:r>
      <w:bookmarkStart w:id="10" w:name="_Hlk113833111"/>
      <w:r w:rsidR="00DA2EFE" w:rsidRPr="001205F1">
        <w:rPr>
          <w:rFonts w:ascii="Arial" w:hAnsi="Arial" w:cs="Arial"/>
          <w:bCs/>
          <w:lang w:val="es-MX"/>
        </w:rPr>
        <w:t>AIR</w:t>
      </w:r>
      <w:bookmarkEnd w:id="10"/>
      <w:r w:rsidR="00DA2EFE" w:rsidRPr="001205F1">
        <w:rPr>
          <w:rFonts w:ascii="Arial" w:hAnsi="Arial" w:cs="Arial"/>
          <w:bCs/>
          <w:lang w:val="es-MX"/>
        </w:rPr>
        <w:t>) del</w:t>
      </w:r>
      <w:r w:rsidR="00DA2EFE" w:rsidRPr="001205F1">
        <w:rPr>
          <w:rFonts w:ascii="Arial" w:hAnsi="Arial" w:cs="Arial"/>
          <w:bCs/>
        </w:rPr>
        <w:t xml:space="preserve"> proyecto de “Acuerdo mediante el cual el Pleno del Instituto Federal de Telecomunicaciones aprueba y emite los Lineamientos Generales para la Multiprogramación y abroga los </w:t>
      </w:r>
      <w:r w:rsidR="006351B8" w:rsidRPr="001205F1">
        <w:rPr>
          <w:rFonts w:ascii="Arial" w:hAnsi="Arial" w:cs="Arial"/>
          <w:bCs/>
        </w:rPr>
        <w:t xml:space="preserve">Lineamientos Generales para el Acceso a la Multiprogramación </w:t>
      </w:r>
      <w:r w:rsidR="00DA2EFE" w:rsidRPr="001205F1">
        <w:rPr>
          <w:rFonts w:ascii="Arial" w:hAnsi="Arial" w:cs="Arial"/>
          <w:bCs/>
        </w:rPr>
        <w:t>publicados en el Diario Oficial de la Federación el 17 de febrero de 2015”</w:t>
      </w:r>
      <w:r w:rsidR="00DA2EFE" w:rsidRPr="001205F1">
        <w:rPr>
          <w:rFonts w:ascii="Arial" w:hAnsi="Arial" w:cs="Arial"/>
          <w:bCs/>
          <w:lang w:val="es-MX"/>
        </w:rPr>
        <w:t>, solicitando su opinión no vinculante en relación con el mismo.</w:t>
      </w:r>
    </w:p>
    <w:p w14:paraId="183F1058" w14:textId="77777777" w:rsidR="00D10720" w:rsidRPr="001205F1" w:rsidRDefault="00D10720" w:rsidP="00D73E62">
      <w:pPr>
        <w:spacing w:after="0"/>
        <w:jc w:val="both"/>
        <w:rPr>
          <w:rFonts w:ascii="Arial" w:eastAsia="ITC Avant Garde" w:hAnsi="Arial" w:cs="Arial"/>
        </w:rPr>
      </w:pPr>
    </w:p>
    <w:p w14:paraId="4662D038" w14:textId="77777777" w:rsidR="0052490F" w:rsidRPr="001205F1" w:rsidRDefault="00922FFE" w:rsidP="00D73E62">
      <w:pPr>
        <w:spacing w:after="0"/>
        <w:jc w:val="both"/>
        <w:rPr>
          <w:rFonts w:ascii="Arial" w:hAnsi="Arial" w:cs="Arial"/>
        </w:rPr>
      </w:pPr>
      <w:r w:rsidRPr="001205F1">
        <w:rPr>
          <w:rFonts w:ascii="Arial" w:hAnsi="Arial" w:cs="Arial"/>
          <w:b/>
          <w:lang w:val="es-MX"/>
        </w:rPr>
        <w:t xml:space="preserve">Décimo </w:t>
      </w:r>
      <w:r w:rsidR="002E23FF" w:rsidRPr="001205F1">
        <w:rPr>
          <w:rFonts w:ascii="Arial" w:hAnsi="Arial" w:cs="Arial"/>
          <w:b/>
          <w:lang w:val="es-MX"/>
        </w:rPr>
        <w:t>Primer</w:t>
      </w:r>
      <w:r w:rsidRPr="001205F1">
        <w:rPr>
          <w:rFonts w:ascii="Arial" w:hAnsi="Arial" w:cs="Arial"/>
          <w:b/>
          <w:lang w:val="es-MX"/>
        </w:rPr>
        <w:t xml:space="preserve">o.- </w:t>
      </w:r>
      <w:r w:rsidR="00DA2EFE" w:rsidRPr="001205F1">
        <w:rPr>
          <w:rFonts w:ascii="Arial" w:hAnsi="Arial" w:cs="Arial"/>
          <w:b/>
          <w:bCs/>
        </w:rPr>
        <w:t>Opinión no vinculante.</w:t>
      </w:r>
      <w:r w:rsidR="00DA2EFE" w:rsidRPr="001205F1">
        <w:rPr>
          <w:rFonts w:ascii="Arial" w:hAnsi="Arial" w:cs="Arial"/>
        </w:rPr>
        <w:t xml:space="preserve"> El XX de </w:t>
      </w:r>
      <w:r w:rsidR="00D202A3" w:rsidRPr="001205F1">
        <w:rPr>
          <w:rFonts w:ascii="Arial" w:hAnsi="Arial" w:cs="Arial"/>
        </w:rPr>
        <w:t>septiembre</w:t>
      </w:r>
      <w:r w:rsidR="00DA2EFE" w:rsidRPr="001205F1">
        <w:rPr>
          <w:rFonts w:ascii="Arial" w:hAnsi="Arial" w:cs="Arial"/>
        </w:rPr>
        <w:t xml:space="preserve"> de 2022, mediante oficio IFT/211/CGMR/XX/2022, la CGMR remitió a la UMCA la opinión no vinculante sobre el </w:t>
      </w:r>
      <w:r w:rsidR="00DA2EFE" w:rsidRPr="001205F1">
        <w:rPr>
          <w:rFonts w:ascii="Arial" w:hAnsi="Arial" w:cs="Arial"/>
          <w:bCs/>
          <w:lang w:val="es-MX"/>
        </w:rPr>
        <w:t>AIR</w:t>
      </w:r>
      <w:r w:rsidR="00DA2EFE" w:rsidRPr="001205F1">
        <w:rPr>
          <w:rFonts w:ascii="Arial" w:hAnsi="Arial" w:cs="Arial"/>
        </w:rPr>
        <w:t xml:space="preserve"> del </w:t>
      </w:r>
      <w:r w:rsidR="00DA2EFE" w:rsidRPr="001205F1">
        <w:rPr>
          <w:rFonts w:ascii="Arial" w:hAnsi="Arial" w:cs="Arial"/>
        </w:rPr>
        <w:lastRenderedPageBreak/>
        <w:t>proyecto de “</w:t>
      </w:r>
      <w:r w:rsidR="00DA2EFE" w:rsidRPr="001205F1">
        <w:rPr>
          <w:rFonts w:ascii="Arial" w:hAnsi="Arial" w:cs="Arial"/>
          <w:bCs/>
        </w:rPr>
        <w:t xml:space="preserve">Acuerdo mediante el cual el Pleno del Instituto Federal de Telecomunicaciones aprueba y emite los Lineamientos Generales para la Multiprogramación y abroga los </w:t>
      </w:r>
      <w:r w:rsidR="006351B8" w:rsidRPr="001205F1">
        <w:rPr>
          <w:rFonts w:ascii="Arial" w:hAnsi="Arial" w:cs="Arial"/>
          <w:bCs/>
        </w:rPr>
        <w:t xml:space="preserve">Lineamientos Generales para el Acceso a la Multiprogramación </w:t>
      </w:r>
      <w:r w:rsidR="00DA2EFE" w:rsidRPr="001205F1">
        <w:rPr>
          <w:rFonts w:ascii="Arial" w:hAnsi="Arial" w:cs="Arial"/>
          <w:bCs/>
        </w:rPr>
        <w:t>publicados en el Diario Oficial de la Federación el 17 de febrero de 2015</w:t>
      </w:r>
      <w:r w:rsidR="00DA2EFE" w:rsidRPr="001205F1">
        <w:rPr>
          <w:rFonts w:ascii="Arial" w:hAnsi="Arial" w:cs="Arial"/>
        </w:rPr>
        <w:t>”.</w:t>
      </w:r>
    </w:p>
    <w:p w14:paraId="57DABC6C" w14:textId="77777777" w:rsidR="0052490F" w:rsidRPr="001205F1" w:rsidRDefault="0052490F" w:rsidP="00D73E62">
      <w:pPr>
        <w:spacing w:after="0"/>
        <w:jc w:val="both"/>
        <w:rPr>
          <w:rFonts w:ascii="Arial" w:hAnsi="Arial" w:cs="Arial"/>
        </w:rPr>
      </w:pPr>
    </w:p>
    <w:p w14:paraId="7D7B7165" w14:textId="77777777" w:rsidR="005C032B" w:rsidRPr="001205F1" w:rsidRDefault="005C032B" w:rsidP="00D73E62">
      <w:pPr>
        <w:spacing w:after="0"/>
        <w:contextualSpacing/>
        <w:jc w:val="both"/>
        <w:rPr>
          <w:rFonts w:ascii="Arial" w:eastAsia="Times New Roman" w:hAnsi="Arial" w:cs="Arial"/>
          <w:b/>
          <w:lang w:eastAsia="es-MX"/>
        </w:rPr>
      </w:pPr>
      <w:r w:rsidRPr="001205F1">
        <w:rPr>
          <w:rFonts w:ascii="Arial" w:hAnsi="Arial" w:cs="Arial"/>
        </w:rPr>
        <w:t xml:space="preserve">En virtud de los citados </w:t>
      </w:r>
      <w:r w:rsidR="00832338" w:rsidRPr="001205F1">
        <w:rPr>
          <w:rFonts w:ascii="Arial" w:hAnsi="Arial" w:cs="Arial"/>
        </w:rPr>
        <w:t>a</w:t>
      </w:r>
      <w:r w:rsidRPr="001205F1">
        <w:rPr>
          <w:rFonts w:ascii="Arial" w:hAnsi="Arial" w:cs="Arial"/>
        </w:rPr>
        <w:t>ntecedentes, y</w:t>
      </w:r>
    </w:p>
    <w:p w14:paraId="03BA1AB1" w14:textId="77777777" w:rsidR="005C032B" w:rsidRPr="001205F1" w:rsidRDefault="005C032B" w:rsidP="00D73E62">
      <w:pPr>
        <w:spacing w:after="0"/>
        <w:contextualSpacing/>
        <w:jc w:val="center"/>
        <w:rPr>
          <w:rFonts w:ascii="Arial" w:eastAsia="Times New Roman" w:hAnsi="Arial" w:cs="Arial"/>
          <w:b/>
          <w:lang w:eastAsia="es-MX"/>
        </w:rPr>
      </w:pPr>
    </w:p>
    <w:p w14:paraId="159EBA77" w14:textId="77777777" w:rsidR="005C032B" w:rsidRPr="00D73E62" w:rsidRDefault="005C032B" w:rsidP="00D73E62">
      <w:pPr>
        <w:pStyle w:val="Ttulo2"/>
        <w:numPr>
          <w:ilvl w:val="0"/>
          <w:numId w:val="0"/>
        </w:numPr>
        <w:spacing w:before="0" w:after="0"/>
        <w:contextualSpacing/>
        <w:jc w:val="center"/>
        <w:rPr>
          <w:rFonts w:ascii="Arial" w:hAnsi="Arial" w:cs="Arial"/>
          <w:b w:val="0"/>
          <w:color w:val="auto"/>
          <w:sz w:val="26"/>
          <w:szCs w:val="26"/>
        </w:rPr>
      </w:pPr>
      <w:r w:rsidRPr="00D73E62">
        <w:rPr>
          <w:rFonts w:ascii="Arial" w:hAnsi="Arial" w:cs="Arial"/>
          <w:color w:val="auto"/>
          <w:sz w:val="26"/>
          <w:szCs w:val="26"/>
        </w:rPr>
        <w:t>Considerando</w:t>
      </w:r>
    </w:p>
    <w:p w14:paraId="0564299F" w14:textId="77777777" w:rsidR="005C032B" w:rsidRPr="001205F1" w:rsidRDefault="005C032B" w:rsidP="001205F1">
      <w:pPr>
        <w:spacing w:after="0"/>
        <w:contextualSpacing/>
        <w:jc w:val="center"/>
        <w:rPr>
          <w:rFonts w:ascii="Arial" w:eastAsia="Times New Roman" w:hAnsi="Arial" w:cs="Arial"/>
          <w:lang w:eastAsia="es-MX"/>
        </w:rPr>
      </w:pPr>
    </w:p>
    <w:p w14:paraId="6E9D69B0" w14:textId="77777777" w:rsidR="003B6792" w:rsidRPr="001205F1" w:rsidRDefault="005C032B" w:rsidP="001205F1">
      <w:pPr>
        <w:spacing w:after="0"/>
        <w:contextualSpacing/>
        <w:jc w:val="both"/>
        <w:rPr>
          <w:rFonts w:ascii="Arial" w:hAnsi="Arial" w:cs="Arial"/>
        </w:rPr>
      </w:pPr>
      <w:r w:rsidRPr="001205F1">
        <w:rPr>
          <w:rFonts w:ascii="Arial" w:hAnsi="Arial" w:cs="Arial"/>
          <w:b/>
        </w:rPr>
        <w:t>Primero.- Competencia del Instituto.</w:t>
      </w:r>
      <w:r w:rsidR="003B6792" w:rsidRPr="001205F1">
        <w:rPr>
          <w:rFonts w:ascii="Arial" w:hAnsi="Arial" w:cs="Arial"/>
        </w:rPr>
        <w:t xml:space="preserve"> </w:t>
      </w:r>
      <w:r w:rsidR="00241C5D" w:rsidRPr="001205F1">
        <w:rPr>
          <w:rFonts w:ascii="Arial" w:hAnsi="Arial" w:cs="Arial"/>
        </w:rPr>
        <w:t xml:space="preserve">De acuerdo con lo establecido en los artículos </w:t>
      </w:r>
      <w:r w:rsidR="003B6792" w:rsidRPr="001205F1">
        <w:rPr>
          <w:rFonts w:ascii="Arial" w:hAnsi="Arial" w:cs="Arial"/>
        </w:rPr>
        <w:t xml:space="preserve">28, párrafos décimo quinto y décimo sexto, de la Constitución Política de los Estados Unidos Mexicanos (Constitución) y 1, 2 y 7 de la Ley Federal de Telecomunicaciones y Radiodifusión (LFTR), el Instituto es un órgano autónomo con personalidad jurídica y patrimonio propio, que tiene por objeto el desarrollo eficiente de la radiodifusión y las telecomunicaciones. </w:t>
      </w:r>
    </w:p>
    <w:p w14:paraId="27EC763B" w14:textId="77777777" w:rsidR="003B6792" w:rsidRPr="001205F1" w:rsidRDefault="003B6792" w:rsidP="001205F1">
      <w:pPr>
        <w:spacing w:after="0"/>
        <w:contextualSpacing/>
        <w:jc w:val="both"/>
        <w:rPr>
          <w:rFonts w:ascii="Arial" w:hAnsi="Arial" w:cs="Arial"/>
        </w:rPr>
      </w:pPr>
    </w:p>
    <w:p w14:paraId="3580817D" w14:textId="77777777" w:rsidR="00241C5D" w:rsidRPr="001205F1" w:rsidRDefault="00241C5D" w:rsidP="001205F1">
      <w:pPr>
        <w:spacing w:after="0"/>
        <w:contextualSpacing/>
        <w:jc w:val="both"/>
        <w:rPr>
          <w:rFonts w:ascii="Arial" w:hAnsi="Arial" w:cs="Arial"/>
        </w:rPr>
      </w:pPr>
      <w:r w:rsidRPr="001205F1">
        <w:rPr>
          <w:rFonts w:ascii="Arial" w:hAnsi="Arial" w:cs="Arial"/>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w:t>
      </w:r>
      <w:r w:rsidR="00DA2EFE" w:rsidRPr="001205F1">
        <w:rPr>
          <w:rFonts w:ascii="Arial" w:hAnsi="Arial" w:cs="Arial"/>
        </w:rPr>
        <w:t>6o. y 7o.</w:t>
      </w:r>
      <w:r w:rsidRPr="001205F1">
        <w:rPr>
          <w:rFonts w:ascii="Arial" w:hAnsi="Arial" w:cs="Arial"/>
        </w:rPr>
        <w:t xml:space="preserve"> de la Constitución.</w:t>
      </w:r>
    </w:p>
    <w:p w14:paraId="1DF459E6" w14:textId="77777777" w:rsidR="00241C5D" w:rsidRPr="001205F1" w:rsidRDefault="00241C5D" w:rsidP="001205F1">
      <w:pPr>
        <w:spacing w:after="0"/>
        <w:contextualSpacing/>
        <w:jc w:val="both"/>
        <w:rPr>
          <w:rFonts w:ascii="Arial" w:hAnsi="Arial" w:cs="Arial"/>
        </w:rPr>
      </w:pPr>
    </w:p>
    <w:p w14:paraId="42299CF4" w14:textId="77777777" w:rsidR="00241C5D" w:rsidRPr="001205F1" w:rsidRDefault="00241C5D" w:rsidP="001205F1">
      <w:pPr>
        <w:spacing w:after="0"/>
        <w:contextualSpacing/>
        <w:jc w:val="both"/>
        <w:rPr>
          <w:rFonts w:ascii="Arial" w:hAnsi="Arial" w:cs="Arial"/>
        </w:rPr>
      </w:pPr>
      <w:r w:rsidRPr="001205F1">
        <w:rPr>
          <w:rFonts w:ascii="Arial" w:hAnsi="Arial" w:cs="Arial"/>
        </w:rPr>
        <w:t xml:space="preserve">Asimismo, el Instituto es </w:t>
      </w:r>
      <w:r w:rsidR="00105ADF" w:rsidRPr="001205F1">
        <w:rPr>
          <w:rFonts w:ascii="Arial" w:hAnsi="Arial" w:cs="Arial"/>
        </w:rPr>
        <w:t xml:space="preserve">la </w:t>
      </w:r>
      <w:r w:rsidRPr="001205F1">
        <w:rPr>
          <w:rFonts w:ascii="Arial" w:hAnsi="Arial" w:cs="Arial"/>
        </w:rPr>
        <w:t>autoridad en materia de competencia económica de los sectores de radiodifusión y telecomunicaciones, por lo que en estos ejercerá en forma exclusiva las facultades del artículo 28 de la Constitución, la LFTR y la Ley Federal de Competencia Económica.</w:t>
      </w:r>
    </w:p>
    <w:p w14:paraId="517712A8" w14:textId="77777777" w:rsidR="00241C5D" w:rsidRPr="001205F1" w:rsidRDefault="00241C5D" w:rsidP="001205F1">
      <w:pPr>
        <w:spacing w:after="0"/>
        <w:contextualSpacing/>
        <w:jc w:val="both"/>
        <w:rPr>
          <w:rFonts w:ascii="Arial" w:hAnsi="Arial" w:cs="Arial"/>
        </w:rPr>
      </w:pPr>
    </w:p>
    <w:p w14:paraId="6013A4F3" w14:textId="77777777" w:rsidR="00241C5D" w:rsidRPr="001205F1" w:rsidRDefault="00241C5D" w:rsidP="001205F1">
      <w:pPr>
        <w:spacing w:after="0"/>
        <w:contextualSpacing/>
        <w:jc w:val="both"/>
        <w:rPr>
          <w:rFonts w:ascii="Arial" w:hAnsi="Arial" w:cs="Arial"/>
        </w:rPr>
      </w:pPr>
      <w:r w:rsidRPr="001205F1">
        <w:rPr>
          <w:rFonts w:ascii="Arial" w:hAnsi="Arial" w:cs="Arial"/>
        </w:rPr>
        <w:t xml:space="preserve">Adicionalmente, de acuerdo con lo establecido en los artículos 28, párrafo vigésimo, fracción IV, de la Constitución y 15, fracciones I y LVI y 17, fracción I, de la LFTR, el </w:t>
      </w:r>
      <w:r w:rsidR="001E0193" w:rsidRPr="001205F1">
        <w:rPr>
          <w:rFonts w:ascii="Arial" w:hAnsi="Arial" w:cs="Arial"/>
        </w:rPr>
        <w:t xml:space="preserve">Pleno del </w:t>
      </w:r>
      <w:r w:rsidRPr="001205F1">
        <w:rPr>
          <w:rFonts w:ascii="Arial" w:hAnsi="Arial" w:cs="Arial"/>
        </w:rPr>
        <w:t>Instituto tiene facultad, de manera exclusiva e indelegable, de aprobar y expedir lineamientos en materia de telecomunicaciones y radiodifusión.</w:t>
      </w:r>
    </w:p>
    <w:p w14:paraId="6CABEA06" w14:textId="77777777" w:rsidR="00D346F1" w:rsidRPr="001205F1" w:rsidRDefault="00D346F1" w:rsidP="001205F1">
      <w:pPr>
        <w:spacing w:after="0"/>
        <w:contextualSpacing/>
        <w:jc w:val="both"/>
        <w:rPr>
          <w:rFonts w:ascii="Arial" w:hAnsi="Arial" w:cs="Arial"/>
        </w:rPr>
      </w:pPr>
    </w:p>
    <w:p w14:paraId="1A3DC9AA" w14:textId="77777777" w:rsidR="00D346F1" w:rsidRPr="001205F1" w:rsidRDefault="00D346F1" w:rsidP="001205F1">
      <w:pPr>
        <w:spacing w:after="0"/>
        <w:contextualSpacing/>
        <w:jc w:val="both"/>
        <w:rPr>
          <w:rFonts w:ascii="Arial" w:hAnsi="Arial" w:cs="Arial"/>
        </w:rPr>
      </w:pPr>
      <w:r w:rsidRPr="001205F1">
        <w:rPr>
          <w:rFonts w:ascii="Arial" w:hAnsi="Arial" w:cs="Arial"/>
        </w:rPr>
        <w:t xml:space="preserve">En consecuencia, </w:t>
      </w:r>
      <w:r w:rsidR="0053598D" w:rsidRPr="001205F1">
        <w:rPr>
          <w:rFonts w:ascii="Arial" w:hAnsi="Arial" w:cs="Arial"/>
        </w:rPr>
        <w:t xml:space="preserve">este </w:t>
      </w:r>
      <w:r w:rsidRPr="001205F1">
        <w:rPr>
          <w:rFonts w:ascii="Arial" w:hAnsi="Arial" w:cs="Arial"/>
        </w:rPr>
        <w:t>Pleno del Instituto, como órgano máximo de gobierno, es competente para emitir el presente Acuerdo.</w:t>
      </w:r>
    </w:p>
    <w:p w14:paraId="4F6E3E5F" w14:textId="77777777" w:rsidR="003B6792" w:rsidRPr="001205F1" w:rsidRDefault="003B6792" w:rsidP="001205F1">
      <w:pPr>
        <w:spacing w:after="0"/>
        <w:contextualSpacing/>
        <w:jc w:val="both"/>
        <w:rPr>
          <w:rFonts w:ascii="Arial" w:hAnsi="Arial" w:cs="Arial"/>
        </w:rPr>
      </w:pPr>
      <w:bookmarkStart w:id="11" w:name="_Hlk113640728"/>
    </w:p>
    <w:p w14:paraId="535BA484" w14:textId="77777777" w:rsidR="005C032B" w:rsidRPr="001205F1" w:rsidRDefault="005C032B" w:rsidP="001205F1">
      <w:pPr>
        <w:spacing w:after="0"/>
        <w:contextualSpacing/>
        <w:jc w:val="both"/>
        <w:rPr>
          <w:rFonts w:ascii="Arial" w:hAnsi="Arial" w:cs="Arial"/>
          <w:b/>
          <w:bCs/>
          <w:lang w:eastAsia="es-MX"/>
        </w:rPr>
      </w:pPr>
      <w:r w:rsidRPr="001205F1">
        <w:rPr>
          <w:rFonts w:ascii="Arial" w:hAnsi="Arial" w:cs="Arial"/>
          <w:b/>
        </w:rPr>
        <w:t xml:space="preserve">Segundo.- De la </w:t>
      </w:r>
      <w:r w:rsidR="00146192" w:rsidRPr="001205F1">
        <w:rPr>
          <w:rFonts w:ascii="Arial" w:hAnsi="Arial" w:cs="Arial"/>
          <w:b/>
        </w:rPr>
        <w:t>emisión</w:t>
      </w:r>
      <w:r w:rsidR="00F308E0" w:rsidRPr="001205F1">
        <w:rPr>
          <w:rFonts w:ascii="Arial" w:hAnsi="Arial" w:cs="Arial"/>
          <w:b/>
        </w:rPr>
        <w:t xml:space="preserve"> de </w:t>
      </w:r>
      <w:r w:rsidR="00F308E0" w:rsidRPr="001205F1">
        <w:rPr>
          <w:rFonts w:ascii="Arial" w:hAnsi="Arial" w:cs="Arial"/>
          <w:b/>
          <w:lang w:val="es-MX"/>
        </w:rPr>
        <w:t>nuevos lineamientos en materia de multiprogramación</w:t>
      </w:r>
    </w:p>
    <w:p w14:paraId="7DC34C44" w14:textId="77777777" w:rsidR="005C032B" w:rsidRPr="001205F1" w:rsidRDefault="005C032B" w:rsidP="001205F1">
      <w:pPr>
        <w:spacing w:after="0"/>
        <w:contextualSpacing/>
        <w:jc w:val="both"/>
        <w:rPr>
          <w:rFonts w:ascii="Arial" w:hAnsi="Arial" w:cs="Arial"/>
          <w:b/>
        </w:rPr>
      </w:pPr>
    </w:p>
    <w:p w14:paraId="4851D79F" w14:textId="77777777" w:rsidR="00F308E0" w:rsidRPr="001205F1" w:rsidRDefault="00FF6778" w:rsidP="001205F1">
      <w:pPr>
        <w:pStyle w:val="Prrafodelista"/>
        <w:numPr>
          <w:ilvl w:val="0"/>
          <w:numId w:val="16"/>
        </w:numPr>
        <w:spacing w:line="276" w:lineRule="auto"/>
        <w:contextualSpacing/>
        <w:jc w:val="both"/>
        <w:rPr>
          <w:rFonts w:cs="Arial"/>
          <w:b/>
          <w:sz w:val="22"/>
          <w:szCs w:val="22"/>
        </w:rPr>
      </w:pPr>
      <w:r w:rsidRPr="001205F1">
        <w:rPr>
          <w:rFonts w:cs="Arial"/>
          <w:b/>
          <w:sz w:val="22"/>
          <w:szCs w:val="22"/>
        </w:rPr>
        <w:t>Atribuciones</w:t>
      </w:r>
      <w:r w:rsidR="00F308E0" w:rsidRPr="001205F1">
        <w:rPr>
          <w:rFonts w:cs="Arial"/>
          <w:b/>
          <w:sz w:val="22"/>
          <w:szCs w:val="22"/>
        </w:rPr>
        <w:t xml:space="preserve"> para </w:t>
      </w:r>
      <w:r w:rsidR="00146192" w:rsidRPr="001205F1">
        <w:rPr>
          <w:rFonts w:cs="Arial"/>
          <w:b/>
          <w:sz w:val="22"/>
          <w:szCs w:val="22"/>
        </w:rPr>
        <w:t>emitir</w:t>
      </w:r>
      <w:r w:rsidR="00F308E0" w:rsidRPr="001205F1">
        <w:rPr>
          <w:rFonts w:cs="Arial"/>
          <w:b/>
          <w:sz w:val="22"/>
          <w:szCs w:val="22"/>
        </w:rPr>
        <w:t xml:space="preserve"> </w:t>
      </w:r>
      <w:bookmarkStart w:id="12" w:name="_Hlk103561936"/>
      <w:r w:rsidR="00F308E0" w:rsidRPr="001205F1">
        <w:rPr>
          <w:rFonts w:cs="Arial"/>
          <w:b/>
          <w:sz w:val="22"/>
          <w:szCs w:val="22"/>
        </w:rPr>
        <w:t>lineamientos en materia de multiprogramación</w:t>
      </w:r>
      <w:bookmarkEnd w:id="12"/>
    </w:p>
    <w:p w14:paraId="06C9BF9D" w14:textId="77777777" w:rsidR="00F308E0" w:rsidRPr="001205F1" w:rsidRDefault="00F308E0" w:rsidP="001205F1">
      <w:pPr>
        <w:spacing w:after="0"/>
        <w:jc w:val="both"/>
        <w:rPr>
          <w:rFonts w:ascii="Arial" w:hAnsi="Arial" w:cs="Arial"/>
        </w:rPr>
      </w:pPr>
    </w:p>
    <w:p w14:paraId="04C89D24" w14:textId="77777777" w:rsidR="00F308E0" w:rsidRPr="001205F1" w:rsidRDefault="00F308E0" w:rsidP="001205F1">
      <w:pPr>
        <w:spacing w:after="0"/>
        <w:jc w:val="both"/>
        <w:rPr>
          <w:rFonts w:ascii="Arial" w:hAnsi="Arial" w:cs="Arial"/>
        </w:rPr>
      </w:pPr>
      <w:r w:rsidRPr="001205F1">
        <w:rPr>
          <w:rFonts w:ascii="Arial" w:hAnsi="Arial" w:cs="Arial"/>
        </w:rPr>
        <w:t xml:space="preserve">Mediante </w:t>
      </w:r>
      <w:r w:rsidR="00994A66" w:rsidRPr="001205F1">
        <w:rPr>
          <w:rFonts w:ascii="Arial" w:hAnsi="Arial" w:cs="Arial"/>
        </w:rPr>
        <w:t>A</w:t>
      </w:r>
      <w:r w:rsidRPr="001205F1">
        <w:rPr>
          <w:rFonts w:ascii="Arial" w:hAnsi="Arial" w:cs="Arial"/>
        </w:rPr>
        <w:t xml:space="preserve">cuerdo P/IFT/EXT/090215/44 publicado en el DOF el 17 de febrero de 2015, este Pleno </w:t>
      </w:r>
      <w:r w:rsidR="003935A1" w:rsidRPr="001205F1">
        <w:rPr>
          <w:rFonts w:ascii="Arial" w:hAnsi="Arial" w:cs="Arial"/>
        </w:rPr>
        <w:t>expidió</w:t>
      </w:r>
      <w:r w:rsidRPr="001205F1">
        <w:rPr>
          <w:rFonts w:ascii="Arial" w:hAnsi="Arial" w:cs="Arial"/>
        </w:rPr>
        <w:t xml:space="preserve"> los </w:t>
      </w:r>
      <w:r w:rsidR="003935A1" w:rsidRPr="001205F1">
        <w:rPr>
          <w:rFonts w:ascii="Arial" w:hAnsi="Arial" w:cs="Arial"/>
        </w:rPr>
        <w:t>L</w:t>
      </w:r>
      <w:r w:rsidRPr="001205F1">
        <w:rPr>
          <w:rFonts w:ascii="Arial" w:hAnsi="Arial" w:cs="Arial"/>
        </w:rPr>
        <w:t xml:space="preserve">ineamientos que regulan el acceso a la multiprogramación </w:t>
      </w:r>
      <w:bookmarkStart w:id="13" w:name="_Hlk103292217"/>
      <w:r w:rsidRPr="001205F1">
        <w:rPr>
          <w:rFonts w:ascii="Arial" w:hAnsi="Arial" w:cs="Arial"/>
        </w:rPr>
        <w:t>en el servicio público de radiodifusión en México</w:t>
      </w:r>
      <w:bookmarkEnd w:id="13"/>
      <w:r w:rsidRPr="001205F1">
        <w:rPr>
          <w:rFonts w:ascii="Arial" w:hAnsi="Arial" w:cs="Arial"/>
        </w:rPr>
        <w:t xml:space="preserve">, </w:t>
      </w:r>
      <w:r w:rsidR="003935A1" w:rsidRPr="001205F1">
        <w:rPr>
          <w:rFonts w:ascii="Arial" w:hAnsi="Arial" w:cs="Arial"/>
        </w:rPr>
        <w:t xml:space="preserve">ello </w:t>
      </w:r>
      <w:r w:rsidRPr="001205F1">
        <w:rPr>
          <w:rFonts w:ascii="Arial" w:hAnsi="Arial" w:cs="Arial"/>
        </w:rPr>
        <w:t xml:space="preserve">en ejercicio de sus </w:t>
      </w:r>
      <w:r w:rsidR="004D036C" w:rsidRPr="001205F1">
        <w:rPr>
          <w:rFonts w:ascii="Arial" w:hAnsi="Arial" w:cs="Arial"/>
        </w:rPr>
        <w:t>atribuciones</w:t>
      </w:r>
      <w:r w:rsidRPr="001205F1">
        <w:rPr>
          <w:rFonts w:ascii="Arial" w:hAnsi="Arial" w:cs="Arial"/>
        </w:rPr>
        <w:t xml:space="preserve"> (generales) para </w:t>
      </w:r>
      <w:r w:rsidR="00F733E1" w:rsidRPr="001205F1">
        <w:rPr>
          <w:rFonts w:ascii="Arial" w:hAnsi="Arial" w:cs="Arial"/>
        </w:rPr>
        <w:t>emitir</w:t>
      </w:r>
      <w:r w:rsidRPr="001205F1">
        <w:rPr>
          <w:rFonts w:ascii="Arial" w:hAnsi="Arial" w:cs="Arial"/>
        </w:rPr>
        <w:t xml:space="preserve"> disposiciones administrativas de carácter general en materia de telecomunicaciones y radiodifusión derivadas de los artículos 28, párrafos décimo quinto, décimo sexto y vigésimo, fracción IV, de la Constitución y 15, fracci</w:t>
      </w:r>
      <w:r w:rsidR="00CD6EC4" w:rsidRPr="001205F1">
        <w:rPr>
          <w:rFonts w:ascii="Arial" w:hAnsi="Arial" w:cs="Arial"/>
        </w:rPr>
        <w:t>ones</w:t>
      </w:r>
      <w:r w:rsidRPr="001205F1">
        <w:rPr>
          <w:rFonts w:ascii="Arial" w:hAnsi="Arial" w:cs="Arial"/>
        </w:rPr>
        <w:t xml:space="preserve"> I</w:t>
      </w:r>
      <w:r w:rsidR="00CD6EC4" w:rsidRPr="001205F1">
        <w:rPr>
          <w:rFonts w:ascii="Arial" w:hAnsi="Arial" w:cs="Arial"/>
        </w:rPr>
        <w:t xml:space="preserve"> y LVI</w:t>
      </w:r>
      <w:r w:rsidRPr="001205F1">
        <w:rPr>
          <w:rFonts w:ascii="Arial" w:hAnsi="Arial" w:cs="Arial"/>
        </w:rPr>
        <w:t xml:space="preserve">, de la LFTR, </w:t>
      </w:r>
      <w:r w:rsidR="004D036C" w:rsidRPr="001205F1">
        <w:rPr>
          <w:rFonts w:ascii="Arial" w:hAnsi="Arial" w:cs="Arial"/>
        </w:rPr>
        <w:t>así como</w:t>
      </w:r>
      <w:r w:rsidRPr="001205F1">
        <w:rPr>
          <w:rFonts w:ascii="Arial" w:hAnsi="Arial" w:cs="Arial"/>
        </w:rPr>
        <w:t xml:space="preserve"> de sus </w:t>
      </w:r>
      <w:r w:rsidR="008E354D" w:rsidRPr="001205F1">
        <w:rPr>
          <w:rFonts w:ascii="Arial" w:hAnsi="Arial" w:cs="Arial"/>
        </w:rPr>
        <w:t>atribuciones</w:t>
      </w:r>
      <w:r w:rsidRPr="001205F1">
        <w:rPr>
          <w:rFonts w:ascii="Arial" w:hAnsi="Arial" w:cs="Arial"/>
        </w:rPr>
        <w:t xml:space="preserve"> </w:t>
      </w:r>
      <w:r w:rsidRPr="001205F1">
        <w:rPr>
          <w:rFonts w:ascii="Arial" w:hAnsi="Arial" w:cs="Arial"/>
        </w:rPr>
        <w:lastRenderedPageBreak/>
        <w:t xml:space="preserve">(especiales) para emitir lineamientos en materia de multiprogramación </w:t>
      </w:r>
      <w:r w:rsidR="00E532B7" w:rsidRPr="001205F1">
        <w:rPr>
          <w:rFonts w:ascii="Arial" w:hAnsi="Arial" w:cs="Arial"/>
        </w:rPr>
        <w:t>de conformidad con</w:t>
      </w:r>
      <w:r w:rsidR="008E354D" w:rsidRPr="001205F1">
        <w:rPr>
          <w:rFonts w:ascii="Arial" w:hAnsi="Arial" w:cs="Arial"/>
        </w:rPr>
        <w:t xml:space="preserve"> </w:t>
      </w:r>
      <w:r w:rsidRPr="001205F1">
        <w:rPr>
          <w:rFonts w:ascii="Arial" w:hAnsi="Arial" w:cs="Arial"/>
        </w:rPr>
        <w:t>l</w:t>
      </w:r>
      <w:r w:rsidR="008E354D" w:rsidRPr="001205F1">
        <w:rPr>
          <w:rFonts w:ascii="Arial" w:hAnsi="Arial" w:cs="Arial"/>
        </w:rPr>
        <w:t>os</w:t>
      </w:r>
      <w:r w:rsidRPr="001205F1">
        <w:rPr>
          <w:rFonts w:ascii="Arial" w:hAnsi="Arial" w:cs="Arial"/>
        </w:rPr>
        <w:t xml:space="preserve"> artículo</w:t>
      </w:r>
      <w:r w:rsidR="008E354D" w:rsidRPr="001205F1">
        <w:rPr>
          <w:rFonts w:ascii="Arial" w:hAnsi="Arial" w:cs="Arial"/>
        </w:rPr>
        <w:t>s 15, fracción XVII y</w:t>
      </w:r>
      <w:r w:rsidRPr="001205F1">
        <w:rPr>
          <w:rFonts w:ascii="Arial" w:hAnsi="Arial" w:cs="Arial"/>
        </w:rPr>
        <w:t xml:space="preserve"> 158, fracción III, de la LFTR</w:t>
      </w:r>
      <w:r w:rsidR="00793C0B" w:rsidRPr="001205F1">
        <w:rPr>
          <w:rFonts w:ascii="Arial" w:hAnsi="Arial" w:cs="Arial"/>
        </w:rPr>
        <w:t xml:space="preserve">, incluyendo </w:t>
      </w:r>
      <w:r w:rsidRPr="001205F1">
        <w:rPr>
          <w:rFonts w:ascii="Arial" w:hAnsi="Arial" w:cs="Arial"/>
        </w:rPr>
        <w:t xml:space="preserve">el Transitorio Trigésimo Tercero del Decreto de Ley, </w:t>
      </w:r>
      <w:r w:rsidR="003143D4" w:rsidRPr="001205F1">
        <w:rPr>
          <w:rFonts w:ascii="Arial" w:hAnsi="Arial" w:cs="Arial"/>
        </w:rPr>
        <w:t xml:space="preserve">y </w:t>
      </w:r>
      <w:r w:rsidR="001D7B17" w:rsidRPr="001205F1">
        <w:rPr>
          <w:rFonts w:ascii="Arial" w:hAnsi="Arial" w:cs="Arial"/>
        </w:rPr>
        <w:t>cuyo contenido de estos últimos a la letra dice:</w:t>
      </w:r>
    </w:p>
    <w:p w14:paraId="1F411CE9" w14:textId="77777777" w:rsidR="00F308E0" w:rsidRPr="001205F1" w:rsidRDefault="00F308E0" w:rsidP="001205F1">
      <w:pPr>
        <w:spacing w:after="0"/>
        <w:jc w:val="both"/>
        <w:rPr>
          <w:rFonts w:ascii="Arial" w:hAnsi="Arial" w:cs="Arial"/>
          <w:b/>
          <w:bCs/>
        </w:rPr>
      </w:pPr>
    </w:p>
    <w:p w14:paraId="1FFEDE47" w14:textId="77777777" w:rsidR="003143D4" w:rsidRPr="001205F1" w:rsidRDefault="003143D4" w:rsidP="001205F1">
      <w:pPr>
        <w:spacing w:after="0"/>
        <w:ind w:left="851" w:right="900"/>
        <w:jc w:val="both"/>
        <w:rPr>
          <w:rFonts w:ascii="Arial" w:hAnsi="Arial" w:cs="Arial"/>
          <w:b/>
          <w:bCs/>
        </w:rPr>
      </w:pPr>
      <w:r w:rsidRPr="001205F1">
        <w:rPr>
          <w:rFonts w:ascii="Arial" w:hAnsi="Arial" w:cs="Arial"/>
          <w:b/>
          <w:bCs/>
          <w:lang w:val="es-MX"/>
        </w:rPr>
        <w:t>Artículo 15.</w:t>
      </w:r>
      <w:r w:rsidRPr="001205F1">
        <w:rPr>
          <w:rFonts w:ascii="Arial" w:hAnsi="Arial" w:cs="Arial"/>
          <w:bCs/>
          <w:lang w:val="es-MX"/>
        </w:rPr>
        <w:t xml:space="preserve"> Para el ejercicio de sus atribuciones corresponde al Instituto:</w:t>
      </w:r>
    </w:p>
    <w:p w14:paraId="0FA21626" w14:textId="77777777" w:rsidR="001569F4" w:rsidRPr="001205F1" w:rsidRDefault="001569F4" w:rsidP="001205F1">
      <w:pPr>
        <w:spacing w:after="0"/>
        <w:ind w:left="851" w:right="900"/>
        <w:jc w:val="both"/>
        <w:rPr>
          <w:rFonts w:ascii="Arial" w:hAnsi="Arial" w:cs="Arial"/>
          <w:bCs/>
          <w:lang w:val="es-MX"/>
        </w:rPr>
      </w:pPr>
    </w:p>
    <w:p w14:paraId="583866CD" w14:textId="77777777" w:rsidR="003143D4" w:rsidRPr="001205F1" w:rsidRDefault="003143D4" w:rsidP="001205F1">
      <w:pPr>
        <w:spacing w:after="0"/>
        <w:ind w:left="851" w:right="900"/>
        <w:jc w:val="both"/>
        <w:rPr>
          <w:rFonts w:ascii="Arial" w:hAnsi="Arial" w:cs="Arial"/>
          <w:bCs/>
          <w:lang w:val="es-MX"/>
        </w:rPr>
      </w:pPr>
      <w:r w:rsidRPr="001205F1">
        <w:rPr>
          <w:rFonts w:ascii="Arial" w:hAnsi="Arial" w:cs="Arial"/>
          <w:bCs/>
          <w:lang w:val="es-MX"/>
        </w:rPr>
        <w:t>(…)</w:t>
      </w:r>
    </w:p>
    <w:p w14:paraId="06CCACC1" w14:textId="77777777" w:rsidR="001569F4" w:rsidRPr="001205F1" w:rsidRDefault="001569F4" w:rsidP="001205F1">
      <w:pPr>
        <w:pStyle w:val="Prrafodelista"/>
        <w:spacing w:line="276" w:lineRule="auto"/>
        <w:ind w:left="1560" w:right="902"/>
        <w:contextualSpacing/>
        <w:jc w:val="both"/>
        <w:rPr>
          <w:rFonts w:cs="Arial"/>
          <w:bCs/>
          <w:sz w:val="22"/>
          <w:szCs w:val="22"/>
          <w:lang w:val="es-MX"/>
        </w:rPr>
      </w:pPr>
    </w:p>
    <w:p w14:paraId="750C1943" w14:textId="77777777" w:rsidR="003143D4" w:rsidRPr="001205F1" w:rsidRDefault="003143D4" w:rsidP="001205F1">
      <w:pPr>
        <w:pStyle w:val="Prrafodelista"/>
        <w:numPr>
          <w:ilvl w:val="0"/>
          <w:numId w:val="26"/>
        </w:numPr>
        <w:spacing w:line="276" w:lineRule="auto"/>
        <w:ind w:left="1560" w:right="902"/>
        <w:contextualSpacing/>
        <w:jc w:val="both"/>
        <w:rPr>
          <w:rFonts w:cs="Arial"/>
          <w:bCs/>
          <w:sz w:val="22"/>
          <w:szCs w:val="22"/>
          <w:lang w:val="es-MX"/>
        </w:rPr>
      </w:pPr>
      <w:r w:rsidRPr="001205F1">
        <w:rPr>
          <w:rFonts w:cs="Arial"/>
          <w:bCs/>
          <w:sz w:val="22"/>
          <w:szCs w:val="22"/>
          <w:u w:val="single"/>
          <w:lang w:val="es-MX"/>
        </w:rPr>
        <w:t>Autorizar el acceso a la multiprogramación y establecer los lineamientos para ello;</w:t>
      </w:r>
    </w:p>
    <w:p w14:paraId="6C322589" w14:textId="77777777" w:rsidR="003143D4" w:rsidRPr="001205F1" w:rsidRDefault="003143D4" w:rsidP="001205F1">
      <w:pPr>
        <w:spacing w:after="0"/>
        <w:ind w:left="851" w:right="900"/>
        <w:jc w:val="both"/>
        <w:rPr>
          <w:rFonts w:ascii="Arial" w:hAnsi="Arial" w:cs="Arial"/>
          <w:bCs/>
          <w:lang w:val="es-MX"/>
        </w:rPr>
      </w:pPr>
    </w:p>
    <w:p w14:paraId="5AD6DEE5" w14:textId="77777777" w:rsidR="00F308E0" w:rsidRPr="001205F1" w:rsidRDefault="00F308E0" w:rsidP="001205F1">
      <w:pPr>
        <w:spacing w:after="0"/>
        <w:ind w:left="851" w:right="900"/>
        <w:jc w:val="both"/>
        <w:rPr>
          <w:rFonts w:ascii="Arial" w:hAnsi="Arial" w:cs="Arial"/>
        </w:rPr>
      </w:pPr>
      <w:r w:rsidRPr="001205F1">
        <w:rPr>
          <w:rFonts w:ascii="Arial" w:hAnsi="Arial" w:cs="Arial"/>
          <w:b/>
          <w:bCs/>
        </w:rPr>
        <w:t xml:space="preserve">Artículo 158. </w:t>
      </w:r>
      <w:r w:rsidRPr="001205F1">
        <w:rPr>
          <w:rFonts w:ascii="Arial" w:hAnsi="Arial" w:cs="Arial"/>
        </w:rPr>
        <w:t>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0031E737" w14:textId="77777777" w:rsidR="00F308E0" w:rsidRPr="001205F1" w:rsidRDefault="00F308E0" w:rsidP="001205F1">
      <w:pPr>
        <w:spacing w:after="0"/>
        <w:ind w:left="851" w:right="900"/>
        <w:jc w:val="both"/>
        <w:rPr>
          <w:rFonts w:ascii="Arial" w:hAnsi="Arial" w:cs="Arial"/>
        </w:rPr>
      </w:pPr>
    </w:p>
    <w:p w14:paraId="157FCB4D" w14:textId="77777777" w:rsidR="003143D4" w:rsidRPr="001205F1" w:rsidRDefault="00F308E0" w:rsidP="001205F1">
      <w:pPr>
        <w:pStyle w:val="Prrafodelista"/>
        <w:numPr>
          <w:ilvl w:val="0"/>
          <w:numId w:val="27"/>
        </w:numPr>
        <w:spacing w:line="276" w:lineRule="auto"/>
        <w:ind w:left="1560" w:right="900"/>
        <w:contextualSpacing/>
        <w:jc w:val="both"/>
        <w:rPr>
          <w:rFonts w:cs="Arial"/>
          <w:sz w:val="22"/>
          <w:szCs w:val="22"/>
        </w:rPr>
      </w:pPr>
      <w:r w:rsidRPr="001205F1">
        <w:rPr>
          <w:rFonts w:cs="Arial"/>
          <w:sz w:val="22"/>
          <w:szCs w:val="22"/>
        </w:rPr>
        <w:t>Los concesionarios solicitarán el número de canales de multiprogramación que quieran transmitir y la calidad técnica que proponen para dicha transmisión;</w:t>
      </w:r>
    </w:p>
    <w:p w14:paraId="62A703CB" w14:textId="77777777" w:rsidR="003143D4" w:rsidRPr="001205F1" w:rsidRDefault="003143D4" w:rsidP="001205F1">
      <w:pPr>
        <w:pStyle w:val="Prrafodelista"/>
        <w:spacing w:line="276" w:lineRule="auto"/>
        <w:ind w:left="1560" w:right="900"/>
        <w:contextualSpacing/>
        <w:jc w:val="both"/>
        <w:rPr>
          <w:rFonts w:cs="Arial"/>
          <w:sz w:val="22"/>
          <w:szCs w:val="22"/>
        </w:rPr>
      </w:pPr>
    </w:p>
    <w:p w14:paraId="3C495B25" w14:textId="77777777" w:rsidR="00F308E0" w:rsidRPr="001205F1" w:rsidRDefault="00F308E0" w:rsidP="001205F1">
      <w:pPr>
        <w:pStyle w:val="Prrafodelista"/>
        <w:numPr>
          <w:ilvl w:val="0"/>
          <w:numId w:val="27"/>
        </w:numPr>
        <w:spacing w:line="276" w:lineRule="auto"/>
        <w:ind w:left="1560" w:right="900"/>
        <w:contextualSpacing/>
        <w:jc w:val="both"/>
        <w:rPr>
          <w:rFonts w:cs="Arial"/>
          <w:sz w:val="22"/>
          <w:szCs w:val="22"/>
        </w:rPr>
      </w:pPr>
      <w:r w:rsidRPr="001205F1">
        <w:rPr>
          <w:rFonts w:cs="Arial"/>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53A62AC" w14:textId="77777777" w:rsidR="00B97677" w:rsidRPr="001205F1" w:rsidRDefault="00B97677" w:rsidP="001205F1">
      <w:pPr>
        <w:pStyle w:val="Prrafodelista"/>
        <w:spacing w:line="276" w:lineRule="auto"/>
        <w:rPr>
          <w:rFonts w:cs="Arial"/>
          <w:sz w:val="22"/>
          <w:szCs w:val="22"/>
        </w:rPr>
      </w:pPr>
    </w:p>
    <w:p w14:paraId="0BE83E39" w14:textId="77777777" w:rsidR="00F308E0" w:rsidRPr="001205F1" w:rsidRDefault="00F308E0" w:rsidP="001205F1">
      <w:pPr>
        <w:pStyle w:val="Prrafodelista"/>
        <w:numPr>
          <w:ilvl w:val="0"/>
          <w:numId w:val="27"/>
        </w:numPr>
        <w:spacing w:line="276" w:lineRule="auto"/>
        <w:ind w:left="1560" w:right="900"/>
        <w:contextualSpacing/>
        <w:jc w:val="both"/>
        <w:rPr>
          <w:rFonts w:cs="Arial"/>
          <w:sz w:val="22"/>
          <w:szCs w:val="22"/>
          <w:u w:val="single"/>
        </w:rPr>
      </w:pPr>
      <w:r w:rsidRPr="001205F1">
        <w:rPr>
          <w:rFonts w:cs="Arial"/>
          <w:sz w:val="22"/>
          <w:szCs w:val="22"/>
          <w:u w:val="single"/>
        </w:rPr>
        <w:t>El Instituto expedirá lineamientos para la aplicación del presente artículo, así como para el pago de la contraprestación que en su caso corresponda;</w:t>
      </w:r>
    </w:p>
    <w:p w14:paraId="67A7CD19" w14:textId="77777777" w:rsidR="00B97677" w:rsidRPr="001205F1" w:rsidRDefault="00B97677" w:rsidP="001205F1">
      <w:pPr>
        <w:pStyle w:val="Prrafodelista"/>
        <w:spacing w:line="276" w:lineRule="auto"/>
        <w:rPr>
          <w:rFonts w:cs="Arial"/>
          <w:sz w:val="22"/>
          <w:szCs w:val="22"/>
          <w:u w:val="single"/>
        </w:rPr>
      </w:pPr>
    </w:p>
    <w:p w14:paraId="2B74215C" w14:textId="77777777" w:rsidR="00F308E0" w:rsidRPr="001205F1" w:rsidRDefault="00F308E0" w:rsidP="001205F1">
      <w:pPr>
        <w:pStyle w:val="Prrafodelista"/>
        <w:numPr>
          <w:ilvl w:val="0"/>
          <w:numId w:val="27"/>
        </w:numPr>
        <w:spacing w:line="276" w:lineRule="auto"/>
        <w:ind w:left="1560" w:right="900"/>
        <w:contextualSpacing/>
        <w:jc w:val="both"/>
        <w:rPr>
          <w:rFonts w:cs="Arial"/>
          <w:sz w:val="22"/>
          <w:szCs w:val="22"/>
        </w:rPr>
      </w:pPr>
      <w:r w:rsidRPr="001205F1">
        <w:rPr>
          <w:rFonts w:cs="Arial"/>
          <w:sz w:val="22"/>
          <w:szCs w:val="22"/>
        </w:rPr>
        <w:t xml:space="preserve">Cuando el Instituto lleve a cabo el otorgamiento de nuevas concesiones, en todo caso contemplará en el objeto de las mismas la autorización para transmitir multiprogramación en términos del presente artículo, y </w:t>
      </w:r>
    </w:p>
    <w:p w14:paraId="213081C4" w14:textId="77777777" w:rsidR="00B97677" w:rsidRPr="001205F1" w:rsidRDefault="00B97677" w:rsidP="001205F1">
      <w:pPr>
        <w:pStyle w:val="Prrafodelista"/>
        <w:spacing w:line="276" w:lineRule="auto"/>
        <w:rPr>
          <w:rFonts w:cs="Arial"/>
          <w:sz w:val="22"/>
          <w:szCs w:val="22"/>
        </w:rPr>
      </w:pPr>
    </w:p>
    <w:p w14:paraId="5CEF10A5" w14:textId="77777777" w:rsidR="00F308E0" w:rsidRPr="001205F1" w:rsidRDefault="00F308E0" w:rsidP="001205F1">
      <w:pPr>
        <w:pStyle w:val="Prrafodelista"/>
        <w:numPr>
          <w:ilvl w:val="0"/>
          <w:numId w:val="27"/>
        </w:numPr>
        <w:spacing w:line="276" w:lineRule="auto"/>
        <w:ind w:left="1560" w:right="900"/>
        <w:contextualSpacing/>
        <w:jc w:val="both"/>
        <w:rPr>
          <w:rFonts w:cs="Arial"/>
          <w:sz w:val="22"/>
          <w:szCs w:val="22"/>
        </w:rPr>
      </w:pPr>
      <w:r w:rsidRPr="001205F1">
        <w:rPr>
          <w:rFonts w:cs="Arial"/>
          <w:sz w:val="22"/>
          <w:szCs w:val="22"/>
        </w:rPr>
        <w:t>En ningún caso se autorizará que los concesionarios utilicen el espectro radioeléctrico para prestar servicios de televisión o audio restringidos.</w:t>
      </w:r>
    </w:p>
    <w:p w14:paraId="5A5E7EFA" w14:textId="77777777" w:rsidR="00F308E0" w:rsidRPr="001205F1" w:rsidRDefault="00F308E0" w:rsidP="001205F1">
      <w:pPr>
        <w:pStyle w:val="Prrafodelista"/>
        <w:spacing w:line="276" w:lineRule="auto"/>
        <w:ind w:left="1571" w:right="902"/>
        <w:contextualSpacing/>
        <w:jc w:val="both"/>
        <w:rPr>
          <w:rFonts w:cs="Arial"/>
          <w:sz w:val="22"/>
          <w:szCs w:val="22"/>
        </w:rPr>
      </w:pPr>
    </w:p>
    <w:p w14:paraId="763A3261" w14:textId="77777777" w:rsidR="00F308E0" w:rsidRPr="001205F1" w:rsidRDefault="00F308E0" w:rsidP="001205F1">
      <w:pPr>
        <w:spacing w:after="0"/>
        <w:ind w:left="851" w:right="902"/>
        <w:jc w:val="both"/>
        <w:rPr>
          <w:rFonts w:ascii="Arial" w:hAnsi="Arial" w:cs="Arial"/>
        </w:rPr>
      </w:pPr>
      <w:r w:rsidRPr="001205F1">
        <w:rPr>
          <w:rFonts w:ascii="Arial" w:hAnsi="Arial" w:cs="Arial"/>
        </w:rPr>
        <w:t>[Énfasis añadido</w:t>
      </w:r>
      <w:r w:rsidR="003143D4" w:rsidRPr="001205F1">
        <w:rPr>
          <w:rFonts w:ascii="Arial" w:hAnsi="Arial" w:cs="Arial"/>
        </w:rPr>
        <w:t>s</w:t>
      </w:r>
      <w:r w:rsidRPr="001205F1">
        <w:rPr>
          <w:rFonts w:ascii="Arial" w:hAnsi="Arial" w:cs="Arial"/>
        </w:rPr>
        <w:t>]</w:t>
      </w:r>
    </w:p>
    <w:p w14:paraId="31ABB338" w14:textId="77777777" w:rsidR="00F308E0" w:rsidRPr="001205F1" w:rsidRDefault="00F308E0" w:rsidP="001205F1">
      <w:pPr>
        <w:spacing w:after="0"/>
        <w:ind w:left="851" w:right="902"/>
        <w:jc w:val="both"/>
        <w:rPr>
          <w:rFonts w:ascii="Arial" w:hAnsi="Arial" w:cs="Arial"/>
        </w:rPr>
      </w:pPr>
    </w:p>
    <w:p w14:paraId="2307281D" w14:textId="77777777" w:rsidR="00F308E0" w:rsidRPr="001205F1" w:rsidRDefault="00F308E0" w:rsidP="001205F1">
      <w:pPr>
        <w:spacing w:after="0"/>
        <w:ind w:left="851" w:right="902"/>
        <w:jc w:val="both"/>
        <w:rPr>
          <w:rFonts w:ascii="Arial" w:hAnsi="Arial" w:cs="Arial"/>
        </w:rPr>
      </w:pPr>
      <w:r w:rsidRPr="001205F1">
        <w:rPr>
          <w:rFonts w:ascii="Arial" w:hAnsi="Arial" w:cs="Arial"/>
          <w:b/>
          <w:bCs/>
        </w:rPr>
        <w:lastRenderedPageBreak/>
        <w:t xml:space="preserve">TRIGÉSIMO TERCERO. </w:t>
      </w:r>
      <w:r w:rsidRPr="001205F1">
        <w:rPr>
          <w:rFonts w:ascii="Arial" w:hAnsi="Arial" w:cs="Arial"/>
        </w:rPr>
        <w:t>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Decreto.</w:t>
      </w:r>
    </w:p>
    <w:p w14:paraId="649A9FEC" w14:textId="77777777" w:rsidR="00F308E0" w:rsidRPr="001205F1" w:rsidRDefault="00F308E0" w:rsidP="001205F1">
      <w:pPr>
        <w:spacing w:after="0"/>
        <w:ind w:left="851" w:right="902"/>
        <w:jc w:val="both"/>
        <w:rPr>
          <w:rFonts w:ascii="Arial" w:hAnsi="Arial" w:cs="Arial"/>
        </w:rPr>
      </w:pPr>
    </w:p>
    <w:p w14:paraId="1AF61434" w14:textId="77777777" w:rsidR="00F308E0" w:rsidRPr="001205F1" w:rsidRDefault="00E532B7" w:rsidP="001205F1">
      <w:pPr>
        <w:spacing w:after="0"/>
        <w:jc w:val="both"/>
        <w:rPr>
          <w:rFonts w:ascii="Arial" w:hAnsi="Arial" w:cs="Arial"/>
        </w:rPr>
      </w:pPr>
      <w:r w:rsidRPr="001205F1">
        <w:rPr>
          <w:rFonts w:ascii="Arial" w:hAnsi="Arial" w:cs="Arial"/>
        </w:rPr>
        <w:t>En ese sentido,</w:t>
      </w:r>
      <w:r w:rsidR="00F308E0" w:rsidRPr="001205F1">
        <w:rPr>
          <w:rFonts w:ascii="Arial" w:hAnsi="Arial" w:cs="Arial"/>
        </w:rPr>
        <w:t xml:space="preserve"> el Instituto dio cumplimiento a la disposición transitoria en comento con la expedición de los Lineamientos</w:t>
      </w:r>
      <w:r w:rsidR="003143D4" w:rsidRPr="001205F1">
        <w:rPr>
          <w:rFonts w:ascii="Arial" w:hAnsi="Arial" w:cs="Arial"/>
        </w:rPr>
        <w:t>,</w:t>
      </w:r>
      <w:r w:rsidR="00B95815" w:rsidRPr="001205F1">
        <w:rPr>
          <w:rFonts w:ascii="Arial" w:hAnsi="Arial" w:cs="Arial"/>
        </w:rPr>
        <w:t xml:space="preserve"> al tiempo que</w:t>
      </w:r>
      <w:r w:rsidR="00F308E0" w:rsidRPr="001205F1">
        <w:rPr>
          <w:rFonts w:ascii="Arial" w:hAnsi="Arial" w:cs="Arial"/>
        </w:rPr>
        <w:t xml:space="preserve"> continúan vigentes sus</w:t>
      </w:r>
      <w:r w:rsidR="007C43E2" w:rsidRPr="001205F1">
        <w:rPr>
          <w:rFonts w:ascii="Arial" w:hAnsi="Arial" w:cs="Arial"/>
        </w:rPr>
        <w:t xml:space="preserve"> atribuciones</w:t>
      </w:r>
      <w:r w:rsidR="00F308E0" w:rsidRPr="001205F1">
        <w:rPr>
          <w:rFonts w:ascii="Arial" w:hAnsi="Arial" w:cs="Arial"/>
        </w:rPr>
        <w:t xml:space="preserve"> para expedir disposiciones administrativas de carácter general, en este caso</w:t>
      </w:r>
      <w:r w:rsidR="003143D4" w:rsidRPr="001205F1">
        <w:rPr>
          <w:rFonts w:ascii="Arial" w:hAnsi="Arial" w:cs="Arial"/>
        </w:rPr>
        <w:t>,</w:t>
      </w:r>
      <w:r w:rsidR="00F308E0" w:rsidRPr="001205F1">
        <w:rPr>
          <w:rFonts w:ascii="Arial" w:hAnsi="Arial" w:cs="Arial"/>
        </w:rPr>
        <w:t xml:space="preserve"> lineamientos que tengan por objeto regular el acceso a la multiprogramación en el servicio público de radiodifusión</w:t>
      </w:r>
      <w:r w:rsidR="00905A6B" w:rsidRPr="001205F1">
        <w:rPr>
          <w:rFonts w:ascii="Arial" w:hAnsi="Arial" w:cs="Arial"/>
        </w:rPr>
        <w:t xml:space="preserve"> </w:t>
      </w:r>
      <w:bookmarkStart w:id="14" w:name="_Hlk113923861"/>
      <w:r w:rsidR="00905A6B" w:rsidRPr="001205F1">
        <w:rPr>
          <w:rFonts w:ascii="Arial" w:hAnsi="Arial" w:cs="Arial"/>
        </w:rPr>
        <w:t>u otra</w:t>
      </w:r>
      <w:r w:rsidR="002C0B8B" w:rsidRPr="001205F1">
        <w:rPr>
          <w:rFonts w:ascii="Arial" w:hAnsi="Arial" w:cs="Arial"/>
        </w:rPr>
        <w:t>s</w:t>
      </w:r>
      <w:r w:rsidR="00905A6B" w:rsidRPr="001205F1">
        <w:rPr>
          <w:rFonts w:ascii="Arial" w:hAnsi="Arial" w:cs="Arial"/>
        </w:rPr>
        <w:t xml:space="preserve"> </w:t>
      </w:r>
      <w:r w:rsidR="002C0B8B" w:rsidRPr="001205F1">
        <w:rPr>
          <w:rFonts w:ascii="Arial" w:hAnsi="Arial" w:cs="Arial"/>
        </w:rPr>
        <w:t>autorizaciones en la materia (según el trámite de solicitud de que se trate)</w:t>
      </w:r>
      <w:bookmarkEnd w:id="14"/>
      <w:r w:rsidR="00F308E0" w:rsidRPr="001205F1">
        <w:rPr>
          <w:rFonts w:ascii="Arial" w:hAnsi="Arial" w:cs="Arial"/>
        </w:rPr>
        <w:t xml:space="preserve">, ya sea modificando aquel instrumento normativo o expidiendo uno nuevo, </w:t>
      </w:r>
      <w:r w:rsidR="002C0B8B" w:rsidRPr="001205F1">
        <w:rPr>
          <w:rFonts w:ascii="Arial" w:hAnsi="Arial" w:cs="Arial"/>
        </w:rPr>
        <w:t>conforme a</w:t>
      </w:r>
      <w:r w:rsidR="00F308E0" w:rsidRPr="001205F1">
        <w:rPr>
          <w:rFonts w:ascii="Arial" w:hAnsi="Arial" w:cs="Arial"/>
        </w:rPr>
        <w:t xml:space="preserve"> las necesidades regulatorias </w:t>
      </w:r>
      <w:r w:rsidR="006C75EA" w:rsidRPr="001205F1">
        <w:rPr>
          <w:rFonts w:ascii="Arial" w:hAnsi="Arial" w:cs="Arial"/>
        </w:rPr>
        <w:t>del Instituto</w:t>
      </w:r>
      <w:r w:rsidR="00F308E0" w:rsidRPr="001205F1">
        <w:rPr>
          <w:rFonts w:ascii="Arial" w:hAnsi="Arial" w:cs="Arial"/>
        </w:rPr>
        <w:t>.</w:t>
      </w:r>
    </w:p>
    <w:p w14:paraId="6D71BED8" w14:textId="77777777" w:rsidR="00F308E0" w:rsidRPr="001205F1" w:rsidRDefault="00F308E0" w:rsidP="001205F1">
      <w:pPr>
        <w:spacing w:after="0"/>
        <w:jc w:val="both"/>
        <w:rPr>
          <w:rFonts w:ascii="Arial" w:hAnsi="Arial" w:cs="Arial"/>
        </w:rPr>
      </w:pPr>
    </w:p>
    <w:p w14:paraId="3FB347E6" w14:textId="77777777" w:rsidR="00F308E0" w:rsidRPr="001205F1" w:rsidRDefault="00B95815" w:rsidP="001205F1">
      <w:pPr>
        <w:pStyle w:val="Prrafodelista"/>
        <w:numPr>
          <w:ilvl w:val="0"/>
          <w:numId w:val="16"/>
        </w:numPr>
        <w:spacing w:line="276" w:lineRule="auto"/>
        <w:contextualSpacing/>
        <w:jc w:val="both"/>
        <w:rPr>
          <w:rFonts w:cs="Arial"/>
          <w:sz w:val="22"/>
          <w:szCs w:val="22"/>
        </w:rPr>
      </w:pPr>
      <w:bookmarkStart w:id="15" w:name="_Hlk113734324"/>
      <w:r w:rsidRPr="001205F1">
        <w:rPr>
          <w:rFonts w:cs="Arial"/>
          <w:b/>
          <w:sz w:val="22"/>
          <w:szCs w:val="22"/>
        </w:rPr>
        <w:t>Pertinencia</w:t>
      </w:r>
      <w:r w:rsidR="00F308E0" w:rsidRPr="001205F1">
        <w:rPr>
          <w:rFonts w:cs="Arial"/>
          <w:b/>
          <w:sz w:val="22"/>
          <w:szCs w:val="22"/>
        </w:rPr>
        <w:t xml:space="preserve"> de </w:t>
      </w:r>
      <w:r w:rsidR="00146192" w:rsidRPr="001205F1">
        <w:rPr>
          <w:rFonts w:cs="Arial"/>
          <w:b/>
          <w:sz w:val="22"/>
          <w:szCs w:val="22"/>
        </w:rPr>
        <w:t>emitir</w:t>
      </w:r>
      <w:r w:rsidR="00F308E0" w:rsidRPr="001205F1">
        <w:rPr>
          <w:rFonts w:cs="Arial"/>
          <w:b/>
          <w:sz w:val="22"/>
          <w:szCs w:val="22"/>
        </w:rPr>
        <w:t xml:space="preserve"> nuevos lineamientos en materia de multiprogramación</w:t>
      </w:r>
    </w:p>
    <w:p w14:paraId="5BDA1DE4" w14:textId="77777777" w:rsidR="00F308E0" w:rsidRPr="001205F1" w:rsidRDefault="00F308E0" w:rsidP="001205F1">
      <w:pPr>
        <w:spacing w:after="0"/>
        <w:jc w:val="both"/>
        <w:rPr>
          <w:rFonts w:ascii="Arial" w:hAnsi="Arial" w:cs="Arial"/>
        </w:rPr>
      </w:pPr>
    </w:p>
    <w:p w14:paraId="59B99DC7" w14:textId="77777777" w:rsidR="00F308E0" w:rsidRPr="001205F1" w:rsidRDefault="00F308E0" w:rsidP="001205F1">
      <w:pPr>
        <w:spacing w:after="0"/>
        <w:jc w:val="both"/>
        <w:rPr>
          <w:rFonts w:ascii="Arial" w:hAnsi="Arial" w:cs="Arial"/>
        </w:rPr>
      </w:pPr>
      <w:r w:rsidRPr="001205F1">
        <w:rPr>
          <w:rFonts w:ascii="Arial" w:hAnsi="Arial" w:cs="Arial"/>
        </w:rPr>
        <w:t>La adopción de las tecnologías digital</w:t>
      </w:r>
      <w:r w:rsidR="00B033D1" w:rsidRPr="001205F1">
        <w:rPr>
          <w:rFonts w:ascii="Arial" w:hAnsi="Arial" w:cs="Arial"/>
        </w:rPr>
        <w:t>es</w:t>
      </w:r>
      <w:r w:rsidRPr="001205F1">
        <w:rPr>
          <w:rFonts w:ascii="Arial" w:hAnsi="Arial" w:cs="Arial"/>
        </w:rPr>
        <w:t xml:space="preserve"> en el servicio público de radiodifusión en México, previ</w:t>
      </w:r>
      <w:r w:rsidR="00B033D1" w:rsidRPr="001205F1">
        <w:rPr>
          <w:rFonts w:ascii="Arial" w:hAnsi="Arial" w:cs="Arial"/>
        </w:rPr>
        <w:t>a</w:t>
      </w:r>
      <w:r w:rsidRPr="001205F1">
        <w:rPr>
          <w:rFonts w:ascii="Arial" w:hAnsi="Arial" w:cs="Arial"/>
        </w:rPr>
        <w:t xml:space="preserve"> y posterior</w:t>
      </w:r>
      <w:r w:rsidR="00B033D1" w:rsidRPr="001205F1">
        <w:rPr>
          <w:rFonts w:ascii="Arial" w:hAnsi="Arial" w:cs="Arial"/>
        </w:rPr>
        <w:t>mente</w:t>
      </w:r>
      <w:r w:rsidRPr="001205F1">
        <w:rPr>
          <w:rFonts w:ascii="Arial" w:hAnsi="Arial" w:cs="Arial"/>
        </w:rPr>
        <w:t xml:space="preserve"> a la entrada en vigor del Decreto de Reforma Constitucional, ha tenido como efecto </w:t>
      </w:r>
      <w:r w:rsidR="00B033D1" w:rsidRPr="001205F1">
        <w:rPr>
          <w:rFonts w:ascii="Arial" w:hAnsi="Arial" w:cs="Arial"/>
        </w:rPr>
        <w:t>hacer más eficiente</w:t>
      </w:r>
      <w:r w:rsidRPr="001205F1">
        <w:rPr>
          <w:rFonts w:ascii="Arial" w:hAnsi="Arial" w:cs="Arial"/>
        </w:rPr>
        <w:t xml:space="preserve"> </w:t>
      </w:r>
      <w:bookmarkStart w:id="16" w:name="_Hlk113871864"/>
      <w:r w:rsidRPr="001205F1">
        <w:rPr>
          <w:rFonts w:ascii="Arial" w:hAnsi="Arial" w:cs="Arial"/>
        </w:rPr>
        <w:t>el uso y aprovechamiento del espectro radioeléctrico</w:t>
      </w:r>
      <w:bookmarkEnd w:id="16"/>
      <w:r w:rsidRPr="001205F1">
        <w:rPr>
          <w:rFonts w:ascii="Arial" w:hAnsi="Arial" w:cs="Arial"/>
        </w:rPr>
        <w:t xml:space="preserve">, mejorar la calidad de las señales, incrementar el número de contenidos programáticos de radio y televisión que la población puede recibir, mejorar la confiabilidad para </w:t>
      </w:r>
      <w:r w:rsidR="00CE42EE" w:rsidRPr="001205F1">
        <w:rPr>
          <w:rFonts w:ascii="Arial" w:hAnsi="Arial" w:cs="Arial"/>
        </w:rPr>
        <w:t>sintonizar</w:t>
      </w:r>
      <w:r w:rsidRPr="001205F1">
        <w:rPr>
          <w:rFonts w:ascii="Arial" w:hAnsi="Arial" w:cs="Arial"/>
        </w:rPr>
        <w:t xml:space="preserve"> las señales, así como generar condiciones de convergencia en beneficio de la sociedad</w:t>
      </w:r>
      <w:r w:rsidR="00B033D1" w:rsidRPr="001205F1">
        <w:rPr>
          <w:rFonts w:ascii="Arial" w:hAnsi="Arial" w:cs="Arial"/>
        </w:rPr>
        <w:t>; tal como es el caso de la multiprogramación (distribución de más de un canal de programación a través del mismo canal de transmisión de radiodifusión concesionado).</w:t>
      </w:r>
    </w:p>
    <w:p w14:paraId="40E6AEFD" w14:textId="77777777" w:rsidR="00F308E0" w:rsidRPr="001205F1" w:rsidRDefault="00F308E0" w:rsidP="001205F1">
      <w:pPr>
        <w:spacing w:after="0"/>
        <w:jc w:val="both"/>
        <w:rPr>
          <w:rFonts w:ascii="Arial" w:hAnsi="Arial" w:cs="Arial"/>
        </w:rPr>
      </w:pPr>
    </w:p>
    <w:p w14:paraId="6CD3F5A0" w14:textId="77777777" w:rsidR="00AE70D9" w:rsidRPr="001205F1" w:rsidRDefault="001A73E3" w:rsidP="001205F1">
      <w:pPr>
        <w:spacing w:after="0"/>
        <w:jc w:val="both"/>
        <w:rPr>
          <w:rFonts w:ascii="Arial" w:hAnsi="Arial" w:cs="Arial"/>
        </w:rPr>
      </w:pPr>
      <w:r w:rsidRPr="001205F1">
        <w:rPr>
          <w:rFonts w:ascii="Arial" w:hAnsi="Arial" w:cs="Arial"/>
        </w:rPr>
        <w:t>Con l</w:t>
      </w:r>
      <w:r w:rsidR="00AE70D9" w:rsidRPr="001205F1">
        <w:rPr>
          <w:rFonts w:ascii="Arial" w:hAnsi="Arial" w:cs="Arial"/>
        </w:rPr>
        <w:t xml:space="preserve">a emisión de los Lineamientos en el año 2015 </w:t>
      </w:r>
      <w:r w:rsidRPr="001205F1">
        <w:rPr>
          <w:rFonts w:ascii="Arial" w:hAnsi="Arial" w:cs="Arial"/>
        </w:rPr>
        <w:t>se</w:t>
      </w:r>
      <w:r w:rsidR="006F542A" w:rsidRPr="001205F1">
        <w:rPr>
          <w:rFonts w:ascii="Arial" w:hAnsi="Arial" w:cs="Arial"/>
        </w:rPr>
        <w:t xml:space="preserve"> </w:t>
      </w:r>
      <w:r w:rsidR="003935A1" w:rsidRPr="001205F1">
        <w:rPr>
          <w:rFonts w:ascii="Arial" w:hAnsi="Arial" w:cs="Arial"/>
        </w:rPr>
        <w:t>ha tenido</w:t>
      </w:r>
      <w:r w:rsidR="007B7223" w:rsidRPr="001205F1">
        <w:rPr>
          <w:rFonts w:ascii="Arial" w:hAnsi="Arial" w:cs="Arial"/>
        </w:rPr>
        <w:t xml:space="preserve"> </w:t>
      </w:r>
      <w:r w:rsidRPr="001205F1">
        <w:rPr>
          <w:rFonts w:ascii="Arial" w:hAnsi="Arial" w:cs="Arial"/>
        </w:rPr>
        <w:t xml:space="preserve">un </w:t>
      </w:r>
      <w:r w:rsidR="00AE70D9" w:rsidRPr="001205F1">
        <w:rPr>
          <w:rFonts w:ascii="Arial" w:hAnsi="Arial" w:cs="Arial"/>
        </w:rPr>
        <w:t>impacto</w:t>
      </w:r>
      <w:r w:rsidR="006F542A" w:rsidRPr="001205F1">
        <w:rPr>
          <w:rFonts w:ascii="Arial" w:hAnsi="Arial" w:cs="Arial"/>
        </w:rPr>
        <w:t xml:space="preserve"> significativo</w:t>
      </w:r>
      <w:r w:rsidR="00EF376D" w:rsidRPr="001205F1">
        <w:rPr>
          <w:rFonts w:ascii="Arial" w:hAnsi="Arial" w:cs="Arial"/>
        </w:rPr>
        <w:t xml:space="preserve"> </w:t>
      </w:r>
      <w:r w:rsidRPr="001205F1">
        <w:rPr>
          <w:rFonts w:ascii="Arial" w:hAnsi="Arial" w:cs="Arial"/>
        </w:rPr>
        <w:t>en</w:t>
      </w:r>
      <w:r w:rsidR="00AE70D9" w:rsidRPr="001205F1">
        <w:rPr>
          <w:rFonts w:ascii="Arial" w:hAnsi="Arial" w:cs="Arial"/>
        </w:rPr>
        <w:t xml:space="preserve"> favor de las audiencias, concesionarios de radiodifusión, programadores y productores de contenidos, lo cual derivó, con el transcurso del tiempo, en un mayor aprovechamiento de los beneficios asociados </w:t>
      </w:r>
      <w:r w:rsidRPr="001205F1">
        <w:rPr>
          <w:rFonts w:ascii="Arial" w:hAnsi="Arial" w:cs="Arial"/>
        </w:rPr>
        <w:t>a la multiprogramación en</w:t>
      </w:r>
      <w:r w:rsidR="00AE70D9" w:rsidRPr="001205F1">
        <w:rPr>
          <w:rFonts w:ascii="Arial" w:hAnsi="Arial" w:cs="Arial"/>
        </w:rPr>
        <w:t xml:space="preserve"> la radio y televisión digitales</w:t>
      </w:r>
      <w:r w:rsidR="006F542A" w:rsidRPr="001205F1">
        <w:rPr>
          <w:rFonts w:ascii="Arial" w:hAnsi="Arial" w:cs="Arial"/>
        </w:rPr>
        <w:t>.</w:t>
      </w:r>
    </w:p>
    <w:p w14:paraId="1A82F38A" w14:textId="77777777" w:rsidR="00AE70D9" w:rsidRPr="001205F1" w:rsidRDefault="00AE70D9" w:rsidP="001205F1">
      <w:pPr>
        <w:spacing w:after="0"/>
        <w:jc w:val="both"/>
        <w:rPr>
          <w:rFonts w:ascii="Arial" w:hAnsi="Arial" w:cs="Arial"/>
        </w:rPr>
      </w:pPr>
    </w:p>
    <w:p w14:paraId="2CC5A4B7" w14:textId="77777777" w:rsidR="00BA7C08" w:rsidRPr="001205F1" w:rsidRDefault="002B76AC" w:rsidP="001205F1">
      <w:pPr>
        <w:spacing w:after="0"/>
        <w:jc w:val="both"/>
        <w:rPr>
          <w:rFonts w:ascii="Arial" w:hAnsi="Arial" w:cs="Arial"/>
        </w:rPr>
      </w:pPr>
      <w:r w:rsidRPr="001205F1">
        <w:rPr>
          <w:rFonts w:ascii="Arial" w:hAnsi="Arial" w:cs="Arial"/>
        </w:rPr>
        <w:t>Los Lineamientos, desde su entrada en vigor, han sido efectivos al cumplir con sus objetivos y han permitido que las audiencias reciban un mejor servicio de radiodifusión, inclusive son un medio para ejercer algunos de sus derechos</w:t>
      </w:r>
      <w:r w:rsidR="00BA7C08" w:rsidRPr="001205F1">
        <w:rPr>
          <w:rFonts w:ascii="Arial" w:hAnsi="Arial" w:cs="Arial"/>
        </w:rPr>
        <w:t>, por ejemplo,</w:t>
      </w:r>
      <w:r w:rsidR="00EF7F1A" w:rsidRPr="001205F1">
        <w:rPr>
          <w:rFonts w:ascii="Arial" w:hAnsi="Arial" w:cs="Arial"/>
        </w:rPr>
        <w:t xml:space="preserve"> </w:t>
      </w:r>
      <w:r w:rsidR="00BA7C08" w:rsidRPr="001205F1">
        <w:rPr>
          <w:rFonts w:ascii="Arial" w:hAnsi="Arial" w:cs="Arial"/>
          <w:lang w:val="es-MX"/>
        </w:rPr>
        <w:t xml:space="preserve">recibir programación que incluya diferentes géneros </w:t>
      </w:r>
      <w:r w:rsidR="00204EDA" w:rsidRPr="001205F1">
        <w:rPr>
          <w:rFonts w:ascii="Arial" w:hAnsi="Arial" w:cs="Arial"/>
          <w:lang w:val="es-MX"/>
        </w:rPr>
        <w:t>que abonen a la</w:t>
      </w:r>
      <w:r w:rsidR="00BA7C08" w:rsidRPr="001205F1">
        <w:rPr>
          <w:rFonts w:ascii="Arial" w:hAnsi="Arial" w:cs="Arial"/>
          <w:lang w:val="es-MX"/>
        </w:rPr>
        <w:t xml:space="preserve"> diversidad y pluralidad de ideas y opiniones, recibir </w:t>
      </w:r>
      <w:r w:rsidR="00204EDA" w:rsidRPr="001205F1">
        <w:rPr>
          <w:rFonts w:ascii="Arial" w:hAnsi="Arial" w:cs="Arial"/>
          <w:lang w:val="es-MX"/>
        </w:rPr>
        <w:t>de manera oportuna información derivada de los cambios de identidad programática a canales de programación en multiprogramación</w:t>
      </w:r>
      <w:r w:rsidR="00BA7C08" w:rsidRPr="001205F1">
        <w:rPr>
          <w:rFonts w:ascii="Arial" w:hAnsi="Arial" w:cs="Arial"/>
          <w:lang w:val="es-MX"/>
        </w:rPr>
        <w:t xml:space="preserve">, entre otros; </w:t>
      </w:r>
      <w:r w:rsidR="00BA7C08" w:rsidRPr="001205F1">
        <w:rPr>
          <w:rFonts w:ascii="Arial" w:hAnsi="Arial" w:cs="Arial"/>
        </w:rPr>
        <w:t xml:space="preserve">sin embargo, </w:t>
      </w:r>
      <w:bookmarkStart w:id="17" w:name="_Hlk113728744"/>
      <w:r w:rsidR="00BA7C08" w:rsidRPr="001205F1">
        <w:rPr>
          <w:rFonts w:ascii="Arial" w:hAnsi="Arial" w:cs="Arial"/>
        </w:rPr>
        <w:t xml:space="preserve">debido al dinamismo propio del sector, </w:t>
      </w:r>
      <w:r w:rsidR="00CA19E5" w:rsidRPr="001205F1">
        <w:rPr>
          <w:rFonts w:ascii="Arial" w:hAnsi="Arial" w:cs="Arial"/>
        </w:rPr>
        <w:t xml:space="preserve">se requiere de un nuevo </w:t>
      </w:r>
      <w:r w:rsidR="00BA7C08" w:rsidRPr="001205F1">
        <w:rPr>
          <w:rFonts w:ascii="Arial" w:hAnsi="Arial" w:cs="Arial"/>
        </w:rPr>
        <w:t xml:space="preserve">instrumento jurídico </w:t>
      </w:r>
      <w:r w:rsidR="00CA19E5" w:rsidRPr="001205F1">
        <w:rPr>
          <w:rFonts w:ascii="Arial" w:hAnsi="Arial" w:cs="Arial"/>
        </w:rPr>
        <w:t>en el que se</w:t>
      </w:r>
      <w:r w:rsidR="00BA7C08" w:rsidRPr="001205F1">
        <w:rPr>
          <w:rFonts w:ascii="Arial" w:hAnsi="Arial" w:cs="Arial"/>
        </w:rPr>
        <w:t xml:space="preserve"> </w:t>
      </w:r>
      <w:r w:rsidR="00CA19E5" w:rsidRPr="001205F1">
        <w:rPr>
          <w:rFonts w:ascii="Arial" w:hAnsi="Arial" w:cs="Arial"/>
        </w:rPr>
        <w:t xml:space="preserve">prevean </w:t>
      </w:r>
      <w:r w:rsidR="00BA7C08" w:rsidRPr="001205F1">
        <w:rPr>
          <w:rFonts w:ascii="Arial" w:hAnsi="Arial" w:cs="Arial"/>
        </w:rPr>
        <w:t xml:space="preserve">algunas modificaciones o actualizaciones </w:t>
      </w:r>
      <w:r w:rsidR="00AA20FC" w:rsidRPr="001205F1">
        <w:rPr>
          <w:rFonts w:ascii="Arial" w:hAnsi="Arial" w:cs="Arial"/>
        </w:rPr>
        <w:t>que brinden mayor</w:t>
      </w:r>
      <w:r w:rsidR="00CA19E5" w:rsidRPr="001205F1">
        <w:rPr>
          <w:rFonts w:ascii="Arial" w:hAnsi="Arial" w:cs="Arial"/>
        </w:rPr>
        <w:t xml:space="preserve"> </w:t>
      </w:r>
      <w:r w:rsidR="00BA7C08" w:rsidRPr="001205F1">
        <w:rPr>
          <w:rFonts w:ascii="Arial" w:hAnsi="Arial" w:cs="Arial"/>
        </w:rPr>
        <w:t>eficien</w:t>
      </w:r>
      <w:r w:rsidR="00CA19E5" w:rsidRPr="001205F1">
        <w:rPr>
          <w:rFonts w:ascii="Arial" w:hAnsi="Arial" w:cs="Arial"/>
        </w:rPr>
        <w:t>cia</w:t>
      </w:r>
      <w:r w:rsidR="00BA7C08" w:rsidRPr="001205F1">
        <w:rPr>
          <w:rFonts w:ascii="Arial" w:hAnsi="Arial" w:cs="Arial"/>
        </w:rPr>
        <w:t xml:space="preserve"> y simplifica</w:t>
      </w:r>
      <w:r w:rsidR="00CA19E5" w:rsidRPr="001205F1">
        <w:rPr>
          <w:rFonts w:ascii="Arial" w:hAnsi="Arial" w:cs="Arial"/>
        </w:rPr>
        <w:t>ción</w:t>
      </w:r>
      <w:r w:rsidR="00BA7C08" w:rsidRPr="001205F1">
        <w:rPr>
          <w:rFonts w:ascii="Arial" w:hAnsi="Arial" w:cs="Arial"/>
        </w:rPr>
        <w:t xml:space="preserve"> </w:t>
      </w:r>
      <w:r w:rsidR="00AA20FC" w:rsidRPr="001205F1">
        <w:rPr>
          <w:rFonts w:ascii="Arial" w:hAnsi="Arial" w:cs="Arial"/>
        </w:rPr>
        <w:t>a</w:t>
      </w:r>
      <w:r w:rsidR="00F015AA" w:rsidRPr="001205F1">
        <w:rPr>
          <w:rFonts w:ascii="Arial" w:hAnsi="Arial" w:cs="Arial"/>
        </w:rPr>
        <w:t>l</w:t>
      </w:r>
      <w:r w:rsidR="00BA7C08" w:rsidRPr="001205F1">
        <w:rPr>
          <w:rFonts w:ascii="Arial" w:hAnsi="Arial" w:cs="Arial"/>
        </w:rPr>
        <w:t xml:space="preserve"> trámite de </w:t>
      </w:r>
      <w:r w:rsidR="00AA20FC" w:rsidRPr="001205F1">
        <w:rPr>
          <w:rFonts w:ascii="Arial" w:hAnsi="Arial" w:cs="Arial"/>
        </w:rPr>
        <w:t xml:space="preserve">solicitud de </w:t>
      </w:r>
      <w:r w:rsidR="00BA7C08" w:rsidRPr="001205F1">
        <w:rPr>
          <w:rFonts w:ascii="Arial" w:hAnsi="Arial" w:cs="Arial"/>
        </w:rPr>
        <w:lastRenderedPageBreak/>
        <w:t>multiprogramación</w:t>
      </w:r>
      <w:bookmarkEnd w:id="17"/>
      <w:r w:rsidR="00BA7C08" w:rsidRPr="001205F1">
        <w:rPr>
          <w:rFonts w:ascii="Arial" w:hAnsi="Arial" w:cs="Arial"/>
        </w:rPr>
        <w:t xml:space="preserve">, </w:t>
      </w:r>
      <w:r w:rsidR="00F015AA" w:rsidRPr="001205F1">
        <w:rPr>
          <w:rFonts w:ascii="Arial" w:hAnsi="Arial" w:cs="Arial"/>
        </w:rPr>
        <w:t>en sus diversas modalidades</w:t>
      </w:r>
      <w:r w:rsidR="00F015AA" w:rsidRPr="001205F1">
        <w:rPr>
          <w:rFonts w:ascii="Arial" w:hAnsi="Arial" w:cs="Arial"/>
          <w:vertAlign w:val="superscript"/>
        </w:rPr>
        <w:footnoteReference w:id="2"/>
      </w:r>
      <w:r w:rsidR="00F015AA" w:rsidRPr="001205F1">
        <w:rPr>
          <w:rFonts w:ascii="Arial" w:hAnsi="Arial" w:cs="Arial"/>
        </w:rPr>
        <w:t>, incluyendo aquellos trámites que derivan de autorizaciones de multiprogramación o que se relacionan con aquel trámite</w:t>
      </w:r>
      <w:r w:rsidR="00F015AA" w:rsidRPr="001205F1">
        <w:rPr>
          <w:rFonts w:ascii="Arial" w:hAnsi="Arial" w:cs="Arial"/>
          <w:vertAlign w:val="superscript"/>
        </w:rPr>
        <w:footnoteReference w:id="3"/>
      </w:r>
      <w:r w:rsidR="0037488F" w:rsidRPr="001205F1">
        <w:rPr>
          <w:rFonts w:ascii="Arial" w:hAnsi="Arial" w:cs="Arial"/>
        </w:rPr>
        <w:t>,</w:t>
      </w:r>
      <w:r w:rsidR="00F015AA" w:rsidRPr="001205F1">
        <w:rPr>
          <w:rFonts w:ascii="Arial" w:hAnsi="Arial" w:cs="Arial"/>
        </w:rPr>
        <w:t xml:space="preserve"> </w:t>
      </w:r>
      <w:r w:rsidR="0037488F" w:rsidRPr="001205F1">
        <w:rPr>
          <w:rFonts w:ascii="Arial" w:hAnsi="Arial" w:cs="Arial"/>
        </w:rPr>
        <w:t>derivado de</w:t>
      </w:r>
      <w:r w:rsidR="00BA7C08" w:rsidRPr="001205F1">
        <w:rPr>
          <w:rFonts w:ascii="Arial" w:hAnsi="Arial" w:cs="Arial"/>
        </w:rPr>
        <w:t>:</w:t>
      </w:r>
    </w:p>
    <w:p w14:paraId="354CC112" w14:textId="77777777" w:rsidR="002B76AC" w:rsidRPr="001205F1" w:rsidRDefault="002B76AC" w:rsidP="001205F1">
      <w:pPr>
        <w:spacing w:after="0"/>
        <w:jc w:val="both"/>
        <w:rPr>
          <w:rFonts w:ascii="Arial" w:hAnsi="Arial" w:cs="Arial"/>
        </w:rPr>
      </w:pPr>
    </w:p>
    <w:p w14:paraId="5C97990B" w14:textId="77777777" w:rsidR="004E4DDB" w:rsidRPr="001205F1" w:rsidRDefault="004E4DDB" w:rsidP="001205F1">
      <w:pPr>
        <w:pStyle w:val="Prrafodelista"/>
        <w:numPr>
          <w:ilvl w:val="0"/>
          <w:numId w:val="23"/>
        </w:numPr>
        <w:spacing w:line="276" w:lineRule="auto"/>
        <w:jc w:val="both"/>
        <w:rPr>
          <w:rFonts w:cs="Arial"/>
          <w:sz w:val="22"/>
          <w:szCs w:val="22"/>
          <w:lang w:val="es-MX"/>
        </w:rPr>
      </w:pPr>
      <w:bookmarkStart w:id="18" w:name="_Hlk113729277"/>
      <w:r w:rsidRPr="001205F1">
        <w:rPr>
          <w:rFonts w:cs="Arial"/>
          <w:sz w:val="22"/>
          <w:szCs w:val="22"/>
        </w:rPr>
        <w:t>La necesidad de considerar nuevos supuestos normativos dentro de</w:t>
      </w:r>
      <w:r w:rsidR="00D407B0" w:rsidRPr="001205F1">
        <w:rPr>
          <w:rFonts w:cs="Arial"/>
          <w:sz w:val="22"/>
          <w:szCs w:val="22"/>
        </w:rPr>
        <w:t xml:space="preserve"> </w:t>
      </w:r>
      <w:r w:rsidRPr="001205F1">
        <w:rPr>
          <w:rFonts w:cs="Arial"/>
          <w:sz w:val="22"/>
          <w:szCs w:val="22"/>
        </w:rPr>
        <w:t>l</w:t>
      </w:r>
      <w:r w:rsidR="00D407B0" w:rsidRPr="001205F1">
        <w:rPr>
          <w:rFonts w:cs="Arial"/>
          <w:sz w:val="22"/>
          <w:szCs w:val="22"/>
        </w:rPr>
        <w:t>os</w:t>
      </w:r>
      <w:r w:rsidRPr="001205F1">
        <w:rPr>
          <w:rFonts w:cs="Arial"/>
          <w:sz w:val="22"/>
          <w:szCs w:val="22"/>
        </w:rPr>
        <w:t xml:space="preserve"> </w:t>
      </w:r>
      <w:r w:rsidR="00AA20FC" w:rsidRPr="001205F1">
        <w:rPr>
          <w:rFonts w:cs="Arial"/>
          <w:sz w:val="22"/>
          <w:szCs w:val="22"/>
        </w:rPr>
        <w:t>trámite</w:t>
      </w:r>
      <w:r w:rsidR="00D407B0" w:rsidRPr="001205F1">
        <w:rPr>
          <w:rFonts w:cs="Arial"/>
          <w:sz w:val="22"/>
          <w:szCs w:val="22"/>
        </w:rPr>
        <w:t>s</w:t>
      </w:r>
      <w:r w:rsidRPr="001205F1">
        <w:rPr>
          <w:rFonts w:cs="Arial"/>
          <w:sz w:val="22"/>
          <w:szCs w:val="22"/>
        </w:rPr>
        <w:t xml:space="preserve"> </w:t>
      </w:r>
      <w:bookmarkEnd w:id="18"/>
      <w:r w:rsidR="00AA20FC" w:rsidRPr="001205F1">
        <w:rPr>
          <w:rFonts w:cs="Arial"/>
          <w:sz w:val="22"/>
          <w:szCs w:val="22"/>
        </w:rPr>
        <w:t>(los cuales se detectaron</w:t>
      </w:r>
      <w:r w:rsidRPr="001205F1">
        <w:rPr>
          <w:rFonts w:cs="Arial"/>
          <w:sz w:val="22"/>
          <w:szCs w:val="22"/>
        </w:rPr>
        <w:t xml:space="preserve"> de la revisión de su diseño normativo y de sus alcances o límites</w:t>
      </w:r>
      <w:r w:rsidR="00AA20FC" w:rsidRPr="001205F1">
        <w:rPr>
          <w:rFonts w:cs="Arial"/>
          <w:sz w:val="22"/>
          <w:szCs w:val="22"/>
        </w:rPr>
        <w:t>)</w:t>
      </w:r>
      <w:r w:rsidR="008B611D" w:rsidRPr="001205F1">
        <w:rPr>
          <w:rFonts w:cs="Arial"/>
          <w:sz w:val="22"/>
          <w:szCs w:val="22"/>
        </w:rPr>
        <w:t>,</w:t>
      </w:r>
      <w:r w:rsidR="00B97677" w:rsidRPr="001205F1">
        <w:rPr>
          <w:rFonts w:cs="Arial"/>
          <w:sz w:val="22"/>
          <w:szCs w:val="22"/>
        </w:rPr>
        <w:t xml:space="preserve"> </w:t>
      </w:r>
      <w:bookmarkStart w:id="19" w:name="_Hlk113729292"/>
      <w:r w:rsidR="008B611D" w:rsidRPr="001205F1">
        <w:rPr>
          <w:rFonts w:cs="Arial"/>
          <w:sz w:val="22"/>
          <w:szCs w:val="22"/>
        </w:rPr>
        <w:t>así como d</w:t>
      </w:r>
      <w:r w:rsidR="00F733E1" w:rsidRPr="001205F1">
        <w:rPr>
          <w:rFonts w:cs="Arial"/>
          <w:sz w:val="22"/>
          <w:szCs w:val="22"/>
        </w:rPr>
        <w:t xml:space="preserve">e </w:t>
      </w:r>
      <w:r w:rsidRPr="001205F1">
        <w:rPr>
          <w:rFonts w:cs="Arial"/>
          <w:sz w:val="22"/>
          <w:szCs w:val="22"/>
        </w:rPr>
        <w:t xml:space="preserve">simplificar y eliminar ciertos requisitos </w:t>
      </w:r>
      <w:r w:rsidR="001A73E3" w:rsidRPr="001205F1">
        <w:rPr>
          <w:rFonts w:cs="Arial"/>
          <w:sz w:val="22"/>
          <w:szCs w:val="22"/>
        </w:rPr>
        <w:t>para</w:t>
      </w:r>
      <w:r w:rsidRPr="001205F1">
        <w:rPr>
          <w:rFonts w:cs="Arial"/>
          <w:sz w:val="22"/>
          <w:szCs w:val="22"/>
        </w:rPr>
        <w:t xml:space="preserve"> brindar mayor certidumbre y seguridad jurídica.</w:t>
      </w:r>
      <w:bookmarkEnd w:id="19"/>
    </w:p>
    <w:p w14:paraId="3ED71C1B" w14:textId="77777777" w:rsidR="004E4DDB" w:rsidRPr="001205F1" w:rsidRDefault="004E4DDB" w:rsidP="001205F1">
      <w:pPr>
        <w:pStyle w:val="Prrafodelista"/>
        <w:spacing w:line="276" w:lineRule="auto"/>
        <w:ind w:left="720"/>
        <w:jc w:val="both"/>
        <w:rPr>
          <w:rFonts w:cs="Arial"/>
          <w:sz w:val="22"/>
          <w:szCs w:val="22"/>
          <w:lang w:val="es-MX"/>
        </w:rPr>
      </w:pPr>
    </w:p>
    <w:p w14:paraId="5D5DFADE" w14:textId="77777777" w:rsidR="00F308E0" w:rsidRPr="001205F1" w:rsidRDefault="004E4DDB" w:rsidP="001205F1">
      <w:pPr>
        <w:pStyle w:val="Prrafodelista"/>
        <w:numPr>
          <w:ilvl w:val="0"/>
          <w:numId w:val="23"/>
        </w:numPr>
        <w:spacing w:line="276" w:lineRule="auto"/>
        <w:jc w:val="both"/>
        <w:rPr>
          <w:rFonts w:cs="Arial"/>
          <w:sz w:val="22"/>
          <w:szCs w:val="22"/>
          <w:lang w:val="es-MX"/>
        </w:rPr>
      </w:pPr>
      <w:bookmarkStart w:id="20" w:name="_Hlk113729308"/>
      <w:r w:rsidRPr="001205F1">
        <w:rPr>
          <w:rFonts w:cs="Arial"/>
          <w:sz w:val="22"/>
          <w:szCs w:val="22"/>
        </w:rPr>
        <w:t>L</w:t>
      </w:r>
      <w:r w:rsidR="004C223A" w:rsidRPr="001205F1">
        <w:rPr>
          <w:rFonts w:cs="Arial"/>
          <w:sz w:val="22"/>
          <w:szCs w:val="22"/>
        </w:rPr>
        <w:t xml:space="preserve">a necesidad de sustanciar </w:t>
      </w:r>
      <w:r w:rsidR="00D407B0" w:rsidRPr="001205F1">
        <w:rPr>
          <w:rFonts w:cs="Arial"/>
          <w:sz w:val="22"/>
          <w:szCs w:val="22"/>
        </w:rPr>
        <w:t>los</w:t>
      </w:r>
      <w:r w:rsidR="004C223A" w:rsidRPr="001205F1">
        <w:rPr>
          <w:rFonts w:cs="Arial"/>
          <w:sz w:val="22"/>
          <w:szCs w:val="22"/>
        </w:rPr>
        <w:t xml:space="preserve"> trámite</w:t>
      </w:r>
      <w:r w:rsidR="00D407B0" w:rsidRPr="001205F1">
        <w:rPr>
          <w:rFonts w:cs="Arial"/>
          <w:sz w:val="22"/>
          <w:szCs w:val="22"/>
        </w:rPr>
        <w:t>s</w:t>
      </w:r>
      <w:r w:rsidR="004C223A" w:rsidRPr="001205F1">
        <w:rPr>
          <w:rFonts w:cs="Arial"/>
          <w:sz w:val="22"/>
          <w:szCs w:val="22"/>
        </w:rPr>
        <w:t xml:space="preserve"> en su totalidad a través de medios electrónicos, en atención a los cambios sociales, económicos y tecnológicos</w:t>
      </w:r>
      <w:bookmarkEnd w:id="20"/>
      <w:r w:rsidR="00BB71C9" w:rsidRPr="001205F1">
        <w:rPr>
          <w:rFonts w:cs="Arial"/>
          <w:sz w:val="22"/>
          <w:szCs w:val="22"/>
        </w:rPr>
        <w:t>.</w:t>
      </w:r>
    </w:p>
    <w:p w14:paraId="796E064A" w14:textId="77777777" w:rsidR="00F308E0" w:rsidRPr="001205F1" w:rsidRDefault="00F308E0" w:rsidP="001205F1">
      <w:pPr>
        <w:spacing w:after="0"/>
        <w:jc w:val="both"/>
        <w:rPr>
          <w:rFonts w:ascii="Arial" w:hAnsi="Arial" w:cs="Arial"/>
        </w:rPr>
      </w:pPr>
    </w:p>
    <w:p w14:paraId="0CF43774" w14:textId="77777777" w:rsidR="00F308E0" w:rsidRPr="001205F1" w:rsidRDefault="00F308E0" w:rsidP="001205F1">
      <w:pPr>
        <w:spacing w:after="0"/>
        <w:jc w:val="both"/>
        <w:rPr>
          <w:rFonts w:ascii="Arial" w:hAnsi="Arial" w:cs="Arial"/>
        </w:rPr>
      </w:pPr>
      <w:r w:rsidRPr="001205F1">
        <w:rPr>
          <w:rFonts w:ascii="Arial" w:hAnsi="Arial" w:cs="Arial"/>
        </w:rPr>
        <w:t>Ejemplo de est</w:t>
      </w:r>
      <w:r w:rsidR="00516BBD" w:rsidRPr="001205F1">
        <w:rPr>
          <w:rFonts w:ascii="Arial" w:hAnsi="Arial" w:cs="Arial"/>
        </w:rPr>
        <w:t>e</w:t>
      </w:r>
      <w:r w:rsidRPr="001205F1">
        <w:rPr>
          <w:rFonts w:ascii="Arial" w:hAnsi="Arial" w:cs="Arial"/>
        </w:rPr>
        <w:t xml:space="preserve"> último</w:t>
      </w:r>
      <w:r w:rsidR="00516BBD" w:rsidRPr="001205F1">
        <w:rPr>
          <w:rFonts w:ascii="Arial" w:hAnsi="Arial" w:cs="Arial"/>
        </w:rPr>
        <w:t xml:space="preserve"> punto</w:t>
      </w:r>
      <w:r w:rsidRPr="001205F1">
        <w:rPr>
          <w:rFonts w:ascii="Arial" w:hAnsi="Arial" w:cs="Arial"/>
        </w:rPr>
        <w:t xml:space="preserve">, </w:t>
      </w:r>
      <w:r w:rsidR="00516BBD" w:rsidRPr="001205F1">
        <w:rPr>
          <w:rFonts w:ascii="Arial" w:hAnsi="Arial" w:cs="Arial"/>
        </w:rPr>
        <w:t xml:space="preserve">es el caso de </w:t>
      </w:r>
      <w:r w:rsidRPr="001205F1">
        <w:rPr>
          <w:rFonts w:ascii="Arial" w:hAnsi="Arial" w:cs="Arial"/>
        </w:rPr>
        <w:t xml:space="preserve">la emergencia sanitaria generada por la epidemia de enfermedad por el virus SARS-CoV2, COVID 19, ante la cual, </w:t>
      </w:r>
      <w:r w:rsidR="00E22B6A" w:rsidRPr="001205F1">
        <w:rPr>
          <w:rFonts w:ascii="Arial" w:hAnsi="Arial" w:cs="Arial"/>
        </w:rPr>
        <w:t>y como parte de las pautas establecidas por el Gobierno Federal para evitar su propagación</w:t>
      </w:r>
      <w:r w:rsidR="000F7FBC" w:rsidRPr="001205F1">
        <w:rPr>
          <w:rFonts w:ascii="Arial" w:hAnsi="Arial" w:cs="Arial"/>
        </w:rPr>
        <w:t xml:space="preserve">, </w:t>
      </w:r>
      <w:r w:rsidR="00FB23FC" w:rsidRPr="001205F1">
        <w:rPr>
          <w:rFonts w:ascii="Arial" w:hAnsi="Arial" w:cs="Arial"/>
          <w:lang w:val="es-MX"/>
        </w:rPr>
        <w:t>e</w:t>
      </w:r>
      <w:r w:rsidRPr="001205F1">
        <w:rPr>
          <w:rFonts w:ascii="Arial" w:hAnsi="Arial" w:cs="Arial"/>
        </w:rPr>
        <w:t>l Instituto emitió diversas disposiciones normativas</w:t>
      </w:r>
      <w:r w:rsidR="000F7FBC" w:rsidRPr="001205F1">
        <w:rPr>
          <w:rFonts w:ascii="Arial" w:hAnsi="Arial" w:cs="Arial"/>
        </w:rPr>
        <w:t xml:space="preserve"> sobre</w:t>
      </w:r>
      <w:r w:rsidRPr="001205F1">
        <w:rPr>
          <w:rFonts w:ascii="Arial" w:hAnsi="Arial" w:cs="Arial"/>
        </w:rPr>
        <w:t>:</w:t>
      </w:r>
    </w:p>
    <w:p w14:paraId="10000648" w14:textId="77777777" w:rsidR="0065014C" w:rsidRPr="001205F1" w:rsidRDefault="0065014C" w:rsidP="001205F1">
      <w:pPr>
        <w:spacing w:after="0"/>
        <w:jc w:val="both"/>
        <w:rPr>
          <w:rFonts w:ascii="Arial" w:hAnsi="Arial" w:cs="Arial"/>
        </w:rPr>
      </w:pPr>
    </w:p>
    <w:p w14:paraId="6BFDA0EA" w14:textId="77777777" w:rsidR="00EA15D3" w:rsidRPr="001205F1" w:rsidRDefault="00F308E0" w:rsidP="001205F1">
      <w:pPr>
        <w:pStyle w:val="Prrafodelista"/>
        <w:numPr>
          <w:ilvl w:val="0"/>
          <w:numId w:val="14"/>
        </w:numPr>
        <w:spacing w:line="276" w:lineRule="auto"/>
        <w:contextualSpacing/>
        <w:jc w:val="both"/>
        <w:rPr>
          <w:rFonts w:cs="Arial"/>
          <w:sz w:val="22"/>
          <w:szCs w:val="22"/>
        </w:rPr>
      </w:pPr>
      <w:r w:rsidRPr="001205F1">
        <w:rPr>
          <w:rFonts w:cs="Arial"/>
          <w:sz w:val="22"/>
          <w:szCs w:val="22"/>
        </w:rPr>
        <w:t xml:space="preserve">La suspensión por causa de fuerza mayor de los plazos y términos de ley para trámites, actuaciones y procedimientos en materia de telecomunicaciones y radiodifusión, salvo en el caso de determinados trámites, actuaciones y procedimientos que </w:t>
      </w:r>
      <w:r w:rsidRPr="001205F1">
        <w:rPr>
          <w:rFonts w:cs="Arial"/>
          <w:sz w:val="22"/>
          <w:szCs w:val="22"/>
          <w:u w:val="single"/>
        </w:rPr>
        <w:t>sí podían instrumentarse y atenderse de forma remota a través de la ventanilla electrónica del Instituto</w:t>
      </w:r>
      <w:r w:rsidRPr="001205F1">
        <w:rPr>
          <w:rFonts w:cs="Arial"/>
          <w:sz w:val="22"/>
          <w:szCs w:val="22"/>
        </w:rPr>
        <w:t xml:space="preserve"> (</w:t>
      </w:r>
      <w:r w:rsidR="00516BBD" w:rsidRPr="001205F1">
        <w:rPr>
          <w:rFonts w:cs="Arial"/>
          <w:sz w:val="22"/>
          <w:szCs w:val="22"/>
        </w:rPr>
        <w:t>supuesto de excepción que no se actualizó para el</w:t>
      </w:r>
      <w:r w:rsidRPr="001205F1">
        <w:rPr>
          <w:rFonts w:cs="Arial"/>
          <w:sz w:val="22"/>
          <w:szCs w:val="22"/>
        </w:rPr>
        <w:t xml:space="preserve"> trámite de solicitud de multiprogramación)</w:t>
      </w:r>
      <w:r w:rsidR="00EA15D3" w:rsidRPr="001205F1">
        <w:rPr>
          <w:rFonts w:cs="Arial"/>
          <w:sz w:val="22"/>
          <w:szCs w:val="22"/>
        </w:rPr>
        <w:t>.</w:t>
      </w:r>
      <w:r w:rsidR="00EA15D3" w:rsidRPr="001205F1">
        <w:rPr>
          <w:rStyle w:val="Refdenotaalpie"/>
          <w:rFonts w:eastAsia="Calibri" w:cs="Arial"/>
          <w:sz w:val="22"/>
          <w:szCs w:val="22"/>
        </w:rPr>
        <w:footnoteReference w:id="4"/>
      </w:r>
    </w:p>
    <w:p w14:paraId="7C132A03" w14:textId="77777777" w:rsidR="00F308E0" w:rsidRPr="001205F1" w:rsidRDefault="00F308E0" w:rsidP="001205F1">
      <w:pPr>
        <w:pStyle w:val="Prrafodelista"/>
        <w:spacing w:line="276" w:lineRule="auto"/>
        <w:jc w:val="both"/>
        <w:rPr>
          <w:rFonts w:cs="Arial"/>
          <w:sz w:val="22"/>
          <w:szCs w:val="22"/>
        </w:rPr>
      </w:pPr>
    </w:p>
    <w:p w14:paraId="063FC2C8" w14:textId="77777777" w:rsidR="00EA15D3" w:rsidRPr="001205F1" w:rsidRDefault="00F308E0" w:rsidP="001205F1">
      <w:pPr>
        <w:pStyle w:val="Prrafodelista"/>
        <w:numPr>
          <w:ilvl w:val="0"/>
          <w:numId w:val="14"/>
        </w:numPr>
        <w:spacing w:line="276" w:lineRule="auto"/>
        <w:contextualSpacing/>
        <w:jc w:val="both"/>
        <w:rPr>
          <w:rFonts w:cs="Arial"/>
          <w:sz w:val="22"/>
          <w:szCs w:val="22"/>
        </w:rPr>
      </w:pPr>
      <w:r w:rsidRPr="001205F1">
        <w:rPr>
          <w:rFonts w:cs="Arial"/>
          <w:sz w:val="22"/>
          <w:szCs w:val="22"/>
        </w:rPr>
        <w:t xml:space="preserve">La suspensión por causa de fuerza mayor de las labores del Instituto y, en consecuencia, la declaración de días inhábiles (en los que no corrían los plazos y términos de ley) para todos los trámites, actuaciones, investigaciones y procedimientos que se llevan ante el Instituto, con algunas excepciones a dicha inhabilitación respecto de determinados trámites, actuaciones, investigaciones y procedimientos que podían instrumentarse y atenderse, especialmente, </w:t>
      </w:r>
      <w:r w:rsidRPr="001205F1">
        <w:rPr>
          <w:rFonts w:cs="Arial"/>
          <w:sz w:val="22"/>
          <w:szCs w:val="22"/>
          <w:u w:val="single"/>
        </w:rPr>
        <w:t>a través de correo electrónico</w:t>
      </w:r>
      <w:r w:rsidR="006A7AEC" w:rsidRPr="001205F1">
        <w:rPr>
          <w:rFonts w:cs="Arial"/>
          <w:sz w:val="22"/>
          <w:szCs w:val="22"/>
        </w:rPr>
        <w:t xml:space="preserve"> (</w:t>
      </w:r>
      <w:r w:rsidR="00146192" w:rsidRPr="001205F1">
        <w:rPr>
          <w:rFonts w:cs="Arial"/>
          <w:sz w:val="22"/>
          <w:szCs w:val="22"/>
        </w:rPr>
        <w:t>supuesto de excepción en el que se incluyó al</w:t>
      </w:r>
      <w:r w:rsidR="006A7AEC" w:rsidRPr="001205F1">
        <w:rPr>
          <w:rFonts w:cs="Arial"/>
          <w:sz w:val="22"/>
          <w:szCs w:val="22"/>
        </w:rPr>
        <w:t xml:space="preserve"> trámite de solicitud de multiprogramación)</w:t>
      </w:r>
      <w:r w:rsidR="00EA15D3" w:rsidRPr="001205F1">
        <w:rPr>
          <w:rFonts w:cs="Arial"/>
          <w:sz w:val="22"/>
          <w:szCs w:val="22"/>
        </w:rPr>
        <w:t>.</w:t>
      </w:r>
      <w:r w:rsidR="00EA15D3" w:rsidRPr="001205F1">
        <w:rPr>
          <w:rStyle w:val="Refdenotaalpie"/>
          <w:rFonts w:eastAsia="Calibri" w:cs="Arial"/>
          <w:sz w:val="22"/>
          <w:szCs w:val="22"/>
        </w:rPr>
        <w:footnoteReference w:id="5"/>
      </w:r>
    </w:p>
    <w:p w14:paraId="572038B7" w14:textId="77777777" w:rsidR="00F308E0" w:rsidRPr="001205F1" w:rsidRDefault="00F308E0" w:rsidP="001205F1">
      <w:pPr>
        <w:pStyle w:val="Prrafodelista"/>
        <w:spacing w:line="276" w:lineRule="auto"/>
        <w:rPr>
          <w:rFonts w:cs="Arial"/>
          <w:sz w:val="22"/>
          <w:szCs w:val="22"/>
        </w:rPr>
      </w:pPr>
    </w:p>
    <w:p w14:paraId="0A2C97F4" w14:textId="77777777" w:rsidR="00EA15D3" w:rsidRPr="001205F1" w:rsidRDefault="00F308E0" w:rsidP="001205F1">
      <w:pPr>
        <w:pStyle w:val="Prrafodelista"/>
        <w:numPr>
          <w:ilvl w:val="0"/>
          <w:numId w:val="14"/>
        </w:numPr>
        <w:spacing w:line="276" w:lineRule="auto"/>
        <w:contextualSpacing/>
        <w:jc w:val="both"/>
        <w:rPr>
          <w:rFonts w:cs="Arial"/>
          <w:sz w:val="22"/>
          <w:szCs w:val="22"/>
        </w:rPr>
      </w:pPr>
      <w:r w:rsidRPr="001205F1">
        <w:rPr>
          <w:rFonts w:cs="Arial"/>
          <w:sz w:val="22"/>
          <w:szCs w:val="22"/>
        </w:rPr>
        <w:t xml:space="preserve">La declaración de días laborables y la suspensión por causa de fuerza mayor de los plazos y términos de ley para trámites, actuaciones, investigaciones y procedimientos en materia de telecomunicaciones y radiodifusión que se llevan ante el Instituto, con algunas excepciones a dicha suspensión respecto de determinados trámites, actuaciones, </w:t>
      </w:r>
      <w:r w:rsidRPr="001205F1">
        <w:rPr>
          <w:rFonts w:cs="Arial"/>
          <w:sz w:val="22"/>
          <w:szCs w:val="22"/>
        </w:rPr>
        <w:lastRenderedPageBreak/>
        <w:t xml:space="preserve">investigaciones y procedimientos, cuya instrumentación y atención continuaría </w:t>
      </w:r>
      <w:r w:rsidRPr="001205F1">
        <w:rPr>
          <w:rFonts w:cs="Arial"/>
          <w:sz w:val="22"/>
          <w:szCs w:val="22"/>
          <w:u w:val="single"/>
        </w:rPr>
        <w:t>a través de la ventanilla electrónica del Instituto o a través de medios de comunicación electrónica (correo electrónico)</w:t>
      </w:r>
      <w:r w:rsidRPr="001205F1">
        <w:rPr>
          <w:rFonts w:cs="Arial"/>
          <w:sz w:val="22"/>
          <w:szCs w:val="22"/>
        </w:rPr>
        <w:t xml:space="preserve">, </w:t>
      </w:r>
      <w:r w:rsidR="00146192" w:rsidRPr="001205F1">
        <w:rPr>
          <w:rFonts w:cs="Arial"/>
          <w:sz w:val="22"/>
          <w:szCs w:val="22"/>
        </w:rPr>
        <w:t xml:space="preserve">supuesto de excepción </w:t>
      </w:r>
      <w:r w:rsidR="00BE421E" w:rsidRPr="001205F1">
        <w:rPr>
          <w:rFonts w:cs="Arial"/>
          <w:sz w:val="22"/>
          <w:szCs w:val="22"/>
        </w:rPr>
        <w:t>–</w:t>
      </w:r>
      <w:r w:rsidR="001F50F6" w:rsidRPr="001205F1">
        <w:rPr>
          <w:rFonts w:cs="Arial"/>
          <w:sz w:val="22"/>
          <w:szCs w:val="22"/>
        </w:rPr>
        <w:t>este último</w:t>
      </w:r>
      <w:r w:rsidR="00BE421E" w:rsidRPr="001205F1">
        <w:rPr>
          <w:rFonts w:cs="Arial"/>
          <w:sz w:val="22"/>
          <w:szCs w:val="22"/>
        </w:rPr>
        <w:t>–</w:t>
      </w:r>
      <w:r w:rsidR="001F50F6" w:rsidRPr="001205F1">
        <w:rPr>
          <w:rFonts w:cs="Arial"/>
          <w:sz w:val="22"/>
          <w:szCs w:val="22"/>
        </w:rPr>
        <w:t xml:space="preserve"> </w:t>
      </w:r>
      <w:r w:rsidR="00146192" w:rsidRPr="001205F1">
        <w:rPr>
          <w:rFonts w:cs="Arial"/>
          <w:sz w:val="22"/>
          <w:szCs w:val="22"/>
        </w:rPr>
        <w:t xml:space="preserve">en el </w:t>
      </w:r>
      <w:r w:rsidR="001F50F6" w:rsidRPr="001205F1">
        <w:rPr>
          <w:rFonts w:cs="Arial"/>
          <w:sz w:val="22"/>
          <w:szCs w:val="22"/>
        </w:rPr>
        <w:t>que</w:t>
      </w:r>
      <w:r w:rsidR="00146192" w:rsidRPr="001205F1">
        <w:rPr>
          <w:rFonts w:cs="Arial"/>
          <w:sz w:val="22"/>
          <w:szCs w:val="22"/>
        </w:rPr>
        <w:t xml:space="preserve"> se </w:t>
      </w:r>
      <w:r w:rsidRPr="001205F1">
        <w:rPr>
          <w:rFonts w:cs="Arial"/>
          <w:sz w:val="22"/>
          <w:szCs w:val="22"/>
        </w:rPr>
        <w:t>inclu</w:t>
      </w:r>
      <w:r w:rsidR="007F1689" w:rsidRPr="001205F1">
        <w:rPr>
          <w:rFonts w:cs="Arial"/>
          <w:sz w:val="22"/>
          <w:szCs w:val="22"/>
        </w:rPr>
        <w:t>y</w:t>
      </w:r>
      <w:r w:rsidR="001F50F6" w:rsidRPr="001205F1">
        <w:rPr>
          <w:rFonts w:cs="Arial"/>
          <w:sz w:val="22"/>
          <w:szCs w:val="22"/>
        </w:rPr>
        <w:t>ó</w:t>
      </w:r>
      <w:r w:rsidRPr="001205F1">
        <w:rPr>
          <w:rFonts w:cs="Arial"/>
          <w:sz w:val="22"/>
          <w:szCs w:val="22"/>
        </w:rPr>
        <w:t xml:space="preserve"> </w:t>
      </w:r>
      <w:r w:rsidR="001F50F6" w:rsidRPr="001205F1">
        <w:rPr>
          <w:rFonts w:cs="Arial"/>
          <w:sz w:val="22"/>
          <w:szCs w:val="22"/>
        </w:rPr>
        <w:t>a</w:t>
      </w:r>
      <w:r w:rsidRPr="001205F1">
        <w:rPr>
          <w:rFonts w:cs="Arial"/>
          <w:sz w:val="22"/>
          <w:szCs w:val="22"/>
        </w:rPr>
        <w:t xml:space="preserve">l trámite </w:t>
      </w:r>
      <w:bookmarkStart w:id="21" w:name="_Hlk102937363"/>
      <w:r w:rsidRPr="001205F1">
        <w:rPr>
          <w:rFonts w:cs="Arial"/>
          <w:sz w:val="22"/>
          <w:szCs w:val="22"/>
        </w:rPr>
        <w:t>de solicitud de multiprogramación</w:t>
      </w:r>
      <w:bookmarkEnd w:id="21"/>
      <w:r w:rsidR="00EA15D3" w:rsidRPr="001205F1">
        <w:rPr>
          <w:rFonts w:cs="Arial"/>
          <w:sz w:val="22"/>
          <w:szCs w:val="22"/>
        </w:rPr>
        <w:t>.</w:t>
      </w:r>
      <w:r w:rsidR="00EA15D3" w:rsidRPr="001205F1">
        <w:rPr>
          <w:rStyle w:val="Refdenotaalpie"/>
          <w:rFonts w:eastAsia="Calibri" w:cs="Arial"/>
          <w:sz w:val="22"/>
          <w:szCs w:val="22"/>
        </w:rPr>
        <w:footnoteReference w:id="6"/>
      </w:r>
    </w:p>
    <w:p w14:paraId="6BCE2C74" w14:textId="77777777" w:rsidR="00F308E0" w:rsidRPr="001205F1" w:rsidRDefault="00F308E0" w:rsidP="001205F1">
      <w:pPr>
        <w:pStyle w:val="Prrafodelista"/>
        <w:spacing w:line="276" w:lineRule="auto"/>
        <w:rPr>
          <w:rFonts w:cs="Arial"/>
          <w:sz w:val="22"/>
          <w:szCs w:val="22"/>
        </w:rPr>
      </w:pPr>
    </w:p>
    <w:p w14:paraId="5F8C3C8C" w14:textId="77777777" w:rsidR="00EA15D3" w:rsidRPr="001205F1" w:rsidRDefault="00F308E0" w:rsidP="001205F1">
      <w:pPr>
        <w:pStyle w:val="Prrafodelista"/>
        <w:numPr>
          <w:ilvl w:val="0"/>
          <w:numId w:val="14"/>
        </w:numPr>
        <w:spacing w:line="276" w:lineRule="auto"/>
        <w:contextualSpacing/>
        <w:jc w:val="both"/>
        <w:rPr>
          <w:rFonts w:cs="Arial"/>
          <w:sz w:val="22"/>
          <w:szCs w:val="22"/>
        </w:rPr>
      </w:pPr>
      <w:r w:rsidRPr="001205F1">
        <w:rPr>
          <w:rFonts w:cs="Arial"/>
          <w:sz w:val="22"/>
          <w:szCs w:val="22"/>
        </w:rPr>
        <w:t xml:space="preserve">La determinación de conclusión de vigencia de la suspensión de los plazos y términos de ley para trámites, actuaciones, investigaciones y procedimientos en materia de telecomunicaciones y radiodifusión que se llevan ante el Instituto, pudiendo estos iniciar o continuar su curso legal de conformidad con las disposiciones jurídicas que les resultan aplicables; así como el establecimiento de la posibilidad (previa aceptación por parte de los concesionarios </w:t>
      </w:r>
      <w:r w:rsidR="00146192" w:rsidRPr="001205F1">
        <w:rPr>
          <w:rFonts w:cs="Arial"/>
          <w:sz w:val="22"/>
          <w:szCs w:val="22"/>
        </w:rPr>
        <w:t xml:space="preserve">de radiodifusión </w:t>
      </w:r>
      <w:r w:rsidRPr="001205F1">
        <w:rPr>
          <w:rFonts w:cs="Arial"/>
          <w:sz w:val="22"/>
          <w:szCs w:val="22"/>
        </w:rPr>
        <w:t xml:space="preserve">interesados) </w:t>
      </w:r>
      <w:r w:rsidR="00B06EED" w:rsidRPr="001205F1">
        <w:rPr>
          <w:rFonts w:cs="Arial"/>
          <w:sz w:val="22"/>
          <w:szCs w:val="22"/>
        </w:rPr>
        <w:t>para</w:t>
      </w:r>
      <w:r w:rsidRPr="001205F1">
        <w:rPr>
          <w:rFonts w:cs="Arial"/>
          <w:sz w:val="22"/>
          <w:szCs w:val="22"/>
        </w:rPr>
        <w:t xml:space="preserve"> que </w:t>
      </w:r>
      <w:r w:rsidR="00A26FA9" w:rsidRPr="001205F1">
        <w:rPr>
          <w:rFonts w:cs="Arial"/>
          <w:sz w:val="22"/>
          <w:szCs w:val="22"/>
        </w:rPr>
        <w:t>las notificaciones que</w:t>
      </w:r>
      <w:r w:rsidR="00D31F68" w:rsidRPr="001205F1">
        <w:rPr>
          <w:rFonts w:cs="Arial"/>
          <w:sz w:val="22"/>
          <w:szCs w:val="22"/>
        </w:rPr>
        <w:t xml:space="preserve"> </w:t>
      </w:r>
      <w:r w:rsidR="00A26FA9" w:rsidRPr="001205F1">
        <w:rPr>
          <w:rFonts w:cs="Arial"/>
          <w:sz w:val="22"/>
          <w:szCs w:val="22"/>
        </w:rPr>
        <w:t xml:space="preserve">realice el Instituto derivado de </w:t>
      </w:r>
      <w:r w:rsidRPr="001205F1">
        <w:rPr>
          <w:rFonts w:cs="Arial"/>
          <w:sz w:val="22"/>
          <w:szCs w:val="22"/>
        </w:rPr>
        <w:t xml:space="preserve">determinados trámites y procedimientos (incluido el </w:t>
      </w:r>
      <w:bookmarkStart w:id="22" w:name="_Hlk103274780"/>
      <w:r w:rsidRPr="001205F1">
        <w:rPr>
          <w:rFonts w:cs="Arial"/>
          <w:sz w:val="22"/>
          <w:szCs w:val="22"/>
        </w:rPr>
        <w:t>trámite de solicitud de multiprogramación</w:t>
      </w:r>
      <w:bookmarkEnd w:id="22"/>
      <w:r w:rsidRPr="001205F1">
        <w:rPr>
          <w:rFonts w:cs="Arial"/>
          <w:sz w:val="22"/>
          <w:szCs w:val="22"/>
        </w:rPr>
        <w:t xml:space="preserve">) </w:t>
      </w:r>
      <w:r w:rsidRPr="001205F1">
        <w:rPr>
          <w:rFonts w:cs="Arial"/>
          <w:sz w:val="22"/>
          <w:szCs w:val="22"/>
          <w:u w:val="single"/>
        </w:rPr>
        <w:t>se</w:t>
      </w:r>
      <w:r w:rsidR="003808CA" w:rsidRPr="001205F1">
        <w:rPr>
          <w:rFonts w:cs="Arial"/>
          <w:sz w:val="22"/>
          <w:szCs w:val="22"/>
          <w:u w:val="single"/>
        </w:rPr>
        <w:t xml:space="preserve"> lleven a cabo </w:t>
      </w:r>
      <w:r w:rsidRPr="001205F1">
        <w:rPr>
          <w:rFonts w:cs="Arial"/>
          <w:sz w:val="22"/>
          <w:szCs w:val="22"/>
          <w:u w:val="single"/>
        </w:rPr>
        <w:t>por medios de comunicación electrónica (correo electrónico)</w:t>
      </w:r>
      <w:r w:rsidRPr="001205F1">
        <w:rPr>
          <w:rFonts w:cs="Arial"/>
          <w:sz w:val="22"/>
          <w:szCs w:val="22"/>
        </w:rPr>
        <w:t>, hasta que el Instituto determine la conclusión de ello y, en su caso, las acciones conducentes.</w:t>
      </w:r>
      <w:r w:rsidR="00EA15D3" w:rsidRPr="001205F1">
        <w:rPr>
          <w:rStyle w:val="Refdenotaalpie"/>
          <w:rFonts w:eastAsia="Calibri" w:cs="Arial"/>
          <w:sz w:val="22"/>
          <w:szCs w:val="22"/>
        </w:rPr>
        <w:footnoteReference w:id="7"/>
      </w:r>
    </w:p>
    <w:p w14:paraId="21FBC1F8" w14:textId="77777777" w:rsidR="00F308E0" w:rsidRPr="001205F1" w:rsidRDefault="00F308E0" w:rsidP="001205F1">
      <w:pPr>
        <w:spacing w:after="0"/>
        <w:jc w:val="both"/>
        <w:rPr>
          <w:rFonts w:ascii="Arial" w:hAnsi="Arial" w:cs="Arial"/>
        </w:rPr>
      </w:pPr>
    </w:p>
    <w:p w14:paraId="524D0B47" w14:textId="77777777" w:rsidR="00030089" w:rsidRPr="001205F1" w:rsidRDefault="00030089" w:rsidP="001205F1">
      <w:pPr>
        <w:spacing w:after="0"/>
        <w:jc w:val="both"/>
        <w:rPr>
          <w:rFonts w:ascii="Arial" w:hAnsi="Arial" w:cs="Arial"/>
          <w:lang w:val="es-MX"/>
        </w:rPr>
      </w:pPr>
      <w:r w:rsidRPr="001205F1">
        <w:rPr>
          <w:rFonts w:ascii="Arial" w:hAnsi="Arial" w:cs="Arial"/>
          <w:lang w:val="es-MX"/>
        </w:rPr>
        <w:t>Las disposiciones anteriores se e</w:t>
      </w:r>
      <w:r w:rsidR="00141E9D" w:rsidRPr="001205F1">
        <w:rPr>
          <w:rFonts w:ascii="Arial" w:hAnsi="Arial" w:cs="Arial"/>
          <w:lang w:val="es-MX"/>
        </w:rPr>
        <w:t>mitie</w:t>
      </w:r>
      <w:r w:rsidRPr="001205F1">
        <w:rPr>
          <w:rFonts w:ascii="Arial" w:hAnsi="Arial" w:cs="Arial"/>
          <w:lang w:val="es-MX"/>
        </w:rPr>
        <w:t>ron con motivo de la implementación de medidas para contener la propagación de la epidemia, pero también para preservar las funciones esenciales a cargo del Instituto y garantizar la continuidad y calidad en la prestación de los servicios de telecomunicaciones y radiodifusión, como fue el caso del trámite de solicitud de multiprogramación</w:t>
      </w:r>
      <w:r w:rsidR="00E03095" w:rsidRPr="001205F1">
        <w:rPr>
          <w:rFonts w:ascii="Arial" w:hAnsi="Arial" w:cs="Arial"/>
          <w:lang w:val="es-MX"/>
        </w:rPr>
        <w:t xml:space="preserve">, respecto del cual, como puede observarse, </w:t>
      </w:r>
      <w:r w:rsidRPr="001205F1">
        <w:rPr>
          <w:rFonts w:ascii="Arial" w:hAnsi="Arial" w:cs="Arial"/>
          <w:lang w:val="es-MX"/>
        </w:rPr>
        <w:t>se ha implementa</w:t>
      </w:r>
      <w:r w:rsidR="00E03095" w:rsidRPr="001205F1">
        <w:rPr>
          <w:rFonts w:ascii="Arial" w:hAnsi="Arial" w:cs="Arial"/>
          <w:lang w:val="es-MX"/>
        </w:rPr>
        <w:t>do</w:t>
      </w:r>
      <w:r w:rsidRPr="001205F1">
        <w:rPr>
          <w:rFonts w:ascii="Arial" w:hAnsi="Arial" w:cs="Arial"/>
          <w:lang w:val="es-MX"/>
        </w:rPr>
        <w:t xml:space="preserve"> la sustanciación y atención de</w:t>
      </w:r>
      <w:r w:rsidR="00E03095" w:rsidRPr="001205F1">
        <w:rPr>
          <w:rFonts w:ascii="Arial" w:hAnsi="Arial" w:cs="Arial"/>
          <w:lang w:val="es-MX"/>
        </w:rPr>
        <w:t xml:space="preserve">l mismo </w:t>
      </w:r>
      <w:r w:rsidRPr="001205F1">
        <w:rPr>
          <w:rFonts w:ascii="Arial" w:hAnsi="Arial" w:cs="Arial"/>
          <w:lang w:val="es-MX"/>
        </w:rPr>
        <w:t>a través de medios electrónicos</w:t>
      </w:r>
      <w:r w:rsidR="00726132" w:rsidRPr="001205F1">
        <w:rPr>
          <w:rFonts w:ascii="Arial" w:hAnsi="Arial" w:cs="Arial"/>
          <w:lang w:val="es-MX"/>
        </w:rPr>
        <w:t>, aunque paulatinamente y no de forma permanente</w:t>
      </w:r>
      <w:r w:rsidR="001D7565" w:rsidRPr="001205F1">
        <w:rPr>
          <w:rFonts w:ascii="Arial" w:hAnsi="Arial" w:cs="Arial"/>
          <w:lang w:val="es-MX"/>
        </w:rPr>
        <w:t xml:space="preserve">; sin embargo, </w:t>
      </w:r>
      <w:bookmarkStart w:id="23" w:name="_Hlk113729562"/>
      <w:r w:rsidR="00726132" w:rsidRPr="001205F1">
        <w:rPr>
          <w:rFonts w:ascii="Arial" w:hAnsi="Arial" w:cs="Arial"/>
          <w:lang w:val="es-MX"/>
        </w:rPr>
        <w:t xml:space="preserve">con </w:t>
      </w:r>
      <w:r w:rsidR="008E2161" w:rsidRPr="001205F1">
        <w:rPr>
          <w:rFonts w:ascii="Arial" w:hAnsi="Arial" w:cs="Arial"/>
          <w:lang w:val="es-MX"/>
        </w:rPr>
        <w:t xml:space="preserve">una nueva regulación </w:t>
      </w:r>
      <w:r w:rsidR="008E2161" w:rsidRPr="001205F1">
        <w:rPr>
          <w:rFonts w:ascii="Arial" w:hAnsi="Arial" w:cs="Arial"/>
        </w:rPr>
        <w:t>podría hacer</w:t>
      </w:r>
      <w:r w:rsidR="00726132" w:rsidRPr="001205F1">
        <w:rPr>
          <w:rFonts w:ascii="Arial" w:hAnsi="Arial" w:cs="Arial"/>
        </w:rPr>
        <w:t>se</w:t>
      </w:r>
      <w:r w:rsidR="001D7565" w:rsidRPr="001205F1">
        <w:rPr>
          <w:rFonts w:ascii="Arial" w:hAnsi="Arial" w:cs="Arial"/>
          <w:lang w:val="es-MX"/>
        </w:rPr>
        <w:t xml:space="preserve"> viable</w:t>
      </w:r>
      <w:r w:rsidR="008E2161" w:rsidRPr="001205F1">
        <w:rPr>
          <w:rFonts w:ascii="Arial" w:hAnsi="Arial" w:cs="Arial"/>
          <w:lang w:val="es-MX"/>
        </w:rPr>
        <w:t xml:space="preserve"> </w:t>
      </w:r>
      <w:r w:rsidR="00726132" w:rsidRPr="001205F1">
        <w:rPr>
          <w:rFonts w:ascii="Arial" w:hAnsi="Arial" w:cs="Arial"/>
          <w:lang w:val="es-MX"/>
        </w:rPr>
        <w:t>la</w:t>
      </w:r>
      <w:r w:rsidR="001D7565" w:rsidRPr="001205F1">
        <w:rPr>
          <w:rFonts w:ascii="Arial" w:hAnsi="Arial" w:cs="Arial"/>
          <w:lang w:val="es-MX"/>
        </w:rPr>
        <w:t xml:space="preserve"> </w:t>
      </w:r>
      <w:r w:rsidRPr="001205F1">
        <w:rPr>
          <w:rFonts w:ascii="Arial" w:hAnsi="Arial" w:cs="Arial"/>
          <w:lang w:val="es-MX"/>
        </w:rPr>
        <w:t>presenta</w:t>
      </w:r>
      <w:r w:rsidR="008E2161" w:rsidRPr="001205F1">
        <w:rPr>
          <w:rFonts w:ascii="Arial" w:hAnsi="Arial" w:cs="Arial"/>
          <w:lang w:val="es-MX"/>
        </w:rPr>
        <w:t xml:space="preserve">ción y atención </w:t>
      </w:r>
      <w:r w:rsidR="00BE421E" w:rsidRPr="001205F1">
        <w:rPr>
          <w:rFonts w:ascii="Arial" w:hAnsi="Arial" w:cs="Arial"/>
          <w:lang w:val="es-MX"/>
        </w:rPr>
        <w:t xml:space="preserve">de dicho trámite </w:t>
      </w:r>
      <w:r w:rsidRPr="001205F1">
        <w:rPr>
          <w:rFonts w:ascii="Arial" w:hAnsi="Arial" w:cs="Arial"/>
          <w:lang w:val="es-MX"/>
        </w:rPr>
        <w:t>a través de la ventanilla electrónica del Instituto</w:t>
      </w:r>
      <w:bookmarkEnd w:id="23"/>
      <w:r w:rsidRPr="001205F1">
        <w:rPr>
          <w:rFonts w:ascii="Arial" w:hAnsi="Arial" w:cs="Arial"/>
          <w:lang w:val="es-MX"/>
        </w:rPr>
        <w:t xml:space="preserve">, plataforma electrónica que posibilita la simplificación y mejora de los trámites y servicios que se llevan </w:t>
      </w:r>
      <w:r w:rsidR="001A155E" w:rsidRPr="001205F1">
        <w:rPr>
          <w:rFonts w:ascii="Arial" w:hAnsi="Arial" w:cs="Arial"/>
          <w:lang w:val="es-MX"/>
        </w:rPr>
        <w:t>en</w:t>
      </w:r>
      <w:r w:rsidRPr="001205F1">
        <w:rPr>
          <w:rFonts w:ascii="Arial" w:hAnsi="Arial" w:cs="Arial"/>
          <w:lang w:val="es-MX"/>
        </w:rPr>
        <w:t xml:space="preserve"> el Instituto mediante la accesibilidad tecnológica, generando con ello mayores beneficios que costos y un máximo beneficio social.</w:t>
      </w:r>
    </w:p>
    <w:p w14:paraId="70B687DE" w14:textId="77777777" w:rsidR="00F308E0" w:rsidRPr="001205F1" w:rsidRDefault="00F308E0" w:rsidP="001205F1">
      <w:pPr>
        <w:spacing w:after="0"/>
        <w:jc w:val="both"/>
        <w:rPr>
          <w:rFonts w:ascii="Arial" w:hAnsi="Arial" w:cs="Arial"/>
          <w:lang w:val="es-MX"/>
        </w:rPr>
      </w:pPr>
    </w:p>
    <w:p w14:paraId="25875120" w14:textId="77777777" w:rsidR="00F308E0" w:rsidRPr="001205F1" w:rsidRDefault="00F308E0" w:rsidP="001205F1">
      <w:pPr>
        <w:spacing w:after="0"/>
        <w:jc w:val="both"/>
        <w:rPr>
          <w:rFonts w:ascii="Arial" w:hAnsi="Arial" w:cs="Arial"/>
        </w:rPr>
      </w:pPr>
      <w:bookmarkStart w:id="24" w:name="_Hlk102652236"/>
      <w:r w:rsidRPr="001205F1">
        <w:rPr>
          <w:rFonts w:ascii="Arial" w:hAnsi="Arial" w:cs="Arial"/>
        </w:rPr>
        <w:t xml:space="preserve">Por ende, </w:t>
      </w:r>
      <w:bookmarkStart w:id="25" w:name="_Hlk113729614"/>
      <w:r w:rsidRPr="001205F1">
        <w:rPr>
          <w:rFonts w:ascii="Arial" w:hAnsi="Arial" w:cs="Arial"/>
        </w:rPr>
        <w:t xml:space="preserve">se estima </w:t>
      </w:r>
      <w:r w:rsidR="005C6F96" w:rsidRPr="001205F1">
        <w:rPr>
          <w:rFonts w:ascii="Arial" w:hAnsi="Arial" w:cs="Arial"/>
        </w:rPr>
        <w:t>pertinente</w:t>
      </w:r>
      <w:r w:rsidRPr="001205F1">
        <w:rPr>
          <w:rFonts w:ascii="Arial" w:hAnsi="Arial" w:cs="Arial"/>
        </w:rPr>
        <w:t xml:space="preserve"> emitir </w:t>
      </w:r>
      <w:r w:rsidR="006A6B21" w:rsidRPr="001205F1">
        <w:rPr>
          <w:rFonts w:ascii="Arial" w:hAnsi="Arial" w:cs="Arial"/>
        </w:rPr>
        <w:t>una nueva regulación</w:t>
      </w:r>
      <w:r w:rsidRPr="001205F1">
        <w:rPr>
          <w:rFonts w:ascii="Arial" w:hAnsi="Arial" w:cs="Arial"/>
        </w:rPr>
        <w:t xml:space="preserve"> </w:t>
      </w:r>
      <w:bookmarkStart w:id="26" w:name="_Hlk103293644"/>
      <w:r w:rsidRPr="001205F1">
        <w:rPr>
          <w:rFonts w:ascii="Arial" w:hAnsi="Arial" w:cs="Arial"/>
        </w:rPr>
        <w:t xml:space="preserve">en materia de multiprogramación </w:t>
      </w:r>
      <w:r w:rsidR="00BD4BB5" w:rsidRPr="001205F1">
        <w:rPr>
          <w:rFonts w:ascii="Arial" w:hAnsi="Arial" w:cs="Arial"/>
        </w:rPr>
        <w:t>que permita aten</w:t>
      </w:r>
      <w:r w:rsidR="006A6B21" w:rsidRPr="001205F1">
        <w:rPr>
          <w:rFonts w:ascii="Arial" w:hAnsi="Arial" w:cs="Arial"/>
        </w:rPr>
        <w:t>der</w:t>
      </w:r>
      <w:r w:rsidR="00BD4BB5" w:rsidRPr="001205F1">
        <w:rPr>
          <w:rFonts w:ascii="Arial" w:hAnsi="Arial" w:cs="Arial"/>
        </w:rPr>
        <w:t xml:space="preserve"> </w:t>
      </w:r>
      <w:r w:rsidR="00726132" w:rsidRPr="001205F1">
        <w:rPr>
          <w:rFonts w:ascii="Arial" w:hAnsi="Arial" w:cs="Arial"/>
        </w:rPr>
        <w:t>los correspondientes</w:t>
      </w:r>
      <w:r w:rsidR="00BD4BB5" w:rsidRPr="001205F1">
        <w:rPr>
          <w:rFonts w:ascii="Arial" w:hAnsi="Arial" w:cs="Arial"/>
        </w:rPr>
        <w:t xml:space="preserve"> trámite</w:t>
      </w:r>
      <w:r w:rsidR="00726132" w:rsidRPr="001205F1">
        <w:rPr>
          <w:rFonts w:ascii="Arial" w:hAnsi="Arial" w:cs="Arial"/>
        </w:rPr>
        <w:t>s</w:t>
      </w:r>
      <w:r w:rsidR="00BD4BB5" w:rsidRPr="001205F1">
        <w:rPr>
          <w:rFonts w:ascii="Arial" w:hAnsi="Arial" w:cs="Arial"/>
        </w:rPr>
        <w:t xml:space="preserve"> </w:t>
      </w:r>
      <w:r w:rsidRPr="001205F1">
        <w:rPr>
          <w:rFonts w:ascii="Arial" w:hAnsi="Arial" w:cs="Arial"/>
        </w:rPr>
        <w:t xml:space="preserve">de manera más </w:t>
      </w:r>
      <w:r w:rsidRPr="001205F1">
        <w:rPr>
          <w:rFonts w:ascii="Arial" w:hAnsi="Arial" w:cs="Arial"/>
          <w:b/>
        </w:rPr>
        <w:t>eficiente</w:t>
      </w:r>
      <w:bookmarkEnd w:id="26"/>
      <w:r w:rsidRPr="001205F1">
        <w:rPr>
          <w:rFonts w:ascii="Arial" w:hAnsi="Arial" w:cs="Arial"/>
        </w:rPr>
        <w:t xml:space="preserve">, por un lado, maximizando los intereses de los concesionarios de radiodifusión, </w:t>
      </w:r>
      <w:r w:rsidR="00B763AB" w:rsidRPr="001205F1">
        <w:rPr>
          <w:rFonts w:ascii="Arial" w:hAnsi="Arial" w:cs="Arial"/>
        </w:rPr>
        <w:t xml:space="preserve">los </w:t>
      </w:r>
      <w:r w:rsidR="00B077DB" w:rsidRPr="001205F1">
        <w:rPr>
          <w:rFonts w:ascii="Arial" w:hAnsi="Arial" w:cs="Arial"/>
        </w:rPr>
        <w:t>t</w:t>
      </w:r>
      <w:r w:rsidR="00B763AB" w:rsidRPr="001205F1">
        <w:rPr>
          <w:rFonts w:ascii="Arial" w:hAnsi="Arial" w:cs="Arial"/>
        </w:rPr>
        <w:t>erceros</w:t>
      </w:r>
      <w:r w:rsidR="00B077DB" w:rsidRPr="001205F1">
        <w:rPr>
          <w:rFonts w:ascii="Arial" w:hAnsi="Arial" w:cs="Arial"/>
        </w:rPr>
        <w:t xml:space="preserve"> programadores,</w:t>
      </w:r>
      <w:r w:rsidR="00B763AB" w:rsidRPr="001205F1">
        <w:rPr>
          <w:rFonts w:ascii="Arial" w:hAnsi="Arial" w:cs="Arial"/>
        </w:rPr>
        <w:t xml:space="preserve"> las</w:t>
      </w:r>
      <w:r w:rsidRPr="001205F1">
        <w:rPr>
          <w:rFonts w:ascii="Arial" w:hAnsi="Arial" w:cs="Arial"/>
        </w:rPr>
        <w:t xml:space="preserve"> audiencias y demás agentes involucrados, al menor costo posible y </w:t>
      </w:r>
      <w:bookmarkStart w:id="27" w:name="_Hlk103295759"/>
      <w:r w:rsidRPr="001205F1">
        <w:rPr>
          <w:rFonts w:ascii="Arial" w:hAnsi="Arial" w:cs="Arial"/>
        </w:rPr>
        <w:t>buscando en todo momento la simplificación y reducción de cargas administrativas</w:t>
      </w:r>
      <w:bookmarkEnd w:id="27"/>
      <w:r w:rsidRPr="001205F1">
        <w:rPr>
          <w:rFonts w:ascii="Arial" w:hAnsi="Arial" w:cs="Arial"/>
        </w:rPr>
        <w:t xml:space="preserve"> y, por otro lado, mejorando su capacidad para adaptarse a situaciones en constante cambio (en virtud, por ejemplo, de la emergencia sanitaria recientemente acontecida en nuestro país y </w:t>
      </w:r>
      <w:bookmarkStart w:id="28" w:name="_Hlk103531479"/>
      <w:r w:rsidRPr="001205F1">
        <w:rPr>
          <w:rFonts w:ascii="Arial" w:hAnsi="Arial" w:cs="Arial"/>
        </w:rPr>
        <w:t xml:space="preserve">de la rápida transformación que vive la sociedad por la creciente adopción de las Tecnologías de la Información y las Comunicaciones </w:t>
      </w:r>
      <w:bookmarkEnd w:id="28"/>
      <w:r w:rsidRPr="001205F1">
        <w:rPr>
          <w:rFonts w:ascii="Arial" w:hAnsi="Arial" w:cs="Arial"/>
        </w:rPr>
        <w:t>“</w:t>
      </w:r>
      <w:proofErr w:type="spellStart"/>
      <w:r w:rsidRPr="001205F1">
        <w:rPr>
          <w:rFonts w:ascii="Arial" w:hAnsi="Arial" w:cs="Arial"/>
        </w:rPr>
        <w:t>TICs</w:t>
      </w:r>
      <w:proofErr w:type="spellEnd"/>
      <w:r w:rsidRPr="001205F1">
        <w:rPr>
          <w:rFonts w:ascii="Arial" w:hAnsi="Arial" w:cs="Arial"/>
        </w:rPr>
        <w:t xml:space="preserve">”); logrando </w:t>
      </w:r>
      <w:r w:rsidR="006A6B21" w:rsidRPr="001205F1">
        <w:rPr>
          <w:rFonts w:ascii="Arial" w:hAnsi="Arial" w:cs="Arial"/>
        </w:rPr>
        <w:t xml:space="preserve">con ello </w:t>
      </w:r>
      <w:r w:rsidRPr="001205F1">
        <w:rPr>
          <w:rFonts w:ascii="Arial" w:hAnsi="Arial" w:cs="Arial"/>
        </w:rPr>
        <w:t xml:space="preserve">una regulación más </w:t>
      </w:r>
      <w:r w:rsidRPr="001205F1">
        <w:rPr>
          <w:rFonts w:ascii="Arial" w:hAnsi="Arial" w:cs="Arial"/>
          <w:b/>
        </w:rPr>
        <w:t>efectiva</w:t>
      </w:r>
      <w:r w:rsidRPr="001205F1">
        <w:rPr>
          <w:rFonts w:ascii="Arial" w:hAnsi="Arial" w:cs="Arial"/>
        </w:rPr>
        <w:t>.</w:t>
      </w:r>
    </w:p>
    <w:bookmarkEnd w:id="25"/>
    <w:p w14:paraId="53400DAB" w14:textId="77777777" w:rsidR="00F308E0" w:rsidRPr="001205F1" w:rsidRDefault="00F308E0" w:rsidP="001205F1">
      <w:pPr>
        <w:spacing w:after="0"/>
        <w:jc w:val="both"/>
        <w:rPr>
          <w:rFonts w:ascii="Arial" w:hAnsi="Arial" w:cs="Arial"/>
        </w:rPr>
      </w:pPr>
    </w:p>
    <w:p w14:paraId="5B59392E" w14:textId="77777777" w:rsidR="00F308E0" w:rsidRPr="001205F1" w:rsidRDefault="00A35C27" w:rsidP="001205F1">
      <w:pPr>
        <w:pStyle w:val="Prrafodelista"/>
        <w:numPr>
          <w:ilvl w:val="0"/>
          <w:numId w:val="16"/>
        </w:numPr>
        <w:spacing w:line="276" w:lineRule="auto"/>
        <w:contextualSpacing/>
        <w:jc w:val="both"/>
        <w:rPr>
          <w:rFonts w:cs="Arial"/>
          <w:sz w:val="22"/>
          <w:szCs w:val="22"/>
        </w:rPr>
      </w:pPr>
      <w:bookmarkStart w:id="29" w:name="_Hlk113729688"/>
      <w:r w:rsidRPr="001205F1">
        <w:rPr>
          <w:rFonts w:cs="Arial"/>
          <w:b/>
          <w:sz w:val="22"/>
          <w:szCs w:val="22"/>
        </w:rPr>
        <w:t>E</w:t>
      </w:r>
      <w:r w:rsidR="00146192" w:rsidRPr="001205F1">
        <w:rPr>
          <w:rFonts w:cs="Arial"/>
          <w:b/>
          <w:sz w:val="22"/>
          <w:szCs w:val="22"/>
        </w:rPr>
        <w:t>misión</w:t>
      </w:r>
      <w:r w:rsidR="00F308E0" w:rsidRPr="001205F1">
        <w:rPr>
          <w:rFonts w:cs="Arial"/>
          <w:b/>
          <w:sz w:val="22"/>
          <w:szCs w:val="22"/>
        </w:rPr>
        <w:t xml:space="preserve"> de nuevos lineamientos en materia de multiprogramación como estrategia institucional </w:t>
      </w:r>
    </w:p>
    <w:bookmarkEnd w:id="29"/>
    <w:p w14:paraId="08F36E4F" w14:textId="77777777" w:rsidR="00F308E0" w:rsidRPr="001205F1" w:rsidRDefault="00F308E0" w:rsidP="001205F1">
      <w:pPr>
        <w:pStyle w:val="Prrafodelista"/>
        <w:spacing w:line="276" w:lineRule="auto"/>
        <w:ind w:left="720"/>
        <w:jc w:val="both"/>
        <w:rPr>
          <w:rFonts w:cs="Arial"/>
          <w:sz w:val="22"/>
          <w:szCs w:val="22"/>
        </w:rPr>
      </w:pPr>
    </w:p>
    <w:p w14:paraId="7DDB82F2" w14:textId="77777777" w:rsidR="00F308E0" w:rsidRPr="001205F1" w:rsidRDefault="00F308E0" w:rsidP="001205F1">
      <w:pPr>
        <w:spacing w:after="0"/>
        <w:jc w:val="both"/>
        <w:rPr>
          <w:rFonts w:ascii="Arial" w:hAnsi="Arial" w:cs="Arial"/>
        </w:rPr>
      </w:pPr>
      <w:r w:rsidRPr="001205F1">
        <w:rPr>
          <w:rFonts w:ascii="Arial" w:hAnsi="Arial" w:cs="Arial"/>
        </w:rPr>
        <w:lastRenderedPageBreak/>
        <w:t>Derivado de la contingencia sanitaria en comento, el Instituto consideró necesario adoptar una “Hoja de Ruta”</w:t>
      </w:r>
      <w:r w:rsidR="00C051F4" w:rsidRPr="001205F1">
        <w:rPr>
          <w:rFonts w:ascii="Arial" w:hAnsi="Arial" w:cs="Arial"/>
        </w:rPr>
        <w:t>,</w:t>
      </w:r>
      <w:r w:rsidRPr="001205F1">
        <w:rPr>
          <w:rFonts w:ascii="Arial" w:hAnsi="Arial" w:cs="Arial"/>
        </w:rPr>
        <w:t xml:space="preserve"> contenida en la Estrategia IFT 2021–2025</w:t>
      </w:r>
      <w:r w:rsidR="00654A47" w:rsidRPr="001205F1">
        <w:rPr>
          <w:rFonts w:ascii="Arial" w:hAnsi="Arial" w:cs="Arial"/>
        </w:rPr>
        <w:t>.</w:t>
      </w:r>
      <w:r w:rsidRPr="001205F1">
        <w:rPr>
          <w:rFonts w:ascii="Arial" w:hAnsi="Arial" w:cs="Arial"/>
        </w:rPr>
        <w:t xml:space="preserve"> En el referido documento se reconoce</w:t>
      </w:r>
      <w:r w:rsidR="00566A2F" w:rsidRPr="001205F1">
        <w:rPr>
          <w:rFonts w:ascii="Arial" w:hAnsi="Arial" w:cs="Arial"/>
        </w:rPr>
        <w:t xml:space="preserve">, </w:t>
      </w:r>
      <w:r w:rsidR="00CD6EC4" w:rsidRPr="001205F1">
        <w:rPr>
          <w:rFonts w:ascii="Arial" w:hAnsi="Arial" w:cs="Arial"/>
        </w:rPr>
        <w:t>entre otr</w:t>
      </w:r>
      <w:r w:rsidR="00260751" w:rsidRPr="001205F1">
        <w:rPr>
          <w:rFonts w:ascii="Arial" w:hAnsi="Arial" w:cs="Arial"/>
        </w:rPr>
        <w:t>o</w:t>
      </w:r>
      <w:r w:rsidR="00CD6EC4" w:rsidRPr="001205F1">
        <w:rPr>
          <w:rFonts w:ascii="Arial" w:hAnsi="Arial" w:cs="Arial"/>
        </w:rPr>
        <w:t xml:space="preserve">s </w:t>
      </w:r>
      <w:r w:rsidR="00260751" w:rsidRPr="001205F1">
        <w:rPr>
          <w:rFonts w:ascii="Arial" w:hAnsi="Arial" w:cs="Arial"/>
        </w:rPr>
        <w:t>aspectos</w:t>
      </w:r>
      <w:r w:rsidR="00566A2F" w:rsidRPr="001205F1">
        <w:rPr>
          <w:rFonts w:ascii="Arial" w:hAnsi="Arial" w:cs="Arial"/>
        </w:rPr>
        <w:t>,</w:t>
      </w:r>
      <w:r w:rsidRPr="001205F1">
        <w:rPr>
          <w:rFonts w:ascii="Arial" w:hAnsi="Arial" w:cs="Arial"/>
        </w:rPr>
        <w:t xml:space="preserve"> la creciente importancia que tiene el sector de radiodifusión </w:t>
      </w:r>
      <w:bookmarkStart w:id="30" w:name="_Hlk103531069"/>
      <w:r w:rsidRPr="001205F1">
        <w:rPr>
          <w:rFonts w:ascii="Arial" w:hAnsi="Arial" w:cs="Arial"/>
        </w:rPr>
        <w:t>en el contexto del ecosistema digital y en la forma en que deben enfrentarse los desafíos que lleva consigo la era de la transformación digital</w:t>
      </w:r>
      <w:bookmarkEnd w:id="30"/>
      <w:r w:rsidRPr="001205F1">
        <w:rPr>
          <w:rFonts w:ascii="Arial" w:hAnsi="Arial" w:cs="Arial"/>
        </w:rPr>
        <w:t xml:space="preserve">, lo cual implica adaptarse a cambios tecnológicos, culturales e incluso a la transformación de las tendencias del consumo de información </w:t>
      </w:r>
      <w:r w:rsidR="00367D44" w:rsidRPr="001205F1">
        <w:rPr>
          <w:rFonts w:ascii="Arial" w:hAnsi="Arial" w:cs="Arial"/>
        </w:rPr>
        <w:t>por parte de</w:t>
      </w:r>
      <w:r w:rsidRPr="001205F1">
        <w:rPr>
          <w:rFonts w:ascii="Arial" w:hAnsi="Arial" w:cs="Arial"/>
        </w:rPr>
        <w:t xml:space="preserve"> las audiencias, para lograr mantener vigencia frente a las nuevas generaciones; asimismo, se reconoce la relevancia que tendrán los sectores transversales de las telecomunicaciones, la radiodifusión y las </w:t>
      </w:r>
      <w:proofErr w:type="spellStart"/>
      <w:r w:rsidRPr="001205F1">
        <w:rPr>
          <w:rFonts w:ascii="Arial" w:hAnsi="Arial" w:cs="Arial"/>
        </w:rPr>
        <w:t>TICs</w:t>
      </w:r>
      <w:proofErr w:type="spellEnd"/>
      <w:r w:rsidRPr="001205F1">
        <w:rPr>
          <w:rFonts w:ascii="Arial" w:hAnsi="Arial" w:cs="Arial"/>
        </w:rPr>
        <w:t xml:space="preserve"> para afrontar y superar lo antes posible los efectos negativos, en la economía y en la sociedad en general, derivados de la contingencia sanitaria.</w:t>
      </w:r>
    </w:p>
    <w:p w14:paraId="693B6B3B" w14:textId="77777777" w:rsidR="00F308E0" w:rsidRPr="001205F1" w:rsidRDefault="00F308E0" w:rsidP="001205F1">
      <w:pPr>
        <w:spacing w:after="0"/>
        <w:jc w:val="both"/>
        <w:rPr>
          <w:rFonts w:ascii="Arial" w:hAnsi="Arial" w:cs="Arial"/>
        </w:rPr>
      </w:pPr>
    </w:p>
    <w:bookmarkEnd w:id="24"/>
    <w:p w14:paraId="278DB73D" w14:textId="77777777" w:rsidR="00F308E0" w:rsidRPr="001205F1" w:rsidRDefault="00A35C27" w:rsidP="001205F1">
      <w:pPr>
        <w:spacing w:after="0"/>
        <w:jc w:val="both"/>
        <w:rPr>
          <w:rFonts w:ascii="Arial" w:hAnsi="Arial" w:cs="Arial"/>
        </w:rPr>
      </w:pPr>
      <w:r w:rsidRPr="001205F1">
        <w:rPr>
          <w:rFonts w:ascii="Arial" w:hAnsi="Arial" w:cs="Arial"/>
        </w:rPr>
        <w:t xml:space="preserve">De igual manera, en la </w:t>
      </w:r>
      <w:r w:rsidR="006A6B21" w:rsidRPr="001205F1">
        <w:rPr>
          <w:rFonts w:ascii="Arial" w:hAnsi="Arial" w:cs="Arial"/>
        </w:rPr>
        <w:t>“</w:t>
      </w:r>
      <w:r w:rsidRPr="001205F1">
        <w:rPr>
          <w:rFonts w:ascii="Arial" w:hAnsi="Arial" w:cs="Arial"/>
        </w:rPr>
        <w:t>Hoja de Ruta</w:t>
      </w:r>
      <w:r w:rsidR="006A6B21" w:rsidRPr="001205F1">
        <w:rPr>
          <w:rFonts w:ascii="Arial" w:hAnsi="Arial" w:cs="Arial"/>
        </w:rPr>
        <w:t>”</w:t>
      </w:r>
      <w:r w:rsidRPr="001205F1">
        <w:rPr>
          <w:rFonts w:ascii="Arial" w:hAnsi="Arial" w:cs="Arial"/>
        </w:rPr>
        <w:t xml:space="preserve"> </w:t>
      </w:r>
      <w:r w:rsidR="00F308E0" w:rsidRPr="001205F1">
        <w:rPr>
          <w:rFonts w:ascii="Arial" w:hAnsi="Arial" w:cs="Arial"/>
        </w:rPr>
        <w:t>se identifican trabajos de implementación inmediata agrupados en forma de “agendas” (como es el caso de la “Agenda para la promoción de Gobierno Electrónico y Abierto</w:t>
      </w:r>
      <w:r w:rsidR="00ED3DBF" w:rsidRPr="001205F1">
        <w:rPr>
          <w:rFonts w:ascii="Arial" w:hAnsi="Arial" w:cs="Arial"/>
        </w:rPr>
        <w:t>”</w:t>
      </w:r>
      <w:r w:rsidR="00F308E0" w:rsidRPr="001205F1">
        <w:rPr>
          <w:rFonts w:ascii="Arial" w:hAnsi="Arial" w:cs="Arial"/>
        </w:rPr>
        <w:t>)</w:t>
      </w:r>
      <w:r w:rsidR="00422CA5" w:rsidRPr="001205F1">
        <w:rPr>
          <w:rFonts w:ascii="Arial" w:hAnsi="Arial" w:cs="Arial"/>
        </w:rPr>
        <w:t>,</w:t>
      </w:r>
      <w:r w:rsidR="00F308E0" w:rsidRPr="001205F1">
        <w:rPr>
          <w:rFonts w:ascii="Arial" w:hAnsi="Arial" w:cs="Arial"/>
        </w:rPr>
        <w:t xml:space="preserve"> para coadyuvar al proceso de desarrollo económico a través de los sectores de telecomunicaciones y radiodifusión y mejorar la resiliencia del país ante contingencias y emergencias; </w:t>
      </w:r>
      <w:r w:rsidR="00422CA5" w:rsidRPr="001205F1">
        <w:rPr>
          <w:rFonts w:ascii="Arial" w:hAnsi="Arial" w:cs="Arial"/>
        </w:rPr>
        <w:t>asimismo</w:t>
      </w:r>
      <w:r w:rsidR="00F308E0" w:rsidRPr="001205F1">
        <w:rPr>
          <w:rFonts w:ascii="Arial" w:hAnsi="Arial" w:cs="Arial"/>
        </w:rPr>
        <w:t xml:space="preserve">, se determinan “líneas de acción regulatorias” necesarias para alcanzar un “escenario deseable integral”, destacando </w:t>
      </w:r>
      <w:r w:rsidRPr="001205F1">
        <w:rPr>
          <w:rFonts w:ascii="Arial" w:hAnsi="Arial" w:cs="Arial"/>
        </w:rPr>
        <w:t>–</w:t>
      </w:r>
      <w:r w:rsidR="00F308E0" w:rsidRPr="001205F1">
        <w:rPr>
          <w:rFonts w:ascii="Arial" w:hAnsi="Arial" w:cs="Arial"/>
        </w:rPr>
        <w:t>de</w:t>
      </w:r>
      <w:r w:rsidRPr="001205F1">
        <w:rPr>
          <w:rFonts w:ascii="Arial" w:hAnsi="Arial" w:cs="Arial"/>
        </w:rPr>
        <w:t xml:space="preserve"> </w:t>
      </w:r>
      <w:r w:rsidR="00F308E0" w:rsidRPr="001205F1">
        <w:rPr>
          <w:rFonts w:ascii="Arial" w:hAnsi="Arial" w:cs="Arial"/>
        </w:rPr>
        <w:t>entre ellas</w:t>
      </w:r>
      <w:r w:rsidRPr="001205F1">
        <w:rPr>
          <w:rFonts w:ascii="Arial" w:hAnsi="Arial" w:cs="Arial"/>
        </w:rPr>
        <w:t>–</w:t>
      </w:r>
      <w:r w:rsidR="00F308E0" w:rsidRPr="001205F1">
        <w:rPr>
          <w:rFonts w:ascii="Arial" w:hAnsi="Arial" w:cs="Arial"/>
        </w:rPr>
        <w:t xml:space="preserve"> la siguiente: </w:t>
      </w:r>
      <w:bookmarkStart w:id="31" w:name="_Hlk103270462"/>
      <w:r w:rsidR="00F308E0" w:rsidRPr="001205F1">
        <w:rPr>
          <w:rFonts w:ascii="Arial" w:hAnsi="Arial" w:cs="Arial"/>
        </w:rPr>
        <w:t>fomentar la sistematización y digitalización de los procesos de trabajo internos y externos, minimizando el impacto administrativo y promoviendo un gobierno digital y abierto dentro del Instituto</w:t>
      </w:r>
      <w:bookmarkEnd w:id="31"/>
      <w:r w:rsidR="00F308E0" w:rsidRPr="001205F1">
        <w:rPr>
          <w:rFonts w:ascii="Arial" w:hAnsi="Arial" w:cs="Arial"/>
        </w:rPr>
        <w:t>.</w:t>
      </w:r>
    </w:p>
    <w:p w14:paraId="02BB5BDB" w14:textId="77777777" w:rsidR="00F308E0" w:rsidRPr="001205F1" w:rsidRDefault="00F308E0" w:rsidP="001205F1">
      <w:pPr>
        <w:spacing w:after="0"/>
        <w:jc w:val="both"/>
        <w:rPr>
          <w:rFonts w:ascii="Arial" w:hAnsi="Arial" w:cs="Arial"/>
        </w:rPr>
      </w:pPr>
    </w:p>
    <w:p w14:paraId="68BF98FA" w14:textId="77777777" w:rsidR="00F308E0" w:rsidRPr="001205F1" w:rsidRDefault="00F308E0" w:rsidP="001205F1">
      <w:pPr>
        <w:spacing w:after="0"/>
        <w:jc w:val="both"/>
        <w:rPr>
          <w:rFonts w:ascii="Arial" w:hAnsi="Arial" w:cs="Arial"/>
        </w:rPr>
      </w:pPr>
      <w:r w:rsidRPr="001205F1">
        <w:rPr>
          <w:rFonts w:ascii="Arial" w:hAnsi="Arial" w:cs="Arial"/>
        </w:rPr>
        <w:t xml:space="preserve">La justificación de esta línea de acción regulatoria se basa en que la aplicación de regulaciones tiende a redundar en mayor carga administrativa y burocrática </w:t>
      </w:r>
      <w:r w:rsidR="00CD6EC4" w:rsidRPr="001205F1">
        <w:rPr>
          <w:rFonts w:ascii="Arial" w:hAnsi="Arial" w:cs="Arial"/>
        </w:rPr>
        <w:t>par</w:t>
      </w:r>
      <w:r w:rsidRPr="001205F1">
        <w:rPr>
          <w:rFonts w:ascii="Arial" w:hAnsi="Arial" w:cs="Arial"/>
        </w:rPr>
        <w:t>a las entidades reguladas, por lo que es necesario realizar un trabajo continuo para asegurar que dicha carga sea mínima, aprovechando las nuevas tecnologías digitales</w:t>
      </w:r>
      <w:r w:rsidR="000D7435" w:rsidRPr="001205F1">
        <w:rPr>
          <w:rFonts w:ascii="Arial" w:hAnsi="Arial" w:cs="Arial"/>
        </w:rPr>
        <w:t xml:space="preserve"> para</w:t>
      </w:r>
      <w:r w:rsidRPr="001205F1">
        <w:rPr>
          <w:rFonts w:ascii="Arial" w:hAnsi="Arial" w:cs="Arial"/>
        </w:rPr>
        <w:t xml:space="preserve"> facilita</w:t>
      </w:r>
      <w:r w:rsidR="009743A9" w:rsidRPr="001205F1">
        <w:rPr>
          <w:rFonts w:ascii="Arial" w:hAnsi="Arial" w:cs="Arial"/>
        </w:rPr>
        <w:t>r</w:t>
      </w:r>
      <w:r w:rsidRPr="001205F1">
        <w:rPr>
          <w:rFonts w:ascii="Arial" w:hAnsi="Arial" w:cs="Arial"/>
        </w:rPr>
        <w:t xml:space="preserve"> la interacción entre regulador y regulado; aunado a ello, de acuerdo con el Banco Interamericano de Desarrollo, los trámites digitales se demoran 74% menos que los presenciales y tienen menor costo</w:t>
      </w:r>
      <w:r w:rsidR="00DD1E6E" w:rsidRPr="001205F1">
        <w:rPr>
          <w:rFonts w:ascii="Arial" w:hAnsi="Arial" w:cs="Arial"/>
        </w:rPr>
        <w:t>. P</w:t>
      </w:r>
      <w:r w:rsidR="00885C4D" w:rsidRPr="001205F1">
        <w:rPr>
          <w:rFonts w:ascii="Arial" w:hAnsi="Arial" w:cs="Arial"/>
        </w:rPr>
        <w:t>or ende</w:t>
      </w:r>
      <w:r w:rsidRPr="001205F1">
        <w:rPr>
          <w:rFonts w:ascii="Arial" w:hAnsi="Arial" w:cs="Arial"/>
        </w:rPr>
        <w:t xml:space="preserve">, </w:t>
      </w:r>
      <w:r w:rsidR="00885C4D" w:rsidRPr="001205F1">
        <w:rPr>
          <w:rFonts w:ascii="Arial" w:hAnsi="Arial" w:cs="Arial"/>
        </w:rPr>
        <w:t>resulta</w:t>
      </w:r>
      <w:r w:rsidRPr="001205F1">
        <w:rPr>
          <w:rFonts w:ascii="Arial" w:hAnsi="Arial" w:cs="Arial"/>
        </w:rPr>
        <w:t xml:space="preserve"> importante eficientar y facilitar la gestión de los trámites y servicios </w:t>
      </w:r>
      <w:bookmarkStart w:id="32" w:name="_Hlk103296599"/>
      <w:r w:rsidRPr="001205F1">
        <w:rPr>
          <w:rFonts w:ascii="Arial" w:hAnsi="Arial" w:cs="Arial"/>
        </w:rPr>
        <w:t xml:space="preserve">mediante el uso e incorporación de las </w:t>
      </w:r>
      <w:proofErr w:type="spellStart"/>
      <w:r w:rsidRPr="001205F1">
        <w:rPr>
          <w:rFonts w:ascii="Arial" w:hAnsi="Arial" w:cs="Arial"/>
        </w:rPr>
        <w:t>TICs</w:t>
      </w:r>
      <w:proofErr w:type="spellEnd"/>
      <w:r w:rsidRPr="001205F1">
        <w:rPr>
          <w:rFonts w:ascii="Arial" w:hAnsi="Arial" w:cs="Arial"/>
        </w:rPr>
        <w:t xml:space="preserve"> </w:t>
      </w:r>
      <w:bookmarkEnd w:id="32"/>
      <w:r w:rsidRPr="001205F1">
        <w:rPr>
          <w:rFonts w:ascii="Arial" w:hAnsi="Arial" w:cs="Arial"/>
        </w:rPr>
        <w:t>en los procesos que realizan los regulados.</w:t>
      </w:r>
    </w:p>
    <w:p w14:paraId="195CA669" w14:textId="77777777" w:rsidR="00285F4A" w:rsidRPr="001205F1" w:rsidRDefault="00285F4A" w:rsidP="001205F1">
      <w:pPr>
        <w:spacing w:after="0"/>
        <w:jc w:val="both"/>
        <w:rPr>
          <w:rFonts w:ascii="Arial" w:hAnsi="Arial" w:cs="Arial"/>
        </w:rPr>
      </w:pPr>
    </w:p>
    <w:p w14:paraId="1268D0BB" w14:textId="77777777" w:rsidR="00F308E0" w:rsidRPr="001205F1" w:rsidRDefault="00C051F4" w:rsidP="001205F1">
      <w:pPr>
        <w:spacing w:after="0"/>
        <w:jc w:val="both"/>
        <w:rPr>
          <w:rFonts w:ascii="Arial" w:hAnsi="Arial" w:cs="Arial"/>
        </w:rPr>
      </w:pPr>
      <w:r w:rsidRPr="001205F1">
        <w:rPr>
          <w:rFonts w:ascii="Arial" w:hAnsi="Arial" w:cs="Arial"/>
        </w:rPr>
        <w:t>Por su parte, c</w:t>
      </w:r>
      <w:r w:rsidR="00F308E0" w:rsidRPr="001205F1">
        <w:rPr>
          <w:rFonts w:ascii="Arial" w:hAnsi="Arial" w:cs="Arial"/>
        </w:rPr>
        <w:t>abe mencionar</w:t>
      </w:r>
      <w:r w:rsidRPr="001205F1">
        <w:rPr>
          <w:rFonts w:ascii="Arial" w:hAnsi="Arial" w:cs="Arial"/>
        </w:rPr>
        <w:t xml:space="preserve"> </w:t>
      </w:r>
      <w:r w:rsidR="00F308E0" w:rsidRPr="001205F1">
        <w:rPr>
          <w:rFonts w:ascii="Arial" w:hAnsi="Arial" w:cs="Arial"/>
        </w:rPr>
        <w:t xml:space="preserve">que en </w:t>
      </w:r>
      <w:r w:rsidR="000A7CEB" w:rsidRPr="001205F1">
        <w:rPr>
          <w:rFonts w:ascii="Arial" w:hAnsi="Arial" w:cs="Arial"/>
        </w:rPr>
        <w:t xml:space="preserve">el PAT 2022, en su </w:t>
      </w:r>
      <w:r w:rsidR="00F308E0" w:rsidRPr="001205F1">
        <w:rPr>
          <w:rFonts w:ascii="Arial" w:hAnsi="Arial" w:cs="Arial"/>
        </w:rPr>
        <w:t>estrat</w:t>
      </w:r>
      <w:r w:rsidR="00416D7E" w:rsidRPr="001205F1">
        <w:rPr>
          <w:rFonts w:ascii="Arial" w:hAnsi="Arial" w:cs="Arial"/>
        </w:rPr>
        <w:t>e</w:t>
      </w:r>
      <w:r w:rsidR="00F308E0" w:rsidRPr="001205F1">
        <w:rPr>
          <w:rFonts w:ascii="Arial" w:hAnsi="Arial" w:cs="Arial"/>
        </w:rPr>
        <w:t xml:space="preserve">gia 4.3 “Promover la diversidad, pluralidad e innovación de los servicios de </w:t>
      </w:r>
      <w:proofErr w:type="spellStart"/>
      <w:r w:rsidR="00F308E0" w:rsidRPr="001205F1">
        <w:rPr>
          <w:rFonts w:ascii="Arial" w:hAnsi="Arial" w:cs="Arial"/>
        </w:rPr>
        <w:t>TyR</w:t>
      </w:r>
      <w:proofErr w:type="spellEnd"/>
      <w:r w:rsidR="00F308E0" w:rsidRPr="001205F1">
        <w:rPr>
          <w:rFonts w:ascii="Arial" w:hAnsi="Arial" w:cs="Arial"/>
        </w:rPr>
        <w:t xml:space="preserve"> en el ecosistema digital”</w:t>
      </w:r>
      <w:r w:rsidR="00F308E0" w:rsidRPr="001205F1">
        <w:rPr>
          <w:rStyle w:val="Refdenotaalpie"/>
          <w:rFonts w:ascii="Arial" w:hAnsi="Arial" w:cs="Arial"/>
        </w:rPr>
        <w:footnoteReference w:id="8"/>
      </w:r>
      <w:r w:rsidR="00F308E0" w:rsidRPr="001205F1">
        <w:rPr>
          <w:rFonts w:ascii="Arial" w:hAnsi="Arial" w:cs="Arial"/>
        </w:rPr>
        <w:t xml:space="preserve">, se identifica la siguiente línea de acción regulatoria: </w:t>
      </w:r>
      <w:r w:rsidR="00F308E0" w:rsidRPr="001205F1">
        <w:rPr>
          <w:rFonts w:ascii="Arial" w:hAnsi="Arial" w:cs="Arial"/>
          <w:bCs/>
        </w:rPr>
        <w:t>analizar la posible emisión de disposiciones y proyectos regulatorios en materia de contenidos audiovisuales acorde con las nuevas formas de transmisión y consumo de estos tipos de contenidos, tomando en cuenta la evolución y convergencia tecnológica en el ecosistema digital, y de acuerdo con el marco jurídico y regulatorio vigente</w:t>
      </w:r>
      <w:r w:rsidR="00F308E0" w:rsidRPr="001205F1">
        <w:rPr>
          <w:rFonts w:ascii="Arial" w:hAnsi="Arial" w:cs="Arial"/>
        </w:rPr>
        <w:t>.</w:t>
      </w:r>
    </w:p>
    <w:p w14:paraId="5A1C4D74" w14:textId="77777777" w:rsidR="00F308E0" w:rsidRPr="001205F1" w:rsidRDefault="00F308E0" w:rsidP="001205F1">
      <w:pPr>
        <w:spacing w:after="0"/>
        <w:jc w:val="both"/>
        <w:rPr>
          <w:rFonts w:ascii="Arial" w:hAnsi="Arial" w:cs="Arial"/>
        </w:rPr>
      </w:pPr>
    </w:p>
    <w:p w14:paraId="0AD44BD6" w14:textId="77777777" w:rsidR="00F308E0" w:rsidRPr="001205F1" w:rsidRDefault="00F308E0" w:rsidP="001205F1">
      <w:pPr>
        <w:spacing w:after="0"/>
        <w:jc w:val="both"/>
        <w:rPr>
          <w:rFonts w:ascii="Arial" w:hAnsi="Arial" w:cs="Arial"/>
        </w:rPr>
      </w:pPr>
      <w:r w:rsidRPr="001205F1">
        <w:rPr>
          <w:rFonts w:ascii="Arial" w:hAnsi="Arial" w:cs="Arial"/>
        </w:rPr>
        <w:t>Asimismo, en la estrategia T.1 “Asegurar la eficiencia interna en el desarrollo de las funciones regulatorias y de competencia del Instituto”</w:t>
      </w:r>
      <w:r w:rsidRPr="001205F1">
        <w:rPr>
          <w:rStyle w:val="Refdenotaalpie"/>
          <w:rFonts w:ascii="Arial" w:hAnsi="Arial" w:cs="Arial"/>
        </w:rPr>
        <w:footnoteReference w:id="9"/>
      </w:r>
      <w:r w:rsidRPr="001205F1">
        <w:rPr>
          <w:rFonts w:ascii="Arial" w:hAnsi="Arial" w:cs="Arial"/>
        </w:rPr>
        <w:t xml:space="preserve"> se identifica la siguiente línea de acción regulatoria: </w:t>
      </w:r>
      <w:r w:rsidRPr="001205F1">
        <w:rPr>
          <w:rFonts w:ascii="Arial" w:hAnsi="Arial" w:cs="Arial"/>
        </w:rPr>
        <w:lastRenderedPageBreak/>
        <w:t>fomentar la sistematización y digitalización de los procesos de trabajo internos y externos, minimizando el impacto administrativo y promoviendo un gobierno digital y abierto, dentro y fuera del Instituto.</w:t>
      </w:r>
    </w:p>
    <w:p w14:paraId="0D6E0B6A" w14:textId="77777777" w:rsidR="00F308E0" w:rsidRPr="001205F1" w:rsidRDefault="00F308E0" w:rsidP="001205F1">
      <w:pPr>
        <w:spacing w:after="0"/>
        <w:jc w:val="both"/>
        <w:rPr>
          <w:rFonts w:ascii="Arial" w:hAnsi="Arial" w:cs="Arial"/>
        </w:rPr>
      </w:pPr>
    </w:p>
    <w:p w14:paraId="51B89D99" w14:textId="77777777" w:rsidR="00F308E0" w:rsidRPr="001205F1" w:rsidRDefault="00F308E0" w:rsidP="001205F1">
      <w:pPr>
        <w:spacing w:after="0"/>
        <w:jc w:val="both"/>
        <w:rPr>
          <w:rFonts w:ascii="Arial" w:hAnsi="Arial" w:cs="Arial"/>
        </w:rPr>
      </w:pPr>
      <w:r w:rsidRPr="001205F1">
        <w:rPr>
          <w:rFonts w:ascii="Arial" w:hAnsi="Arial" w:cs="Arial"/>
        </w:rPr>
        <w:t xml:space="preserve">Por lo tanto, se advierte que </w:t>
      </w:r>
      <w:bookmarkStart w:id="33" w:name="_Hlk113729898"/>
      <w:r w:rsidRPr="001205F1">
        <w:rPr>
          <w:rFonts w:ascii="Arial" w:hAnsi="Arial" w:cs="Arial"/>
        </w:rPr>
        <w:t xml:space="preserve">la </w:t>
      </w:r>
      <w:r w:rsidR="000A7CEB" w:rsidRPr="001205F1">
        <w:rPr>
          <w:rFonts w:ascii="Arial" w:hAnsi="Arial" w:cs="Arial"/>
        </w:rPr>
        <w:t>emisión</w:t>
      </w:r>
      <w:r w:rsidRPr="001205F1">
        <w:rPr>
          <w:rFonts w:ascii="Arial" w:hAnsi="Arial" w:cs="Arial"/>
        </w:rPr>
        <w:t xml:space="preserve"> de nuevos lineamientos </w:t>
      </w:r>
      <w:bookmarkEnd w:id="33"/>
      <w:r w:rsidRPr="001205F1">
        <w:rPr>
          <w:rFonts w:ascii="Arial" w:hAnsi="Arial" w:cs="Arial"/>
        </w:rPr>
        <w:t xml:space="preserve">que regulen </w:t>
      </w:r>
      <w:r w:rsidR="00422CA5" w:rsidRPr="001205F1">
        <w:rPr>
          <w:rFonts w:ascii="Arial" w:hAnsi="Arial" w:cs="Arial"/>
        </w:rPr>
        <w:t>los</w:t>
      </w:r>
      <w:r w:rsidRPr="001205F1">
        <w:rPr>
          <w:rFonts w:ascii="Arial" w:hAnsi="Arial" w:cs="Arial"/>
        </w:rPr>
        <w:t xml:space="preserve"> </w:t>
      </w:r>
      <w:r w:rsidR="00DD1E6E" w:rsidRPr="001205F1">
        <w:rPr>
          <w:rFonts w:ascii="Arial" w:hAnsi="Arial" w:cs="Arial"/>
        </w:rPr>
        <w:t>trámite</w:t>
      </w:r>
      <w:r w:rsidR="00422CA5" w:rsidRPr="001205F1">
        <w:rPr>
          <w:rFonts w:ascii="Arial" w:hAnsi="Arial" w:cs="Arial"/>
        </w:rPr>
        <w:t>s</w:t>
      </w:r>
      <w:r w:rsidR="00DD1E6E" w:rsidRPr="001205F1">
        <w:rPr>
          <w:rFonts w:ascii="Arial" w:hAnsi="Arial" w:cs="Arial"/>
        </w:rPr>
        <w:t xml:space="preserve"> de</w:t>
      </w:r>
      <w:r w:rsidRPr="001205F1">
        <w:rPr>
          <w:rFonts w:ascii="Arial" w:hAnsi="Arial" w:cs="Arial"/>
        </w:rPr>
        <w:t xml:space="preserve"> multiprogramación </w:t>
      </w:r>
      <w:r w:rsidR="00C051F4" w:rsidRPr="001205F1">
        <w:rPr>
          <w:rFonts w:ascii="Arial" w:hAnsi="Arial" w:cs="Arial"/>
        </w:rPr>
        <w:t xml:space="preserve">a través de la ventanilla electrónica del Instituto, </w:t>
      </w:r>
      <w:bookmarkStart w:id="34" w:name="_Hlk113729925"/>
      <w:r w:rsidRPr="001205F1">
        <w:rPr>
          <w:rFonts w:ascii="Arial" w:hAnsi="Arial" w:cs="Arial"/>
        </w:rPr>
        <w:t xml:space="preserve">resulta acorde con </w:t>
      </w:r>
      <w:r w:rsidR="00CC2D04" w:rsidRPr="001205F1">
        <w:rPr>
          <w:rFonts w:ascii="Arial" w:hAnsi="Arial" w:cs="Arial"/>
        </w:rPr>
        <w:t xml:space="preserve">la dinámica del sector de radiodifusión, </w:t>
      </w:r>
      <w:r w:rsidRPr="001205F1">
        <w:rPr>
          <w:rFonts w:ascii="Arial" w:hAnsi="Arial" w:cs="Arial"/>
        </w:rPr>
        <w:t xml:space="preserve">las citadas estrategias y líneas de acción regulatoria contenidas </w:t>
      </w:r>
      <w:r w:rsidR="00D52A9D" w:rsidRPr="001205F1">
        <w:rPr>
          <w:rFonts w:ascii="Arial" w:hAnsi="Arial" w:cs="Arial"/>
        </w:rPr>
        <w:t>tanto en</w:t>
      </w:r>
      <w:r w:rsidR="000A7CEB" w:rsidRPr="001205F1">
        <w:rPr>
          <w:rFonts w:ascii="Arial" w:hAnsi="Arial" w:cs="Arial"/>
        </w:rPr>
        <w:t xml:space="preserve"> la </w:t>
      </w:r>
      <w:bookmarkStart w:id="35" w:name="_Hlk103280450"/>
      <w:r w:rsidR="000A7CEB" w:rsidRPr="001205F1">
        <w:rPr>
          <w:rFonts w:ascii="Arial" w:hAnsi="Arial" w:cs="Arial"/>
        </w:rPr>
        <w:t>Estrategia IFT 2021–2025</w:t>
      </w:r>
      <w:bookmarkEnd w:id="35"/>
      <w:r w:rsidR="00D52A9D" w:rsidRPr="001205F1">
        <w:rPr>
          <w:rFonts w:ascii="Arial" w:hAnsi="Arial" w:cs="Arial"/>
        </w:rPr>
        <w:t xml:space="preserve">, como </w:t>
      </w:r>
      <w:r w:rsidR="000A7CEB" w:rsidRPr="001205F1">
        <w:rPr>
          <w:rFonts w:ascii="Arial" w:hAnsi="Arial" w:cs="Arial"/>
        </w:rPr>
        <w:t xml:space="preserve">en </w:t>
      </w:r>
      <w:r w:rsidRPr="001205F1">
        <w:rPr>
          <w:rFonts w:ascii="Arial" w:hAnsi="Arial" w:cs="Arial"/>
        </w:rPr>
        <w:t>el</w:t>
      </w:r>
      <w:r w:rsidR="000A7CEB" w:rsidRPr="001205F1">
        <w:rPr>
          <w:rFonts w:ascii="Arial" w:hAnsi="Arial" w:cs="Arial"/>
        </w:rPr>
        <w:t xml:space="preserve"> PAT</w:t>
      </w:r>
      <w:r w:rsidRPr="001205F1">
        <w:rPr>
          <w:rFonts w:ascii="Arial" w:hAnsi="Arial" w:cs="Arial"/>
        </w:rPr>
        <w:t xml:space="preserve"> 2022 y, por ende, con los objetivos institucionales</w:t>
      </w:r>
      <w:bookmarkEnd w:id="34"/>
      <w:r w:rsidRPr="001205F1">
        <w:rPr>
          <w:rStyle w:val="Refdenotaalpie"/>
          <w:rFonts w:ascii="Arial" w:hAnsi="Arial" w:cs="Arial"/>
        </w:rPr>
        <w:footnoteReference w:id="10"/>
      </w:r>
      <w:r w:rsidRPr="001205F1">
        <w:rPr>
          <w:rFonts w:ascii="Arial" w:hAnsi="Arial" w:cs="Arial"/>
        </w:rPr>
        <w:t>.</w:t>
      </w:r>
    </w:p>
    <w:p w14:paraId="3282EA59" w14:textId="77777777" w:rsidR="00F308E0" w:rsidRPr="001205F1" w:rsidRDefault="00F308E0" w:rsidP="001205F1">
      <w:pPr>
        <w:spacing w:after="0"/>
        <w:jc w:val="both"/>
        <w:rPr>
          <w:rFonts w:ascii="Arial" w:hAnsi="Arial" w:cs="Arial"/>
        </w:rPr>
      </w:pPr>
    </w:p>
    <w:p w14:paraId="63652428" w14:textId="77777777" w:rsidR="00F308E0" w:rsidRPr="001205F1" w:rsidRDefault="00F308E0" w:rsidP="001205F1">
      <w:pPr>
        <w:pStyle w:val="Prrafodelista"/>
        <w:numPr>
          <w:ilvl w:val="0"/>
          <w:numId w:val="16"/>
        </w:numPr>
        <w:spacing w:line="276" w:lineRule="auto"/>
        <w:contextualSpacing/>
        <w:jc w:val="both"/>
        <w:rPr>
          <w:rFonts w:cs="Arial"/>
          <w:sz w:val="22"/>
          <w:szCs w:val="22"/>
        </w:rPr>
      </w:pPr>
      <w:bookmarkStart w:id="36" w:name="_Hlk113729943"/>
      <w:r w:rsidRPr="001205F1">
        <w:rPr>
          <w:rFonts w:cs="Arial"/>
          <w:b/>
          <w:sz w:val="22"/>
          <w:szCs w:val="22"/>
        </w:rPr>
        <w:t>Migración del trámite de multiprogramación a una plataforma electrónica</w:t>
      </w:r>
    </w:p>
    <w:bookmarkEnd w:id="36"/>
    <w:p w14:paraId="3A290BD7" w14:textId="77777777" w:rsidR="00F308E0" w:rsidRPr="001205F1" w:rsidRDefault="00F308E0" w:rsidP="001205F1">
      <w:pPr>
        <w:spacing w:after="0"/>
        <w:jc w:val="both"/>
        <w:rPr>
          <w:rFonts w:ascii="Arial" w:hAnsi="Arial" w:cs="Arial"/>
        </w:rPr>
      </w:pPr>
    </w:p>
    <w:p w14:paraId="53B813DE" w14:textId="77777777" w:rsidR="00F308E0" w:rsidRPr="001205F1" w:rsidRDefault="00F308E0" w:rsidP="001205F1">
      <w:pPr>
        <w:spacing w:after="0"/>
        <w:jc w:val="both"/>
        <w:rPr>
          <w:rFonts w:ascii="Arial" w:hAnsi="Arial" w:cs="Arial"/>
        </w:rPr>
      </w:pPr>
      <w:r w:rsidRPr="001205F1">
        <w:rPr>
          <w:rFonts w:ascii="Arial" w:hAnsi="Arial" w:cs="Arial"/>
        </w:rPr>
        <w:t xml:space="preserve">El Instituto, con la expedición y entrada en vigor de los Lineamientos de Ventanilla Electrónica, emprendió la implementación y aplicación cierta y homologada de las </w:t>
      </w:r>
      <w:proofErr w:type="spellStart"/>
      <w:r w:rsidRPr="001205F1">
        <w:rPr>
          <w:rFonts w:ascii="Arial" w:hAnsi="Arial" w:cs="Arial"/>
        </w:rPr>
        <w:t>TICs</w:t>
      </w:r>
      <w:proofErr w:type="spellEnd"/>
      <w:r w:rsidR="004B7119" w:rsidRPr="001205F1">
        <w:rPr>
          <w:rFonts w:ascii="Arial" w:hAnsi="Arial" w:cs="Arial"/>
        </w:rPr>
        <w:t>,</w:t>
      </w:r>
      <w:r w:rsidRPr="001205F1">
        <w:rPr>
          <w:rFonts w:ascii="Arial" w:hAnsi="Arial" w:cs="Arial"/>
        </w:rPr>
        <w:t xml:space="preserve"> en su funcionamiento como institución pública</w:t>
      </w:r>
      <w:r w:rsidR="004B7119" w:rsidRPr="001205F1">
        <w:rPr>
          <w:rFonts w:ascii="Arial" w:hAnsi="Arial" w:cs="Arial"/>
        </w:rPr>
        <w:t>,</w:t>
      </w:r>
      <w:r w:rsidRPr="001205F1">
        <w:rPr>
          <w:rFonts w:ascii="Arial" w:hAnsi="Arial" w:cs="Arial"/>
        </w:rPr>
        <w:t xml:space="preserve"> para la sustanciación de los trámites y servicios </w:t>
      </w:r>
      <w:r w:rsidR="004B7119" w:rsidRPr="001205F1">
        <w:rPr>
          <w:rFonts w:ascii="Arial" w:hAnsi="Arial" w:cs="Arial"/>
        </w:rPr>
        <w:t>a su cargo</w:t>
      </w:r>
      <w:r w:rsidRPr="001205F1">
        <w:rPr>
          <w:rFonts w:ascii="Arial" w:hAnsi="Arial" w:cs="Arial"/>
        </w:rPr>
        <w:t>, con el claro objeto de incrementar la eficacia, eficiencia, seguridad jurídica, claridad y transparencia en la resolución y prestación de estos</w:t>
      </w:r>
      <w:r w:rsidR="004B7119" w:rsidRPr="001205F1">
        <w:rPr>
          <w:rFonts w:ascii="Arial" w:hAnsi="Arial" w:cs="Arial"/>
        </w:rPr>
        <w:t>;</w:t>
      </w:r>
      <w:r w:rsidRPr="001205F1">
        <w:rPr>
          <w:rFonts w:ascii="Arial" w:hAnsi="Arial" w:cs="Arial"/>
        </w:rPr>
        <w:t xml:space="preserve"> lo cual le ha permitido avanzar en el fortalecimiento de su política de mejora regulatoria y gobierno electrónico en los sectores de telecomunicaciones y radiodifusión.</w:t>
      </w:r>
    </w:p>
    <w:p w14:paraId="57DF008B" w14:textId="77777777" w:rsidR="00F308E0" w:rsidRPr="001205F1" w:rsidRDefault="00F308E0" w:rsidP="001205F1">
      <w:pPr>
        <w:spacing w:after="0"/>
        <w:jc w:val="both"/>
        <w:rPr>
          <w:rFonts w:ascii="Arial" w:hAnsi="Arial" w:cs="Arial"/>
        </w:rPr>
      </w:pPr>
    </w:p>
    <w:p w14:paraId="2124A69F" w14:textId="77777777" w:rsidR="00F308E0" w:rsidRPr="001205F1" w:rsidRDefault="001B0225" w:rsidP="001205F1">
      <w:pPr>
        <w:spacing w:after="0"/>
        <w:jc w:val="both"/>
        <w:rPr>
          <w:rFonts w:ascii="Arial" w:hAnsi="Arial" w:cs="Arial"/>
        </w:rPr>
      </w:pPr>
      <w:r w:rsidRPr="001205F1">
        <w:rPr>
          <w:rFonts w:ascii="Arial" w:hAnsi="Arial" w:cs="Arial"/>
        </w:rPr>
        <w:t>Los</w:t>
      </w:r>
      <w:r w:rsidR="00F308E0" w:rsidRPr="001205F1">
        <w:rPr>
          <w:rFonts w:ascii="Arial" w:hAnsi="Arial" w:cs="Arial"/>
        </w:rPr>
        <w:t xml:space="preserve"> </w:t>
      </w:r>
      <w:r w:rsidRPr="001205F1">
        <w:rPr>
          <w:rFonts w:ascii="Arial" w:hAnsi="Arial" w:cs="Arial"/>
        </w:rPr>
        <w:t xml:space="preserve">referidos </w:t>
      </w:r>
      <w:r w:rsidR="00F308E0" w:rsidRPr="001205F1">
        <w:rPr>
          <w:rFonts w:ascii="Arial" w:hAnsi="Arial" w:cs="Arial"/>
        </w:rPr>
        <w:t xml:space="preserve">lineamientos contienen las disposiciones aplicables para la recepción, atención, sustanciación y resolución de los trámites y servicios del Instituto por medios electrónicos, dentro de los cuales se contempla la creación de la </w:t>
      </w:r>
      <w:r w:rsidR="00F308E0" w:rsidRPr="001205F1">
        <w:rPr>
          <w:rFonts w:ascii="Arial" w:hAnsi="Arial" w:cs="Arial"/>
          <w:b/>
        </w:rPr>
        <w:t>ventanilla electrónica</w:t>
      </w:r>
      <w:r w:rsidR="00F308E0" w:rsidRPr="001205F1">
        <w:rPr>
          <w:rFonts w:ascii="Arial" w:hAnsi="Arial" w:cs="Arial"/>
        </w:rPr>
        <w:t xml:space="preserve">, plataforma con la que se pueden llevar a cabo las actuaciones necesarias para su resolución, mediante el uso de formularios electrónicos previamente habilitados para la presentación de </w:t>
      </w:r>
      <w:r w:rsidRPr="001205F1">
        <w:rPr>
          <w:rFonts w:ascii="Arial" w:hAnsi="Arial" w:cs="Arial"/>
        </w:rPr>
        <w:t xml:space="preserve">esos </w:t>
      </w:r>
      <w:r w:rsidR="00F308E0" w:rsidRPr="001205F1">
        <w:rPr>
          <w:rFonts w:ascii="Arial" w:hAnsi="Arial" w:cs="Arial"/>
        </w:rPr>
        <w:t>trámites y servicios y de un repositorio informático necesario para concentrar la información relativa a los procedimientos administrativos.</w:t>
      </w:r>
    </w:p>
    <w:p w14:paraId="1618D83D" w14:textId="77777777" w:rsidR="00F308E0" w:rsidRPr="001205F1" w:rsidRDefault="00F308E0" w:rsidP="001205F1">
      <w:pPr>
        <w:spacing w:after="0"/>
        <w:jc w:val="both"/>
        <w:rPr>
          <w:rFonts w:ascii="Arial" w:hAnsi="Arial" w:cs="Arial"/>
        </w:rPr>
      </w:pPr>
    </w:p>
    <w:p w14:paraId="522C51A8" w14:textId="77777777" w:rsidR="00F308E0" w:rsidRPr="001205F1" w:rsidRDefault="00F308E0" w:rsidP="001205F1">
      <w:pPr>
        <w:spacing w:after="0"/>
        <w:jc w:val="both"/>
        <w:rPr>
          <w:rFonts w:ascii="Arial" w:hAnsi="Arial" w:cs="Arial"/>
        </w:rPr>
      </w:pPr>
      <w:bookmarkStart w:id="37" w:name="_Hlk103541582"/>
      <w:r w:rsidRPr="001205F1">
        <w:rPr>
          <w:rFonts w:ascii="Arial" w:hAnsi="Arial" w:cs="Arial"/>
        </w:rPr>
        <w:t xml:space="preserve">Asimismo, </w:t>
      </w:r>
      <w:r w:rsidR="00205361" w:rsidRPr="001205F1">
        <w:rPr>
          <w:rFonts w:ascii="Arial" w:hAnsi="Arial" w:cs="Arial"/>
        </w:rPr>
        <w:t>los lineamientos</w:t>
      </w:r>
      <w:r w:rsidRPr="001205F1">
        <w:rPr>
          <w:rFonts w:ascii="Arial" w:hAnsi="Arial" w:cs="Arial"/>
        </w:rPr>
        <w:t xml:space="preserve"> establecen las bases jurídicas que permiten la </w:t>
      </w:r>
      <w:r w:rsidRPr="001205F1">
        <w:rPr>
          <w:rFonts w:ascii="Arial" w:hAnsi="Arial" w:cs="Arial"/>
          <w:b/>
        </w:rPr>
        <w:t xml:space="preserve">migración </w:t>
      </w:r>
      <w:r w:rsidRPr="001205F1">
        <w:rPr>
          <w:rFonts w:ascii="Arial" w:hAnsi="Arial" w:cs="Arial"/>
        </w:rPr>
        <w:t xml:space="preserve">de los trámites y servicios </w:t>
      </w:r>
      <w:r w:rsidR="001B0225" w:rsidRPr="001205F1">
        <w:rPr>
          <w:rFonts w:ascii="Arial" w:hAnsi="Arial" w:cs="Arial"/>
        </w:rPr>
        <w:t>del</w:t>
      </w:r>
      <w:r w:rsidRPr="001205F1">
        <w:rPr>
          <w:rFonts w:ascii="Arial" w:hAnsi="Arial" w:cs="Arial"/>
        </w:rPr>
        <w:t xml:space="preserve"> Instituto a plataformas electrónicas que aseguran </w:t>
      </w:r>
      <w:bookmarkEnd w:id="37"/>
      <w:r w:rsidRPr="001205F1">
        <w:rPr>
          <w:rFonts w:ascii="Arial" w:hAnsi="Arial" w:cs="Arial"/>
        </w:rPr>
        <w:t>un uso más eficiente de los recursos institucionales y privados, dotando –además– de certidumbre legal a las actuaciones que, de manera electrónica, realicen tanto los promoventes como el Instituto en el ejercicio de sus facultades constitucionales.</w:t>
      </w:r>
    </w:p>
    <w:p w14:paraId="09458E66" w14:textId="77777777" w:rsidR="00F308E0" w:rsidRPr="001205F1" w:rsidRDefault="00F308E0" w:rsidP="001205F1">
      <w:pPr>
        <w:spacing w:after="0"/>
        <w:jc w:val="both"/>
        <w:rPr>
          <w:rFonts w:ascii="Arial" w:hAnsi="Arial" w:cs="Arial"/>
        </w:rPr>
      </w:pPr>
    </w:p>
    <w:p w14:paraId="4C7495E7" w14:textId="77777777" w:rsidR="00F308E0" w:rsidRPr="001205F1" w:rsidRDefault="00F308E0" w:rsidP="001205F1">
      <w:pPr>
        <w:spacing w:after="0"/>
        <w:jc w:val="both"/>
        <w:rPr>
          <w:rFonts w:ascii="Arial" w:hAnsi="Arial" w:cs="Arial"/>
        </w:rPr>
      </w:pPr>
      <w:r w:rsidRPr="001205F1">
        <w:rPr>
          <w:rFonts w:ascii="Arial" w:hAnsi="Arial" w:cs="Arial"/>
        </w:rPr>
        <w:t>Lo anterior encuentra sustento en los artículos Tercero, Cuarto y Octavo de los Lineamientos de Ventanilla Electrónica, mismos que a la letra dicen:</w:t>
      </w:r>
    </w:p>
    <w:p w14:paraId="2FA79742" w14:textId="77777777" w:rsidR="00F308E0" w:rsidRPr="001205F1" w:rsidRDefault="00F308E0" w:rsidP="001205F1">
      <w:pPr>
        <w:spacing w:after="0"/>
        <w:jc w:val="both"/>
        <w:rPr>
          <w:rFonts w:ascii="Arial" w:hAnsi="Arial" w:cs="Arial"/>
        </w:rPr>
      </w:pPr>
    </w:p>
    <w:p w14:paraId="4B629EBC" w14:textId="77777777" w:rsidR="00F308E0" w:rsidRPr="001205F1" w:rsidRDefault="00F308E0" w:rsidP="001205F1">
      <w:pPr>
        <w:spacing w:after="0"/>
        <w:ind w:left="851" w:right="900"/>
        <w:jc w:val="both"/>
        <w:rPr>
          <w:rFonts w:ascii="Arial" w:hAnsi="Arial" w:cs="Arial"/>
        </w:rPr>
      </w:pPr>
      <w:r w:rsidRPr="001205F1">
        <w:rPr>
          <w:rFonts w:ascii="Arial" w:hAnsi="Arial" w:cs="Arial"/>
          <w:b/>
          <w:bCs/>
        </w:rPr>
        <w:t>TERCERO</w:t>
      </w:r>
      <w:r w:rsidRPr="001205F1">
        <w:rPr>
          <w:rFonts w:ascii="Arial" w:hAnsi="Arial" w:cs="Arial"/>
        </w:rPr>
        <w:t>.</w:t>
      </w:r>
      <w:r w:rsidRPr="001205F1">
        <w:rPr>
          <w:rFonts w:ascii="Arial" w:hAnsi="Arial" w:cs="Arial"/>
          <w:b/>
          <w:bCs/>
        </w:rPr>
        <w:t xml:space="preserve">- </w:t>
      </w:r>
      <w:r w:rsidRPr="001205F1">
        <w:rPr>
          <w:rFonts w:ascii="Arial" w:hAnsi="Arial" w:cs="Arial"/>
        </w:rPr>
        <w:t xml:space="preserve">El Instituto establecerá una Ventanilla Electrónica para la </w:t>
      </w:r>
      <w:bookmarkStart w:id="38" w:name="_Hlk103294392"/>
      <w:r w:rsidRPr="001205F1">
        <w:rPr>
          <w:rFonts w:ascii="Arial" w:hAnsi="Arial" w:cs="Arial"/>
        </w:rPr>
        <w:t>recepción, atención, sustanciación y resolución</w:t>
      </w:r>
      <w:bookmarkEnd w:id="38"/>
      <w:r w:rsidRPr="001205F1">
        <w:rPr>
          <w:rFonts w:ascii="Arial" w:hAnsi="Arial" w:cs="Arial"/>
        </w:rPr>
        <w:t xml:space="preserve"> de los Trámites y Servicios </w:t>
      </w:r>
      <w:r w:rsidRPr="001205F1">
        <w:rPr>
          <w:rFonts w:ascii="Arial" w:hAnsi="Arial" w:cs="Arial"/>
          <w:u w:val="single"/>
        </w:rPr>
        <w:t>que la establezcan como su medio de presentación</w:t>
      </w:r>
      <w:r w:rsidRPr="001205F1">
        <w:rPr>
          <w:rFonts w:ascii="Arial" w:hAnsi="Arial" w:cs="Arial"/>
        </w:rPr>
        <w:t>.</w:t>
      </w:r>
    </w:p>
    <w:p w14:paraId="21707162" w14:textId="77777777" w:rsidR="00F308E0" w:rsidRPr="001205F1" w:rsidRDefault="00F308E0" w:rsidP="001205F1">
      <w:pPr>
        <w:spacing w:after="0"/>
        <w:ind w:left="851" w:right="900"/>
        <w:jc w:val="both"/>
        <w:rPr>
          <w:rFonts w:ascii="Arial" w:hAnsi="Arial" w:cs="Arial"/>
        </w:rPr>
      </w:pPr>
    </w:p>
    <w:p w14:paraId="71BA8355" w14:textId="77777777" w:rsidR="00F308E0" w:rsidRPr="001205F1" w:rsidRDefault="00F308E0" w:rsidP="001205F1">
      <w:pPr>
        <w:spacing w:after="0"/>
        <w:ind w:left="851" w:right="900"/>
        <w:jc w:val="both"/>
        <w:rPr>
          <w:rFonts w:ascii="Arial" w:hAnsi="Arial" w:cs="Arial"/>
        </w:rPr>
      </w:pPr>
      <w:r w:rsidRPr="001205F1">
        <w:rPr>
          <w:rFonts w:ascii="Arial" w:hAnsi="Arial" w:cs="Arial"/>
        </w:rPr>
        <w:lastRenderedPageBreak/>
        <w:t xml:space="preserve">A través de dicha Ventanilla Electrónica se llevarán a cabo todas las actuaciones relacionadas a los </w:t>
      </w:r>
      <w:r w:rsidRPr="001205F1">
        <w:rPr>
          <w:rFonts w:ascii="Arial" w:hAnsi="Arial" w:cs="Arial"/>
          <w:u w:val="single"/>
        </w:rPr>
        <w:t>Trámites y Servicios que determine el Instituto mediante disposiciones de carácter general</w:t>
      </w:r>
      <w:r w:rsidRPr="001205F1">
        <w:rPr>
          <w:rFonts w:ascii="Arial" w:hAnsi="Arial" w:cs="Arial"/>
        </w:rPr>
        <w:t>.</w:t>
      </w:r>
    </w:p>
    <w:p w14:paraId="1B4D3FB4" w14:textId="77777777" w:rsidR="00F308E0" w:rsidRPr="001205F1" w:rsidRDefault="00F308E0" w:rsidP="001205F1">
      <w:pPr>
        <w:spacing w:after="0"/>
        <w:ind w:left="851" w:right="900"/>
        <w:jc w:val="both"/>
        <w:rPr>
          <w:rFonts w:ascii="Arial" w:hAnsi="Arial" w:cs="Arial"/>
        </w:rPr>
      </w:pPr>
    </w:p>
    <w:p w14:paraId="7D919E8D" w14:textId="77777777" w:rsidR="00F308E0" w:rsidRPr="001205F1" w:rsidRDefault="00F308E0" w:rsidP="001205F1">
      <w:pPr>
        <w:spacing w:after="0"/>
        <w:ind w:left="851" w:right="900"/>
        <w:jc w:val="both"/>
        <w:rPr>
          <w:rFonts w:ascii="Arial" w:hAnsi="Arial" w:cs="Arial"/>
        </w:rPr>
      </w:pPr>
      <w:bookmarkStart w:id="39" w:name="_Hlk103541113"/>
      <w:r w:rsidRPr="001205F1">
        <w:rPr>
          <w:rFonts w:ascii="Arial" w:hAnsi="Arial" w:cs="Arial"/>
          <w:b/>
          <w:bCs/>
        </w:rPr>
        <w:t xml:space="preserve">CUARTO.- </w:t>
      </w:r>
      <w:r w:rsidRPr="001205F1">
        <w:rPr>
          <w:rFonts w:ascii="Arial" w:hAnsi="Arial" w:cs="Arial"/>
        </w:rPr>
        <w:t xml:space="preserve">El Instituto mediante disposiciones de carácter general determinará los Trámites y Servicios que podrán ser presentados a través de Medios Electrónicos o Medios Tradicionales, sujetándose su sustanciación y conclusión al medio que les haya dado origen, y </w:t>
      </w:r>
      <w:r w:rsidRPr="001205F1">
        <w:rPr>
          <w:rFonts w:ascii="Arial" w:hAnsi="Arial" w:cs="Arial"/>
          <w:u w:val="single"/>
        </w:rPr>
        <w:t>observando lo dispuesto en los presentes Lineamientos</w:t>
      </w:r>
      <w:r w:rsidRPr="001205F1">
        <w:rPr>
          <w:rFonts w:ascii="Arial" w:hAnsi="Arial" w:cs="Arial"/>
        </w:rPr>
        <w:t>.</w:t>
      </w:r>
      <w:bookmarkEnd w:id="39"/>
    </w:p>
    <w:p w14:paraId="567C6FF9" w14:textId="77777777" w:rsidR="00F308E0" w:rsidRPr="001205F1" w:rsidRDefault="00F308E0" w:rsidP="001205F1">
      <w:pPr>
        <w:spacing w:after="0"/>
        <w:ind w:left="851" w:right="900"/>
        <w:jc w:val="both"/>
        <w:rPr>
          <w:rFonts w:ascii="Arial" w:hAnsi="Arial" w:cs="Arial"/>
        </w:rPr>
      </w:pPr>
    </w:p>
    <w:p w14:paraId="7EE07AE5" w14:textId="77777777" w:rsidR="00F308E0" w:rsidRPr="001205F1" w:rsidRDefault="00F308E0" w:rsidP="001205F1">
      <w:pPr>
        <w:spacing w:after="0"/>
        <w:ind w:left="851" w:right="900"/>
        <w:jc w:val="both"/>
        <w:rPr>
          <w:rFonts w:ascii="Arial" w:hAnsi="Arial" w:cs="Arial"/>
        </w:rPr>
      </w:pPr>
      <w:r w:rsidRPr="001205F1">
        <w:rPr>
          <w:rFonts w:ascii="Arial" w:hAnsi="Arial" w:cs="Arial"/>
        </w:rPr>
        <w:t>(…)</w:t>
      </w:r>
    </w:p>
    <w:p w14:paraId="04D7A26C" w14:textId="77777777" w:rsidR="00F308E0" w:rsidRPr="001205F1" w:rsidRDefault="00F308E0" w:rsidP="001205F1">
      <w:pPr>
        <w:spacing w:after="0"/>
        <w:ind w:left="851" w:right="900"/>
        <w:jc w:val="both"/>
        <w:rPr>
          <w:rFonts w:ascii="Arial" w:hAnsi="Arial" w:cs="Arial"/>
        </w:rPr>
      </w:pPr>
    </w:p>
    <w:p w14:paraId="5F7ECD31" w14:textId="77777777" w:rsidR="00F308E0" w:rsidRPr="001205F1" w:rsidRDefault="00F308E0" w:rsidP="001205F1">
      <w:pPr>
        <w:spacing w:after="0"/>
        <w:ind w:left="851" w:right="900"/>
        <w:jc w:val="both"/>
        <w:rPr>
          <w:rFonts w:ascii="Arial" w:hAnsi="Arial" w:cs="Arial"/>
          <w:lang w:val="es-MX"/>
        </w:rPr>
      </w:pPr>
      <w:bookmarkStart w:id="40" w:name="_Hlk103541085"/>
      <w:r w:rsidRPr="001205F1">
        <w:rPr>
          <w:rFonts w:ascii="Arial" w:hAnsi="Arial" w:cs="Arial"/>
          <w:b/>
          <w:bCs/>
          <w:lang w:val="es-MX"/>
        </w:rPr>
        <w:t xml:space="preserve">OCTAVO. - </w:t>
      </w:r>
      <w:r w:rsidRPr="001205F1">
        <w:rPr>
          <w:rFonts w:ascii="Arial" w:hAnsi="Arial" w:cs="Arial"/>
          <w:lang w:val="es-MX"/>
        </w:rPr>
        <w:t>Las disposiciones administrativas de carácter general que emita el Instituto o que modifiquen una anterior y que</w:t>
      </w:r>
      <w:r w:rsidRPr="001205F1">
        <w:rPr>
          <w:rFonts w:ascii="Arial" w:hAnsi="Arial" w:cs="Arial"/>
        </w:rPr>
        <w:t xml:space="preserve"> </w:t>
      </w:r>
      <w:r w:rsidRPr="001205F1">
        <w:rPr>
          <w:rFonts w:ascii="Arial" w:hAnsi="Arial" w:cs="Arial"/>
          <w:lang w:val="es-MX"/>
        </w:rPr>
        <w:t xml:space="preserve">establezcan Trámites y/o Servicios, </w:t>
      </w:r>
      <w:r w:rsidRPr="001205F1">
        <w:rPr>
          <w:rFonts w:ascii="Arial" w:hAnsi="Arial" w:cs="Arial"/>
          <w:u w:val="single"/>
          <w:lang w:val="es-MX"/>
        </w:rPr>
        <w:t>deberán contener los eFormatos aplicables a los mismos</w:t>
      </w:r>
      <w:r w:rsidRPr="001205F1">
        <w:rPr>
          <w:rFonts w:ascii="Arial" w:hAnsi="Arial" w:cs="Arial"/>
          <w:lang w:val="es-MX"/>
        </w:rPr>
        <w:t>, cuando puedan presentarse a</w:t>
      </w:r>
      <w:r w:rsidRPr="001205F1">
        <w:rPr>
          <w:rFonts w:ascii="Arial" w:hAnsi="Arial" w:cs="Arial"/>
        </w:rPr>
        <w:t xml:space="preserve"> </w:t>
      </w:r>
      <w:r w:rsidRPr="001205F1">
        <w:rPr>
          <w:rFonts w:ascii="Arial" w:hAnsi="Arial" w:cs="Arial"/>
          <w:lang w:val="es-MX"/>
        </w:rPr>
        <w:t>través de la Ventanilla Electrónica.</w:t>
      </w:r>
    </w:p>
    <w:p w14:paraId="1E92C757" w14:textId="77777777" w:rsidR="001B0225" w:rsidRPr="001205F1" w:rsidRDefault="001B0225" w:rsidP="001205F1">
      <w:pPr>
        <w:spacing w:after="0"/>
        <w:ind w:left="851" w:right="900"/>
        <w:jc w:val="both"/>
        <w:rPr>
          <w:rFonts w:ascii="Arial" w:hAnsi="Arial" w:cs="Arial"/>
        </w:rPr>
      </w:pPr>
    </w:p>
    <w:p w14:paraId="7FF615B7" w14:textId="77777777" w:rsidR="001B0225" w:rsidRPr="001205F1" w:rsidRDefault="001B0225" w:rsidP="001205F1">
      <w:pPr>
        <w:spacing w:after="0"/>
        <w:ind w:left="851" w:right="900"/>
        <w:jc w:val="both"/>
        <w:rPr>
          <w:rFonts w:ascii="Arial" w:hAnsi="Arial" w:cs="Arial"/>
        </w:rPr>
      </w:pPr>
      <w:r w:rsidRPr="001205F1">
        <w:rPr>
          <w:rFonts w:ascii="Arial" w:hAnsi="Arial" w:cs="Arial"/>
        </w:rPr>
        <w:t>[Énfasis añadido</w:t>
      </w:r>
      <w:r w:rsidR="0077013F" w:rsidRPr="001205F1">
        <w:rPr>
          <w:rFonts w:ascii="Arial" w:hAnsi="Arial" w:cs="Arial"/>
        </w:rPr>
        <w:t>s</w:t>
      </w:r>
      <w:r w:rsidRPr="001205F1">
        <w:rPr>
          <w:rFonts w:ascii="Arial" w:hAnsi="Arial" w:cs="Arial"/>
        </w:rPr>
        <w:t>]</w:t>
      </w:r>
    </w:p>
    <w:bookmarkEnd w:id="40"/>
    <w:p w14:paraId="1EAC07C4" w14:textId="77777777" w:rsidR="00F308E0" w:rsidRPr="001205F1" w:rsidRDefault="00F308E0" w:rsidP="001205F1">
      <w:pPr>
        <w:spacing w:after="0"/>
        <w:ind w:left="851" w:right="900"/>
        <w:jc w:val="both"/>
        <w:rPr>
          <w:rFonts w:ascii="Arial" w:hAnsi="Arial" w:cs="Arial"/>
        </w:rPr>
      </w:pPr>
    </w:p>
    <w:p w14:paraId="48B2AE76" w14:textId="77777777" w:rsidR="00F308E0" w:rsidRPr="001205F1" w:rsidRDefault="00F308E0" w:rsidP="001205F1">
      <w:pPr>
        <w:spacing w:after="0"/>
        <w:jc w:val="both"/>
        <w:rPr>
          <w:rFonts w:ascii="Arial" w:hAnsi="Arial" w:cs="Arial"/>
          <w:b/>
        </w:rPr>
      </w:pPr>
      <w:bookmarkStart w:id="41" w:name="_Hlk103542435"/>
      <w:r w:rsidRPr="001205F1">
        <w:rPr>
          <w:rFonts w:ascii="Arial" w:hAnsi="Arial" w:cs="Arial"/>
        </w:rPr>
        <w:t xml:space="preserve">En relación con tales preceptos jurídicos, </w:t>
      </w:r>
      <w:r w:rsidR="00EB32AC" w:rsidRPr="001205F1">
        <w:rPr>
          <w:rFonts w:ascii="Arial" w:hAnsi="Arial" w:cs="Arial"/>
        </w:rPr>
        <w:t>resulta</w:t>
      </w:r>
      <w:r w:rsidRPr="001205F1">
        <w:rPr>
          <w:rFonts w:ascii="Arial" w:hAnsi="Arial" w:cs="Arial"/>
        </w:rPr>
        <w:t xml:space="preserve"> importante </w:t>
      </w:r>
      <w:r w:rsidR="00EB32AC" w:rsidRPr="001205F1">
        <w:rPr>
          <w:rFonts w:ascii="Arial" w:hAnsi="Arial" w:cs="Arial"/>
        </w:rPr>
        <w:t>mencionar que</w:t>
      </w:r>
      <w:r w:rsidRPr="001205F1">
        <w:rPr>
          <w:rFonts w:ascii="Arial" w:hAnsi="Arial" w:cs="Arial"/>
        </w:rPr>
        <w:t xml:space="preserve">, una vez expedidos los Lineamientos de Ventanilla Electrónica, este Pleno del Instituto, mediante </w:t>
      </w:r>
      <w:r w:rsidR="002A769E" w:rsidRPr="001205F1">
        <w:rPr>
          <w:rFonts w:ascii="Arial" w:hAnsi="Arial" w:cs="Arial"/>
        </w:rPr>
        <w:t>A</w:t>
      </w:r>
      <w:r w:rsidRPr="001205F1">
        <w:rPr>
          <w:rFonts w:ascii="Arial" w:hAnsi="Arial" w:cs="Arial"/>
        </w:rPr>
        <w:t>cuerdo P/IFT/161019/498</w:t>
      </w:r>
      <w:r w:rsidR="0077013F" w:rsidRPr="001205F1">
        <w:rPr>
          <w:rFonts w:ascii="Arial" w:hAnsi="Arial" w:cs="Arial"/>
        </w:rPr>
        <w:t>,</w:t>
      </w:r>
      <w:r w:rsidRPr="001205F1">
        <w:rPr>
          <w:rFonts w:ascii="Arial" w:hAnsi="Arial" w:cs="Arial"/>
        </w:rPr>
        <w:t xml:space="preserve"> emitió determinados formatos que los sujetos regulados deben emplear para realizar diversos trámites y servicios ante el Instituto, entre ellos, el formato</w:t>
      </w:r>
      <w:r w:rsidR="00EB32AC" w:rsidRPr="001205F1">
        <w:rPr>
          <w:rFonts w:ascii="Arial" w:hAnsi="Arial" w:cs="Arial"/>
        </w:rPr>
        <w:t xml:space="preserve"> </w:t>
      </w:r>
      <w:bookmarkStart w:id="42" w:name="_Hlk103098602"/>
      <w:r w:rsidRPr="001205F1">
        <w:rPr>
          <w:rFonts w:ascii="Arial" w:hAnsi="Arial" w:cs="Arial"/>
        </w:rPr>
        <w:t xml:space="preserve">para la presentación del trámite de </w:t>
      </w:r>
      <w:r w:rsidR="0077013F" w:rsidRPr="001205F1">
        <w:rPr>
          <w:rFonts w:ascii="Arial" w:hAnsi="Arial" w:cs="Arial"/>
        </w:rPr>
        <w:t>“</w:t>
      </w:r>
      <w:bookmarkEnd w:id="42"/>
      <w:r w:rsidR="0077013F" w:rsidRPr="001205F1">
        <w:rPr>
          <w:rFonts w:ascii="Arial" w:hAnsi="Arial" w:cs="Arial"/>
        </w:rPr>
        <w:t>Solicitud de autorización de acceso a la multiprogramación de concesionarios en materia de radiodifusión”</w:t>
      </w:r>
      <w:r w:rsidRPr="001205F1">
        <w:rPr>
          <w:rFonts w:ascii="Arial" w:hAnsi="Arial" w:cs="Arial"/>
        </w:rPr>
        <w:t>.</w:t>
      </w:r>
    </w:p>
    <w:bookmarkEnd w:id="41"/>
    <w:p w14:paraId="09DBD0EB" w14:textId="77777777" w:rsidR="00F308E0" w:rsidRPr="001205F1" w:rsidRDefault="00F308E0" w:rsidP="001205F1">
      <w:pPr>
        <w:spacing w:after="0"/>
        <w:jc w:val="both"/>
        <w:rPr>
          <w:rFonts w:ascii="Arial" w:hAnsi="Arial" w:cs="Arial"/>
        </w:rPr>
      </w:pPr>
    </w:p>
    <w:p w14:paraId="50EA7800" w14:textId="77777777" w:rsidR="00F308E0" w:rsidRPr="001205F1" w:rsidRDefault="00F308E0" w:rsidP="001205F1">
      <w:pPr>
        <w:spacing w:after="0"/>
        <w:jc w:val="both"/>
        <w:rPr>
          <w:rFonts w:ascii="Arial" w:hAnsi="Arial" w:cs="Arial"/>
        </w:rPr>
      </w:pPr>
      <w:r w:rsidRPr="001205F1">
        <w:rPr>
          <w:rFonts w:ascii="Arial" w:hAnsi="Arial" w:cs="Arial"/>
        </w:rPr>
        <w:t xml:space="preserve">La implementación de estos formatos tuvo por objeto: </w:t>
      </w:r>
      <w:r w:rsidRPr="001205F1">
        <w:rPr>
          <w:rFonts w:ascii="Arial" w:hAnsi="Arial" w:cs="Arial"/>
          <w:lang w:val="es-ES_tradnl"/>
        </w:rPr>
        <w:t xml:space="preserve">la simplificación administrativa como una herramienta para hacer eficiente, agilizar e incluso transparentar la gestión del proceso relacionado con los trámites y servicios en materia de telecomunicaciones y radiodifusión a cargo del Instituto; </w:t>
      </w:r>
      <w:r w:rsidRPr="001205F1">
        <w:rPr>
          <w:rFonts w:ascii="Arial" w:hAnsi="Arial" w:cs="Arial"/>
        </w:rPr>
        <w:t xml:space="preserve">la reducción de la carga administrativa asociada a </w:t>
      </w:r>
      <w:r w:rsidR="004B74DF" w:rsidRPr="001205F1">
        <w:rPr>
          <w:rFonts w:ascii="Arial" w:hAnsi="Arial" w:cs="Arial"/>
        </w:rPr>
        <w:t>e</w:t>
      </w:r>
      <w:r w:rsidRPr="001205F1">
        <w:rPr>
          <w:rFonts w:ascii="Arial" w:hAnsi="Arial" w:cs="Arial"/>
        </w:rPr>
        <w:t>stos trámites y servicios</w:t>
      </w:r>
      <w:r w:rsidRPr="001205F1">
        <w:rPr>
          <w:rFonts w:ascii="Arial" w:hAnsi="Arial" w:cs="Arial"/>
          <w:lang w:val="es-ES_tradnl"/>
        </w:rPr>
        <w:t xml:space="preserve">; </w:t>
      </w:r>
      <w:r w:rsidRPr="001205F1">
        <w:rPr>
          <w:rFonts w:ascii="Arial" w:hAnsi="Arial" w:cs="Arial"/>
        </w:rPr>
        <w:t xml:space="preserve">orientar y facilitar a los sujetos interesados la elaboración de solicitudes o entrega de información al Instituto para dar cumplimiento a una obligación, o bien, para ejercer algún derecho; y entregar información al Instituto de manera precisa, facilitar su recepción, </w:t>
      </w:r>
      <w:r w:rsidR="0077013F" w:rsidRPr="001205F1">
        <w:rPr>
          <w:rFonts w:ascii="Arial" w:hAnsi="Arial" w:cs="Arial"/>
        </w:rPr>
        <w:t xml:space="preserve">hacer eficiente </w:t>
      </w:r>
      <w:r w:rsidRPr="001205F1">
        <w:rPr>
          <w:rFonts w:ascii="Arial" w:hAnsi="Arial" w:cs="Arial"/>
        </w:rPr>
        <w:t>su análisis y reducir el número de prevenciones por falta de información.</w:t>
      </w:r>
    </w:p>
    <w:p w14:paraId="4E0A6D6B" w14:textId="77777777" w:rsidR="00F308E0" w:rsidRPr="001205F1" w:rsidRDefault="00F308E0" w:rsidP="001205F1">
      <w:pPr>
        <w:spacing w:after="0"/>
        <w:jc w:val="both"/>
        <w:rPr>
          <w:rFonts w:ascii="Arial" w:hAnsi="Arial" w:cs="Arial"/>
        </w:rPr>
      </w:pPr>
    </w:p>
    <w:p w14:paraId="01147E69" w14:textId="77777777" w:rsidR="00F308E0" w:rsidRPr="001205F1" w:rsidRDefault="00F308E0" w:rsidP="001205F1">
      <w:pPr>
        <w:spacing w:after="0"/>
        <w:jc w:val="both"/>
        <w:rPr>
          <w:rFonts w:ascii="Arial" w:hAnsi="Arial" w:cs="Arial"/>
        </w:rPr>
      </w:pPr>
      <w:bookmarkStart w:id="43" w:name="_Hlk103541542"/>
      <w:r w:rsidRPr="001205F1">
        <w:rPr>
          <w:rFonts w:ascii="Arial" w:hAnsi="Arial" w:cs="Arial"/>
        </w:rPr>
        <w:t xml:space="preserve">Aunado a lo anterior, en </w:t>
      </w:r>
      <w:r w:rsidR="00D73B79" w:rsidRPr="001205F1">
        <w:rPr>
          <w:rFonts w:ascii="Arial" w:hAnsi="Arial" w:cs="Arial"/>
        </w:rPr>
        <w:t>dicho</w:t>
      </w:r>
      <w:r w:rsidRPr="001205F1">
        <w:rPr>
          <w:rFonts w:ascii="Arial" w:hAnsi="Arial" w:cs="Arial"/>
        </w:rPr>
        <w:t xml:space="preserve"> </w:t>
      </w:r>
      <w:r w:rsidR="00D73B79" w:rsidRPr="001205F1">
        <w:rPr>
          <w:rFonts w:ascii="Arial" w:hAnsi="Arial" w:cs="Arial"/>
        </w:rPr>
        <w:t>A</w:t>
      </w:r>
      <w:r w:rsidRPr="001205F1">
        <w:rPr>
          <w:rFonts w:ascii="Arial" w:hAnsi="Arial" w:cs="Arial"/>
        </w:rPr>
        <w:t xml:space="preserve">cuerdo se determinó que el uso del formato para la presentación del trámite de solicitud </w:t>
      </w:r>
      <w:r w:rsidR="0077013F" w:rsidRPr="001205F1">
        <w:rPr>
          <w:rFonts w:ascii="Arial" w:hAnsi="Arial" w:cs="Arial"/>
        </w:rPr>
        <w:t xml:space="preserve">de </w:t>
      </w:r>
      <w:r w:rsidRPr="001205F1">
        <w:rPr>
          <w:rFonts w:ascii="Arial" w:hAnsi="Arial" w:cs="Arial"/>
        </w:rPr>
        <w:t xml:space="preserve">multiprogramación (en versión electrónica, para su llenado y posterior presentación </w:t>
      </w:r>
      <w:r w:rsidR="005755E6" w:rsidRPr="001205F1">
        <w:rPr>
          <w:rFonts w:ascii="Arial" w:hAnsi="Arial" w:cs="Arial"/>
        </w:rPr>
        <w:t xml:space="preserve">física </w:t>
      </w:r>
      <w:r w:rsidRPr="001205F1">
        <w:rPr>
          <w:rFonts w:ascii="Arial" w:hAnsi="Arial" w:cs="Arial"/>
        </w:rPr>
        <w:t xml:space="preserve">ante la Oficialía de Partes Común del Instituto) </w:t>
      </w:r>
      <w:r w:rsidRPr="001205F1">
        <w:rPr>
          <w:rFonts w:ascii="Arial" w:hAnsi="Arial" w:cs="Arial"/>
          <w:b/>
        </w:rPr>
        <w:t>es obligatorio hasta en tanto migre a un formato electrónico</w:t>
      </w:r>
      <w:r w:rsidR="001C471F" w:rsidRPr="001205F1">
        <w:rPr>
          <w:rFonts w:ascii="Arial" w:hAnsi="Arial" w:cs="Arial"/>
          <w:b/>
        </w:rPr>
        <w:t xml:space="preserve"> (eFormato)</w:t>
      </w:r>
      <w:r w:rsidRPr="001205F1">
        <w:rPr>
          <w:rFonts w:ascii="Arial" w:hAnsi="Arial" w:cs="Arial"/>
          <w:b/>
        </w:rPr>
        <w:t xml:space="preserve"> que se encuentre contenido en la Ventanilla Electrónica del Instituto</w:t>
      </w:r>
      <w:r w:rsidRPr="001205F1">
        <w:rPr>
          <w:rFonts w:ascii="Arial" w:hAnsi="Arial" w:cs="Arial"/>
        </w:rPr>
        <w:t>.</w:t>
      </w:r>
    </w:p>
    <w:bookmarkEnd w:id="43"/>
    <w:p w14:paraId="0A424223" w14:textId="77777777" w:rsidR="00F308E0" w:rsidRPr="001205F1" w:rsidRDefault="00F308E0" w:rsidP="001205F1">
      <w:pPr>
        <w:spacing w:after="0"/>
        <w:jc w:val="both"/>
        <w:rPr>
          <w:rFonts w:ascii="Arial" w:hAnsi="Arial" w:cs="Arial"/>
        </w:rPr>
      </w:pPr>
    </w:p>
    <w:p w14:paraId="2AEFF0D7" w14:textId="77777777" w:rsidR="00F308E0" w:rsidRPr="001205F1" w:rsidRDefault="00F308E0" w:rsidP="001205F1">
      <w:pPr>
        <w:spacing w:after="0"/>
        <w:jc w:val="both"/>
        <w:rPr>
          <w:rFonts w:ascii="Arial" w:hAnsi="Arial" w:cs="Arial"/>
        </w:rPr>
      </w:pPr>
      <w:r w:rsidRPr="001205F1">
        <w:rPr>
          <w:rFonts w:ascii="Arial" w:hAnsi="Arial" w:cs="Arial"/>
        </w:rPr>
        <w:t xml:space="preserve">Se trata, por lo tanto, del primer antecedente en el que se prevé la sustanciación y atención del trámite de solicitud de multiprogramación por medios electrónicos, previa migración del formato </w:t>
      </w:r>
      <w:r w:rsidRPr="001205F1">
        <w:rPr>
          <w:rFonts w:ascii="Arial" w:hAnsi="Arial" w:cs="Arial"/>
        </w:rPr>
        <w:lastRenderedPageBreak/>
        <w:t>de solicitud (físico) a un formato electrónico</w:t>
      </w:r>
      <w:r w:rsidR="00933276" w:rsidRPr="001205F1">
        <w:rPr>
          <w:rFonts w:ascii="Arial" w:hAnsi="Arial" w:cs="Arial"/>
        </w:rPr>
        <w:t xml:space="preserve"> (eFormato)</w:t>
      </w:r>
      <w:r w:rsidRPr="001205F1">
        <w:rPr>
          <w:rFonts w:ascii="Arial" w:hAnsi="Arial" w:cs="Arial"/>
        </w:rPr>
        <w:t xml:space="preserve"> que se encuentre contenido en la Ventanilla Electrónica del Instituto.</w:t>
      </w:r>
    </w:p>
    <w:p w14:paraId="51F728F5" w14:textId="77777777" w:rsidR="0068085D" w:rsidRPr="001205F1" w:rsidRDefault="0068085D" w:rsidP="001205F1">
      <w:pPr>
        <w:spacing w:after="0"/>
        <w:jc w:val="both"/>
        <w:rPr>
          <w:rFonts w:ascii="Arial" w:hAnsi="Arial" w:cs="Arial"/>
        </w:rPr>
      </w:pPr>
    </w:p>
    <w:p w14:paraId="11EB0DB8" w14:textId="77777777" w:rsidR="00F308E0" w:rsidRPr="001205F1" w:rsidRDefault="00F308E0" w:rsidP="001205F1">
      <w:pPr>
        <w:spacing w:after="0"/>
        <w:jc w:val="both"/>
        <w:rPr>
          <w:rFonts w:ascii="Arial" w:hAnsi="Arial" w:cs="Arial"/>
        </w:rPr>
      </w:pPr>
      <w:r w:rsidRPr="001205F1">
        <w:rPr>
          <w:rFonts w:ascii="Arial" w:hAnsi="Arial" w:cs="Arial"/>
        </w:rPr>
        <w:t xml:space="preserve">Bajo este panorama, </w:t>
      </w:r>
      <w:bookmarkStart w:id="44" w:name="_Hlk113730638"/>
      <w:r w:rsidRPr="001205F1">
        <w:rPr>
          <w:rFonts w:ascii="Arial" w:hAnsi="Arial" w:cs="Arial"/>
        </w:rPr>
        <w:t xml:space="preserve">la </w:t>
      </w:r>
      <w:r w:rsidR="00EB32AC" w:rsidRPr="001205F1">
        <w:rPr>
          <w:rFonts w:ascii="Arial" w:hAnsi="Arial" w:cs="Arial"/>
        </w:rPr>
        <w:t>emisió</w:t>
      </w:r>
      <w:r w:rsidRPr="001205F1">
        <w:rPr>
          <w:rFonts w:ascii="Arial" w:hAnsi="Arial" w:cs="Arial"/>
        </w:rPr>
        <w:t xml:space="preserve">n de los nuevos lineamientos </w:t>
      </w:r>
      <w:bookmarkEnd w:id="44"/>
      <w:r w:rsidRPr="001205F1">
        <w:rPr>
          <w:rFonts w:ascii="Arial" w:hAnsi="Arial" w:cs="Arial"/>
        </w:rPr>
        <w:t>que regul</w:t>
      </w:r>
      <w:r w:rsidR="0077013F" w:rsidRPr="001205F1">
        <w:rPr>
          <w:rFonts w:ascii="Arial" w:hAnsi="Arial" w:cs="Arial"/>
        </w:rPr>
        <w:t>e</w:t>
      </w:r>
      <w:r w:rsidRPr="001205F1">
        <w:rPr>
          <w:rFonts w:ascii="Arial" w:hAnsi="Arial" w:cs="Arial"/>
        </w:rPr>
        <w:t xml:space="preserve">n </w:t>
      </w:r>
      <w:r w:rsidR="0077013F" w:rsidRPr="001205F1">
        <w:rPr>
          <w:rFonts w:ascii="Arial" w:hAnsi="Arial" w:cs="Arial"/>
        </w:rPr>
        <w:t xml:space="preserve">los trámites de </w:t>
      </w:r>
      <w:r w:rsidRPr="001205F1">
        <w:rPr>
          <w:rFonts w:ascii="Arial" w:hAnsi="Arial" w:cs="Arial"/>
        </w:rPr>
        <w:t xml:space="preserve">multiprogramación </w:t>
      </w:r>
      <w:r w:rsidR="0077013F" w:rsidRPr="001205F1">
        <w:rPr>
          <w:rFonts w:ascii="Arial" w:hAnsi="Arial" w:cs="Arial"/>
        </w:rPr>
        <w:t xml:space="preserve">a través de la ventanilla electrónica del Instituto </w:t>
      </w:r>
      <w:r w:rsidR="00EB32AC" w:rsidRPr="001205F1">
        <w:rPr>
          <w:rFonts w:ascii="Arial" w:hAnsi="Arial" w:cs="Arial"/>
        </w:rPr>
        <w:t>(</w:t>
      </w:r>
      <w:r w:rsidR="00630BA7" w:rsidRPr="001205F1">
        <w:rPr>
          <w:rFonts w:ascii="Arial" w:hAnsi="Arial" w:cs="Arial"/>
        </w:rPr>
        <w:t>incluido</w:t>
      </w:r>
      <w:r w:rsidR="0077013F" w:rsidRPr="001205F1">
        <w:rPr>
          <w:rFonts w:ascii="Arial" w:hAnsi="Arial" w:cs="Arial"/>
        </w:rPr>
        <w:t>s</w:t>
      </w:r>
      <w:r w:rsidR="00630BA7" w:rsidRPr="001205F1">
        <w:rPr>
          <w:rFonts w:ascii="Arial" w:hAnsi="Arial" w:cs="Arial"/>
        </w:rPr>
        <w:t xml:space="preserve"> </w:t>
      </w:r>
      <w:r w:rsidR="0077013F" w:rsidRPr="001205F1">
        <w:rPr>
          <w:rFonts w:ascii="Arial" w:hAnsi="Arial" w:cs="Arial"/>
        </w:rPr>
        <w:t>los</w:t>
      </w:r>
      <w:r w:rsidR="00630BA7" w:rsidRPr="001205F1">
        <w:rPr>
          <w:rFonts w:ascii="Arial" w:hAnsi="Arial" w:cs="Arial"/>
        </w:rPr>
        <w:t xml:space="preserve"> correspondiente</w:t>
      </w:r>
      <w:r w:rsidR="0077013F" w:rsidRPr="001205F1">
        <w:rPr>
          <w:rFonts w:ascii="Arial" w:hAnsi="Arial" w:cs="Arial"/>
        </w:rPr>
        <w:t>s</w:t>
      </w:r>
      <w:r w:rsidR="00630BA7" w:rsidRPr="001205F1">
        <w:rPr>
          <w:rFonts w:ascii="Arial" w:hAnsi="Arial" w:cs="Arial"/>
        </w:rPr>
        <w:t xml:space="preserve"> </w:t>
      </w:r>
      <w:r w:rsidR="00EB32AC" w:rsidRPr="001205F1">
        <w:rPr>
          <w:rFonts w:ascii="Arial" w:hAnsi="Arial" w:cs="Arial"/>
        </w:rPr>
        <w:t>eFormato</w:t>
      </w:r>
      <w:r w:rsidR="0077013F" w:rsidRPr="001205F1">
        <w:rPr>
          <w:rFonts w:ascii="Arial" w:hAnsi="Arial" w:cs="Arial"/>
        </w:rPr>
        <w:t>s</w:t>
      </w:r>
      <w:r w:rsidR="00EB32AC" w:rsidRPr="001205F1">
        <w:rPr>
          <w:rFonts w:ascii="Arial" w:hAnsi="Arial" w:cs="Arial"/>
        </w:rPr>
        <w:t>)</w:t>
      </w:r>
      <w:r w:rsidR="0077013F" w:rsidRPr="001205F1">
        <w:rPr>
          <w:rFonts w:ascii="Arial" w:hAnsi="Arial" w:cs="Arial"/>
        </w:rPr>
        <w:t>,</w:t>
      </w:r>
      <w:r w:rsidRPr="001205F1">
        <w:rPr>
          <w:rFonts w:ascii="Arial" w:hAnsi="Arial" w:cs="Arial"/>
        </w:rPr>
        <w:t xml:space="preserve"> </w:t>
      </w:r>
      <w:bookmarkStart w:id="45" w:name="_Hlk113730647"/>
      <w:r w:rsidRPr="001205F1">
        <w:rPr>
          <w:rFonts w:ascii="Arial" w:hAnsi="Arial" w:cs="Arial"/>
        </w:rPr>
        <w:t>debe ser acorde con lo establecido en los Lineamientos de Ventanilla Electrónica</w:t>
      </w:r>
      <w:bookmarkEnd w:id="45"/>
      <w:r w:rsidRPr="001205F1">
        <w:rPr>
          <w:rFonts w:ascii="Arial" w:hAnsi="Arial" w:cs="Arial"/>
        </w:rPr>
        <w:t>.</w:t>
      </w:r>
    </w:p>
    <w:p w14:paraId="017A0B63" w14:textId="77777777" w:rsidR="00F308E0" w:rsidRPr="001205F1" w:rsidRDefault="00F308E0" w:rsidP="001205F1">
      <w:pPr>
        <w:pStyle w:val="Prrafodelista"/>
        <w:spacing w:line="276" w:lineRule="auto"/>
        <w:ind w:left="720"/>
        <w:jc w:val="both"/>
        <w:rPr>
          <w:rFonts w:cs="Arial"/>
          <w:b/>
          <w:sz w:val="22"/>
          <w:szCs w:val="22"/>
        </w:rPr>
      </w:pPr>
    </w:p>
    <w:p w14:paraId="421389A4" w14:textId="77777777" w:rsidR="00F308E0" w:rsidRPr="001205F1" w:rsidRDefault="00F308E0" w:rsidP="001205F1">
      <w:pPr>
        <w:pStyle w:val="Prrafodelista"/>
        <w:numPr>
          <w:ilvl w:val="0"/>
          <w:numId w:val="16"/>
        </w:numPr>
        <w:spacing w:line="276" w:lineRule="auto"/>
        <w:contextualSpacing/>
        <w:jc w:val="both"/>
        <w:rPr>
          <w:rFonts w:cs="Arial"/>
          <w:b/>
          <w:sz w:val="22"/>
          <w:szCs w:val="22"/>
        </w:rPr>
      </w:pPr>
      <w:bookmarkStart w:id="46" w:name="_Hlk113730952"/>
      <w:r w:rsidRPr="001205F1">
        <w:rPr>
          <w:rFonts w:cs="Arial"/>
          <w:b/>
          <w:sz w:val="22"/>
          <w:szCs w:val="22"/>
        </w:rPr>
        <w:t>Objeto de los nuevos lineamientos en materia de multiprogramación</w:t>
      </w:r>
    </w:p>
    <w:bookmarkEnd w:id="46"/>
    <w:p w14:paraId="029426A9" w14:textId="77777777" w:rsidR="00F308E0" w:rsidRPr="001205F1" w:rsidRDefault="00F308E0" w:rsidP="001205F1">
      <w:pPr>
        <w:spacing w:after="0"/>
        <w:jc w:val="both"/>
        <w:rPr>
          <w:rFonts w:ascii="Arial" w:hAnsi="Arial" w:cs="Arial"/>
        </w:rPr>
      </w:pPr>
    </w:p>
    <w:p w14:paraId="089BC451" w14:textId="77777777" w:rsidR="00F308E0" w:rsidRPr="001205F1" w:rsidRDefault="00F308E0" w:rsidP="001205F1">
      <w:pPr>
        <w:spacing w:after="0"/>
        <w:jc w:val="both"/>
        <w:rPr>
          <w:rFonts w:ascii="Arial" w:hAnsi="Arial" w:cs="Arial"/>
        </w:rPr>
      </w:pPr>
      <w:r w:rsidRPr="001205F1">
        <w:rPr>
          <w:rFonts w:ascii="Arial" w:hAnsi="Arial" w:cs="Arial"/>
        </w:rPr>
        <w:t xml:space="preserve">En atención a lo expuesto en los numerales anteriores, la </w:t>
      </w:r>
      <w:r w:rsidR="00630BA7" w:rsidRPr="001205F1">
        <w:rPr>
          <w:rFonts w:ascii="Arial" w:hAnsi="Arial" w:cs="Arial"/>
        </w:rPr>
        <w:t>emisión</w:t>
      </w:r>
      <w:r w:rsidRPr="001205F1">
        <w:rPr>
          <w:rFonts w:ascii="Arial" w:hAnsi="Arial" w:cs="Arial"/>
        </w:rPr>
        <w:t xml:space="preserve"> de nuevos lineamientos que regulen el acceso a la multiprogramación en el servicio público de radiodifusión en México</w:t>
      </w:r>
      <w:r w:rsidR="00BC3E2F" w:rsidRPr="001205F1">
        <w:rPr>
          <w:rFonts w:ascii="Arial" w:hAnsi="Arial" w:cs="Arial"/>
        </w:rPr>
        <w:t xml:space="preserve"> y demás autorizaciones en la materia (según el trámite de solicitud de que se trate),</w:t>
      </w:r>
      <w:r w:rsidRPr="001205F1">
        <w:rPr>
          <w:rFonts w:ascii="Arial" w:hAnsi="Arial" w:cs="Arial"/>
        </w:rPr>
        <w:t xml:space="preserve"> tiene por objeto:</w:t>
      </w:r>
    </w:p>
    <w:p w14:paraId="5AC6FD44" w14:textId="77777777" w:rsidR="00F308E0" w:rsidRPr="001205F1" w:rsidRDefault="00F308E0" w:rsidP="001205F1">
      <w:pPr>
        <w:spacing w:after="0"/>
        <w:jc w:val="both"/>
        <w:rPr>
          <w:rFonts w:ascii="Arial" w:hAnsi="Arial" w:cs="Arial"/>
        </w:rPr>
      </w:pPr>
    </w:p>
    <w:p w14:paraId="1EEF0020" w14:textId="77777777" w:rsidR="00F308E0" w:rsidRPr="001205F1" w:rsidRDefault="00734ECC" w:rsidP="001205F1">
      <w:pPr>
        <w:numPr>
          <w:ilvl w:val="0"/>
          <w:numId w:val="13"/>
        </w:numPr>
        <w:spacing w:after="0"/>
        <w:jc w:val="both"/>
        <w:rPr>
          <w:rFonts w:ascii="Arial" w:hAnsi="Arial" w:cs="Arial"/>
        </w:rPr>
      </w:pPr>
      <w:r w:rsidRPr="001205F1">
        <w:rPr>
          <w:rFonts w:ascii="Arial" w:hAnsi="Arial" w:cs="Arial"/>
        </w:rPr>
        <w:t>Emitir nuevos lineamientos tendentes a reglamentar el trámite de solicitud de multiprogramación en el servicio público de radiodifusión, en sus diversas modalidades</w:t>
      </w:r>
      <w:r w:rsidRPr="001205F1">
        <w:rPr>
          <w:rFonts w:ascii="Arial" w:hAnsi="Arial" w:cs="Arial"/>
          <w:vertAlign w:val="superscript"/>
        </w:rPr>
        <w:footnoteReference w:id="11"/>
      </w:r>
      <w:r w:rsidRPr="001205F1">
        <w:rPr>
          <w:rFonts w:ascii="Arial" w:hAnsi="Arial" w:cs="Arial"/>
        </w:rPr>
        <w:t>, incluyendo aquellos trámites que derivan de autorizaciones de multiprogramación o que se relacionan con aquel trámite</w:t>
      </w:r>
      <w:r w:rsidR="00F308E0" w:rsidRPr="001205F1">
        <w:rPr>
          <w:rFonts w:ascii="Arial" w:hAnsi="Arial" w:cs="Arial"/>
        </w:rPr>
        <w:t xml:space="preserve">, </w:t>
      </w:r>
      <w:r w:rsidR="00277926" w:rsidRPr="001205F1">
        <w:rPr>
          <w:rFonts w:ascii="Arial" w:hAnsi="Arial" w:cs="Arial"/>
        </w:rPr>
        <w:t>en apego a lo establecido en los artículos 158, 159, 160, 162 y 163 de la LFTR y demás disposiciones normativas aplicables en la materia, considerando los requisitos y procedimientos previstos en los Lineamientos de Ventanilla Electrónica.</w:t>
      </w:r>
    </w:p>
    <w:p w14:paraId="51E47B6E" w14:textId="77777777" w:rsidR="00277926" w:rsidRPr="001205F1" w:rsidRDefault="00277926" w:rsidP="001205F1">
      <w:pPr>
        <w:spacing w:after="0"/>
        <w:ind w:left="720"/>
        <w:jc w:val="both"/>
        <w:rPr>
          <w:rFonts w:ascii="Arial" w:hAnsi="Arial" w:cs="Arial"/>
        </w:rPr>
      </w:pPr>
    </w:p>
    <w:p w14:paraId="45600074" w14:textId="77777777" w:rsidR="00F308E0" w:rsidRPr="001205F1" w:rsidRDefault="00F308E0" w:rsidP="001205F1">
      <w:pPr>
        <w:spacing w:after="0"/>
        <w:ind w:left="720"/>
        <w:jc w:val="both"/>
        <w:rPr>
          <w:rFonts w:ascii="Arial" w:hAnsi="Arial" w:cs="Arial"/>
        </w:rPr>
      </w:pPr>
      <w:r w:rsidRPr="001205F1">
        <w:rPr>
          <w:rFonts w:ascii="Arial" w:hAnsi="Arial" w:cs="Arial"/>
        </w:rPr>
        <w:t xml:space="preserve">Al respecto, se establecerán las </w:t>
      </w:r>
      <w:r w:rsidR="00734ECC" w:rsidRPr="001205F1">
        <w:rPr>
          <w:rFonts w:ascii="Arial" w:hAnsi="Arial" w:cs="Arial"/>
        </w:rPr>
        <w:t>reglas aplicables para la recepción, atención, sustanciación y resolución de los trámites, según su naturaleza, a través de la ventanilla electrónica del Instituto, en un marco de certidumbre y seguridad jurídica</w:t>
      </w:r>
      <w:r w:rsidRPr="001205F1">
        <w:rPr>
          <w:rFonts w:ascii="Arial" w:hAnsi="Arial" w:cs="Arial"/>
        </w:rPr>
        <w:t>.</w:t>
      </w:r>
    </w:p>
    <w:p w14:paraId="0EFE45A6" w14:textId="77777777" w:rsidR="00F308E0" w:rsidRPr="001205F1" w:rsidRDefault="00F308E0" w:rsidP="001205F1">
      <w:pPr>
        <w:spacing w:after="0"/>
        <w:jc w:val="both"/>
        <w:rPr>
          <w:rFonts w:ascii="Arial" w:hAnsi="Arial" w:cs="Arial"/>
        </w:rPr>
      </w:pPr>
    </w:p>
    <w:p w14:paraId="4BC2AD2C" w14:textId="77777777" w:rsidR="00F308E0" w:rsidRPr="001205F1" w:rsidRDefault="00F308E0" w:rsidP="001205F1">
      <w:pPr>
        <w:numPr>
          <w:ilvl w:val="0"/>
          <w:numId w:val="13"/>
        </w:numPr>
        <w:spacing w:after="0"/>
        <w:jc w:val="both"/>
        <w:rPr>
          <w:rFonts w:ascii="Arial" w:hAnsi="Arial" w:cs="Arial"/>
        </w:rPr>
      </w:pPr>
      <w:bookmarkStart w:id="47" w:name="_Hlk113731098"/>
      <w:r w:rsidRPr="001205F1">
        <w:rPr>
          <w:rFonts w:ascii="Arial" w:hAnsi="Arial" w:cs="Arial"/>
        </w:rPr>
        <w:t xml:space="preserve">Determinar que la ventanilla electrónica del Instituto será el medio de presentación de </w:t>
      </w:r>
      <w:r w:rsidR="00734ECC" w:rsidRPr="001205F1">
        <w:rPr>
          <w:rFonts w:ascii="Arial" w:hAnsi="Arial" w:cs="Arial"/>
        </w:rPr>
        <w:t xml:space="preserve">los </w:t>
      </w:r>
      <w:r w:rsidRPr="001205F1">
        <w:rPr>
          <w:rFonts w:ascii="Arial" w:hAnsi="Arial" w:cs="Arial"/>
        </w:rPr>
        <w:t>trámite</w:t>
      </w:r>
      <w:r w:rsidR="00734ECC" w:rsidRPr="001205F1">
        <w:rPr>
          <w:rFonts w:ascii="Arial" w:hAnsi="Arial" w:cs="Arial"/>
        </w:rPr>
        <w:t>s</w:t>
      </w:r>
      <w:r w:rsidRPr="001205F1">
        <w:rPr>
          <w:rFonts w:ascii="Arial" w:hAnsi="Arial" w:cs="Arial"/>
        </w:rPr>
        <w:t xml:space="preserve"> </w:t>
      </w:r>
      <w:bookmarkEnd w:id="47"/>
      <w:r w:rsidRPr="001205F1">
        <w:rPr>
          <w:rFonts w:ascii="Arial" w:hAnsi="Arial" w:cs="Arial"/>
        </w:rPr>
        <w:t xml:space="preserve">de multiprogramación y que a través de esa plataforma se llevarán a cabo todas las actuaciones relacionadas con </w:t>
      </w:r>
      <w:r w:rsidR="002970BF" w:rsidRPr="001205F1">
        <w:rPr>
          <w:rFonts w:ascii="Arial" w:hAnsi="Arial" w:cs="Arial"/>
        </w:rPr>
        <w:t>los</w:t>
      </w:r>
      <w:r w:rsidRPr="001205F1">
        <w:rPr>
          <w:rFonts w:ascii="Arial" w:hAnsi="Arial" w:cs="Arial"/>
        </w:rPr>
        <w:t xml:space="preserve"> </w:t>
      </w:r>
      <w:r w:rsidR="00630BA7" w:rsidRPr="001205F1">
        <w:rPr>
          <w:rFonts w:ascii="Arial" w:hAnsi="Arial" w:cs="Arial"/>
        </w:rPr>
        <w:t>mismo</w:t>
      </w:r>
      <w:r w:rsidR="002970BF" w:rsidRPr="001205F1">
        <w:rPr>
          <w:rFonts w:ascii="Arial" w:hAnsi="Arial" w:cs="Arial"/>
        </w:rPr>
        <w:t>s</w:t>
      </w:r>
      <w:r w:rsidRPr="001205F1">
        <w:rPr>
          <w:rFonts w:ascii="Arial" w:hAnsi="Arial" w:cs="Arial"/>
        </w:rPr>
        <w:t xml:space="preserve"> (recepción, atención, sustanciación</w:t>
      </w:r>
      <w:r w:rsidR="00630BA7" w:rsidRPr="001205F1">
        <w:rPr>
          <w:rFonts w:ascii="Arial" w:hAnsi="Arial" w:cs="Arial"/>
        </w:rPr>
        <w:t xml:space="preserve">, </w:t>
      </w:r>
      <w:r w:rsidRPr="001205F1">
        <w:rPr>
          <w:rFonts w:ascii="Arial" w:hAnsi="Arial" w:cs="Arial"/>
        </w:rPr>
        <w:t>resolución, etc.).</w:t>
      </w:r>
    </w:p>
    <w:p w14:paraId="067A4FD9" w14:textId="77777777" w:rsidR="00F308E0" w:rsidRPr="001205F1" w:rsidRDefault="00F308E0" w:rsidP="001205F1">
      <w:pPr>
        <w:spacing w:after="0"/>
        <w:ind w:left="720"/>
        <w:jc w:val="both"/>
        <w:rPr>
          <w:rFonts w:ascii="Arial" w:hAnsi="Arial" w:cs="Arial"/>
        </w:rPr>
      </w:pPr>
    </w:p>
    <w:p w14:paraId="1D55E9A9" w14:textId="77777777" w:rsidR="007C1365" w:rsidRPr="001205F1" w:rsidRDefault="00F308E0" w:rsidP="001205F1">
      <w:pPr>
        <w:numPr>
          <w:ilvl w:val="0"/>
          <w:numId w:val="13"/>
        </w:numPr>
        <w:spacing w:after="0"/>
        <w:jc w:val="both"/>
        <w:rPr>
          <w:rFonts w:ascii="Arial" w:hAnsi="Arial" w:cs="Arial"/>
          <w:lang w:val="es-MX"/>
        </w:rPr>
      </w:pPr>
      <w:bookmarkStart w:id="48" w:name="_Hlk113731109"/>
      <w:r w:rsidRPr="001205F1">
        <w:rPr>
          <w:rFonts w:ascii="Arial" w:hAnsi="Arial" w:cs="Arial"/>
        </w:rPr>
        <w:t xml:space="preserve">Establecer </w:t>
      </w:r>
      <w:r w:rsidR="00642A22" w:rsidRPr="001205F1">
        <w:rPr>
          <w:rFonts w:ascii="Arial" w:hAnsi="Arial" w:cs="Arial"/>
        </w:rPr>
        <w:t>e</w:t>
      </w:r>
      <w:r w:rsidR="00734ECC" w:rsidRPr="001205F1">
        <w:rPr>
          <w:rFonts w:ascii="Arial" w:hAnsi="Arial" w:cs="Arial"/>
        </w:rPr>
        <w:t>l</w:t>
      </w:r>
      <w:r w:rsidRPr="001205F1">
        <w:rPr>
          <w:rFonts w:ascii="Arial" w:hAnsi="Arial" w:cs="Arial"/>
        </w:rPr>
        <w:t xml:space="preserve"> </w:t>
      </w:r>
      <w:r w:rsidR="00C929EF" w:rsidRPr="001205F1">
        <w:rPr>
          <w:rFonts w:ascii="Arial" w:hAnsi="Arial" w:cs="Arial"/>
        </w:rPr>
        <w:t xml:space="preserve">eFormato </w:t>
      </w:r>
      <w:r w:rsidRPr="001205F1">
        <w:rPr>
          <w:rFonts w:ascii="Arial" w:hAnsi="Arial" w:cs="Arial"/>
        </w:rPr>
        <w:t xml:space="preserve">de uso obligatorio </w:t>
      </w:r>
      <w:bookmarkEnd w:id="48"/>
      <w:r w:rsidRPr="001205F1">
        <w:rPr>
          <w:rFonts w:ascii="Arial" w:hAnsi="Arial" w:cs="Arial"/>
        </w:rPr>
        <w:t>para la presentación del trámite de</w:t>
      </w:r>
      <w:r w:rsidR="00642A22" w:rsidRPr="001205F1">
        <w:rPr>
          <w:rFonts w:ascii="Arial" w:hAnsi="Arial" w:cs="Arial"/>
        </w:rPr>
        <w:t xml:space="preserve"> solicitud de</w:t>
      </w:r>
      <w:r w:rsidRPr="001205F1">
        <w:rPr>
          <w:rFonts w:ascii="Arial" w:hAnsi="Arial" w:cs="Arial"/>
        </w:rPr>
        <w:t xml:space="preserve"> </w:t>
      </w:r>
      <w:r w:rsidR="007C1365" w:rsidRPr="001205F1">
        <w:rPr>
          <w:rFonts w:ascii="Arial" w:hAnsi="Arial" w:cs="Arial"/>
        </w:rPr>
        <w:t>multiprogramación</w:t>
      </w:r>
      <w:r w:rsidR="00642A22" w:rsidRPr="001205F1">
        <w:rPr>
          <w:rFonts w:ascii="Arial" w:hAnsi="Arial" w:cs="Arial"/>
        </w:rPr>
        <w:t>, e</w:t>
      </w:r>
      <w:r w:rsidR="002970BF" w:rsidRPr="001205F1">
        <w:rPr>
          <w:rFonts w:ascii="Arial" w:hAnsi="Arial" w:cs="Arial"/>
        </w:rPr>
        <w:t>l cual considera las siguientes</w:t>
      </w:r>
      <w:r w:rsidR="00642A22" w:rsidRPr="001205F1">
        <w:rPr>
          <w:rFonts w:ascii="Arial" w:hAnsi="Arial" w:cs="Arial"/>
        </w:rPr>
        <w:t xml:space="preserve"> modalidades</w:t>
      </w:r>
      <w:r w:rsidR="007C1365" w:rsidRPr="001205F1">
        <w:rPr>
          <w:rFonts w:ascii="Arial" w:hAnsi="Arial" w:cs="Arial"/>
        </w:rPr>
        <w:t>:</w:t>
      </w:r>
    </w:p>
    <w:p w14:paraId="03F1CA38" w14:textId="77777777" w:rsidR="007C1365" w:rsidRPr="001205F1" w:rsidRDefault="007C1365" w:rsidP="001205F1">
      <w:pPr>
        <w:pStyle w:val="Prrafodelista"/>
        <w:spacing w:line="276" w:lineRule="auto"/>
        <w:rPr>
          <w:rFonts w:cs="Arial"/>
          <w:sz w:val="22"/>
          <w:szCs w:val="22"/>
          <w:lang w:val="es-MX"/>
        </w:rPr>
      </w:pPr>
    </w:p>
    <w:p w14:paraId="6DE7874E" w14:textId="77777777" w:rsidR="00CC327C" w:rsidRPr="001205F1" w:rsidRDefault="007C1365" w:rsidP="001205F1">
      <w:pPr>
        <w:numPr>
          <w:ilvl w:val="1"/>
          <w:numId w:val="13"/>
        </w:numPr>
        <w:spacing w:after="0"/>
        <w:jc w:val="both"/>
        <w:rPr>
          <w:rFonts w:ascii="Arial" w:hAnsi="Arial" w:cs="Arial"/>
          <w:lang w:val="es-MX"/>
        </w:rPr>
      </w:pPr>
      <w:r w:rsidRPr="001205F1">
        <w:rPr>
          <w:rFonts w:ascii="Arial" w:hAnsi="Arial" w:cs="Arial"/>
        </w:rPr>
        <w:t>S</w:t>
      </w:r>
      <w:r w:rsidR="00F308E0" w:rsidRPr="001205F1">
        <w:rPr>
          <w:rFonts w:ascii="Arial" w:hAnsi="Arial" w:cs="Arial"/>
        </w:rPr>
        <w:t>olicitud de autorización de acceso a la multiprogramación</w:t>
      </w:r>
      <w:r w:rsidRPr="001205F1">
        <w:rPr>
          <w:rFonts w:ascii="Arial" w:hAnsi="Arial" w:cs="Arial"/>
          <w:lang w:val="es-MX"/>
        </w:rPr>
        <w:t>.</w:t>
      </w:r>
    </w:p>
    <w:p w14:paraId="663EA7AE" w14:textId="77777777" w:rsidR="00734ECC" w:rsidRPr="001205F1" w:rsidRDefault="00734ECC" w:rsidP="001205F1">
      <w:pPr>
        <w:numPr>
          <w:ilvl w:val="1"/>
          <w:numId w:val="13"/>
        </w:numPr>
        <w:spacing w:after="0"/>
        <w:jc w:val="both"/>
        <w:rPr>
          <w:rFonts w:ascii="Arial" w:hAnsi="Arial" w:cs="Arial"/>
          <w:lang w:val="es-MX"/>
        </w:rPr>
      </w:pPr>
      <w:r w:rsidRPr="001205F1">
        <w:rPr>
          <w:rFonts w:ascii="Arial" w:hAnsi="Arial" w:cs="Arial"/>
        </w:rPr>
        <w:t>Solicitud de cambio de identidad de canales de programación en multiprogramación.</w:t>
      </w:r>
    </w:p>
    <w:p w14:paraId="0CB3B13B" w14:textId="77777777" w:rsidR="00B56232" w:rsidRPr="001205F1" w:rsidRDefault="00B56232" w:rsidP="001205F1">
      <w:pPr>
        <w:numPr>
          <w:ilvl w:val="1"/>
          <w:numId w:val="13"/>
        </w:numPr>
        <w:spacing w:after="0"/>
        <w:jc w:val="both"/>
        <w:rPr>
          <w:rFonts w:ascii="Arial" w:hAnsi="Arial" w:cs="Arial"/>
          <w:lang w:val="es-MX"/>
        </w:rPr>
      </w:pPr>
      <w:r w:rsidRPr="001205F1">
        <w:rPr>
          <w:rFonts w:ascii="Arial" w:hAnsi="Arial" w:cs="Arial"/>
        </w:rPr>
        <w:t>Solicitud para brindar acceso a un tercero a canales de programación en multiprogramación.</w:t>
      </w:r>
    </w:p>
    <w:p w14:paraId="64A2D0F0" w14:textId="77777777" w:rsidR="00642A22" w:rsidRPr="001205F1" w:rsidRDefault="00B56232" w:rsidP="001205F1">
      <w:pPr>
        <w:numPr>
          <w:ilvl w:val="1"/>
          <w:numId w:val="13"/>
        </w:numPr>
        <w:spacing w:after="0"/>
        <w:jc w:val="both"/>
        <w:rPr>
          <w:rFonts w:ascii="Arial" w:hAnsi="Arial" w:cs="Arial"/>
          <w:lang w:val="es-MX"/>
        </w:rPr>
      </w:pPr>
      <w:r w:rsidRPr="001205F1">
        <w:rPr>
          <w:rFonts w:ascii="Arial" w:hAnsi="Arial" w:cs="Arial"/>
        </w:rPr>
        <w:lastRenderedPageBreak/>
        <w:t>Solicitud de inclusión de nuevos canales de programación en las transmisiones en multiprogramación.</w:t>
      </w:r>
    </w:p>
    <w:p w14:paraId="55368358" w14:textId="77777777" w:rsidR="00642A22" w:rsidRPr="001205F1" w:rsidRDefault="00642A22" w:rsidP="001205F1">
      <w:pPr>
        <w:spacing w:after="0"/>
        <w:ind w:left="1440"/>
        <w:jc w:val="both"/>
        <w:rPr>
          <w:rFonts w:ascii="Arial" w:hAnsi="Arial" w:cs="Arial"/>
          <w:lang w:val="es-MX"/>
        </w:rPr>
      </w:pPr>
    </w:p>
    <w:p w14:paraId="27599FFC" w14:textId="77777777" w:rsidR="00642A22" w:rsidRPr="001205F1" w:rsidRDefault="00642A22" w:rsidP="001205F1">
      <w:pPr>
        <w:spacing w:after="0"/>
        <w:ind w:left="720"/>
        <w:jc w:val="both"/>
        <w:rPr>
          <w:rFonts w:ascii="Arial" w:hAnsi="Arial" w:cs="Arial"/>
        </w:rPr>
      </w:pPr>
      <w:r w:rsidRPr="001205F1">
        <w:rPr>
          <w:rFonts w:ascii="Arial" w:hAnsi="Arial" w:cs="Arial"/>
          <w:lang w:val="es-MX"/>
        </w:rPr>
        <w:t xml:space="preserve">Asimismo, </w:t>
      </w:r>
      <w:r w:rsidRPr="001205F1">
        <w:rPr>
          <w:rFonts w:ascii="Arial" w:hAnsi="Arial" w:cs="Arial"/>
        </w:rPr>
        <w:t>establecer los eFormatos de uso obligatorio para la presentación de aquellos trámites que derivan de autorizaciones de multiprogramación o que se relacionan con el trámite de solicitud de multiprogramación:</w:t>
      </w:r>
    </w:p>
    <w:p w14:paraId="345B584B" w14:textId="77777777" w:rsidR="00642A22" w:rsidRPr="001205F1" w:rsidRDefault="00642A22" w:rsidP="001205F1">
      <w:pPr>
        <w:spacing w:after="0"/>
        <w:ind w:left="720"/>
        <w:jc w:val="both"/>
        <w:rPr>
          <w:rFonts w:ascii="Arial" w:hAnsi="Arial" w:cs="Arial"/>
        </w:rPr>
      </w:pPr>
    </w:p>
    <w:p w14:paraId="2F57159B" w14:textId="77777777" w:rsidR="00B56232" w:rsidRPr="001205F1" w:rsidRDefault="00B56232" w:rsidP="001205F1">
      <w:pPr>
        <w:numPr>
          <w:ilvl w:val="1"/>
          <w:numId w:val="13"/>
        </w:numPr>
        <w:spacing w:after="0"/>
        <w:jc w:val="both"/>
        <w:rPr>
          <w:rFonts w:ascii="Arial" w:hAnsi="Arial" w:cs="Arial"/>
          <w:lang w:val="es-MX"/>
        </w:rPr>
      </w:pPr>
      <w:r w:rsidRPr="001205F1">
        <w:rPr>
          <w:rFonts w:ascii="Arial" w:hAnsi="Arial" w:cs="Arial"/>
          <w:lang w:val="es-MX"/>
        </w:rPr>
        <w:t>S</w:t>
      </w:r>
      <w:r w:rsidR="00CC327C" w:rsidRPr="001205F1">
        <w:rPr>
          <w:rFonts w:ascii="Arial" w:hAnsi="Arial" w:cs="Arial"/>
          <w:lang w:val="es-MX"/>
        </w:rPr>
        <w:t>olicitud de postergación de la fecha de inicio de transmisiones de canales de programación en multiprogramación</w:t>
      </w:r>
      <w:r w:rsidRPr="001205F1">
        <w:rPr>
          <w:rFonts w:ascii="Arial" w:hAnsi="Arial" w:cs="Arial"/>
        </w:rPr>
        <w:t>.</w:t>
      </w:r>
    </w:p>
    <w:p w14:paraId="3AE4A56A" w14:textId="77777777" w:rsidR="00B56232" w:rsidRPr="001205F1" w:rsidRDefault="00B56232" w:rsidP="001205F1">
      <w:pPr>
        <w:numPr>
          <w:ilvl w:val="1"/>
          <w:numId w:val="13"/>
        </w:numPr>
        <w:spacing w:after="0"/>
        <w:jc w:val="both"/>
        <w:rPr>
          <w:rFonts w:ascii="Arial" w:hAnsi="Arial" w:cs="Arial"/>
          <w:lang w:val="es-MX"/>
        </w:rPr>
      </w:pPr>
      <w:r w:rsidRPr="001205F1">
        <w:rPr>
          <w:rFonts w:ascii="Arial" w:hAnsi="Arial" w:cs="Arial"/>
          <w:lang w:val="es-MX"/>
        </w:rPr>
        <w:t>A</w:t>
      </w:r>
      <w:r w:rsidR="00CC327C" w:rsidRPr="001205F1">
        <w:rPr>
          <w:rFonts w:ascii="Arial" w:hAnsi="Arial" w:cs="Arial"/>
        </w:rPr>
        <w:t>viso de inicio de transmisiones de canales de programación en multiprogramación</w:t>
      </w:r>
      <w:r w:rsidRPr="001205F1">
        <w:rPr>
          <w:rFonts w:ascii="Arial" w:hAnsi="Arial" w:cs="Arial"/>
        </w:rPr>
        <w:t>.</w:t>
      </w:r>
    </w:p>
    <w:p w14:paraId="70AA9FA2" w14:textId="77777777" w:rsidR="00CC327C" w:rsidRPr="001205F1" w:rsidRDefault="00B56232" w:rsidP="001205F1">
      <w:pPr>
        <w:numPr>
          <w:ilvl w:val="1"/>
          <w:numId w:val="13"/>
        </w:numPr>
        <w:spacing w:after="0"/>
        <w:jc w:val="both"/>
        <w:rPr>
          <w:rFonts w:ascii="Arial" w:hAnsi="Arial" w:cs="Arial"/>
          <w:lang w:val="es-MX"/>
        </w:rPr>
      </w:pPr>
      <w:r w:rsidRPr="001205F1">
        <w:rPr>
          <w:rFonts w:ascii="Arial" w:hAnsi="Arial" w:cs="Arial"/>
        </w:rPr>
        <w:t>A</w:t>
      </w:r>
      <w:r w:rsidR="00CC327C" w:rsidRPr="001205F1">
        <w:rPr>
          <w:rFonts w:ascii="Arial" w:hAnsi="Arial" w:cs="Arial"/>
        </w:rPr>
        <w:t>viso de terminación de transmisiones de canales de programación en multiprogramación</w:t>
      </w:r>
      <w:r w:rsidRPr="001205F1">
        <w:rPr>
          <w:rFonts w:ascii="Arial" w:hAnsi="Arial" w:cs="Arial"/>
        </w:rPr>
        <w:t xml:space="preserve"> o </w:t>
      </w:r>
      <w:r w:rsidR="00CC327C" w:rsidRPr="001205F1">
        <w:rPr>
          <w:rFonts w:ascii="Arial" w:hAnsi="Arial" w:cs="Arial"/>
        </w:rPr>
        <w:t>renuncia a la autorización de multiprogramación.</w:t>
      </w:r>
    </w:p>
    <w:p w14:paraId="5CBAF8AB" w14:textId="77777777" w:rsidR="00734ECC" w:rsidRPr="001205F1" w:rsidRDefault="00B56232" w:rsidP="001205F1">
      <w:pPr>
        <w:numPr>
          <w:ilvl w:val="1"/>
          <w:numId w:val="13"/>
        </w:numPr>
        <w:spacing w:after="0"/>
        <w:jc w:val="both"/>
        <w:rPr>
          <w:rFonts w:ascii="Arial" w:hAnsi="Arial" w:cs="Arial"/>
          <w:lang w:val="es-MX"/>
        </w:rPr>
      </w:pPr>
      <w:r w:rsidRPr="001205F1">
        <w:rPr>
          <w:rFonts w:ascii="Arial" w:hAnsi="Arial" w:cs="Arial"/>
        </w:rPr>
        <w:t>S</w:t>
      </w:r>
      <w:r w:rsidR="00734ECC" w:rsidRPr="001205F1">
        <w:rPr>
          <w:rFonts w:ascii="Arial" w:hAnsi="Arial" w:cs="Arial"/>
        </w:rPr>
        <w:t>olicitud de exención del cumplimiento de la obligación de transmitir al menos un canal de programación en multiprogramación en alta definición.</w:t>
      </w:r>
    </w:p>
    <w:p w14:paraId="0BE2AAD7" w14:textId="77777777" w:rsidR="00734ECC" w:rsidRPr="001205F1" w:rsidRDefault="00734ECC" w:rsidP="001205F1">
      <w:pPr>
        <w:spacing w:after="0"/>
        <w:ind w:left="720"/>
        <w:rPr>
          <w:rFonts w:ascii="Arial" w:hAnsi="Arial" w:cs="Arial"/>
        </w:rPr>
      </w:pPr>
    </w:p>
    <w:p w14:paraId="11C0B11B" w14:textId="77777777" w:rsidR="00F308E0" w:rsidRPr="001205F1" w:rsidRDefault="00F308E0" w:rsidP="001205F1">
      <w:pPr>
        <w:numPr>
          <w:ilvl w:val="0"/>
          <w:numId w:val="13"/>
        </w:numPr>
        <w:spacing w:after="0"/>
        <w:jc w:val="both"/>
        <w:rPr>
          <w:rFonts w:ascii="Arial" w:hAnsi="Arial" w:cs="Arial"/>
        </w:rPr>
      </w:pPr>
      <w:bookmarkStart w:id="49" w:name="_Hlk113731193"/>
      <w:r w:rsidRPr="001205F1">
        <w:rPr>
          <w:rFonts w:ascii="Arial" w:hAnsi="Arial" w:cs="Arial"/>
        </w:rPr>
        <w:t>Garantizar la calidad, eficacia y eficiencia de la regulación en</w:t>
      </w:r>
      <w:r w:rsidR="00A87A56" w:rsidRPr="001205F1">
        <w:rPr>
          <w:rFonts w:ascii="Arial" w:hAnsi="Arial" w:cs="Arial"/>
        </w:rPr>
        <w:t xml:space="preserve"> materia de</w:t>
      </w:r>
      <w:r w:rsidRPr="001205F1">
        <w:rPr>
          <w:rFonts w:ascii="Arial" w:hAnsi="Arial" w:cs="Arial"/>
        </w:rPr>
        <w:t xml:space="preserve"> </w:t>
      </w:r>
      <w:r w:rsidR="0024659E" w:rsidRPr="001205F1">
        <w:rPr>
          <w:rFonts w:ascii="Arial" w:hAnsi="Arial" w:cs="Arial"/>
          <w:lang w:val="es-MX"/>
        </w:rPr>
        <w:t>multiprogramación</w:t>
      </w:r>
      <w:r w:rsidRPr="001205F1">
        <w:rPr>
          <w:rFonts w:ascii="Arial" w:hAnsi="Arial" w:cs="Arial"/>
        </w:rPr>
        <w:t xml:space="preserve">, buscando en todo momento la simplificación y la reducción de cargas administrativas, considerando la importancia que tiene el sector de radiodifusión en el contexto del ecosistema digital y la rápida transformación que vive la sociedad por la creciente adopción de las </w:t>
      </w:r>
      <w:proofErr w:type="spellStart"/>
      <w:r w:rsidRPr="001205F1">
        <w:rPr>
          <w:rFonts w:ascii="Arial" w:hAnsi="Arial" w:cs="Arial"/>
        </w:rPr>
        <w:t>TICs</w:t>
      </w:r>
      <w:bookmarkEnd w:id="49"/>
      <w:proofErr w:type="spellEnd"/>
      <w:r w:rsidRPr="001205F1">
        <w:rPr>
          <w:rFonts w:ascii="Arial" w:hAnsi="Arial" w:cs="Arial"/>
        </w:rPr>
        <w:t>.</w:t>
      </w:r>
    </w:p>
    <w:p w14:paraId="285718B9" w14:textId="77777777" w:rsidR="00500ED5" w:rsidRPr="001205F1" w:rsidRDefault="00500ED5" w:rsidP="001205F1">
      <w:pPr>
        <w:spacing w:after="0"/>
        <w:ind w:left="720"/>
        <w:jc w:val="both"/>
        <w:rPr>
          <w:rFonts w:ascii="Arial" w:hAnsi="Arial" w:cs="Arial"/>
        </w:rPr>
      </w:pPr>
    </w:p>
    <w:p w14:paraId="305C48B9" w14:textId="77777777" w:rsidR="00500ED5" w:rsidRPr="001205F1" w:rsidRDefault="00500ED5" w:rsidP="001205F1">
      <w:pPr>
        <w:spacing w:after="0"/>
        <w:ind w:left="720"/>
        <w:jc w:val="both"/>
        <w:rPr>
          <w:rFonts w:ascii="Arial" w:hAnsi="Arial" w:cs="Arial"/>
        </w:rPr>
      </w:pPr>
      <w:r w:rsidRPr="001205F1">
        <w:rPr>
          <w:rFonts w:ascii="Arial" w:hAnsi="Arial" w:cs="Arial"/>
        </w:rPr>
        <w:t xml:space="preserve">Esto es, el trámite de multiprogramación ha significado beneficios para el desarrollo del sector de radiodifusión; en este sentido, en la medida en que dicho trámite se facilita y se hace más accesible a los concesionarios, se genera un escenario propicio para que la radiodifusión en nuestro país se siga desarrollando y continúe formando una parte importante del ecosistema digital, aprovechando, desde luego, las ventajas que ha arrojado la transición a la </w:t>
      </w:r>
      <w:r w:rsidR="00444923" w:rsidRPr="001205F1">
        <w:rPr>
          <w:rFonts w:ascii="Arial" w:hAnsi="Arial" w:cs="Arial"/>
        </w:rPr>
        <w:t>televisión digital terrestre</w:t>
      </w:r>
      <w:r w:rsidRPr="001205F1">
        <w:rPr>
          <w:rFonts w:ascii="Arial" w:hAnsi="Arial" w:cs="Arial"/>
        </w:rPr>
        <w:t xml:space="preserve">, sus funcionalidades y avances tecnológicos, así como dentro de su dimensión tecnológica la posibilidad de transmitir en dicho formato en radio digital y aprovechar tales beneficios. </w:t>
      </w:r>
    </w:p>
    <w:p w14:paraId="5F5EC10A" w14:textId="77777777" w:rsidR="00500ED5" w:rsidRPr="001205F1" w:rsidRDefault="00500ED5" w:rsidP="001205F1">
      <w:pPr>
        <w:spacing w:after="0"/>
        <w:ind w:left="720"/>
        <w:jc w:val="both"/>
        <w:rPr>
          <w:rFonts w:ascii="Arial" w:hAnsi="Arial" w:cs="Arial"/>
        </w:rPr>
      </w:pPr>
      <w:bookmarkStart w:id="50" w:name="_Hlk113731212"/>
    </w:p>
    <w:p w14:paraId="512082AF" w14:textId="77777777" w:rsidR="00500ED5" w:rsidRPr="001205F1" w:rsidRDefault="00500ED5" w:rsidP="001205F1">
      <w:pPr>
        <w:spacing w:after="0"/>
        <w:ind w:left="720"/>
        <w:jc w:val="both"/>
        <w:rPr>
          <w:rFonts w:ascii="Arial" w:hAnsi="Arial" w:cs="Arial"/>
        </w:rPr>
      </w:pPr>
      <w:r w:rsidRPr="001205F1">
        <w:rPr>
          <w:rFonts w:ascii="Arial" w:hAnsi="Arial" w:cs="Arial"/>
        </w:rPr>
        <w:t>Por tanto,</w:t>
      </w:r>
      <w:r w:rsidR="009D253C" w:rsidRPr="001205F1">
        <w:rPr>
          <w:rFonts w:ascii="Arial" w:hAnsi="Arial" w:cs="Arial"/>
        </w:rPr>
        <w:t xml:space="preserve"> se pretende</w:t>
      </w:r>
      <w:r w:rsidRPr="001205F1">
        <w:rPr>
          <w:rFonts w:ascii="Arial" w:hAnsi="Arial" w:cs="Arial"/>
        </w:rPr>
        <w:t xml:space="preserve"> facilitar, agilizar y optimizar la gestión administrativa de los trámites de multiprogramación.</w:t>
      </w:r>
      <w:bookmarkEnd w:id="50"/>
    </w:p>
    <w:p w14:paraId="67425C8C" w14:textId="77777777" w:rsidR="00500ED5" w:rsidRPr="001205F1" w:rsidRDefault="00500ED5" w:rsidP="001205F1">
      <w:pPr>
        <w:pStyle w:val="Prrafodelista"/>
        <w:spacing w:line="276" w:lineRule="auto"/>
        <w:rPr>
          <w:rFonts w:cs="Arial"/>
          <w:sz w:val="22"/>
          <w:szCs w:val="22"/>
        </w:rPr>
      </w:pPr>
    </w:p>
    <w:p w14:paraId="77E5530E" w14:textId="77777777" w:rsidR="00F308E0" w:rsidRPr="001205F1" w:rsidRDefault="00F308E0" w:rsidP="001205F1">
      <w:pPr>
        <w:numPr>
          <w:ilvl w:val="0"/>
          <w:numId w:val="13"/>
        </w:numPr>
        <w:spacing w:after="0"/>
        <w:jc w:val="both"/>
        <w:rPr>
          <w:rFonts w:ascii="Arial" w:hAnsi="Arial" w:cs="Arial"/>
        </w:rPr>
      </w:pPr>
      <w:bookmarkStart w:id="51" w:name="_Hlk113731230"/>
      <w:r w:rsidRPr="001205F1">
        <w:rPr>
          <w:rFonts w:ascii="Arial" w:hAnsi="Arial" w:cs="Arial"/>
        </w:rPr>
        <w:t>Establecer el régimen jurídico transitorio aplicable a</w:t>
      </w:r>
      <w:r w:rsidR="007C1365" w:rsidRPr="001205F1">
        <w:rPr>
          <w:rFonts w:ascii="Arial" w:hAnsi="Arial" w:cs="Arial"/>
        </w:rPr>
        <w:t xml:space="preserve"> </w:t>
      </w:r>
      <w:r w:rsidRPr="001205F1">
        <w:rPr>
          <w:rFonts w:ascii="Arial" w:hAnsi="Arial" w:cs="Arial"/>
        </w:rPr>
        <w:t>l</w:t>
      </w:r>
      <w:r w:rsidR="007C1365" w:rsidRPr="001205F1">
        <w:rPr>
          <w:rFonts w:ascii="Arial" w:hAnsi="Arial" w:cs="Arial"/>
        </w:rPr>
        <w:t>os</w:t>
      </w:r>
      <w:r w:rsidRPr="001205F1">
        <w:rPr>
          <w:rFonts w:ascii="Arial" w:hAnsi="Arial" w:cs="Arial"/>
        </w:rPr>
        <w:t xml:space="preserve"> trámite</w:t>
      </w:r>
      <w:r w:rsidR="007C1365" w:rsidRPr="001205F1">
        <w:rPr>
          <w:rFonts w:ascii="Arial" w:hAnsi="Arial" w:cs="Arial"/>
        </w:rPr>
        <w:t>s</w:t>
      </w:r>
      <w:r w:rsidRPr="001205F1">
        <w:rPr>
          <w:rFonts w:ascii="Arial" w:hAnsi="Arial" w:cs="Arial"/>
        </w:rPr>
        <w:t xml:space="preserve"> </w:t>
      </w:r>
      <w:bookmarkEnd w:id="51"/>
      <w:r w:rsidRPr="001205F1">
        <w:rPr>
          <w:rFonts w:ascii="Arial" w:hAnsi="Arial" w:cs="Arial"/>
        </w:rPr>
        <w:t xml:space="preserve">de multiprogramación con motivo de la </w:t>
      </w:r>
      <w:r w:rsidR="00465712" w:rsidRPr="001205F1">
        <w:rPr>
          <w:rFonts w:ascii="Arial" w:hAnsi="Arial" w:cs="Arial"/>
        </w:rPr>
        <w:t>abrogación</w:t>
      </w:r>
      <w:r w:rsidRPr="001205F1">
        <w:rPr>
          <w:rFonts w:ascii="Arial" w:hAnsi="Arial" w:cs="Arial"/>
        </w:rPr>
        <w:t xml:space="preserve"> de los Lineamientos y </w:t>
      </w:r>
      <w:r w:rsidR="00630BA7" w:rsidRPr="001205F1">
        <w:rPr>
          <w:rFonts w:ascii="Arial" w:hAnsi="Arial" w:cs="Arial"/>
        </w:rPr>
        <w:t xml:space="preserve">la </w:t>
      </w:r>
      <w:r w:rsidRPr="001205F1">
        <w:rPr>
          <w:rFonts w:ascii="Arial" w:hAnsi="Arial" w:cs="Arial"/>
        </w:rPr>
        <w:t xml:space="preserve">entrada en vigor de los </w:t>
      </w:r>
      <w:r w:rsidR="006351B8" w:rsidRPr="001205F1">
        <w:rPr>
          <w:rFonts w:ascii="Arial" w:hAnsi="Arial" w:cs="Arial"/>
        </w:rPr>
        <w:t>L</w:t>
      </w:r>
      <w:r w:rsidRPr="001205F1">
        <w:rPr>
          <w:rFonts w:ascii="Arial" w:hAnsi="Arial" w:cs="Arial"/>
        </w:rPr>
        <w:t>ineamientos</w:t>
      </w:r>
      <w:r w:rsidR="006351B8" w:rsidRPr="001205F1">
        <w:rPr>
          <w:rFonts w:ascii="Arial" w:hAnsi="Arial" w:cs="Arial"/>
        </w:rPr>
        <w:t xml:space="preserve"> Generales para la Multiprogramación</w:t>
      </w:r>
      <w:r w:rsidR="00630BA7" w:rsidRPr="001205F1">
        <w:rPr>
          <w:rFonts w:ascii="Arial" w:hAnsi="Arial" w:cs="Arial"/>
        </w:rPr>
        <w:t>,</w:t>
      </w:r>
      <w:r w:rsidR="00993257" w:rsidRPr="001205F1">
        <w:rPr>
          <w:rFonts w:ascii="Arial" w:hAnsi="Arial" w:cs="Arial"/>
        </w:rPr>
        <w:t xml:space="preserve"> considerando –además–</w:t>
      </w:r>
      <w:r w:rsidRPr="001205F1">
        <w:rPr>
          <w:rFonts w:ascii="Arial" w:hAnsi="Arial" w:cs="Arial"/>
        </w:rPr>
        <w:t xml:space="preserve"> </w:t>
      </w:r>
      <w:r w:rsidR="00993257" w:rsidRPr="001205F1">
        <w:rPr>
          <w:rFonts w:ascii="Arial" w:hAnsi="Arial" w:cs="Arial"/>
        </w:rPr>
        <w:t>la migración del</w:t>
      </w:r>
      <w:r w:rsidRPr="001205F1">
        <w:rPr>
          <w:rFonts w:ascii="Arial" w:hAnsi="Arial" w:cs="Arial"/>
        </w:rPr>
        <w:t xml:space="preserve"> formato </w:t>
      </w:r>
      <w:r w:rsidR="00642A22" w:rsidRPr="001205F1">
        <w:rPr>
          <w:rFonts w:ascii="Arial" w:hAnsi="Arial" w:cs="Arial"/>
        </w:rPr>
        <w:t>relacionado con el trámite de solicitud de multiprogramación</w:t>
      </w:r>
      <w:r w:rsidR="00993257" w:rsidRPr="001205F1">
        <w:rPr>
          <w:rFonts w:ascii="Arial" w:hAnsi="Arial" w:cs="Arial"/>
        </w:rPr>
        <w:t xml:space="preserve"> </w:t>
      </w:r>
      <w:r w:rsidR="00642A22" w:rsidRPr="001205F1">
        <w:rPr>
          <w:rFonts w:ascii="Arial" w:hAnsi="Arial" w:cs="Arial"/>
        </w:rPr>
        <w:t>(referido en el Antecedente Sexto)</w:t>
      </w:r>
      <w:r w:rsidRPr="001205F1">
        <w:rPr>
          <w:rFonts w:ascii="Arial" w:hAnsi="Arial" w:cs="Arial"/>
        </w:rPr>
        <w:t xml:space="preserve"> a un formato electrónico</w:t>
      </w:r>
      <w:r w:rsidR="00C139E6" w:rsidRPr="001205F1">
        <w:rPr>
          <w:rFonts w:ascii="Arial" w:hAnsi="Arial" w:cs="Arial"/>
        </w:rPr>
        <w:t xml:space="preserve"> (eFormato)</w:t>
      </w:r>
      <w:r w:rsidR="00416D7E" w:rsidRPr="001205F1">
        <w:rPr>
          <w:rFonts w:ascii="Arial" w:hAnsi="Arial" w:cs="Arial"/>
        </w:rPr>
        <w:t xml:space="preserve"> para su empleo a través de</w:t>
      </w:r>
      <w:r w:rsidRPr="001205F1">
        <w:rPr>
          <w:rFonts w:ascii="Arial" w:hAnsi="Arial" w:cs="Arial"/>
        </w:rPr>
        <w:t xml:space="preserve"> la ventanilla electrónica del Instituto.</w:t>
      </w:r>
    </w:p>
    <w:p w14:paraId="33B02504" w14:textId="77777777" w:rsidR="00F308E0" w:rsidRPr="001205F1" w:rsidRDefault="00F308E0" w:rsidP="001205F1">
      <w:pPr>
        <w:spacing w:after="0"/>
        <w:ind w:left="720"/>
        <w:jc w:val="both"/>
        <w:rPr>
          <w:rFonts w:ascii="Arial" w:hAnsi="Arial" w:cs="Arial"/>
        </w:rPr>
      </w:pPr>
    </w:p>
    <w:p w14:paraId="0788D7B5" w14:textId="77777777" w:rsidR="000650BD" w:rsidRPr="001205F1" w:rsidRDefault="000650BD" w:rsidP="001205F1">
      <w:pPr>
        <w:spacing w:after="0"/>
        <w:ind w:left="720"/>
        <w:jc w:val="both"/>
        <w:rPr>
          <w:rFonts w:ascii="Arial" w:hAnsi="Arial" w:cs="Arial"/>
          <w:highlight w:val="yellow"/>
        </w:rPr>
      </w:pPr>
      <w:r w:rsidRPr="001205F1">
        <w:rPr>
          <w:rFonts w:ascii="Arial" w:hAnsi="Arial" w:cs="Arial"/>
        </w:rPr>
        <w:lastRenderedPageBreak/>
        <w:t>Lo anterior, en el entendido de que la sustanciación y conclusión de los trámites en general se sujetarán al medio que les haya dado origen, esto es, de manera física (tradicional) conforme a los Lineamientos o de manera electrónica conforme a los nuevos lineamientos</w:t>
      </w:r>
      <w:r w:rsidR="003024CA" w:rsidRPr="001205F1">
        <w:rPr>
          <w:rFonts w:ascii="Arial" w:hAnsi="Arial" w:cs="Arial"/>
        </w:rPr>
        <w:t>.</w:t>
      </w:r>
    </w:p>
    <w:bookmarkEnd w:id="11"/>
    <w:bookmarkEnd w:id="15"/>
    <w:p w14:paraId="27C7F8A5" w14:textId="77777777" w:rsidR="00F308E0" w:rsidRPr="001205F1" w:rsidRDefault="00F308E0" w:rsidP="001205F1">
      <w:pPr>
        <w:spacing w:after="0"/>
        <w:contextualSpacing/>
        <w:jc w:val="both"/>
        <w:rPr>
          <w:rFonts w:ascii="Arial" w:hAnsi="Arial" w:cs="Arial"/>
        </w:rPr>
      </w:pPr>
    </w:p>
    <w:p w14:paraId="3D9AAD21" w14:textId="675F25BD" w:rsidR="00A906D9" w:rsidRPr="001205F1" w:rsidRDefault="005C032B" w:rsidP="001205F1">
      <w:pPr>
        <w:spacing w:after="0"/>
        <w:contextualSpacing/>
        <w:jc w:val="both"/>
        <w:rPr>
          <w:rFonts w:ascii="Arial" w:hAnsi="Arial" w:cs="Arial"/>
          <w:lang w:eastAsia="es-MX"/>
        </w:rPr>
      </w:pPr>
      <w:r w:rsidRPr="001205F1">
        <w:rPr>
          <w:rFonts w:ascii="Arial" w:hAnsi="Arial" w:cs="Arial"/>
          <w:b/>
        </w:rPr>
        <w:t>Tercero.- Consulta Pública</w:t>
      </w:r>
      <w:r w:rsidRPr="001205F1">
        <w:rPr>
          <w:rFonts w:ascii="Arial" w:hAnsi="Arial" w:cs="Arial"/>
          <w:b/>
          <w:bCs/>
          <w:lang w:eastAsia="es-MX"/>
        </w:rPr>
        <w:t xml:space="preserve">. </w:t>
      </w:r>
      <w:r w:rsidR="00743506" w:rsidRPr="001205F1">
        <w:rPr>
          <w:rFonts w:ascii="Arial" w:hAnsi="Arial" w:cs="Arial"/>
          <w:lang w:eastAsia="es-MX"/>
        </w:rPr>
        <w:t xml:space="preserve">Como se advierte del </w:t>
      </w:r>
      <w:r w:rsidR="00743506" w:rsidRPr="001205F1">
        <w:rPr>
          <w:rFonts w:ascii="Arial" w:hAnsi="Arial" w:cs="Arial"/>
          <w:b/>
          <w:lang w:eastAsia="es-MX"/>
        </w:rPr>
        <w:t xml:space="preserve">Antecedente </w:t>
      </w:r>
      <w:r w:rsidR="006459E8" w:rsidRPr="001205F1">
        <w:rPr>
          <w:rFonts w:ascii="Arial" w:hAnsi="Arial" w:cs="Arial"/>
          <w:b/>
          <w:bCs/>
          <w:lang w:eastAsia="es-MX"/>
        </w:rPr>
        <w:t>Noveno</w:t>
      </w:r>
      <w:r w:rsidR="00743506" w:rsidRPr="001205F1">
        <w:rPr>
          <w:rFonts w:ascii="Arial" w:hAnsi="Arial" w:cs="Arial"/>
          <w:lang w:eastAsia="es-MX"/>
        </w:rPr>
        <w:t xml:space="preserve">, </w:t>
      </w:r>
      <w:r w:rsidR="00F54E21" w:rsidRPr="001205F1">
        <w:rPr>
          <w:rFonts w:ascii="Arial" w:hAnsi="Arial" w:cs="Arial"/>
          <w:lang w:eastAsia="es-MX"/>
        </w:rPr>
        <w:t xml:space="preserve">el Instituto </w:t>
      </w:r>
      <w:r w:rsidRPr="001205F1">
        <w:rPr>
          <w:rFonts w:ascii="Arial" w:hAnsi="Arial" w:cs="Arial"/>
          <w:lang w:eastAsia="es-MX"/>
        </w:rPr>
        <w:t xml:space="preserve">determinó someter a </w:t>
      </w:r>
      <w:r w:rsidR="00C82A5A" w:rsidRPr="001205F1">
        <w:rPr>
          <w:rFonts w:ascii="Arial" w:hAnsi="Arial" w:cs="Arial"/>
          <w:lang w:eastAsia="es-MX"/>
        </w:rPr>
        <w:t>C</w:t>
      </w:r>
      <w:r w:rsidRPr="001205F1">
        <w:rPr>
          <w:rFonts w:ascii="Arial" w:hAnsi="Arial" w:cs="Arial"/>
          <w:lang w:eastAsia="es-MX"/>
        </w:rPr>
        <w:t xml:space="preserve">onsulta </w:t>
      </w:r>
      <w:r w:rsidR="00C82A5A" w:rsidRPr="001205F1">
        <w:rPr>
          <w:rFonts w:ascii="Arial" w:hAnsi="Arial" w:cs="Arial"/>
          <w:lang w:eastAsia="es-MX"/>
        </w:rPr>
        <w:t>P</w:t>
      </w:r>
      <w:r w:rsidRPr="001205F1">
        <w:rPr>
          <w:rFonts w:ascii="Arial" w:hAnsi="Arial" w:cs="Arial"/>
          <w:lang w:eastAsia="es-MX"/>
        </w:rPr>
        <w:t>ública</w:t>
      </w:r>
      <w:r w:rsidR="000657F6" w:rsidRPr="001205F1">
        <w:rPr>
          <w:rFonts w:ascii="Arial" w:hAnsi="Arial" w:cs="Arial"/>
          <w:lang w:eastAsia="es-MX"/>
        </w:rPr>
        <w:t xml:space="preserve"> </w:t>
      </w:r>
      <w:r w:rsidR="00F54E21" w:rsidRPr="001205F1">
        <w:rPr>
          <w:rFonts w:ascii="Arial" w:hAnsi="Arial" w:cs="Arial"/>
        </w:rPr>
        <w:t>el “</w:t>
      </w:r>
      <w:r w:rsidR="00F54E21" w:rsidRPr="001205F1">
        <w:rPr>
          <w:rFonts w:ascii="Arial" w:hAnsi="Arial" w:cs="Arial"/>
          <w:bCs/>
        </w:rPr>
        <w:t>Anteproyecto del Acuerdo mediante el cual el Pleno del Instituto Federal de Telecomunicaciones aprueba y e</w:t>
      </w:r>
      <w:r w:rsidR="00A644F2" w:rsidRPr="001205F1">
        <w:rPr>
          <w:rFonts w:ascii="Arial" w:hAnsi="Arial" w:cs="Arial"/>
          <w:bCs/>
        </w:rPr>
        <w:t>mite</w:t>
      </w:r>
      <w:r w:rsidR="00F54E21" w:rsidRPr="001205F1">
        <w:rPr>
          <w:rFonts w:ascii="Arial" w:hAnsi="Arial" w:cs="Arial"/>
          <w:bCs/>
        </w:rPr>
        <w:t xml:space="preserve"> los Lineamientos Generales para la Multiprogramación y abroga los </w:t>
      </w:r>
      <w:r w:rsidR="006351B8" w:rsidRPr="001205F1">
        <w:rPr>
          <w:rFonts w:ascii="Arial" w:hAnsi="Arial" w:cs="Arial"/>
          <w:bCs/>
        </w:rPr>
        <w:t xml:space="preserve">Lineamientos Generales para el Acceso a la Multiprogramación </w:t>
      </w:r>
      <w:r w:rsidR="00F54E21" w:rsidRPr="001205F1">
        <w:rPr>
          <w:rFonts w:ascii="Arial" w:hAnsi="Arial" w:cs="Arial"/>
          <w:bCs/>
        </w:rPr>
        <w:t>publicados en el Diario Oficial de la Federación el 17 de febrero de 2015</w:t>
      </w:r>
      <w:r w:rsidR="00F54E21" w:rsidRPr="001205F1">
        <w:rPr>
          <w:rFonts w:ascii="Arial" w:hAnsi="Arial" w:cs="Arial"/>
        </w:rPr>
        <w:t>”, por un p</w:t>
      </w:r>
      <w:r w:rsidR="00DD4564" w:rsidRPr="001205F1">
        <w:rPr>
          <w:rFonts w:ascii="Arial" w:hAnsi="Arial" w:cs="Arial"/>
        </w:rPr>
        <w:t>eriodo</w:t>
      </w:r>
      <w:r w:rsidR="00F54E21" w:rsidRPr="001205F1">
        <w:rPr>
          <w:rFonts w:ascii="Arial" w:hAnsi="Arial" w:cs="Arial"/>
        </w:rPr>
        <w:t xml:space="preserve"> de 20 (veinte) días hábiles contados a partir del día hábil siguiente de su publicación en el portal de Internet del Instituto, el cual transcurrió del XX de XXXX al XX de XXXX de 2022</w:t>
      </w:r>
      <w:r w:rsidR="000657F6" w:rsidRPr="001205F1">
        <w:rPr>
          <w:rFonts w:ascii="Arial" w:hAnsi="Arial" w:cs="Arial"/>
        </w:rPr>
        <w:t xml:space="preserve">, </w:t>
      </w:r>
      <w:r w:rsidR="00A906D9" w:rsidRPr="001205F1">
        <w:rPr>
          <w:rFonts w:ascii="Arial" w:hAnsi="Arial" w:cs="Arial"/>
        </w:rPr>
        <w:t xml:space="preserve">a fin de </w:t>
      </w:r>
      <w:r w:rsidR="00A906D9" w:rsidRPr="001205F1">
        <w:rPr>
          <w:rFonts w:ascii="Arial" w:hAnsi="Arial" w:cs="Arial"/>
          <w:lang w:eastAsia="es-MX"/>
        </w:rPr>
        <w:t>obtener</w:t>
      </w:r>
      <w:r w:rsidR="003C038B" w:rsidRPr="001205F1">
        <w:rPr>
          <w:rFonts w:ascii="Arial" w:hAnsi="Arial" w:cs="Arial"/>
          <w:lang w:eastAsia="es-MX"/>
        </w:rPr>
        <w:t xml:space="preserve"> información, comentarios, opiniones, aportaciones u otros elementos de análisis por parte de cualquier persona interesada</w:t>
      </w:r>
      <w:r w:rsidR="00A906D9" w:rsidRPr="001205F1">
        <w:rPr>
          <w:rFonts w:ascii="Arial" w:hAnsi="Arial" w:cs="Arial"/>
          <w:lang w:eastAsia="es-MX"/>
        </w:rPr>
        <w:t xml:space="preserve">, para dotar de mayor calidad regulatoria a </w:t>
      </w:r>
      <w:r w:rsidR="003C038B" w:rsidRPr="001205F1">
        <w:rPr>
          <w:rFonts w:ascii="Arial" w:hAnsi="Arial" w:cs="Arial"/>
          <w:lang w:eastAsia="es-MX"/>
        </w:rPr>
        <w:t>ese</w:t>
      </w:r>
      <w:r w:rsidR="00A906D9" w:rsidRPr="001205F1">
        <w:rPr>
          <w:rFonts w:ascii="Arial" w:hAnsi="Arial" w:cs="Arial"/>
          <w:lang w:eastAsia="es-MX"/>
        </w:rPr>
        <w:t xml:space="preserve"> </w:t>
      </w:r>
      <w:r w:rsidR="003C038B" w:rsidRPr="001205F1">
        <w:rPr>
          <w:rFonts w:ascii="Arial" w:hAnsi="Arial" w:cs="Arial"/>
          <w:lang w:eastAsia="es-MX"/>
        </w:rPr>
        <w:t>instrumento</w:t>
      </w:r>
      <w:r w:rsidR="00A906D9" w:rsidRPr="001205F1">
        <w:rPr>
          <w:rFonts w:ascii="Arial" w:hAnsi="Arial" w:cs="Arial"/>
          <w:lang w:eastAsia="es-MX"/>
        </w:rPr>
        <w:t xml:space="preserve"> normativ</w:t>
      </w:r>
      <w:r w:rsidR="003C038B" w:rsidRPr="001205F1">
        <w:rPr>
          <w:rFonts w:ascii="Arial" w:hAnsi="Arial" w:cs="Arial"/>
          <w:lang w:eastAsia="es-MX"/>
        </w:rPr>
        <w:t>o</w:t>
      </w:r>
      <w:r w:rsidR="00A906D9" w:rsidRPr="001205F1">
        <w:rPr>
          <w:rFonts w:ascii="Arial" w:hAnsi="Arial" w:cs="Arial"/>
          <w:lang w:eastAsia="es-MX"/>
        </w:rPr>
        <w:t>.</w:t>
      </w:r>
    </w:p>
    <w:p w14:paraId="71F0A6FF" w14:textId="77777777" w:rsidR="00A906D9" w:rsidRPr="001205F1" w:rsidRDefault="00A906D9" w:rsidP="001205F1">
      <w:pPr>
        <w:spacing w:after="0"/>
        <w:jc w:val="both"/>
        <w:rPr>
          <w:rFonts w:ascii="Arial" w:hAnsi="Arial" w:cs="Arial"/>
          <w:lang w:eastAsia="es-MX"/>
        </w:rPr>
      </w:pPr>
    </w:p>
    <w:p w14:paraId="384386F0" w14:textId="14084D38" w:rsidR="006C0984" w:rsidRPr="001205F1" w:rsidRDefault="005C032B" w:rsidP="001205F1">
      <w:pPr>
        <w:spacing w:after="0"/>
        <w:jc w:val="both"/>
        <w:rPr>
          <w:rFonts w:ascii="Arial" w:hAnsi="Arial" w:cs="Arial"/>
          <w:lang w:eastAsia="es-MX"/>
        </w:rPr>
      </w:pPr>
      <w:r w:rsidRPr="001205F1">
        <w:rPr>
          <w:rFonts w:ascii="Arial" w:hAnsi="Arial" w:cs="Arial"/>
          <w:lang w:eastAsia="es-MX"/>
        </w:rPr>
        <w:t xml:space="preserve">Durante la </w:t>
      </w:r>
      <w:r w:rsidR="0028616B" w:rsidRPr="001205F1">
        <w:rPr>
          <w:rFonts w:ascii="Arial" w:hAnsi="Arial" w:cs="Arial"/>
          <w:lang w:eastAsia="es-MX"/>
        </w:rPr>
        <w:t>C</w:t>
      </w:r>
      <w:r w:rsidRPr="001205F1">
        <w:rPr>
          <w:rFonts w:ascii="Arial" w:hAnsi="Arial" w:cs="Arial"/>
          <w:lang w:eastAsia="es-MX"/>
        </w:rPr>
        <w:t xml:space="preserve">onsulta </w:t>
      </w:r>
      <w:r w:rsidR="0028616B" w:rsidRPr="001205F1">
        <w:rPr>
          <w:rFonts w:ascii="Arial" w:hAnsi="Arial" w:cs="Arial"/>
          <w:lang w:eastAsia="es-MX"/>
        </w:rPr>
        <w:t>P</w:t>
      </w:r>
      <w:r w:rsidRPr="001205F1">
        <w:rPr>
          <w:rFonts w:ascii="Arial" w:hAnsi="Arial" w:cs="Arial"/>
          <w:lang w:eastAsia="es-MX"/>
        </w:rPr>
        <w:t>ública se recibieron un total de XX participaciones</w:t>
      </w:r>
      <w:r w:rsidR="006C0984" w:rsidRPr="001205F1">
        <w:rPr>
          <w:rFonts w:ascii="Arial" w:hAnsi="Arial" w:cs="Arial"/>
          <w:lang w:eastAsia="es-MX"/>
        </w:rPr>
        <w:t>, en donde los interesados expusieron comentarios, opiniones y propuestas en relación con el referido anteproyecto.</w:t>
      </w:r>
    </w:p>
    <w:p w14:paraId="119C7A3C" w14:textId="77777777" w:rsidR="006C0984" w:rsidRPr="001205F1" w:rsidRDefault="006C0984" w:rsidP="001205F1">
      <w:pPr>
        <w:spacing w:after="0"/>
        <w:jc w:val="both"/>
        <w:rPr>
          <w:rFonts w:ascii="Arial" w:hAnsi="Arial" w:cs="Arial"/>
          <w:lang w:eastAsia="es-MX"/>
        </w:rPr>
      </w:pPr>
    </w:p>
    <w:p w14:paraId="3B0A097E" w14:textId="652F30D5" w:rsidR="005C032B" w:rsidRPr="001205F1" w:rsidRDefault="005C032B" w:rsidP="001205F1">
      <w:pPr>
        <w:spacing w:after="0"/>
        <w:jc w:val="both"/>
        <w:rPr>
          <w:rFonts w:ascii="Arial" w:eastAsiaTheme="majorEastAsia" w:hAnsi="Arial" w:cs="Arial"/>
          <w:lang w:eastAsia="es-MX"/>
        </w:rPr>
      </w:pPr>
      <w:r w:rsidRPr="001205F1">
        <w:rPr>
          <w:rFonts w:ascii="Arial" w:eastAsiaTheme="majorEastAsia" w:hAnsi="Arial" w:cs="Arial"/>
          <w:lang w:eastAsia="es-MX"/>
        </w:rPr>
        <w:t xml:space="preserve">Las participaciones recibidas durante la </w:t>
      </w:r>
      <w:r w:rsidR="0028616B" w:rsidRPr="001205F1">
        <w:rPr>
          <w:rFonts w:ascii="Arial" w:eastAsiaTheme="majorEastAsia" w:hAnsi="Arial" w:cs="Arial"/>
          <w:lang w:eastAsia="es-MX"/>
        </w:rPr>
        <w:t>C</w:t>
      </w:r>
      <w:r w:rsidRPr="001205F1">
        <w:rPr>
          <w:rFonts w:ascii="Arial" w:eastAsiaTheme="majorEastAsia" w:hAnsi="Arial" w:cs="Arial"/>
          <w:lang w:eastAsia="es-MX"/>
        </w:rPr>
        <w:t xml:space="preserve">onsulta </w:t>
      </w:r>
      <w:r w:rsidR="0028616B" w:rsidRPr="001205F1">
        <w:rPr>
          <w:rFonts w:ascii="Arial" w:eastAsiaTheme="majorEastAsia" w:hAnsi="Arial" w:cs="Arial"/>
          <w:lang w:eastAsia="es-MX"/>
        </w:rPr>
        <w:t>P</w:t>
      </w:r>
      <w:r w:rsidRPr="001205F1">
        <w:rPr>
          <w:rFonts w:ascii="Arial" w:eastAsiaTheme="majorEastAsia" w:hAnsi="Arial" w:cs="Arial"/>
          <w:lang w:eastAsia="es-MX"/>
        </w:rPr>
        <w:t>ública, así como el informe de consideraciones, se encuentran disponibles en el portal de Internet del Instituto</w:t>
      </w:r>
      <w:r w:rsidR="006C0984" w:rsidRPr="001205F1">
        <w:rPr>
          <w:rFonts w:ascii="Arial" w:eastAsiaTheme="majorEastAsia" w:hAnsi="Arial" w:cs="Arial"/>
          <w:lang w:eastAsia="es-MX"/>
        </w:rPr>
        <w:t>. En este</w:t>
      </w:r>
      <w:r w:rsidRPr="001205F1">
        <w:rPr>
          <w:rFonts w:ascii="Arial" w:eastAsiaTheme="majorEastAsia" w:hAnsi="Arial" w:cs="Arial"/>
          <w:lang w:eastAsia="es-MX"/>
        </w:rPr>
        <w:t xml:space="preserve"> informe se </w:t>
      </w:r>
      <w:r w:rsidR="006C0984" w:rsidRPr="001205F1">
        <w:rPr>
          <w:rFonts w:ascii="Arial" w:eastAsiaTheme="majorEastAsia" w:hAnsi="Arial" w:cs="Arial"/>
          <w:lang w:eastAsia="es-MX"/>
        </w:rPr>
        <w:t>da</w:t>
      </w:r>
      <w:r w:rsidRPr="001205F1">
        <w:rPr>
          <w:rFonts w:ascii="Arial" w:eastAsiaTheme="majorEastAsia" w:hAnsi="Arial" w:cs="Arial"/>
          <w:lang w:eastAsia="es-MX"/>
        </w:rPr>
        <w:t xml:space="preserve">n las razones por las cuales se estima o no pertinente </w:t>
      </w:r>
      <w:r w:rsidR="002A769E" w:rsidRPr="001205F1">
        <w:rPr>
          <w:rFonts w:ascii="Arial" w:eastAsiaTheme="majorEastAsia" w:hAnsi="Arial" w:cs="Arial"/>
          <w:lang w:eastAsia="es-MX"/>
        </w:rPr>
        <w:t xml:space="preserve">realizar adecuaciones al </w:t>
      </w:r>
      <w:r w:rsidR="006217EC" w:rsidRPr="001205F1">
        <w:rPr>
          <w:rFonts w:ascii="Arial" w:eastAsiaTheme="majorEastAsia" w:hAnsi="Arial" w:cs="Arial"/>
          <w:lang w:eastAsia="es-MX"/>
        </w:rPr>
        <w:t>“</w:t>
      </w:r>
      <w:r w:rsidR="006217EC" w:rsidRPr="001205F1">
        <w:rPr>
          <w:rFonts w:ascii="Arial" w:eastAsiaTheme="majorEastAsia" w:hAnsi="Arial" w:cs="Arial"/>
          <w:bCs/>
          <w:lang w:eastAsia="es-MX"/>
        </w:rPr>
        <w:t>Acuerdo mediante el cual el Pleno del Instituto Federal de Telecomunicaciones aprueba y e</w:t>
      </w:r>
      <w:r w:rsidR="00A644F2" w:rsidRPr="001205F1">
        <w:rPr>
          <w:rFonts w:ascii="Arial" w:eastAsiaTheme="majorEastAsia" w:hAnsi="Arial" w:cs="Arial"/>
          <w:bCs/>
          <w:lang w:eastAsia="es-MX"/>
        </w:rPr>
        <w:t>mite</w:t>
      </w:r>
      <w:r w:rsidR="006217EC" w:rsidRPr="001205F1">
        <w:rPr>
          <w:rFonts w:ascii="Arial" w:eastAsiaTheme="majorEastAsia" w:hAnsi="Arial" w:cs="Arial"/>
          <w:bCs/>
          <w:lang w:eastAsia="es-MX"/>
        </w:rPr>
        <w:t xml:space="preserve"> los Lineamientos Generales para la Multiprogramación y abroga los </w:t>
      </w:r>
      <w:r w:rsidR="006351B8" w:rsidRPr="001205F1">
        <w:rPr>
          <w:rFonts w:ascii="Arial" w:hAnsi="Arial" w:cs="Arial"/>
          <w:bCs/>
        </w:rPr>
        <w:t>Lineamientos Generales para el Acceso a la Multiprogramación</w:t>
      </w:r>
      <w:r w:rsidR="006351B8" w:rsidRPr="001205F1">
        <w:rPr>
          <w:rFonts w:ascii="Arial" w:eastAsiaTheme="majorEastAsia" w:hAnsi="Arial" w:cs="Arial"/>
          <w:bCs/>
          <w:lang w:eastAsia="es-MX"/>
        </w:rPr>
        <w:t xml:space="preserve"> </w:t>
      </w:r>
      <w:r w:rsidR="006217EC" w:rsidRPr="001205F1">
        <w:rPr>
          <w:rFonts w:ascii="Arial" w:eastAsiaTheme="majorEastAsia" w:hAnsi="Arial" w:cs="Arial"/>
          <w:bCs/>
          <w:lang w:eastAsia="es-MX"/>
        </w:rPr>
        <w:t>publicados en el Diario Oficial de la Federación el 17 de febrero de 2015</w:t>
      </w:r>
      <w:r w:rsidR="006217EC" w:rsidRPr="001205F1">
        <w:rPr>
          <w:rFonts w:ascii="Arial" w:eastAsiaTheme="majorEastAsia" w:hAnsi="Arial" w:cs="Arial"/>
          <w:lang w:eastAsia="es-MX"/>
        </w:rPr>
        <w:t>”</w:t>
      </w:r>
      <w:r w:rsidRPr="001205F1">
        <w:rPr>
          <w:rFonts w:ascii="Arial" w:eastAsiaTheme="majorEastAsia" w:hAnsi="Arial" w:cs="Arial"/>
          <w:lang w:eastAsia="es-MX"/>
        </w:rPr>
        <w:t>.</w:t>
      </w:r>
    </w:p>
    <w:p w14:paraId="0B1AFB5F" w14:textId="77777777" w:rsidR="005C032B" w:rsidRPr="001205F1" w:rsidRDefault="005C032B" w:rsidP="001205F1">
      <w:pPr>
        <w:spacing w:after="0"/>
        <w:contextualSpacing/>
        <w:jc w:val="both"/>
        <w:rPr>
          <w:rFonts w:ascii="Arial" w:hAnsi="Arial" w:cs="Arial"/>
          <w:b/>
        </w:rPr>
      </w:pPr>
    </w:p>
    <w:p w14:paraId="252A21C3" w14:textId="77777777" w:rsidR="005C032B" w:rsidRPr="001205F1" w:rsidRDefault="005C032B" w:rsidP="001205F1">
      <w:pPr>
        <w:spacing w:after="0"/>
        <w:ind w:right="-94"/>
        <w:contextualSpacing/>
        <w:jc w:val="both"/>
        <w:rPr>
          <w:rFonts w:ascii="Arial" w:hAnsi="Arial" w:cs="Arial"/>
        </w:rPr>
      </w:pPr>
      <w:r w:rsidRPr="001205F1">
        <w:rPr>
          <w:rFonts w:ascii="Arial" w:hAnsi="Arial" w:cs="Arial"/>
        </w:rPr>
        <w:t>Por lo anterior, con fundamento en los artículos 28, párrafos décimo quinto, décimo sexto y vigésimo, fracción IV, de la Constitución Política de los Estados Unidos Mexicanos; 1, 2, 7, 15, fracciones I</w:t>
      </w:r>
      <w:r w:rsidR="00447430" w:rsidRPr="001205F1">
        <w:rPr>
          <w:rFonts w:ascii="Arial" w:hAnsi="Arial" w:cs="Arial"/>
        </w:rPr>
        <w:t>, XVII</w:t>
      </w:r>
      <w:r w:rsidR="00773489" w:rsidRPr="001205F1">
        <w:rPr>
          <w:rFonts w:ascii="Arial" w:hAnsi="Arial" w:cs="Arial"/>
        </w:rPr>
        <w:t xml:space="preserve"> y</w:t>
      </w:r>
      <w:r w:rsidRPr="001205F1">
        <w:rPr>
          <w:rFonts w:ascii="Arial" w:hAnsi="Arial" w:cs="Arial"/>
        </w:rPr>
        <w:t xml:space="preserve"> LVI, 16, 17, fracciones I y XV, </w:t>
      </w:r>
      <w:r w:rsidR="00143C99" w:rsidRPr="001205F1">
        <w:rPr>
          <w:rFonts w:ascii="Arial" w:hAnsi="Arial" w:cs="Arial"/>
        </w:rPr>
        <w:t xml:space="preserve">46, </w:t>
      </w:r>
      <w:r w:rsidR="001353D0" w:rsidRPr="001205F1">
        <w:rPr>
          <w:rFonts w:ascii="Arial" w:hAnsi="Arial" w:cs="Arial"/>
        </w:rPr>
        <w:t xml:space="preserve">158, 159, 160, 162 y 163 </w:t>
      </w:r>
      <w:r w:rsidRPr="001205F1">
        <w:rPr>
          <w:rFonts w:ascii="Arial" w:hAnsi="Arial" w:cs="Arial"/>
        </w:rPr>
        <w:t>de la Ley Federal de Telecomunicaciones y Radiodifusión</w:t>
      </w:r>
      <w:r w:rsidR="002D00ED" w:rsidRPr="001205F1">
        <w:rPr>
          <w:rFonts w:ascii="Arial" w:hAnsi="Arial" w:cs="Arial"/>
        </w:rPr>
        <w:t>;</w:t>
      </w:r>
      <w:r w:rsidRPr="001205F1">
        <w:rPr>
          <w:rFonts w:ascii="Arial" w:hAnsi="Arial" w:cs="Arial"/>
        </w:rPr>
        <w:t xml:space="preserve"> </w:t>
      </w:r>
      <w:r w:rsidR="002D00ED" w:rsidRPr="001205F1">
        <w:rPr>
          <w:rFonts w:ascii="Arial" w:hAnsi="Arial" w:cs="Arial"/>
        </w:rPr>
        <w:t xml:space="preserve">y </w:t>
      </w:r>
      <w:r w:rsidRPr="001205F1">
        <w:rPr>
          <w:rFonts w:ascii="Arial" w:hAnsi="Arial" w:cs="Arial"/>
        </w:rPr>
        <w:t>1, 4, fracción I y 6, fracciones I</w:t>
      </w:r>
      <w:r w:rsidR="00FB346E" w:rsidRPr="001205F1">
        <w:rPr>
          <w:rFonts w:ascii="Arial" w:hAnsi="Arial" w:cs="Arial"/>
        </w:rPr>
        <w:t>,</w:t>
      </w:r>
      <w:r w:rsidR="000D4F13" w:rsidRPr="001205F1">
        <w:rPr>
          <w:rFonts w:ascii="Arial" w:hAnsi="Arial" w:cs="Arial"/>
        </w:rPr>
        <w:t xml:space="preserve"> </w:t>
      </w:r>
      <w:r w:rsidRPr="001205F1">
        <w:rPr>
          <w:rFonts w:ascii="Arial" w:hAnsi="Arial" w:cs="Arial"/>
        </w:rPr>
        <w:t>XXV</w:t>
      </w:r>
      <w:r w:rsidR="00FB346E" w:rsidRPr="001205F1">
        <w:rPr>
          <w:rFonts w:ascii="Arial" w:hAnsi="Arial" w:cs="Arial"/>
        </w:rPr>
        <w:t xml:space="preserve"> y XXXVIII</w:t>
      </w:r>
      <w:r w:rsidR="006B4901" w:rsidRPr="001205F1">
        <w:rPr>
          <w:rFonts w:ascii="Arial" w:hAnsi="Arial" w:cs="Arial"/>
        </w:rPr>
        <w:t>,</w:t>
      </w:r>
      <w:r w:rsidRPr="001205F1">
        <w:rPr>
          <w:rFonts w:ascii="Arial" w:hAnsi="Arial" w:cs="Arial"/>
        </w:rPr>
        <w:t xml:space="preserve"> del Estatuto Orgánico del Instituto Federal de Telecomunicaciones, el Pleno</w:t>
      </w:r>
      <w:r w:rsidR="00E14972" w:rsidRPr="001205F1">
        <w:rPr>
          <w:rFonts w:ascii="Arial" w:hAnsi="Arial" w:cs="Arial"/>
        </w:rPr>
        <w:t xml:space="preserve"> de este</w:t>
      </w:r>
      <w:r w:rsidRPr="001205F1">
        <w:rPr>
          <w:rFonts w:ascii="Arial" w:hAnsi="Arial" w:cs="Arial"/>
        </w:rPr>
        <w:t xml:space="preserve"> Instituto expide el siguiente:</w:t>
      </w:r>
    </w:p>
    <w:p w14:paraId="5C5DFCCC" w14:textId="77777777" w:rsidR="00655BB3" w:rsidRPr="001205F1" w:rsidRDefault="00655BB3" w:rsidP="001205F1">
      <w:pPr>
        <w:spacing w:after="0"/>
        <w:contextualSpacing/>
        <w:jc w:val="both"/>
        <w:rPr>
          <w:rFonts w:ascii="Arial" w:hAnsi="Arial" w:cs="Arial"/>
        </w:rPr>
      </w:pPr>
    </w:p>
    <w:p w14:paraId="1CB7F87A" w14:textId="77777777" w:rsidR="005C032B" w:rsidRPr="001205F1" w:rsidRDefault="00D21AB9" w:rsidP="00D73E62">
      <w:pPr>
        <w:pStyle w:val="Ttulo2"/>
        <w:numPr>
          <w:ilvl w:val="0"/>
          <w:numId w:val="0"/>
        </w:numPr>
        <w:spacing w:before="0" w:after="0"/>
        <w:contextualSpacing/>
        <w:jc w:val="center"/>
        <w:rPr>
          <w:rFonts w:ascii="Arial" w:hAnsi="Arial" w:cs="Arial"/>
          <w:color w:val="auto"/>
          <w:sz w:val="26"/>
          <w:szCs w:val="26"/>
        </w:rPr>
      </w:pPr>
      <w:r w:rsidRPr="001205F1">
        <w:rPr>
          <w:rFonts w:ascii="Arial" w:hAnsi="Arial" w:cs="Arial"/>
          <w:bCs/>
          <w:color w:val="auto"/>
          <w:sz w:val="26"/>
          <w:szCs w:val="26"/>
        </w:rPr>
        <w:t>Acuerdo</w:t>
      </w:r>
    </w:p>
    <w:p w14:paraId="58C4160B" w14:textId="77777777" w:rsidR="005C032B" w:rsidRPr="001205F1" w:rsidRDefault="005C032B" w:rsidP="00D73E62">
      <w:pPr>
        <w:spacing w:after="0"/>
        <w:contextualSpacing/>
        <w:jc w:val="both"/>
        <w:rPr>
          <w:rFonts w:ascii="Arial" w:hAnsi="Arial" w:cs="Arial"/>
        </w:rPr>
      </w:pPr>
    </w:p>
    <w:p w14:paraId="758E86E6" w14:textId="77777777" w:rsidR="009D67BF" w:rsidRPr="001205F1" w:rsidRDefault="009D67BF" w:rsidP="00D73E62">
      <w:pPr>
        <w:spacing w:after="0"/>
        <w:ind w:right="-94"/>
        <w:contextualSpacing/>
        <w:jc w:val="both"/>
        <w:rPr>
          <w:rFonts w:ascii="Arial" w:eastAsia="Times New Roman" w:hAnsi="Arial" w:cs="Arial"/>
          <w:lang w:eastAsia="es-MX"/>
        </w:rPr>
      </w:pPr>
      <w:r w:rsidRPr="001205F1">
        <w:rPr>
          <w:rFonts w:ascii="Arial" w:hAnsi="Arial" w:cs="Arial"/>
          <w:b/>
        </w:rPr>
        <w:t xml:space="preserve">Primero.- </w:t>
      </w:r>
      <w:r w:rsidR="005C032B" w:rsidRPr="001205F1">
        <w:rPr>
          <w:rFonts w:ascii="Arial" w:hAnsi="Arial" w:cs="Arial"/>
        </w:rPr>
        <w:t>Se</w:t>
      </w:r>
      <w:r w:rsidR="00AE05EB" w:rsidRPr="001205F1">
        <w:rPr>
          <w:rFonts w:ascii="Arial" w:hAnsi="Arial" w:cs="Arial"/>
        </w:rPr>
        <w:t xml:space="preserve"> aprueban y </w:t>
      </w:r>
      <w:r w:rsidR="00A644F2" w:rsidRPr="001205F1">
        <w:rPr>
          <w:rFonts w:ascii="Arial" w:hAnsi="Arial" w:cs="Arial"/>
        </w:rPr>
        <w:t>emiten</w:t>
      </w:r>
      <w:r w:rsidR="00AE05EB" w:rsidRPr="001205F1">
        <w:rPr>
          <w:rFonts w:ascii="Arial" w:eastAsia="Times New Roman" w:hAnsi="Arial" w:cs="Arial"/>
          <w:lang w:eastAsia="es-MX"/>
        </w:rPr>
        <w:t xml:space="preserve"> los Lineamientos Generales para la Multiprogramación</w:t>
      </w:r>
      <w:r w:rsidRPr="001205F1">
        <w:rPr>
          <w:rFonts w:ascii="Arial" w:eastAsia="Times New Roman" w:hAnsi="Arial" w:cs="Arial"/>
          <w:lang w:eastAsia="es-MX"/>
        </w:rPr>
        <w:t>, en los siguientes términos:</w:t>
      </w:r>
    </w:p>
    <w:p w14:paraId="77DA1CC3" w14:textId="046D93A3" w:rsidR="002D00ED" w:rsidRPr="001205F1" w:rsidRDefault="002D00ED" w:rsidP="00D73E62">
      <w:pPr>
        <w:spacing w:after="0"/>
        <w:ind w:right="-94"/>
        <w:contextualSpacing/>
        <w:jc w:val="both"/>
        <w:rPr>
          <w:rFonts w:ascii="Arial" w:eastAsia="Times New Roman" w:hAnsi="Arial" w:cs="Arial"/>
          <w:lang w:eastAsia="es-MX"/>
        </w:rPr>
      </w:pPr>
    </w:p>
    <w:p w14:paraId="0C7E5F0A" w14:textId="03C8B772" w:rsidR="00A0544D" w:rsidRPr="001205F1" w:rsidRDefault="00C074E1" w:rsidP="001205F1">
      <w:pPr>
        <w:pStyle w:val="ANOTACION"/>
        <w:spacing w:before="0" w:after="0" w:line="276" w:lineRule="auto"/>
        <w:rPr>
          <w:rFonts w:ascii="Arial" w:hAnsi="Arial" w:cs="Arial"/>
          <w:szCs w:val="18"/>
        </w:rPr>
      </w:pPr>
      <w:r w:rsidRPr="001205F1">
        <w:rPr>
          <w:rFonts w:ascii="Arial" w:hAnsi="Arial" w:cs="Arial"/>
          <w:szCs w:val="18"/>
        </w:rPr>
        <w:t>“</w:t>
      </w:r>
      <w:r w:rsidR="00A0544D" w:rsidRPr="001205F1">
        <w:rPr>
          <w:rFonts w:ascii="Arial" w:hAnsi="Arial" w:cs="Arial"/>
          <w:szCs w:val="18"/>
        </w:rPr>
        <w:t>LINEAMIENTOS GENERALES PARA LA MULTIPROGRAMACIÓN</w:t>
      </w:r>
    </w:p>
    <w:p w14:paraId="6710AB9E" w14:textId="77777777" w:rsidR="00A0544D" w:rsidRPr="001205F1" w:rsidRDefault="00A0544D" w:rsidP="001205F1">
      <w:pPr>
        <w:pStyle w:val="ANOTACION"/>
        <w:spacing w:before="0" w:after="0" w:line="276" w:lineRule="auto"/>
        <w:rPr>
          <w:rFonts w:ascii="Arial" w:hAnsi="Arial" w:cs="Arial"/>
          <w:szCs w:val="18"/>
        </w:rPr>
      </w:pPr>
    </w:p>
    <w:p w14:paraId="0594B3F4" w14:textId="77777777" w:rsidR="00A0544D" w:rsidRPr="001205F1" w:rsidRDefault="00A0544D" w:rsidP="001205F1">
      <w:pPr>
        <w:pStyle w:val="Texto0"/>
        <w:spacing w:after="0" w:line="276" w:lineRule="auto"/>
        <w:ind w:firstLine="0"/>
        <w:jc w:val="center"/>
        <w:rPr>
          <w:b/>
          <w:szCs w:val="18"/>
        </w:rPr>
      </w:pPr>
      <w:r w:rsidRPr="001205F1">
        <w:rPr>
          <w:b/>
          <w:szCs w:val="18"/>
        </w:rPr>
        <w:t>Capítulo I</w:t>
      </w:r>
    </w:p>
    <w:p w14:paraId="34C84C2B" w14:textId="77777777" w:rsidR="00A0544D" w:rsidRPr="001205F1" w:rsidRDefault="00A0544D" w:rsidP="001205F1">
      <w:pPr>
        <w:pStyle w:val="Texto0"/>
        <w:spacing w:after="0" w:line="276" w:lineRule="auto"/>
        <w:ind w:firstLine="0"/>
        <w:jc w:val="center"/>
        <w:rPr>
          <w:b/>
          <w:szCs w:val="18"/>
        </w:rPr>
      </w:pPr>
      <w:r w:rsidRPr="001205F1">
        <w:rPr>
          <w:b/>
          <w:szCs w:val="18"/>
        </w:rPr>
        <w:t>Disposiciones Generales</w:t>
      </w:r>
    </w:p>
    <w:p w14:paraId="031ECDC4" w14:textId="77777777" w:rsidR="00A0544D" w:rsidRPr="001205F1" w:rsidRDefault="00A0544D" w:rsidP="001205F1">
      <w:pPr>
        <w:pStyle w:val="Texto0"/>
        <w:spacing w:after="0" w:line="276" w:lineRule="auto"/>
        <w:ind w:firstLine="0"/>
        <w:rPr>
          <w:b/>
          <w:szCs w:val="18"/>
        </w:rPr>
      </w:pPr>
    </w:p>
    <w:p w14:paraId="4FC877E6" w14:textId="77777777" w:rsidR="00A0544D" w:rsidRPr="001205F1" w:rsidRDefault="00A0544D" w:rsidP="001205F1">
      <w:pPr>
        <w:pStyle w:val="Texto0"/>
        <w:spacing w:after="0" w:line="276" w:lineRule="auto"/>
        <w:rPr>
          <w:szCs w:val="18"/>
        </w:rPr>
      </w:pPr>
      <w:r w:rsidRPr="001205F1">
        <w:rPr>
          <w:b/>
          <w:szCs w:val="18"/>
        </w:rPr>
        <w:lastRenderedPageBreak/>
        <w:t>Artículo 1.-</w:t>
      </w:r>
      <w:r w:rsidRPr="001205F1">
        <w:rPr>
          <w:szCs w:val="18"/>
        </w:rPr>
        <w:t xml:space="preserve"> Los presentes Lineamientos tienen por objeto regular la Multiprogramación y sus condiciones integrales de funcionamiento, conforme a los principios de competencia y Calidad Técnica, garantizando el derecho a la información y atendiendo de manera particular la concentración nacional y regional de frecuencias.</w:t>
      </w:r>
    </w:p>
    <w:p w14:paraId="58AC8607" w14:textId="77777777" w:rsidR="00A0544D" w:rsidRPr="001205F1" w:rsidRDefault="00A0544D" w:rsidP="001205F1">
      <w:pPr>
        <w:pStyle w:val="Texto0"/>
        <w:spacing w:after="0" w:line="276" w:lineRule="auto"/>
        <w:ind w:firstLine="0"/>
        <w:rPr>
          <w:szCs w:val="18"/>
        </w:rPr>
      </w:pPr>
    </w:p>
    <w:p w14:paraId="6D9E925B" w14:textId="77777777" w:rsidR="00A0544D" w:rsidRPr="001205F1" w:rsidRDefault="00A0544D" w:rsidP="001205F1">
      <w:pPr>
        <w:pStyle w:val="Texto0"/>
        <w:spacing w:after="0" w:line="276" w:lineRule="auto"/>
        <w:rPr>
          <w:szCs w:val="18"/>
        </w:rPr>
      </w:pPr>
      <w:r w:rsidRPr="001205F1">
        <w:rPr>
          <w:b/>
          <w:szCs w:val="18"/>
        </w:rPr>
        <w:t>Artículo 2.-</w:t>
      </w:r>
      <w:r w:rsidRPr="001205F1">
        <w:rPr>
          <w:szCs w:val="18"/>
        </w:rPr>
        <w:t xml:space="preserve"> Para efectos de estos Lineamientos, además de las definiciones previstas en la Ley y en los Lineamientos de Ventanilla Electrónica, se entiende por:</w:t>
      </w:r>
    </w:p>
    <w:p w14:paraId="7761A8C3" w14:textId="77777777" w:rsidR="00A0544D" w:rsidRPr="001205F1" w:rsidRDefault="00A0544D" w:rsidP="001205F1">
      <w:pPr>
        <w:pStyle w:val="Texto0"/>
        <w:spacing w:after="0" w:line="276" w:lineRule="auto"/>
        <w:ind w:firstLine="0"/>
        <w:rPr>
          <w:szCs w:val="18"/>
        </w:rPr>
      </w:pPr>
    </w:p>
    <w:p w14:paraId="78943CD8" w14:textId="77777777" w:rsidR="00A0544D" w:rsidRPr="001205F1" w:rsidRDefault="00A0544D" w:rsidP="001205F1">
      <w:pPr>
        <w:pStyle w:val="Texto0"/>
        <w:numPr>
          <w:ilvl w:val="0"/>
          <w:numId w:val="31"/>
        </w:numPr>
        <w:spacing w:after="0" w:line="276" w:lineRule="auto"/>
        <w:ind w:left="1134" w:hanging="567"/>
        <w:rPr>
          <w:szCs w:val="18"/>
          <w:lang w:val="es-MX"/>
        </w:rPr>
      </w:pPr>
      <w:r w:rsidRPr="001205F1">
        <w:rPr>
          <w:b/>
          <w:szCs w:val="18"/>
          <w:lang w:val="es-MX"/>
        </w:rPr>
        <w:t>Actos Administrativos Electrónicos:</w:t>
      </w:r>
      <w:r w:rsidRPr="001205F1">
        <w:rPr>
          <w:szCs w:val="18"/>
          <w:lang w:val="es-MX"/>
        </w:rPr>
        <w:t xml:space="preserve"> son los citatorios, emplazamientos, avisos, prevenciones, requerimientos o solicitudes de información o documentos y, en su caso, los acuerdos y resoluciones y cualquier otro tipo de actos dirigidos a los promoventes y emitidos por el Instituto, que procedan sobre trámites y servicios, a través de Medios Electrónicos y respecto de las cuales se genera un Acuse de Recibo Electrónico, mismos que deberán cumplir con los elementos de todo acto administrativo, de conformidad con las disposiciones jurídicas aplicables.</w:t>
      </w:r>
    </w:p>
    <w:p w14:paraId="69EF1BFC" w14:textId="77777777" w:rsidR="00A0544D" w:rsidRPr="001205F1" w:rsidRDefault="00A0544D" w:rsidP="001205F1">
      <w:pPr>
        <w:pStyle w:val="Texto0"/>
        <w:spacing w:after="0" w:line="276" w:lineRule="auto"/>
        <w:ind w:left="1134" w:firstLine="0"/>
        <w:rPr>
          <w:szCs w:val="18"/>
          <w:lang w:val="es-MX"/>
        </w:rPr>
      </w:pPr>
    </w:p>
    <w:p w14:paraId="15117395" w14:textId="77777777" w:rsidR="00A0544D" w:rsidRPr="001205F1" w:rsidRDefault="00A0544D" w:rsidP="001205F1">
      <w:pPr>
        <w:pStyle w:val="Texto0"/>
        <w:numPr>
          <w:ilvl w:val="0"/>
          <w:numId w:val="31"/>
        </w:numPr>
        <w:spacing w:after="0" w:line="276" w:lineRule="auto"/>
        <w:ind w:left="1134" w:hanging="567"/>
        <w:rPr>
          <w:szCs w:val="18"/>
          <w:lang w:val="es-MX"/>
        </w:rPr>
      </w:pPr>
      <w:r w:rsidRPr="001205F1">
        <w:rPr>
          <w:b/>
          <w:szCs w:val="18"/>
          <w:lang w:val="es-MX"/>
        </w:rPr>
        <w:t xml:space="preserve">Actuaciones Electrónicas: </w:t>
      </w:r>
      <w:r w:rsidRPr="001205F1">
        <w:rPr>
          <w:szCs w:val="18"/>
          <w:lang w:val="es-MX"/>
        </w:rPr>
        <w:t>son las promociones, solicitudes o cualquier documentación o información relacionada con un trámite o servicio, presentado por parte de los promoventes ante el Instituto, a través de Medios Electrónicos y respecto de las cuales se genera un Acuse de Recibo Electrónico.</w:t>
      </w:r>
    </w:p>
    <w:p w14:paraId="598BD738" w14:textId="77777777" w:rsidR="00A0544D" w:rsidRPr="001205F1" w:rsidRDefault="00A0544D" w:rsidP="001205F1">
      <w:pPr>
        <w:pStyle w:val="Prrafodelista"/>
        <w:spacing w:line="276" w:lineRule="auto"/>
        <w:jc w:val="both"/>
        <w:rPr>
          <w:rFonts w:cs="Arial"/>
          <w:sz w:val="18"/>
          <w:szCs w:val="18"/>
          <w:lang w:val="es-MX"/>
        </w:rPr>
      </w:pPr>
    </w:p>
    <w:p w14:paraId="64CC731B" w14:textId="77777777" w:rsidR="00A0544D" w:rsidRPr="001205F1" w:rsidRDefault="00A0544D" w:rsidP="001205F1">
      <w:pPr>
        <w:pStyle w:val="Texto0"/>
        <w:numPr>
          <w:ilvl w:val="0"/>
          <w:numId w:val="31"/>
        </w:numPr>
        <w:spacing w:after="0" w:line="276" w:lineRule="auto"/>
        <w:ind w:left="1134" w:hanging="567"/>
        <w:rPr>
          <w:szCs w:val="18"/>
          <w:lang w:val="es-MX"/>
        </w:rPr>
      </w:pPr>
      <w:r w:rsidRPr="001205F1">
        <w:rPr>
          <w:b/>
          <w:bCs/>
          <w:szCs w:val="18"/>
        </w:rPr>
        <w:t>Acuse de Recibo Electrónico</w:t>
      </w:r>
      <w:r w:rsidRPr="001205F1">
        <w:rPr>
          <w:b/>
          <w:szCs w:val="18"/>
        </w:rPr>
        <w:t>:</w:t>
      </w:r>
      <w:r w:rsidRPr="001205F1">
        <w:rPr>
          <w:szCs w:val="18"/>
        </w:rPr>
        <w:t xml:space="preserve"> 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1268C501" w14:textId="77777777" w:rsidR="00A0544D" w:rsidRPr="001205F1" w:rsidRDefault="00A0544D" w:rsidP="001205F1">
      <w:pPr>
        <w:pStyle w:val="Prrafodelista"/>
        <w:spacing w:line="276" w:lineRule="auto"/>
        <w:ind w:left="1134"/>
        <w:jc w:val="both"/>
        <w:rPr>
          <w:rFonts w:cs="Arial"/>
          <w:b/>
          <w:sz w:val="18"/>
          <w:szCs w:val="18"/>
        </w:rPr>
      </w:pPr>
    </w:p>
    <w:p w14:paraId="585A63F2" w14:textId="77777777" w:rsidR="00A0544D" w:rsidRPr="001205F1" w:rsidRDefault="00A0544D" w:rsidP="001205F1">
      <w:pPr>
        <w:pStyle w:val="Texto0"/>
        <w:numPr>
          <w:ilvl w:val="0"/>
          <w:numId w:val="31"/>
        </w:numPr>
        <w:spacing w:after="0" w:line="276" w:lineRule="auto"/>
        <w:ind w:left="1134" w:hanging="567"/>
        <w:rPr>
          <w:szCs w:val="18"/>
          <w:lang w:val="es-MX"/>
        </w:rPr>
      </w:pPr>
      <w:r w:rsidRPr="001205F1">
        <w:rPr>
          <w:b/>
          <w:szCs w:val="18"/>
        </w:rPr>
        <w:t>Calidad Técnica:</w:t>
      </w:r>
      <w:r w:rsidRPr="001205F1">
        <w:rPr>
          <w:szCs w:val="18"/>
        </w:rPr>
        <w:t xml:space="preserve"> totalidad de las características del Servicio de Radiodifusión que determinan su capacidad para satisfacer las necesidades explícitas e implícitas de las audiencias, cuyos parámetros se encuentran definidos en las regulaciones y disposiciones técnicas referidas en el artículo 3 de los presentes Lineamientos. Los parámetros de referencia serán actualizados regularmente por el Instituto.</w:t>
      </w:r>
    </w:p>
    <w:p w14:paraId="1EB917AD" w14:textId="77777777" w:rsidR="00A0544D" w:rsidRPr="001205F1" w:rsidRDefault="00A0544D" w:rsidP="001205F1">
      <w:pPr>
        <w:pStyle w:val="Prrafodelista"/>
        <w:spacing w:line="276" w:lineRule="auto"/>
        <w:ind w:left="1134"/>
        <w:jc w:val="both"/>
        <w:rPr>
          <w:rFonts w:cs="Arial"/>
          <w:b/>
          <w:sz w:val="18"/>
          <w:szCs w:val="18"/>
        </w:rPr>
      </w:pPr>
    </w:p>
    <w:p w14:paraId="3DCE1CBE" w14:textId="77777777" w:rsidR="00A0544D" w:rsidRPr="001205F1" w:rsidRDefault="00A0544D" w:rsidP="001205F1">
      <w:pPr>
        <w:pStyle w:val="Texto0"/>
        <w:numPr>
          <w:ilvl w:val="0"/>
          <w:numId w:val="31"/>
        </w:numPr>
        <w:spacing w:after="0" w:line="276" w:lineRule="auto"/>
        <w:ind w:left="1134" w:hanging="567"/>
        <w:rPr>
          <w:szCs w:val="18"/>
          <w:lang w:val="es-MX"/>
        </w:rPr>
      </w:pPr>
      <w:r w:rsidRPr="001205F1">
        <w:rPr>
          <w:b/>
          <w:szCs w:val="18"/>
        </w:rPr>
        <w:t>Cambio de Identidad:</w:t>
      </w:r>
      <w:r w:rsidRPr="001205F1">
        <w:rPr>
          <w:szCs w:val="18"/>
        </w:rPr>
        <w:t xml:space="preserve"> la modificación sustancial de las características de un Canal de Programación en Multiprogramación, de tal manera que su oferta a las audiencias se conceptualice como un nuevo y diferente Canal de Programación, y que es susceptible de autorización por parte del Instituto en términos de los presentes Lineamientos.</w:t>
      </w:r>
    </w:p>
    <w:p w14:paraId="27317726" w14:textId="77777777" w:rsidR="00A0544D" w:rsidRPr="001205F1" w:rsidRDefault="00A0544D" w:rsidP="001205F1">
      <w:pPr>
        <w:pStyle w:val="Prrafodelista"/>
        <w:spacing w:line="276" w:lineRule="auto"/>
        <w:ind w:left="1134"/>
        <w:jc w:val="both"/>
        <w:rPr>
          <w:rFonts w:cs="Arial"/>
          <w:sz w:val="18"/>
          <w:szCs w:val="18"/>
          <w:lang w:val="es-MX"/>
        </w:rPr>
      </w:pPr>
    </w:p>
    <w:p w14:paraId="2FB4A347" w14:textId="77777777" w:rsidR="00A0544D" w:rsidRPr="001205F1" w:rsidRDefault="00A0544D" w:rsidP="001205F1">
      <w:pPr>
        <w:pStyle w:val="Texto0"/>
        <w:numPr>
          <w:ilvl w:val="0"/>
          <w:numId w:val="31"/>
        </w:numPr>
        <w:spacing w:after="0" w:line="276" w:lineRule="auto"/>
        <w:ind w:left="1134" w:hanging="567"/>
        <w:rPr>
          <w:szCs w:val="18"/>
          <w:lang w:val="es-MX"/>
        </w:rPr>
      </w:pPr>
      <w:r w:rsidRPr="001205F1">
        <w:rPr>
          <w:b/>
          <w:szCs w:val="18"/>
        </w:rPr>
        <w:t>Canal de Programación:</w:t>
      </w:r>
      <w:r w:rsidRPr="001205F1">
        <w:rPr>
          <w:szCs w:val="18"/>
        </w:rPr>
        <w:t xml:space="preserve"> organización secuencial en el tiempo de contenidos de audio o audio y video asociado puesta a disposición de la audiencia, bajo la responsabilidad de una misma persona y dotada de Identidad e imagen propias y que es susceptible de distribuirse a través de un Canal de Transmisión de Radiodifusión.</w:t>
      </w:r>
    </w:p>
    <w:p w14:paraId="3FE8B6A8" w14:textId="77777777" w:rsidR="00A0544D" w:rsidRPr="001205F1" w:rsidRDefault="00A0544D" w:rsidP="001205F1">
      <w:pPr>
        <w:pStyle w:val="Prrafodelista"/>
        <w:spacing w:line="276" w:lineRule="auto"/>
        <w:ind w:left="1134"/>
        <w:jc w:val="both"/>
        <w:rPr>
          <w:rFonts w:cs="Arial"/>
          <w:b/>
          <w:sz w:val="18"/>
          <w:szCs w:val="18"/>
        </w:rPr>
      </w:pPr>
    </w:p>
    <w:p w14:paraId="5DB41908" w14:textId="77777777" w:rsidR="00A0544D" w:rsidRPr="001205F1" w:rsidRDefault="00A0544D" w:rsidP="001205F1">
      <w:pPr>
        <w:pStyle w:val="Texto0"/>
        <w:numPr>
          <w:ilvl w:val="0"/>
          <w:numId w:val="31"/>
        </w:numPr>
        <w:spacing w:after="0" w:line="276" w:lineRule="auto"/>
        <w:ind w:left="1134" w:hanging="567"/>
        <w:rPr>
          <w:szCs w:val="18"/>
          <w:lang w:val="es-MX"/>
        </w:rPr>
      </w:pPr>
      <w:r w:rsidRPr="001205F1">
        <w:rPr>
          <w:b/>
          <w:szCs w:val="18"/>
        </w:rPr>
        <w:t>Canal de Transmisión de Radiodifusión:</w:t>
      </w:r>
      <w:r w:rsidRPr="001205F1">
        <w:rPr>
          <w:szCs w:val="18"/>
        </w:rPr>
        <w:t xml:space="preserve"> ancho de banda indivisible destinado a la emisión de Canales de Programación de conformidad con el estándar de transmisión aplicable a la radio o la televisión, en términos de las disposiciones generales aplicables y vigentes.</w:t>
      </w:r>
    </w:p>
    <w:p w14:paraId="6131251E" w14:textId="77777777" w:rsidR="00A0544D" w:rsidRPr="001205F1" w:rsidRDefault="00A0544D" w:rsidP="001205F1">
      <w:pPr>
        <w:pStyle w:val="Prrafodelista"/>
        <w:spacing w:line="276" w:lineRule="auto"/>
        <w:ind w:left="1134"/>
        <w:jc w:val="both"/>
        <w:rPr>
          <w:rFonts w:cs="Arial"/>
          <w:b/>
          <w:sz w:val="18"/>
          <w:szCs w:val="18"/>
        </w:rPr>
      </w:pPr>
    </w:p>
    <w:p w14:paraId="3569C83D"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Concesionario de Radiodifusión:</w:t>
      </w:r>
      <w:r w:rsidRPr="001205F1">
        <w:rPr>
          <w:szCs w:val="18"/>
        </w:rPr>
        <w:t xml:space="preserve"> persona física o moral que cuenta con un título de concesión para prestar el Servicio de Radiodifusión con uso comercial, público, social o privado.</w:t>
      </w:r>
    </w:p>
    <w:p w14:paraId="3633ABEB" w14:textId="77777777" w:rsidR="00A0544D" w:rsidRPr="001205F1" w:rsidRDefault="00A0544D" w:rsidP="001205F1">
      <w:pPr>
        <w:pStyle w:val="Prrafodelista"/>
        <w:spacing w:line="276" w:lineRule="auto"/>
        <w:ind w:left="1134"/>
        <w:jc w:val="both"/>
        <w:rPr>
          <w:rFonts w:cs="Arial"/>
          <w:b/>
          <w:sz w:val="18"/>
          <w:szCs w:val="18"/>
        </w:rPr>
      </w:pPr>
    </w:p>
    <w:p w14:paraId="77573574"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 xml:space="preserve">Constitución: </w:t>
      </w:r>
      <w:r w:rsidRPr="001205F1">
        <w:rPr>
          <w:szCs w:val="18"/>
        </w:rPr>
        <w:t>Constitución Política de los Estados Unidos Mexicanos.</w:t>
      </w:r>
    </w:p>
    <w:p w14:paraId="67AA903C" w14:textId="77777777" w:rsidR="00A0544D" w:rsidRPr="001205F1" w:rsidRDefault="00A0544D" w:rsidP="001205F1">
      <w:pPr>
        <w:pStyle w:val="Prrafodelista"/>
        <w:spacing w:line="276" w:lineRule="auto"/>
        <w:ind w:left="1134"/>
        <w:jc w:val="both"/>
        <w:rPr>
          <w:rFonts w:cs="Arial"/>
          <w:b/>
          <w:sz w:val="18"/>
          <w:szCs w:val="18"/>
        </w:rPr>
      </w:pPr>
    </w:p>
    <w:p w14:paraId="156C399F"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DOF:</w:t>
      </w:r>
      <w:r w:rsidRPr="001205F1">
        <w:rPr>
          <w:szCs w:val="18"/>
        </w:rPr>
        <w:t xml:space="preserve"> Diario Oficial de la Federación.</w:t>
      </w:r>
    </w:p>
    <w:p w14:paraId="73EB4AD8" w14:textId="77777777" w:rsidR="00A0544D" w:rsidRPr="001205F1" w:rsidRDefault="00A0544D" w:rsidP="001205F1">
      <w:pPr>
        <w:pStyle w:val="Prrafodelista"/>
        <w:spacing w:line="276" w:lineRule="auto"/>
        <w:ind w:left="1134"/>
        <w:jc w:val="both"/>
        <w:rPr>
          <w:rFonts w:cs="Arial"/>
          <w:b/>
          <w:sz w:val="18"/>
          <w:szCs w:val="18"/>
        </w:rPr>
      </w:pPr>
    </w:p>
    <w:p w14:paraId="24A3489E"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Espectro Radioeléctrico:</w:t>
      </w:r>
      <w:r w:rsidRPr="001205F1">
        <w:rPr>
          <w:szCs w:val="18"/>
        </w:rPr>
        <w:t xml:space="preserve"> espacio que permite la propagación, sin guía artificial, de ondas electromagnéticas cuyas bandas de frecuencia se fijan convencionalmente por debajo de los 3,000 GHz.</w:t>
      </w:r>
    </w:p>
    <w:p w14:paraId="27258A86" w14:textId="77777777" w:rsidR="00A0544D" w:rsidRPr="001205F1" w:rsidRDefault="00A0544D" w:rsidP="001205F1">
      <w:pPr>
        <w:pStyle w:val="Prrafodelista"/>
        <w:spacing w:line="276" w:lineRule="auto"/>
        <w:ind w:left="1134"/>
        <w:jc w:val="both"/>
        <w:rPr>
          <w:rFonts w:cs="Arial"/>
          <w:b/>
          <w:sz w:val="18"/>
          <w:szCs w:val="18"/>
        </w:rPr>
      </w:pPr>
    </w:p>
    <w:p w14:paraId="66400833"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lastRenderedPageBreak/>
        <w:t>Estación de Radiodifusión:</w:t>
      </w:r>
      <w:r w:rsidRPr="001205F1">
        <w:rPr>
          <w:szCs w:val="18"/>
        </w:rPr>
        <w:t xml:space="preserve"> instalación y/o equipamiento a través del cual se presta el Servicio de Radiodifusión, constituida por un transmisor y las instalaciones accesorias requeridas para ello.</w:t>
      </w:r>
    </w:p>
    <w:p w14:paraId="41877E58" w14:textId="77777777" w:rsidR="00A0544D" w:rsidRPr="001205F1" w:rsidRDefault="00A0544D" w:rsidP="001205F1">
      <w:pPr>
        <w:pStyle w:val="Prrafodelista"/>
        <w:spacing w:line="276" w:lineRule="auto"/>
        <w:ind w:left="1134"/>
        <w:jc w:val="both"/>
        <w:rPr>
          <w:rFonts w:cs="Arial"/>
          <w:b/>
          <w:sz w:val="18"/>
          <w:szCs w:val="18"/>
        </w:rPr>
      </w:pPr>
    </w:p>
    <w:p w14:paraId="0606CC71" w14:textId="77777777" w:rsidR="00A0544D" w:rsidRPr="001205F1" w:rsidRDefault="00A0544D" w:rsidP="001205F1">
      <w:pPr>
        <w:pStyle w:val="Texto0"/>
        <w:numPr>
          <w:ilvl w:val="0"/>
          <w:numId w:val="31"/>
        </w:numPr>
        <w:spacing w:after="0" w:line="276" w:lineRule="auto"/>
        <w:ind w:left="1134" w:hanging="576"/>
        <w:rPr>
          <w:szCs w:val="18"/>
          <w:lang w:val="es-MX"/>
        </w:rPr>
      </w:pPr>
      <w:r w:rsidRPr="001205F1">
        <w:rPr>
          <w:b/>
          <w:szCs w:val="18"/>
        </w:rPr>
        <w:t>Expediente de Seguimiento:</w:t>
      </w:r>
      <w:r w:rsidRPr="001205F1">
        <w:rPr>
          <w:szCs w:val="18"/>
        </w:rPr>
        <w:t xml:space="preserve"> </w:t>
      </w:r>
      <w:r w:rsidRPr="001205F1">
        <w:rPr>
          <w:szCs w:val="18"/>
          <w:lang w:val="es-MX"/>
        </w:rPr>
        <w:t>el repositorio informático centralizado de información y documentos generados electrónicamente y/o documentos digitalizados, ordenados y relacionados entre sí, resguardados por el Instituto, relativos a los procedimientos administrativos de trámites y servicios de los promoventes, y cuya identificación inequívoca se hará mediante la asignación de un folio electrónico.</w:t>
      </w:r>
    </w:p>
    <w:p w14:paraId="4DDDAFB1" w14:textId="77777777" w:rsidR="00A0544D" w:rsidRPr="001205F1" w:rsidRDefault="00A0544D" w:rsidP="001205F1">
      <w:pPr>
        <w:pStyle w:val="Prrafodelista"/>
        <w:spacing w:line="276" w:lineRule="auto"/>
        <w:jc w:val="both"/>
        <w:rPr>
          <w:rFonts w:cs="Arial"/>
          <w:sz w:val="18"/>
          <w:szCs w:val="18"/>
          <w:lang w:val="es-MX"/>
        </w:rPr>
      </w:pPr>
    </w:p>
    <w:p w14:paraId="4CA9EC52" w14:textId="77777777" w:rsidR="00A0544D" w:rsidRPr="001205F1" w:rsidRDefault="00A0544D" w:rsidP="001205F1">
      <w:pPr>
        <w:pStyle w:val="Texto0"/>
        <w:numPr>
          <w:ilvl w:val="0"/>
          <w:numId w:val="31"/>
        </w:numPr>
        <w:spacing w:after="0" w:line="276" w:lineRule="auto"/>
        <w:ind w:left="1134" w:hanging="576"/>
        <w:rPr>
          <w:szCs w:val="18"/>
          <w:lang w:val="es-MX"/>
        </w:rPr>
      </w:pPr>
      <w:r w:rsidRPr="001205F1">
        <w:rPr>
          <w:b/>
          <w:szCs w:val="18"/>
        </w:rPr>
        <w:t>Firma Electrónica Avanzada:</w:t>
      </w:r>
      <w:r w:rsidRPr="001205F1">
        <w:rPr>
          <w:szCs w:val="18"/>
        </w:rPr>
        <w:t xml:space="preserve">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estos, la cual produce los mismos efectos jurídicos que la firma autógrafa, y que es proporcionada y actualizada por el Servicio de Administración Tributaria.</w:t>
      </w:r>
    </w:p>
    <w:p w14:paraId="2DDBE985" w14:textId="77777777" w:rsidR="00A0544D" w:rsidRPr="001205F1" w:rsidRDefault="00A0544D" w:rsidP="001205F1">
      <w:pPr>
        <w:pStyle w:val="Prrafodelista"/>
        <w:spacing w:line="276" w:lineRule="auto"/>
        <w:ind w:left="1134"/>
        <w:jc w:val="both"/>
        <w:rPr>
          <w:rFonts w:cs="Arial"/>
          <w:b/>
          <w:sz w:val="18"/>
          <w:szCs w:val="18"/>
        </w:rPr>
      </w:pPr>
    </w:p>
    <w:p w14:paraId="689A6416" w14:textId="77777777" w:rsidR="00A0544D" w:rsidRPr="001205F1" w:rsidRDefault="00A0544D" w:rsidP="001205F1">
      <w:pPr>
        <w:pStyle w:val="Texto0"/>
        <w:numPr>
          <w:ilvl w:val="0"/>
          <w:numId w:val="31"/>
        </w:numPr>
        <w:spacing w:after="0" w:line="276" w:lineRule="auto"/>
        <w:ind w:left="1134" w:hanging="576"/>
        <w:rPr>
          <w:szCs w:val="18"/>
          <w:lang w:val="es-MX"/>
        </w:rPr>
      </w:pPr>
      <w:r w:rsidRPr="001205F1">
        <w:rPr>
          <w:b/>
          <w:szCs w:val="18"/>
        </w:rPr>
        <w:t>Formato Electrónico (eFormato):</w:t>
      </w:r>
      <w:r w:rsidRPr="001205F1">
        <w:rPr>
          <w:szCs w:val="18"/>
        </w:rPr>
        <w:t xml:space="preserve"> </w:t>
      </w:r>
      <w:r w:rsidRPr="001205F1">
        <w:rPr>
          <w:szCs w:val="18"/>
          <w:lang w:val="es-MX"/>
        </w:rPr>
        <w:t>el formulario electrónico que habilita los campos que deberá llenar el promovente de forma específica y estandarizada, de conformidad con las disposiciones legales, reglamentarias y administrativas correspondientes para presentar un trámite o para solicitar un servicio ante el Instituto.</w:t>
      </w:r>
    </w:p>
    <w:p w14:paraId="05FE98DB" w14:textId="77777777" w:rsidR="00A0544D" w:rsidRPr="001205F1" w:rsidRDefault="00A0544D" w:rsidP="001205F1">
      <w:pPr>
        <w:pStyle w:val="Prrafodelista"/>
        <w:spacing w:line="276" w:lineRule="auto"/>
        <w:ind w:left="1134"/>
        <w:jc w:val="both"/>
        <w:rPr>
          <w:rFonts w:cs="Arial"/>
          <w:b/>
          <w:sz w:val="18"/>
          <w:szCs w:val="18"/>
        </w:rPr>
      </w:pPr>
    </w:p>
    <w:p w14:paraId="133ABC83"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Identidad:</w:t>
      </w:r>
      <w:r w:rsidRPr="001205F1">
        <w:rPr>
          <w:szCs w:val="18"/>
        </w:rPr>
        <w:t xml:space="preserve"> conjunto de características de un Canal de Programación, tales como el nombre comercial, logotipo, programación, entre otras, que permiten su conocimiento e identificación por parte de las audiencias.</w:t>
      </w:r>
    </w:p>
    <w:p w14:paraId="4F5EB4D9" w14:textId="77777777" w:rsidR="00A0544D" w:rsidRPr="001205F1" w:rsidRDefault="00A0544D" w:rsidP="001205F1">
      <w:pPr>
        <w:pStyle w:val="Prrafodelista"/>
        <w:spacing w:line="276" w:lineRule="auto"/>
        <w:ind w:left="1134"/>
        <w:jc w:val="both"/>
        <w:rPr>
          <w:rFonts w:cs="Arial"/>
          <w:b/>
          <w:sz w:val="18"/>
          <w:szCs w:val="18"/>
        </w:rPr>
      </w:pPr>
    </w:p>
    <w:p w14:paraId="7F4CB8B4"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Instituto:</w:t>
      </w:r>
      <w:r w:rsidRPr="001205F1">
        <w:rPr>
          <w:szCs w:val="18"/>
        </w:rPr>
        <w:t xml:space="preserve"> Instituto Federal de Telecomunicaciones.</w:t>
      </w:r>
    </w:p>
    <w:p w14:paraId="3D56C35B" w14:textId="77777777" w:rsidR="00A0544D" w:rsidRPr="001205F1" w:rsidRDefault="00A0544D" w:rsidP="001205F1">
      <w:pPr>
        <w:pStyle w:val="Prrafodelista"/>
        <w:spacing w:line="276" w:lineRule="auto"/>
        <w:ind w:left="1134"/>
        <w:jc w:val="both"/>
        <w:rPr>
          <w:rFonts w:cs="Arial"/>
          <w:b/>
          <w:sz w:val="18"/>
          <w:szCs w:val="18"/>
        </w:rPr>
      </w:pPr>
    </w:p>
    <w:p w14:paraId="44915E8A"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Ley:</w:t>
      </w:r>
      <w:r w:rsidRPr="001205F1">
        <w:rPr>
          <w:szCs w:val="18"/>
        </w:rPr>
        <w:t xml:space="preserve"> Ley Federal de Telecomunicaciones y Radiodifusión.</w:t>
      </w:r>
    </w:p>
    <w:p w14:paraId="17E49DDD" w14:textId="77777777" w:rsidR="00A0544D" w:rsidRPr="001205F1" w:rsidRDefault="00A0544D" w:rsidP="001205F1">
      <w:pPr>
        <w:pStyle w:val="Prrafodelista"/>
        <w:spacing w:line="276" w:lineRule="auto"/>
        <w:ind w:left="1134"/>
        <w:jc w:val="both"/>
        <w:rPr>
          <w:rFonts w:cs="Arial"/>
          <w:b/>
          <w:sz w:val="18"/>
          <w:szCs w:val="18"/>
        </w:rPr>
      </w:pPr>
    </w:p>
    <w:p w14:paraId="3888F6EF"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Lineamientos:</w:t>
      </w:r>
      <w:r w:rsidRPr="001205F1">
        <w:rPr>
          <w:szCs w:val="18"/>
        </w:rPr>
        <w:t xml:space="preserve"> Lineamientos Generales para la Multiprogramación.</w:t>
      </w:r>
    </w:p>
    <w:p w14:paraId="79760BE2" w14:textId="77777777" w:rsidR="00A0544D" w:rsidRPr="001205F1" w:rsidRDefault="00A0544D" w:rsidP="001205F1">
      <w:pPr>
        <w:pStyle w:val="Prrafodelista"/>
        <w:spacing w:line="276" w:lineRule="auto"/>
        <w:jc w:val="both"/>
        <w:rPr>
          <w:rFonts w:cs="Arial"/>
          <w:sz w:val="18"/>
          <w:szCs w:val="18"/>
        </w:rPr>
      </w:pPr>
    </w:p>
    <w:p w14:paraId="40B2CDDE"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Lineamientos de Ventanilla Electrónica:</w:t>
      </w:r>
      <w:r w:rsidRPr="001205F1">
        <w:rPr>
          <w:szCs w:val="18"/>
        </w:rPr>
        <w:t xml:space="preserve"> Lineamientos para la sustanciación de los trámites y servicios que se realicen ante el Instituto Federal de Telecomunicaciones, a través de la Ventanilla Electrónica.</w:t>
      </w:r>
    </w:p>
    <w:p w14:paraId="2690A5BA" w14:textId="77777777" w:rsidR="00A0544D" w:rsidRPr="001205F1" w:rsidRDefault="00A0544D" w:rsidP="001205F1">
      <w:pPr>
        <w:pStyle w:val="Texto0"/>
        <w:spacing w:after="0" w:line="276" w:lineRule="auto"/>
        <w:ind w:left="1134" w:firstLine="0"/>
        <w:rPr>
          <w:szCs w:val="18"/>
        </w:rPr>
      </w:pPr>
    </w:p>
    <w:p w14:paraId="16328F83"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Multiprogramación:</w:t>
      </w:r>
      <w:r w:rsidRPr="001205F1">
        <w:rPr>
          <w:szCs w:val="18"/>
        </w:rPr>
        <w:t xml:space="preserve"> distribución de más de un Canal de Programación en el mismo Canal de Transmisión de Radiodifusión.</w:t>
      </w:r>
    </w:p>
    <w:p w14:paraId="2CB85E3F" w14:textId="77777777" w:rsidR="00A0544D" w:rsidRPr="001205F1" w:rsidRDefault="00A0544D" w:rsidP="001205F1">
      <w:pPr>
        <w:pStyle w:val="Prrafodelista"/>
        <w:spacing w:line="276" w:lineRule="auto"/>
        <w:jc w:val="both"/>
        <w:rPr>
          <w:rFonts w:cs="Arial"/>
          <w:sz w:val="18"/>
          <w:szCs w:val="18"/>
        </w:rPr>
      </w:pPr>
    </w:p>
    <w:p w14:paraId="38045F91"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Medios Electrónicos:</w:t>
      </w:r>
      <w:r w:rsidRPr="001205F1">
        <w:rPr>
          <w:szCs w:val="18"/>
        </w:rPr>
        <w:t xml:space="preserve"> el conjunto de elementos web, programas informáticos o sistemas tecnológicos establecidos por el Instituto implementados para hacer más eficientes los trámites y servicios a su cargo.</w:t>
      </w:r>
    </w:p>
    <w:p w14:paraId="1AD31EDC" w14:textId="77777777" w:rsidR="00A0544D" w:rsidRPr="001205F1" w:rsidRDefault="00A0544D" w:rsidP="001205F1">
      <w:pPr>
        <w:pStyle w:val="Prrafodelista"/>
        <w:spacing w:line="276" w:lineRule="auto"/>
        <w:ind w:left="1134"/>
        <w:jc w:val="both"/>
        <w:rPr>
          <w:rFonts w:cs="Arial"/>
          <w:b/>
          <w:sz w:val="18"/>
          <w:szCs w:val="18"/>
        </w:rPr>
      </w:pPr>
    </w:p>
    <w:p w14:paraId="3053A7F4"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Servicio de Radiodifusión:</w:t>
      </w:r>
      <w:r w:rsidRPr="001205F1">
        <w:rPr>
          <w:szCs w:val="18"/>
        </w:rPr>
        <w:t xml:space="preserve"> servicio público de interés general que se presta mediante la propagación de ondas electromagnéticas de señales de audio o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w:t>
      </w:r>
    </w:p>
    <w:p w14:paraId="145F00CD" w14:textId="77777777" w:rsidR="00A0544D" w:rsidRPr="001205F1" w:rsidRDefault="00A0544D" w:rsidP="001205F1">
      <w:pPr>
        <w:pStyle w:val="Prrafodelista"/>
        <w:spacing w:line="276" w:lineRule="auto"/>
        <w:jc w:val="both"/>
        <w:rPr>
          <w:rFonts w:cs="Arial"/>
          <w:b/>
          <w:sz w:val="18"/>
          <w:szCs w:val="18"/>
          <w:lang w:val="es-MX"/>
        </w:rPr>
      </w:pPr>
    </w:p>
    <w:p w14:paraId="1BAE850D"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lang w:val="es-MX"/>
        </w:rPr>
        <w:t>Tablero Electrónico:</w:t>
      </w:r>
      <w:r w:rsidRPr="001205F1">
        <w:rPr>
          <w:szCs w:val="18"/>
          <w:lang w:val="es-MX"/>
        </w:rPr>
        <w:t xml:space="preserve"> la interfaz que se pone a disposición de los promoventes registrados en la Ventanilla Electrónica, para acceder a los datos y registros asociados a sus Actuaciones Electrónicas, consultar los Actos Administrativos Electrónicos relacionados y, en su caso, desahogar los requerimientos correspondientes, otorgando trazabilidad.</w:t>
      </w:r>
    </w:p>
    <w:p w14:paraId="11330FA1" w14:textId="77777777" w:rsidR="00A0544D" w:rsidRPr="001205F1" w:rsidRDefault="00A0544D" w:rsidP="001205F1">
      <w:pPr>
        <w:pStyle w:val="Prrafodelista"/>
        <w:spacing w:line="276" w:lineRule="auto"/>
        <w:jc w:val="both"/>
        <w:rPr>
          <w:rFonts w:cs="Arial"/>
          <w:sz w:val="18"/>
          <w:szCs w:val="18"/>
          <w:lang w:val="es-MX"/>
        </w:rPr>
      </w:pPr>
    </w:p>
    <w:p w14:paraId="6EEB4709"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Tasa de Transferencia:</w:t>
      </w:r>
      <w:r w:rsidRPr="001205F1">
        <w:rPr>
          <w:szCs w:val="18"/>
        </w:rPr>
        <w:t xml:space="preserve"> velocidad o capacidad de transmisión de datos utilizada en el Canal de Transmisión de Radiodifusión, cuya unidad de medida son bits/segundo (bps).</w:t>
      </w:r>
    </w:p>
    <w:p w14:paraId="53112346" w14:textId="77777777" w:rsidR="00A0544D" w:rsidRPr="001205F1" w:rsidRDefault="00A0544D" w:rsidP="001205F1">
      <w:pPr>
        <w:pStyle w:val="Prrafodelista"/>
        <w:spacing w:line="276" w:lineRule="auto"/>
        <w:jc w:val="both"/>
        <w:rPr>
          <w:rFonts w:cs="Arial"/>
          <w:sz w:val="18"/>
          <w:szCs w:val="18"/>
        </w:rPr>
      </w:pPr>
    </w:p>
    <w:p w14:paraId="538309C6"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lastRenderedPageBreak/>
        <w:t>Tercero:</w:t>
      </w:r>
      <w:r w:rsidRPr="001205F1">
        <w:rPr>
          <w:szCs w:val="18"/>
        </w:rPr>
        <w:t xml:space="preserve"> persona física o moral que cuenta con la capacidad de conformar un Canal de Programación y a la que un Concesionario de Radiodifusión puede brindar acceso a uno o más Canales de Programación en Multiprogramación, previa autorización del Instituto.</w:t>
      </w:r>
    </w:p>
    <w:p w14:paraId="651AC67F" w14:textId="77777777" w:rsidR="00A0544D" w:rsidRPr="001205F1" w:rsidRDefault="00A0544D" w:rsidP="001205F1">
      <w:pPr>
        <w:pStyle w:val="Prrafodelista"/>
        <w:spacing w:line="276" w:lineRule="auto"/>
        <w:jc w:val="both"/>
        <w:rPr>
          <w:rFonts w:cs="Arial"/>
          <w:b/>
          <w:sz w:val="18"/>
          <w:szCs w:val="18"/>
        </w:rPr>
      </w:pPr>
    </w:p>
    <w:p w14:paraId="4F3DE09C"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UMCA:</w:t>
      </w:r>
      <w:r w:rsidRPr="001205F1">
        <w:rPr>
          <w:szCs w:val="18"/>
        </w:rPr>
        <w:t xml:space="preserve"> Unidad de Medios y Contenidos Audiovisuales del Instituto.</w:t>
      </w:r>
    </w:p>
    <w:p w14:paraId="13DE9EC9" w14:textId="77777777" w:rsidR="00A0544D" w:rsidRPr="001205F1" w:rsidRDefault="00A0544D" w:rsidP="001205F1">
      <w:pPr>
        <w:pStyle w:val="Prrafodelista"/>
        <w:spacing w:line="276" w:lineRule="auto"/>
        <w:jc w:val="both"/>
        <w:rPr>
          <w:rFonts w:cs="Arial"/>
          <w:b/>
          <w:sz w:val="18"/>
          <w:szCs w:val="18"/>
        </w:rPr>
      </w:pPr>
    </w:p>
    <w:p w14:paraId="5E7E3DE3"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Ventanilla Electrónica:</w:t>
      </w:r>
      <w:r w:rsidRPr="001205F1">
        <w:rPr>
          <w:szCs w:val="18"/>
        </w:rPr>
        <w:t xml:space="preserve"> punto de contacto digital a través del portal de Internet del Instituto, que fungirá como el único medio para la realización de Actuaciones Electrónicas y que proporcionará la interconexión entre todos los Medios Electrónicos que este establezca.</w:t>
      </w:r>
    </w:p>
    <w:p w14:paraId="2C192880" w14:textId="77777777" w:rsidR="00A0544D" w:rsidRPr="001205F1" w:rsidRDefault="00A0544D" w:rsidP="001205F1">
      <w:pPr>
        <w:pStyle w:val="Prrafodelista"/>
        <w:spacing w:line="276" w:lineRule="auto"/>
        <w:jc w:val="both"/>
        <w:rPr>
          <w:rFonts w:cs="Arial"/>
          <w:b/>
          <w:sz w:val="18"/>
          <w:szCs w:val="18"/>
        </w:rPr>
      </w:pPr>
    </w:p>
    <w:p w14:paraId="5C3373B7" w14:textId="77777777" w:rsidR="00A0544D" w:rsidRPr="001205F1" w:rsidRDefault="00A0544D" w:rsidP="001205F1">
      <w:pPr>
        <w:pStyle w:val="Texto0"/>
        <w:numPr>
          <w:ilvl w:val="0"/>
          <w:numId w:val="31"/>
        </w:numPr>
        <w:spacing w:after="0" w:line="276" w:lineRule="auto"/>
        <w:ind w:left="1134" w:hanging="576"/>
        <w:rPr>
          <w:szCs w:val="18"/>
        </w:rPr>
      </w:pPr>
      <w:r w:rsidRPr="001205F1">
        <w:rPr>
          <w:b/>
          <w:szCs w:val="18"/>
        </w:rPr>
        <w:t>Zona de Cobertura:</w:t>
      </w:r>
      <w:r w:rsidRPr="001205F1">
        <w:rPr>
          <w:szCs w:val="18"/>
        </w:rPr>
        <w:t xml:space="preserve"> región geográfica definida en los correspondientes títulos de concesión.</w:t>
      </w:r>
    </w:p>
    <w:p w14:paraId="3CEB1CAE" w14:textId="77777777" w:rsidR="00A0544D" w:rsidRPr="001205F1" w:rsidRDefault="00A0544D" w:rsidP="001205F1">
      <w:pPr>
        <w:pStyle w:val="Texto0"/>
        <w:spacing w:after="0" w:line="276" w:lineRule="auto"/>
        <w:ind w:left="864" w:hanging="576"/>
        <w:rPr>
          <w:b/>
          <w:szCs w:val="18"/>
        </w:rPr>
      </w:pPr>
    </w:p>
    <w:p w14:paraId="22B819F4" w14:textId="77777777" w:rsidR="00A0544D" w:rsidRPr="001205F1" w:rsidRDefault="00A0544D" w:rsidP="001205F1">
      <w:pPr>
        <w:pStyle w:val="Texto0"/>
        <w:spacing w:after="0" w:line="276" w:lineRule="auto"/>
        <w:rPr>
          <w:szCs w:val="18"/>
        </w:rPr>
      </w:pPr>
      <w:r w:rsidRPr="001205F1">
        <w:rPr>
          <w:szCs w:val="18"/>
        </w:rPr>
        <w:t>Todas las definiciones comprendidas en el presente artículo pueden ser utilizadas indistintamente en singular o plural.</w:t>
      </w:r>
    </w:p>
    <w:p w14:paraId="0BC857D9" w14:textId="77777777" w:rsidR="00A0544D" w:rsidRPr="001205F1" w:rsidRDefault="00A0544D" w:rsidP="001205F1">
      <w:pPr>
        <w:pStyle w:val="Texto0"/>
        <w:spacing w:after="0" w:line="276" w:lineRule="auto"/>
        <w:rPr>
          <w:szCs w:val="18"/>
        </w:rPr>
      </w:pPr>
    </w:p>
    <w:p w14:paraId="1FDEC7C5" w14:textId="77777777" w:rsidR="00A0544D" w:rsidRPr="001205F1" w:rsidRDefault="00A0544D" w:rsidP="001205F1">
      <w:pPr>
        <w:pStyle w:val="Texto0"/>
        <w:spacing w:after="0" w:line="276" w:lineRule="auto"/>
        <w:rPr>
          <w:szCs w:val="18"/>
        </w:rPr>
      </w:pPr>
      <w:r w:rsidRPr="001205F1">
        <w:rPr>
          <w:b/>
          <w:szCs w:val="18"/>
        </w:rPr>
        <w:t>Artículo 3.-</w:t>
      </w:r>
      <w:r w:rsidRPr="001205F1">
        <w:rPr>
          <w:szCs w:val="18"/>
        </w:rPr>
        <w:t xml:space="preserve"> La operación técnica para multiprogramar de las Estaciones de Radiodifusión deberá realizarse, según corresponda, de conformidad con lo establecido en la Disposición Técnica IFT-013-2016: </w:t>
      </w:r>
      <w:r w:rsidRPr="001205F1">
        <w:rPr>
          <w:szCs w:val="18"/>
          <w:lang w:val="es-ES_tradnl"/>
        </w:rPr>
        <w:t xml:space="preserve">especificaciones y requerimientos mínimos para la instalación y operación de estaciones de televisión, equipos auxiliares y equipos complementarios, </w:t>
      </w:r>
      <w:r w:rsidRPr="001205F1">
        <w:rPr>
          <w:szCs w:val="18"/>
          <w:lang w:val="es-MX"/>
        </w:rPr>
        <w:t>publicada en el DOF el 30 de diciembre de 2016</w:t>
      </w:r>
      <w:r w:rsidRPr="001205F1">
        <w:rPr>
          <w:szCs w:val="18"/>
        </w:rPr>
        <w:t>; la Disposición Técnica IFT-002-2016, especificaciones y requerimientos para la instalación y operación de las estaciones de radiodifusión sonora en frecuencia modulada en la banda de 88 MHz a 108 MHz, publicada en el DOF el 5 de abril de 2016; y el Acuerdo por el que se adopta el estándar para la radio digital terrestre y se establece la política para que los concesionarios y permisionarios de radiodifusión en las bandas 535-1705 kHz y 88-108 MHz, lleven a cabo la transición a la tecnología digital en forma voluntaria, publicado en el DOF el 16 de junio de 2011.</w:t>
      </w:r>
    </w:p>
    <w:p w14:paraId="40A2A34A" w14:textId="77777777" w:rsidR="00A0544D" w:rsidRPr="001205F1" w:rsidRDefault="00A0544D" w:rsidP="001205F1">
      <w:pPr>
        <w:pStyle w:val="Texto0"/>
        <w:spacing w:after="0" w:line="276" w:lineRule="auto"/>
        <w:rPr>
          <w:szCs w:val="18"/>
        </w:rPr>
      </w:pPr>
    </w:p>
    <w:p w14:paraId="3A5F15BD" w14:textId="77777777" w:rsidR="00A0544D" w:rsidRPr="001205F1" w:rsidRDefault="00A0544D" w:rsidP="001205F1">
      <w:pPr>
        <w:pStyle w:val="Texto0"/>
        <w:spacing w:after="0" w:line="276" w:lineRule="auto"/>
        <w:rPr>
          <w:szCs w:val="18"/>
        </w:rPr>
      </w:pPr>
      <w:r w:rsidRPr="001205F1">
        <w:rPr>
          <w:szCs w:val="18"/>
        </w:rPr>
        <w:t>La operación técnica referida deberá realizarse en términos de cualquier disposición vigente que supla o modifique las mencionadas en el presente artículo.</w:t>
      </w:r>
    </w:p>
    <w:p w14:paraId="6CD1D4EA" w14:textId="77777777" w:rsidR="00A0544D" w:rsidRPr="001205F1" w:rsidRDefault="00A0544D" w:rsidP="001205F1">
      <w:pPr>
        <w:pStyle w:val="Texto0"/>
        <w:spacing w:after="0" w:line="276" w:lineRule="auto"/>
        <w:rPr>
          <w:szCs w:val="18"/>
        </w:rPr>
      </w:pPr>
    </w:p>
    <w:p w14:paraId="48E20C5E" w14:textId="77777777" w:rsidR="00A0544D" w:rsidRPr="001205F1" w:rsidRDefault="00A0544D" w:rsidP="001205F1">
      <w:pPr>
        <w:pStyle w:val="Texto0"/>
        <w:spacing w:after="0" w:line="276" w:lineRule="auto"/>
        <w:rPr>
          <w:szCs w:val="18"/>
        </w:rPr>
      </w:pPr>
      <w:r w:rsidRPr="001205F1">
        <w:rPr>
          <w:szCs w:val="18"/>
        </w:rPr>
        <w:t xml:space="preserve">Al acceder a la Multiprogramación en televisión, los Concesionarios de Radiodifusión o los Terceros que correspondan, según sea el caso, deberán transmitir al menos un Canal de Programación en alta definición (HDTV), entendiendo ésta en términos de </w:t>
      </w:r>
      <w:r w:rsidRPr="001205F1">
        <w:rPr>
          <w:szCs w:val="18"/>
          <w:lang w:val="es-MX"/>
        </w:rPr>
        <w:t xml:space="preserve">la </w:t>
      </w:r>
      <w:r w:rsidRPr="001205F1">
        <w:rPr>
          <w:szCs w:val="18"/>
        </w:rPr>
        <w:t xml:space="preserve">Disposición Técnica IFT-013-2016: </w:t>
      </w:r>
      <w:r w:rsidRPr="001205F1">
        <w:rPr>
          <w:szCs w:val="18"/>
          <w:lang w:val="es-ES_tradnl"/>
        </w:rPr>
        <w:t>especificaciones y requerimientos mínimos para la instalación y operación de estaciones de televisión, equipos auxiliares y equipos complementarios.</w:t>
      </w:r>
    </w:p>
    <w:p w14:paraId="230159A0" w14:textId="77777777" w:rsidR="00A0544D" w:rsidRPr="001205F1" w:rsidRDefault="00A0544D" w:rsidP="001205F1">
      <w:pPr>
        <w:pStyle w:val="Texto0"/>
        <w:spacing w:after="0" w:line="276" w:lineRule="auto"/>
        <w:rPr>
          <w:szCs w:val="18"/>
        </w:rPr>
      </w:pPr>
    </w:p>
    <w:p w14:paraId="05D8230C" w14:textId="77777777" w:rsidR="00A0544D" w:rsidRPr="001205F1" w:rsidRDefault="00A0544D" w:rsidP="001205F1">
      <w:pPr>
        <w:pStyle w:val="Texto0"/>
        <w:spacing w:after="0" w:line="276" w:lineRule="auto"/>
        <w:rPr>
          <w:szCs w:val="18"/>
        </w:rPr>
      </w:pPr>
      <w:r w:rsidRPr="001205F1">
        <w:rPr>
          <w:szCs w:val="18"/>
        </w:rPr>
        <w:t>El Instituto, previa solicitud del Concesionario de Radiodifusión de uso social o público de que se trate, haciendo uso del eFormato establecido en el Anexo F de los presentes Lineamientos, podrá exentarlo de la obligación establecida en el párrafo anterior, siempre que justifique plenamente que el cumplimiento de esta le supone un impedimento o problemática económica real.</w:t>
      </w:r>
    </w:p>
    <w:p w14:paraId="4FC5479E" w14:textId="77777777" w:rsidR="00A0544D" w:rsidRPr="001205F1" w:rsidRDefault="00A0544D" w:rsidP="001205F1">
      <w:pPr>
        <w:pStyle w:val="Texto0"/>
        <w:spacing w:after="0" w:line="276" w:lineRule="auto"/>
        <w:rPr>
          <w:szCs w:val="18"/>
        </w:rPr>
      </w:pPr>
    </w:p>
    <w:p w14:paraId="5E596472" w14:textId="77777777" w:rsidR="00A0544D" w:rsidRPr="001205F1" w:rsidRDefault="00A0544D" w:rsidP="001205F1">
      <w:pPr>
        <w:pStyle w:val="Texto0"/>
        <w:spacing w:after="0" w:line="276" w:lineRule="auto"/>
        <w:ind w:left="864" w:hanging="576"/>
        <w:rPr>
          <w:szCs w:val="18"/>
        </w:rPr>
      </w:pPr>
      <w:r w:rsidRPr="001205F1">
        <w:rPr>
          <w:b/>
          <w:szCs w:val="18"/>
        </w:rPr>
        <w:t>I.</w:t>
      </w:r>
      <w:r w:rsidRPr="001205F1">
        <w:rPr>
          <w:b/>
          <w:szCs w:val="18"/>
        </w:rPr>
        <w:tab/>
      </w:r>
      <w:r w:rsidRPr="001205F1">
        <w:rPr>
          <w:szCs w:val="18"/>
        </w:rPr>
        <w:t>En términos del principio de Calidad Técnica en la Multiprogramación, al acceder a esta en televisión, los Concesionarios de Radiodifusión o los Terceros que correspondan, según sea el caso, al transmitir un Canal de Programación en Multiprogramación no podrán utilizar Tasas de Transferencia menores a las siguientes:</w:t>
      </w:r>
    </w:p>
    <w:p w14:paraId="266F4068" w14:textId="77777777" w:rsidR="00A0544D" w:rsidRPr="001205F1" w:rsidRDefault="00A0544D" w:rsidP="001205F1">
      <w:pPr>
        <w:pStyle w:val="Texto0"/>
        <w:spacing w:after="0" w:line="276" w:lineRule="auto"/>
        <w:ind w:left="864" w:hanging="576"/>
        <w:rPr>
          <w:szCs w:val="18"/>
        </w:rPr>
      </w:pPr>
    </w:p>
    <w:p w14:paraId="1506AB34" w14:textId="77777777" w:rsidR="00A0544D" w:rsidRPr="001205F1" w:rsidRDefault="00A0544D" w:rsidP="001205F1">
      <w:pPr>
        <w:pStyle w:val="Texto0"/>
        <w:numPr>
          <w:ilvl w:val="0"/>
          <w:numId w:val="36"/>
        </w:numPr>
        <w:spacing w:after="0" w:line="276" w:lineRule="auto"/>
        <w:rPr>
          <w:szCs w:val="18"/>
        </w:rPr>
      </w:pPr>
      <w:r w:rsidRPr="001205F1">
        <w:rPr>
          <w:szCs w:val="18"/>
        </w:rPr>
        <w:t>A través del formato de compresión MPEG-2:</w:t>
      </w:r>
    </w:p>
    <w:p w14:paraId="3BE2A010" w14:textId="77777777" w:rsidR="00A0544D" w:rsidRPr="001205F1" w:rsidRDefault="00A0544D" w:rsidP="001205F1">
      <w:pPr>
        <w:pStyle w:val="Texto0"/>
        <w:spacing w:after="0" w:line="276" w:lineRule="auto"/>
        <w:ind w:left="1337" w:firstLine="0"/>
        <w:rPr>
          <w:szCs w:val="18"/>
        </w:rPr>
      </w:pPr>
    </w:p>
    <w:p w14:paraId="00236C2B" w14:textId="77777777" w:rsidR="00A0544D" w:rsidRPr="001205F1" w:rsidRDefault="00A0544D" w:rsidP="001205F1">
      <w:pPr>
        <w:pStyle w:val="Texto0"/>
        <w:numPr>
          <w:ilvl w:val="0"/>
          <w:numId w:val="29"/>
        </w:numPr>
        <w:spacing w:after="0" w:line="276" w:lineRule="auto"/>
        <w:ind w:left="1699"/>
        <w:rPr>
          <w:szCs w:val="18"/>
        </w:rPr>
      </w:pPr>
      <w:r w:rsidRPr="001205F1">
        <w:rPr>
          <w:szCs w:val="18"/>
        </w:rPr>
        <w:t>Alta definición (HDTV)</w:t>
      </w:r>
      <w:r w:rsidRPr="001205F1">
        <w:rPr>
          <w:b/>
          <w:szCs w:val="18"/>
        </w:rPr>
        <w:t xml:space="preserve">: </w:t>
      </w:r>
      <w:r w:rsidRPr="001205F1">
        <w:rPr>
          <w:szCs w:val="18"/>
        </w:rPr>
        <w:t>10 Mbps</w:t>
      </w:r>
    </w:p>
    <w:p w14:paraId="69F965BD" w14:textId="77777777" w:rsidR="00A0544D" w:rsidRPr="001205F1" w:rsidRDefault="00A0544D" w:rsidP="001205F1">
      <w:pPr>
        <w:pStyle w:val="Texto0"/>
        <w:numPr>
          <w:ilvl w:val="0"/>
          <w:numId w:val="29"/>
        </w:numPr>
        <w:spacing w:after="0" w:line="276" w:lineRule="auto"/>
        <w:ind w:left="1699"/>
        <w:rPr>
          <w:szCs w:val="18"/>
        </w:rPr>
      </w:pPr>
      <w:r w:rsidRPr="001205F1">
        <w:rPr>
          <w:szCs w:val="18"/>
        </w:rPr>
        <w:t>Definición estándar (SDTV): 3 Mbps</w:t>
      </w:r>
    </w:p>
    <w:p w14:paraId="1FC105BD" w14:textId="77777777" w:rsidR="00A0544D" w:rsidRPr="001205F1" w:rsidRDefault="00A0544D" w:rsidP="001205F1">
      <w:pPr>
        <w:pStyle w:val="Texto0"/>
        <w:spacing w:after="0" w:line="276" w:lineRule="auto"/>
        <w:ind w:left="1699" w:firstLine="0"/>
        <w:rPr>
          <w:szCs w:val="18"/>
        </w:rPr>
      </w:pPr>
    </w:p>
    <w:p w14:paraId="4B05F21C" w14:textId="77777777" w:rsidR="00A0544D" w:rsidRPr="001205F1" w:rsidRDefault="00A0544D" w:rsidP="001205F1">
      <w:pPr>
        <w:pStyle w:val="Texto0"/>
        <w:numPr>
          <w:ilvl w:val="0"/>
          <w:numId w:val="36"/>
        </w:numPr>
        <w:spacing w:after="0" w:line="276" w:lineRule="auto"/>
        <w:rPr>
          <w:szCs w:val="18"/>
        </w:rPr>
      </w:pPr>
      <w:r w:rsidRPr="001205F1">
        <w:rPr>
          <w:szCs w:val="18"/>
        </w:rPr>
        <w:t>A través del formato de compresión MPEG-4:</w:t>
      </w:r>
    </w:p>
    <w:p w14:paraId="3E25FCD4" w14:textId="77777777" w:rsidR="00A0544D" w:rsidRPr="001205F1" w:rsidRDefault="00A0544D" w:rsidP="001205F1">
      <w:pPr>
        <w:pStyle w:val="Texto0"/>
        <w:spacing w:after="0" w:line="276" w:lineRule="auto"/>
        <w:ind w:left="1337" w:firstLine="0"/>
        <w:rPr>
          <w:szCs w:val="18"/>
        </w:rPr>
      </w:pPr>
    </w:p>
    <w:p w14:paraId="526136FE" w14:textId="77777777" w:rsidR="00A0544D" w:rsidRPr="001205F1" w:rsidRDefault="00A0544D" w:rsidP="001205F1">
      <w:pPr>
        <w:pStyle w:val="Texto0"/>
        <w:numPr>
          <w:ilvl w:val="0"/>
          <w:numId w:val="30"/>
        </w:numPr>
        <w:spacing w:after="0" w:line="276" w:lineRule="auto"/>
        <w:ind w:left="1699"/>
        <w:rPr>
          <w:szCs w:val="18"/>
        </w:rPr>
      </w:pPr>
      <w:r w:rsidRPr="001205F1">
        <w:rPr>
          <w:szCs w:val="18"/>
        </w:rPr>
        <w:t>Alta definición (HDTV): 6 Mbps</w:t>
      </w:r>
    </w:p>
    <w:p w14:paraId="76879047" w14:textId="77777777" w:rsidR="00A0544D" w:rsidRPr="001205F1" w:rsidRDefault="00A0544D" w:rsidP="001205F1">
      <w:pPr>
        <w:pStyle w:val="Texto0"/>
        <w:numPr>
          <w:ilvl w:val="0"/>
          <w:numId w:val="30"/>
        </w:numPr>
        <w:spacing w:after="0" w:line="276" w:lineRule="auto"/>
        <w:ind w:left="1699"/>
        <w:rPr>
          <w:szCs w:val="18"/>
        </w:rPr>
      </w:pPr>
      <w:r w:rsidRPr="001205F1">
        <w:rPr>
          <w:szCs w:val="18"/>
        </w:rPr>
        <w:t>Definición estándar (SDTV): 2.5 Mbps</w:t>
      </w:r>
    </w:p>
    <w:p w14:paraId="49B6E41C" w14:textId="77777777" w:rsidR="00A0544D" w:rsidRPr="001205F1" w:rsidRDefault="00A0544D" w:rsidP="001205F1">
      <w:pPr>
        <w:pStyle w:val="Texto0"/>
        <w:spacing w:after="0" w:line="276" w:lineRule="auto"/>
        <w:ind w:left="1699" w:firstLine="0"/>
        <w:rPr>
          <w:szCs w:val="18"/>
        </w:rPr>
      </w:pPr>
    </w:p>
    <w:p w14:paraId="0859EACE" w14:textId="77777777" w:rsidR="00A0544D" w:rsidRPr="001205F1" w:rsidRDefault="00A0544D" w:rsidP="001205F1">
      <w:pPr>
        <w:pStyle w:val="Texto0"/>
        <w:spacing w:after="0" w:line="276" w:lineRule="auto"/>
        <w:ind w:left="864" w:hanging="576"/>
        <w:rPr>
          <w:szCs w:val="18"/>
        </w:rPr>
      </w:pPr>
      <w:r w:rsidRPr="001205F1">
        <w:rPr>
          <w:b/>
          <w:szCs w:val="18"/>
        </w:rPr>
        <w:lastRenderedPageBreak/>
        <w:t>II.</w:t>
      </w:r>
      <w:r w:rsidRPr="001205F1">
        <w:rPr>
          <w:szCs w:val="18"/>
        </w:rPr>
        <w:tab/>
        <w:t>Para el caso de radiodifusión sonora en frecuencia modulada, los Concesionarios de Radiodifusión o los Terceros que correspondan, según sea el caso, deberán:</w:t>
      </w:r>
    </w:p>
    <w:p w14:paraId="7C919223" w14:textId="77777777" w:rsidR="00A0544D" w:rsidRPr="001205F1" w:rsidRDefault="00A0544D" w:rsidP="001205F1">
      <w:pPr>
        <w:pStyle w:val="Texto0"/>
        <w:spacing w:after="0" w:line="276" w:lineRule="auto"/>
        <w:ind w:left="864" w:hanging="576"/>
        <w:rPr>
          <w:szCs w:val="18"/>
        </w:rPr>
      </w:pPr>
    </w:p>
    <w:p w14:paraId="77A0367B" w14:textId="77777777" w:rsidR="00A0544D" w:rsidRPr="001205F1" w:rsidRDefault="00A0544D" w:rsidP="001205F1">
      <w:pPr>
        <w:pStyle w:val="Texto0"/>
        <w:spacing w:after="0" w:line="276" w:lineRule="auto"/>
        <w:ind w:left="1339" w:hanging="432"/>
        <w:rPr>
          <w:szCs w:val="18"/>
        </w:rPr>
      </w:pPr>
      <w:r w:rsidRPr="001205F1">
        <w:rPr>
          <w:b/>
          <w:szCs w:val="18"/>
        </w:rPr>
        <w:t>a)</w:t>
      </w:r>
      <w:r w:rsidRPr="001205F1">
        <w:rPr>
          <w:szCs w:val="18"/>
        </w:rPr>
        <w:tab/>
        <w:t>Transmitir en modo híbrido la señal analógica y la réplica digital.</w:t>
      </w:r>
    </w:p>
    <w:p w14:paraId="585710EE" w14:textId="77777777" w:rsidR="00A0544D" w:rsidRPr="001205F1" w:rsidRDefault="00A0544D" w:rsidP="001205F1">
      <w:pPr>
        <w:pStyle w:val="Texto0"/>
        <w:spacing w:after="0" w:line="276" w:lineRule="auto"/>
        <w:ind w:left="1339" w:hanging="432"/>
        <w:rPr>
          <w:szCs w:val="18"/>
        </w:rPr>
      </w:pPr>
      <w:r w:rsidRPr="001205F1">
        <w:rPr>
          <w:szCs w:val="18"/>
        </w:rPr>
        <w:tab/>
      </w:r>
    </w:p>
    <w:p w14:paraId="1F316B3B" w14:textId="77777777" w:rsidR="00A0544D" w:rsidRPr="001205F1" w:rsidRDefault="00A0544D" w:rsidP="001205F1">
      <w:pPr>
        <w:pStyle w:val="Texto0"/>
        <w:spacing w:after="0" w:line="276" w:lineRule="auto"/>
        <w:ind w:left="1339" w:firstLine="0"/>
        <w:rPr>
          <w:szCs w:val="18"/>
        </w:rPr>
      </w:pPr>
      <w:r w:rsidRPr="001205F1">
        <w:rPr>
          <w:szCs w:val="18"/>
        </w:rPr>
        <w:t>La Tasa de Transferencia para transmitir el Canal de Programación principal deberá ser de no menos de 32 kbps</w:t>
      </w:r>
      <w:r w:rsidRPr="001205F1">
        <w:rPr>
          <w:rStyle w:val="Refdenotaalpie"/>
          <w:szCs w:val="18"/>
        </w:rPr>
        <w:footnoteReference w:customMarkFollows="1" w:id="12"/>
        <w:t>1</w:t>
      </w:r>
      <w:r w:rsidRPr="001205F1">
        <w:rPr>
          <w:szCs w:val="18"/>
        </w:rPr>
        <w:t>.</w:t>
      </w:r>
    </w:p>
    <w:p w14:paraId="45EB7812" w14:textId="77777777" w:rsidR="00A0544D" w:rsidRPr="001205F1" w:rsidRDefault="00A0544D" w:rsidP="001205F1">
      <w:pPr>
        <w:pStyle w:val="Texto0"/>
        <w:spacing w:after="0" w:line="276" w:lineRule="auto"/>
        <w:ind w:left="1339" w:hanging="432"/>
        <w:rPr>
          <w:szCs w:val="18"/>
        </w:rPr>
      </w:pPr>
    </w:p>
    <w:p w14:paraId="756A28DF" w14:textId="77777777" w:rsidR="00A0544D" w:rsidRPr="001205F1" w:rsidRDefault="00A0544D" w:rsidP="001205F1">
      <w:pPr>
        <w:pStyle w:val="Texto0"/>
        <w:spacing w:after="0" w:line="276" w:lineRule="auto"/>
        <w:ind w:left="1339" w:hanging="432"/>
        <w:rPr>
          <w:szCs w:val="18"/>
        </w:rPr>
      </w:pPr>
      <w:r w:rsidRPr="001205F1">
        <w:rPr>
          <w:b/>
          <w:szCs w:val="18"/>
        </w:rPr>
        <w:t>b)</w:t>
      </w:r>
      <w:r w:rsidRPr="001205F1">
        <w:rPr>
          <w:b/>
          <w:szCs w:val="18"/>
        </w:rPr>
        <w:tab/>
      </w:r>
      <w:r w:rsidRPr="001205F1">
        <w:rPr>
          <w:szCs w:val="18"/>
        </w:rPr>
        <w:t>Transmitir los Canales de Programación en Multiprogramación con una Tasa de Trasferencia desde 24, 32 o 48 kbps dependiendo de la cantidad de canales multiprogramados</w:t>
      </w:r>
      <w:r w:rsidRPr="001205F1">
        <w:rPr>
          <w:rStyle w:val="Refdenotaalpie"/>
          <w:szCs w:val="18"/>
        </w:rPr>
        <w:footnoteReference w:customMarkFollows="1" w:id="13"/>
        <w:t>2</w:t>
      </w:r>
      <w:r w:rsidRPr="001205F1">
        <w:rPr>
          <w:szCs w:val="18"/>
        </w:rPr>
        <w:t>.</w:t>
      </w:r>
    </w:p>
    <w:p w14:paraId="04AEE728" w14:textId="77777777" w:rsidR="00A0544D" w:rsidRPr="001205F1" w:rsidRDefault="00A0544D" w:rsidP="001205F1">
      <w:pPr>
        <w:pStyle w:val="Texto0"/>
        <w:spacing w:after="0" w:line="276" w:lineRule="auto"/>
        <w:ind w:left="1339" w:hanging="432"/>
        <w:rPr>
          <w:szCs w:val="18"/>
        </w:rPr>
      </w:pPr>
    </w:p>
    <w:p w14:paraId="44E68BA0" w14:textId="77777777" w:rsidR="00A0544D" w:rsidRPr="001205F1" w:rsidRDefault="00A0544D" w:rsidP="001205F1">
      <w:pPr>
        <w:pStyle w:val="Texto0"/>
        <w:spacing w:after="0" w:line="276" w:lineRule="auto"/>
        <w:rPr>
          <w:szCs w:val="18"/>
        </w:rPr>
      </w:pPr>
      <w:r w:rsidRPr="001205F1">
        <w:rPr>
          <w:b/>
          <w:szCs w:val="18"/>
        </w:rPr>
        <w:t xml:space="preserve">Artículo 4.- </w:t>
      </w:r>
      <w:r w:rsidRPr="001205F1">
        <w:rPr>
          <w:szCs w:val="18"/>
        </w:rPr>
        <w:t>El análisis de la solicitud de Multiprogramación presentada por Concesionarios de Radiodifusión, se realizará atendiendo a los siguientes principios:</w:t>
      </w:r>
    </w:p>
    <w:p w14:paraId="5B874567" w14:textId="77777777" w:rsidR="00A0544D" w:rsidRPr="001205F1" w:rsidRDefault="00A0544D" w:rsidP="001205F1">
      <w:pPr>
        <w:pStyle w:val="Texto0"/>
        <w:spacing w:after="0" w:line="276" w:lineRule="auto"/>
        <w:ind w:firstLine="0"/>
        <w:rPr>
          <w:b/>
          <w:szCs w:val="18"/>
        </w:rPr>
      </w:pPr>
    </w:p>
    <w:p w14:paraId="6F7E56CF" w14:textId="77777777" w:rsidR="00A0544D" w:rsidRPr="001205F1" w:rsidRDefault="00A0544D" w:rsidP="001205F1">
      <w:pPr>
        <w:pStyle w:val="Texto0"/>
        <w:numPr>
          <w:ilvl w:val="0"/>
          <w:numId w:val="32"/>
        </w:numPr>
        <w:spacing w:after="0" w:line="276" w:lineRule="auto"/>
        <w:rPr>
          <w:szCs w:val="18"/>
        </w:rPr>
      </w:pPr>
      <w:r w:rsidRPr="001205F1">
        <w:rPr>
          <w:b/>
          <w:szCs w:val="18"/>
        </w:rPr>
        <w:t>Competencia</w:t>
      </w:r>
      <w:r w:rsidRPr="001205F1">
        <w:rPr>
          <w:szCs w:val="18"/>
        </w:rPr>
        <w:t>. Los Servicios de Radiodifusión deberán ser prestados en condiciones de competencia efectiva y libre concurrencia de agentes económicos, atendiendo de manera particular la concentración nacional y regional de frecuencias y previniendo fenómenos de concentración que contraríen el interés público.</w:t>
      </w:r>
    </w:p>
    <w:p w14:paraId="5CD52D99" w14:textId="77777777" w:rsidR="00A0544D" w:rsidRPr="001205F1" w:rsidRDefault="00A0544D" w:rsidP="001205F1">
      <w:pPr>
        <w:pStyle w:val="Texto0"/>
        <w:spacing w:after="0" w:line="276" w:lineRule="auto"/>
        <w:ind w:left="858" w:firstLine="0"/>
        <w:rPr>
          <w:szCs w:val="18"/>
        </w:rPr>
      </w:pPr>
    </w:p>
    <w:p w14:paraId="79431DB8" w14:textId="77777777" w:rsidR="00A0544D" w:rsidRPr="001205F1" w:rsidRDefault="00A0544D" w:rsidP="001205F1">
      <w:pPr>
        <w:pStyle w:val="Texto0"/>
        <w:numPr>
          <w:ilvl w:val="0"/>
          <w:numId w:val="32"/>
        </w:numPr>
        <w:spacing w:after="0" w:line="276" w:lineRule="auto"/>
        <w:rPr>
          <w:szCs w:val="18"/>
        </w:rPr>
      </w:pPr>
      <w:r w:rsidRPr="001205F1">
        <w:rPr>
          <w:b/>
          <w:szCs w:val="18"/>
        </w:rPr>
        <w:t>Calidad técnica</w:t>
      </w:r>
      <w:r w:rsidRPr="001205F1">
        <w:rPr>
          <w:szCs w:val="18"/>
        </w:rPr>
        <w:t>. El Instituto tomará en cuenta que los Servicios de Radiodifusión puedan ser prestados con mejor calidad en términos de las disposiciones de índole técnica aplicables y vigentes.</w:t>
      </w:r>
    </w:p>
    <w:p w14:paraId="1ED82590" w14:textId="77777777" w:rsidR="00A0544D" w:rsidRPr="001205F1" w:rsidRDefault="00A0544D" w:rsidP="001205F1">
      <w:pPr>
        <w:pStyle w:val="Prrafodelista"/>
        <w:spacing w:line="276" w:lineRule="auto"/>
        <w:jc w:val="both"/>
        <w:rPr>
          <w:rFonts w:cs="Arial"/>
          <w:sz w:val="18"/>
          <w:szCs w:val="18"/>
        </w:rPr>
      </w:pPr>
    </w:p>
    <w:p w14:paraId="6525D9C1" w14:textId="77777777" w:rsidR="00A0544D" w:rsidRPr="001205F1" w:rsidRDefault="00A0544D" w:rsidP="001205F1">
      <w:pPr>
        <w:pStyle w:val="Texto0"/>
        <w:numPr>
          <w:ilvl w:val="0"/>
          <w:numId w:val="32"/>
        </w:numPr>
        <w:spacing w:after="0" w:line="276" w:lineRule="auto"/>
        <w:rPr>
          <w:szCs w:val="18"/>
        </w:rPr>
      </w:pPr>
      <w:r w:rsidRPr="001205F1">
        <w:rPr>
          <w:b/>
          <w:szCs w:val="18"/>
        </w:rPr>
        <w:t>Derecho a la información</w:t>
      </w:r>
      <w:r w:rsidRPr="001205F1">
        <w:rPr>
          <w:szCs w:val="18"/>
        </w:rPr>
        <w:t>. Dentro del marco de la libertad de expresión, se deberá promover y respetar el derecho a la información establecido en el artículo 6o. de la Constitución, así como los tratados internacionales en materia de derechos humanos suscritos por México.</w:t>
      </w:r>
    </w:p>
    <w:p w14:paraId="781FB626" w14:textId="77777777" w:rsidR="00A0544D" w:rsidRPr="001205F1" w:rsidRDefault="00A0544D" w:rsidP="001205F1">
      <w:pPr>
        <w:pStyle w:val="Prrafodelista"/>
        <w:spacing w:line="276" w:lineRule="auto"/>
        <w:jc w:val="both"/>
        <w:rPr>
          <w:rFonts w:cs="Arial"/>
          <w:sz w:val="18"/>
          <w:szCs w:val="18"/>
        </w:rPr>
      </w:pPr>
    </w:p>
    <w:p w14:paraId="739BC55D" w14:textId="77777777" w:rsidR="00A0544D" w:rsidRPr="001205F1" w:rsidRDefault="00A0544D" w:rsidP="001205F1">
      <w:pPr>
        <w:pStyle w:val="Texto0"/>
        <w:spacing w:after="0" w:line="276" w:lineRule="auto"/>
        <w:rPr>
          <w:szCs w:val="18"/>
        </w:rPr>
      </w:pPr>
      <w:r w:rsidRPr="001205F1">
        <w:rPr>
          <w:b/>
          <w:szCs w:val="18"/>
        </w:rPr>
        <w:t xml:space="preserve">Artículo 5.- </w:t>
      </w:r>
      <w:r w:rsidRPr="001205F1">
        <w:rPr>
          <w:szCs w:val="18"/>
        </w:rPr>
        <w:t>No procederá el pago de contraprestación con motivo de la autorización de la Multiprogramación.</w:t>
      </w:r>
    </w:p>
    <w:p w14:paraId="39EF80D7" w14:textId="77777777" w:rsidR="00A0544D" w:rsidRPr="001205F1" w:rsidRDefault="00A0544D" w:rsidP="001205F1">
      <w:pPr>
        <w:pStyle w:val="Texto0"/>
        <w:spacing w:after="0" w:line="276" w:lineRule="auto"/>
        <w:rPr>
          <w:szCs w:val="18"/>
        </w:rPr>
      </w:pPr>
    </w:p>
    <w:p w14:paraId="342E7BEB" w14:textId="77777777" w:rsidR="00A0544D" w:rsidRPr="001205F1" w:rsidRDefault="00A0544D" w:rsidP="001205F1">
      <w:pPr>
        <w:pStyle w:val="Texto0"/>
        <w:spacing w:after="0" w:line="276" w:lineRule="auto"/>
        <w:rPr>
          <w:szCs w:val="18"/>
        </w:rPr>
      </w:pPr>
      <w:r w:rsidRPr="001205F1">
        <w:rPr>
          <w:b/>
          <w:szCs w:val="18"/>
        </w:rPr>
        <w:t xml:space="preserve">Artículo 6.- </w:t>
      </w:r>
      <w:r w:rsidRPr="001205F1">
        <w:rPr>
          <w:szCs w:val="18"/>
        </w:rPr>
        <w:t>El Instituto publicará en su portal de Internet un listado de los Canales de Programación en Multiprogramación autorizados por Estación de Radiodifusión. Dicho listado incluirá, por lo menos, el distintivo de llamada de la estación que corresponda, la Identidad de los Canales de Programación, la Tasa de Transferencia y, tratándose de televisión, la definición (SDTV o HDTV) con la que se transmiten tales Canales de Programación. Asimismo, en caso de que un Tercero tenga acceso a Canales de Programación en Multiprogramación, se precisará quién es.</w:t>
      </w:r>
    </w:p>
    <w:p w14:paraId="7654A89B" w14:textId="77777777" w:rsidR="00A0544D" w:rsidRPr="001205F1" w:rsidRDefault="00A0544D" w:rsidP="001205F1">
      <w:pPr>
        <w:pStyle w:val="Texto0"/>
        <w:spacing w:after="0" w:line="276" w:lineRule="auto"/>
        <w:rPr>
          <w:szCs w:val="18"/>
        </w:rPr>
      </w:pPr>
    </w:p>
    <w:p w14:paraId="28D53207" w14:textId="77777777" w:rsidR="00A0544D" w:rsidRPr="001205F1" w:rsidRDefault="00A0544D" w:rsidP="001205F1">
      <w:pPr>
        <w:pStyle w:val="Texto0"/>
        <w:spacing w:after="0" w:line="276" w:lineRule="auto"/>
        <w:rPr>
          <w:szCs w:val="18"/>
        </w:rPr>
      </w:pPr>
      <w:r w:rsidRPr="001205F1">
        <w:rPr>
          <w:szCs w:val="18"/>
        </w:rPr>
        <w:t>Los actos en donde consten los elementos anteriores se registrarán en el Registro Público de Concesiones del Instituto.</w:t>
      </w:r>
    </w:p>
    <w:p w14:paraId="15ED09CB" w14:textId="77777777" w:rsidR="00A0544D" w:rsidRPr="001205F1" w:rsidRDefault="00A0544D" w:rsidP="001205F1">
      <w:pPr>
        <w:pStyle w:val="Texto0"/>
        <w:spacing w:after="0" w:line="276" w:lineRule="auto"/>
        <w:rPr>
          <w:szCs w:val="18"/>
        </w:rPr>
      </w:pPr>
    </w:p>
    <w:p w14:paraId="419D5CA8" w14:textId="77777777" w:rsidR="00A0544D" w:rsidRPr="001205F1" w:rsidRDefault="00A0544D" w:rsidP="001205F1">
      <w:pPr>
        <w:pStyle w:val="Texto0"/>
        <w:spacing w:after="0" w:line="276" w:lineRule="auto"/>
        <w:rPr>
          <w:szCs w:val="18"/>
        </w:rPr>
      </w:pPr>
      <w:r w:rsidRPr="001205F1">
        <w:rPr>
          <w:b/>
          <w:szCs w:val="18"/>
        </w:rPr>
        <w:t xml:space="preserve">Artículo 7.- </w:t>
      </w:r>
      <w:r w:rsidRPr="001205F1">
        <w:rPr>
          <w:szCs w:val="18"/>
        </w:rPr>
        <w:t>El acceso a la Multiprogramación es voluntario por parte de los Concesionarios de Radiodifusión, sin embargo, al solicitarlo y obtenerlo, se encontrarán obligados al cumplimiento de todas las disposiciones aplicables en la materia, incluidos los presentes Lineamientos.</w:t>
      </w:r>
    </w:p>
    <w:p w14:paraId="4CF85D71" w14:textId="77777777" w:rsidR="00A0544D" w:rsidRPr="001205F1" w:rsidRDefault="00A0544D" w:rsidP="001205F1">
      <w:pPr>
        <w:pStyle w:val="Texto0"/>
        <w:spacing w:after="0" w:line="276" w:lineRule="auto"/>
        <w:rPr>
          <w:szCs w:val="18"/>
        </w:rPr>
      </w:pPr>
    </w:p>
    <w:p w14:paraId="6F258BAB" w14:textId="77777777" w:rsidR="00A0544D" w:rsidRPr="001205F1" w:rsidRDefault="00A0544D" w:rsidP="001205F1">
      <w:pPr>
        <w:pStyle w:val="Texto0"/>
        <w:spacing w:after="0" w:line="276" w:lineRule="auto"/>
        <w:rPr>
          <w:szCs w:val="18"/>
        </w:rPr>
      </w:pPr>
      <w:r w:rsidRPr="001205F1">
        <w:rPr>
          <w:szCs w:val="18"/>
        </w:rPr>
        <w:t>Las autorizaciones que otorgue el Instituto para la Multiprogramación tendrán un periodo de vigencia simultáneo al de la concesión del Canal de Transmisión de Radiodifusión que corresponda, incluyendo sus prórrogas.</w:t>
      </w:r>
    </w:p>
    <w:p w14:paraId="0E6C143D" w14:textId="77777777" w:rsidR="00A0544D" w:rsidRPr="001205F1" w:rsidRDefault="00A0544D" w:rsidP="001205F1">
      <w:pPr>
        <w:pStyle w:val="Texto0"/>
        <w:spacing w:after="0" w:line="276" w:lineRule="auto"/>
        <w:rPr>
          <w:szCs w:val="18"/>
        </w:rPr>
      </w:pPr>
    </w:p>
    <w:p w14:paraId="6351180A" w14:textId="77777777" w:rsidR="00A0544D" w:rsidRPr="001205F1" w:rsidRDefault="00A0544D" w:rsidP="001205F1">
      <w:pPr>
        <w:pStyle w:val="Texto0"/>
        <w:spacing w:after="0" w:line="276" w:lineRule="auto"/>
        <w:rPr>
          <w:szCs w:val="18"/>
          <w:lang w:val="es-MX"/>
        </w:rPr>
      </w:pPr>
      <w:r w:rsidRPr="001205F1">
        <w:rPr>
          <w:b/>
          <w:szCs w:val="18"/>
        </w:rPr>
        <w:t xml:space="preserve">Artículo 8.- </w:t>
      </w:r>
      <w:r w:rsidRPr="001205F1">
        <w:rPr>
          <w:szCs w:val="18"/>
        </w:rPr>
        <w:t>Los trámites de</w:t>
      </w:r>
      <w:r w:rsidRPr="001205F1">
        <w:rPr>
          <w:szCs w:val="18"/>
          <w:lang w:val="es-MX"/>
        </w:rPr>
        <w:t xml:space="preserve"> Multiprogramación </w:t>
      </w:r>
      <w:r w:rsidRPr="001205F1">
        <w:rPr>
          <w:szCs w:val="18"/>
        </w:rPr>
        <w:t>se realizarán a través de la Ventanilla Electrónica</w:t>
      </w:r>
      <w:r w:rsidRPr="001205F1">
        <w:rPr>
          <w:szCs w:val="18"/>
          <w:lang w:val="es-MX"/>
        </w:rPr>
        <w:t>, y la sustanciación y conclusión de los mismos también se realizará por ese medio, observando lo dispuesto en los Lineamientos de Ventanilla Electrónica, en lo que no se oponga a los presentes Lineamientos.</w:t>
      </w:r>
    </w:p>
    <w:p w14:paraId="39141418" w14:textId="77777777" w:rsidR="00A0544D" w:rsidRPr="001205F1" w:rsidRDefault="00A0544D" w:rsidP="001205F1">
      <w:pPr>
        <w:pStyle w:val="Texto0"/>
        <w:spacing w:after="0" w:line="276" w:lineRule="auto"/>
        <w:rPr>
          <w:szCs w:val="18"/>
          <w:lang w:val="es-MX"/>
        </w:rPr>
      </w:pPr>
    </w:p>
    <w:p w14:paraId="5253BC1A" w14:textId="77777777" w:rsidR="00A0544D" w:rsidRPr="001205F1" w:rsidRDefault="00A0544D" w:rsidP="001205F1">
      <w:pPr>
        <w:pStyle w:val="Texto0"/>
        <w:spacing w:after="0" w:line="276" w:lineRule="auto"/>
        <w:rPr>
          <w:szCs w:val="18"/>
        </w:rPr>
      </w:pPr>
      <w:r w:rsidRPr="001205F1">
        <w:rPr>
          <w:szCs w:val="18"/>
        </w:rPr>
        <w:t>La Ventanilla Electrónica será el único medio de presentación de los trámites de Multiprogramación y, a través de ella, se llevarán a cabo todas las actuaciones relacionadas con los mismos hasta su conclusión, incluyendo su</w:t>
      </w:r>
      <w:r w:rsidRPr="001205F1">
        <w:rPr>
          <w:szCs w:val="18"/>
          <w:lang w:val="es-MX"/>
        </w:rPr>
        <w:t xml:space="preserve"> recepción, atención, sustanciación y resolución, según su naturaleza.</w:t>
      </w:r>
    </w:p>
    <w:p w14:paraId="7164140C" w14:textId="77777777" w:rsidR="00A0544D" w:rsidRPr="001205F1" w:rsidRDefault="00A0544D" w:rsidP="001205F1">
      <w:pPr>
        <w:pStyle w:val="Texto0"/>
        <w:spacing w:after="0" w:line="276" w:lineRule="auto"/>
        <w:rPr>
          <w:szCs w:val="18"/>
        </w:rPr>
      </w:pPr>
    </w:p>
    <w:p w14:paraId="27621210" w14:textId="77777777" w:rsidR="00A0544D" w:rsidRPr="001205F1" w:rsidRDefault="00A0544D" w:rsidP="001205F1">
      <w:pPr>
        <w:pStyle w:val="Texto0"/>
        <w:spacing w:after="0" w:line="276" w:lineRule="auto"/>
        <w:rPr>
          <w:szCs w:val="18"/>
        </w:rPr>
      </w:pPr>
      <w:r w:rsidRPr="001205F1">
        <w:rPr>
          <w:b/>
          <w:szCs w:val="18"/>
        </w:rPr>
        <w:t xml:space="preserve">Artículo 9.- </w:t>
      </w:r>
      <w:r w:rsidRPr="001205F1">
        <w:rPr>
          <w:szCs w:val="18"/>
          <w:lang w:val="es-MX"/>
        </w:rPr>
        <w:t xml:space="preserve">Para efectos del artículo anterior, en lo concerniente a: (i) el acceso y uso de </w:t>
      </w:r>
      <w:bookmarkStart w:id="52" w:name="_Hlk104479304"/>
      <w:r w:rsidRPr="001205F1">
        <w:rPr>
          <w:szCs w:val="18"/>
          <w:lang w:val="es-MX"/>
        </w:rPr>
        <w:t>la Ventanilla Electrónica</w:t>
      </w:r>
      <w:bookmarkEnd w:id="52"/>
      <w:r w:rsidRPr="001205F1">
        <w:rPr>
          <w:szCs w:val="18"/>
          <w:lang w:val="es-MX"/>
        </w:rPr>
        <w:t>, (ii) la presentación de los eFormatos y de la documentación adjunta, (iii) la presentación y atención de Actuaciones Electrónicas, (iv) la exhibición física de documentos, (v) la notificación de Actos Administrativos Electrónicos, (vi) la utilización del usuario y contraseña y de la Firma Electrónica Avanzada</w:t>
      </w:r>
      <w:r w:rsidRPr="001205F1">
        <w:rPr>
          <w:szCs w:val="18"/>
        </w:rPr>
        <w:t xml:space="preserve">, </w:t>
      </w:r>
      <w:r w:rsidRPr="001205F1">
        <w:rPr>
          <w:szCs w:val="18"/>
          <w:lang w:val="es-MX"/>
        </w:rPr>
        <w:t>(</w:t>
      </w:r>
      <w:proofErr w:type="spellStart"/>
      <w:r w:rsidRPr="001205F1">
        <w:rPr>
          <w:szCs w:val="18"/>
          <w:lang w:val="es-MX"/>
        </w:rPr>
        <w:t>vii</w:t>
      </w:r>
      <w:proofErr w:type="spellEnd"/>
      <w:r w:rsidRPr="001205F1">
        <w:rPr>
          <w:szCs w:val="18"/>
          <w:lang w:val="es-MX"/>
        </w:rPr>
        <w:t>) la operación del Expediente de Seguimiento y (</w:t>
      </w:r>
      <w:proofErr w:type="spellStart"/>
      <w:r w:rsidRPr="001205F1">
        <w:rPr>
          <w:szCs w:val="18"/>
          <w:lang w:val="es-MX"/>
        </w:rPr>
        <w:t>viii</w:t>
      </w:r>
      <w:proofErr w:type="spellEnd"/>
      <w:r w:rsidRPr="001205F1">
        <w:rPr>
          <w:szCs w:val="18"/>
          <w:lang w:val="es-MX"/>
        </w:rPr>
        <w:t xml:space="preserve">) la seguridad y responsabilidad respecto de la información que se ingrese a través de la Ventanilla Electrónica, se </w:t>
      </w:r>
      <w:r w:rsidRPr="001205F1">
        <w:rPr>
          <w:szCs w:val="18"/>
        </w:rPr>
        <w:t>observará lo dispuesto en los Lineamientos de Ventanilla Electrónica,</w:t>
      </w:r>
      <w:r w:rsidRPr="001205F1">
        <w:rPr>
          <w:szCs w:val="18"/>
          <w:lang w:val="es-MX"/>
        </w:rPr>
        <w:t xml:space="preserve"> en lo que no se oponga a los presentes Lineamientos</w:t>
      </w:r>
      <w:r w:rsidRPr="001205F1">
        <w:rPr>
          <w:szCs w:val="18"/>
        </w:rPr>
        <w:t>.</w:t>
      </w:r>
    </w:p>
    <w:p w14:paraId="785BB378" w14:textId="77777777" w:rsidR="00A0544D" w:rsidRPr="001205F1" w:rsidRDefault="00A0544D" w:rsidP="001205F1">
      <w:pPr>
        <w:pStyle w:val="Texto0"/>
        <w:spacing w:after="0" w:line="276" w:lineRule="auto"/>
        <w:rPr>
          <w:szCs w:val="18"/>
        </w:rPr>
      </w:pPr>
    </w:p>
    <w:p w14:paraId="7101039E" w14:textId="77777777" w:rsidR="00A0544D" w:rsidRPr="001205F1" w:rsidRDefault="00A0544D" w:rsidP="001205F1">
      <w:pPr>
        <w:pStyle w:val="Texto0"/>
        <w:spacing w:after="0" w:line="276" w:lineRule="auto"/>
        <w:rPr>
          <w:szCs w:val="18"/>
        </w:rPr>
      </w:pPr>
      <w:r w:rsidRPr="001205F1">
        <w:rPr>
          <w:b/>
          <w:szCs w:val="18"/>
        </w:rPr>
        <w:t xml:space="preserve">Artículo 10.- </w:t>
      </w:r>
      <w:r w:rsidRPr="001205F1">
        <w:rPr>
          <w:szCs w:val="18"/>
          <w:lang w:val="es-MX"/>
        </w:rPr>
        <w:t xml:space="preserve">En la presentación de Actuaciones Electrónicas </w:t>
      </w:r>
      <w:r w:rsidRPr="001205F1">
        <w:rPr>
          <w:szCs w:val="18"/>
        </w:rPr>
        <w:t>la utilización del usuario y contraseña será el medio de autenticación y suscripción de las mismas.</w:t>
      </w:r>
    </w:p>
    <w:p w14:paraId="4EF4BC82" w14:textId="77777777" w:rsidR="00A0544D" w:rsidRPr="001205F1" w:rsidRDefault="00A0544D" w:rsidP="001205F1">
      <w:pPr>
        <w:pStyle w:val="Texto0"/>
        <w:spacing w:after="0" w:line="276" w:lineRule="auto"/>
        <w:rPr>
          <w:szCs w:val="18"/>
        </w:rPr>
      </w:pPr>
    </w:p>
    <w:p w14:paraId="1DF0A7A9" w14:textId="77777777" w:rsidR="00A0544D" w:rsidRPr="001205F1" w:rsidRDefault="00A0544D" w:rsidP="001205F1">
      <w:pPr>
        <w:pStyle w:val="Texto0"/>
        <w:spacing w:after="0" w:line="276" w:lineRule="auto"/>
        <w:rPr>
          <w:szCs w:val="18"/>
        </w:rPr>
      </w:pPr>
      <w:r w:rsidRPr="001205F1">
        <w:rPr>
          <w:szCs w:val="18"/>
        </w:rPr>
        <w:t>Para efectos de la emisión de Actos Administrativos Electrónicos se deberá utilizar la Firma Electrónica Avanzada de los servidores públicos competentes.</w:t>
      </w:r>
    </w:p>
    <w:p w14:paraId="345CCF78" w14:textId="77777777" w:rsidR="00A0544D" w:rsidRPr="001205F1" w:rsidRDefault="00A0544D" w:rsidP="001205F1">
      <w:pPr>
        <w:pStyle w:val="Texto0"/>
        <w:spacing w:after="0" w:line="276" w:lineRule="auto"/>
        <w:rPr>
          <w:szCs w:val="18"/>
          <w:lang w:val="es-MX"/>
        </w:rPr>
      </w:pPr>
    </w:p>
    <w:p w14:paraId="678FF699" w14:textId="77777777" w:rsidR="00A0544D" w:rsidRPr="001205F1" w:rsidRDefault="00A0544D" w:rsidP="001205F1">
      <w:pPr>
        <w:pStyle w:val="Texto0"/>
        <w:spacing w:after="0" w:line="276" w:lineRule="auto"/>
        <w:rPr>
          <w:szCs w:val="18"/>
        </w:rPr>
      </w:pPr>
      <w:r w:rsidRPr="001205F1">
        <w:rPr>
          <w:b/>
          <w:szCs w:val="18"/>
        </w:rPr>
        <w:t>Artículo 11.-</w:t>
      </w:r>
      <w:r w:rsidRPr="001205F1">
        <w:rPr>
          <w:szCs w:val="18"/>
        </w:rPr>
        <w:t xml:space="preserve"> La emisión de Actos Administrativos Electrónicos se hará en días y horas hábiles y conforme al calendario anual de labores del Instituto.</w:t>
      </w:r>
    </w:p>
    <w:p w14:paraId="18F43AC7" w14:textId="77777777" w:rsidR="00A0544D" w:rsidRPr="001205F1" w:rsidRDefault="00A0544D" w:rsidP="001205F1">
      <w:pPr>
        <w:pStyle w:val="Texto0"/>
        <w:spacing w:after="0" w:line="276" w:lineRule="auto"/>
        <w:rPr>
          <w:szCs w:val="18"/>
        </w:rPr>
      </w:pPr>
    </w:p>
    <w:p w14:paraId="6C7FAD0C" w14:textId="77777777" w:rsidR="00A0544D" w:rsidRPr="001205F1" w:rsidRDefault="00A0544D" w:rsidP="001205F1">
      <w:pPr>
        <w:pStyle w:val="Texto0"/>
        <w:spacing w:after="0" w:line="276" w:lineRule="auto"/>
        <w:rPr>
          <w:szCs w:val="18"/>
        </w:rPr>
      </w:pPr>
      <w:r w:rsidRPr="001205F1">
        <w:rPr>
          <w:b/>
          <w:szCs w:val="18"/>
        </w:rPr>
        <w:t>Artículo 12.-</w:t>
      </w:r>
      <w:r w:rsidRPr="001205F1">
        <w:rPr>
          <w:szCs w:val="18"/>
        </w:rPr>
        <w:t xml:space="preserve"> Los Concesionarios de Radiodifusión podrán presentar Actuaciones Electrónicas por conducto de sus representantes legales que tengan acceso a la Ventanilla Electrónica del Instituto, siempre que estos cuenten con poderes o facultades suficientes para presentar dichas actuaciones.</w:t>
      </w:r>
    </w:p>
    <w:p w14:paraId="791E8D82" w14:textId="77777777" w:rsidR="00A0544D" w:rsidRPr="001205F1" w:rsidRDefault="00A0544D" w:rsidP="001205F1">
      <w:pPr>
        <w:pStyle w:val="Texto0"/>
        <w:spacing w:after="0" w:line="276" w:lineRule="auto"/>
        <w:rPr>
          <w:szCs w:val="18"/>
        </w:rPr>
      </w:pPr>
    </w:p>
    <w:p w14:paraId="2427A0A6" w14:textId="77777777" w:rsidR="00A0544D" w:rsidRPr="001205F1" w:rsidRDefault="00A0544D" w:rsidP="001205F1">
      <w:pPr>
        <w:pStyle w:val="Texto0"/>
        <w:spacing w:after="0" w:line="276" w:lineRule="auto"/>
        <w:rPr>
          <w:szCs w:val="18"/>
        </w:rPr>
      </w:pPr>
      <w:r w:rsidRPr="001205F1">
        <w:rPr>
          <w:b/>
          <w:szCs w:val="18"/>
        </w:rPr>
        <w:t>Artículo 13.-</w:t>
      </w:r>
      <w:r w:rsidRPr="001205F1">
        <w:rPr>
          <w:szCs w:val="18"/>
        </w:rPr>
        <w:t xml:space="preserve"> La notificación de Actos Administrativos Electrónicos se tendrá por hecha al día hábil siguiente a aquel en que el Acto Administrativo Electrónico se encuentre disponible en el Tablero Electrónico para su atención o consulta, y surtirá sus efectos el mismo día en el que se tiene por hecha.</w:t>
      </w:r>
    </w:p>
    <w:p w14:paraId="1F4AD3DA" w14:textId="77777777" w:rsidR="00A0544D" w:rsidRPr="001205F1" w:rsidRDefault="00A0544D" w:rsidP="001205F1">
      <w:pPr>
        <w:pStyle w:val="Texto0"/>
        <w:spacing w:after="0" w:line="276" w:lineRule="auto"/>
        <w:rPr>
          <w:szCs w:val="18"/>
        </w:rPr>
      </w:pPr>
    </w:p>
    <w:p w14:paraId="14AE19FB" w14:textId="77777777" w:rsidR="00A0544D" w:rsidRPr="001205F1" w:rsidRDefault="00A0544D" w:rsidP="001205F1">
      <w:pPr>
        <w:pStyle w:val="Texto0"/>
        <w:spacing w:after="0" w:line="276" w:lineRule="auto"/>
        <w:ind w:firstLine="0"/>
        <w:jc w:val="center"/>
        <w:rPr>
          <w:b/>
          <w:szCs w:val="18"/>
        </w:rPr>
      </w:pPr>
      <w:r w:rsidRPr="001205F1">
        <w:rPr>
          <w:b/>
          <w:szCs w:val="18"/>
        </w:rPr>
        <w:t>Capítulo II</w:t>
      </w:r>
    </w:p>
    <w:p w14:paraId="7627661B" w14:textId="77777777" w:rsidR="00A0544D" w:rsidRPr="001205F1" w:rsidRDefault="00A0544D" w:rsidP="001205F1">
      <w:pPr>
        <w:pStyle w:val="Texto0"/>
        <w:spacing w:after="0" w:line="276" w:lineRule="auto"/>
        <w:ind w:firstLine="0"/>
        <w:jc w:val="center"/>
        <w:rPr>
          <w:b/>
          <w:szCs w:val="18"/>
        </w:rPr>
      </w:pPr>
      <w:r w:rsidRPr="001205F1">
        <w:rPr>
          <w:b/>
          <w:szCs w:val="18"/>
        </w:rPr>
        <w:t>Requisitos para la autorización de Multiprogramación</w:t>
      </w:r>
    </w:p>
    <w:p w14:paraId="6085154A" w14:textId="77777777" w:rsidR="00A0544D" w:rsidRPr="001205F1" w:rsidRDefault="00A0544D" w:rsidP="001205F1">
      <w:pPr>
        <w:pStyle w:val="Texto0"/>
        <w:spacing w:after="0" w:line="276" w:lineRule="auto"/>
        <w:ind w:firstLine="0"/>
        <w:rPr>
          <w:b/>
          <w:szCs w:val="18"/>
        </w:rPr>
      </w:pPr>
    </w:p>
    <w:p w14:paraId="6C8E9EE8" w14:textId="77777777" w:rsidR="00A0544D" w:rsidRPr="001205F1" w:rsidRDefault="00A0544D" w:rsidP="001205F1">
      <w:pPr>
        <w:pStyle w:val="Texto0"/>
        <w:spacing w:after="0" w:line="276" w:lineRule="auto"/>
        <w:rPr>
          <w:szCs w:val="18"/>
        </w:rPr>
      </w:pPr>
      <w:r w:rsidRPr="001205F1">
        <w:rPr>
          <w:b/>
          <w:szCs w:val="18"/>
        </w:rPr>
        <w:t xml:space="preserve">Artículo 14.- </w:t>
      </w:r>
      <w:r w:rsidRPr="001205F1">
        <w:rPr>
          <w:szCs w:val="18"/>
        </w:rPr>
        <w:t xml:space="preserve">Los Concesionarios de Radiodifusión que deseen obtener autorización para acceder a la Multiprogramación deberán solicitarlo al Instituto </w:t>
      </w:r>
      <w:bookmarkStart w:id="53" w:name="_Hlk104487505"/>
      <w:r w:rsidRPr="001205F1">
        <w:rPr>
          <w:szCs w:val="18"/>
        </w:rPr>
        <w:t>a través de la Ventanilla Electrónica, haciendo uso del eFormato establecido en el Anexo A de los presentes Lineamientos</w:t>
      </w:r>
      <w:bookmarkEnd w:id="53"/>
      <w:r w:rsidRPr="001205F1">
        <w:rPr>
          <w:szCs w:val="18"/>
        </w:rPr>
        <w:t>, en donde se precise o adjunte, según corresponda, lo siguiente:</w:t>
      </w:r>
    </w:p>
    <w:p w14:paraId="3673211E" w14:textId="77777777" w:rsidR="00A0544D" w:rsidRPr="001205F1" w:rsidRDefault="00A0544D" w:rsidP="001205F1">
      <w:pPr>
        <w:pStyle w:val="Texto0"/>
        <w:spacing w:after="0" w:line="276" w:lineRule="auto"/>
        <w:rPr>
          <w:szCs w:val="18"/>
        </w:rPr>
      </w:pPr>
    </w:p>
    <w:p w14:paraId="79CA5908" w14:textId="77777777" w:rsidR="00A0544D" w:rsidRPr="001205F1" w:rsidRDefault="00A0544D" w:rsidP="001205F1">
      <w:pPr>
        <w:pStyle w:val="Texto0"/>
        <w:numPr>
          <w:ilvl w:val="0"/>
          <w:numId w:val="33"/>
        </w:numPr>
        <w:spacing w:after="0" w:line="276" w:lineRule="auto"/>
        <w:rPr>
          <w:szCs w:val="18"/>
        </w:rPr>
      </w:pPr>
      <w:r w:rsidRPr="001205F1">
        <w:rPr>
          <w:szCs w:val="18"/>
        </w:rPr>
        <w:t>El Canal de Transmisión de Radiodifusión que se pretende utilizar.</w:t>
      </w:r>
    </w:p>
    <w:p w14:paraId="62C67FA4" w14:textId="77777777" w:rsidR="00A0544D" w:rsidRPr="001205F1" w:rsidRDefault="00A0544D" w:rsidP="001205F1">
      <w:pPr>
        <w:pStyle w:val="Texto0"/>
        <w:spacing w:after="0" w:line="276" w:lineRule="auto"/>
        <w:ind w:left="1008" w:firstLine="0"/>
        <w:rPr>
          <w:szCs w:val="18"/>
        </w:rPr>
      </w:pPr>
    </w:p>
    <w:p w14:paraId="741B9A9B" w14:textId="77777777" w:rsidR="00A0544D" w:rsidRPr="001205F1" w:rsidRDefault="00A0544D" w:rsidP="001205F1">
      <w:pPr>
        <w:pStyle w:val="Texto0"/>
        <w:numPr>
          <w:ilvl w:val="0"/>
          <w:numId w:val="33"/>
        </w:numPr>
        <w:spacing w:after="0" w:line="276" w:lineRule="auto"/>
        <w:rPr>
          <w:szCs w:val="18"/>
        </w:rPr>
      </w:pPr>
      <w:r w:rsidRPr="001205F1">
        <w:rPr>
          <w:szCs w:val="18"/>
        </w:rPr>
        <w:t xml:space="preserve">El número de Canales de Programación en Multiprogramación que se deseen distribuir, especificando si estos serán programados por el propio Concesionario de Radiodifusión o si se pretenderá brindar acceso a dichos canales a </w:t>
      </w:r>
      <w:r w:rsidRPr="001205F1">
        <w:rPr>
          <w:szCs w:val="18"/>
          <w:lang w:val="es-ES_tradnl"/>
        </w:rPr>
        <w:t>un Tercero</w:t>
      </w:r>
      <w:r w:rsidRPr="001205F1">
        <w:rPr>
          <w:szCs w:val="18"/>
        </w:rPr>
        <w:t>.</w:t>
      </w:r>
    </w:p>
    <w:p w14:paraId="620718F4" w14:textId="77777777" w:rsidR="00A0544D" w:rsidRPr="001205F1" w:rsidRDefault="00A0544D" w:rsidP="001205F1">
      <w:pPr>
        <w:pStyle w:val="Prrafodelista"/>
        <w:spacing w:line="276" w:lineRule="auto"/>
        <w:jc w:val="both"/>
        <w:rPr>
          <w:rFonts w:cs="Arial"/>
          <w:sz w:val="18"/>
          <w:szCs w:val="18"/>
        </w:rPr>
      </w:pPr>
    </w:p>
    <w:p w14:paraId="4555312A" w14:textId="77777777" w:rsidR="00A0544D" w:rsidRPr="001205F1" w:rsidRDefault="00A0544D" w:rsidP="001205F1">
      <w:pPr>
        <w:pStyle w:val="Texto0"/>
        <w:numPr>
          <w:ilvl w:val="0"/>
          <w:numId w:val="33"/>
        </w:numPr>
        <w:spacing w:after="0" w:line="276" w:lineRule="auto"/>
        <w:rPr>
          <w:szCs w:val="18"/>
        </w:rPr>
      </w:pPr>
      <w:r w:rsidRPr="001205F1">
        <w:rPr>
          <w:szCs w:val="18"/>
        </w:rPr>
        <w:t>La Calidad Técnica de transmisión de cada Canal de Programación, tales como, la Tasa de Transferencia, estándar de compresión y, en su caso, calidad de video HDTV o SDTV.</w:t>
      </w:r>
    </w:p>
    <w:p w14:paraId="704C0101" w14:textId="77777777" w:rsidR="00A0544D" w:rsidRPr="001205F1" w:rsidRDefault="00A0544D" w:rsidP="001205F1">
      <w:pPr>
        <w:pStyle w:val="Prrafodelista"/>
        <w:spacing w:line="276" w:lineRule="auto"/>
        <w:jc w:val="both"/>
        <w:rPr>
          <w:rFonts w:cs="Arial"/>
          <w:sz w:val="18"/>
          <w:szCs w:val="18"/>
        </w:rPr>
      </w:pPr>
    </w:p>
    <w:p w14:paraId="2ECF8105" w14:textId="77777777" w:rsidR="00A0544D" w:rsidRPr="001205F1" w:rsidRDefault="00A0544D" w:rsidP="001205F1">
      <w:pPr>
        <w:pStyle w:val="Texto0"/>
        <w:numPr>
          <w:ilvl w:val="0"/>
          <w:numId w:val="33"/>
        </w:numPr>
        <w:spacing w:after="0" w:line="276" w:lineRule="auto"/>
        <w:rPr>
          <w:szCs w:val="18"/>
        </w:rPr>
      </w:pPr>
      <w:r w:rsidRPr="001205F1">
        <w:rPr>
          <w:szCs w:val="18"/>
        </w:rPr>
        <w:t>La Identidad de cada Canal de Programación, la cual incluye lo siguiente:</w:t>
      </w:r>
    </w:p>
    <w:p w14:paraId="699567D1" w14:textId="77777777" w:rsidR="00A0544D" w:rsidRPr="001205F1" w:rsidRDefault="00A0544D" w:rsidP="001205F1">
      <w:pPr>
        <w:pStyle w:val="Prrafodelista"/>
        <w:spacing w:line="276" w:lineRule="auto"/>
        <w:jc w:val="both"/>
        <w:rPr>
          <w:rFonts w:cs="Arial"/>
          <w:sz w:val="18"/>
          <w:szCs w:val="18"/>
        </w:rPr>
      </w:pPr>
    </w:p>
    <w:p w14:paraId="23BCB650" w14:textId="77777777" w:rsidR="00A0544D" w:rsidRPr="001205F1" w:rsidRDefault="00A0544D" w:rsidP="001205F1">
      <w:pPr>
        <w:pStyle w:val="Texto0"/>
        <w:spacing w:after="0" w:line="276" w:lineRule="auto"/>
        <w:ind w:left="1339" w:hanging="432"/>
        <w:rPr>
          <w:szCs w:val="18"/>
        </w:rPr>
      </w:pPr>
      <w:r w:rsidRPr="001205F1">
        <w:rPr>
          <w:b/>
          <w:szCs w:val="18"/>
        </w:rPr>
        <w:t>a)</w:t>
      </w:r>
      <w:r w:rsidRPr="001205F1">
        <w:rPr>
          <w:szCs w:val="18"/>
        </w:rPr>
        <w:tab/>
        <w:t>Nombre con que se identificará cada Canal de Programación.</w:t>
      </w:r>
    </w:p>
    <w:p w14:paraId="19AAD86E" w14:textId="77777777" w:rsidR="00A0544D" w:rsidRPr="001205F1" w:rsidRDefault="00A0544D" w:rsidP="001205F1">
      <w:pPr>
        <w:pStyle w:val="Texto0"/>
        <w:spacing w:after="0" w:line="276" w:lineRule="auto"/>
        <w:ind w:left="1339" w:hanging="432"/>
        <w:rPr>
          <w:szCs w:val="18"/>
        </w:rPr>
      </w:pPr>
      <w:r w:rsidRPr="001205F1">
        <w:rPr>
          <w:b/>
          <w:szCs w:val="18"/>
        </w:rPr>
        <w:t>b)</w:t>
      </w:r>
      <w:r w:rsidRPr="001205F1">
        <w:rPr>
          <w:szCs w:val="18"/>
        </w:rPr>
        <w:tab/>
        <w:t>Logotipos de los Canales de Programación.</w:t>
      </w:r>
    </w:p>
    <w:p w14:paraId="4A3DC4BC" w14:textId="77777777" w:rsidR="00A0544D" w:rsidRPr="001205F1" w:rsidRDefault="00A0544D" w:rsidP="001205F1">
      <w:pPr>
        <w:pStyle w:val="Texto0"/>
        <w:spacing w:after="0" w:line="276" w:lineRule="auto"/>
        <w:ind w:left="1339" w:hanging="432"/>
        <w:rPr>
          <w:szCs w:val="18"/>
        </w:rPr>
      </w:pPr>
      <w:r w:rsidRPr="001205F1">
        <w:rPr>
          <w:b/>
          <w:szCs w:val="18"/>
        </w:rPr>
        <w:lastRenderedPageBreak/>
        <w:t>c)</w:t>
      </w:r>
      <w:r w:rsidRPr="001205F1">
        <w:rPr>
          <w:szCs w:val="18"/>
        </w:rPr>
        <w:tab/>
        <w:t>Barra programática que se pretende incluir en cada Canal de Programación, especificando la duración y periodicidad de cada componente de este, haciendo uso del formato establecido en el Anexo B de los presentes Lineamientos.</w:t>
      </w:r>
    </w:p>
    <w:p w14:paraId="3EB132CB" w14:textId="77777777" w:rsidR="00A0544D" w:rsidRPr="001205F1" w:rsidRDefault="00A0544D" w:rsidP="001205F1">
      <w:pPr>
        <w:pStyle w:val="Texto0"/>
        <w:spacing w:after="0" w:line="276" w:lineRule="auto"/>
        <w:ind w:left="1339" w:hanging="432"/>
        <w:rPr>
          <w:szCs w:val="18"/>
        </w:rPr>
      </w:pPr>
    </w:p>
    <w:p w14:paraId="2EF66F10" w14:textId="77777777" w:rsidR="00A0544D" w:rsidRPr="001205F1" w:rsidRDefault="00A0544D" w:rsidP="001205F1">
      <w:pPr>
        <w:pStyle w:val="Texto0"/>
        <w:numPr>
          <w:ilvl w:val="0"/>
          <w:numId w:val="33"/>
        </w:numPr>
        <w:spacing w:after="0" w:line="276" w:lineRule="auto"/>
        <w:rPr>
          <w:szCs w:val="18"/>
        </w:rPr>
      </w:pPr>
      <w:r w:rsidRPr="001205F1">
        <w:rPr>
          <w:szCs w:val="18"/>
        </w:rPr>
        <w:t>El número de horas de programación que se transmita con una tecnología innovadora, de conformidad con las disposiciones que emita el Instituto.</w:t>
      </w:r>
    </w:p>
    <w:p w14:paraId="3F0F8012" w14:textId="77777777" w:rsidR="00A0544D" w:rsidRPr="001205F1" w:rsidRDefault="00A0544D" w:rsidP="001205F1">
      <w:pPr>
        <w:pStyle w:val="Texto0"/>
        <w:spacing w:after="0" w:line="276" w:lineRule="auto"/>
        <w:ind w:left="1008" w:firstLine="0"/>
        <w:rPr>
          <w:szCs w:val="18"/>
        </w:rPr>
      </w:pPr>
    </w:p>
    <w:p w14:paraId="50B10269" w14:textId="77777777" w:rsidR="00A0544D" w:rsidRPr="001205F1" w:rsidRDefault="00A0544D" w:rsidP="001205F1">
      <w:pPr>
        <w:pStyle w:val="Texto0"/>
        <w:numPr>
          <w:ilvl w:val="0"/>
          <w:numId w:val="33"/>
        </w:numPr>
        <w:spacing w:after="0" w:line="276" w:lineRule="auto"/>
        <w:rPr>
          <w:szCs w:val="18"/>
        </w:rPr>
      </w:pPr>
      <w:r w:rsidRPr="001205F1">
        <w:rPr>
          <w:szCs w:val="18"/>
        </w:rPr>
        <w:t>La fecha o plazo en días hábiles o naturales en que se pretende iniciar transmisiones por cada Canal de Programación solicitado, debiendo ser viables considerando los propios plazos del procedimiento referidos en los artículos 17, 18, 20, 21 y 22 de los Lineamientos.</w:t>
      </w:r>
    </w:p>
    <w:p w14:paraId="31B6681D" w14:textId="77777777" w:rsidR="00A0544D" w:rsidRPr="001205F1" w:rsidRDefault="00A0544D" w:rsidP="001205F1">
      <w:pPr>
        <w:pStyle w:val="Prrafodelista"/>
        <w:spacing w:line="276" w:lineRule="auto"/>
        <w:jc w:val="both"/>
        <w:rPr>
          <w:rFonts w:cs="Arial"/>
          <w:sz w:val="18"/>
          <w:szCs w:val="18"/>
        </w:rPr>
      </w:pPr>
    </w:p>
    <w:p w14:paraId="3DC4DE94" w14:textId="77777777" w:rsidR="00A0544D" w:rsidRPr="001205F1" w:rsidRDefault="00A0544D" w:rsidP="001205F1">
      <w:pPr>
        <w:pStyle w:val="Texto0"/>
        <w:numPr>
          <w:ilvl w:val="0"/>
          <w:numId w:val="33"/>
        </w:numPr>
        <w:spacing w:after="0" w:line="276" w:lineRule="auto"/>
        <w:rPr>
          <w:szCs w:val="18"/>
        </w:rPr>
      </w:pPr>
      <w:r w:rsidRPr="001205F1">
        <w:rPr>
          <w:szCs w:val="18"/>
        </w:rPr>
        <w:t>Informar si en los Canales de Programación se pretenderá distribuir contenido que sea el mismo de algún Canal de Programación en la misma Zona de Cobertura, pero ofrecido con un retraso en las transmisiones.</w:t>
      </w:r>
    </w:p>
    <w:p w14:paraId="449B9687" w14:textId="77777777" w:rsidR="00A0544D" w:rsidRPr="001205F1" w:rsidRDefault="00A0544D" w:rsidP="001205F1">
      <w:pPr>
        <w:pStyle w:val="Prrafodelista"/>
        <w:spacing w:line="276" w:lineRule="auto"/>
        <w:jc w:val="both"/>
        <w:rPr>
          <w:rFonts w:cs="Arial"/>
          <w:sz w:val="18"/>
          <w:szCs w:val="18"/>
        </w:rPr>
      </w:pPr>
    </w:p>
    <w:p w14:paraId="1FEA8CD1" w14:textId="77777777" w:rsidR="00A0544D" w:rsidRPr="001205F1" w:rsidRDefault="00A0544D" w:rsidP="001205F1">
      <w:pPr>
        <w:pStyle w:val="Texto0"/>
        <w:spacing w:after="0" w:line="276" w:lineRule="auto"/>
        <w:rPr>
          <w:szCs w:val="18"/>
          <w:lang w:val="es-ES_tradnl"/>
        </w:rPr>
      </w:pPr>
      <w:r w:rsidRPr="001205F1">
        <w:rPr>
          <w:b/>
          <w:szCs w:val="18"/>
        </w:rPr>
        <w:t>Artículo 15.-</w:t>
      </w:r>
      <w:r w:rsidRPr="001205F1">
        <w:rPr>
          <w:szCs w:val="18"/>
        </w:rPr>
        <w:t xml:space="preserve"> En caso de solicitar autorización de Multiprogramación para brindar acceso a</w:t>
      </w:r>
      <w:r w:rsidRPr="001205F1">
        <w:rPr>
          <w:szCs w:val="18"/>
          <w:lang w:val="es-ES_tradnl"/>
        </w:rPr>
        <w:t xml:space="preserve"> Terceros </w:t>
      </w:r>
      <w:r w:rsidRPr="001205F1">
        <w:rPr>
          <w:szCs w:val="18"/>
        </w:rPr>
        <w:t xml:space="preserve">a Canales de Programación en Multiprogramación, los Concesionarios de Radiodifusión, además de cumplir con todos los requisitos establecidos en el artículo 14 de los Lineamientos, </w:t>
      </w:r>
      <w:r w:rsidRPr="001205F1">
        <w:rPr>
          <w:szCs w:val="18"/>
          <w:lang w:val="es-ES_tradnl"/>
        </w:rPr>
        <w:t>deberán precisar y presentar, según corresponda, lo siguiente:</w:t>
      </w:r>
    </w:p>
    <w:p w14:paraId="0428E441" w14:textId="77777777" w:rsidR="00A0544D" w:rsidRPr="001205F1" w:rsidRDefault="00A0544D" w:rsidP="001205F1">
      <w:pPr>
        <w:pStyle w:val="Texto0"/>
        <w:spacing w:after="0" w:line="276" w:lineRule="auto"/>
        <w:rPr>
          <w:szCs w:val="18"/>
          <w:lang w:val="es-ES_tradnl"/>
        </w:rPr>
      </w:pPr>
    </w:p>
    <w:p w14:paraId="2FC9392D" w14:textId="77777777" w:rsidR="00A0544D" w:rsidRPr="001205F1" w:rsidRDefault="00A0544D" w:rsidP="001205F1">
      <w:pPr>
        <w:pStyle w:val="Texto0"/>
        <w:numPr>
          <w:ilvl w:val="0"/>
          <w:numId w:val="34"/>
        </w:numPr>
        <w:spacing w:after="0" w:line="276" w:lineRule="auto"/>
        <w:rPr>
          <w:szCs w:val="18"/>
          <w:lang w:val="es-ES_tradnl"/>
        </w:rPr>
      </w:pPr>
      <w:r w:rsidRPr="001205F1">
        <w:rPr>
          <w:szCs w:val="18"/>
          <w:lang w:val="es-ES_tradnl"/>
        </w:rPr>
        <w:t>Señalar y acreditar fehacientemente, a través de documento idóneo, la identidad del Tercero a quien se brindará el acceso.</w:t>
      </w:r>
    </w:p>
    <w:p w14:paraId="55A34997" w14:textId="77777777" w:rsidR="00A0544D" w:rsidRPr="001205F1" w:rsidRDefault="00A0544D" w:rsidP="001205F1">
      <w:pPr>
        <w:pStyle w:val="Texto0"/>
        <w:spacing w:after="0" w:line="276" w:lineRule="auto"/>
        <w:ind w:left="1008" w:firstLine="0"/>
        <w:rPr>
          <w:szCs w:val="18"/>
        </w:rPr>
      </w:pPr>
    </w:p>
    <w:p w14:paraId="744B0250" w14:textId="77777777" w:rsidR="00A0544D" w:rsidRPr="001205F1" w:rsidRDefault="00A0544D" w:rsidP="001205F1">
      <w:pPr>
        <w:pStyle w:val="Texto0"/>
        <w:numPr>
          <w:ilvl w:val="0"/>
          <w:numId w:val="34"/>
        </w:numPr>
        <w:spacing w:after="0" w:line="276" w:lineRule="auto"/>
        <w:rPr>
          <w:szCs w:val="18"/>
          <w:lang w:val="es-ES_tradnl"/>
        </w:rPr>
      </w:pPr>
      <w:r w:rsidRPr="001205F1">
        <w:rPr>
          <w:szCs w:val="18"/>
        </w:rPr>
        <w:t xml:space="preserve">Señalar el domicilio dentro del territorio nacional que tenga el Tercero a </w:t>
      </w:r>
      <w:r w:rsidRPr="001205F1">
        <w:rPr>
          <w:szCs w:val="18"/>
          <w:lang w:val="es-ES_tradnl"/>
        </w:rPr>
        <w:t xml:space="preserve">quien se brindará el acceso, el cual se deberá </w:t>
      </w:r>
      <w:r w:rsidRPr="001205F1">
        <w:rPr>
          <w:szCs w:val="18"/>
        </w:rPr>
        <w:t>acreditar con copia simple del recibo o estado de cuenta del suministro de energía eléctrica, agua, servicios de telecomunicaciones, bancario o boleta predial, con una antigüedad máxima de tres meses contados a partir de la fecha de presentación de la solicitud.</w:t>
      </w:r>
    </w:p>
    <w:p w14:paraId="7CA4BCCE" w14:textId="77777777" w:rsidR="00A0544D" w:rsidRPr="001205F1" w:rsidRDefault="00A0544D" w:rsidP="001205F1">
      <w:pPr>
        <w:pStyle w:val="Prrafodelista"/>
        <w:spacing w:line="276" w:lineRule="auto"/>
        <w:jc w:val="both"/>
        <w:rPr>
          <w:rFonts w:cs="Arial"/>
          <w:sz w:val="18"/>
          <w:szCs w:val="18"/>
        </w:rPr>
      </w:pPr>
    </w:p>
    <w:p w14:paraId="56EC33E1" w14:textId="77777777" w:rsidR="00A0544D" w:rsidRPr="001205F1" w:rsidRDefault="00A0544D" w:rsidP="001205F1">
      <w:pPr>
        <w:pStyle w:val="Texto0"/>
        <w:numPr>
          <w:ilvl w:val="0"/>
          <w:numId w:val="34"/>
        </w:numPr>
        <w:spacing w:after="0" w:line="276" w:lineRule="auto"/>
        <w:rPr>
          <w:szCs w:val="18"/>
          <w:lang w:val="es-ES_tradnl"/>
        </w:rPr>
      </w:pPr>
      <w:r w:rsidRPr="001205F1">
        <w:rPr>
          <w:szCs w:val="18"/>
        </w:rPr>
        <w:t xml:space="preserve">Para el caso de personas morales y de personas físicas que lo deseen, señalar y acreditar fehacientemente </w:t>
      </w:r>
      <w:r w:rsidRPr="001205F1">
        <w:rPr>
          <w:szCs w:val="18"/>
          <w:lang w:val="es-ES_tradnl"/>
        </w:rPr>
        <w:t>con documento idóneo la identidad y facultades de su representante legal, el cual deberá contar con poderes suficientes para obligarse y responder de las obligaciones del Tercero en términos del artículo 163 de la Ley, acreditándolo con al menos poder general para actos de administración.</w:t>
      </w:r>
    </w:p>
    <w:p w14:paraId="3E8F211F" w14:textId="77777777" w:rsidR="00A0544D" w:rsidRPr="001205F1" w:rsidRDefault="00A0544D" w:rsidP="001205F1">
      <w:pPr>
        <w:pStyle w:val="Prrafodelista"/>
        <w:spacing w:line="276" w:lineRule="auto"/>
        <w:jc w:val="both"/>
        <w:rPr>
          <w:rFonts w:cs="Arial"/>
          <w:sz w:val="18"/>
          <w:szCs w:val="18"/>
          <w:lang w:val="es-ES_tradnl"/>
        </w:rPr>
      </w:pPr>
    </w:p>
    <w:p w14:paraId="13F668B3" w14:textId="77777777" w:rsidR="00A0544D" w:rsidRPr="001205F1" w:rsidRDefault="00A0544D" w:rsidP="001205F1">
      <w:pPr>
        <w:pStyle w:val="Texto0"/>
        <w:numPr>
          <w:ilvl w:val="0"/>
          <w:numId w:val="34"/>
        </w:numPr>
        <w:spacing w:after="0" w:line="276" w:lineRule="auto"/>
        <w:rPr>
          <w:szCs w:val="18"/>
        </w:rPr>
      </w:pPr>
      <w:r w:rsidRPr="001205F1">
        <w:rPr>
          <w:szCs w:val="18"/>
        </w:rPr>
        <w:t>Exhibir garantía por cada Canal de Programación en Multiprogramación a nombre del Tercero o Terceros que correspondan para el cumplimiento de las obligaciones derivadas de la autorización, por cualquier medio legal para ello, incluyendo medios alternativos atendiendo a los usos y costumbres en caso de estaciones de uso social indígena, por la cantidad de $5,000.00 (cinco mil pesos 00/100 M.N.) cuando el acceso no tenga fines de lucro y $100,000.00 (cien mil pesos 00/100 M.N.) cuando el acceso tenga dicho fin. Dichas cantidades podrán ser modificadas por el Instituto mediante publicación en el DOF.</w:t>
      </w:r>
    </w:p>
    <w:p w14:paraId="6F1B449C" w14:textId="77777777" w:rsidR="00A0544D" w:rsidRPr="001205F1" w:rsidRDefault="00A0544D" w:rsidP="001205F1">
      <w:pPr>
        <w:pStyle w:val="Prrafodelista"/>
        <w:spacing w:line="276" w:lineRule="auto"/>
        <w:jc w:val="both"/>
        <w:rPr>
          <w:rFonts w:cs="Arial"/>
          <w:sz w:val="18"/>
          <w:szCs w:val="18"/>
        </w:rPr>
      </w:pPr>
    </w:p>
    <w:p w14:paraId="04240D9C" w14:textId="77777777" w:rsidR="00A0544D" w:rsidRPr="001205F1" w:rsidRDefault="00A0544D" w:rsidP="001205F1">
      <w:pPr>
        <w:pStyle w:val="Texto0"/>
        <w:spacing w:after="0" w:line="276" w:lineRule="auto"/>
        <w:ind w:left="1008" w:firstLine="0"/>
        <w:rPr>
          <w:szCs w:val="18"/>
        </w:rPr>
      </w:pPr>
      <w:r w:rsidRPr="001205F1">
        <w:rPr>
          <w:szCs w:val="18"/>
        </w:rPr>
        <w:t>Será responsabilidad del Tercero mantener vigente la correspondiente garantía durante el periodo de vigencia de la autorización de Multiprogramación.</w:t>
      </w:r>
    </w:p>
    <w:p w14:paraId="762AD3BD" w14:textId="77777777" w:rsidR="00A0544D" w:rsidRPr="001205F1" w:rsidRDefault="00A0544D" w:rsidP="001205F1">
      <w:pPr>
        <w:pStyle w:val="Prrafodelista"/>
        <w:spacing w:line="276" w:lineRule="auto"/>
        <w:jc w:val="both"/>
        <w:rPr>
          <w:rFonts w:cs="Arial"/>
          <w:sz w:val="18"/>
          <w:szCs w:val="18"/>
          <w:lang w:val="es-ES_tradnl"/>
        </w:rPr>
      </w:pPr>
    </w:p>
    <w:p w14:paraId="6409F118" w14:textId="77777777" w:rsidR="00A0544D" w:rsidRPr="001205F1" w:rsidRDefault="00A0544D" w:rsidP="001205F1">
      <w:pPr>
        <w:pStyle w:val="Texto0"/>
        <w:numPr>
          <w:ilvl w:val="0"/>
          <w:numId w:val="34"/>
        </w:numPr>
        <w:spacing w:after="0" w:line="276" w:lineRule="auto"/>
        <w:rPr>
          <w:szCs w:val="18"/>
        </w:rPr>
      </w:pPr>
      <w:r w:rsidRPr="001205F1">
        <w:rPr>
          <w:szCs w:val="18"/>
          <w:lang w:val="es-ES_tradnl"/>
        </w:rPr>
        <w:t>Exponer</w:t>
      </w:r>
      <w:r w:rsidRPr="001205F1">
        <w:rPr>
          <w:szCs w:val="18"/>
        </w:rPr>
        <w:t xml:space="preserve"> de forma clara, transparente y suficiente las razones que haya tenido para definir libremente a qué Tercero pretende brindar acceso.</w:t>
      </w:r>
    </w:p>
    <w:p w14:paraId="6C73143C" w14:textId="77777777" w:rsidR="00A0544D" w:rsidRPr="001205F1" w:rsidRDefault="00A0544D" w:rsidP="001205F1">
      <w:pPr>
        <w:pStyle w:val="Prrafodelista"/>
        <w:spacing w:line="276" w:lineRule="auto"/>
        <w:jc w:val="both"/>
        <w:rPr>
          <w:rFonts w:cs="Arial"/>
          <w:sz w:val="18"/>
          <w:szCs w:val="18"/>
        </w:rPr>
      </w:pPr>
    </w:p>
    <w:p w14:paraId="15DC3EEE" w14:textId="77777777" w:rsidR="00A0544D" w:rsidRPr="001205F1" w:rsidRDefault="00A0544D" w:rsidP="001205F1">
      <w:pPr>
        <w:pStyle w:val="Texto0"/>
        <w:spacing w:after="0" w:line="276" w:lineRule="auto"/>
        <w:rPr>
          <w:szCs w:val="18"/>
        </w:rPr>
      </w:pPr>
      <w:r w:rsidRPr="001205F1">
        <w:rPr>
          <w:b/>
          <w:szCs w:val="18"/>
        </w:rPr>
        <w:t xml:space="preserve">Artículo 16.- </w:t>
      </w:r>
      <w:r w:rsidRPr="001205F1">
        <w:rPr>
          <w:szCs w:val="18"/>
        </w:rPr>
        <w:t xml:space="preserve">En caso de que el solicitante de autorización sea un Concesionario de Radiodifusión de uso social comunitario o indígena o que pretenda brindar acceso a la capacidad de Multiprogramación a un Tercero, el Instituto prestará asistencia técnica para facilitarles el cumplimiento de los requisitos, </w:t>
      </w:r>
      <w:r w:rsidRPr="001205F1">
        <w:rPr>
          <w:szCs w:val="18"/>
          <w:lang w:val="es-ES_tradnl"/>
        </w:rPr>
        <w:t xml:space="preserve">los </w:t>
      </w:r>
      <w:proofErr w:type="spellStart"/>
      <w:r w:rsidRPr="001205F1">
        <w:rPr>
          <w:szCs w:val="18"/>
          <w:lang w:val="es-ES_tradnl"/>
        </w:rPr>
        <w:t>cuales</w:t>
      </w:r>
      <w:proofErr w:type="spellEnd"/>
      <w:r w:rsidRPr="001205F1">
        <w:rPr>
          <w:szCs w:val="18"/>
          <w:lang w:val="es-ES_tradnl"/>
        </w:rPr>
        <w:t xml:space="preserve"> serán acordes a las formas de organización social y los derechos de los pueblos y comunidades indígenas</w:t>
      </w:r>
      <w:r w:rsidRPr="001205F1">
        <w:rPr>
          <w:szCs w:val="18"/>
        </w:rPr>
        <w:t>.</w:t>
      </w:r>
    </w:p>
    <w:p w14:paraId="3D66F120" w14:textId="77777777" w:rsidR="00A0544D" w:rsidRPr="001205F1" w:rsidRDefault="00A0544D" w:rsidP="001205F1">
      <w:pPr>
        <w:pStyle w:val="Texto0"/>
        <w:spacing w:after="0" w:line="276" w:lineRule="auto"/>
        <w:rPr>
          <w:szCs w:val="18"/>
        </w:rPr>
      </w:pPr>
    </w:p>
    <w:p w14:paraId="313D2919" w14:textId="77777777" w:rsidR="00A0544D" w:rsidRPr="001205F1" w:rsidRDefault="00A0544D" w:rsidP="001205F1">
      <w:pPr>
        <w:pStyle w:val="Texto0"/>
        <w:spacing w:after="0" w:line="276" w:lineRule="auto"/>
        <w:rPr>
          <w:szCs w:val="18"/>
        </w:rPr>
      </w:pPr>
      <w:r w:rsidRPr="001205F1">
        <w:rPr>
          <w:b/>
          <w:szCs w:val="18"/>
        </w:rPr>
        <w:t xml:space="preserve">Artículo 17.- </w:t>
      </w:r>
      <w:r w:rsidRPr="001205F1">
        <w:rPr>
          <w:szCs w:val="18"/>
        </w:rPr>
        <w:t xml:space="preserve">Cuando la solicitud de Multiprogramación no contenga los datos y/o información requeridos y/o cuando dicha actuación no pueda ser atendida por contener un software malicioso, presente algún daño, alteración o no pueda accederse a ella por cualquier causa motivada por problemas técnicos o imputables al promovente, el Instituto prevendrá a este para que en el plazo de 15 días hábiles, contados a partir del siguiente a aquel en que surta efectos </w:t>
      </w:r>
      <w:r w:rsidRPr="001205F1">
        <w:rPr>
          <w:szCs w:val="18"/>
        </w:rPr>
        <w:lastRenderedPageBreak/>
        <w:t>la notificación conducente, subsane la omisión o defecto correspondiente. Dicho plazo podrá ser prorrogado en una sola ocasión a solicitud del Concesionario de Radiodifusión, por un periodo igual.</w:t>
      </w:r>
    </w:p>
    <w:p w14:paraId="125E8112" w14:textId="77777777" w:rsidR="00A0544D" w:rsidRPr="001205F1" w:rsidRDefault="00A0544D" w:rsidP="001205F1">
      <w:pPr>
        <w:pStyle w:val="Texto0"/>
        <w:spacing w:after="0" w:line="276" w:lineRule="auto"/>
        <w:rPr>
          <w:szCs w:val="18"/>
        </w:rPr>
      </w:pPr>
    </w:p>
    <w:p w14:paraId="4E8A52F9" w14:textId="77777777" w:rsidR="00A0544D" w:rsidRPr="001205F1" w:rsidRDefault="00A0544D" w:rsidP="001205F1">
      <w:pPr>
        <w:pStyle w:val="Texto0"/>
        <w:spacing w:after="0" w:line="276" w:lineRule="auto"/>
        <w:rPr>
          <w:szCs w:val="18"/>
        </w:rPr>
      </w:pPr>
      <w:r w:rsidRPr="001205F1">
        <w:rPr>
          <w:szCs w:val="18"/>
        </w:rPr>
        <w:t>En caso de que el promovente no desahogue la prevención realizada dentro del plazo referido en el párrafo anterior, el Instituto desechará el trámite, lo cual deberá ser notificado al mismo, sin perjuicio de poderse presentar en otro momento una nueva solicitud.</w:t>
      </w:r>
    </w:p>
    <w:p w14:paraId="2B9E0695" w14:textId="77777777" w:rsidR="00A0544D" w:rsidRPr="001205F1" w:rsidRDefault="00A0544D" w:rsidP="001205F1">
      <w:pPr>
        <w:pStyle w:val="Texto0"/>
        <w:spacing w:after="0" w:line="276" w:lineRule="auto"/>
        <w:rPr>
          <w:szCs w:val="18"/>
        </w:rPr>
      </w:pPr>
    </w:p>
    <w:p w14:paraId="686F39B9" w14:textId="77777777" w:rsidR="00A0544D" w:rsidRPr="001205F1" w:rsidRDefault="00A0544D" w:rsidP="001205F1">
      <w:pPr>
        <w:pStyle w:val="Texto0"/>
        <w:spacing w:after="0" w:line="276" w:lineRule="auto"/>
        <w:rPr>
          <w:szCs w:val="18"/>
          <w:lang w:val="es-MX"/>
        </w:rPr>
      </w:pPr>
      <w:r w:rsidRPr="001205F1">
        <w:rPr>
          <w:szCs w:val="18"/>
          <w:lang w:val="es-MX"/>
        </w:rPr>
        <w:t xml:space="preserve">Cuando derivado del desahogo de una prevención la actuación correspondiente </w:t>
      </w:r>
      <w:r w:rsidRPr="001205F1">
        <w:rPr>
          <w:szCs w:val="18"/>
        </w:rPr>
        <w:t xml:space="preserve">no pueda ser atendida por contener un software malicioso, presente algún daño, alteración o no pueda accederse a ella por cualquier causa motivada por problemas técnicos o imputables al promovente, </w:t>
      </w:r>
      <w:r w:rsidRPr="001205F1">
        <w:rPr>
          <w:szCs w:val="18"/>
          <w:lang w:val="es-MX"/>
        </w:rPr>
        <w:t>no será procedente prevenir al Concesionario de Radiodifusión por ese motivo, debiéndose desechar el trámite en los términos del párrafo anterior una vez que haya vencido el plazo otorgado para el desahogo de la prevención.</w:t>
      </w:r>
    </w:p>
    <w:p w14:paraId="0E0665DF" w14:textId="77777777" w:rsidR="00A0544D" w:rsidRPr="001205F1" w:rsidRDefault="00A0544D" w:rsidP="001205F1">
      <w:pPr>
        <w:pStyle w:val="Texto0"/>
        <w:spacing w:after="0" w:line="276" w:lineRule="auto"/>
        <w:rPr>
          <w:szCs w:val="18"/>
        </w:rPr>
      </w:pPr>
    </w:p>
    <w:p w14:paraId="267ED290" w14:textId="77777777" w:rsidR="00A0544D" w:rsidRPr="001205F1" w:rsidRDefault="00A0544D" w:rsidP="001205F1">
      <w:pPr>
        <w:pStyle w:val="Texto0"/>
        <w:spacing w:after="0" w:line="276" w:lineRule="auto"/>
        <w:rPr>
          <w:szCs w:val="18"/>
        </w:rPr>
      </w:pPr>
      <w:r w:rsidRPr="001205F1">
        <w:rPr>
          <w:b/>
          <w:szCs w:val="18"/>
        </w:rPr>
        <w:t xml:space="preserve">Artículo 18.- </w:t>
      </w:r>
      <w:r w:rsidRPr="001205F1">
        <w:rPr>
          <w:szCs w:val="18"/>
        </w:rPr>
        <w:t>La prevención a que se refiere el artículo anterior deberá ser notificada al promovente dentro del plazo de 20 días hábiles contados a partir del día hábil siguiente a aquel en que se presente la solicitud, según el Acuse de Recibo Electrónico de esta actuación.</w:t>
      </w:r>
    </w:p>
    <w:p w14:paraId="6A609AC7" w14:textId="77777777" w:rsidR="00A0544D" w:rsidRPr="001205F1" w:rsidRDefault="00A0544D" w:rsidP="001205F1">
      <w:pPr>
        <w:pStyle w:val="Texto0"/>
        <w:spacing w:after="0" w:line="276" w:lineRule="auto"/>
        <w:ind w:firstLine="0"/>
        <w:rPr>
          <w:szCs w:val="18"/>
        </w:rPr>
      </w:pPr>
    </w:p>
    <w:p w14:paraId="171EB48A" w14:textId="77777777" w:rsidR="00A0544D" w:rsidRPr="001205F1" w:rsidRDefault="00A0544D" w:rsidP="001205F1">
      <w:pPr>
        <w:pStyle w:val="Texto0"/>
        <w:spacing w:after="0" w:line="276" w:lineRule="auto"/>
        <w:rPr>
          <w:szCs w:val="18"/>
        </w:rPr>
      </w:pPr>
      <w:r w:rsidRPr="001205F1">
        <w:rPr>
          <w:szCs w:val="18"/>
        </w:rPr>
        <w:t>La notificación de la prevención correspondiente suspenderá el plazo con que cuenta el Instituto para resolver la autorización de Multiprogramación, y se reanudará, en su caso, el día hábil siguiente a aquel en que se presente el desahogo de la prevención respectiva.</w:t>
      </w:r>
    </w:p>
    <w:p w14:paraId="1000C95C" w14:textId="77777777" w:rsidR="00A0544D" w:rsidRPr="001205F1" w:rsidRDefault="00A0544D" w:rsidP="001205F1">
      <w:pPr>
        <w:pStyle w:val="Texto0"/>
        <w:spacing w:after="0" w:line="276" w:lineRule="auto"/>
        <w:rPr>
          <w:szCs w:val="18"/>
        </w:rPr>
      </w:pPr>
    </w:p>
    <w:p w14:paraId="09397CE2" w14:textId="77777777" w:rsidR="00A0544D" w:rsidRPr="001205F1" w:rsidRDefault="00A0544D" w:rsidP="001205F1">
      <w:pPr>
        <w:pStyle w:val="Texto0"/>
        <w:spacing w:after="0" w:line="276" w:lineRule="auto"/>
        <w:rPr>
          <w:szCs w:val="18"/>
        </w:rPr>
      </w:pPr>
      <w:r w:rsidRPr="001205F1">
        <w:rPr>
          <w:b/>
          <w:szCs w:val="18"/>
        </w:rPr>
        <w:t xml:space="preserve">Artículo 19.- </w:t>
      </w:r>
      <w:r w:rsidRPr="001205F1">
        <w:rPr>
          <w:szCs w:val="18"/>
        </w:rPr>
        <w:t>Los Concesionarios de Radiodifusión serán responsables de la información que se ingrese a través de la Ventanilla Electrónica. Si durante la sustanciación del trámite se presenta información o documentación falsa o apócrifa, una vez constatado ello, se desechará la solicitud correspondiente en términos del artículo 17 de los presentes Lineamientos, con independencia de las sanciones o responsabilidades legales conducentes.</w:t>
      </w:r>
    </w:p>
    <w:p w14:paraId="7D788EE3" w14:textId="77777777" w:rsidR="00A0544D" w:rsidRPr="001205F1" w:rsidRDefault="00A0544D" w:rsidP="001205F1">
      <w:pPr>
        <w:pStyle w:val="Texto0"/>
        <w:spacing w:after="0" w:line="276" w:lineRule="auto"/>
        <w:rPr>
          <w:szCs w:val="18"/>
        </w:rPr>
      </w:pPr>
    </w:p>
    <w:p w14:paraId="150EA1CA" w14:textId="77777777" w:rsidR="00A0544D" w:rsidRPr="001205F1" w:rsidRDefault="00A0544D" w:rsidP="001205F1">
      <w:pPr>
        <w:pStyle w:val="Texto0"/>
        <w:spacing w:after="0" w:line="276" w:lineRule="auto"/>
        <w:rPr>
          <w:szCs w:val="18"/>
        </w:rPr>
      </w:pPr>
      <w:r w:rsidRPr="001205F1">
        <w:rPr>
          <w:szCs w:val="18"/>
        </w:rPr>
        <w:t>La resolución dictada con base en información o documentación falsa o apócrifa, una vez constatado ello, se extinguirá de pleno derecho. En este caso, de haberse inscrito dicha resolución en el Registro Público de Concesiones del Instituto por requerirse dicha formalidad, se hará la anotación en la constancia de inscripción correspondiente, señalando los motivos y fundamentos de la extinción de ese acto administrativo.</w:t>
      </w:r>
    </w:p>
    <w:p w14:paraId="6D6177A8" w14:textId="77777777" w:rsidR="00A0544D" w:rsidRPr="001205F1" w:rsidRDefault="00A0544D" w:rsidP="001205F1">
      <w:pPr>
        <w:pStyle w:val="Texto0"/>
        <w:spacing w:after="0" w:line="276" w:lineRule="auto"/>
        <w:rPr>
          <w:szCs w:val="18"/>
        </w:rPr>
      </w:pPr>
    </w:p>
    <w:p w14:paraId="4F38477D" w14:textId="77777777" w:rsidR="00A0544D" w:rsidRPr="001205F1" w:rsidRDefault="00A0544D" w:rsidP="001205F1">
      <w:pPr>
        <w:pStyle w:val="Texto0"/>
        <w:spacing w:after="0" w:line="276" w:lineRule="auto"/>
        <w:rPr>
          <w:szCs w:val="18"/>
        </w:rPr>
      </w:pPr>
      <w:bookmarkStart w:id="54" w:name="_Hlk114561835"/>
      <w:r w:rsidRPr="001205F1">
        <w:rPr>
          <w:b/>
          <w:szCs w:val="18"/>
        </w:rPr>
        <w:t xml:space="preserve">Artículo 20.- </w:t>
      </w:r>
      <w:r w:rsidRPr="001205F1">
        <w:rPr>
          <w:szCs w:val="18"/>
        </w:rPr>
        <w:t>El Instituto resolverá las solicitudes de autorización de acceso a la Multiprogramación, de Cambio de Identidad de Canales de Programación en Multiprogramación, para brindar acceso a un Tercero a Canales de Programación en Multiprogramación o de inclusión de nuevos Canales de Programación en Multiprogramación, en un plazo máximo de 60 días hábiles contados a partir del día hábil siguiente a aquel en que se presente la solicitud, según el Acuse de Recibo Electrónico de la actuación de que se trate.</w:t>
      </w:r>
    </w:p>
    <w:bookmarkEnd w:id="54"/>
    <w:p w14:paraId="3D1B7022" w14:textId="77777777" w:rsidR="00A0544D" w:rsidRPr="001205F1" w:rsidRDefault="00A0544D" w:rsidP="001205F1">
      <w:pPr>
        <w:pStyle w:val="Texto0"/>
        <w:spacing w:after="0" w:line="276" w:lineRule="auto"/>
        <w:rPr>
          <w:szCs w:val="18"/>
        </w:rPr>
      </w:pPr>
    </w:p>
    <w:p w14:paraId="60A9AD81" w14:textId="77777777" w:rsidR="00A0544D" w:rsidRPr="001205F1" w:rsidRDefault="00A0544D" w:rsidP="001205F1">
      <w:pPr>
        <w:pStyle w:val="Texto0"/>
        <w:spacing w:after="0" w:line="276" w:lineRule="auto"/>
        <w:rPr>
          <w:szCs w:val="18"/>
        </w:rPr>
      </w:pPr>
      <w:r w:rsidRPr="001205F1">
        <w:rPr>
          <w:szCs w:val="18"/>
        </w:rPr>
        <w:t>En caso de que el Instituto no emita la respuesta correspondiente dentro del plazo señalado, la solicitud se entenderá resuelta en sentido negativo.</w:t>
      </w:r>
    </w:p>
    <w:p w14:paraId="68720FF1" w14:textId="77777777" w:rsidR="00A0544D" w:rsidRPr="001205F1" w:rsidRDefault="00A0544D" w:rsidP="001205F1">
      <w:pPr>
        <w:pStyle w:val="Texto0"/>
        <w:spacing w:after="0" w:line="276" w:lineRule="auto"/>
        <w:rPr>
          <w:b/>
          <w:szCs w:val="18"/>
        </w:rPr>
      </w:pPr>
    </w:p>
    <w:p w14:paraId="7ADA87D5" w14:textId="0F8C88C7" w:rsidR="00A0544D" w:rsidRPr="001205F1" w:rsidRDefault="00A0544D" w:rsidP="001205F1">
      <w:pPr>
        <w:pStyle w:val="Texto0"/>
        <w:spacing w:after="0" w:line="276" w:lineRule="auto"/>
        <w:rPr>
          <w:szCs w:val="18"/>
        </w:rPr>
      </w:pPr>
      <w:bookmarkStart w:id="55" w:name="_Hlk114561842"/>
      <w:r w:rsidRPr="001205F1">
        <w:rPr>
          <w:b/>
          <w:szCs w:val="18"/>
        </w:rPr>
        <w:t xml:space="preserve">Artículo 21.- </w:t>
      </w:r>
      <w:r w:rsidRPr="001205F1">
        <w:rPr>
          <w:szCs w:val="18"/>
        </w:rPr>
        <w:t xml:space="preserve">Las autorizaciones de acceso a la Multiprogramación, de Cambio de Identidad de Canales de Programación en Multiprogramación, para brindar acceso a un Tercero a Canales de Programación en Multiprogramación o de inclusión de nuevos Canales de Programación en Multiprogramación, surtirán plenos efectos en el momento de su notificación y el Concesionario de Radiodifusión deberá iniciar la prestación del Servicio de Radiodifusión en el Canal de Programación en Multiprogramación que corresponda en la fecha o plazo </w:t>
      </w:r>
      <w:r w:rsidR="00F50BB6" w:rsidRPr="001205F1">
        <w:rPr>
          <w:szCs w:val="18"/>
        </w:rPr>
        <w:t>autorizado</w:t>
      </w:r>
      <w:r w:rsidRPr="001205F1">
        <w:rPr>
          <w:szCs w:val="18"/>
        </w:rPr>
        <w:t>.</w:t>
      </w:r>
    </w:p>
    <w:bookmarkEnd w:id="55"/>
    <w:p w14:paraId="2C99FD2D" w14:textId="77777777" w:rsidR="00A0544D" w:rsidRPr="001205F1" w:rsidRDefault="00A0544D" w:rsidP="001205F1">
      <w:pPr>
        <w:pStyle w:val="Texto0"/>
        <w:spacing w:after="0" w:line="276" w:lineRule="auto"/>
        <w:ind w:firstLine="0"/>
        <w:rPr>
          <w:szCs w:val="18"/>
        </w:rPr>
      </w:pPr>
    </w:p>
    <w:p w14:paraId="2A92787F" w14:textId="77777777" w:rsidR="00A0544D" w:rsidRPr="001205F1" w:rsidRDefault="00A0544D" w:rsidP="001205F1">
      <w:pPr>
        <w:pStyle w:val="Texto0"/>
        <w:spacing w:after="0" w:line="276" w:lineRule="auto"/>
        <w:rPr>
          <w:szCs w:val="18"/>
        </w:rPr>
      </w:pPr>
      <w:r w:rsidRPr="001205F1">
        <w:rPr>
          <w:szCs w:val="18"/>
        </w:rPr>
        <w:t>Asimismo, el Concesionario de Radiodifusión deberá dar aviso al Instituto del referido inicio de transmisiones dentro del plazo de 5 días hábiles posteriores al mismo, haciendo uso del eFormato establecido en el Anexo C de los presentes Lineamientos.</w:t>
      </w:r>
    </w:p>
    <w:p w14:paraId="50256F1C" w14:textId="77777777" w:rsidR="00A0544D" w:rsidRPr="001205F1" w:rsidRDefault="00A0544D" w:rsidP="001205F1">
      <w:pPr>
        <w:pStyle w:val="Texto0"/>
        <w:spacing w:after="0" w:line="276" w:lineRule="auto"/>
        <w:rPr>
          <w:szCs w:val="18"/>
        </w:rPr>
      </w:pPr>
    </w:p>
    <w:p w14:paraId="4724703F" w14:textId="77777777" w:rsidR="00A0544D" w:rsidRPr="001205F1" w:rsidRDefault="00A0544D" w:rsidP="001205F1">
      <w:pPr>
        <w:pStyle w:val="Texto0"/>
        <w:spacing w:after="0" w:line="276" w:lineRule="auto"/>
        <w:rPr>
          <w:szCs w:val="18"/>
        </w:rPr>
      </w:pPr>
      <w:r w:rsidRPr="001205F1">
        <w:rPr>
          <w:szCs w:val="18"/>
        </w:rPr>
        <w:t>El Concesionario de Radiodifusión podrá solicitar al Instituto por única ocasión la prórroga de la fecha de inicio para prestar el Servicio de Radiodifusión en el Canal de Programación en Multiprogramación que corresponda.</w:t>
      </w:r>
    </w:p>
    <w:p w14:paraId="5BF2EA04" w14:textId="77777777" w:rsidR="00A0544D" w:rsidRPr="001205F1" w:rsidRDefault="00A0544D" w:rsidP="001205F1">
      <w:pPr>
        <w:pStyle w:val="Texto0"/>
        <w:spacing w:after="0" w:line="276" w:lineRule="auto"/>
        <w:rPr>
          <w:szCs w:val="18"/>
        </w:rPr>
      </w:pPr>
    </w:p>
    <w:p w14:paraId="11088016" w14:textId="77777777" w:rsidR="00A0544D" w:rsidRPr="001205F1" w:rsidRDefault="00A0544D" w:rsidP="001205F1">
      <w:pPr>
        <w:pStyle w:val="Texto0"/>
        <w:spacing w:after="0" w:line="276" w:lineRule="auto"/>
        <w:rPr>
          <w:szCs w:val="18"/>
        </w:rPr>
      </w:pPr>
      <w:r w:rsidRPr="001205F1">
        <w:rPr>
          <w:szCs w:val="18"/>
        </w:rPr>
        <w:lastRenderedPageBreak/>
        <w:t xml:space="preserve">La solicitud de prórroga deberá ser justificada objetivamente para su análisis por parte del Instituto, y </w:t>
      </w:r>
      <w:bookmarkStart w:id="56" w:name="_Hlk107230541"/>
      <w:r w:rsidRPr="001205F1">
        <w:rPr>
          <w:szCs w:val="18"/>
        </w:rPr>
        <w:t>deberá ser presentada, haciendo uso del eFormato establecido en el Anexo D de los presentes Lineamientos</w:t>
      </w:r>
      <w:bookmarkEnd w:id="56"/>
      <w:r w:rsidRPr="001205F1">
        <w:rPr>
          <w:szCs w:val="18"/>
        </w:rPr>
        <w:t>, al menos 15 días hábiles de forma previa a la fecha en que debiera comenzar a prestar el Servicio de Radiodifusión en el Canal de Programación en Multiprogramación.</w:t>
      </w:r>
    </w:p>
    <w:p w14:paraId="0E267D4C" w14:textId="77777777" w:rsidR="00A0544D" w:rsidRPr="001205F1" w:rsidRDefault="00A0544D" w:rsidP="001205F1">
      <w:pPr>
        <w:pStyle w:val="Texto0"/>
        <w:spacing w:after="0" w:line="276" w:lineRule="auto"/>
        <w:rPr>
          <w:szCs w:val="18"/>
        </w:rPr>
      </w:pPr>
    </w:p>
    <w:p w14:paraId="75A19403" w14:textId="360153B6" w:rsidR="00A0544D" w:rsidRPr="001205F1" w:rsidRDefault="00A0544D" w:rsidP="001205F1">
      <w:pPr>
        <w:pStyle w:val="Texto0"/>
        <w:spacing w:after="0" w:line="276" w:lineRule="auto"/>
        <w:rPr>
          <w:szCs w:val="18"/>
        </w:rPr>
      </w:pPr>
      <w:r w:rsidRPr="001205F1">
        <w:rPr>
          <w:szCs w:val="18"/>
        </w:rPr>
        <w:t xml:space="preserve">La fecha de la prórroga que se otorgue para iniciar la prestación del Servicio de Radiodifusión en el Canal de Programación que corresponda no podrá superar en ningún caso el plazo de 60 días naturales posteriores a la fecha originalmente </w:t>
      </w:r>
      <w:r w:rsidR="00696C2C" w:rsidRPr="001205F1">
        <w:rPr>
          <w:szCs w:val="18"/>
        </w:rPr>
        <w:t>autorizada</w:t>
      </w:r>
      <w:r w:rsidRPr="001205F1">
        <w:rPr>
          <w:szCs w:val="18"/>
        </w:rPr>
        <w:t>.</w:t>
      </w:r>
    </w:p>
    <w:p w14:paraId="52B83B43" w14:textId="77777777" w:rsidR="00A0544D" w:rsidRPr="001205F1" w:rsidRDefault="00A0544D" w:rsidP="001205F1">
      <w:pPr>
        <w:pStyle w:val="Texto0"/>
        <w:spacing w:after="0" w:line="276" w:lineRule="auto"/>
        <w:rPr>
          <w:szCs w:val="18"/>
        </w:rPr>
      </w:pPr>
    </w:p>
    <w:p w14:paraId="00C66311" w14:textId="77777777" w:rsidR="00A0544D" w:rsidRPr="001205F1" w:rsidRDefault="00A0544D" w:rsidP="001205F1">
      <w:pPr>
        <w:pStyle w:val="Texto0"/>
        <w:spacing w:after="0" w:line="276" w:lineRule="auto"/>
        <w:rPr>
          <w:szCs w:val="18"/>
        </w:rPr>
      </w:pPr>
      <w:r w:rsidRPr="001205F1">
        <w:rPr>
          <w:szCs w:val="18"/>
          <w:lang w:val="es-MX"/>
        </w:rPr>
        <w:t xml:space="preserve">El Instituto, a través de la UMCA, resolverá la solicitud de prórroga en un plazo máximo de 10 días hábiles </w:t>
      </w:r>
      <w:r w:rsidRPr="001205F1">
        <w:rPr>
          <w:szCs w:val="18"/>
        </w:rPr>
        <w:t>contados a partir del día hábil siguiente a aquel en que se presente la solicitud.</w:t>
      </w:r>
    </w:p>
    <w:p w14:paraId="55D341F7" w14:textId="77777777" w:rsidR="00A0544D" w:rsidRPr="001205F1" w:rsidRDefault="00A0544D" w:rsidP="001205F1">
      <w:pPr>
        <w:pStyle w:val="Texto0"/>
        <w:spacing w:after="0" w:line="276" w:lineRule="auto"/>
        <w:rPr>
          <w:szCs w:val="18"/>
        </w:rPr>
      </w:pPr>
    </w:p>
    <w:p w14:paraId="249682D1" w14:textId="384DE48B" w:rsidR="00A0544D" w:rsidRPr="001205F1" w:rsidRDefault="00A0544D" w:rsidP="001205F1">
      <w:pPr>
        <w:pStyle w:val="Texto0"/>
        <w:spacing w:after="0" w:line="276" w:lineRule="auto"/>
        <w:rPr>
          <w:szCs w:val="18"/>
        </w:rPr>
      </w:pPr>
      <w:r w:rsidRPr="001205F1">
        <w:rPr>
          <w:szCs w:val="18"/>
        </w:rPr>
        <w:t xml:space="preserve">Ante la falta de contestación a la petición de prórroga dentro del plazo señalado, se tendrá por autorizada la nueva fecha o plazo, y cuyo cómputo no podrá superar los 60 días naturales posteriores a la fecha originalmente </w:t>
      </w:r>
      <w:r w:rsidR="00696C2C" w:rsidRPr="001205F1">
        <w:rPr>
          <w:szCs w:val="18"/>
        </w:rPr>
        <w:t>autorizada</w:t>
      </w:r>
      <w:r w:rsidRPr="001205F1">
        <w:rPr>
          <w:szCs w:val="18"/>
        </w:rPr>
        <w:t>.</w:t>
      </w:r>
    </w:p>
    <w:p w14:paraId="3D2541F3" w14:textId="77777777" w:rsidR="00A0544D" w:rsidRPr="001205F1" w:rsidRDefault="00A0544D" w:rsidP="001205F1">
      <w:pPr>
        <w:pStyle w:val="Texto0"/>
        <w:spacing w:after="0" w:line="276" w:lineRule="auto"/>
        <w:rPr>
          <w:szCs w:val="18"/>
        </w:rPr>
      </w:pPr>
    </w:p>
    <w:p w14:paraId="595FDFB1" w14:textId="77777777" w:rsidR="00A0544D" w:rsidRPr="001205F1" w:rsidRDefault="00A0544D" w:rsidP="001205F1">
      <w:pPr>
        <w:pStyle w:val="Texto0"/>
        <w:spacing w:after="0" w:line="276" w:lineRule="auto"/>
        <w:rPr>
          <w:szCs w:val="18"/>
        </w:rPr>
      </w:pPr>
      <w:r w:rsidRPr="001205F1">
        <w:rPr>
          <w:b/>
          <w:szCs w:val="18"/>
        </w:rPr>
        <w:t xml:space="preserve">Artículo 22.- </w:t>
      </w:r>
      <w:r w:rsidRPr="001205F1">
        <w:rPr>
          <w:szCs w:val="18"/>
        </w:rPr>
        <w:t>En caso de pretender terminar transmisiones en el Canal de Programación en Multiprogramación que corresponda, el Concesionario de Radiodifusión deberá dar aviso al Instituto, haciendo uso del eFormato establecido en el Anexo E de los presentes Lineamientos, al menos 20 días hábiles antes de que materialmente se lleve a cabo dicha terminación.</w:t>
      </w:r>
    </w:p>
    <w:p w14:paraId="4E157007" w14:textId="77777777" w:rsidR="00A0544D" w:rsidRPr="001205F1" w:rsidRDefault="00A0544D" w:rsidP="001205F1">
      <w:pPr>
        <w:pStyle w:val="Texto0"/>
        <w:spacing w:after="0" w:line="276" w:lineRule="auto"/>
        <w:rPr>
          <w:szCs w:val="18"/>
        </w:rPr>
      </w:pPr>
    </w:p>
    <w:p w14:paraId="27779782" w14:textId="77777777" w:rsidR="00A0544D" w:rsidRPr="001205F1" w:rsidRDefault="00A0544D" w:rsidP="001205F1">
      <w:pPr>
        <w:pStyle w:val="Texto0"/>
        <w:spacing w:after="0" w:line="276" w:lineRule="auto"/>
        <w:rPr>
          <w:szCs w:val="18"/>
        </w:rPr>
      </w:pPr>
      <w:bookmarkStart w:id="57" w:name="_Hlk114561853"/>
      <w:r w:rsidRPr="001205F1">
        <w:rPr>
          <w:szCs w:val="18"/>
        </w:rPr>
        <w:t xml:space="preserve">En caso de haber obtenido autorización de acceso a la Multiprogramación y que se desee el Cambio de Identidad de Canales de Programación en Multiprogramación, brindar acceso a un Tercero a Canales de Programación en Multiprogramación, o bien, incluir nuevos Canales de Programación en Multiprogramación, el Concesionario de Radiodifusión deberá acreditar nuevamente los requisitos de los artículos 14, 15 y 27 de los Lineamientos, según corresponda, haciendo uso del eFormato establecido en el Anexo A de los presentes Lineamientos, para lo cual se seguirá el mismo procedimiento establecido en los Lineamientos para la autorización originaria. </w:t>
      </w:r>
    </w:p>
    <w:bookmarkEnd w:id="57"/>
    <w:p w14:paraId="31FC1D56" w14:textId="77777777" w:rsidR="00A0544D" w:rsidRPr="001205F1" w:rsidRDefault="00A0544D" w:rsidP="001205F1">
      <w:pPr>
        <w:pStyle w:val="Texto0"/>
        <w:spacing w:after="0" w:line="276" w:lineRule="auto"/>
        <w:rPr>
          <w:szCs w:val="18"/>
        </w:rPr>
      </w:pPr>
    </w:p>
    <w:p w14:paraId="2FFE2E2E" w14:textId="77777777" w:rsidR="00A0544D" w:rsidRPr="001205F1" w:rsidRDefault="00A0544D" w:rsidP="001205F1">
      <w:pPr>
        <w:pStyle w:val="Texto0"/>
        <w:spacing w:after="0" w:line="276" w:lineRule="auto"/>
        <w:rPr>
          <w:szCs w:val="18"/>
        </w:rPr>
      </w:pPr>
      <w:r w:rsidRPr="001205F1">
        <w:rPr>
          <w:szCs w:val="18"/>
        </w:rPr>
        <w:t>En los casos de terminación de transmisiones o de Cambio de Identidad, el Concesionario de Radiodifusión o Tercero que corresponda deberá dar aviso a las audiencias a través de su programación en al menos 3 ocasiones diarias en horarios de mayor audiencia y durante los 7 días naturales previos a esa terminación o Cambio de Identidad.</w:t>
      </w:r>
    </w:p>
    <w:p w14:paraId="453E6E8E" w14:textId="77777777" w:rsidR="00A0544D" w:rsidRPr="001205F1" w:rsidRDefault="00A0544D" w:rsidP="001205F1">
      <w:pPr>
        <w:pStyle w:val="Texto0"/>
        <w:spacing w:after="0" w:line="276" w:lineRule="auto"/>
        <w:rPr>
          <w:szCs w:val="18"/>
        </w:rPr>
      </w:pPr>
    </w:p>
    <w:p w14:paraId="0724213F" w14:textId="77777777" w:rsidR="00A0544D" w:rsidRPr="001205F1" w:rsidRDefault="00A0544D" w:rsidP="001205F1">
      <w:pPr>
        <w:pStyle w:val="Texto0"/>
        <w:spacing w:after="0" w:line="276" w:lineRule="auto"/>
        <w:rPr>
          <w:szCs w:val="18"/>
        </w:rPr>
      </w:pPr>
      <w:r w:rsidRPr="001205F1">
        <w:rPr>
          <w:szCs w:val="18"/>
        </w:rPr>
        <w:t>Los Concesionarios de Radiodifusión deberán informar al Instituto las razones por las cuales terminan transmisiones o desean el cambio de identidad de algún Canal de Programación en Multiprogramación.</w:t>
      </w:r>
    </w:p>
    <w:p w14:paraId="101C1155" w14:textId="77777777" w:rsidR="00A0544D" w:rsidRPr="001205F1" w:rsidRDefault="00A0544D" w:rsidP="001205F1">
      <w:pPr>
        <w:pStyle w:val="Texto0"/>
        <w:spacing w:after="0" w:line="276" w:lineRule="auto"/>
        <w:rPr>
          <w:szCs w:val="18"/>
        </w:rPr>
      </w:pPr>
    </w:p>
    <w:p w14:paraId="1FD19A23" w14:textId="77777777" w:rsidR="00A0544D" w:rsidRPr="001205F1" w:rsidRDefault="00A0544D" w:rsidP="001205F1">
      <w:pPr>
        <w:pStyle w:val="Texto0"/>
        <w:spacing w:after="0" w:line="276" w:lineRule="auto"/>
        <w:rPr>
          <w:szCs w:val="18"/>
        </w:rPr>
      </w:pPr>
      <w:r w:rsidRPr="001205F1">
        <w:rPr>
          <w:b/>
          <w:szCs w:val="18"/>
        </w:rPr>
        <w:t xml:space="preserve">Artículo 23.- </w:t>
      </w:r>
      <w:r w:rsidRPr="001205F1">
        <w:rPr>
          <w:szCs w:val="18"/>
        </w:rPr>
        <w:t>El solicitante deberá 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p w14:paraId="4712E34B" w14:textId="77777777" w:rsidR="00A0544D" w:rsidRPr="001205F1" w:rsidRDefault="00A0544D" w:rsidP="001205F1">
      <w:pPr>
        <w:pStyle w:val="Texto0"/>
        <w:spacing w:after="0" w:line="276" w:lineRule="auto"/>
        <w:rPr>
          <w:szCs w:val="18"/>
        </w:rPr>
      </w:pPr>
    </w:p>
    <w:p w14:paraId="3AA67F06" w14:textId="77777777" w:rsidR="00A0544D" w:rsidRPr="001205F1" w:rsidRDefault="00A0544D" w:rsidP="001205F1">
      <w:pPr>
        <w:pStyle w:val="Texto0"/>
        <w:spacing w:after="0" w:line="276" w:lineRule="auto"/>
        <w:ind w:firstLine="0"/>
        <w:jc w:val="center"/>
        <w:rPr>
          <w:b/>
          <w:szCs w:val="18"/>
        </w:rPr>
      </w:pPr>
      <w:r w:rsidRPr="001205F1">
        <w:rPr>
          <w:b/>
          <w:szCs w:val="18"/>
        </w:rPr>
        <w:t>Capítulo III</w:t>
      </w:r>
    </w:p>
    <w:p w14:paraId="2063EDA9" w14:textId="77777777" w:rsidR="00A0544D" w:rsidRPr="001205F1" w:rsidRDefault="00A0544D" w:rsidP="001205F1">
      <w:pPr>
        <w:pStyle w:val="Texto0"/>
        <w:spacing w:after="0" w:line="276" w:lineRule="auto"/>
        <w:ind w:firstLine="0"/>
        <w:jc w:val="center"/>
        <w:rPr>
          <w:b/>
          <w:szCs w:val="18"/>
        </w:rPr>
      </w:pPr>
      <w:r w:rsidRPr="001205F1">
        <w:rPr>
          <w:b/>
          <w:szCs w:val="18"/>
        </w:rPr>
        <w:t>Acceso a Canales de Programación en</w:t>
      </w:r>
    </w:p>
    <w:p w14:paraId="34A13620" w14:textId="77777777" w:rsidR="00A0544D" w:rsidRPr="001205F1" w:rsidRDefault="00A0544D" w:rsidP="001205F1">
      <w:pPr>
        <w:pStyle w:val="Texto0"/>
        <w:spacing w:after="0" w:line="276" w:lineRule="auto"/>
        <w:ind w:firstLine="0"/>
        <w:jc w:val="center"/>
        <w:rPr>
          <w:b/>
          <w:szCs w:val="18"/>
          <w:lang w:val="es-ES_tradnl"/>
        </w:rPr>
      </w:pPr>
      <w:r w:rsidRPr="001205F1">
        <w:rPr>
          <w:b/>
          <w:szCs w:val="18"/>
        </w:rPr>
        <w:t>Multiprogramación por parte de</w:t>
      </w:r>
      <w:r w:rsidRPr="001205F1">
        <w:rPr>
          <w:b/>
          <w:szCs w:val="18"/>
          <w:lang w:val="es-ES_tradnl"/>
        </w:rPr>
        <w:t xml:space="preserve"> Terceros</w:t>
      </w:r>
    </w:p>
    <w:p w14:paraId="27A63947" w14:textId="77777777" w:rsidR="00A0544D" w:rsidRPr="001205F1" w:rsidRDefault="00A0544D" w:rsidP="001205F1">
      <w:pPr>
        <w:pStyle w:val="Texto0"/>
        <w:spacing w:after="0" w:line="276" w:lineRule="auto"/>
        <w:ind w:firstLine="0"/>
        <w:rPr>
          <w:b/>
          <w:szCs w:val="18"/>
        </w:rPr>
      </w:pPr>
    </w:p>
    <w:p w14:paraId="2EF00F7E" w14:textId="77777777" w:rsidR="00A0544D" w:rsidRPr="001205F1" w:rsidRDefault="00A0544D" w:rsidP="001205F1">
      <w:pPr>
        <w:pStyle w:val="Texto0"/>
        <w:spacing w:after="0" w:line="276" w:lineRule="auto"/>
        <w:rPr>
          <w:szCs w:val="18"/>
          <w:lang w:val="es-ES_tradnl"/>
        </w:rPr>
      </w:pPr>
      <w:r w:rsidRPr="001205F1">
        <w:rPr>
          <w:b/>
          <w:szCs w:val="18"/>
        </w:rPr>
        <w:t xml:space="preserve">Artículo 24.- </w:t>
      </w:r>
      <w:r w:rsidRPr="001205F1">
        <w:rPr>
          <w:szCs w:val="18"/>
        </w:rPr>
        <w:t>Los Concesionarios de Radiodifusión podrán celebrar contratos libremente para el acceso a los Canales de Programación en Multiprogramación en condiciones de mercado con Terceros</w:t>
      </w:r>
      <w:r w:rsidRPr="001205F1">
        <w:rPr>
          <w:szCs w:val="18"/>
          <w:lang w:val="es-ES_tradnl"/>
        </w:rPr>
        <w:t>.</w:t>
      </w:r>
    </w:p>
    <w:p w14:paraId="4A8F1F2D" w14:textId="77777777" w:rsidR="00A0544D" w:rsidRPr="001205F1" w:rsidRDefault="00A0544D" w:rsidP="001205F1">
      <w:pPr>
        <w:pStyle w:val="Texto0"/>
        <w:spacing w:after="0" w:line="276" w:lineRule="auto"/>
        <w:rPr>
          <w:szCs w:val="18"/>
          <w:lang w:val="es-ES_tradnl"/>
        </w:rPr>
      </w:pPr>
    </w:p>
    <w:p w14:paraId="6FABE958" w14:textId="77777777" w:rsidR="00A0544D" w:rsidRPr="001205F1" w:rsidRDefault="00A0544D" w:rsidP="001205F1">
      <w:pPr>
        <w:pStyle w:val="Texto0"/>
        <w:spacing w:after="0" w:line="276" w:lineRule="auto"/>
        <w:rPr>
          <w:szCs w:val="18"/>
        </w:rPr>
      </w:pPr>
      <w:r w:rsidRPr="001205F1">
        <w:rPr>
          <w:b/>
          <w:szCs w:val="18"/>
        </w:rPr>
        <w:t xml:space="preserve">Artículo 25.- </w:t>
      </w:r>
      <w:r w:rsidRPr="001205F1">
        <w:rPr>
          <w:szCs w:val="18"/>
          <w:lang w:val="es-ES_tradnl"/>
        </w:rPr>
        <w:t xml:space="preserve">A efecto de garantizar el debido seguimiento en el cumplimiento de sus obligaciones, así como para establecer una relación regulatoria cierta y clara en relación con </w:t>
      </w:r>
      <w:r w:rsidRPr="001205F1">
        <w:rPr>
          <w:szCs w:val="18"/>
        </w:rPr>
        <w:t>los Terceros</w:t>
      </w:r>
      <w:r w:rsidRPr="001205F1">
        <w:rPr>
          <w:szCs w:val="18"/>
          <w:lang w:val="es-ES_tradnl"/>
        </w:rPr>
        <w:t xml:space="preserve"> </w:t>
      </w:r>
      <w:r w:rsidRPr="001205F1">
        <w:rPr>
          <w:szCs w:val="18"/>
        </w:rPr>
        <w:t>que deseen tener acceso a Canales de Programación en Multiprogramación, el Instituto deberá conocer y validar previamente los elementos referidos en el artículo 15 de los Lineamientos.</w:t>
      </w:r>
    </w:p>
    <w:p w14:paraId="3123D9AB" w14:textId="77777777" w:rsidR="00A0544D" w:rsidRPr="001205F1" w:rsidRDefault="00A0544D" w:rsidP="001205F1">
      <w:pPr>
        <w:pStyle w:val="Texto0"/>
        <w:spacing w:after="0" w:line="276" w:lineRule="auto"/>
        <w:rPr>
          <w:szCs w:val="18"/>
        </w:rPr>
      </w:pPr>
    </w:p>
    <w:p w14:paraId="476242F9" w14:textId="77777777" w:rsidR="00A0544D" w:rsidRPr="001205F1" w:rsidRDefault="00A0544D" w:rsidP="001205F1">
      <w:pPr>
        <w:pStyle w:val="Texto0"/>
        <w:spacing w:after="0" w:line="276" w:lineRule="auto"/>
        <w:rPr>
          <w:szCs w:val="18"/>
        </w:rPr>
      </w:pPr>
      <w:r w:rsidRPr="001205F1">
        <w:rPr>
          <w:b/>
          <w:szCs w:val="18"/>
        </w:rPr>
        <w:lastRenderedPageBreak/>
        <w:t xml:space="preserve">Artículo 26.- </w:t>
      </w:r>
      <w:r w:rsidRPr="001205F1">
        <w:rPr>
          <w:szCs w:val="18"/>
        </w:rPr>
        <w:t>Para efectos de generar condiciones equitativas en el acceso a la capacidad de los Canales de Programación en Multiprogramación, los Concesionarios de Radiodifusión deberán dar respuesta y llevar un registro de todas y cada una de las solicitudes que reciban por parte de Terceros y de las respuestas que les brinden.</w:t>
      </w:r>
    </w:p>
    <w:p w14:paraId="1FB019BC" w14:textId="77777777" w:rsidR="00A0544D" w:rsidRPr="001205F1" w:rsidRDefault="00A0544D" w:rsidP="001205F1">
      <w:pPr>
        <w:pStyle w:val="Texto0"/>
        <w:spacing w:after="0" w:line="276" w:lineRule="auto"/>
        <w:rPr>
          <w:szCs w:val="18"/>
        </w:rPr>
      </w:pPr>
    </w:p>
    <w:p w14:paraId="41D7FB84" w14:textId="77777777" w:rsidR="00A0544D" w:rsidRPr="001205F1" w:rsidRDefault="00A0544D" w:rsidP="001205F1">
      <w:pPr>
        <w:pStyle w:val="Texto0"/>
        <w:spacing w:after="0" w:line="276" w:lineRule="auto"/>
        <w:rPr>
          <w:szCs w:val="18"/>
        </w:rPr>
      </w:pPr>
      <w:r w:rsidRPr="001205F1">
        <w:rPr>
          <w:b/>
          <w:szCs w:val="18"/>
        </w:rPr>
        <w:t xml:space="preserve">Artículo 27.- </w:t>
      </w:r>
      <w:r w:rsidRPr="001205F1">
        <w:rPr>
          <w:szCs w:val="18"/>
        </w:rPr>
        <w:t>Para efectos de generar condiciones no discriminatorias en el acceso a la capacidad de los Canales de Programación en Multiprogramación, los Concesionarios de Radiodifusión deberán brindar el mismo trato a todas las solicitudes que les sean presentadas por</w:t>
      </w:r>
      <w:r w:rsidRPr="001205F1">
        <w:rPr>
          <w:szCs w:val="18"/>
          <w:lang w:val="es-ES_tradnl"/>
        </w:rPr>
        <w:t xml:space="preserve"> Terceros y, al momento de solicitar la autorización para brindarles acceso a su capacidad de Multiprogramación, deberán presentar una exposición</w:t>
      </w:r>
      <w:r w:rsidRPr="001205F1">
        <w:rPr>
          <w:szCs w:val="18"/>
        </w:rPr>
        <w:t xml:space="preserve"> clara y transparente de las razones por las cuales determinan libremente a cuál de los solicitantes pretenden otorgar dicho acceso.</w:t>
      </w:r>
    </w:p>
    <w:p w14:paraId="15D8D5F7" w14:textId="77777777" w:rsidR="00A0544D" w:rsidRPr="001205F1" w:rsidRDefault="00A0544D" w:rsidP="001205F1">
      <w:pPr>
        <w:pStyle w:val="Texto0"/>
        <w:spacing w:after="0" w:line="276" w:lineRule="auto"/>
        <w:rPr>
          <w:szCs w:val="18"/>
        </w:rPr>
      </w:pPr>
    </w:p>
    <w:p w14:paraId="3A95247F" w14:textId="77777777" w:rsidR="00A0544D" w:rsidRPr="001205F1" w:rsidRDefault="00A0544D" w:rsidP="001205F1">
      <w:pPr>
        <w:pStyle w:val="Texto0"/>
        <w:spacing w:after="0" w:line="276" w:lineRule="auto"/>
        <w:rPr>
          <w:szCs w:val="18"/>
        </w:rPr>
      </w:pPr>
      <w:r w:rsidRPr="001205F1">
        <w:rPr>
          <w:b/>
          <w:szCs w:val="18"/>
        </w:rPr>
        <w:t xml:space="preserve">Artículo 28.- </w:t>
      </w:r>
      <w:r w:rsidRPr="001205F1">
        <w:rPr>
          <w:szCs w:val="18"/>
        </w:rPr>
        <w:t>El uso que Terceros den a los Canales de Programación en Multiprogramación cuyo acceso haya sido brindado por Concesionarios de Radiodifusión de uso social, público o privado, deberá ser acorde con los fines y características de estos últimos.</w:t>
      </w:r>
    </w:p>
    <w:p w14:paraId="06A5E5B8" w14:textId="77777777" w:rsidR="00A0544D" w:rsidRPr="001205F1" w:rsidRDefault="00A0544D" w:rsidP="001205F1">
      <w:pPr>
        <w:pStyle w:val="Texto0"/>
        <w:spacing w:after="0" w:line="276" w:lineRule="auto"/>
        <w:rPr>
          <w:szCs w:val="18"/>
        </w:rPr>
      </w:pPr>
    </w:p>
    <w:p w14:paraId="256A858F" w14:textId="77777777" w:rsidR="00A0544D" w:rsidRPr="001205F1" w:rsidRDefault="00A0544D" w:rsidP="001205F1">
      <w:pPr>
        <w:pStyle w:val="Texto0"/>
        <w:spacing w:after="0" w:line="276" w:lineRule="auto"/>
        <w:ind w:firstLine="0"/>
        <w:jc w:val="center"/>
        <w:rPr>
          <w:b/>
          <w:szCs w:val="18"/>
        </w:rPr>
      </w:pPr>
      <w:r w:rsidRPr="001205F1">
        <w:rPr>
          <w:b/>
          <w:szCs w:val="18"/>
        </w:rPr>
        <w:t>Capítulo IV</w:t>
      </w:r>
    </w:p>
    <w:p w14:paraId="02927DE5" w14:textId="77777777" w:rsidR="00A0544D" w:rsidRPr="001205F1" w:rsidRDefault="00A0544D" w:rsidP="001205F1">
      <w:pPr>
        <w:pStyle w:val="Texto0"/>
        <w:spacing w:after="0" w:line="276" w:lineRule="auto"/>
        <w:ind w:firstLine="0"/>
        <w:jc w:val="center"/>
        <w:rPr>
          <w:b/>
          <w:szCs w:val="18"/>
        </w:rPr>
      </w:pPr>
      <w:r w:rsidRPr="001205F1">
        <w:rPr>
          <w:b/>
          <w:szCs w:val="18"/>
        </w:rPr>
        <w:t>Acceso a Canales de Programación en Multiprogramación por parte de Concesionarios</w:t>
      </w:r>
    </w:p>
    <w:p w14:paraId="48F45D7B" w14:textId="77777777" w:rsidR="00A0544D" w:rsidRPr="001205F1" w:rsidRDefault="00A0544D" w:rsidP="001205F1">
      <w:pPr>
        <w:pStyle w:val="Texto0"/>
        <w:spacing w:after="0" w:line="276" w:lineRule="auto"/>
        <w:ind w:firstLine="0"/>
        <w:jc w:val="center"/>
        <w:rPr>
          <w:b/>
          <w:szCs w:val="18"/>
        </w:rPr>
      </w:pPr>
      <w:r w:rsidRPr="001205F1">
        <w:rPr>
          <w:b/>
          <w:szCs w:val="18"/>
        </w:rPr>
        <w:t>de Radiodifusión con concentración regional o nacional de frecuencias</w:t>
      </w:r>
    </w:p>
    <w:p w14:paraId="61B326BA" w14:textId="77777777" w:rsidR="00A0544D" w:rsidRPr="001205F1" w:rsidRDefault="00A0544D" w:rsidP="001205F1">
      <w:pPr>
        <w:pStyle w:val="Texto0"/>
        <w:spacing w:after="0" w:line="276" w:lineRule="auto"/>
        <w:ind w:firstLine="0"/>
        <w:rPr>
          <w:b/>
          <w:szCs w:val="18"/>
        </w:rPr>
      </w:pPr>
    </w:p>
    <w:p w14:paraId="30E1A5C2" w14:textId="77777777" w:rsidR="00A0544D" w:rsidRPr="001205F1" w:rsidRDefault="00A0544D" w:rsidP="001205F1">
      <w:pPr>
        <w:pStyle w:val="Texto0"/>
        <w:spacing w:after="0" w:line="276" w:lineRule="auto"/>
        <w:rPr>
          <w:szCs w:val="18"/>
        </w:rPr>
      </w:pPr>
      <w:bookmarkStart w:id="58" w:name="_Hlk114561868"/>
      <w:r w:rsidRPr="001205F1">
        <w:rPr>
          <w:b/>
          <w:szCs w:val="18"/>
        </w:rPr>
        <w:t xml:space="preserve">Artículo 29.- </w:t>
      </w:r>
      <w:r w:rsidRPr="001205F1">
        <w:rPr>
          <w:szCs w:val="18"/>
        </w:rPr>
        <w:t>El Instituto, como parte del análisis materia de las solicitudes de autorización de acceso a la Multiprogramación, de Cambio de Identidad de Canales de Programación en Multiprogramación, para brindar acceso a un Tercero a Canales de Programación en Multiprogramación o de inclusión de nuevos Canales de Programación en Multiprogramación,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bookmarkEnd w:id="58"/>
    <w:p w14:paraId="5BA0C470" w14:textId="77777777" w:rsidR="00A0544D" w:rsidRPr="001205F1" w:rsidRDefault="00A0544D" w:rsidP="001205F1">
      <w:pPr>
        <w:pStyle w:val="Texto0"/>
        <w:spacing w:after="0" w:line="276" w:lineRule="auto"/>
        <w:rPr>
          <w:szCs w:val="18"/>
        </w:rPr>
      </w:pPr>
    </w:p>
    <w:p w14:paraId="419CE909" w14:textId="77777777" w:rsidR="00A0544D" w:rsidRPr="001205F1" w:rsidRDefault="00A0544D" w:rsidP="001205F1">
      <w:pPr>
        <w:pStyle w:val="Texto0"/>
        <w:spacing w:after="0" w:line="276" w:lineRule="auto"/>
        <w:rPr>
          <w:szCs w:val="18"/>
        </w:rPr>
      </w:pPr>
      <w:r w:rsidRPr="001205F1">
        <w:rPr>
          <w:b/>
          <w:szCs w:val="18"/>
        </w:rPr>
        <w:t xml:space="preserve">Artículo 30.- </w:t>
      </w:r>
      <w:r w:rsidRPr="001205F1">
        <w:rPr>
          <w:szCs w:val="18"/>
        </w:rPr>
        <w:t>En caso de que el análisis a que se refiere el artículo anterior arroje que el solicitante concentra frecuencias del Espectro Radioeléctrico, regional o nacionalmente o que la autorización afectaría la competencia, la libre concurrencia y/o la pluralidad, podrá autorizarse el acceso a Canales de Programación en Multiprogramación para sí mismo siempre y cuando acepte expresamente las condiciones que en el caso concreto imponga el Instituto.</w:t>
      </w:r>
    </w:p>
    <w:p w14:paraId="3BA4CAC6" w14:textId="77777777" w:rsidR="00A0544D" w:rsidRPr="001205F1" w:rsidRDefault="00A0544D" w:rsidP="001205F1">
      <w:pPr>
        <w:pStyle w:val="Texto0"/>
        <w:spacing w:after="0" w:line="276" w:lineRule="auto"/>
        <w:rPr>
          <w:szCs w:val="18"/>
        </w:rPr>
      </w:pPr>
    </w:p>
    <w:p w14:paraId="3C03D2DD" w14:textId="77777777" w:rsidR="00A0544D" w:rsidRPr="001205F1" w:rsidRDefault="00A0544D" w:rsidP="001205F1">
      <w:pPr>
        <w:pStyle w:val="Texto0"/>
        <w:spacing w:after="0" w:line="276" w:lineRule="auto"/>
        <w:rPr>
          <w:szCs w:val="18"/>
        </w:rPr>
      </w:pPr>
      <w:r w:rsidRPr="001205F1">
        <w:rPr>
          <w:szCs w:val="18"/>
        </w:rPr>
        <w:t>El Instituto notificará al solicitante que se sitúe en dicho supuesto y le requerirá expresamente la aceptación de las condiciones correspondientes. Dicha notificación suspenderá el plazo establecido en el artículo 20 de los Lineamientos, mismo que comenzará a transcurrir al día hábil siguiente de que, en su caso, se desahogue el requerimiento. En caso de no atender el requerimiento se desechará el trámite.</w:t>
      </w:r>
    </w:p>
    <w:p w14:paraId="79BD4651" w14:textId="77777777" w:rsidR="00A0544D" w:rsidRPr="001205F1" w:rsidRDefault="00A0544D" w:rsidP="001205F1">
      <w:pPr>
        <w:pStyle w:val="Texto0"/>
        <w:spacing w:after="0" w:line="276" w:lineRule="auto"/>
        <w:rPr>
          <w:szCs w:val="18"/>
        </w:rPr>
      </w:pPr>
    </w:p>
    <w:p w14:paraId="6D3F900D" w14:textId="77777777" w:rsidR="00A0544D" w:rsidRPr="001205F1" w:rsidRDefault="00A0544D" w:rsidP="001205F1">
      <w:pPr>
        <w:pStyle w:val="Texto0"/>
        <w:spacing w:after="0" w:line="276" w:lineRule="auto"/>
        <w:ind w:firstLine="0"/>
        <w:jc w:val="center"/>
        <w:rPr>
          <w:b/>
          <w:szCs w:val="18"/>
        </w:rPr>
      </w:pPr>
      <w:r w:rsidRPr="001205F1">
        <w:rPr>
          <w:b/>
          <w:szCs w:val="18"/>
        </w:rPr>
        <w:t>Capítulo V</w:t>
      </w:r>
    </w:p>
    <w:p w14:paraId="3A864207" w14:textId="77777777" w:rsidR="00A0544D" w:rsidRPr="001205F1" w:rsidRDefault="00A0544D" w:rsidP="001205F1">
      <w:pPr>
        <w:pStyle w:val="Texto0"/>
        <w:spacing w:after="0" w:line="276" w:lineRule="auto"/>
        <w:ind w:firstLine="0"/>
        <w:jc w:val="center"/>
        <w:rPr>
          <w:b/>
          <w:szCs w:val="18"/>
        </w:rPr>
      </w:pPr>
      <w:r w:rsidRPr="001205F1">
        <w:rPr>
          <w:b/>
          <w:szCs w:val="18"/>
        </w:rPr>
        <w:t>Acceso a Canales de Programación en Multiprogramación</w:t>
      </w:r>
    </w:p>
    <w:p w14:paraId="4B9FD165" w14:textId="77777777" w:rsidR="00A0544D" w:rsidRPr="001205F1" w:rsidRDefault="00A0544D" w:rsidP="001205F1">
      <w:pPr>
        <w:pStyle w:val="Texto0"/>
        <w:spacing w:after="0" w:line="276" w:lineRule="auto"/>
        <w:ind w:firstLine="0"/>
        <w:jc w:val="center"/>
        <w:rPr>
          <w:b/>
          <w:szCs w:val="18"/>
        </w:rPr>
      </w:pPr>
      <w:r w:rsidRPr="001205F1">
        <w:rPr>
          <w:b/>
          <w:szCs w:val="18"/>
        </w:rPr>
        <w:t>por parte de agentes económicos preponderantes o con poder</w:t>
      </w:r>
    </w:p>
    <w:p w14:paraId="4D30FB23" w14:textId="77777777" w:rsidR="00A0544D" w:rsidRPr="001205F1" w:rsidRDefault="00A0544D" w:rsidP="001205F1">
      <w:pPr>
        <w:pStyle w:val="Texto0"/>
        <w:spacing w:after="0" w:line="276" w:lineRule="auto"/>
        <w:ind w:firstLine="0"/>
        <w:jc w:val="center"/>
        <w:rPr>
          <w:b/>
          <w:szCs w:val="18"/>
        </w:rPr>
      </w:pPr>
      <w:r w:rsidRPr="001205F1">
        <w:rPr>
          <w:b/>
          <w:szCs w:val="18"/>
        </w:rPr>
        <w:t>sustancial en mercados relevantes</w:t>
      </w:r>
    </w:p>
    <w:p w14:paraId="6B1F59AF" w14:textId="77777777" w:rsidR="00A0544D" w:rsidRPr="001205F1" w:rsidRDefault="00A0544D" w:rsidP="001205F1">
      <w:pPr>
        <w:pStyle w:val="Texto0"/>
        <w:spacing w:after="0" w:line="276" w:lineRule="auto"/>
        <w:ind w:firstLine="0"/>
        <w:rPr>
          <w:b/>
          <w:szCs w:val="18"/>
        </w:rPr>
      </w:pPr>
    </w:p>
    <w:p w14:paraId="2CC084F6" w14:textId="77777777" w:rsidR="00A0544D" w:rsidRPr="001205F1" w:rsidRDefault="00A0544D" w:rsidP="001205F1">
      <w:pPr>
        <w:pStyle w:val="Texto0"/>
        <w:spacing w:after="0" w:line="276" w:lineRule="auto"/>
        <w:rPr>
          <w:szCs w:val="18"/>
        </w:rPr>
      </w:pPr>
      <w:r w:rsidRPr="001205F1">
        <w:rPr>
          <w:b/>
          <w:szCs w:val="18"/>
        </w:rPr>
        <w:t>Artículo 31.-</w:t>
      </w:r>
      <w:r w:rsidRPr="001205F1">
        <w:rPr>
          <w:szCs w:val="18"/>
        </w:rPr>
        <w:t xml:space="preserve"> Tratándose de Concesionarios de Radiodifusión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 de conformidad con lo establecido en el artículo 158, fracción II, de la Ley.</w:t>
      </w:r>
    </w:p>
    <w:p w14:paraId="70B9AAE7" w14:textId="77777777" w:rsidR="00A0544D" w:rsidRPr="001205F1" w:rsidRDefault="00A0544D" w:rsidP="001205F1">
      <w:pPr>
        <w:pStyle w:val="Texto0"/>
        <w:spacing w:after="0" w:line="276" w:lineRule="auto"/>
        <w:rPr>
          <w:szCs w:val="18"/>
        </w:rPr>
      </w:pPr>
    </w:p>
    <w:p w14:paraId="1DDE6272" w14:textId="77777777" w:rsidR="00A0544D" w:rsidRPr="001205F1" w:rsidRDefault="00A0544D" w:rsidP="001205F1">
      <w:pPr>
        <w:pStyle w:val="Texto0"/>
        <w:spacing w:after="0" w:line="276" w:lineRule="auto"/>
        <w:rPr>
          <w:szCs w:val="18"/>
        </w:rPr>
      </w:pPr>
      <w:r w:rsidRPr="001205F1">
        <w:rPr>
          <w:szCs w:val="18"/>
        </w:rPr>
        <w:t>En su caso, adicionalmente se deberá estar al contenido del Capítulo IV de los Lineamientos.</w:t>
      </w:r>
    </w:p>
    <w:p w14:paraId="77737312" w14:textId="77777777" w:rsidR="00A0544D" w:rsidRPr="001205F1" w:rsidRDefault="00A0544D" w:rsidP="001205F1">
      <w:pPr>
        <w:pStyle w:val="Texto0"/>
        <w:spacing w:after="0" w:line="276" w:lineRule="auto"/>
        <w:rPr>
          <w:szCs w:val="18"/>
        </w:rPr>
      </w:pPr>
    </w:p>
    <w:p w14:paraId="23127A91" w14:textId="77777777" w:rsidR="00A0544D" w:rsidRPr="001205F1" w:rsidRDefault="00A0544D" w:rsidP="001205F1">
      <w:pPr>
        <w:pStyle w:val="Texto0"/>
        <w:spacing w:after="0" w:line="276" w:lineRule="auto"/>
        <w:ind w:firstLine="0"/>
        <w:jc w:val="center"/>
        <w:rPr>
          <w:b/>
          <w:szCs w:val="18"/>
        </w:rPr>
      </w:pPr>
      <w:r w:rsidRPr="001205F1">
        <w:rPr>
          <w:b/>
          <w:szCs w:val="18"/>
        </w:rPr>
        <w:t>Capítulo VI</w:t>
      </w:r>
    </w:p>
    <w:p w14:paraId="16F4DE6D" w14:textId="77777777" w:rsidR="00A0544D" w:rsidRPr="001205F1" w:rsidRDefault="00A0544D" w:rsidP="001205F1">
      <w:pPr>
        <w:pStyle w:val="Texto0"/>
        <w:spacing w:after="0" w:line="276" w:lineRule="auto"/>
        <w:ind w:firstLine="0"/>
        <w:jc w:val="center"/>
        <w:rPr>
          <w:b/>
          <w:szCs w:val="18"/>
        </w:rPr>
      </w:pPr>
      <w:r w:rsidRPr="001205F1">
        <w:rPr>
          <w:b/>
          <w:szCs w:val="18"/>
        </w:rPr>
        <w:t>Aplicación de los Lineamientos derivado del otorgamiento</w:t>
      </w:r>
    </w:p>
    <w:p w14:paraId="4B05B598" w14:textId="77777777" w:rsidR="00A0544D" w:rsidRPr="001205F1" w:rsidRDefault="00A0544D" w:rsidP="001205F1">
      <w:pPr>
        <w:pStyle w:val="Texto0"/>
        <w:spacing w:after="0" w:line="276" w:lineRule="auto"/>
        <w:ind w:firstLine="0"/>
        <w:jc w:val="center"/>
        <w:rPr>
          <w:b/>
          <w:szCs w:val="18"/>
        </w:rPr>
      </w:pPr>
      <w:r w:rsidRPr="001205F1">
        <w:rPr>
          <w:b/>
          <w:szCs w:val="18"/>
        </w:rPr>
        <w:t>de nuevas concesiones de radiodifusión</w:t>
      </w:r>
    </w:p>
    <w:p w14:paraId="35145253" w14:textId="77777777" w:rsidR="00A0544D" w:rsidRPr="001205F1" w:rsidRDefault="00A0544D" w:rsidP="001205F1">
      <w:pPr>
        <w:pStyle w:val="Texto0"/>
        <w:spacing w:after="0" w:line="276" w:lineRule="auto"/>
        <w:ind w:firstLine="0"/>
        <w:rPr>
          <w:b/>
          <w:szCs w:val="18"/>
        </w:rPr>
      </w:pPr>
    </w:p>
    <w:p w14:paraId="67A70647" w14:textId="77777777" w:rsidR="00A0544D" w:rsidRPr="001205F1" w:rsidRDefault="00A0544D" w:rsidP="001205F1">
      <w:pPr>
        <w:pStyle w:val="Texto0"/>
        <w:spacing w:after="0" w:line="276" w:lineRule="auto"/>
        <w:rPr>
          <w:szCs w:val="18"/>
        </w:rPr>
      </w:pPr>
      <w:r w:rsidRPr="001205F1">
        <w:rPr>
          <w:b/>
          <w:szCs w:val="18"/>
        </w:rPr>
        <w:lastRenderedPageBreak/>
        <w:t>Artículo 32.-</w:t>
      </w:r>
      <w:r w:rsidRPr="001205F1">
        <w:rPr>
          <w:szCs w:val="18"/>
        </w:rPr>
        <w:t xml:space="preserve"> </w:t>
      </w:r>
      <w:r w:rsidRPr="001205F1">
        <w:rPr>
          <w:szCs w:val="18"/>
          <w:lang w:val="es-MX"/>
        </w:rPr>
        <w:t xml:space="preserve">En el otorgamiento de nuevas concesiones para prestar el Servicio de Radiodifusión en términos del artículo 158, fracción IV, de la Ley, </w:t>
      </w:r>
      <w:r w:rsidRPr="001205F1">
        <w:rPr>
          <w:szCs w:val="18"/>
        </w:rPr>
        <w:t>los Concesionarios de Radiodifusión interesados en acceder a la Multiprogramación deberán cumplir integralmente con los requisitos y procedimientos establecidos en los Lineamientos.</w:t>
      </w:r>
    </w:p>
    <w:p w14:paraId="0DA8C09E" w14:textId="77777777" w:rsidR="00A0544D" w:rsidRPr="001205F1" w:rsidRDefault="00A0544D" w:rsidP="001205F1">
      <w:pPr>
        <w:pStyle w:val="Texto0"/>
        <w:spacing w:after="0" w:line="276" w:lineRule="auto"/>
        <w:rPr>
          <w:szCs w:val="18"/>
        </w:rPr>
      </w:pPr>
    </w:p>
    <w:p w14:paraId="1DF21351" w14:textId="77777777" w:rsidR="00A0544D" w:rsidRPr="001205F1" w:rsidRDefault="00A0544D" w:rsidP="001205F1">
      <w:pPr>
        <w:pStyle w:val="Texto0"/>
        <w:spacing w:after="0" w:line="276" w:lineRule="auto"/>
        <w:ind w:firstLine="0"/>
        <w:jc w:val="center"/>
        <w:rPr>
          <w:b/>
          <w:szCs w:val="18"/>
        </w:rPr>
      </w:pPr>
      <w:r w:rsidRPr="001205F1">
        <w:rPr>
          <w:b/>
          <w:szCs w:val="18"/>
        </w:rPr>
        <w:t>Capítulo VII</w:t>
      </w:r>
    </w:p>
    <w:p w14:paraId="6ADBBA74" w14:textId="77777777" w:rsidR="00A0544D" w:rsidRPr="001205F1" w:rsidRDefault="00A0544D" w:rsidP="001205F1">
      <w:pPr>
        <w:pStyle w:val="Texto0"/>
        <w:spacing w:after="0" w:line="276" w:lineRule="auto"/>
        <w:ind w:firstLine="0"/>
        <w:jc w:val="center"/>
        <w:rPr>
          <w:b/>
          <w:szCs w:val="18"/>
        </w:rPr>
      </w:pPr>
      <w:r w:rsidRPr="001205F1">
        <w:rPr>
          <w:b/>
          <w:szCs w:val="18"/>
        </w:rPr>
        <w:t>Verificación, Supervisión y Sanciones</w:t>
      </w:r>
    </w:p>
    <w:p w14:paraId="0A8CDE8B" w14:textId="77777777" w:rsidR="00A0544D" w:rsidRPr="001205F1" w:rsidRDefault="00A0544D" w:rsidP="001205F1">
      <w:pPr>
        <w:pStyle w:val="Texto0"/>
        <w:spacing w:after="0" w:line="276" w:lineRule="auto"/>
        <w:ind w:firstLine="0"/>
        <w:rPr>
          <w:szCs w:val="18"/>
        </w:rPr>
      </w:pPr>
    </w:p>
    <w:p w14:paraId="59422B46" w14:textId="77777777" w:rsidR="00A0544D" w:rsidRPr="001205F1" w:rsidRDefault="00A0544D" w:rsidP="001205F1">
      <w:pPr>
        <w:pStyle w:val="Texto0"/>
        <w:spacing w:after="0" w:line="276" w:lineRule="auto"/>
        <w:rPr>
          <w:szCs w:val="18"/>
        </w:rPr>
      </w:pPr>
      <w:r w:rsidRPr="001205F1">
        <w:rPr>
          <w:b/>
          <w:szCs w:val="18"/>
        </w:rPr>
        <w:t xml:space="preserve">Artículo 33.- </w:t>
      </w:r>
      <w:r w:rsidRPr="001205F1">
        <w:rPr>
          <w:szCs w:val="18"/>
        </w:rPr>
        <w:t>El Instituto podrá verificar y supervisar en cualquier momento el cumplimiento por parte de los sujetos obligados de los presentes Lineamientos.</w:t>
      </w:r>
    </w:p>
    <w:p w14:paraId="5A82FFC9" w14:textId="77777777" w:rsidR="00A0544D" w:rsidRPr="001205F1" w:rsidRDefault="00A0544D" w:rsidP="001205F1">
      <w:pPr>
        <w:pStyle w:val="Texto0"/>
        <w:spacing w:after="0" w:line="276" w:lineRule="auto"/>
        <w:rPr>
          <w:b/>
          <w:szCs w:val="18"/>
        </w:rPr>
      </w:pPr>
    </w:p>
    <w:p w14:paraId="6E9B9650" w14:textId="77777777" w:rsidR="00A0544D" w:rsidRPr="001205F1" w:rsidRDefault="00A0544D" w:rsidP="001205F1">
      <w:pPr>
        <w:pStyle w:val="Texto0"/>
        <w:spacing w:after="0" w:line="276" w:lineRule="auto"/>
        <w:rPr>
          <w:szCs w:val="18"/>
        </w:rPr>
      </w:pPr>
      <w:r w:rsidRPr="001205F1">
        <w:rPr>
          <w:b/>
          <w:szCs w:val="18"/>
        </w:rPr>
        <w:t xml:space="preserve">Artículo 34.- </w:t>
      </w:r>
      <w:r w:rsidRPr="001205F1">
        <w:rPr>
          <w:szCs w:val="18"/>
        </w:rPr>
        <w:t>Las autorizaciones de Multiprogramación serán revocadas de acuerdo con los términos y condiciones de la Ley con motivo de:</w:t>
      </w:r>
    </w:p>
    <w:p w14:paraId="61E26229" w14:textId="77777777" w:rsidR="00A0544D" w:rsidRPr="001205F1" w:rsidRDefault="00A0544D" w:rsidP="001205F1">
      <w:pPr>
        <w:pStyle w:val="Texto0"/>
        <w:spacing w:after="0" w:line="276" w:lineRule="auto"/>
        <w:rPr>
          <w:szCs w:val="18"/>
        </w:rPr>
      </w:pPr>
    </w:p>
    <w:p w14:paraId="44DCBCB3" w14:textId="4FEB69A5" w:rsidR="00A0544D" w:rsidRPr="001205F1" w:rsidRDefault="00A0544D" w:rsidP="001205F1">
      <w:pPr>
        <w:pStyle w:val="Texto0"/>
        <w:numPr>
          <w:ilvl w:val="0"/>
          <w:numId w:val="35"/>
        </w:numPr>
        <w:spacing w:after="0" w:line="276" w:lineRule="auto"/>
        <w:rPr>
          <w:szCs w:val="18"/>
        </w:rPr>
      </w:pPr>
      <w:r w:rsidRPr="001205F1">
        <w:rPr>
          <w:szCs w:val="18"/>
        </w:rPr>
        <w:t xml:space="preserve">No iniciar la prestación del Servicio de Radiodifusión en cualquiera de los Canales de Programación en Multiprogramación en la fecha </w:t>
      </w:r>
      <w:r w:rsidR="00F50BB6" w:rsidRPr="001205F1">
        <w:rPr>
          <w:szCs w:val="18"/>
        </w:rPr>
        <w:t xml:space="preserve">o plazo </w:t>
      </w:r>
      <w:r w:rsidRPr="001205F1">
        <w:rPr>
          <w:szCs w:val="18"/>
        </w:rPr>
        <w:t>autorizad</w:t>
      </w:r>
      <w:r w:rsidR="00F50BB6" w:rsidRPr="001205F1">
        <w:rPr>
          <w:szCs w:val="18"/>
        </w:rPr>
        <w:t>o</w:t>
      </w:r>
      <w:r w:rsidRPr="001205F1">
        <w:rPr>
          <w:szCs w:val="18"/>
        </w:rPr>
        <w:t>.</w:t>
      </w:r>
    </w:p>
    <w:p w14:paraId="633FF7E4" w14:textId="77777777" w:rsidR="00A0544D" w:rsidRPr="001205F1" w:rsidRDefault="00A0544D" w:rsidP="001205F1">
      <w:pPr>
        <w:pStyle w:val="Texto0"/>
        <w:spacing w:after="0" w:line="276" w:lineRule="auto"/>
        <w:ind w:left="864" w:hanging="576"/>
        <w:rPr>
          <w:b/>
          <w:szCs w:val="18"/>
        </w:rPr>
      </w:pPr>
    </w:p>
    <w:p w14:paraId="2815D001" w14:textId="77777777" w:rsidR="00A0544D" w:rsidRPr="001205F1" w:rsidRDefault="00A0544D" w:rsidP="001205F1">
      <w:pPr>
        <w:pStyle w:val="Texto0"/>
        <w:numPr>
          <w:ilvl w:val="0"/>
          <w:numId w:val="35"/>
        </w:numPr>
        <w:spacing w:after="0" w:line="276" w:lineRule="auto"/>
        <w:rPr>
          <w:szCs w:val="18"/>
        </w:rPr>
      </w:pPr>
      <w:r w:rsidRPr="001205F1">
        <w:rPr>
          <w:szCs w:val="18"/>
        </w:rPr>
        <w:t>Ceder, arrendar, gravar o transferir las autorizaciones, los derechos en ellas conferidos o los bienes afectos a las mismas en contravención a lo dispuesto en la Ley.</w:t>
      </w:r>
    </w:p>
    <w:p w14:paraId="67D97899" w14:textId="77777777" w:rsidR="00A0544D" w:rsidRPr="001205F1" w:rsidRDefault="00A0544D" w:rsidP="001205F1">
      <w:pPr>
        <w:pStyle w:val="Prrafodelista"/>
        <w:spacing w:line="276" w:lineRule="auto"/>
        <w:jc w:val="both"/>
        <w:rPr>
          <w:rFonts w:cs="Arial"/>
          <w:sz w:val="18"/>
          <w:szCs w:val="18"/>
        </w:rPr>
      </w:pPr>
    </w:p>
    <w:p w14:paraId="1CF4754D" w14:textId="77777777" w:rsidR="00A0544D" w:rsidRPr="001205F1" w:rsidRDefault="00A0544D" w:rsidP="001205F1">
      <w:pPr>
        <w:pStyle w:val="Texto0"/>
        <w:numPr>
          <w:ilvl w:val="0"/>
          <w:numId w:val="35"/>
        </w:numPr>
        <w:spacing w:after="0" w:line="276" w:lineRule="auto"/>
        <w:rPr>
          <w:szCs w:val="18"/>
        </w:rPr>
      </w:pPr>
      <w:r w:rsidRPr="001205F1">
        <w:rPr>
          <w:szCs w:val="18"/>
        </w:rPr>
        <w:t>Realizar un Cambio de Identidad de un Canal de Programación en Multiprogramación sin previa autorización del Instituto.</w:t>
      </w:r>
    </w:p>
    <w:p w14:paraId="6944DE24" w14:textId="77777777" w:rsidR="00A0544D" w:rsidRPr="001205F1" w:rsidRDefault="00A0544D" w:rsidP="001205F1">
      <w:pPr>
        <w:pStyle w:val="Prrafodelista"/>
        <w:spacing w:line="276" w:lineRule="auto"/>
        <w:jc w:val="both"/>
        <w:rPr>
          <w:rFonts w:cs="Arial"/>
          <w:sz w:val="18"/>
          <w:szCs w:val="18"/>
        </w:rPr>
      </w:pPr>
    </w:p>
    <w:p w14:paraId="120AFCBF" w14:textId="77777777" w:rsidR="00A0544D" w:rsidRPr="001205F1" w:rsidRDefault="00A0544D" w:rsidP="001205F1">
      <w:pPr>
        <w:pStyle w:val="Texto0"/>
        <w:numPr>
          <w:ilvl w:val="0"/>
          <w:numId w:val="35"/>
        </w:numPr>
        <w:spacing w:after="0" w:line="276" w:lineRule="auto"/>
        <w:rPr>
          <w:szCs w:val="18"/>
        </w:rPr>
      </w:pPr>
      <w:r w:rsidRPr="001205F1">
        <w:rPr>
          <w:szCs w:val="18"/>
        </w:rPr>
        <w:t>Suspender injustificadamente el Servicio de Radiodifusión en cualquiera de los Canales de Programación en Multiprogramación.</w:t>
      </w:r>
    </w:p>
    <w:p w14:paraId="4A8EF3EB" w14:textId="77777777" w:rsidR="00A0544D" w:rsidRPr="001205F1" w:rsidRDefault="00A0544D" w:rsidP="001205F1">
      <w:pPr>
        <w:pStyle w:val="Prrafodelista"/>
        <w:spacing w:line="276" w:lineRule="auto"/>
        <w:jc w:val="both"/>
        <w:rPr>
          <w:rFonts w:cs="Arial"/>
          <w:sz w:val="18"/>
          <w:szCs w:val="18"/>
        </w:rPr>
      </w:pPr>
    </w:p>
    <w:p w14:paraId="6930519D" w14:textId="77777777" w:rsidR="00A0544D" w:rsidRPr="001205F1" w:rsidRDefault="00A0544D" w:rsidP="001205F1">
      <w:pPr>
        <w:pStyle w:val="Texto0"/>
        <w:spacing w:after="0" w:line="276" w:lineRule="auto"/>
        <w:rPr>
          <w:szCs w:val="18"/>
        </w:rPr>
      </w:pPr>
      <w:r w:rsidRPr="001205F1">
        <w:rPr>
          <w:szCs w:val="18"/>
        </w:rPr>
        <w:t>El Instituto, al instaurar, tramitar y resolver los correspondientes procedimientos de revocación, tomará en cuenta para el caso de las autorizaciones de acceso a la Multiprogramación a Terceros, si la actualización de la causal de revocación resulta imputable a estos o al Concesionario de Radiodifusión, ello a fin de determinar la responsabilidad y consecuencias correspondientes a cada sujeto.</w:t>
      </w:r>
    </w:p>
    <w:p w14:paraId="7DB7ECAB" w14:textId="77777777" w:rsidR="00A0544D" w:rsidRPr="001205F1" w:rsidRDefault="00A0544D" w:rsidP="001205F1">
      <w:pPr>
        <w:pStyle w:val="Texto0"/>
        <w:spacing w:after="0" w:line="276" w:lineRule="auto"/>
        <w:rPr>
          <w:szCs w:val="18"/>
        </w:rPr>
      </w:pPr>
    </w:p>
    <w:p w14:paraId="13FF46E6" w14:textId="77777777" w:rsidR="00A0544D" w:rsidRPr="001205F1" w:rsidRDefault="00A0544D" w:rsidP="001205F1">
      <w:pPr>
        <w:pStyle w:val="Texto0"/>
        <w:spacing w:after="0" w:line="276" w:lineRule="auto"/>
        <w:rPr>
          <w:szCs w:val="18"/>
        </w:rPr>
      </w:pPr>
      <w:r w:rsidRPr="001205F1">
        <w:rPr>
          <w:szCs w:val="18"/>
        </w:rPr>
        <w:t>Cuando la actualización de la causal de revocación resulte imputable al Tercero al que el Concesionario de Radiodifusión brindó acceso a la Multiprogramación, la revocación en comento se resolverá únicamente respecto del Canal de Programación que corresponda en relación con el respectivo Tercero. En este caso, el Concesionario de Radiodifusión podrá brindar acceso al Canal de Programación en Multiprogramación a otro Tercero siguiendo los supuestos establecidos para ello en los artículos 15, 25 y 27 de los Lineamientos.</w:t>
      </w:r>
    </w:p>
    <w:p w14:paraId="434F92E3" w14:textId="77777777" w:rsidR="00A0544D" w:rsidRPr="001205F1" w:rsidRDefault="00A0544D" w:rsidP="001205F1">
      <w:pPr>
        <w:pStyle w:val="Texto0"/>
        <w:spacing w:after="0" w:line="276" w:lineRule="auto"/>
        <w:rPr>
          <w:szCs w:val="18"/>
        </w:rPr>
      </w:pPr>
    </w:p>
    <w:p w14:paraId="5EC2E42E" w14:textId="77777777" w:rsidR="00A0544D" w:rsidRPr="001205F1" w:rsidRDefault="00A0544D" w:rsidP="001205F1">
      <w:pPr>
        <w:pStyle w:val="Texto0"/>
        <w:spacing w:after="0" w:line="276" w:lineRule="auto"/>
        <w:rPr>
          <w:szCs w:val="18"/>
        </w:rPr>
      </w:pPr>
      <w:r w:rsidRPr="001205F1">
        <w:rPr>
          <w:szCs w:val="18"/>
        </w:rPr>
        <w:t>La revocación de la autorización es independiente de la imposición de las demás sanciones que correspondan conforme a la Ley, así como a la responsabilidad penal o civil que pudiera configurarse en el caso concreto.</w:t>
      </w:r>
    </w:p>
    <w:p w14:paraId="75B8B11E" w14:textId="77777777" w:rsidR="00A0544D" w:rsidRPr="001205F1" w:rsidRDefault="00A0544D" w:rsidP="001205F1">
      <w:pPr>
        <w:pStyle w:val="Texto0"/>
        <w:spacing w:after="0" w:line="276" w:lineRule="auto"/>
        <w:rPr>
          <w:szCs w:val="18"/>
        </w:rPr>
      </w:pPr>
    </w:p>
    <w:p w14:paraId="496FC821" w14:textId="3CAE734B" w:rsidR="00A0544D" w:rsidRPr="007B7929" w:rsidRDefault="00A0544D" w:rsidP="001205F1">
      <w:pPr>
        <w:pStyle w:val="Texto0"/>
        <w:spacing w:after="0" w:line="276" w:lineRule="auto"/>
        <w:rPr>
          <w:szCs w:val="18"/>
        </w:rPr>
      </w:pPr>
      <w:r w:rsidRPr="001205F1">
        <w:rPr>
          <w:b/>
          <w:szCs w:val="18"/>
        </w:rPr>
        <w:t xml:space="preserve">Artículo 35.- </w:t>
      </w:r>
      <w:r w:rsidRPr="001205F1">
        <w:rPr>
          <w:szCs w:val="18"/>
        </w:rPr>
        <w:t>Las infracciones a lo dispuesto en los Lineamientos, diversas a lo establecido en el artículo anterior, se sancionarán por el Instituto en términos de lo dispuesto por la Ley y demás normatividad aplicable.</w:t>
      </w:r>
      <w:r w:rsidR="00A41534" w:rsidRPr="001205F1">
        <w:rPr>
          <w:szCs w:val="18"/>
        </w:rPr>
        <w:t>”</w:t>
      </w:r>
    </w:p>
    <w:p w14:paraId="4405790F" w14:textId="77777777" w:rsidR="00A41534" w:rsidRDefault="00A41534" w:rsidP="001205F1">
      <w:pPr>
        <w:spacing w:after="0"/>
        <w:ind w:right="-96"/>
        <w:contextualSpacing/>
        <w:jc w:val="both"/>
        <w:rPr>
          <w:rFonts w:ascii="Arial" w:hAnsi="Arial" w:cs="Arial"/>
          <w:b/>
        </w:rPr>
      </w:pPr>
    </w:p>
    <w:p w14:paraId="67F372A8" w14:textId="77777777" w:rsidR="00A41534" w:rsidRDefault="00A41534" w:rsidP="001205F1">
      <w:pPr>
        <w:spacing w:after="0"/>
        <w:ind w:right="-96"/>
        <w:contextualSpacing/>
        <w:jc w:val="both"/>
        <w:rPr>
          <w:rFonts w:ascii="Arial" w:hAnsi="Arial" w:cs="Arial"/>
          <w:b/>
        </w:rPr>
      </w:pPr>
    </w:p>
    <w:p w14:paraId="345939D2" w14:textId="2102152F" w:rsidR="009D67BF" w:rsidRPr="00D73E62" w:rsidRDefault="009D67BF" w:rsidP="001205F1">
      <w:pPr>
        <w:spacing w:after="0"/>
        <w:ind w:right="-96"/>
        <w:contextualSpacing/>
        <w:jc w:val="both"/>
        <w:rPr>
          <w:rFonts w:ascii="Arial" w:hAnsi="Arial" w:cs="Arial"/>
        </w:rPr>
      </w:pPr>
      <w:r w:rsidRPr="00D73E62">
        <w:rPr>
          <w:rFonts w:ascii="Arial" w:hAnsi="Arial" w:cs="Arial"/>
          <w:b/>
        </w:rPr>
        <w:t xml:space="preserve">Segundo.- </w:t>
      </w:r>
      <w:r w:rsidRPr="00D73E62">
        <w:rPr>
          <w:rFonts w:ascii="Arial" w:hAnsi="Arial" w:cs="Arial"/>
        </w:rPr>
        <w:t xml:space="preserve">Se abrogan los </w:t>
      </w:r>
      <w:r w:rsidRPr="00D73E62">
        <w:rPr>
          <w:rFonts w:ascii="Arial" w:hAnsi="Arial" w:cs="Arial"/>
          <w:bCs/>
        </w:rPr>
        <w:t>Lineamientos Generales para el Acceso a la Multiprogramación publicados en el Diario Oficial de la Federación el 17 de febrero de 2015.</w:t>
      </w:r>
    </w:p>
    <w:p w14:paraId="5E0BF5E5" w14:textId="77777777" w:rsidR="009D67BF" w:rsidRPr="00D73E62" w:rsidRDefault="009D67BF" w:rsidP="001205F1">
      <w:pPr>
        <w:spacing w:after="0"/>
        <w:ind w:right="-96"/>
        <w:contextualSpacing/>
        <w:jc w:val="both"/>
        <w:rPr>
          <w:rFonts w:ascii="Arial" w:eastAsia="Times New Roman" w:hAnsi="Arial" w:cs="Arial"/>
          <w:lang w:eastAsia="es-MX"/>
        </w:rPr>
      </w:pPr>
    </w:p>
    <w:p w14:paraId="0BE52C69" w14:textId="77777777" w:rsidR="009D67BF" w:rsidRPr="00D73E62" w:rsidRDefault="009D67BF" w:rsidP="001205F1">
      <w:pPr>
        <w:spacing w:after="0"/>
        <w:ind w:right="-96"/>
        <w:contextualSpacing/>
        <w:jc w:val="both"/>
        <w:rPr>
          <w:rFonts w:ascii="Arial" w:hAnsi="Arial" w:cs="Arial"/>
        </w:rPr>
      </w:pPr>
      <w:r w:rsidRPr="00D73E62">
        <w:rPr>
          <w:rFonts w:ascii="Arial" w:hAnsi="Arial" w:cs="Arial"/>
          <w:b/>
        </w:rPr>
        <w:t xml:space="preserve">Tercero.- </w:t>
      </w:r>
      <w:r w:rsidRPr="00D73E62">
        <w:rPr>
          <w:rFonts w:ascii="Arial" w:eastAsia="Times New Roman" w:hAnsi="Arial" w:cs="Arial"/>
          <w:lang w:eastAsia="es-MX"/>
        </w:rPr>
        <w:t>Publíquese el presente Acuerdo en el Diario Oficial de la Federación y en el portal de Internet del Instituto.</w:t>
      </w:r>
    </w:p>
    <w:p w14:paraId="71E55FEE" w14:textId="77777777" w:rsidR="009D67BF" w:rsidRPr="00D73E62" w:rsidRDefault="009D67BF" w:rsidP="001205F1">
      <w:pPr>
        <w:spacing w:after="0"/>
        <w:ind w:right="-96"/>
        <w:contextualSpacing/>
        <w:jc w:val="both"/>
        <w:rPr>
          <w:rFonts w:ascii="Arial" w:hAnsi="Arial" w:cs="Arial"/>
        </w:rPr>
      </w:pPr>
    </w:p>
    <w:p w14:paraId="079E189D" w14:textId="77777777" w:rsidR="005C032B" w:rsidRPr="00D73E62" w:rsidRDefault="005C032B" w:rsidP="00D73E62">
      <w:pPr>
        <w:pStyle w:val="Ttulo2"/>
        <w:numPr>
          <w:ilvl w:val="0"/>
          <w:numId w:val="0"/>
        </w:numPr>
        <w:spacing w:before="0" w:after="0"/>
        <w:contextualSpacing/>
        <w:jc w:val="center"/>
        <w:rPr>
          <w:rFonts w:ascii="Arial" w:hAnsi="Arial" w:cs="Arial"/>
          <w:b w:val="0"/>
          <w:color w:val="auto"/>
          <w:sz w:val="26"/>
          <w:szCs w:val="26"/>
        </w:rPr>
      </w:pPr>
      <w:r w:rsidRPr="00D73E62">
        <w:rPr>
          <w:rFonts w:ascii="Arial" w:hAnsi="Arial" w:cs="Arial"/>
          <w:color w:val="auto"/>
          <w:sz w:val="26"/>
          <w:szCs w:val="26"/>
        </w:rPr>
        <w:lastRenderedPageBreak/>
        <w:t>Transitorio</w:t>
      </w:r>
      <w:r w:rsidR="007D41C1" w:rsidRPr="00D73E62">
        <w:rPr>
          <w:rFonts w:ascii="Arial" w:hAnsi="Arial" w:cs="Arial"/>
          <w:color w:val="auto"/>
          <w:sz w:val="26"/>
          <w:szCs w:val="26"/>
        </w:rPr>
        <w:t>s</w:t>
      </w:r>
    </w:p>
    <w:p w14:paraId="5722E8EB" w14:textId="77777777" w:rsidR="005C032B" w:rsidRPr="00D73E62" w:rsidRDefault="005C032B" w:rsidP="00D73E62">
      <w:pPr>
        <w:spacing w:after="0"/>
        <w:ind w:right="-94"/>
        <w:contextualSpacing/>
        <w:jc w:val="both"/>
        <w:rPr>
          <w:rFonts w:ascii="Arial" w:hAnsi="Arial" w:cs="Arial"/>
          <w:b/>
        </w:rPr>
      </w:pPr>
    </w:p>
    <w:p w14:paraId="714E6DD0" w14:textId="77777777" w:rsidR="009D67BF" w:rsidRPr="00D73E62" w:rsidRDefault="00C929EF" w:rsidP="00D73E62">
      <w:pPr>
        <w:spacing w:after="0"/>
        <w:ind w:right="-94"/>
        <w:contextualSpacing/>
        <w:jc w:val="both"/>
        <w:rPr>
          <w:rFonts w:ascii="Arial" w:hAnsi="Arial" w:cs="Arial"/>
        </w:rPr>
      </w:pPr>
      <w:r w:rsidRPr="00D73E62">
        <w:rPr>
          <w:rFonts w:ascii="Arial" w:hAnsi="Arial" w:cs="Arial"/>
          <w:b/>
        </w:rPr>
        <w:t xml:space="preserve">Primero.- </w:t>
      </w:r>
      <w:r w:rsidR="009D67BF" w:rsidRPr="00D73E62">
        <w:rPr>
          <w:rFonts w:ascii="Arial" w:hAnsi="Arial" w:cs="Arial"/>
        </w:rPr>
        <w:t xml:space="preserve">El presente Acuerdo entrará en vigor </w:t>
      </w:r>
      <w:r w:rsidR="00E8484B" w:rsidRPr="00D73E62">
        <w:rPr>
          <w:rFonts w:ascii="Arial" w:hAnsi="Arial" w:cs="Arial"/>
        </w:rPr>
        <w:t>dentro de los 15</w:t>
      </w:r>
      <w:r w:rsidR="009D67BF" w:rsidRPr="00D73E62">
        <w:rPr>
          <w:rFonts w:ascii="Arial" w:hAnsi="Arial" w:cs="Arial"/>
        </w:rPr>
        <w:t xml:space="preserve"> día</w:t>
      </w:r>
      <w:r w:rsidR="00E8484B" w:rsidRPr="00D73E62">
        <w:rPr>
          <w:rFonts w:ascii="Arial" w:hAnsi="Arial" w:cs="Arial"/>
        </w:rPr>
        <w:t>s</w:t>
      </w:r>
      <w:r w:rsidR="009D67BF" w:rsidRPr="00D73E62">
        <w:rPr>
          <w:rFonts w:ascii="Arial" w:hAnsi="Arial" w:cs="Arial"/>
        </w:rPr>
        <w:t xml:space="preserve"> hábil</w:t>
      </w:r>
      <w:r w:rsidR="00E8484B" w:rsidRPr="00D73E62">
        <w:rPr>
          <w:rFonts w:ascii="Arial" w:hAnsi="Arial" w:cs="Arial"/>
        </w:rPr>
        <w:t>es</w:t>
      </w:r>
      <w:r w:rsidR="009D67BF" w:rsidRPr="00D73E62">
        <w:rPr>
          <w:rFonts w:ascii="Arial" w:hAnsi="Arial" w:cs="Arial"/>
        </w:rPr>
        <w:t xml:space="preserve"> siguiente</w:t>
      </w:r>
      <w:r w:rsidR="00E8484B" w:rsidRPr="00D73E62">
        <w:rPr>
          <w:rFonts w:ascii="Arial" w:hAnsi="Arial" w:cs="Arial"/>
        </w:rPr>
        <w:t>s</w:t>
      </w:r>
      <w:r w:rsidR="009D67BF" w:rsidRPr="00D73E62">
        <w:rPr>
          <w:rFonts w:ascii="Arial" w:hAnsi="Arial" w:cs="Arial"/>
        </w:rPr>
        <w:t xml:space="preserve"> </w:t>
      </w:r>
      <w:r w:rsidR="00E8484B" w:rsidRPr="00D73E62">
        <w:rPr>
          <w:rFonts w:ascii="Arial" w:hAnsi="Arial" w:cs="Arial"/>
        </w:rPr>
        <w:t xml:space="preserve">al </w:t>
      </w:r>
      <w:r w:rsidR="009D67BF" w:rsidRPr="00D73E62">
        <w:rPr>
          <w:rFonts w:ascii="Arial" w:hAnsi="Arial" w:cs="Arial"/>
        </w:rPr>
        <w:t>de su publicación en el Diario Oficial de la Federación.</w:t>
      </w:r>
    </w:p>
    <w:p w14:paraId="68D7BAB9" w14:textId="77777777" w:rsidR="00C929EF" w:rsidRPr="00D73E62" w:rsidRDefault="00C929EF" w:rsidP="00D73E62">
      <w:pPr>
        <w:spacing w:after="0"/>
        <w:ind w:right="-94"/>
        <w:contextualSpacing/>
        <w:jc w:val="both"/>
        <w:rPr>
          <w:rFonts w:ascii="Arial" w:hAnsi="Arial" w:cs="Arial"/>
        </w:rPr>
      </w:pPr>
    </w:p>
    <w:p w14:paraId="37233648" w14:textId="77777777" w:rsidR="009D03FA" w:rsidRPr="00D73E62" w:rsidRDefault="00C929EF" w:rsidP="00D73E62">
      <w:pPr>
        <w:spacing w:after="0"/>
        <w:ind w:right="-94"/>
        <w:contextualSpacing/>
        <w:jc w:val="both"/>
        <w:rPr>
          <w:rFonts w:ascii="Arial" w:hAnsi="Arial" w:cs="Arial"/>
          <w:lang w:val="es-MX"/>
        </w:rPr>
      </w:pPr>
      <w:r w:rsidRPr="00D73E62">
        <w:rPr>
          <w:rFonts w:ascii="Arial" w:hAnsi="Arial" w:cs="Arial"/>
          <w:b/>
        </w:rPr>
        <w:t>Segundo.-</w:t>
      </w:r>
      <w:r w:rsidR="005808FD" w:rsidRPr="00D73E62">
        <w:rPr>
          <w:rFonts w:ascii="Arial" w:hAnsi="Arial" w:cs="Arial"/>
          <w:b/>
        </w:rPr>
        <w:t xml:space="preserve"> </w:t>
      </w:r>
      <w:r w:rsidR="009D03FA" w:rsidRPr="00D73E62">
        <w:rPr>
          <w:rFonts w:ascii="Arial" w:hAnsi="Arial" w:cs="Arial"/>
          <w:lang w:val="es-MX"/>
        </w:rPr>
        <w:t>M</w:t>
      </w:r>
      <w:r w:rsidR="002C1FFF" w:rsidRPr="00D73E62">
        <w:rPr>
          <w:rFonts w:ascii="Arial" w:hAnsi="Arial" w:cs="Arial"/>
          <w:lang w:val="es-MX"/>
        </w:rPr>
        <w:t xml:space="preserve">ediante aviso </w:t>
      </w:r>
      <w:r w:rsidR="00FB346E" w:rsidRPr="00D73E62">
        <w:rPr>
          <w:rFonts w:ascii="Arial" w:hAnsi="Arial" w:cs="Arial"/>
          <w:lang w:val="es-MX"/>
        </w:rPr>
        <w:t>emitido por</w:t>
      </w:r>
      <w:r w:rsidR="002C1FFF" w:rsidRPr="00D73E62">
        <w:rPr>
          <w:rFonts w:ascii="Arial" w:hAnsi="Arial" w:cs="Arial"/>
          <w:lang w:val="es-MX"/>
        </w:rPr>
        <w:t xml:space="preserve"> la </w:t>
      </w:r>
      <w:r w:rsidR="00247BF5" w:rsidRPr="00D73E62">
        <w:rPr>
          <w:rFonts w:ascii="Arial" w:hAnsi="Arial" w:cs="Arial"/>
          <w:lang w:val="es-MX"/>
        </w:rPr>
        <w:t xml:space="preserve">Unidad de Medios y Contenidos Audiovisuales </w:t>
      </w:r>
      <w:r w:rsidR="00FB346E" w:rsidRPr="00D73E62">
        <w:rPr>
          <w:rFonts w:ascii="Arial" w:hAnsi="Arial" w:cs="Arial"/>
          <w:lang w:val="es-MX"/>
        </w:rPr>
        <w:t xml:space="preserve">y </w:t>
      </w:r>
      <w:r w:rsidR="00247BF5" w:rsidRPr="00D73E62">
        <w:rPr>
          <w:rFonts w:ascii="Arial" w:hAnsi="Arial" w:cs="Arial"/>
          <w:lang w:val="es-MX"/>
        </w:rPr>
        <w:t>publicado en el Diario Oficial de la Federación,</w:t>
      </w:r>
      <w:r w:rsidR="002C1FFF" w:rsidRPr="00D73E62">
        <w:rPr>
          <w:rFonts w:ascii="Arial" w:hAnsi="Arial" w:cs="Arial"/>
          <w:lang w:val="es-MX"/>
        </w:rPr>
        <w:t xml:space="preserve"> se hará del conocimiento la fecha en que </w:t>
      </w:r>
      <w:r w:rsidR="00D46B49" w:rsidRPr="00D73E62">
        <w:rPr>
          <w:rFonts w:ascii="Arial" w:hAnsi="Arial" w:cs="Arial"/>
          <w:lang w:val="es-MX"/>
        </w:rPr>
        <w:t xml:space="preserve">los concesionarios de radiodifusión </w:t>
      </w:r>
      <w:r w:rsidR="002C1FFF" w:rsidRPr="00D73E62">
        <w:rPr>
          <w:rFonts w:ascii="Arial" w:hAnsi="Arial" w:cs="Arial"/>
          <w:lang w:val="es-MX"/>
        </w:rPr>
        <w:t xml:space="preserve">deberán presentar </w:t>
      </w:r>
      <w:r w:rsidR="00E443F2" w:rsidRPr="00D73E62">
        <w:rPr>
          <w:rFonts w:ascii="Arial" w:hAnsi="Arial" w:cs="Arial"/>
          <w:lang w:val="es-MX"/>
        </w:rPr>
        <w:t xml:space="preserve">de manera obligatoria </w:t>
      </w:r>
      <w:r w:rsidR="002C1FFF" w:rsidRPr="00D73E62">
        <w:rPr>
          <w:rFonts w:ascii="Arial" w:hAnsi="Arial" w:cs="Arial"/>
          <w:lang w:val="es-MX"/>
        </w:rPr>
        <w:t xml:space="preserve">a través </w:t>
      </w:r>
      <w:r w:rsidR="00D46B49" w:rsidRPr="00D73E62">
        <w:rPr>
          <w:rFonts w:ascii="Arial" w:hAnsi="Arial" w:cs="Arial"/>
          <w:lang w:val="es-MX"/>
        </w:rPr>
        <w:t>de la ventanilla electrónica,</w:t>
      </w:r>
      <w:r w:rsidR="009D03FA" w:rsidRPr="00D73E62">
        <w:rPr>
          <w:rFonts w:ascii="Arial" w:hAnsi="Arial" w:cs="Arial"/>
          <w:lang w:val="es-MX"/>
        </w:rPr>
        <w:t xml:space="preserve"> utilizando los </w:t>
      </w:r>
      <w:r w:rsidR="00B84742" w:rsidRPr="00D73E62">
        <w:rPr>
          <w:rFonts w:ascii="Arial" w:hAnsi="Arial" w:cs="Arial"/>
          <w:lang w:val="es-MX"/>
        </w:rPr>
        <w:t>eFormatos</w:t>
      </w:r>
      <w:r w:rsidR="009D03FA" w:rsidRPr="00D73E62">
        <w:rPr>
          <w:rFonts w:ascii="Arial" w:hAnsi="Arial" w:cs="Arial"/>
          <w:lang w:val="es-MX"/>
        </w:rPr>
        <w:t xml:space="preserve"> que al respecto se indican y que forman parte de los </w:t>
      </w:r>
      <w:r w:rsidR="009D03FA" w:rsidRPr="00D73E62">
        <w:rPr>
          <w:rFonts w:ascii="Arial" w:hAnsi="Arial" w:cs="Arial"/>
        </w:rPr>
        <w:t xml:space="preserve">Lineamientos Generales para </w:t>
      </w:r>
      <w:r w:rsidR="008E65C5" w:rsidRPr="00D73E62">
        <w:rPr>
          <w:rFonts w:ascii="Arial" w:hAnsi="Arial" w:cs="Arial"/>
        </w:rPr>
        <w:t>la</w:t>
      </w:r>
      <w:r w:rsidR="009D03FA" w:rsidRPr="00D73E62">
        <w:rPr>
          <w:rFonts w:ascii="Arial" w:hAnsi="Arial" w:cs="Arial"/>
        </w:rPr>
        <w:t xml:space="preserve"> Multiprogramación</w:t>
      </w:r>
      <w:r w:rsidR="00607526" w:rsidRPr="00D73E62">
        <w:rPr>
          <w:rFonts w:ascii="Arial" w:hAnsi="Arial" w:cs="Arial"/>
          <w:lang w:val="es-MX"/>
        </w:rPr>
        <w:t>,</w:t>
      </w:r>
      <w:r w:rsidR="002C1FFF" w:rsidRPr="00D73E62">
        <w:rPr>
          <w:rFonts w:ascii="Arial" w:hAnsi="Arial" w:cs="Arial"/>
          <w:lang w:val="es-MX"/>
        </w:rPr>
        <w:t xml:space="preserve"> l</w:t>
      </w:r>
      <w:r w:rsidR="009D03FA" w:rsidRPr="00D73E62">
        <w:rPr>
          <w:rFonts w:ascii="Arial" w:hAnsi="Arial" w:cs="Arial"/>
          <w:lang w:val="es-MX"/>
        </w:rPr>
        <w:t>o</w:t>
      </w:r>
      <w:r w:rsidR="002C1FFF" w:rsidRPr="00D73E62">
        <w:rPr>
          <w:rFonts w:ascii="Arial" w:hAnsi="Arial" w:cs="Arial"/>
          <w:lang w:val="es-MX"/>
        </w:rPr>
        <w:t xml:space="preserve">s siguientes </w:t>
      </w:r>
      <w:r w:rsidR="009D03FA" w:rsidRPr="00D73E62">
        <w:rPr>
          <w:rFonts w:ascii="Arial" w:hAnsi="Arial" w:cs="Arial"/>
          <w:lang w:val="es-MX"/>
        </w:rPr>
        <w:t>trámites</w:t>
      </w:r>
      <w:r w:rsidR="002C1FFF" w:rsidRPr="00D73E62">
        <w:rPr>
          <w:rFonts w:ascii="Arial" w:hAnsi="Arial" w:cs="Arial"/>
          <w:lang w:val="es-MX"/>
        </w:rPr>
        <w:t>:</w:t>
      </w:r>
    </w:p>
    <w:p w14:paraId="5CE63149" w14:textId="77777777" w:rsidR="00FA0B90" w:rsidRPr="00D73E62" w:rsidRDefault="00FA0B90" w:rsidP="00D73E62">
      <w:pPr>
        <w:spacing w:after="0"/>
        <w:ind w:right="-94"/>
        <w:contextualSpacing/>
        <w:jc w:val="both"/>
        <w:rPr>
          <w:rFonts w:ascii="Arial" w:hAnsi="Arial" w:cs="Arial"/>
          <w:lang w:val="es-MX"/>
        </w:rPr>
      </w:pPr>
    </w:p>
    <w:p w14:paraId="05FDA227" w14:textId="77777777" w:rsidR="00CD11E6" w:rsidRPr="00D73E62" w:rsidRDefault="0057649D" w:rsidP="00D73E62">
      <w:pPr>
        <w:numPr>
          <w:ilvl w:val="0"/>
          <w:numId w:val="13"/>
        </w:numPr>
        <w:spacing w:after="0"/>
        <w:jc w:val="both"/>
        <w:rPr>
          <w:rFonts w:ascii="Arial" w:hAnsi="Arial" w:cs="Arial"/>
          <w:lang w:val="es-MX"/>
        </w:rPr>
      </w:pPr>
      <w:r w:rsidRPr="00D73E62">
        <w:rPr>
          <w:rFonts w:ascii="Arial" w:hAnsi="Arial" w:cs="Arial"/>
          <w:lang w:val="es-MX"/>
        </w:rPr>
        <w:t xml:space="preserve">Solicitud de autorización de multiprogramación de concesionarios en materia de radiodifusión </w:t>
      </w:r>
      <w:r w:rsidR="00CD11E6" w:rsidRPr="00D73E62">
        <w:rPr>
          <w:rFonts w:ascii="Arial" w:hAnsi="Arial" w:cs="Arial"/>
          <w:lang w:val="es-MX"/>
        </w:rPr>
        <w:t>(</w:t>
      </w:r>
      <w:r w:rsidR="00930D5B" w:rsidRPr="00D73E62">
        <w:rPr>
          <w:rFonts w:ascii="Arial" w:hAnsi="Arial" w:cs="Arial"/>
          <w:lang w:val="es-MX"/>
        </w:rPr>
        <w:t>Anexo A)</w:t>
      </w:r>
      <w:r w:rsidR="005E58E5" w:rsidRPr="00D73E62">
        <w:rPr>
          <w:rFonts w:ascii="Arial" w:hAnsi="Arial" w:cs="Arial"/>
          <w:lang w:val="es-MX"/>
        </w:rPr>
        <w:t>, incluida su barra programática (Anexo B).</w:t>
      </w:r>
    </w:p>
    <w:p w14:paraId="291B6BDB" w14:textId="77777777" w:rsidR="00B05E70" w:rsidRPr="00D73E62" w:rsidRDefault="00B05E70" w:rsidP="00B05E70">
      <w:pPr>
        <w:numPr>
          <w:ilvl w:val="0"/>
          <w:numId w:val="13"/>
        </w:numPr>
        <w:spacing w:after="0"/>
        <w:jc w:val="both"/>
        <w:rPr>
          <w:rFonts w:ascii="Arial" w:hAnsi="Arial" w:cs="Arial"/>
          <w:lang w:val="es-MX"/>
        </w:rPr>
      </w:pPr>
      <w:r w:rsidRPr="00D73E62">
        <w:rPr>
          <w:rFonts w:ascii="Arial" w:hAnsi="Arial" w:cs="Arial"/>
          <w:lang w:val="es-MX"/>
        </w:rPr>
        <w:t>A</w:t>
      </w:r>
      <w:r w:rsidRPr="00D73E62">
        <w:rPr>
          <w:rFonts w:ascii="Arial" w:hAnsi="Arial" w:cs="Arial"/>
        </w:rPr>
        <w:t xml:space="preserve">viso de inicio de transmisiones de canales de programación en multiprogramación </w:t>
      </w:r>
      <w:r w:rsidRPr="00D73E62">
        <w:rPr>
          <w:rFonts w:ascii="Arial" w:hAnsi="Arial" w:cs="Arial"/>
          <w:lang w:val="es-MX"/>
        </w:rPr>
        <w:t>(Anexo C)</w:t>
      </w:r>
      <w:r w:rsidRPr="00D73E62">
        <w:rPr>
          <w:rFonts w:ascii="Arial" w:hAnsi="Arial" w:cs="Arial"/>
        </w:rPr>
        <w:t>.</w:t>
      </w:r>
    </w:p>
    <w:p w14:paraId="6E426378" w14:textId="77777777" w:rsidR="00D249E2" w:rsidRPr="00D73E62" w:rsidRDefault="00D249E2" w:rsidP="00D73E62">
      <w:pPr>
        <w:numPr>
          <w:ilvl w:val="0"/>
          <w:numId w:val="13"/>
        </w:numPr>
        <w:spacing w:after="0"/>
        <w:jc w:val="both"/>
        <w:rPr>
          <w:rFonts w:ascii="Arial" w:hAnsi="Arial" w:cs="Arial"/>
          <w:lang w:val="es-MX"/>
        </w:rPr>
      </w:pPr>
      <w:r w:rsidRPr="00D73E62">
        <w:rPr>
          <w:rFonts w:ascii="Arial" w:hAnsi="Arial" w:cs="Arial"/>
          <w:lang w:val="es-MX"/>
        </w:rPr>
        <w:t xml:space="preserve">Solicitud de </w:t>
      </w:r>
      <w:r w:rsidR="005808FD" w:rsidRPr="00D73E62">
        <w:rPr>
          <w:rFonts w:ascii="Arial" w:hAnsi="Arial" w:cs="Arial"/>
          <w:lang w:val="es-MX"/>
        </w:rPr>
        <w:t>autorización de prórroga</w:t>
      </w:r>
      <w:r w:rsidRPr="00D73E62">
        <w:rPr>
          <w:rFonts w:ascii="Arial" w:hAnsi="Arial" w:cs="Arial"/>
          <w:lang w:val="es-MX"/>
        </w:rPr>
        <w:t xml:space="preserve"> de la fecha de inicio de transmisiones de canales de programación en multiprogramación (Anexo </w:t>
      </w:r>
      <w:r w:rsidR="00F015AA" w:rsidRPr="00D73E62">
        <w:rPr>
          <w:rFonts w:ascii="Arial" w:hAnsi="Arial" w:cs="Arial"/>
          <w:lang w:val="es-MX"/>
        </w:rPr>
        <w:t>D</w:t>
      </w:r>
      <w:r w:rsidRPr="00D73E62">
        <w:rPr>
          <w:rFonts w:ascii="Arial" w:hAnsi="Arial" w:cs="Arial"/>
          <w:lang w:val="es-MX"/>
        </w:rPr>
        <w:t>)</w:t>
      </w:r>
      <w:r w:rsidRPr="00D73E62">
        <w:rPr>
          <w:rFonts w:ascii="Arial" w:hAnsi="Arial" w:cs="Arial"/>
        </w:rPr>
        <w:t>.</w:t>
      </w:r>
    </w:p>
    <w:p w14:paraId="7E222DAB" w14:textId="77777777" w:rsidR="00D249E2" w:rsidRPr="00D73E62" w:rsidRDefault="00D249E2" w:rsidP="00D73E62">
      <w:pPr>
        <w:numPr>
          <w:ilvl w:val="0"/>
          <w:numId w:val="13"/>
        </w:numPr>
        <w:spacing w:after="0"/>
        <w:jc w:val="both"/>
        <w:rPr>
          <w:rFonts w:ascii="Arial" w:hAnsi="Arial" w:cs="Arial"/>
          <w:lang w:val="es-MX"/>
        </w:rPr>
      </w:pPr>
      <w:r w:rsidRPr="00D73E62">
        <w:rPr>
          <w:rFonts w:ascii="Arial" w:hAnsi="Arial" w:cs="Arial"/>
        </w:rPr>
        <w:t xml:space="preserve">Aviso de terminación de transmisiones de canales de programación en multiprogramación o renuncia a la autorización de multiprogramación </w:t>
      </w:r>
      <w:r w:rsidRPr="00D73E62">
        <w:rPr>
          <w:rFonts w:ascii="Arial" w:hAnsi="Arial" w:cs="Arial"/>
          <w:lang w:val="es-MX"/>
        </w:rPr>
        <w:t xml:space="preserve">(Anexo </w:t>
      </w:r>
      <w:r w:rsidR="00F015AA" w:rsidRPr="00D73E62">
        <w:rPr>
          <w:rFonts w:ascii="Arial" w:hAnsi="Arial" w:cs="Arial"/>
          <w:lang w:val="es-MX"/>
        </w:rPr>
        <w:t>E</w:t>
      </w:r>
      <w:r w:rsidRPr="00D73E62">
        <w:rPr>
          <w:rFonts w:ascii="Arial" w:hAnsi="Arial" w:cs="Arial"/>
          <w:lang w:val="es-MX"/>
        </w:rPr>
        <w:t>)</w:t>
      </w:r>
      <w:r w:rsidRPr="00D73E62">
        <w:rPr>
          <w:rFonts w:ascii="Arial" w:hAnsi="Arial" w:cs="Arial"/>
        </w:rPr>
        <w:t>.</w:t>
      </w:r>
    </w:p>
    <w:p w14:paraId="003EE9D1" w14:textId="77777777" w:rsidR="00D249E2" w:rsidRPr="00D73E62" w:rsidRDefault="00930D5B" w:rsidP="00D73E62">
      <w:pPr>
        <w:numPr>
          <w:ilvl w:val="0"/>
          <w:numId w:val="13"/>
        </w:numPr>
        <w:spacing w:after="0"/>
        <w:ind w:right="-94"/>
        <w:contextualSpacing/>
        <w:jc w:val="both"/>
        <w:rPr>
          <w:rFonts w:ascii="Arial" w:hAnsi="Arial" w:cs="Arial"/>
          <w:lang w:val="es-MX"/>
        </w:rPr>
      </w:pPr>
      <w:r w:rsidRPr="00D73E62">
        <w:rPr>
          <w:rFonts w:ascii="Arial" w:hAnsi="Arial" w:cs="Arial"/>
        </w:rPr>
        <w:t>Solicitud de exención del cumplimiento de la obligación de transmitir al menos un canal de programación en multiprogramación en alta definición (Anexo F).</w:t>
      </w:r>
      <w:r w:rsidRPr="00D73E62">
        <w:rPr>
          <w:rFonts w:ascii="Arial" w:hAnsi="Arial" w:cs="Arial"/>
          <w:lang w:val="es-MX"/>
        </w:rPr>
        <w:t xml:space="preserve"> </w:t>
      </w:r>
    </w:p>
    <w:p w14:paraId="089CB199" w14:textId="77777777" w:rsidR="0057649D" w:rsidRPr="00D73E62" w:rsidRDefault="0057649D" w:rsidP="00D73E62">
      <w:pPr>
        <w:spacing w:after="0"/>
        <w:ind w:left="720" w:right="-94"/>
        <w:contextualSpacing/>
        <w:jc w:val="both"/>
        <w:rPr>
          <w:rFonts w:ascii="Arial" w:hAnsi="Arial" w:cs="Arial"/>
          <w:lang w:val="es-MX"/>
        </w:rPr>
      </w:pPr>
    </w:p>
    <w:p w14:paraId="7E55F6AC" w14:textId="77777777" w:rsidR="005E2FC2" w:rsidRPr="00D73E62" w:rsidRDefault="005E2FC2" w:rsidP="00D73E62">
      <w:pPr>
        <w:spacing w:after="0"/>
        <w:ind w:right="-94"/>
        <w:contextualSpacing/>
        <w:jc w:val="both"/>
        <w:rPr>
          <w:rFonts w:ascii="Arial" w:hAnsi="Arial" w:cs="Arial"/>
          <w:lang w:val="es-MX"/>
        </w:rPr>
      </w:pPr>
      <w:r w:rsidRPr="00D73E62">
        <w:rPr>
          <w:rFonts w:ascii="Arial" w:hAnsi="Arial" w:cs="Arial"/>
          <w:lang w:val="es-MX"/>
        </w:rPr>
        <w:t xml:space="preserve">Hasta en tanto no se </w:t>
      </w:r>
      <w:r w:rsidR="00E443F2" w:rsidRPr="00D73E62">
        <w:rPr>
          <w:rFonts w:ascii="Arial" w:hAnsi="Arial" w:cs="Arial"/>
          <w:lang w:val="es-MX"/>
        </w:rPr>
        <w:t>actualice</w:t>
      </w:r>
      <w:r w:rsidR="00BB7CAD" w:rsidRPr="00D73E62">
        <w:rPr>
          <w:rFonts w:ascii="Arial" w:hAnsi="Arial" w:cs="Arial"/>
          <w:lang w:val="es-MX"/>
        </w:rPr>
        <w:t xml:space="preserve"> la fecha en que los concesionarios de radiodifusión deb</w:t>
      </w:r>
      <w:r w:rsidR="006C1D0A" w:rsidRPr="00D73E62">
        <w:rPr>
          <w:rFonts w:ascii="Arial" w:hAnsi="Arial" w:cs="Arial"/>
          <w:lang w:val="es-MX"/>
        </w:rPr>
        <w:t>a</w:t>
      </w:r>
      <w:r w:rsidR="00BB7CAD" w:rsidRPr="00D73E62">
        <w:rPr>
          <w:rFonts w:ascii="Arial" w:hAnsi="Arial" w:cs="Arial"/>
          <w:lang w:val="es-MX"/>
        </w:rPr>
        <w:t xml:space="preserve">n presentar a través de la ventanilla electrónica los </w:t>
      </w:r>
      <w:r w:rsidR="006C1D0A" w:rsidRPr="00D73E62">
        <w:rPr>
          <w:rFonts w:ascii="Arial" w:hAnsi="Arial" w:cs="Arial"/>
          <w:lang w:val="es-MX"/>
        </w:rPr>
        <w:t xml:space="preserve">referidos </w:t>
      </w:r>
      <w:r w:rsidR="00BB7CAD" w:rsidRPr="00D73E62">
        <w:rPr>
          <w:rFonts w:ascii="Arial" w:hAnsi="Arial" w:cs="Arial"/>
          <w:lang w:val="es-MX"/>
        </w:rPr>
        <w:t>trámites, la presentación</w:t>
      </w:r>
      <w:r w:rsidR="006C1D0A" w:rsidRPr="00D73E62">
        <w:rPr>
          <w:rFonts w:ascii="Arial" w:hAnsi="Arial" w:cs="Arial"/>
          <w:lang w:val="es-MX"/>
        </w:rPr>
        <w:t>, atención,</w:t>
      </w:r>
      <w:r w:rsidR="00BB7CAD" w:rsidRPr="00D73E62">
        <w:rPr>
          <w:rFonts w:ascii="Arial" w:hAnsi="Arial" w:cs="Arial"/>
          <w:lang w:val="es-MX"/>
        </w:rPr>
        <w:t xml:space="preserve"> sustanciación </w:t>
      </w:r>
      <w:r w:rsidR="006C1D0A" w:rsidRPr="00D73E62">
        <w:rPr>
          <w:rFonts w:ascii="Arial" w:hAnsi="Arial" w:cs="Arial"/>
          <w:lang w:val="es-MX"/>
        </w:rPr>
        <w:t xml:space="preserve">y resolución </w:t>
      </w:r>
      <w:r w:rsidR="00BB7CAD" w:rsidRPr="00D73E62">
        <w:rPr>
          <w:rFonts w:ascii="Arial" w:hAnsi="Arial" w:cs="Arial"/>
          <w:lang w:val="es-MX"/>
        </w:rPr>
        <w:t>de los mismos</w:t>
      </w:r>
      <w:r w:rsidR="006C1D0A" w:rsidRPr="00D73E62">
        <w:rPr>
          <w:rFonts w:ascii="Arial" w:hAnsi="Arial" w:cs="Arial"/>
          <w:lang w:val="es-MX"/>
        </w:rPr>
        <w:t>, según corresponda,</w:t>
      </w:r>
      <w:r w:rsidR="00BB7CAD" w:rsidRPr="00D73E62">
        <w:rPr>
          <w:rFonts w:ascii="Arial" w:hAnsi="Arial" w:cs="Arial"/>
          <w:lang w:val="es-MX"/>
        </w:rPr>
        <w:t xml:space="preserve"> se llevará a cabo </w:t>
      </w:r>
      <w:r w:rsidRPr="00D73E62">
        <w:rPr>
          <w:rFonts w:ascii="Arial" w:hAnsi="Arial" w:cs="Arial"/>
          <w:lang w:val="es-MX"/>
        </w:rPr>
        <w:t>de manera física a través de la Oficialía de Partes Común del Instituto, haciendo uso de</w:t>
      </w:r>
      <w:r w:rsidR="004B7D1B" w:rsidRPr="00D73E62">
        <w:rPr>
          <w:rFonts w:ascii="Arial" w:hAnsi="Arial" w:cs="Arial"/>
          <w:lang w:val="es-MX"/>
        </w:rPr>
        <w:t xml:space="preserve">l respectivo </w:t>
      </w:r>
      <w:r w:rsidRPr="00D73E62">
        <w:rPr>
          <w:rFonts w:ascii="Arial" w:hAnsi="Arial" w:cs="Arial"/>
          <w:lang w:val="es-MX"/>
        </w:rPr>
        <w:t>eFormato</w:t>
      </w:r>
      <w:r w:rsidR="00BB7CAD" w:rsidRPr="00D73E62">
        <w:rPr>
          <w:rFonts w:ascii="Arial" w:hAnsi="Arial" w:cs="Arial"/>
          <w:lang w:val="es-MX"/>
        </w:rPr>
        <w:t>.</w:t>
      </w:r>
    </w:p>
    <w:p w14:paraId="42E526A0" w14:textId="77777777" w:rsidR="00C31249" w:rsidRPr="00D73E62" w:rsidRDefault="00C31249" w:rsidP="00D73E62">
      <w:pPr>
        <w:spacing w:after="0"/>
        <w:ind w:right="-94"/>
        <w:contextualSpacing/>
        <w:jc w:val="both"/>
        <w:rPr>
          <w:rFonts w:ascii="Arial" w:hAnsi="Arial" w:cs="Arial"/>
          <w:lang w:val="es-MX"/>
        </w:rPr>
      </w:pPr>
    </w:p>
    <w:p w14:paraId="6C07A64F" w14:textId="77777777" w:rsidR="002D39BD" w:rsidRPr="00D73E62" w:rsidRDefault="005808FD" w:rsidP="00D73E62">
      <w:pPr>
        <w:spacing w:after="0"/>
        <w:ind w:right="-94"/>
        <w:contextualSpacing/>
        <w:jc w:val="both"/>
        <w:rPr>
          <w:rFonts w:ascii="Arial" w:hAnsi="Arial" w:cs="Arial"/>
          <w:lang w:val="es-MX"/>
        </w:rPr>
      </w:pPr>
      <w:bookmarkStart w:id="59" w:name="_Hlk113631213"/>
      <w:r w:rsidRPr="00D73E62">
        <w:rPr>
          <w:rFonts w:ascii="Arial" w:hAnsi="Arial" w:cs="Arial"/>
          <w:b/>
          <w:lang w:val="es-MX"/>
        </w:rPr>
        <w:t>Tercero</w:t>
      </w:r>
      <w:r w:rsidR="002C1FFF" w:rsidRPr="00D73E62">
        <w:rPr>
          <w:rFonts w:ascii="Arial" w:hAnsi="Arial" w:cs="Arial"/>
          <w:b/>
          <w:lang w:val="es-MX"/>
        </w:rPr>
        <w:t>.-</w:t>
      </w:r>
      <w:r w:rsidR="002C1FFF" w:rsidRPr="00D73E62">
        <w:rPr>
          <w:rFonts w:ascii="Arial" w:hAnsi="Arial" w:cs="Arial"/>
          <w:lang w:val="es-MX"/>
        </w:rPr>
        <w:t xml:space="preserve"> </w:t>
      </w:r>
      <w:r w:rsidR="001E0170" w:rsidRPr="00D73E62">
        <w:rPr>
          <w:rFonts w:ascii="Arial" w:hAnsi="Arial" w:cs="Arial"/>
          <w:lang w:val="es-MX"/>
        </w:rPr>
        <w:t>Hasta en tanto no se encuentren disponibles para su presentación a través de la ventanilla electrónica los trámites a que se refiere el transitorio anterior,</w:t>
      </w:r>
      <w:r w:rsidR="00B117D0" w:rsidRPr="00D73E62">
        <w:rPr>
          <w:rFonts w:ascii="Arial" w:hAnsi="Arial" w:cs="Arial"/>
          <w:lang w:val="es-MX"/>
        </w:rPr>
        <w:t xml:space="preserve"> es decir, mientras dichos trámites sean presentados a través de la Oficialía de Partes Común del Instituto,</w:t>
      </w:r>
      <w:r w:rsidR="001E0170" w:rsidRPr="00D73E62">
        <w:rPr>
          <w:rFonts w:ascii="Arial" w:hAnsi="Arial" w:cs="Arial"/>
          <w:lang w:val="es-MX"/>
        </w:rPr>
        <w:t xml:space="preserve"> </w:t>
      </w:r>
      <w:r w:rsidR="00146822" w:rsidRPr="00D73E62">
        <w:rPr>
          <w:rFonts w:ascii="Arial" w:hAnsi="Arial" w:cs="Arial"/>
        </w:rPr>
        <w:t>será obligatorio proporcionar</w:t>
      </w:r>
      <w:r w:rsidR="00B120C2" w:rsidRPr="00D73E62">
        <w:rPr>
          <w:rFonts w:ascii="Arial" w:hAnsi="Arial" w:cs="Arial"/>
        </w:rPr>
        <w:t>, además,</w:t>
      </w:r>
      <w:r w:rsidR="00146822" w:rsidRPr="00D73E62">
        <w:rPr>
          <w:rFonts w:ascii="Arial" w:hAnsi="Arial" w:cs="Arial"/>
        </w:rPr>
        <w:t xml:space="preserve"> </w:t>
      </w:r>
      <w:r w:rsidR="00CD11E6" w:rsidRPr="00D73E62">
        <w:rPr>
          <w:rFonts w:ascii="Arial" w:hAnsi="Arial" w:cs="Arial"/>
        </w:rPr>
        <w:t>l</w:t>
      </w:r>
      <w:r w:rsidR="00146822" w:rsidRPr="00D73E62">
        <w:rPr>
          <w:rFonts w:ascii="Arial" w:hAnsi="Arial" w:cs="Arial"/>
        </w:rPr>
        <w:t>a información y documentación relativa a</w:t>
      </w:r>
      <w:r w:rsidR="00CD11E6" w:rsidRPr="00D73E62">
        <w:rPr>
          <w:rFonts w:ascii="Arial" w:hAnsi="Arial" w:cs="Arial"/>
        </w:rPr>
        <w:t>:</w:t>
      </w:r>
      <w:r w:rsidR="00146822" w:rsidRPr="00D73E62">
        <w:rPr>
          <w:rFonts w:ascii="Arial" w:hAnsi="Arial" w:cs="Arial"/>
        </w:rPr>
        <w:t xml:space="preserve"> </w:t>
      </w:r>
      <w:r w:rsidR="00CD11E6" w:rsidRPr="00D73E62">
        <w:rPr>
          <w:rFonts w:ascii="Arial" w:hAnsi="Arial" w:cs="Arial"/>
        </w:rPr>
        <w:t xml:space="preserve">i) </w:t>
      </w:r>
      <w:r w:rsidR="00146822" w:rsidRPr="00D73E62">
        <w:rPr>
          <w:rFonts w:ascii="Arial" w:hAnsi="Arial" w:cs="Arial"/>
        </w:rPr>
        <w:t xml:space="preserve">la identidad y </w:t>
      </w:r>
      <w:r w:rsidR="001E0170" w:rsidRPr="00D73E62">
        <w:rPr>
          <w:rFonts w:ascii="Arial" w:hAnsi="Arial" w:cs="Arial"/>
        </w:rPr>
        <w:t>facultades</w:t>
      </w:r>
      <w:r w:rsidR="00146822" w:rsidRPr="00D73E62">
        <w:rPr>
          <w:rFonts w:ascii="Arial" w:hAnsi="Arial" w:cs="Arial"/>
        </w:rPr>
        <w:t xml:space="preserve"> de</w:t>
      </w:r>
      <w:r w:rsidR="00676BCE" w:rsidRPr="00D73E62">
        <w:rPr>
          <w:rFonts w:ascii="Arial" w:hAnsi="Arial" w:cs="Arial"/>
        </w:rPr>
        <w:t>l</w:t>
      </w:r>
      <w:r w:rsidR="00146822" w:rsidRPr="00D73E62">
        <w:rPr>
          <w:rFonts w:ascii="Arial" w:hAnsi="Arial" w:cs="Arial"/>
        </w:rPr>
        <w:t xml:space="preserve"> representante legal </w:t>
      </w:r>
      <w:r w:rsidR="002D39BD" w:rsidRPr="00D73E62">
        <w:rPr>
          <w:rFonts w:ascii="Arial" w:hAnsi="Arial" w:cs="Arial"/>
        </w:rPr>
        <w:t>del concesionario</w:t>
      </w:r>
      <w:r w:rsidR="00146822" w:rsidRPr="00D73E62">
        <w:rPr>
          <w:rFonts w:ascii="Arial" w:hAnsi="Arial" w:cs="Arial"/>
        </w:rPr>
        <w:t xml:space="preserve"> de radiodifusión</w:t>
      </w:r>
      <w:r w:rsidR="00CD11E6" w:rsidRPr="00D73E62">
        <w:rPr>
          <w:rFonts w:ascii="Arial" w:hAnsi="Arial" w:cs="Arial"/>
        </w:rPr>
        <w:t xml:space="preserve">; ii) </w:t>
      </w:r>
      <w:r w:rsidR="00146822" w:rsidRPr="00D73E62">
        <w:rPr>
          <w:rFonts w:ascii="Arial" w:hAnsi="Arial" w:cs="Arial"/>
        </w:rPr>
        <w:t>el d</w:t>
      </w:r>
      <w:r w:rsidR="002D39BD" w:rsidRPr="00D73E62">
        <w:rPr>
          <w:rFonts w:ascii="Arial" w:hAnsi="Arial" w:cs="Arial"/>
        </w:rPr>
        <w:t>omicilio para oír y recibir las notificaciones derivadas del trámite</w:t>
      </w:r>
      <w:r w:rsidR="00CD11E6" w:rsidRPr="00D73E62">
        <w:rPr>
          <w:rFonts w:ascii="Arial" w:hAnsi="Arial" w:cs="Arial"/>
        </w:rPr>
        <w:t>; y</w:t>
      </w:r>
      <w:r w:rsidR="00146822" w:rsidRPr="00D73E62">
        <w:rPr>
          <w:rFonts w:ascii="Arial" w:hAnsi="Arial" w:cs="Arial"/>
        </w:rPr>
        <w:t xml:space="preserve">, en su caso, </w:t>
      </w:r>
      <w:r w:rsidR="00CD11E6" w:rsidRPr="00D73E62">
        <w:rPr>
          <w:rFonts w:ascii="Arial" w:hAnsi="Arial" w:cs="Arial"/>
        </w:rPr>
        <w:t xml:space="preserve">iii) </w:t>
      </w:r>
      <w:r w:rsidR="00146822" w:rsidRPr="00D73E62">
        <w:rPr>
          <w:rFonts w:ascii="Arial" w:hAnsi="Arial" w:cs="Arial"/>
        </w:rPr>
        <w:t xml:space="preserve">los </w:t>
      </w:r>
      <w:r w:rsidR="00146822" w:rsidRPr="00D73E62">
        <w:rPr>
          <w:rFonts w:ascii="Arial" w:hAnsi="Arial" w:cs="Arial"/>
          <w:lang w:val="es-MX"/>
        </w:rPr>
        <w:t>a</w:t>
      </w:r>
      <w:r w:rsidR="002D39BD" w:rsidRPr="00D73E62">
        <w:rPr>
          <w:rFonts w:ascii="Arial" w:hAnsi="Arial" w:cs="Arial"/>
          <w:lang w:val="es-MX"/>
        </w:rPr>
        <w:t>utorizados del concesionario o representante legal</w:t>
      </w:r>
      <w:r w:rsidR="00146822" w:rsidRPr="00D73E62">
        <w:rPr>
          <w:rFonts w:ascii="Arial" w:hAnsi="Arial" w:cs="Arial"/>
          <w:lang w:val="es-MX"/>
        </w:rPr>
        <w:t xml:space="preserve"> para los efectos establecidos en el artículo 19</w:t>
      </w:r>
      <w:r w:rsidR="008329FF" w:rsidRPr="00D73E62">
        <w:rPr>
          <w:rFonts w:ascii="Arial" w:hAnsi="Arial" w:cs="Arial"/>
          <w:lang w:val="es-MX"/>
        </w:rPr>
        <w:t>, párrafo tercero,</w:t>
      </w:r>
      <w:r w:rsidR="00146822" w:rsidRPr="00D73E62">
        <w:rPr>
          <w:rFonts w:ascii="Arial" w:hAnsi="Arial" w:cs="Arial"/>
          <w:lang w:val="es-MX"/>
        </w:rPr>
        <w:t xml:space="preserve"> de la Ley Federal de Procedimiento Administrativo</w:t>
      </w:r>
      <w:r w:rsidR="00B117D0" w:rsidRPr="00D73E62">
        <w:rPr>
          <w:rFonts w:ascii="Arial" w:hAnsi="Arial" w:cs="Arial"/>
          <w:lang w:val="es-MX"/>
        </w:rPr>
        <w:t>; tal y como se establece en e</w:t>
      </w:r>
      <w:r w:rsidR="00676BCE" w:rsidRPr="00D73E62">
        <w:rPr>
          <w:rFonts w:ascii="Arial" w:hAnsi="Arial" w:cs="Arial"/>
          <w:lang w:val="es-MX"/>
        </w:rPr>
        <w:t>l instructivo de llenado del eFormato de que se trate.</w:t>
      </w:r>
    </w:p>
    <w:bookmarkEnd w:id="59"/>
    <w:p w14:paraId="7C840AE6" w14:textId="77777777" w:rsidR="002D39BD" w:rsidRPr="00D73E62" w:rsidRDefault="002D39BD" w:rsidP="00D73E62">
      <w:pPr>
        <w:spacing w:after="0"/>
        <w:ind w:right="-94"/>
        <w:contextualSpacing/>
        <w:jc w:val="both"/>
        <w:rPr>
          <w:rFonts w:ascii="Arial" w:hAnsi="Arial" w:cs="Arial"/>
          <w:lang w:val="es-MX"/>
        </w:rPr>
      </w:pPr>
    </w:p>
    <w:p w14:paraId="70A31077" w14:textId="77777777" w:rsidR="00A81200" w:rsidRPr="00D73E62" w:rsidRDefault="005808FD" w:rsidP="00D73E62">
      <w:pPr>
        <w:spacing w:after="0"/>
        <w:ind w:right="-94"/>
        <w:contextualSpacing/>
        <w:jc w:val="both"/>
        <w:rPr>
          <w:rFonts w:ascii="Arial" w:hAnsi="Arial" w:cs="Arial"/>
        </w:rPr>
      </w:pPr>
      <w:r w:rsidRPr="00D73E62">
        <w:rPr>
          <w:rFonts w:ascii="Arial" w:hAnsi="Arial" w:cs="Arial"/>
          <w:b/>
          <w:lang w:val="es-MX"/>
        </w:rPr>
        <w:t>Cuarto</w:t>
      </w:r>
      <w:r w:rsidR="0099144B" w:rsidRPr="00D73E62">
        <w:rPr>
          <w:rFonts w:ascii="Arial" w:hAnsi="Arial" w:cs="Arial"/>
          <w:b/>
          <w:lang w:val="es-MX"/>
        </w:rPr>
        <w:t>.-</w:t>
      </w:r>
      <w:r w:rsidR="0099144B" w:rsidRPr="00D73E62">
        <w:rPr>
          <w:rFonts w:ascii="Arial" w:hAnsi="Arial" w:cs="Arial"/>
          <w:lang w:val="es-MX"/>
        </w:rPr>
        <w:t xml:space="preserve"> </w:t>
      </w:r>
      <w:r w:rsidR="002C1FFF" w:rsidRPr="00D73E62">
        <w:rPr>
          <w:rFonts w:ascii="Arial" w:hAnsi="Arial" w:cs="Arial"/>
          <w:lang w:val="es-MX"/>
        </w:rPr>
        <w:t>Los trámites de solicitud de multiprogramación</w:t>
      </w:r>
      <w:r w:rsidR="002C1FFF" w:rsidRPr="00D73E62">
        <w:rPr>
          <w:rFonts w:ascii="Arial" w:hAnsi="Arial" w:cs="Arial"/>
        </w:rPr>
        <w:t xml:space="preserve"> en el servicio público de radiodifusión </w:t>
      </w:r>
      <w:r w:rsidR="002C1FFF" w:rsidRPr="00D73E62">
        <w:rPr>
          <w:rFonts w:ascii="Arial" w:hAnsi="Arial" w:cs="Arial"/>
          <w:lang w:val="es-MX"/>
        </w:rPr>
        <w:t xml:space="preserve">promovidos previo a la entrada en vigor </w:t>
      </w:r>
      <w:r w:rsidR="00B120C2" w:rsidRPr="00D73E62">
        <w:rPr>
          <w:rFonts w:ascii="Arial" w:hAnsi="Arial" w:cs="Arial"/>
          <w:lang w:val="es-MX"/>
        </w:rPr>
        <w:t>d</w:t>
      </w:r>
      <w:r w:rsidR="002C1FFF" w:rsidRPr="00D73E62">
        <w:rPr>
          <w:rFonts w:ascii="Arial" w:hAnsi="Arial" w:cs="Arial"/>
          <w:lang w:val="es-MX"/>
        </w:rPr>
        <w:t xml:space="preserve">el presente Acuerdo, </w:t>
      </w:r>
      <w:r w:rsidR="002C1FFF" w:rsidRPr="00D73E62">
        <w:rPr>
          <w:rFonts w:ascii="Arial" w:hAnsi="Arial" w:cs="Arial"/>
        </w:rPr>
        <w:t>se resolverán de conformidad con las disposiciones vigentes al momento de su presentación.</w:t>
      </w:r>
    </w:p>
    <w:sectPr w:rsidR="00A81200" w:rsidRPr="00D73E62" w:rsidSect="0030621E">
      <w:headerReference w:type="even" r:id="rId8"/>
      <w:headerReference w:type="default" r:id="rId9"/>
      <w:footerReference w:type="default" r:id="rId10"/>
      <w:headerReference w:type="first" r:id="rId11"/>
      <w:footnotePr>
        <w:numRestart w:val="eachSect"/>
      </w:footnotePr>
      <w:type w:val="continuous"/>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32E7B" w14:textId="77777777" w:rsidR="009F2B1F" w:rsidRDefault="009F2B1F" w:rsidP="000F1667">
      <w:pPr>
        <w:spacing w:after="0" w:line="240" w:lineRule="auto"/>
      </w:pPr>
      <w:r>
        <w:separator/>
      </w:r>
    </w:p>
  </w:endnote>
  <w:endnote w:type="continuationSeparator" w:id="0">
    <w:p w14:paraId="77821EC9" w14:textId="77777777" w:rsidR="009F2B1F" w:rsidRDefault="009F2B1F"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4FB9488" w14:textId="77777777" w:rsidR="006351B8" w:rsidRPr="00BB6A0B" w:rsidRDefault="006351B8" w:rsidP="00EB6D3F">
            <w:pPr>
              <w:pStyle w:val="Piedepgina"/>
              <w:spacing w:line="276" w:lineRule="auto"/>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14</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4947" w14:textId="77777777" w:rsidR="009F2B1F" w:rsidRDefault="009F2B1F" w:rsidP="000F1667">
      <w:pPr>
        <w:spacing w:after="0" w:line="240" w:lineRule="auto"/>
      </w:pPr>
      <w:r>
        <w:separator/>
      </w:r>
    </w:p>
  </w:footnote>
  <w:footnote w:type="continuationSeparator" w:id="0">
    <w:p w14:paraId="30A06ABA" w14:textId="77777777" w:rsidR="009F2B1F" w:rsidRDefault="009F2B1F" w:rsidP="000F1667">
      <w:pPr>
        <w:spacing w:after="0" w:line="240" w:lineRule="auto"/>
      </w:pPr>
      <w:r>
        <w:continuationSeparator/>
      </w:r>
    </w:p>
  </w:footnote>
  <w:footnote w:id="1">
    <w:p w14:paraId="4E8F2F7C" w14:textId="77777777" w:rsidR="006351B8" w:rsidRPr="003C77C7" w:rsidRDefault="006351B8" w:rsidP="00A84959">
      <w:pPr>
        <w:pStyle w:val="Textonotapie"/>
        <w:spacing w:line="276" w:lineRule="auto"/>
        <w:jc w:val="both"/>
        <w:rPr>
          <w:rFonts w:ascii="Arial" w:hAnsi="Arial" w:cs="Arial"/>
          <w:sz w:val="14"/>
          <w:szCs w:val="14"/>
        </w:rPr>
      </w:pPr>
      <w:r w:rsidRPr="003C77C7">
        <w:rPr>
          <w:rStyle w:val="Refdenotaalpie"/>
          <w:rFonts w:ascii="Arial" w:hAnsi="Arial" w:cs="Arial"/>
          <w:sz w:val="14"/>
          <w:szCs w:val="14"/>
        </w:rPr>
        <w:footnoteRef/>
      </w:r>
      <w:r w:rsidRPr="003C77C7">
        <w:rPr>
          <w:rFonts w:ascii="Arial" w:hAnsi="Arial" w:cs="Arial"/>
          <w:sz w:val="14"/>
          <w:szCs w:val="14"/>
        </w:rPr>
        <w:t xml:space="preserve"> Disponible en la siguiente liga electrónica: </w:t>
      </w:r>
      <w:hyperlink r:id="rId1" w:history="1">
        <w:r w:rsidRPr="003C77C7">
          <w:rPr>
            <w:rStyle w:val="Hipervnculo"/>
            <w:rFonts w:ascii="Arial" w:hAnsi="Arial" w:cs="Arial"/>
            <w:sz w:val="14"/>
            <w:szCs w:val="14"/>
            <w:u w:val="none"/>
          </w:rPr>
          <w:t>http://www.ift.org.mx/sites/default/files/contenidogeneral/transparencia/estrategia20202025acc.pdf</w:t>
        </w:r>
      </w:hyperlink>
      <w:r w:rsidRPr="003C77C7">
        <w:rPr>
          <w:rFonts w:ascii="Arial" w:hAnsi="Arial" w:cs="Arial"/>
          <w:sz w:val="14"/>
          <w:szCs w:val="14"/>
        </w:rPr>
        <w:t xml:space="preserve"> </w:t>
      </w:r>
    </w:p>
  </w:footnote>
  <w:footnote w:id="2">
    <w:p w14:paraId="661D97D6" w14:textId="77777777" w:rsidR="006351B8" w:rsidRPr="003C77C7" w:rsidRDefault="006351B8" w:rsidP="003C77C7">
      <w:pPr>
        <w:pStyle w:val="Textonotapie"/>
        <w:spacing w:line="276" w:lineRule="auto"/>
        <w:jc w:val="both"/>
        <w:rPr>
          <w:rFonts w:ascii="Arial" w:hAnsi="Arial" w:cs="Arial"/>
          <w:sz w:val="14"/>
          <w:szCs w:val="14"/>
        </w:rPr>
      </w:pPr>
      <w:r w:rsidRPr="003C77C7">
        <w:rPr>
          <w:rStyle w:val="Refdenotaalpie"/>
          <w:rFonts w:ascii="Arial" w:hAnsi="Arial" w:cs="Arial"/>
          <w:sz w:val="14"/>
          <w:szCs w:val="14"/>
        </w:rPr>
        <w:footnoteRef/>
      </w:r>
      <w:r w:rsidRPr="003C77C7">
        <w:rPr>
          <w:rFonts w:ascii="Arial" w:hAnsi="Arial" w:cs="Arial"/>
          <w:sz w:val="14"/>
          <w:szCs w:val="14"/>
        </w:rPr>
        <w:t xml:space="preserve"> Las modalidades del trámite de solicitud de multiprogramación son: i) acceso a la multiprogramación; ii) cambio de identidad de canales de programación en multiprogramación; iii) brindar acceso a un tercero a canales de programación en multiprogramación; e iv) inclusión de nuevos canales de programación en las transmisiones en multiprogramación. </w:t>
      </w:r>
    </w:p>
  </w:footnote>
  <w:footnote w:id="3">
    <w:p w14:paraId="1856ED3F" w14:textId="77777777" w:rsidR="006351B8" w:rsidRPr="003C77C7" w:rsidRDefault="006351B8" w:rsidP="003C77C7">
      <w:pPr>
        <w:pStyle w:val="Textonotapie"/>
        <w:spacing w:line="276" w:lineRule="auto"/>
        <w:jc w:val="both"/>
        <w:rPr>
          <w:rFonts w:ascii="Arial" w:hAnsi="Arial" w:cs="Arial"/>
          <w:sz w:val="14"/>
          <w:szCs w:val="14"/>
        </w:rPr>
      </w:pPr>
      <w:r w:rsidRPr="003C77C7">
        <w:rPr>
          <w:rStyle w:val="Refdenotaalpie"/>
          <w:rFonts w:ascii="Arial" w:hAnsi="Arial" w:cs="Arial"/>
          <w:sz w:val="14"/>
          <w:szCs w:val="14"/>
        </w:rPr>
        <w:footnoteRef/>
      </w:r>
      <w:r w:rsidRPr="003C77C7">
        <w:rPr>
          <w:rFonts w:ascii="Arial" w:hAnsi="Arial" w:cs="Arial"/>
          <w:sz w:val="14"/>
          <w:szCs w:val="14"/>
        </w:rPr>
        <w:t xml:space="preserve"> Los trámites que derivan de las autorizaciones de multiprogramación son: i) </w:t>
      </w:r>
      <w:r w:rsidRPr="003C77C7">
        <w:rPr>
          <w:rFonts w:ascii="Arial" w:hAnsi="Arial" w:cs="Arial"/>
          <w:sz w:val="14"/>
          <w:szCs w:val="14"/>
          <w:lang w:val="es-MX"/>
        </w:rPr>
        <w:t>solicitud de prórroga de la fecha de inicio de transmisiones de canales de programación en multiprogramación</w:t>
      </w:r>
      <w:r w:rsidRPr="003C77C7">
        <w:rPr>
          <w:rFonts w:ascii="Arial" w:hAnsi="Arial" w:cs="Arial"/>
          <w:sz w:val="14"/>
          <w:szCs w:val="14"/>
        </w:rPr>
        <w:t>; ii) aviso de inicio de transmisiones de canales de programación en multiprogramación; y iii) aviso de terminación de transmisiones de canales de programación en multiprogramación o renuncia a la autorización de multiprogramación. Mientras que el trámite que</w:t>
      </w:r>
      <w:r w:rsidRPr="003C77C7">
        <w:rPr>
          <w:rFonts w:ascii="Arial" w:hAnsi="Arial" w:cs="Arial"/>
          <w:sz w:val="14"/>
          <w:szCs w:val="14"/>
          <w:lang w:val="es-MX"/>
        </w:rPr>
        <w:t xml:space="preserve"> </w:t>
      </w:r>
      <w:r w:rsidRPr="003C77C7">
        <w:rPr>
          <w:rFonts w:ascii="Arial" w:hAnsi="Arial" w:cs="Arial"/>
          <w:sz w:val="14"/>
          <w:szCs w:val="14"/>
        </w:rPr>
        <w:t>se relaciona con el de solicitud de multiprogramación es: iv) solicitud de exención del cumplimiento de la obligación de transmitir al menos un canal de programación en multiprogramación en alta definición.</w:t>
      </w:r>
    </w:p>
  </w:footnote>
  <w:footnote w:id="4">
    <w:p w14:paraId="59D85111" w14:textId="77777777" w:rsidR="006351B8" w:rsidRPr="003C77C7" w:rsidRDefault="006351B8" w:rsidP="003C77C7">
      <w:pPr>
        <w:pStyle w:val="Textonotapie"/>
        <w:spacing w:line="276" w:lineRule="auto"/>
        <w:rPr>
          <w:rFonts w:ascii="Arial" w:hAnsi="Arial" w:cs="Arial"/>
          <w:sz w:val="14"/>
          <w:szCs w:val="14"/>
          <w:lang w:val="es-MX"/>
        </w:rPr>
      </w:pPr>
      <w:r w:rsidRPr="003C77C7">
        <w:rPr>
          <w:rStyle w:val="Refdenotaalpie"/>
          <w:rFonts w:ascii="Arial" w:hAnsi="Arial" w:cs="Arial"/>
          <w:sz w:val="14"/>
          <w:szCs w:val="14"/>
        </w:rPr>
        <w:footnoteRef/>
      </w:r>
      <w:r w:rsidRPr="003C77C7">
        <w:rPr>
          <w:rFonts w:ascii="Arial" w:hAnsi="Arial" w:cs="Arial"/>
          <w:sz w:val="14"/>
          <w:szCs w:val="14"/>
        </w:rPr>
        <w:t xml:space="preserve"> </w:t>
      </w:r>
      <w:r w:rsidRPr="003C77C7">
        <w:rPr>
          <w:rFonts w:ascii="Arial" w:hAnsi="Arial" w:cs="Arial"/>
          <w:sz w:val="14"/>
          <w:szCs w:val="14"/>
          <w:lang w:val="es-MX"/>
        </w:rPr>
        <w:t>Acuerdo P/IFT/EXT/200320/5 publicado en el DOF el 26 de marzo de 2020.</w:t>
      </w:r>
    </w:p>
  </w:footnote>
  <w:footnote w:id="5">
    <w:p w14:paraId="5AAAE871" w14:textId="77777777" w:rsidR="006351B8" w:rsidRDefault="006351B8" w:rsidP="003C77C7">
      <w:pPr>
        <w:pStyle w:val="Textonotapie"/>
        <w:spacing w:line="276" w:lineRule="auto"/>
      </w:pPr>
      <w:r w:rsidRPr="003C77C7">
        <w:rPr>
          <w:rStyle w:val="Refdenotaalpie"/>
          <w:rFonts w:ascii="Arial" w:hAnsi="Arial" w:cs="Arial"/>
          <w:sz w:val="14"/>
          <w:szCs w:val="14"/>
        </w:rPr>
        <w:footnoteRef/>
      </w:r>
      <w:r w:rsidRPr="003C77C7">
        <w:rPr>
          <w:rFonts w:ascii="Arial" w:hAnsi="Arial" w:cs="Arial"/>
          <w:sz w:val="14"/>
          <w:szCs w:val="14"/>
        </w:rPr>
        <w:t xml:space="preserve"> </w:t>
      </w:r>
      <w:r w:rsidRPr="003C77C7">
        <w:rPr>
          <w:rFonts w:ascii="Arial" w:hAnsi="Arial" w:cs="Arial"/>
          <w:sz w:val="14"/>
          <w:szCs w:val="14"/>
          <w:lang w:val="es-MX"/>
        </w:rPr>
        <w:t>Acuerdos P/IFT/EXT/260320/6 y P/IFT/EXT/300420/10 publicados en el DOF el 31 de marzo y 8 de mayo de 2020, respectivamente.</w:t>
      </w:r>
    </w:p>
  </w:footnote>
  <w:footnote w:id="6">
    <w:p w14:paraId="69A42D23" w14:textId="77777777" w:rsidR="006351B8" w:rsidRPr="00E010DA" w:rsidRDefault="006351B8" w:rsidP="003C77C7">
      <w:pPr>
        <w:pStyle w:val="Textonotapie"/>
        <w:spacing w:line="276" w:lineRule="auto"/>
        <w:rPr>
          <w:rFonts w:ascii="Arial" w:hAnsi="Arial" w:cs="Arial"/>
          <w:sz w:val="14"/>
          <w:szCs w:val="14"/>
        </w:rPr>
      </w:pPr>
      <w:r w:rsidRPr="00E010DA">
        <w:rPr>
          <w:rStyle w:val="Refdenotaalpie"/>
          <w:rFonts w:ascii="Arial" w:hAnsi="Arial" w:cs="Arial"/>
          <w:sz w:val="14"/>
          <w:szCs w:val="14"/>
        </w:rPr>
        <w:footnoteRef/>
      </w:r>
      <w:r w:rsidRPr="00E010DA">
        <w:rPr>
          <w:rFonts w:ascii="Arial" w:hAnsi="Arial" w:cs="Arial"/>
          <w:sz w:val="14"/>
          <w:szCs w:val="14"/>
        </w:rPr>
        <w:t xml:space="preserve"> </w:t>
      </w:r>
      <w:r w:rsidRPr="004C73CE">
        <w:rPr>
          <w:rFonts w:ascii="Arial" w:hAnsi="Arial" w:cs="Arial"/>
          <w:sz w:val="14"/>
          <w:szCs w:val="14"/>
          <w:lang w:val="es-MX"/>
        </w:rPr>
        <w:t>Acuerdo P/IFT/EXT/290620/20 publicado en el DOF el 3 de julio de 2020.</w:t>
      </w:r>
    </w:p>
  </w:footnote>
  <w:footnote w:id="7">
    <w:p w14:paraId="5A647BBE" w14:textId="77777777" w:rsidR="006351B8" w:rsidRDefault="006351B8" w:rsidP="003C77C7">
      <w:pPr>
        <w:pStyle w:val="Textonotapie"/>
        <w:spacing w:line="276" w:lineRule="auto"/>
      </w:pPr>
      <w:r w:rsidRPr="00E010DA">
        <w:rPr>
          <w:rStyle w:val="Refdenotaalpie"/>
          <w:rFonts w:ascii="Arial" w:hAnsi="Arial" w:cs="Arial"/>
          <w:sz w:val="14"/>
          <w:szCs w:val="14"/>
        </w:rPr>
        <w:footnoteRef/>
      </w:r>
      <w:r w:rsidRPr="00E010DA">
        <w:rPr>
          <w:rFonts w:ascii="Arial" w:hAnsi="Arial" w:cs="Arial"/>
          <w:sz w:val="14"/>
          <w:szCs w:val="14"/>
        </w:rPr>
        <w:t xml:space="preserve"> </w:t>
      </w:r>
      <w:r w:rsidRPr="004C73CE">
        <w:rPr>
          <w:rFonts w:ascii="Arial" w:hAnsi="Arial" w:cs="Arial"/>
          <w:sz w:val="14"/>
          <w:szCs w:val="14"/>
          <w:lang w:val="es-MX"/>
        </w:rPr>
        <w:t>Acuerdo P/IFT/040821/356 publicado en el DOF el 20 de agosto de 2021.</w:t>
      </w:r>
    </w:p>
  </w:footnote>
  <w:footnote w:id="8">
    <w:p w14:paraId="5BEC14AB" w14:textId="77777777" w:rsidR="006351B8" w:rsidRPr="007A4A5E" w:rsidRDefault="006351B8" w:rsidP="00F308E0">
      <w:pPr>
        <w:pStyle w:val="Textonotapie"/>
        <w:spacing w:line="276" w:lineRule="auto"/>
        <w:jc w:val="both"/>
        <w:rPr>
          <w:rFonts w:ascii="Arial" w:hAnsi="Arial" w:cs="Arial"/>
          <w:sz w:val="14"/>
          <w:szCs w:val="14"/>
        </w:rPr>
      </w:pPr>
      <w:r w:rsidRPr="007A4A5E">
        <w:rPr>
          <w:rStyle w:val="Refdenotaalpie"/>
          <w:rFonts w:ascii="Arial" w:hAnsi="Arial" w:cs="Arial"/>
          <w:sz w:val="14"/>
          <w:szCs w:val="14"/>
        </w:rPr>
        <w:footnoteRef/>
      </w:r>
      <w:r w:rsidRPr="007A4A5E">
        <w:rPr>
          <w:rFonts w:ascii="Arial" w:hAnsi="Arial" w:cs="Arial"/>
          <w:sz w:val="14"/>
          <w:szCs w:val="14"/>
        </w:rPr>
        <w:t xml:space="preserve"> </w:t>
      </w:r>
      <w:r>
        <w:rPr>
          <w:rFonts w:ascii="Arial" w:hAnsi="Arial" w:cs="Arial"/>
          <w:sz w:val="14"/>
          <w:szCs w:val="14"/>
        </w:rPr>
        <w:t>L</w:t>
      </w:r>
      <w:r w:rsidRPr="007A4A5E">
        <w:rPr>
          <w:rFonts w:ascii="Arial" w:hAnsi="Arial" w:cs="Arial"/>
          <w:sz w:val="14"/>
          <w:szCs w:val="14"/>
        </w:rPr>
        <w:t>a estrategia corresponde al Objetivo 4 “Asegurar la calidad, diversidad y pluralidad de los servicios de TyR y fortalecer los derechos de usuarios y audiencias en el ecosistema digital”.</w:t>
      </w:r>
    </w:p>
  </w:footnote>
  <w:footnote w:id="9">
    <w:p w14:paraId="0AE1CC80" w14:textId="77777777" w:rsidR="006351B8" w:rsidRPr="004460D0" w:rsidRDefault="006351B8" w:rsidP="004460D0">
      <w:pPr>
        <w:pStyle w:val="Textonotapie"/>
        <w:spacing w:line="276" w:lineRule="auto"/>
        <w:jc w:val="both"/>
        <w:rPr>
          <w:rFonts w:ascii="Arial" w:hAnsi="Arial" w:cs="Arial"/>
          <w:sz w:val="14"/>
          <w:szCs w:val="14"/>
        </w:rPr>
      </w:pPr>
      <w:r w:rsidRPr="004460D0">
        <w:rPr>
          <w:rStyle w:val="Refdenotaalpie"/>
          <w:rFonts w:ascii="Arial" w:hAnsi="Arial" w:cs="Arial"/>
          <w:sz w:val="14"/>
          <w:szCs w:val="14"/>
        </w:rPr>
        <w:footnoteRef/>
      </w:r>
      <w:r w:rsidRPr="004460D0">
        <w:rPr>
          <w:rFonts w:ascii="Arial" w:hAnsi="Arial" w:cs="Arial"/>
          <w:sz w:val="14"/>
          <w:szCs w:val="14"/>
        </w:rPr>
        <w:t xml:space="preserve"> </w:t>
      </w:r>
      <w:r>
        <w:rPr>
          <w:rFonts w:ascii="Arial" w:hAnsi="Arial" w:cs="Arial"/>
          <w:sz w:val="14"/>
          <w:szCs w:val="14"/>
        </w:rPr>
        <w:t>L</w:t>
      </w:r>
      <w:r w:rsidRPr="004460D0">
        <w:rPr>
          <w:rFonts w:ascii="Arial" w:hAnsi="Arial" w:cs="Arial"/>
          <w:sz w:val="14"/>
          <w:szCs w:val="14"/>
        </w:rPr>
        <w:t>a estrategia corresponde al Objetivo Transversal “Fortalecer la innovación institucional para el desarrollo propicio de las TyR y el ecosistema digital”, y en el cual se soportan los objetivos estratégicos.</w:t>
      </w:r>
    </w:p>
  </w:footnote>
  <w:footnote w:id="10">
    <w:p w14:paraId="136EFEF4" w14:textId="77777777" w:rsidR="006351B8" w:rsidRDefault="006351B8" w:rsidP="004460D0">
      <w:pPr>
        <w:pStyle w:val="Textonotapie"/>
        <w:spacing w:line="276" w:lineRule="auto"/>
        <w:jc w:val="both"/>
      </w:pPr>
      <w:r w:rsidRPr="004460D0">
        <w:rPr>
          <w:rFonts w:ascii="Arial" w:hAnsi="Arial" w:cs="Arial"/>
          <w:sz w:val="14"/>
          <w:szCs w:val="14"/>
          <w:vertAlign w:val="superscript"/>
        </w:rPr>
        <w:footnoteRef/>
      </w:r>
      <w:r w:rsidRPr="004460D0">
        <w:rPr>
          <w:rFonts w:ascii="Arial" w:hAnsi="Arial" w:cs="Arial"/>
          <w:sz w:val="14"/>
          <w:szCs w:val="14"/>
        </w:rPr>
        <w:t xml:space="preserve"> De acuerdo con la Estrategia IFT 2021–2025, los objetivos estratégicos constituyen los elementos que ponen de relieve la finalidad hacia la cual deben dirigirse los recursos y esfuerzos del Instituto. Tienen una relación directa y ligada a la </w:t>
      </w:r>
      <w:r>
        <w:rPr>
          <w:rFonts w:ascii="Arial" w:hAnsi="Arial" w:cs="Arial"/>
          <w:sz w:val="14"/>
          <w:szCs w:val="14"/>
        </w:rPr>
        <w:t>“</w:t>
      </w:r>
      <w:r w:rsidRPr="004460D0">
        <w:rPr>
          <w:rFonts w:ascii="Arial" w:hAnsi="Arial" w:cs="Arial"/>
          <w:sz w:val="14"/>
          <w:szCs w:val="14"/>
        </w:rPr>
        <w:t>Misión</w:t>
      </w:r>
      <w:r>
        <w:rPr>
          <w:rFonts w:ascii="Arial" w:hAnsi="Arial" w:cs="Arial"/>
          <w:sz w:val="14"/>
          <w:szCs w:val="14"/>
        </w:rPr>
        <w:t xml:space="preserve">” </w:t>
      </w:r>
      <w:r w:rsidRPr="004460D0">
        <w:rPr>
          <w:rFonts w:ascii="Arial" w:hAnsi="Arial" w:cs="Arial"/>
          <w:sz w:val="14"/>
          <w:szCs w:val="14"/>
        </w:rPr>
        <w:t xml:space="preserve">y </w:t>
      </w:r>
      <w:r>
        <w:rPr>
          <w:rFonts w:ascii="Arial" w:hAnsi="Arial" w:cs="Arial"/>
          <w:sz w:val="14"/>
          <w:szCs w:val="14"/>
        </w:rPr>
        <w:t>“</w:t>
      </w:r>
      <w:r w:rsidRPr="004460D0">
        <w:rPr>
          <w:rFonts w:ascii="Arial" w:hAnsi="Arial" w:cs="Arial"/>
          <w:sz w:val="14"/>
          <w:szCs w:val="14"/>
        </w:rPr>
        <w:t>Visón</w:t>
      </w:r>
      <w:r>
        <w:rPr>
          <w:rFonts w:ascii="Arial" w:hAnsi="Arial" w:cs="Arial"/>
          <w:sz w:val="14"/>
          <w:szCs w:val="14"/>
        </w:rPr>
        <w:t>”</w:t>
      </w:r>
      <w:r w:rsidRPr="004460D0">
        <w:rPr>
          <w:rFonts w:ascii="Arial" w:hAnsi="Arial" w:cs="Arial"/>
          <w:sz w:val="14"/>
          <w:szCs w:val="14"/>
        </w:rPr>
        <w:t xml:space="preserve"> de la organización.</w:t>
      </w:r>
    </w:p>
  </w:footnote>
  <w:footnote w:id="11">
    <w:p w14:paraId="24378FD0" w14:textId="77777777" w:rsidR="006351B8" w:rsidRPr="00122863" w:rsidRDefault="006351B8" w:rsidP="00734ECC">
      <w:pPr>
        <w:pStyle w:val="Textonotapie"/>
        <w:spacing w:line="276" w:lineRule="auto"/>
        <w:jc w:val="both"/>
        <w:rPr>
          <w:rFonts w:ascii="Arial" w:hAnsi="Arial" w:cs="Arial"/>
          <w:sz w:val="14"/>
          <w:szCs w:val="14"/>
        </w:rPr>
      </w:pPr>
      <w:r w:rsidRPr="0043119D">
        <w:rPr>
          <w:rStyle w:val="Refdenotaalpie"/>
          <w:rFonts w:ascii="Arial" w:hAnsi="Arial" w:cs="Arial"/>
          <w:sz w:val="14"/>
          <w:szCs w:val="14"/>
        </w:rPr>
        <w:footnoteRef/>
      </w:r>
      <w:r w:rsidRPr="0043119D">
        <w:rPr>
          <w:rFonts w:ascii="Arial" w:hAnsi="Arial" w:cs="Arial"/>
          <w:sz w:val="14"/>
          <w:szCs w:val="14"/>
        </w:rPr>
        <w:t xml:space="preserve"> Las modalidades del trámite de solicitud de multiprogramación son: </w:t>
      </w:r>
      <w:r>
        <w:rPr>
          <w:rFonts w:ascii="Arial" w:hAnsi="Arial" w:cs="Arial"/>
          <w:sz w:val="14"/>
          <w:szCs w:val="14"/>
        </w:rPr>
        <w:t xml:space="preserve">i) </w:t>
      </w:r>
      <w:r w:rsidRPr="0043119D">
        <w:rPr>
          <w:rFonts w:ascii="Arial" w:hAnsi="Arial" w:cs="Arial"/>
          <w:sz w:val="14"/>
          <w:szCs w:val="14"/>
        </w:rPr>
        <w:t xml:space="preserve">acceso a la multiprogramación; </w:t>
      </w:r>
      <w:r>
        <w:rPr>
          <w:rFonts w:ascii="Arial" w:hAnsi="Arial" w:cs="Arial"/>
          <w:sz w:val="14"/>
          <w:szCs w:val="14"/>
        </w:rPr>
        <w:t xml:space="preserve">ii) </w:t>
      </w:r>
      <w:r w:rsidRPr="0043119D">
        <w:rPr>
          <w:rFonts w:ascii="Arial" w:hAnsi="Arial" w:cs="Arial"/>
          <w:sz w:val="14"/>
          <w:szCs w:val="14"/>
        </w:rPr>
        <w:t>cambio de identidad de canal</w:t>
      </w:r>
      <w:r>
        <w:rPr>
          <w:rFonts w:ascii="Arial" w:hAnsi="Arial" w:cs="Arial"/>
          <w:sz w:val="14"/>
          <w:szCs w:val="14"/>
        </w:rPr>
        <w:t>es</w:t>
      </w:r>
      <w:r w:rsidRPr="0043119D">
        <w:rPr>
          <w:rFonts w:ascii="Arial" w:hAnsi="Arial" w:cs="Arial"/>
          <w:sz w:val="14"/>
          <w:szCs w:val="14"/>
        </w:rPr>
        <w:t xml:space="preserve"> de programación </w:t>
      </w:r>
      <w:r>
        <w:rPr>
          <w:rFonts w:ascii="Arial" w:hAnsi="Arial" w:cs="Arial"/>
          <w:sz w:val="14"/>
          <w:szCs w:val="14"/>
        </w:rPr>
        <w:t xml:space="preserve">en </w:t>
      </w:r>
      <w:r w:rsidRPr="00122863">
        <w:rPr>
          <w:rFonts w:ascii="Arial" w:hAnsi="Arial" w:cs="Arial"/>
          <w:sz w:val="14"/>
          <w:szCs w:val="14"/>
        </w:rPr>
        <w:t xml:space="preserve">multiprogramación; </w:t>
      </w:r>
      <w:r>
        <w:rPr>
          <w:rFonts w:ascii="Arial" w:hAnsi="Arial" w:cs="Arial"/>
          <w:sz w:val="14"/>
          <w:szCs w:val="14"/>
        </w:rPr>
        <w:t xml:space="preserve">iii) </w:t>
      </w:r>
      <w:r w:rsidRPr="00122863">
        <w:rPr>
          <w:rFonts w:ascii="Arial" w:hAnsi="Arial" w:cs="Arial"/>
          <w:sz w:val="14"/>
          <w:szCs w:val="14"/>
        </w:rPr>
        <w:t xml:space="preserve">brindar acceso a un tercero a canales de programación en multiprogramación; </w:t>
      </w:r>
      <w:r>
        <w:rPr>
          <w:rFonts w:ascii="Arial" w:hAnsi="Arial" w:cs="Arial"/>
          <w:sz w:val="14"/>
          <w:szCs w:val="14"/>
        </w:rPr>
        <w:t>e</w:t>
      </w:r>
      <w:r w:rsidRPr="00122863">
        <w:rPr>
          <w:rFonts w:ascii="Arial" w:hAnsi="Arial" w:cs="Arial"/>
          <w:sz w:val="14"/>
          <w:szCs w:val="14"/>
        </w:rPr>
        <w:t xml:space="preserve"> </w:t>
      </w:r>
      <w:r>
        <w:rPr>
          <w:rFonts w:ascii="Arial" w:hAnsi="Arial" w:cs="Arial"/>
          <w:sz w:val="14"/>
          <w:szCs w:val="14"/>
        </w:rPr>
        <w:t xml:space="preserve">iv) </w:t>
      </w:r>
      <w:r w:rsidRPr="00122863">
        <w:rPr>
          <w:rFonts w:ascii="Arial" w:hAnsi="Arial" w:cs="Arial"/>
          <w:sz w:val="14"/>
          <w:szCs w:val="14"/>
        </w:rPr>
        <w:t xml:space="preserve">inclusión de nuevos canales de programación en las transmisiones en multiprogramación. </w:t>
      </w:r>
    </w:p>
  </w:footnote>
  <w:footnote w:id="12">
    <w:p w14:paraId="184B8AA3" w14:textId="77777777" w:rsidR="00A0544D" w:rsidRPr="003C77C7" w:rsidRDefault="00A0544D" w:rsidP="00A0544D">
      <w:pPr>
        <w:pStyle w:val="Textonotapie"/>
        <w:spacing w:line="276" w:lineRule="auto"/>
        <w:jc w:val="both"/>
        <w:rPr>
          <w:rFonts w:ascii="Arial" w:hAnsi="Arial" w:cs="Arial"/>
          <w:sz w:val="14"/>
          <w:szCs w:val="14"/>
        </w:rPr>
      </w:pPr>
      <w:r w:rsidRPr="003C77C7">
        <w:rPr>
          <w:rStyle w:val="Refdenotaalpie"/>
          <w:rFonts w:ascii="Arial" w:hAnsi="Arial" w:cs="Arial"/>
          <w:sz w:val="14"/>
          <w:szCs w:val="14"/>
        </w:rPr>
        <w:t>1</w:t>
      </w:r>
      <w:r w:rsidRPr="003C77C7">
        <w:rPr>
          <w:rFonts w:ascii="Arial" w:hAnsi="Arial" w:cs="Arial"/>
          <w:sz w:val="14"/>
          <w:szCs w:val="14"/>
        </w:rPr>
        <w:t xml:space="preserve"> La fuente consultada para la definición de dicha tasa es </w:t>
      </w:r>
      <w:hyperlink r:id="rId2" w:history="1">
        <w:r w:rsidRPr="003C77C7">
          <w:rPr>
            <w:rStyle w:val="Hipervnculo"/>
            <w:rFonts w:ascii="Arial" w:hAnsi="Arial" w:cs="Arial"/>
            <w:sz w:val="14"/>
            <w:szCs w:val="14"/>
          </w:rPr>
          <w:t>https://hdradio.com/broadcasters/engineering-support/high-quality-consistent-multicast-engineering/</w:t>
        </w:r>
      </w:hyperlink>
      <w:r w:rsidRPr="003C77C7">
        <w:rPr>
          <w:rFonts w:ascii="Arial" w:hAnsi="Arial" w:cs="Arial"/>
          <w:sz w:val="14"/>
          <w:szCs w:val="14"/>
        </w:rPr>
        <w:t xml:space="preserve"> </w:t>
      </w:r>
    </w:p>
  </w:footnote>
  <w:footnote w:id="13">
    <w:p w14:paraId="2512502E" w14:textId="77777777" w:rsidR="00A0544D" w:rsidRPr="005D4F8F" w:rsidRDefault="00A0544D" w:rsidP="00A0544D">
      <w:pPr>
        <w:pStyle w:val="Textonotapie"/>
        <w:spacing w:line="276" w:lineRule="auto"/>
        <w:jc w:val="both"/>
        <w:rPr>
          <w:rFonts w:ascii="Arial" w:hAnsi="Arial" w:cs="Arial"/>
          <w:sz w:val="14"/>
          <w:szCs w:val="14"/>
        </w:rPr>
      </w:pPr>
      <w:r w:rsidRPr="003C77C7">
        <w:rPr>
          <w:rStyle w:val="Refdenotaalpie"/>
          <w:rFonts w:ascii="Arial" w:hAnsi="Arial" w:cs="Arial"/>
          <w:sz w:val="14"/>
          <w:szCs w:val="14"/>
        </w:rPr>
        <w:t>2</w:t>
      </w:r>
      <w:r w:rsidRPr="003C77C7">
        <w:rPr>
          <w:rFonts w:ascii="Arial" w:hAnsi="Arial" w:cs="Arial"/>
          <w:sz w:val="14"/>
          <w:szCs w:val="14"/>
        </w:rPr>
        <w:t xml:space="preserve"> La fuente consultada para la definición de dicha tasa es </w:t>
      </w:r>
      <w:hyperlink r:id="rId3" w:history="1">
        <w:r w:rsidRPr="003C77C7">
          <w:rPr>
            <w:rStyle w:val="Hipervnculo"/>
            <w:rFonts w:ascii="Arial" w:hAnsi="Arial" w:cs="Arial"/>
            <w:sz w:val="14"/>
            <w:szCs w:val="14"/>
          </w:rPr>
          <w:t>https://hdradio.com/broadcasters/engineering-support/high-quality-consistent-multicast-engineering/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C9E6" w14:textId="2A12DAA8" w:rsidR="00F2224D" w:rsidRDefault="00F2224D">
    <w:pPr>
      <w:pStyle w:val="Encabezado"/>
    </w:pPr>
    <w:r>
      <w:rPr>
        <w:noProof/>
      </w:rPr>
      <w:pict w14:anchorId="46B50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414141" o:spid="_x0000_s2054"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A02D" w14:textId="689D3D5C" w:rsidR="006351B8" w:rsidRDefault="00F2224D">
    <w:pPr>
      <w:pStyle w:val="Encabezado"/>
    </w:pPr>
    <w:r>
      <w:rPr>
        <w:noProof/>
      </w:rPr>
      <w:pict w14:anchorId="62A57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6"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6E506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414142" o:spid="_x0000_s2055"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B24D" w14:textId="5694A448" w:rsidR="00F2224D" w:rsidRDefault="00F2224D">
    <w:pPr>
      <w:pStyle w:val="Encabezado"/>
    </w:pPr>
    <w:r>
      <w:rPr>
        <w:noProof/>
      </w:rPr>
      <w:pict w14:anchorId="68D1E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414140" o:spid="_x0000_s2053"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41E"/>
    <w:multiLevelType w:val="hybridMultilevel"/>
    <w:tmpl w:val="B18E28EE"/>
    <w:lvl w:ilvl="0" w:tplc="61127958">
      <w:start w:val="1"/>
      <w:numFmt w:val="upperRoman"/>
      <w:lvlText w:val="%1."/>
      <w:lvlJc w:val="center"/>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924DEB"/>
    <w:multiLevelType w:val="hybridMultilevel"/>
    <w:tmpl w:val="C56695C4"/>
    <w:lvl w:ilvl="0" w:tplc="135AC3BE">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A0F65"/>
    <w:multiLevelType w:val="hybridMultilevel"/>
    <w:tmpl w:val="A22864BA"/>
    <w:lvl w:ilvl="0" w:tplc="AB1E53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4F4717"/>
    <w:multiLevelType w:val="hybridMultilevel"/>
    <w:tmpl w:val="9B9A0D2C"/>
    <w:lvl w:ilvl="0" w:tplc="04ACBB9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2980E5F"/>
    <w:multiLevelType w:val="hybridMultilevel"/>
    <w:tmpl w:val="0F767476"/>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14CE4E39"/>
    <w:multiLevelType w:val="hybridMultilevel"/>
    <w:tmpl w:val="FACC0310"/>
    <w:lvl w:ilvl="0" w:tplc="9A8C62AC">
      <w:start w:val="6"/>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980BA4"/>
    <w:multiLevelType w:val="hybridMultilevel"/>
    <w:tmpl w:val="FA62211C"/>
    <w:lvl w:ilvl="0" w:tplc="FCE44E6C">
      <w:start w:val="1"/>
      <w:numFmt w:val="lowerLetter"/>
      <w:lvlText w:val="%1)"/>
      <w:lvlJc w:val="left"/>
      <w:pPr>
        <w:ind w:left="858" w:hanging="5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64F14CE"/>
    <w:multiLevelType w:val="hybridMultilevel"/>
    <w:tmpl w:val="887A1828"/>
    <w:lvl w:ilvl="0" w:tplc="969A1290">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99526E6"/>
    <w:multiLevelType w:val="hybridMultilevel"/>
    <w:tmpl w:val="0B7A83A2"/>
    <w:lvl w:ilvl="0" w:tplc="DF1E41FE">
      <w:start w:val="1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15:restartNumberingAfterBreak="0">
    <w:nsid w:val="23DA1727"/>
    <w:multiLevelType w:val="hybridMultilevel"/>
    <w:tmpl w:val="B8C297AC"/>
    <w:lvl w:ilvl="0" w:tplc="13F28BC6">
      <w:numFmt w:val="bullet"/>
      <w:lvlText w:val=""/>
      <w:lvlJc w:val="left"/>
      <w:pPr>
        <w:ind w:left="720" w:hanging="360"/>
      </w:pPr>
      <w:rPr>
        <w:rFonts w:ascii="Symbol" w:eastAsia="Times New Roman"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BC17E1"/>
    <w:multiLevelType w:val="hybridMultilevel"/>
    <w:tmpl w:val="ACF232F6"/>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28BE4852"/>
    <w:multiLevelType w:val="hybridMultilevel"/>
    <w:tmpl w:val="5344CBD0"/>
    <w:lvl w:ilvl="0" w:tplc="CA220474">
      <w:start w:val="1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1F3EAE"/>
    <w:multiLevelType w:val="hybridMultilevel"/>
    <w:tmpl w:val="C1BAA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9" w15:restartNumberingAfterBreak="0">
    <w:nsid w:val="3BB72386"/>
    <w:multiLevelType w:val="hybridMultilevel"/>
    <w:tmpl w:val="2CEA6338"/>
    <w:lvl w:ilvl="0" w:tplc="2B7C98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21" w15:restartNumberingAfterBreak="0">
    <w:nsid w:val="44BA528A"/>
    <w:multiLevelType w:val="hybridMultilevel"/>
    <w:tmpl w:val="8ED2A7F6"/>
    <w:lvl w:ilvl="0" w:tplc="68FE383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E54A2D"/>
    <w:multiLevelType w:val="hybridMultilevel"/>
    <w:tmpl w:val="9EFEFCAE"/>
    <w:lvl w:ilvl="0" w:tplc="3B963AB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4EB53270"/>
    <w:multiLevelType w:val="hybridMultilevel"/>
    <w:tmpl w:val="80024108"/>
    <w:lvl w:ilvl="0" w:tplc="A41EABF6">
      <w:start w:val="1"/>
      <w:numFmt w:val="lowerLetter"/>
      <w:lvlText w:val="%1)"/>
      <w:lvlJc w:val="left"/>
      <w:pPr>
        <w:ind w:left="1337" w:hanging="430"/>
      </w:pPr>
      <w:rPr>
        <w:rFonts w:hint="default"/>
        <w:b/>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25" w15:restartNumberingAfterBreak="0">
    <w:nsid w:val="5214127A"/>
    <w:multiLevelType w:val="hybridMultilevel"/>
    <w:tmpl w:val="BB8EAD7A"/>
    <w:lvl w:ilvl="0" w:tplc="A490B97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C4928AF"/>
    <w:multiLevelType w:val="hybridMultilevel"/>
    <w:tmpl w:val="24368CC6"/>
    <w:lvl w:ilvl="0" w:tplc="53EE276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1E469C"/>
    <w:multiLevelType w:val="hybridMultilevel"/>
    <w:tmpl w:val="535A0ABC"/>
    <w:lvl w:ilvl="0" w:tplc="EB0260C8">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790FDB"/>
    <w:multiLevelType w:val="hybridMultilevel"/>
    <w:tmpl w:val="6168706E"/>
    <w:lvl w:ilvl="0" w:tplc="7180DBDC">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2"/>
  </w:num>
  <w:num w:numId="2">
    <w:abstractNumId w:val="4"/>
  </w:num>
  <w:num w:numId="3">
    <w:abstractNumId w:val="11"/>
  </w:num>
  <w:num w:numId="4">
    <w:abstractNumId w:val="12"/>
  </w:num>
  <w:num w:numId="5">
    <w:abstractNumId w:val="14"/>
  </w:num>
  <w:num w:numId="6">
    <w:abstractNumId w:val="28"/>
  </w:num>
  <w:num w:numId="7">
    <w:abstractNumId w:val="20"/>
  </w:num>
  <w:num w:numId="8">
    <w:abstractNumId w:val="18"/>
  </w:num>
  <w:num w:numId="9">
    <w:abstractNumId w:val="1"/>
  </w:num>
  <w:num w:numId="10">
    <w:abstractNumId w:val="27"/>
  </w:num>
  <w:num w:numId="11">
    <w:abstractNumId w:val="19"/>
  </w:num>
  <w:num w:numId="12">
    <w:abstractNumId w:val="9"/>
  </w:num>
  <w:num w:numId="13">
    <w:abstractNumId w:val="26"/>
  </w:num>
  <w:num w:numId="14">
    <w:abstractNumId w:val="21"/>
  </w:num>
  <w:num w:numId="15">
    <w:abstractNumId w:val="29"/>
  </w:num>
  <w:num w:numId="16">
    <w:abstractNumId w:val="2"/>
  </w:num>
  <w:num w:numId="17">
    <w:abstractNumId w:val="28"/>
  </w:num>
  <w:num w:numId="18">
    <w:abstractNumId w:val="28"/>
  </w:num>
  <w:num w:numId="19">
    <w:abstractNumId w:val="28"/>
  </w:num>
  <w:num w:numId="20">
    <w:abstractNumId w:val="28"/>
  </w:num>
  <w:num w:numId="21">
    <w:abstractNumId w:val="28"/>
  </w:num>
  <w:num w:numId="22">
    <w:abstractNumId w:val="28"/>
  </w:num>
  <w:num w:numId="23">
    <w:abstractNumId w:val="17"/>
  </w:num>
  <w:num w:numId="24">
    <w:abstractNumId w:val="7"/>
  </w:num>
  <w:num w:numId="25">
    <w:abstractNumId w:val="10"/>
  </w:num>
  <w:num w:numId="26">
    <w:abstractNumId w:val="16"/>
  </w:num>
  <w:num w:numId="27">
    <w:abstractNumId w:val="3"/>
  </w:num>
  <w:num w:numId="28">
    <w:abstractNumId w:val="13"/>
  </w:num>
  <w:num w:numId="29">
    <w:abstractNumId w:val="6"/>
  </w:num>
  <w:num w:numId="30">
    <w:abstractNumId w:val="15"/>
  </w:num>
  <w:num w:numId="31">
    <w:abstractNumId w:val="0"/>
  </w:num>
  <w:num w:numId="32">
    <w:abstractNumId w:val="8"/>
  </w:num>
  <w:num w:numId="33">
    <w:abstractNumId w:val="23"/>
  </w:num>
  <w:num w:numId="34">
    <w:abstractNumId w:val="25"/>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7"/>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3CD1"/>
    <w:rsid w:val="00006719"/>
    <w:rsid w:val="00007864"/>
    <w:rsid w:val="000101CE"/>
    <w:rsid w:val="00010C19"/>
    <w:rsid w:val="00010FDB"/>
    <w:rsid w:val="00011227"/>
    <w:rsid w:val="00013065"/>
    <w:rsid w:val="00015829"/>
    <w:rsid w:val="00015C2E"/>
    <w:rsid w:val="00017446"/>
    <w:rsid w:val="00024EF0"/>
    <w:rsid w:val="0002598E"/>
    <w:rsid w:val="00026640"/>
    <w:rsid w:val="000272A3"/>
    <w:rsid w:val="00030089"/>
    <w:rsid w:val="000307BC"/>
    <w:rsid w:val="00031DB4"/>
    <w:rsid w:val="000344C9"/>
    <w:rsid w:val="00035010"/>
    <w:rsid w:val="00035146"/>
    <w:rsid w:val="00036160"/>
    <w:rsid w:val="0003641F"/>
    <w:rsid w:val="00037295"/>
    <w:rsid w:val="00040750"/>
    <w:rsid w:val="0004232D"/>
    <w:rsid w:val="0004501F"/>
    <w:rsid w:val="0004749E"/>
    <w:rsid w:val="00050A90"/>
    <w:rsid w:val="00051C3A"/>
    <w:rsid w:val="00051D58"/>
    <w:rsid w:val="00052F5B"/>
    <w:rsid w:val="000549BF"/>
    <w:rsid w:val="000577B5"/>
    <w:rsid w:val="00060585"/>
    <w:rsid w:val="00061148"/>
    <w:rsid w:val="000618AD"/>
    <w:rsid w:val="000647D5"/>
    <w:rsid w:val="00064FFB"/>
    <w:rsid w:val="000650BD"/>
    <w:rsid w:val="000657F6"/>
    <w:rsid w:val="00066F6E"/>
    <w:rsid w:val="00072540"/>
    <w:rsid w:val="00074A6F"/>
    <w:rsid w:val="00076FA6"/>
    <w:rsid w:val="000770EC"/>
    <w:rsid w:val="000772C3"/>
    <w:rsid w:val="000802E3"/>
    <w:rsid w:val="00081414"/>
    <w:rsid w:val="00082AE0"/>
    <w:rsid w:val="0008591F"/>
    <w:rsid w:val="00086F4B"/>
    <w:rsid w:val="0008764C"/>
    <w:rsid w:val="00092FE2"/>
    <w:rsid w:val="00094076"/>
    <w:rsid w:val="00095643"/>
    <w:rsid w:val="000A0011"/>
    <w:rsid w:val="000A222F"/>
    <w:rsid w:val="000A3C18"/>
    <w:rsid w:val="000A4BE9"/>
    <w:rsid w:val="000A6828"/>
    <w:rsid w:val="000A6876"/>
    <w:rsid w:val="000A736B"/>
    <w:rsid w:val="000A748B"/>
    <w:rsid w:val="000A7CEB"/>
    <w:rsid w:val="000B0B24"/>
    <w:rsid w:val="000B33AD"/>
    <w:rsid w:val="000B4F12"/>
    <w:rsid w:val="000B58EC"/>
    <w:rsid w:val="000B5930"/>
    <w:rsid w:val="000C0EDE"/>
    <w:rsid w:val="000C5B8C"/>
    <w:rsid w:val="000C7165"/>
    <w:rsid w:val="000C72B0"/>
    <w:rsid w:val="000C7308"/>
    <w:rsid w:val="000D1144"/>
    <w:rsid w:val="000D135B"/>
    <w:rsid w:val="000D23BE"/>
    <w:rsid w:val="000D3C17"/>
    <w:rsid w:val="000D3FFE"/>
    <w:rsid w:val="000D4B45"/>
    <w:rsid w:val="000D4F13"/>
    <w:rsid w:val="000D7435"/>
    <w:rsid w:val="000D77E7"/>
    <w:rsid w:val="000D7AB3"/>
    <w:rsid w:val="000E0272"/>
    <w:rsid w:val="000E0604"/>
    <w:rsid w:val="000E1380"/>
    <w:rsid w:val="000E140A"/>
    <w:rsid w:val="000E5920"/>
    <w:rsid w:val="000F1667"/>
    <w:rsid w:val="000F2CA8"/>
    <w:rsid w:val="000F2F13"/>
    <w:rsid w:val="000F3489"/>
    <w:rsid w:val="000F40CA"/>
    <w:rsid w:val="000F7251"/>
    <w:rsid w:val="000F7FBC"/>
    <w:rsid w:val="001011DC"/>
    <w:rsid w:val="00101480"/>
    <w:rsid w:val="001031AC"/>
    <w:rsid w:val="001031B0"/>
    <w:rsid w:val="0010495D"/>
    <w:rsid w:val="00105ADF"/>
    <w:rsid w:val="001075BC"/>
    <w:rsid w:val="00107D1C"/>
    <w:rsid w:val="00110965"/>
    <w:rsid w:val="0011347F"/>
    <w:rsid w:val="0011415A"/>
    <w:rsid w:val="00114A83"/>
    <w:rsid w:val="00114F1F"/>
    <w:rsid w:val="00116EC5"/>
    <w:rsid w:val="0011736F"/>
    <w:rsid w:val="00117DA2"/>
    <w:rsid w:val="001205F1"/>
    <w:rsid w:val="00122863"/>
    <w:rsid w:val="0012406B"/>
    <w:rsid w:val="001242C4"/>
    <w:rsid w:val="0012668A"/>
    <w:rsid w:val="00131339"/>
    <w:rsid w:val="001319A4"/>
    <w:rsid w:val="00131BDF"/>
    <w:rsid w:val="00131F9C"/>
    <w:rsid w:val="00133FBF"/>
    <w:rsid w:val="001353D0"/>
    <w:rsid w:val="00136E7F"/>
    <w:rsid w:val="001402D8"/>
    <w:rsid w:val="00140A30"/>
    <w:rsid w:val="001417FF"/>
    <w:rsid w:val="00141C18"/>
    <w:rsid w:val="00141E9D"/>
    <w:rsid w:val="001425C6"/>
    <w:rsid w:val="00142C05"/>
    <w:rsid w:val="00143C99"/>
    <w:rsid w:val="00145085"/>
    <w:rsid w:val="001454D9"/>
    <w:rsid w:val="00146192"/>
    <w:rsid w:val="001461F4"/>
    <w:rsid w:val="00146822"/>
    <w:rsid w:val="00147911"/>
    <w:rsid w:val="00150119"/>
    <w:rsid w:val="00151531"/>
    <w:rsid w:val="00152A2F"/>
    <w:rsid w:val="00153235"/>
    <w:rsid w:val="00153D30"/>
    <w:rsid w:val="00154D20"/>
    <w:rsid w:val="001562E1"/>
    <w:rsid w:val="001569F4"/>
    <w:rsid w:val="00156F4D"/>
    <w:rsid w:val="0016114F"/>
    <w:rsid w:val="00164B83"/>
    <w:rsid w:val="001668B7"/>
    <w:rsid w:val="001702F8"/>
    <w:rsid w:val="00171F71"/>
    <w:rsid w:val="00173113"/>
    <w:rsid w:val="00173F38"/>
    <w:rsid w:val="00175A7F"/>
    <w:rsid w:val="00180169"/>
    <w:rsid w:val="001801FC"/>
    <w:rsid w:val="001813FC"/>
    <w:rsid w:val="00184963"/>
    <w:rsid w:val="00185255"/>
    <w:rsid w:val="00186D8E"/>
    <w:rsid w:val="00187C37"/>
    <w:rsid w:val="00187EF6"/>
    <w:rsid w:val="0019081D"/>
    <w:rsid w:val="00190AD5"/>
    <w:rsid w:val="001911B1"/>
    <w:rsid w:val="00192D43"/>
    <w:rsid w:val="00194257"/>
    <w:rsid w:val="001A0BD7"/>
    <w:rsid w:val="001A155E"/>
    <w:rsid w:val="001A475B"/>
    <w:rsid w:val="001A73E3"/>
    <w:rsid w:val="001A7DEB"/>
    <w:rsid w:val="001B0225"/>
    <w:rsid w:val="001B163B"/>
    <w:rsid w:val="001B1F12"/>
    <w:rsid w:val="001B307C"/>
    <w:rsid w:val="001C042F"/>
    <w:rsid w:val="001C0A1F"/>
    <w:rsid w:val="001C471F"/>
    <w:rsid w:val="001C61EB"/>
    <w:rsid w:val="001D1A43"/>
    <w:rsid w:val="001D5B5A"/>
    <w:rsid w:val="001D7565"/>
    <w:rsid w:val="001D7B17"/>
    <w:rsid w:val="001D7E95"/>
    <w:rsid w:val="001E0170"/>
    <w:rsid w:val="001E0193"/>
    <w:rsid w:val="001E1AC5"/>
    <w:rsid w:val="001E1FA0"/>
    <w:rsid w:val="001E22DE"/>
    <w:rsid w:val="001E333E"/>
    <w:rsid w:val="001E4865"/>
    <w:rsid w:val="001E5ADD"/>
    <w:rsid w:val="001E7085"/>
    <w:rsid w:val="001E7DF2"/>
    <w:rsid w:val="001F31EE"/>
    <w:rsid w:val="001F3883"/>
    <w:rsid w:val="001F50F6"/>
    <w:rsid w:val="001F588D"/>
    <w:rsid w:val="001F6B42"/>
    <w:rsid w:val="002030F0"/>
    <w:rsid w:val="002039D7"/>
    <w:rsid w:val="00204EDA"/>
    <w:rsid w:val="00205361"/>
    <w:rsid w:val="00210318"/>
    <w:rsid w:val="002103B6"/>
    <w:rsid w:val="00211012"/>
    <w:rsid w:val="0021117F"/>
    <w:rsid w:val="0021230A"/>
    <w:rsid w:val="0021247B"/>
    <w:rsid w:val="00212791"/>
    <w:rsid w:val="002130B1"/>
    <w:rsid w:val="0021353E"/>
    <w:rsid w:val="002146D6"/>
    <w:rsid w:val="0021704D"/>
    <w:rsid w:val="0022157A"/>
    <w:rsid w:val="002264B0"/>
    <w:rsid w:val="002302AF"/>
    <w:rsid w:val="00230AC8"/>
    <w:rsid w:val="00231BA7"/>
    <w:rsid w:val="002322A9"/>
    <w:rsid w:val="00237BA3"/>
    <w:rsid w:val="00240144"/>
    <w:rsid w:val="002403F4"/>
    <w:rsid w:val="0024100B"/>
    <w:rsid w:val="00241C5D"/>
    <w:rsid w:val="0024659E"/>
    <w:rsid w:val="00246B82"/>
    <w:rsid w:val="00247102"/>
    <w:rsid w:val="00247190"/>
    <w:rsid w:val="00247BF5"/>
    <w:rsid w:val="0025166C"/>
    <w:rsid w:val="0025170F"/>
    <w:rsid w:val="00256082"/>
    <w:rsid w:val="0025764F"/>
    <w:rsid w:val="00257F85"/>
    <w:rsid w:val="00260751"/>
    <w:rsid w:val="00265E01"/>
    <w:rsid w:val="00270755"/>
    <w:rsid w:val="00271914"/>
    <w:rsid w:val="00273991"/>
    <w:rsid w:val="00276E49"/>
    <w:rsid w:val="00276F52"/>
    <w:rsid w:val="00277926"/>
    <w:rsid w:val="0028149F"/>
    <w:rsid w:val="00282108"/>
    <w:rsid w:val="00284A80"/>
    <w:rsid w:val="002853C5"/>
    <w:rsid w:val="00285F4A"/>
    <w:rsid w:val="0028616B"/>
    <w:rsid w:val="0028705D"/>
    <w:rsid w:val="00290B6F"/>
    <w:rsid w:val="00290BDC"/>
    <w:rsid w:val="002970BF"/>
    <w:rsid w:val="00297A60"/>
    <w:rsid w:val="002A3C3A"/>
    <w:rsid w:val="002A769E"/>
    <w:rsid w:val="002B3F08"/>
    <w:rsid w:val="002B3F7C"/>
    <w:rsid w:val="002B62BC"/>
    <w:rsid w:val="002B727F"/>
    <w:rsid w:val="002B76AC"/>
    <w:rsid w:val="002C0B8B"/>
    <w:rsid w:val="002C1FFF"/>
    <w:rsid w:val="002C2C62"/>
    <w:rsid w:val="002C3D0C"/>
    <w:rsid w:val="002C599A"/>
    <w:rsid w:val="002C6FB1"/>
    <w:rsid w:val="002C7B27"/>
    <w:rsid w:val="002C7B98"/>
    <w:rsid w:val="002D00ED"/>
    <w:rsid w:val="002D16D0"/>
    <w:rsid w:val="002D39BD"/>
    <w:rsid w:val="002D4E98"/>
    <w:rsid w:val="002D5E31"/>
    <w:rsid w:val="002E036C"/>
    <w:rsid w:val="002E0D62"/>
    <w:rsid w:val="002E18FD"/>
    <w:rsid w:val="002E22B7"/>
    <w:rsid w:val="002E23FF"/>
    <w:rsid w:val="002E6729"/>
    <w:rsid w:val="002F1510"/>
    <w:rsid w:val="002F5054"/>
    <w:rsid w:val="002F79C0"/>
    <w:rsid w:val="00301261"/>
    <w:rsid w:val="00301288"/>
    <w:rsid w:val="003024CA"/>
    <w:rsid w:val="0030621E"/>
    <w:rsid w:val="00306DC6"/>
    <w:rsid w:val="0031156C"/>
    <w:rsid w:val="00311583"/>
    <w:rsid w:val="003143D4"/>
    <w:rsid w:val="0031638B"/>
    <w:rsid w:val="00317527"/>
    <w:rsid w:val="003212F9"/>
    <w:rsid w:val="00321D5F"/>
    <w:rsid w:val="00321E64"/>
    <w:rsid w:val="003220C2"/>
    <w:rsid w:val="003241A2"/>
    <w:rsid w:val="003243B2"/>
    <w:rsid w:val="00324964"/>
    <w:rsid w:val="003250AB"/>
    <w:rsid w:val="00330EF5"/>
    <w:rsid w:val="003316F8"/>
    <w:rsid w:val="003320DC"/>
    <w:rsid w:val="0033402E"/>
    <w:rsid w:val="003352AD"/>
    <w:rsid w:val="00335A6D"/>
    <w:rsid w:val="00335D49"/>
    <w:rsid w:val="00335F62"/>
    <w:rsid w:val="00337D04"/>
    <w:rsid w:val="00340F7D"/>
    <w:rsid w:val="003453DE"/>
    <w:rsid w:val="00347754"/>
    <w:rsid w:val="00352C40"/>
    <w:rsid w:val="0035476A"/>
    <w:rsid w:val="0035736C"/>
    <w:rsid w:val="003620B0"/>
    <w:rsid w:val="00363807"/>
    <w:rsid w:val="0036392D"/>
    <w:rsid w:val="003670D9"/>
    <w:rsid w:val="0036763B"/>
    <w:rsid w:val="00367D44"/>
    <w:rsid w:val="003726C4"/>
    <w:rsid w:val="003731DD"/>
    <w:rsid w:val="003735CD"/>
    <w:rsid w:val="00373A57"/>
    <w:rsid w:val="0037488F"/>
    <w:rsid w:val="003761AB"/>
    <w:rsid w:val="00377CBA"/>
    <w:rsid w:val="0038016D"/>
    <w:rsid w:val="003808CA"/>
    <w:rsid w:val="00380D28"/>
    <w:rsid w:val="003827A9"/>
    <w:rsid w:val="00382C16"/>
    <w:rsid w:val="00384C2E"/>
    <w:rsid w:val="0038769E"/>
    <w:rsid w:val="003905BF"/>
    <w:rsid w:val="003935A1"/>
    <w:rsid w:val="003953DA"/>
    <w:rsid w:val="00395959"/>
    <w:rsid w:val="00396CF3"/>
    <w:rsid w:val="003A1E33"/>
    <w:rsid w:val="003A25E0"/>
    <w:rsid w:val="003A288E"/>
    <w:rsid w:val="003A35DA"/>
    <w:rsid w:val="003A3AF9"/>
    <w:rsid w:val="003A3ED1"/>
    <w:rsid w:val="003A50DE"/>
    <w:rsid w:val="003A7FE6"/>
    <w:rsid w:val="003B0FE8"/>
    <w:rsid w:val="003B1BF5"/>
    <w:rsid w:val="003B29C3"/>
    <w:rsid w:val="003B3158"/>
    <w:rsid w:val="003B4C6D"/>
    <w:rsid w:val="003B6792"/>
    <w:rsid w:val="003B6D86"/>
    <w:rsid w:val="003B6E84"/>
    <w:rsid w:val="003B6F1E"/>
    <w:rsid w:val="003B7039"/>
    <w:rsid w:val="003B7DA0"/>
    <w:rsid w:val="003C038B"/>
    <w:rsid w:val="003C729F"/>
    <w:rsid w:val="003C77C7"/>
    <w:rsid w:val="003C79D0"/>
    <w:rsid w:val="003D2470"/>
    <w:rsid w:val="003D2E8F"/>
    <w:rsid w:val="003D5A5C"/>
    <w:rsid w:val="003D7549"/>
    <w:rsid w:val="003E273E"/>
    <w:rsid w:val="003E29E9"/>
    <w:rsid w:val="003E35B8"/>
    <w:rsid w:val="003E617A"/>
    <w:rsid w:val="003E6265"/>
    <w:rsid w:val="003E71A5"/>
    <w:rsid w:val="003E7BC8"/>
    <w:rsid w:val="003E7C90"/>
    <w:rsid w:val="003F1657"/>
    <w:rsid w:val="003F1F15"/>
    <w:rsid w:val="003F2178"/>
    <w:rsid w:val="003F5473"/>
    <w:rsid w:val="003F56F2"/>
    <w:rsid w:val="003F61E9"/>
    <w:rsid w:val="00401260"/>
    <w:rsid w:val="00401499"/>
    <w:rsid w:val="004020A5"/>
    <w:rsid w:val="00402A06"/>
    <w:rsid w:val="00404C0B"/>
    <w:rsid w:val="0040628E"/>
    <w:rsid w:val="00406FCB"/>
    <w:rsid w:val="00411DF1"/>
    <w:rsid w:val="0041279F"/>
    <w:rsid w:val="00412C6D"/>
    <w:rsid w:val="004160A5"/>
    <w:rsid w:val="0041613B"/>
    <w:rsid w:val="00416D7E"/>
    <w:rsid w:val="00416E47"/>
    <w:rsid w:val="0042000E"/>
    <w:rsid w:val="004207C6"/>
    <w:rsid w:val="0042103D"/>
    <w:rsid w:val="00421F07"/>
    <w:rsid w:val="00422CA5"/>
    <w:rsid w:val="004244F9"/>
    <w:rsid w:val="004269DE"/>
    <w:rsid w:val="00430FA1"/>
    <w:rsid w:val="0043119D"/>
    <w:rsid w:val="00436D83"/>
    <w:rsid w:val="00437F68"/>
    <w:rsid w:val="00440846"/>
    <w:rsid w:val="00440859"/>
    <w:rsid w:val="0044370E"/>
    <w:rsid w:val="00444923"/>
    <w:rsid w:val="004451AA"/>
    <w:rsid w:val="004460D0"/>
    <w:rsid w:val="00447430"/>
    <w:rsid w:val="00453817"/>
    <w:rsid w:val="00454C0C"/>
    <w:rsid w:val="00456637"/>
    <w:rsid w:val="00456656"/>
    <w:rsid w:val="00457A8B"/>
    <w:rsid w:val="004619A1"/>
    <w:rsid w:val="00461D1A"/>
    <w:rsid w:val="00463D64"/>
    <w:rsid w:val="00465712"/>
    <w:rsid w:val="00466E99"/>
    <w:rsid w:val="00467843"/>
    <w:rsid w:val="004707F5"/>
    <w:rsid w:val="0047129E"/>
    <w:rsid w:val="00472866"/>
    <w:rsid w:val="004733DC"/>
    <w:rsid w:val="0047648B"/>
    <w:rsid w:val="00476C10"/>
    <w:rsid w:val="00481AB9"/>
    <w:rsid w:val="004823F3"/>
    <w:rsid w:val="00482723"/>
    <w:rsid w:val="00482930"/>
    <w:rsid w:val="00485044"/>
    <w:rsid w:val="00493105"/>
    <w:rsid w:val="00493416"/>
    <w:rsid w:val="00493729"/>
    <w:rsid w:val="00494F4F"/>
    <w:rsid w:val="00497022"/>
    <w:rsid w:val="00497369"/>
    <w:rsid w:val="0049776B"/>
    <w:rsid w:val="00497F4A"/>
    <w:rsid w:val="004A1B3C"/>
    <w:rsid w:val="004A59D8"/>
    <w:rsid w:val="004A6C77"/>
    <w:rsid w:val="004B156A"/>
    <w:rsid w:val="004B41BC"/>
    <w:rsid w:val="004B48F1"/>
    <w:rsid w:val="004B4F00"/>
    <w:rsid w:val="004B7119"/>
    <w:rsid w:val="004B74DF"/>
    <w:rsid w:val="004B7ABC"/>
    <w:rsid w:val="004B7D1B"/>
    <w:rsid w:val="004C0FE2"/>
    <w:rsid w:val="004C223A"/>
    <w:rsid w:val="004C6646"/>
    <w:rsid w:val="004C73CE"/>
    <w:rsid w:val="004C7C7C"/>
    <w:rsid w:val="004D036C"/>
    <w:rsid w:val="004D393C"/>
    <w:rsid w:val="004D3BA7"/>
    <w:rsid w:val="004D531F"/>
    <w:rsid w:val="004D6A54"/>
    <w:rsid w:val="004D6C3F"/>
    <w:rsid w:val="004D7373"/>
    <w:rsid w:val="004E0465"/>
    <w:rsid w:val="004E1B26"/>
    <w:rsid w:val="004E2287"/>
    <w:rsid w:val="004E343B"/>
    <w:rsid w:val="004E4DDB"/>
    <w:rsid w:val="004E4EF2"/>
    <w:rsid w:val="004E7C10"/>
    <w:rsid w:val="004F01D6"/>
    <w:rsid w:val="004F0623"/>
    <w:rsid w:val="004F42ED"/>
    <w:rsid w:val="004F47A7"/>
    <w:rsid w:val="004F687F"/>
    <w:rsid w:val="004F7A04"/>
    <w:rsid w:val="005002AA"/>
    <w:rsid w:val="00500CF5"/>
    <w:rsid w:val="00500ED5"/>
    <w:rsid w:val="005105C3"/>
    <w:rsid w:val="00510805"/>
    <w:rsid w:val="00511DA9"/>
    <w:rsid w:val="00513A74"/>
    <w:rsid w:val="00514D2D"/>
    <w:rsid w:val="00516BBD"/>
    <w:rsid w:val="00521908"/>
    <w:rsid w:val="00522239"/>
    <w:rsid w:val="00522D16"/>
    <w:rsid w:val="005237B5"/>
    <w:rsid w:val="0052490F"/>
    <w:rsid w:val="00525CC0"/>
    <w:rsid w:val="005266F3"/>
    <w:rsid w:val="00526C43"/>
    <w:rsid w:val="0052738E"/>
    <w:rsid w:val="005313E2"/>
    <w:rsid w:val="00531BCB"/>
    <w:rsid w:val="00532D94"/>
    <w:rsid w:val="005352CB"/>
    <w:rsid w:val="0053598D"/>
    <w:rsid w:val="00537EC4"/>
    <w:rsid w:val="0054095B"/>
    <w:rsid w:val="00542C18"/>
    <w:rsid w:val="005446F5"/>
    <w:rsid w:val="00544CE7"/>
    <w:rsid w:val="00546D92"/>
    <w:rsid w:val="005472E8"/>
    <w:rsid w:val="00553008"/>
    <w:rsid w:val="00553945"/>
    <w:rsid w:val="00553C6C"/>
    <w:rsid w:val="00556F29"/>
    <w:rsid w:val="00560148"/>
    <w:rsid w:val="00561BDD"/>
    <w:rsid w:val="00561E34"/>
    <w:rsid w:val="00562195"/>
    <w:rsid w:val="00563B5D"/>
    <w:rsid w:val="005642DD"/>
    <w:rsid w:val="00565219"/>
    <w:rsid w:val="00566A2F"/>
    <w:rsid w:val="00571835"/>
    <w:rsid w:val="005755E6"/>
    <w:rsid w:val="0057649D"/>
    <w:rsid w:val="005765A3"/>
    <w:rsid w:val="005777FE"/>
    <w:rsid w:val="005808FD"/>
    <w:rsid w:val="00585B71"/>
    <w:rsid w:val="00591B97"/>
    <w:rsid w:val="00592A55"/>
    <w:rsid w:val="00593D50"/>
    <w:rsid w:val="00594F1F"/>
    <w:rsid w:val="00595151"/>
    <w:rsid w:val="005953CC"/>
    <w:rsid w:val="005979CB"/>
    <w:rsid w:val="005A02D8"/>
    <w:rsid w:val="005B03CA"/>
    <w:rsid w:val="005B0BFD"/>
    <w:rsid w:val="005B0E8E"/>
    <w:rsid w:val="005B163D"/>
    <w:rsid w:val="005B47DF"/>
    <w:rsid w:val="005B6852"/>
    <w:rsid w:val="005B752C"/>
    <w:rsid w:val="005C032B"/>
    <w:rsid w:val="005C13D9"/>
    <w:rsid w:val="005C2332"/>
    <w:rsid w:val="005C2E01"/>
    <w:rsid w:val="005C4466"/>
    <w:rsid w:val="005C526A"/>
    <w:rsid w:val="005C57C2"/>
    <w:rsid w:val="005C6F96"/>
    <w:rsid w:val="005C765A"/>
    <w:rsid w:val="005D1983"/>
    <w:rsid w:val="005D1F75"/>
    <w:rsid w:val="005D6D25"/>
    <w:rsid w:val="005D77F2"/>
    <w:rsid w:val="005E0911"/>
    <w:rsid w:val="005E2FC2"/>
    <w:rsid w:val="005E3E66"/>
    <w:rsid w:val="005E58E5"/>
    <w:rsid w:val="005E6831"/>
    <w:rsid w:val="005E701E"/>
    <w:rsid w:val="005E743A"/>
    <w:rsid w:val="005E7BBE"/>
    <w:rsid w:val="005E7D3B"/>
    <w:rsid w:val="005F0266"/>
    <w:rsid w:val="005F2483"/>
    <w:rsid w:val="006012A9"/>
    <w:rsid w:val="00602A67"/>
    <w:rsid w:val="0060437D"/>
    <w:rsid w:val="006051DD"/>
    <w:rsid w:val="00607526"/>
    <w:rsid w:val="0061029C"/>
    <w:rsid w:val="00610481"/>
    <w:rsid w:val="00612D54"/>
    <w:rsid w:val="00613D7D"/>
    <w:rsid w:val="006176C5"/>
    <w:rsid w:val="006217EC"/>
    <w:rsid w:val="00621C07"/>
    <w:rsid w:val="00622822"/>
    <w:rsid w:val="00623076"/>
    <w:rsid w:val="00623DB2"/>
    <w:rsid w:val="00624561"/>
    <w:rsid w:val="006250CF"/>
    <w:rsid w:val="0062678A"/>
    <w:rsid w:val="00626B37"/>
    <w:rsid w:val="006275F2"/>
    <w:rsid w:val="00630667"/>
    <w:rsid w:val="00630BA7"/>
    <w:rsid w:val="006314C5"/>
    <w:rsid w:val="00631FFF"/>
    <w:rsid w:val="00632369"/>
    <w:rsid w:val="00632E05"/>
    <w:rsid w:val="0063343A"/>
    <w:rsid w:val="006343E8"/>
    <w:rsid w:val="006351B8"/>
    <w:rsid w:val="0063527F"/>
    <w:rsid w:val="00635534"/>
    <w:rsid w:val="00641763"/>
    <w:rsid w:val="006428E7"/>
    <w:rsid w:val="00642A22"/>
    <w:rsid w:val="00643D9A"/>
    <w:rsid w:val="00644867"/>
    <w:rsid w:val="00644DFF"/>
    <w:rsid w:val="006459E8"/>
    <w:rsid w:val="00646089"/>
    <w:rsid w:val="00646D2F"/>
    <w:rsid w:val="00647BD9"/>
    <w:rsid w:val="0065014C"/>
    <w:rsid w:val="00650DE7"/>
    <w:rsid w:val="00651214"/>
    <w:rsid w:val="00651473"/>
    <w:rsid w:val="00654A47"/>
    <w:rsid w:val="00655BB3"/>
    <w:rsid w:val="00655D45"/>
    <w:rsid w:val="00655D9D"/>
    <w:rsid w:val="00656936"/>
    <w:rsid w:val="006600E8"/>
    <w:rsid w:val="00661C30"/>
    <w:rsid w:val="006621C8"/>
    <w:rsid w:val="00662845"/>
    <w:rsid w:val="006637AF"/>
    <w:rsid w:val="00663B54"/>
    <w:rsid w:val="00663E36"/>
    <w:rsid w:val="0066452E"/>
    <w:rsid w:val="006718D3"/>
    <w:rsid w:val="00672D0A"/>
    <w:rsid w:val="006746D5"/>
    <w:rsid w:val="00675613"/>
    <w:rsid w:val="00676267"/>
    <w:rsid w:val="00676BCE"/>
    <w:rsid w:val="00676F77"/>
    <w:rsid w:val="0067713B"/>
    <w:rsid w:val="0068085D"/>
    <w:rsid w:val="00681C66"/>
    <w:rsid w:val="00681D26"/>
    <w:rsid w:val="0068470E"/>
    <w:rsid w:val="00686966"/>
    <w:rsid w:val="006872D6"/>
    <w:rsid w:val="00691F31"/>
    <w:rsid w:val="00696192"/>
    <w:rsid w:val="006968E3"/>
    <w:rsid w:val="00696C2C"/>
    <w:rsid w:val="00696F04"/>
    <w:rsid w:val="006A09C3"/>
    <w:rsid w:val="006A5DF8"/>
    <w:rsid w:val="006A6B21"/>
    <w:rsid w:val="006A7AEC"/>
    <w:rsid w:val="006B3E17"/>
    <w:rsid w:val="006B4901"/>
    <w:rsid w:val="006B654B"/>
    <w:rsid w:val="006B6879"/>
    <w:rsid w:val="006C0984"/>
    <w:rsid w:val="006C1D0A"/>
    <w:rsid w:val="006C4DD2"/>
    <w:rsid w:val="006C75EA"/>
    <w:rsid w:val="006D14FC"/>
    <w:rsid w:val="006D2005"/>
    <w:rsid w:val="006D3F1C"/>
    <w:rsid w:val="006D585A"/>
    <w:rsid w:val="006D79A5"/>
    <w:rsid w:val="006E02A2"/>
    <w:rsid w:val="006E1FC8"/>
    <w:rsid w:val="006E2278"/>
    <w:rsid w:val="006E3E1B"/>
    <w:rsid w:val="006E7148"/>
    <w:rsid w:val="006E7339"/>
    <w:rsid w:val="006E7785"/>
    <w:rsid w:val="006F0383"/>
    <w:rsid w:val="006F2AD6"/>
    <w:rsid w:val="006F4B98"/>
    <w:rsid w:val="006F4E55"/>
    <w:rsid w:val="006F542A"/>
    <w:rsid w:val="006F767F"/>
    <w:rsid w:val="007002C0"/>
    <w:rsid w:val="0070246F"/>
    <w:rsid w:val="00702A2A"/>
    <w:rsid w:val="007047FD"/>
    <w:rsid w:val="00704F51"/>
    <w:rsid w:val="00705456"/>
    <w:rsid w:val="007079DA"/>
    <w:rsid w:val="00711D8A"/>
    <w:rsid w:val="00713754"/>
    <w:rsid w:val="007149BA"/>
    <w:rsid w:val="00716B06"/>
    <w:rsid w:val="00720DED"/>
    <w:rsid w:val="00721257"/>
    <w:rsid w:val="00722292"/>
    <w:rsid w:val="00722C98"/>
    <w:rsid w:val="007243B7"/>
    <w:rsid w:val="00726132"/>
    <w:rsid w:val="00731118"/>
    <w:rsid w:val="007325C5"/>
    <w:rsid w:val="00732DE0"/>
    <w:rsid w:val="00734ECC"/>
    <w:rsid w:val="00734F49"/>
    <w:rsid w:val="007362DE"/>
    <w:rsid w:val="007373DC"/>
    <w:rsid w:val="007403E3"/>
    <w:rsid w:val="0074242F"/>
    <w:rsid w:val="00743506"/>
    <w:rsid w:val="007448D0"/>
    <w:rsid w:val="00744B3F"/>
    <w:rsid w:val="007450EE"/>
    <w:rsid w:val="0074533B"/>
    <w:rsid w:val="00746E7D"/>
    <w:rsid w:val="00746E83"/>
    <w:rsid w:val="00751A37"/>
    <w:rsid w:val="00753533"/>
    <w:rsid w:val="00755706"/>
    <w:rsid w:val="007570CF"/>
    <w:rsid w:val="00757C7C"/>
    <w:rsid w:val="00757C99"/>
    <w:rsid w:val="00760F20"/>
    <w:rsid w:val="007637E0"/>
    <w:rsid w:val="00763E4B"/>
    <w:rsid w:val="0076569C"/>
    <w:rsid w:val="00765DA2"/>
    <w:rsid w:val="00766F91"/>
    <w:rsid w:val="0077013F"/>
    <w:rsid w:val="00773489"/>
    <w:rsid w:val="00775A90"/>
    <w:rsid w:val="00776F55"/>
    <w:rsid w:val="00786372"/>
    <w:rsid w:val="007864A7"/>
    <w:rsid w:val="0078795B"/>
    <w:rsid w:val="00787B6C"/>
    <w:rsid w:val="00793A11"/>
    <w:rsid w:val="00793C0B"/>
    <w:rsid w:val="0079493D"/>
    <w:rsid w:val="0079496E"/>
    <w:rsid w:val="0079594E"/>
    <w:rsid w:val="00796704"/>
    <w:rsid w:val="007A1083"/>
    <w:rsid w:val="007A42B3"/>
    <w:rsid w:val="007A5CA6"/>
    <w:rsid w:val="007A7BD9"/>
    <w:rsid w:val="007B50C4"/>
    <w:rsid w:val="007B6412"/>
    <w:rsid w:val="007B7223"/>
    <w:rsid w:val="007B7929"/>
    <w:rsid w:val="007C1365"/>
    <w:rsid w:val="007C297E"/>
    <w:rsid w:val="007C43E2"/>
    <w:rsid w:val="007C453E"/>
    <w:rsid w:val="007C46CA"/>
    <w:rsid w:val="007D115E"/>
    <w:rsid w:val="007D192E"/>
    <w:rsid w:val="007D2499"/>
    <w:rsid w:val="007D269E"/>
    <w:rsid w:val="007D31FF"/>
    <w:rsid w:val="007D3CF3"/>
    <w:rsid w:val="007D41C1"/>
    <w:rsid w:val="007D67CD"/>
    <w:rsid w:val="007D7439"/>
    <w:rsid w:val="007D7D21"/>
    <w:rsid w:val="007E2C92"/>
    <w:rsid w:val="007E37F5"/>
    <w:rsid w:val="007E4CDF"/>
    <w:rsid w:val="007E582A"/>
    <w:rsid w:val="007E5EEB"/>
    <w:rsid w:val="007E6060"/>
    <w:rsid w:val="007E6A69"/>
    <w:rsid w:val="007F138F"/>
    <w:rsid w:val="007F1459"/>
    <w:rsid w:val="007F1689"/>
    <w:rsid w:val="007F3D46"/>
    <w:rsid w:val="007F4506"/>
    <w:rsid w:val="007F4CCD"/>
    <w:rsid w:val="007F694C"/>
    <w:rsid w:val="007F6F5B"/>
    <w:rsid w:val="007F765A"/>
    <w:rsid w:val="00801DC4"/>
    <w:rsid w:val="0080226A"/>
    <w:rsid w:val="0080338E"/>
    <w:rsid w:val="00804E0D"/>
    <w:rsid w:val="00805344"/>
    <w:rsid w:val="00805EEB"/>
    <w:rsid w:val="00806F7B"/>
    <w:rsid w:val="008109ED"/>
    <w:rsid w:val="00810BAA"/>
    <w:rsid w:val="00810FD0"/>
    <w:rsid w:val="008113D8"/>
    <w:rsid w:val="008116DC"/>
    <w:rsid w:val="00812D26"/>
    <w:rsid w:val="00814FE3"/>
    <w:rsid w:val="008156FC"/>
    <w:rsid w:val="00820EEF"/>
    <w:rsid w:val="00823692"/>
    <w:rsid w:val="00824A3E"/>
    <w:rsid w:val="008253F1"/>
    <w:rsid w:val="00825E4F"/>
    <w:rsid w:val="0082755C"/>
    <w:rsid w:val="00827996"/>
    <w:rsid w:val="00831352"/>
    <w:rsid w:val="008319C0"/>
    <w:rsid w:val="00832338"/>
    <w:rsid w:val="008329FF"/>
    <w:rsid w:val="00833FE1"/>
    <w:rsid w:val="008404A7"/>
    <w:rsid w:val="0084130E"/>
    <w:rsid w:val="008420C6"/>
    <w:rsid w:val="00844CAB"/>
    <w:rsid w:val="008450D4"/>
    <w:rsid w:val="00845801"/>
    <w:rsid w:val="008503F9"/>
    <w:rsid w:val="0085046F"/>
    <w:rsid w:val="00852790"/>
    <w:rsid w:val="008536A0"/>
    <w:rsid w:val="00861B2F"/>
    <w:rsid w:val="00863120"/>
    <w:rsid w:val="00864B46"/>
    <w:rsid w:val="008658E5"/>
    <w:rsid w:val="00865AA3"/>
    <w:rsid w:val="00865D0A"/>
    <w:rsid w:val="00865FCB"/>
    <w:rsid w:val="00866B1C"/>
    <w:rsid w:val="008703D6"/>
    <w:rsid w:val="00871DBB"/>
    <w:rsid w:val="00872FB9"/>
    <w:rsid w:val="00875C34"/>
    <w:rsid w:val="008778A1"/>
    <w:rsid w:val="00881CF7"/>
    <w:rsid w:val="00884DDC"/>
    <w:rsid w:val="00885C4D"/>
    <w:rsid w:val="008868FC"/>
    <w:rsid w:val="00887B1B"/>
    <w:rsid w:val="00894835"/>
    <w:rsid w:val="00895343"/>
    <w:rsid w:val="00895D3E"/>
    <w:rsid w:val="00896F55"/>
    <w:rsid w:val="008A4CCF"/>
    <w:rsid w:val="008A77C7"/>
    <w:rsid w:val="008B18CF"/>
    <w:rsid w:val="008B1ECE"/>
    <w:rsid w:val="008B611D"/>
    <w:rsid w:val="008B640F"/>
    <w:rsid w:val="008B6FBF"/>
    <w:rsid w:val="008C4E8E"/>
    <w:rsid w:val="008C5A7A"/>
    <w:rsid w:val="008C5D54"/>
    <w:rsid w:val="008C5F7C"/>
    <w:rsid w:val="008C6F6C"/>
    <w:rsid w:val="008C73D4"/>
    <w:rsid w:val="008D1E9B"/>
    <w:rsid w:val="008D317D"/>
    <w:rsid w:val="008D3BFE"/>
    <w:rsid w:val="008D48F6"/>
    <w:rsid w:val="008D4E03"/>
    <w:rsid w:val="008D504C"/>
    <w:rsid w:val="008D6C23"/>
    <w:rsid w:val="008D6D0F"/>
    <w:rsid w:val="008D6D1F"/>
    <w:rsid w:val="008D736E"/>
    <w:rsid w:val="008E2161"/>
    <w:rsid w:val="008E2E89"/>
    <w:rsid w:val="008E354D"/>
    <w:rsid w:val="008E64FB"/>
    <w:rsid w:val="008E65C5"/>
    <w:rsid w:val="008E65FE"/>
    <w:rsid w:val="008E73EC"/>
    <w:rsid w:val="008E7CDB"/>
    <w:rsid w:val="008F0B55"/>
    <w:rsid w:val="008F0F07"/>
    <w:rsid w:val="008F1C2F"/>
    <w:rsid w:val="008F2A6D"/>
    <w:rsid w:val="008F3C42"/>
    <w:rsid w:val="008F4339"/>
    <w:rsid w:val="008F6593"/>
    <w:rsid w:val="008F66E7"/>
    <w:rsid w:val="009003F4"/>
    <w:rsid w:val="00900C50"/>
    <w:rsid w:val="009017AB"/>
    <w:rsid w:val="00903576"/>
    <w:rsid w:val="0090514A"/>
    <w:rsid w:val="00905747"/>
    <w:rsid w:val="00905A6B"/>
    <w:rsid w:val="00905A9A"/>
    <w:rsid w:val="00906ABE"/>
    <w:rsid w:val="009073D1"/>
    <w:rsid w:val="00910BDC"/>
    <w:rsid w:val="0091366C"/>
    <w:rsid w:val="00917102"/>
    <w:rsid w:val="00922FFE"/>
    <w:rsid w:val="00930A38"/>
    <w:rsid w:val="00930AF9"/>
    <w:rsid w:val="00930D5B"/>
    <w:rsid w:val="00933276"/>
    <w:rsid w:val="00934B05"/>
    <w:rsid w:val="009354B5"/>
    <w:rsid w:val="00937896"/>
    <w:rsid w:val="009378ED"/>
    <w:rsid w:val="00941C94"/>
    <w:rsid w:val="00942BE5"/>
    <w:rsid w:val="009438FC"/>
    <w:rsid w:val="0094677A"/>
    <w:rsid w:val="00947724"/>
    <w:rsid w:val="00950AD7"/>
    <w:rsid w:val="00951514"/>
    <w:rsid w:val="00953704"/>
    <w:rsid w:val="009542BE"/>
    <w:rsid w:val="00955A44"/>
    <w:rsid w:val="00956C73"/>
    <w:rsid w:val="0095746D"/>
    <w:rsid w:val="009602C8"/>
    <w:rsid w:val="00960583"/>
    <w:rsid w:val="00961963"/>
    <w:rsid w:val="009631CA"/>
    <w:rsid w:val="00963356"/>
    <w:rsid w:val="009633D8"/>
    <w:rsid w:val="0096434F"/>
    <w:rsid w:val="00967E30"/>
    <w:rsid w:val="009724A6"/>
    <w:rsid w:val="009741B6"/>
    <w:rsid w:val="0097422D"/>
    <w:rsid w:val="009743A9"/>
    <w:rsid w:val="0097529C"/>
    <w:rsid w:val="00983D83"/>
    <w:rsid w:val="00984350"/>
    <w:rsid w:val="009843B1"/>
    <w:rsid w:val="009905F2"/>
    <w:rsid w:val="00990CD5"/>
    <w:rsid w:val="0099144B"/>
    <w:rsid w:val="009918AE"/>
    <w:rsid w:val="00992DF1"/>
    <w:rsid w:val="00993125"/>
    <w:rsid w:val="00993257"/>
    <w:rsid w:val="009940E1"/>
    <w:rsid w:val="00994A66"/>
    <w:rsid w:val="00995A21"/>
    <w:rsid w:val="00997488"/>
    <w:rsid w:val="0099788B"/>
    <w:rsid w:val="009A2C04"/>
    <w:rsid w:val="009A44E6"/>
    <w:rsid w:val="009A6450"/>
    <w:rsid w:val="009B4357"/>
    <w:rsid w:val="009B4ECC"/>
    <w:rsid w:val="009B5933"/>
    <w:rsid w:val="009B620D"/>
    <w:rsid w:val="009B63D7"/>
    <w:rsid w:val="009C096A"/>
    <w:rsid w:val="009C1504"/>
    <w:rsid w:val="009C1727"/>
    <w:rsid w:val="009C3178"/>
    <w:rsid w:val="009C455A"/>
    <w:rsid w:val="009C52BE"/>
    <w:rsid w:val="009C54E0"/>
    <w:rsid w:val="009D0343"/>
    <w:rsid w:val="009D03FA"/>
    <w:rsid w:val="009D14CB"/>
    <w:rsid w:val="009D253C"/>
    <w:rsid w:val="009D3704"/>
    <w:rsid w:val="009D3765"/>
    <w:rsid w:val="009D634D"/>
    <w:rsid w:val="009D67BF"/>
    <w:rsid w:val="009D6EEE"/>
    <w:rsid w:val="009D7552"/>
    <w:rsid w:val="009E034D"/>
    <w:rsid w:val="009E0F51"/>
    <w:rsid w:val="009E1807"/>
    <w:rsid w:val="009E1992"/>
    <w:rsid w:val="009E4805"/>
    <w:rsid w:val="009E5030"/>
    <w:rsid w:val="009E7FDC"/>
    <w:rsid w:val="009F09D2"/>
    <w:rsid w:val="009F2B1F"/>
    <w:rsid w:val="009F350F"/>
    <w:rsid w:val="00A00A6D"/>
    <w:rsid w:val="00A00C8E"/>
    <w:rsid w:val="00A012E0"/>
    <w:rsid w:val="00A02054"/>
    <w:rsid w:val="00A0544D"/>
    <w:rsid w:val="00A05DA9"/>
    <w:rsid w:val="00A063D3"/>
    <w:rsid w:val="00A07013"/>
    <w:rsid w:val="00A07355"/>
    <w:rsid w:val="00A104BC"/>
    <w:rsid w:val="00A1259A"/>
    <w:rsid w:val="00A12981"/>
    <w:rsid w:val="00A13A15"/>
    <w:rsid w:val="00A1421C"/>
    <w:rsid w:val="00A147C7"/>
    <w:rsid w:val="00A15C5E"/>
    <w:rsid w:val="00A26FA9"/>
    <w:rsid w:val="00A2723F"/>
    <w:rsid w:val="00A302A1"/>
    <w:rsid w:val="00A32530"/>
    <w:rsid w:val="00A32544"/>
    <w:rsid w:val="00A32DFE"/>
    <w:rsid w:val="00A355B9"/>
    <w:rsid w:val="00A35C27"/>
    <w:rsid w:val="00A360D0"/>
    <w:rsid w:val="00A373CB"/>
    <w:rsid w:val="00A41534"/>
    <w:rsid w:val="00A4164D"/>
    <w:rsid w:val="00A424DD"/>
    <w:rsid w:val="00A453BF"/>
    <w:rsid w:val="00A473F1"/>
    <w:rsid w:val="00A47AF1"/>
    <w:rsid w:val="00A5162F"/>
    <w:rsid w:val="00A520FE"/>
    <w:rsid w:val="00A52E1C"/>
    <w:rsid w:val="00A53BAC"/>
    <w:rsid w:val="00A54135"/>
    <w:rsid w:val="00A54538"/>
    <w:rsid w:val="00A5669D"/>
    <w:rsid w:val="00A623E9"/>
    <w:rsid w:val="00A6253B"/>
    <w:rsid w:val="00A644F2"/>
    <w:rsid w:val="00A6682A"/>
    <w:rsid w:val="00A7140F"/>
    <w:rsid w:val="00A725F6"/>
    <w:rsid w:val="00A7368E"/>
    <w:rsid w:val="00A7425B"/>
    <w:rsid w:val="00A76338"/>
    <w:rsid w:val="00A778F4"/>
    <w:rsid w:val="00A81200"/>
    <w:rsid w:val="00A81A51"/>
    <w:rsid w:val="00A81ED0"/>
    <w:rsid w:val="00A84959"/>
    <w:rsid w:val="00A85709"/>
    <w:rsid w:val="00A87A56"/>
    <w:rsid w:val="00A87CD2"/>
    <w:rsid w:val="00A906D9"/>
    <w:rsid w:val="00A90EEC"/>
    <w:rsid w:val="00A9442F"/>
    <w:rsid w:val="00A97328"/>
    <w:rsid w:val="00A97FF6"/>
    <w:rsid w:val="00AA11B8"/>
    <w:rsid w:val="00AA16B0"/>
    <w:rsid w:val="00AA1EE2"/>
    <w:rsid w:val="00AA20FC"/>
    <w:rsid w:val="00AA487D"/>
    <w:rsid w:val="00AA6B55"/>
    <w:rsid w:val="00AB157E"/>
    <w:rsid w:val="00AB15EF"/>
    <w:rsid w:val="00AB4B07"/>
    <w:rsid w:val="00AB6C8A"/>
    <w:rsid w:val="00AC0AB1"/>
    <w:rsid w:val="00AC3701"/>
    <w:rsid w:val="00AC4AE0"/>
    <w:rsid w:val="00AC5245"/>
    <w:rsid w:val="00AC6001"/>
    <w:rsid w:val="00AC6B69"/>
    <w:rsid w:val="00AD041B"/>
    <w:rsid w:val="00AD1AB2"/>
    <w:rsid w:val="00AD2440"/>
    <w:rsid w:val="00AD260E"/>
    <w:rsid w:val="00AD2F43"/>
    <w:rsid w:val="00AD4F16"/>
    <w:rsid w:val="00AD55C8"/>
    <w:rsid w:val="00AD6187"/>
    <w:rsid w:val="00AE05EB"/>
    <w:rsid w:val="00AE0DEA"/>
    <w:rsid w:val="00AE1F06"/>
    <w:rsid w:val="00AE1FA4"/>
    <w:rsid w:val="00AE24DF"/>
    <w:rsid w:val="00AE2723"/>
    <w:rsid w:val="00AE44C9"/>
    <w:rsid w:val="00AE4F5A"/>
    <w:rsid w:val="00AE64A2"/>
    <w:rsid w:val="00AE70D9"/>
    <w:rsid w:val="00AE769A"/>
    <w:rsid w:val="00AE7E47"/>
    <w:rsid w:val="00AF206D"/>
    <w:rsid w:val="00AF3125"/>
    <w:rsid w:val="00AF42A4"/>
    <w:rsid w:val="00B013B4"/>
    <w:rsid w:val="00B025D1"/>
    <w:rsid w:val="00B033D1"/>
    <w:rsid w:val="00B0504B"/>
    <w:rsid w:val="00B053EB"/>
    <w:rsid w:val="00B053EE"/>
    <w:rsid w:val="00B05E70"/>
    <w:rsid w:val="00B06EED"/>
    <w:rsid w:val="00B077DB"/>
    <w:rsid w:val="00B10C9E"/>
    <w:rsid w:val="00B117D0"/>
    <w:rsid w:val="00B11B63"/>
    <w:rsid w:val="00B120C2"/>
    <w:rsid w:val="00B12402"/>
    <w:rsid w:val="00B149D4"/>
    <w:rsid w:val="00B21ACD"/>
    <w:rsid w:val="00B2232F"/>
    <w:rsid w:val="00B231CE"/>
    <w:rsid w:val="00B25466"/>
    <w:rsid w:val="00B25979"/>
    <w:rsid w:val="00B26308"/>
    <w:rsid w:val="00B2672A"/>
    <w:rsid w:val="00B305D3"/>
    <w:rsid w:val="00B37CEC"/>
    <w:rsid w:val="00B42790"/>
    <w:rsid w:val="00B43B07"/>
    <w:rsid w:val="00B4708D"/>
    <w:rsid w:val="00B477FE"/>
    <w:rsid w:val="00B5222C"/>
    <w:rsid w:val="00B52E66"/>
    <w:rsid w:val="00B52F20"/>
    <w:rsid w:val="00B5361C"/>
    <w:rsid w:val="00B550DB"/>
    <w:rsid w:val="00B55BAE"/>
    <w:rsid w:val="00B56232"/>
    <w:rsid w:val="00B5713A"/>
    <w:rsid w:val="00B573D8"/>
    <w:rsid w:val="00B64440"/>
    <w:rsid w:val="00B653FE"/>
    <w:rsid w:val="00B67FC7"/>
    <w:rsid w:val="00B70129"/>
    <w:rsid w:val="00B707EA"/>
    <w:rsid w:val="00B70BD3"/>
    <w:rsid w:val="00B728D7"/>
    <w:rsid w:val="00B734A5"/>
    <w:rsid w:val="00B73FA7"/>
    <w:rsid w:val="00B75202"/>
    <w:rsid w:val="00B7567C"/>
    <w:rsid w:val="00B763AB"/>
    <w:rsid w:val="00B775D4"/>
    <w:rsid w:val="00B819EB"/>
    <w:rsid w:val="00B82C28"/>
    <w:rsid w:val="00B8332B"/>
    <w:rsid w:val="00B841AE"/>
    <w:rsid w:val="00B84742"/>
    <w:rsid w:val="00B848A8"/>
    <w:rsid w:val="00B870CB"/>
    <w:rsid w:val="00B87918"/>
    <w:rsid w:val="00B91A5D"/>
    <w:rsid w:val="00B920D2"/>
    <w:rsid w:val="00B9217F"/>
    <w:rsid w:val="00B94454"/>
    <w:rsid w:val="00B94C23"/>
    <w:rsid w:val="00B95815"/>
    <w:rsid w:val="00B97677"/>
    <w:rsid w:val="00BA6AB8"/>
    <w:rsid w:val="00BA7C08"/>
    <w:rsid w:val="00BB30D0"/>
    <w:rsid w:val="00BB3F0B"/>
    <w:rsid w:val="00BB470C"/>
    <w:rsid w:val="00BB4B33"/>
    <w:rsid w:val="00BB6A0B"/>
    <w:rsid w:val="00BB6AC2"/>
    <w:rsid w:val="00BB70F4"/>
    <w:rsid w:val="00BB71C9"/>
    <w:rsid w:val="00BB7225"/>
    <w:rsid w:val="00BB7CAD"/>
    <w:rsid w:val="00BB7F67"/>
    <w:rsid w:val="00BC0C21"/>
    <w:rsid w:val="00BC0EDA"/>
    <w:rsid w:val="00BC2262"/>
    <w:rsid w:val="00BC3C40"/>
    <w:rsid w:val="00BC3E2F"/>
    <w:rsid w:val="00BC51BD"/>
    <w:rsid w:val="00BC5A89"/>
    <w:rsid w:val="00BC5F05"/>
    <w:rsid w:val="00BC6B9F"/>
    <w:rsid w:val="00BC6DCD"/>
    <w:rsid w:val="00BC78A7"/>
    <w:rsid w:val="00BD21DC"/>
    <w:rsid w:val="00BD4ABF"/>
    <w:rsid w:val="00BD4B2D"/>
    <w:rsid w:val="00BD4BB5"/>
    <w:rsid w:val="00BD6ACE"/>
    <w:rsid w:val="00BD6DBB"/>
    <w:rsid w:val="00BD7F80"/>
    <w:rsid w:val="00BE2FB7"/>
    <w:rsid w:val="00BE421E"/>
    <w:rsid w:val="00BE6C6C"/>
    <w:rsid w:val="00BE74E9"/>
    <w:rsid w:val="00BE7F01"/>
    <w:rsid w:val="00BF05B1"/>
    <w:rsid w:val="00BF35E9"/>
    <w:rsid w:val="00BF508B"/>
    <w:rsid w:val="00BF5C40"/>
    <w:rsid w:val="00BF69E0"/>
    <w:rsid w:val="00C01468"/>
    <w:rsid w:val="00C02DBD"/>
    <w:rsid w:val="00C030BC"/>
    <w:rsid w:val="00C0438C"/>
    <w:rsid w:val="00C04AD8"/>
    <w:rsid w:val="00C04F5B"/>
    <w:rsid w:val="00C051F4"/>
    <w:rsid w:val="00C074E1"/>
    <w:rsid w:val="00C111AE"/>
    <w:rsid w:val="00C139E6"/>
    <w:rsid w:val="00C16865"/>
    <w:rsid w:val="00C177F0"/>
    <w:rsid w:val="00C22CAB"/>
    <w:rsid w:val="00C23AFE"/>
    <w:rsid w:val="00C25343"/>
    <w:rsid w:val="00C274B0"/>
    <w:rsid w:val="00C30BB9"/>
    <w:rsid w:val="00C30DBA"/>
    <w:rsid w:val="00C31249"/>
    <w:rsid w:val="00C34C71"/>
    <w:rsid w:val="00C41302"/>
    <w:rsid w:val="00C41346"/>
    <w:rsid w:val="00C435CC"/>
    <w:rsid w:val="00C44CDA"/>
    <w:rsid w:val="00C44FE5"/>
    <w:rsid w:val="00C50046"/>
    <w:rsid w:val="00C502EC"/>
    <w:rsid w:val="00C5082F"/>
    <w:rsid w:val="00C548D0"/>
    <w:rsid w:val="00C54A49"/>
    <w:rsid w:val="00C54FDA"/>
    <w:rsid w:val="00C55E96"/>
    <w:rsid w:val="00C561FC"/>
    <w:rsid w:val="00C618DE"/>
    <w:rsid w:val="00C622B5"/>
    <w:rsid w:val="00C62367"/>
    <w:rsid w:val="00C62526"/>
    <w:rsid w:val="00C6358D"/>
    <w:rsid w:val="00C639F5"/>
    <w:rsid w:val="00C64A33"/>
    <w:rsid w:val="00C6628A"/>
    <w:rsid w:val="00C67954"/>
    <w:rsid w:val="00C6797A"/>
    <w:rsid w:val="00C67CC2"/>
    <w:rsid w:val="00C72832"/>
    <w:rsid w:val="00C73249"/>
    <w:rsid w:val="00C73676"/>
    <w:rsid w:val="00C752E1"/>
    <w:rsid w:val="00C766DE"/>
    <w:rsid w:val="00C77322"/>
    <w:rsid w:val="00C80C6D"/>
    <w:rsid w:val="00C81456"/>
    <w:rsid w:val="00C82A5A"/>
    <w:rsid w:val="00C8557C"/>
    <w:rsid w:val="00C8657F"/>
    <w:rsid w:val="00C8736A"/>
    <w:rsid w:val="00C87383"/>
    <w:rsid w:val="00C90663"/>
    <w:rsid w:val="00C929EF"/>
    <w:rsid w:val="00C94099"/>
    <w:rsid w:val="00C956E5"/>
    <w:rsid w:val="00C9799C"/>
    <w:rsid w:val="00CA02AD"/>
    <w:rsid w:val="00CA19E5"/>
    <w:rsid w:val="00CA450D"/>
    <w:rsid w:val="00CA48BC"/>
    <w:rsid w:val="00CA7AB5"/>
    <w:rsid w:val="00CA7E57"/>
    <w:rsid w:val="00CB02CB"/>
    <w:rsid w:val="00CB2119"/>
    <w:rsid w:val="00CB4783"/>
    <w:rsid w:val="00CB5078"/>
    <w:rsid w:val="00CC021B"/>
    <w:rsid w:val="00CC2D04"/>
    <w:rsid w:val="00CC327C"/>
    <w:rsid w:val="00CC75DA"/>
    <w:rsid w:val="00CD11E6"/>
    <w:rsid w:val="00CD1A91"/>
    <w:rsid w:val="00CD2655"/>
    <w:rsid w:val="00CD29AB"/>
    <w:rsid w:val="00CD379E"/>
    <w:rsid w:val="00CD5F9E"/>
    <w:rsid w:val="00CD6ABC"/>
    <w:rsid w:val="00CD6B6A"/>
    <w:rsid w:val="00CD6EC4"/>
    <w:rsid w:val="00CE11DD"/>
    <w:rsid w:val="00CE42EE"/>
    <w:rsid w:val="00CE49F9"/>
    <w:rsid w:val="00CE4FA1"/>
    <w:rsid w:val="00CE70E8"/>
    <w:rsid w:val="00CE7A10"/>
    <w:rsid w:val="00CF46A5"/>
    <w:rsid w:val="00CF5105"/>
    <w:rsid w:val="00CF513D"/>
    <w:rsid w:val="00D024A4"/>
    <w:rsid w:val="00D02B99"/>
    <w:rsid w:val="00D03911"/>
    <w:rsid w:val="00D052EA"/>
    <w:rsid w:val="00D066DB"/>
    <w:rsid w:val="00D10720"/>
    <w:rsid w:val="00D10BB1"/>
    <w:rsid w:val="00D1665A"/>
    <w:rsid w:val="00D17971"/>
    <w:rsid w:val="00D202A3"/>
    <w:rsid w:val="00D20C6B"/>
    <w:rsid w:val="00D21681"/>
    <w:rsid w:val="00D21AB9"/>
    <w:rsid w:val="00D21F08"/>
    <w:rsid w:val="00D224FA"/>
    <w:rsid w:val="00D23F1B"/>
    <w:rsid w:val="00D244C6"/>
    <w:rsid w:val="00D2471F"/>
    <w:rsid w:val="00D249E2"/>
    <w:rsid w:val="00D25197"/>
    <w:rsid w:val="00D269EB"/>
    <w:rsid w:val="00D31F68"/>
    <w:rsid w:val="00D3235E"/>
    <w:rsid w:val="00D33F09"/>
    <w:rsid w:val="00D346F1"/>
    <w:rsid w:val="00D36587"/>
    <w:rsid w:val="00D3703B"/>
    <w:rsid w:val="00D37E6C"/>
    <w:rsid w:val="00D403CE"/>
    <w:rsid w:val="00D407B0"/>
    <w:rsid w:val="00D46B49"/>
    <w:rsid w:val="00D46DFE"/>
    <w:rsid w:val="00D4702D"/>
    <w:rsid w:val="00D52789"/>
    <w:rsid w:val="00D52A9D"/>
    <w:rsid w:val="00D558AB"/>
    <w:rsid w:val="00D60CCE"/>
    <w:rsid w:val="00D62CD3"/>
    <w:rsid w:val="00D63298"/>
    <w:rsid w:val="00D63B51"/>
    <w:rsid w:val="00D655E1"/>
    <w:rsid w:val="00D6579F"/>
    <w:rsid w:val="00D67C82"/>
    <w:rsid w:val="00D713EF"/>
    <w:rsid w:val="00D727F7"/>
    <w:rsid w:val="00D73B79"/>
    <w:rsid w:val="00D73E62"/>
    <w:rsid w:val="00D75273"/>
    <w:rsid w:val="00D77093"/>
    <w:rsid w:val="00D8015E"/>
    <w:rsid w:val="00D82951"/>
    <w:rsid w:val="00D85B32"/>
    <w:rsid w:val="00D91FCA"/>
    <w:rsid w:val="00D95316"/>
    <w:rsid w:val="00D97CE9"/>
    <w:rsid w:val="00DA0D4C"/>
    <w:rsid w:val="00DA2EFE"/>
    <w:rsid w:val="00DA3FCE"/>
    <w:rsid w:val="00DA4CF6"/>
    <w:rsid w:val="00DA60A9"/>
    <w:rsid w:val="00DA7796"/>
    <w:rsid w:val="00DB1BF6"/>
    <w:rsid w:val="00DB3529"/>
    <w:rsid w:val="00DB6293"/>
    <w:rsid w:val="00DB682A"/>
    <w:rsid w:val="00DC3E2E"/>
    <w:rsid w:val="00DC5215"/>
    <w:rsid w:val="00DC5396"/>
    <w:rsid w:val="00DC74FB"/>
    <w:rsid w:val="00DD1556"/>
    <w:rsid w:val="00DD1E6E"/>
    <w:rsid w:val="00DD1F31"/>
    <w:rsid w:val="00DD348C"/>
    <w:rsid w:val="00DD455B"/>
    <w:rsid w:val="00DD4564"/>
    <w:rsid w:val="00DD51C9"/>
    <w:rsid w:val="00DD5A0B"/>
    <w:rsid w:val="00DD5E68"/>
    <w:rsid w:val="00DD7D97"/>
    <w:rsid w:val="00DE0352"/>
    <w:rsid w:val="00DE0911"/>
    <w:rsid w:val="00DE1EBF"/>
    <w:rsid w:val="00DE2A2A"/>
    <w:rsid w:val="00DE3F60"/>
    <w:rsid w:val="00DE50F8"/>
    <w:rsid w:val="00DE635C"/>
    <w:rsid w:val="00DF277E"/>
    <w:rsid w:val="00DF6C19"/>
    <w:rsid w:val="00DF7537"/>
    <w:rsid w:val="00DF7C96"/>
    <w:rsid w:val="00E007FD"/>
    <w:rsid w:val="00E010DA"/>
    <w:rsid w:val="00E03095"/>
    <w:rsid w:val="00E039BB"/>
    <w:rsid w:val="00E0504C"/>
    <w:rsid w:val="00E06E98"/>
    <w:rsid w:val="00E073CB"/>
    <w:rsid w:val="00E0775B"/>
    <w:rsid w:val="00E11369"/>
    <w:rsid w:val="00E14389"/>
    <w:rsid w:val="00E14972"/>
    <w:rsid w:val="00E154A5"/>
    <w:rsid w:val="00E15D86"/>
    <w:rsid w:val="00E2089D"/>
    <w:rsid w:val="00E20A4E"/>
    <w:rsid w:val="00E22B6A"/>
    <w:rsid w:val="00E236F7"/>
    <w:rsid w:val="00E247CC"/>
    <w:rsid w:val="00E25A9F"/>
    <w:rsid w:val="00E30999"/>
    <w:rsid w:val="00E325B2"/>
    <w:rsid w:val="00E3604F"/>
    <w:rsid w:val="00E3668D"/>
    <w:rsid w:val="00E443F2"/>
    <w:rsid w:val="00E447BA"/>
    <w:rsid w:val="00E44A4D"/>
    <w:rsid w:val="00E466BA"/>
    <w:rsid w:val="00E46A85"/>
    <w:rsid w:val="00E47B82"/>
    <w:rsid w:val="00E50077"/>
    <w:rsid w:val="00E52136"/>
    <w:rsid w:val="00E532B7"/>
    <w:rsid w:val="00E5768B"/>
    <w:rsid w:val="00E57DA0"/>
    <w:rsid w:val="00E612D5"/>
    <w:rsid w:val="00E61A05"/>
    <w:rsid w:val="00E621CB"/>
    <w:rsid w:val="00E63DF5"/>
    <w:rsid w:val="00E64094"/>
    <w:rsid w:val="00E65F35"/>
    <w:rsid w:val="00E67937"/>
    <w:rsid w:val="00E706B5"/>
    <w:rsid w:val="00E727B4"/>
    <w:rsid w:val="00E748AD"/>
    <w:rsid w:val="00E81408"/>
    <w:rsid w:val="00E83E62"/>
    <w:rsid w:val="00E8484B"/>
    <w:rsid w:val="00E876F3"/>
    <w:rsid w:val="00E87AC0"/>
    <w:rsid w:val="00E9095C"/>
    <w:rsid w:val="00E92563"/>
    <w:rsid w:val="00E925E2"/>
    <w:rsid w:val="00E92924"/>
    <w:rsid w:val="00E947DA"/>
    <w:rsid w:val="00E95109"/>
    <w:rsid w:val="00EA0000"/>
    <w:rsid w:val="00EA15D3"/>
    <w:rsid w:val="00EA200E"/>
    <w:rsid w:val="00EA2BDE"/>
    <w:rsid w:val="00EB0521"/>
    <w:rsid w:val="00EB082F"/>
    <w:rsid w:val="00EB1D94"/>
    <w:rsid w:val="00EB2BA2"/>
    <w:rsid w:val="00EB32AC"/>
    <w:rsid w:val="00EB35B6"/>
    <w:rsid w:val="00EB4B83"/>
    <w:rsid w:val="00EB5276"/>
    <w:rsid w:val="00EB6028"/>
    <w:rsid w:val="00EB6D3F"/>
    <w:rsid w:val="00EB7A55"/>
    <w:rsid w:val="00EC4604"/>
    <w:rsid w:val="00EC648B"/>
    <w:rsid w:val="00ED0CC5"/>
    <w:rsid w:val="00ED34A9"/>
    <w:rsid w:val="00ED3DBF"/>
    <w:rsid w:val="00EE0F6B"/>
    <w:rsid w:val="00EE167C"/>
    <w:rsid w:val="00EE33AB"/>
    <w:rsid w:val="00EE3732"/>
    <w:rsid w:val="00EE417F"/>
    <w:rsid w:val="00EE4957"/>
    <w:rsid w:val="00EF0563"/>
    <w:rsid w:val="00EF1113"/>
    <w:rsid w:val="00EF376D"/>
    <w:rsid w:val="00EF40A1"/>
    <w:rsid w:val="00EF4962"/>
    <w:rsid w:val="00EF6EC6"/>
    <w:rsid w:val="00EF7B1F"/>
    <w:rsid w:val="00EF7C48"/>
    <w:rsid w:val="00EF7F1A"/>
    <w:rsid w:val="00F00373"/>
    <w:rsid w:val="00F0043D"/>
    <w:rsid w:val="00F010F2"/>
    <w:rsid w:val="00F015AA"/>
    <w:rsid w:val="00F030FC"/>
    <w:rsid w:val="00F045E5"/>
    <w:rsid w:val="00F05286"/>
    <w:rsid w:val="00F10AA9"/>
    <w:rsid w:val="00F10C64"/>
    <w:rsid w:val="00F16869"/>
    <w:rsid w:val="00F16FF1"/>
    <w:rsid w:val="00F17DB7"/>
    <w:rsid w:val="00F20A3A"/>
    <w:rsid w:val="00F2224D"/>
    <w:rsid w:val="00F25421"/>
    <w:rsid w:val="00F27258"/>
    <w:rsid w:val="00F277C8"/>
    <w:rsid w:val="00F2796B"/>
    <w:rsid w:val="00F27C4D"/>
    <w:rsid w:val="00F308E0"/>
    <w:rsid w:val="00F33CBE"/>
    <w:rsid w:val="00F35554"/>
    <w:rsid w:val="00F41579"/>
    <w:rsid w:val="00F41C55"/>
    <w:rsid w:val="00F4314E"/>
    <w:rsid w:val="00F447D4"/>
    <w:rsid w:val="00F4564E"/>
    <w:rsid w:val="00F47C67"/>
    <w:rsid w:val="00F50BB6"/>
    <w:rsid w:val="00F50BB7"/>
    <w:rsid w:val="00F51448"/>
    <w:rsid w:val="00F51C3D"/>
    <w:rsid w:val="00F5360A"/>
    <w:rsid w:val="00F54CDB"/>
    <w:rsid w:val="00F54E21"/>
    <w:rsid w:val="00F55C92"/>
    <w:rsid w:val="00F56E78"/>
    <w:rsid w:val="00F62ACE"/>
    <w:rsid w:val="00F657C9"/>
    <w:rsid w:val="00F66AAF"/>
    <w:rsid w:val="00F67277"/>
    <w:rsid w:val="00F67D42"/>
    <w:rsid w:val="00F71E8D"/>
    <w:rsid w:val="00F724E8"/>
    <w:rsid w:val="00F73233"/>
    <w:rsid w:val="00F733E1"/>
    <w:rsid w:val="00F73ADA"/>
    <w:rsid w:val="00F76D2C"/>
    <w:rsid w:val="00F8012E"/>
    <w:rsid w:val="00F8055A"/>
    <w:rsid w:val="00F82FDB"/>
    <w:rsid w:val="00F847EE"/>
    <w:rsid w:val="00F84D54"/>
    <w:rsid w:val="00F85A3E"/>
    <w:rsid w:val="00F90783"/>
    <w:rsid w:val="00F9263C"/>
    <w:rsid w:val="00F93639"/>
    <w:rsid w:val="00F955BF"/>
    <w:rsid w:val="00F96EF5"/>
    <w:rsid w:val="00FA0B90"/>
    <w:rsid w:val="00FA4136"/>
    <w:rsid w:val="00FA569C"/>
    <w:rsid w:val="00FA5AF9"/>
    <w:rsid w:val="00FA5C0A"/>
    <w:rsid w:val="00FB04CF"/>
    <w:rsid w:val="00FB0F80"/>
    <w:rsid w:val="00FB23FC"/>
    <w:rsid w:val="00FB346E"/>
    <w:rsid w:val="00FB636A"/>
    <w:rsid w:val="00FB7E3C"/>
    <w:rsid w:val="00FC1955"/>
    <w:rsid w:val="00FC6421"/>
    <w:rsid w:val="00FC672E"/>
    <w:rsid w:val="00FD28C3"/>
    <w:rsid w:val="00FD2DA0"/>
    <w:rsid w:val="00FD38C9"/>
    <w:rsid w:val="00FD4533"/>
    <w:rsid w:val="00FD64F5"/>
    <w:rsid w:val="00FD6A38"/>
    <w:rsid w:val="00FD704C"/>
    <w:rsid w:val="00FD78D5"/>
    <w:rsid w:val="00FE0688"/>
    <w:rsid w:val="00FE08C0"/>
    <w:rsid w:val="00FE0F17"/>
    <w:rsid w:val="00FE2538"/>
    <w:rsid w:val="00FE526E"/>
    <w:rsid w:val="00FE7EF0"/>
    <w:rsid w:val="00FF1BA0"/>
    <w:rsid w:val="00FF1CF0"/>
    <w:rsid w:val="00FF2C73"/>
    <w:rsid w:val="00FF5391"/>
    <w:rsid w:val="00FF594E"/>
    <w:rsid w:val="00FF67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88C2D9A"/>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olorful List - Accent 11,List Paragraph 2"/>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nhideWhenUsed/>
    <w:qFormat/>
    <w:rsid w:val="000F166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semiHidden/>
    <w:unhideWhenUsed/>
    <w:rsid w:val="00035010"/>
    <w:rPr>
      <w:sz w:val="16"/>
      <w:szCs w:val="16"/>
    </w:rPr>
  </w:style>
  <w:style w:type="paragraph" w:styleId="Textocomentario">
    <w:name w:val="annotation text"/>
    <w:basedOn w:val="Normal"/>
    <w:link w:val="TextocomentarioCar"/>
    <w:unhideWhenUsed/>
    <w:rsid w:val="00035010"/>
    <w:pPr>
      <w:spacing w:line="240" w:lineRule="auto"/>
    </w:pPr>
    <w:rPr>
      <w:sz w:val="20"/>
      <w:szCs w:val="20"/>
      <w:lang w:val="es-MX"/>
    </w:rPr>
  </w:style>
  <w:style w:type="character" w:customStyle="1" w:styleId="TextocomentarioCar">
    <w:name w:val="Texto comentario Car"/>
    <w:basedOn w:val="Fuentedeprrafopredeter"/>
    <w:link w:val="Textocomentario"/>
    <w:rsid w:val="00035010"/>
    <w:rPr>
      <w:rFonts w:ascii="Calibri" w:eastAsia="Calibri" w:hAnsi="Calibri" w:cs="Times New Roman"/>
      <w:sz w:val="20"/>
      <w:szCs w:val="20"/>
    </w:rPr>
  </w:style>
  <w:style w:type="paragraph" w:customStyle="1" w:styleId="texto">
    <w:name w:val="texto"/>
    <w:basedOn w:val="Normal"/>
    <w:rsid w:val="00035010"/>
    <w:pPr>
      <w:spacing w:after="101" w:line="216" w:lineRule="atLeast"/>
      <w:ind w:firstLine="288"/>
      <w:jc w:val="both"/>
    </w:pPr>
    <w:rPr>
      <w:rFonts w:ascii="Arial" w:eastAsia="Times New Roman" w:hAnsi="Arial" w:cs="Arial"/>
      <w:sz w:val="18"/>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B73FA7"/>
    <w:rPr>
      <w:b/>
      <w:bCs/>
      <w:lang w:val="es-ES"/>
    </w:rPr>
  </w:style>
  <w:style w:type="character" w:customStyle="1" w:styleId="AsuntodelcomentarioCar">
    <w:name w:val="Asunto del comentario Car"/>
    <w:basedOn w:val="TextocomentarioCar"/>
    <w:link w:val="Asuntodelcomentario"/>
    <w:uiPriority w:val="99"/>
    <w:semiHidden/>
    <w:rsid w:val="00B73FA7"/>
    <w:rPr>
      <w:rFonts w:ascii="Calibri" w:eastAsia="Calibri" w:hAnsi="Calibri" w:cs="Times New Roman"/>
      <w:b/>
      <w:bCs/>
      <w:sz w:val="20"/>
      <w:szCs w:val="20"/>
      <w:lang w:val="es-ES"/>
    </w:rPr>
  </w:style>
  <w:style w:type="paragraph" w:styleId="Revisin">
    <w:name w:val="Revision"/>
    <w:hidden/>
    <w:uiPriority w:val="99"/>
    <w:semiHidden/>
    <w:rsid w:val="00C956E5"/>
    <w:pPr>
      <w:spacing w:after="0" w:line="240" w:lineRule="auto"/>
    </w:pPr>
    <w:rPr>
      <w:rFonts w:ascii="Calibri" w:eastAsia="Calibri" w:hAnsi="Calibri" w:cs="Times New Roman"/>
      <w:lang w:val="es-ES"/>
    </w:rPr>
  </w:style>
  <w:style w:type="character" w:styleId="Hipervnculovisitado">
    <w:name w:val="FollowedHyperlink"/>
    <w:basedOn w:val="Fuentedeprrafopredeter"/>
    <w:uiPriority w:val="99"/>
    <w:semiHidden/>
    <w:unhideWhenUsed/>
    <w:rsid w:val="00F308E0"/>
    <w:rPr>
      <w:color w:val="954F72" w:themeColor="followedHyperlink"/>
      <w:u w:val="single"/>
    </w:rPr>
  </w:style>
  <w:style w:type="character" w:customStyle="1" w:styleId="TextoCar">
    <w:name w:val="Texto Car"/>
    <w:link w:val="Texto0"/>
    <w:locked/>
    <w:rsid w:val="005B0E8E"/>
    <w:rPr>
      <w:rFonts w:ascii="Arial" w:eastAsia="Times New Roman" w:hAnsi="Arial" w:cs="Arial"/>
      <w:sz w:val="18"/>
      <w:szCs w:val="20"/>
      <w:lang w:val="es-ES" w:eastAsia="es-ES"/>
    </w:rPr>
  </w:style>
  <w:style w:type="paragraph" w:customStyle="1" w:styleId="Texto0">
    <w:name w:val="Texto"/>
    <w:basedOn w:val="Normal"/>
    <w:link w:val="TextoCar"/>
    <w:rsid w:val="005B0E8E"/>
    <w:pPr>
      <w:spacing w:after="101" w:line="216" w:lineRule="exact"/>
      <w:ind w:firstLine="288"/>
      <w:jc w:val="both"/>
    </w:pPr>
    <w:rPr>
      <w:rFonts w:ascii="Arial" w:eastAsia="Times New Roman" w:hAnsi="Arial" w:cs="Arial"/>
      <w:sz w:val="18"/>
      <w:szCs w:val="20"/>
      <w:lang w:eastAsia="es-ES"/>
    </w:rPr>
  </w:style>
  <w:style w:type="character" w:customStyle="1" w:styleId="ANOTACIONCar">
    <w:name w:val="ANOTACION Car"/>
    <w:link w:val="ANOTACION"/>
    <w:locked/>
    <w:rsid w:val="005B0E8E"/>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5B0E8E"/>
    <w:pPr>
      <w:spacing w:before="101" w:after="101" w:line="216" w:lineRule="atLeast"/>
      <w:jc w:val="center"/>
    </w:pPr>
    <w:rPr>
      <w:rFonts w:ascii="Times New Roman" w:eastAsia="Times New Roman" w:hAnsi="Times New Roman"/>
      <w:b/>
      <w:sz w:val="18"/>
      <w:szCs w:val="20"/>
      <w:lang w:val="es-ES_tradnl" w:eastAsia="es-ES"/>
    </w:rPr>
  </w:style>
  <w:style w:type="paragraph" w:styleId="NormalWeb">
    <w:name w:val="Normal (Web)"/>
    <w:basedOn w:val="Normal"/>
    <w:uiPriority w:val="99"/>
    <w:semiHidden/>
    <w:unhideWhenUsed/>
    <w:rsid w:val="00A87A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90510">
      <w:bodyDiv w:val="1"/>
      <w:marLeft w:val="0"/>
      <w:marRight w:val="0"/>
      <w:marTop w:val="0"/>
      <w:marBottom w:val="0"/>
      <w:divBdr>
        <w:top w:val="none" w:sz="0" w:space="0" w:color="auto"/>
        <w:left w:val="none" w:sz="0" w:space="0" w:color="auto"/>
        <w:bottom w:val="none" w:sz="0" w:space="0" w:color="auto"/>
        <w:right w:val="none" w:sz="0" w:space="0" w:color="auto"/>
      </w:divBdr>
    </w:div>
    <w:div w:id="92828637">
      <w:bodyDiv w:val="1"/>
      <w:marLeft w:val="0"/>
      <w:marRight w:val="0"/>
      <w:marTop w:val="0"/>
      <w:marBottom w:val="0"/>
      <w:divBdr>
        <w:top w:val="none" w:sz="0" w:space="0" w:color="auto"/>
        <w:left w:val="none" w:sz="0" w:space="0" w:color="auto"/>
        <w:bottom w:val="none" w:sz="0" w:space="0" w:color="auto"/>
        <w:right w:val="none" w:sz="0" w:space="0" w:color="auto"/>
      </w:divBdr>
    </w:div>
    <w:div w:id="185603695">
      <w:bodyDiv w:val="1"/>
      <w:marLeft w:val="0"/>
      <w:marRight w:val="0"/>
      <w:marTop w:val="0"/>
      <w:marBottom w:val="0"/>
      <w:divBdr>
        <w:top w:val="none" w:sz="0" w:space="0" w:color="auto"/>
        <w:left w:val="none" w:sz="0" w:space="0" w:color="auto"/>
        <w:bottom w:val="none" w:sz="0" w:space="0" w:color="auto"/>
        <w:right w:val="none" w:sz="0" w:space="0" w:color="auto"/>
      </w:divBdr>
    </w:div>
    <w:div w:id="305626237">
      <w:bodyDiv w:val="1"/>
      <w:marLeft w:val="0"/>
      <w:marRight w:val="0"/>
      <w:marTop w:val="0"/>
      <w:marBottom w:val="0"/>
      <w:divBdr>
        <w:top w:val="none" w:sz="0" w:space="0" w:color="auto"/>
        <w:left w:val="none" w:sz="0" w:space="0" w:color="auto"/>
        <w:bottom w:val="none" w:sz="0" w:space="0" w:color="auto"/>
        <w:right w:val="none" w:sz="0" w:space="0" w:color="auto"/>
      </w:divBdr>
    </w:div>
    <w:div w:id="318536898">
      <w:bodyDiv w:val="1"/>
      <w:marLeft w:val="0"/>
      <w:marRight w:val="0"/>
      <w:marTop w:val="0"/>
      <w:marBottom w:val="0"/>
      <w:divBdr>
        <w:top w:val="none" w:sz="0" w:space="0" w:color="auto"/>
        <w:left w:val="none" w:sz="0" w:space="0" w:color="auto"/>
        <w:bottom w:val="none" w:sz="0" w:space="0" w:color="auto"/>
        <w:right w:val="none" w:sz="0" w:space="0" w:color="auto"/>
      </w:divBdr>
    </w:div>
    <w:div w:id="541670044">
      <w:bodyDiv w:val="1"/>
      <w:marLeft w:val="0"/>
      <w:marRight w:val="0"/>
      <w:marTop w:val="0"/>
      <w:marBottom w:val="0"/>
      <w:divBdr>
        <w:top w:val="none" w:sz="0" w:space="0" w:color="auto"/>
        <w:left w:val="none" w:sz="0" w:space="0" w:color="auto"/>
        <w:bottom w:val="none" w:sz="0" w:space="0" w:color="auto"/>
        <w:right w:val="none" w:sz="0" w:space="0" w:color="auto"/>
      </w:divBdr>
    </w:div>
    <w:div w:id="557396781">
      <w:bodyDiv w:val="1"/>
      <w:marLeft w:val="0"/>
      <w:marRight w:val="0"/>
      <w:marTop w:val="0"/>
      <w:marBottom w:val="0"/>
      <w:divBdr>
        <w:top w:val="none" w:sz="0" w:space="0" w:color="auto"/>
        <w:left w:val="none" w:sz="0" w:space="0" w:color="auto"/>
        <w:bottom w:val="none" w:sz="0" w:space="0" w:color="auto"/>
        <w:right w:val="none" w:sz="0" w:space="0" w:color="auto"/>
      </w:divBdr>
      <w:divsChild>
        <w:div w:id="2019383817">
          <w:marLeft w:val="0"/>
          <w:marRight w:val="0"/>
          <w:marTop w:val="0"/>
          <w:marBottom w:val="0"/>
          <w:divBdr>
            <w:top w:val="none" w:sz="0" w:space="0" w:color="auto"/>
            <w:left w:val="none" w:sz="0" w:space="0" w:color="auto"/>
            <w:bottom w:val="none" w:sz="0" w:space="0" w:color="auto"/>
            <w:right w:val="none" w:sz="0" w:space="0" w:color="auto"/>
          </w:divBdr>
          <w:divsChild>
            <w:div w:id="4556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3205">
      <w:bodyDiv w:val="1"/>
      <w:marLeft w:val="0"/>
      <w:marRight w:val="0"/>
      <w:marTop w:val="0"/>
      <w:marBottom w:val="0"/>
      <w:divBdr>
        <w:top w:val="none" w:sz="0" w:space="0" w:color="auto"/>
        <w:left w:val="none" w:sz="0" w:space="0" w:color="auto"/>
        <w:bottom w:val="none" w:sz="0" w:space="0" w:color="auto"/>
        <w:right w:val="none" w:sz="0" w:space="0" w:color="auto"/>
      </w:divBdr>
    </w:div>
    <w:div w:id="695472870">
      <w:bodyDiv w:val="1"/>
      <w:marLeft w:val="0"/>
      <w:marRight w:val="0"/>
      <w:marTop w:val="0"/>
      <w:marBottom w:val="0"/>
      <w:divBdr>
        <w:top w:val="none" w:sz="0" w:space="0" w:color="auto"/>
        <w:left w:val="none" w:sz="0" w:space="0" w:color="auto"/>
        <w:bottom w:val="none" w:sz="0" w:space="0" w:color="auto"/>
        <w:right w:val="none" w:sz="0" w:space="0" w:color="auto"/>
      </w:divBdr>
    </w:div>
    <w:div w:id="707803594">
      <w:bodyDiv w:val="1"/>
      <w:marLeft w:val="0"/>
      <w:marRight w:val="0"/>
      <w:marTop w:val="0"/>
      <w:marBottom w:val="0"/>
      <w:divBdr>
        <w:top w:val="none" w:sz="0" w:space="0" w:color="auto"/>
        <w:left w:val="none" w:sz="0" w:space="0" w:color="auto"/>
        <w:bottom w:val="none" w:sz="0" w:space="0" w:color="auto"/>
        <w:right w:val="none" w:sz="0" w:space="0" w:color="auto"/>
      </w:divBdr>
      <w:divsChild>
        <w:div w:id="158009659">
          <w:marLeft w:val="0"/>
          <w:marRight w:val="0"/>
          <w:marTop w:val="0"/>
          <w:marBottom w:val="0"/>
          <w:divBdr>
            <w:top w:val="none" w:sz="0" w:space="0" w:color="auto"/>
            <w:left w:val="none" w:sz="0" w:space="0" w:color="auto"/>
            <w:bottom w:val="none" w:sz="0" w:space="0" w:color="auto"/>
            <w:right w:val="none" w:sz="0" w:space="0" w:color="auto"/>
          </w:divBdr>
          <w:divsChild>
            <w:div w:id="15205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6944">
      <w:bodyDiv w:val="1"/>
      <w:marLeft w:val="0"/>
      <w:marRight w:val="0"/>
      <w:marTop w:val="0"/>
      <w:marBottom w:val="0"/>
      <w:divBdr>
        <w:top w:val="none" w:sz="0" w:space="0" w:color="auto"/>
        <w:left w:val="none" w:sz="0" w:space="0" w:color="auto"/>
        <w:bottom w:val="none" w:sz="0" w:space="0" w:color="auto"/>
        <w:right w:val="none" w:sz="0" w:space="0" w:color="auto"/>
      </w:divBdr>
    </w:div>
    <w:div w:id="896358067">
      <w:bodyDiv w:val="1"/>
      <w:marLeft w:val="0"/>
      <w:marRight w:val="0"/>
      <w:marTop w:val="0"/>
      <w:marBottom w:val="0"/>
      <w:divBdr>
        <w:top w:val="none" w:sz="0" w:space="0" w:color="auto"/>
        <w:left w:val="none" w:sz="0" w:space="0" w:color="auto"/>
        <w:bottom w:val="none" w:sz="0" w:space="0" w:color="auto"/>
        <w:right w:val="none" w:sz="0" w:space="0" w:color="auto"/>
      </w:divBdr>
    </w:div>
    <w:div w:id="1222639917">
      <w:bodyDiv w:val="1"/>
      <w:marLeft w:val="0"/>
      <w:marRight w:val="0"/>
      <w:marTop w:val="0"/>
      <w:marBottom w:val="0"/>
      <w:divBdr>
        <w:top w:val="none" w:sz="0" w:space="0" w:color="auto"/>
        <w:left w:val="none" w:sz="0" w:space="0" w:color="auto"/>
        <w:bottom w:val="none" w:sz="0" w:space="0" w:color="auto"/>
        <w:right w:val="none" w:sz="0" w:space="0" w:color="auto"/>
      </w:divBdr>
    </w:div>
    <w:div w:id="1379092344">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595089235">
      <w:bodyDiv w:val="1"/>
      <w:marLeft w:val="0"/>
      <w:marRight w:val="0"/>
      <w:marTop w:val="0"/>
      <w:marBottom w:val="0"/>
      <w:divBdr>
        <w:top w:val="none" w:sz="0" w:space="0" w:color="auto"/>
        <w:left w:val="none" w:sz="0" w:space="0" w:color="auto"/>
        <w:bottom w:val="none" w:sz="0" w:space="0" w:color="auto"/>
        <w:right w:val="none" w:sz="0" w:space="0" w:color="auto"/>
      </w:divBdr>
    </w:div>
    <w:div w:id="1666670221">
      <w:bodyDiv w:val="1"/>
      <w:marLeft w:val="0"/>
      <w:marRight w:val="0"/>
      <w:marTop w:val="0"/>
      <w:marBottom w:val="0"/>
      <w:divBdr>
        <w:top w:val="none" w:sz="0" w:space="0" w:color="auto"/>
        <w:left w:val="none" w:sz="0" w:space="0" w:color="auto"/>
        <w:bottom w:val="none" w:sz="0" w:space="0" w:color="auto"/>
        <w:right w:val="none" w:sz="0" w:space="0" w:color="auto"/>
      </w:divBdr>
    </w:div>
    <w:div w:id="1723402585">
      <w:bodyDiv w:val="1"/>
      <w:marLeft w:val="0"/>
      <w:marRight w:val="0"/>
      <w:marTop w:val="0"/>
      <w:marBottom w:val="0"/>
      <w:divBdr>
        <w:top w:val="none" w:sz="0" w:space="0" w:color="auto"/>
        <w:left w:val="none" w:sz="0" w:space="0" w:color="auto"/>
        <w:bottom w:val="none" w:sz="0" w:space="0" w:color="auto"/>
        <w:right w:val="none" w:sz="0" w:space="0" w:color="auto"/>
      </w:divBdr>
    </w:div>
    <w:div w:id="1748072547">
      <w:bodyDiv w:val="1"/>
      <w:marLeft w:val="0"/>
      <w:marRight w:val="0"/>
      <w:marTop w:val="0"/>
      <w:marBottom w:val="0"/>
      <w:divBdr>
        <w:top w:val="none" w:sz="0" w:space="0" w:color="auto"/>
        <w:left w:val="none" w:sz="0" w:space="0" w:color="auto"/>
        <w:bottom w:val="none" w:sz="0" w:space="0" w:color="auto"/>
        <w:right w:val="none" w:sz="0" w:space="0" w:color="auto"/>
      </w:divBdr>
    </w:div>
    <w:div w:id="1757362633">
      <w:bodyDiv w:val="1"/>
      <w:marLeft w:val="0"/>
      <w:marRight w:val="0"/>
      <w:marTop w:val="0"/>
      <w:marBottom w:val="0"/>
      <w:divBdr>
        <w:top w:val="none" w:sz="0" w:space="0" w:color="auto"/>
        <w:left w:val="none" w:sz="0" w:space="0" w:color="auto"/>
        <w:bottom w:val="none" w:sz="0" w:space="0" w:color="auto"/>
        <w:right w:val="none" w:sz="0" w:space="0" w:color="auto"/>
      </w:divBdr>
    </w:div>
    <w:div w:id="1922061686">
      <w:bodyDiv w:val="1"/>
      <w:marLeft w:val="0"/>
      <w:marRight w:val="0"/>
      <w:marTop w:val="0"/>
      <w:marBottom w:val="0"/>
      <w:divBdr>
        <w:top w:val="none" w:sz="0" w:space="0" w:color="auto"/>
        <w:left w:val="none" w:sz="0" w:space="0" w:color="auto"/>
        <w:bottom w:val="none" w:sz="0" w:space="0" w:color="auto"/>
        <w:right w:val="none" w:sz="0" w:space="0" w:color="auto"/>
      </w:divBdr>
    </w:div>
    <w:div w:id="21444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hdradio.com/broadcasters/engineering-support/high-quality-consistent-multicast-engineering/" TargetMode="External"/><Relationship Id="rId2" Type="http://schemas.openxmlformats.org/officeDocument/2006/relationships/hyperlink" Target="https://hdradio.com/broadcasters/engineering-support/high-quality-consistent-multicast-engineering/" TargetMode="External"/><Relationship Id="rId1" Type="http://schemas.openxmlformats.org/officeDocument/2006/relationships/hyperlink" Target="http://www.ift.org.mx/sites/default/files/contenidogeneral/transparencia/estrategia20202025ac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02844-B069-404A-A218-0F60747C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10985</Words>
  <Characters>60421</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Guadalupe Torales</dc:creator>
  <cp:keywords/>
  <dc:description/>
  <cp:lastModifiedBy>Josue Teoyotl Calderon</cp:lastModifiedBy>
  <cp:revision>11</cp:revision>
  <dcterms:created xsi:type="dcterms:W3CDTF">2022-09-27T22:50:00Z</dcterms:created>
  <dcterms:modified xsi:type="dcterms:W3CDTF">2022-09-29T18:00:00Z</dcterms:modified>
</cp:coreProperties>
</file>