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C1378" w14:textId="03249EC0" w:rsidR="001504AD" w:rsidRPr="0078789A" w:rsidRDefault="006C484F" w:rsidP="00EF26FD">
      <w:pPr>
        <w:pStyle w:val="Ttulo1"/>
        <w:spacing w:before="120" w:after="120" w:line="276" w:lineRule="auto"/>
        <w:rPr>
          <w:rFonts w:ascii="Arial" w:hAnsi="Arial" w:cs="Arial"/>
          <w:szCs w:val="22"/>
          <w:lang w:val="es-MX"/>
        </w:rPr>
      </w:pPr>
      <w:bookmarkStart w:id="0" w:name="_Toc75907211"/>
      <w:r w:rsidRPr="0078789A">
        <w:rPr>
          <w:rFonts w:ascii="Arial" w:hAnsi="Arial" w:cs="Arial"/>
          <w:szCs w:val="22"/>
          <w:lang w:val="es-MX"/>
        </w:rPr>
        <w:t xml:space="preserve">Anteproyecto </w:t>
      </w:r>
      <w:r>
        <w:rPr>
          <w:rFonts w:ascii="Arial" w:hAnsi="Arial" w:cs="Arial"/>
          <w:szCs w:val="22"/>
          <w:lang w:val="es-MX"/>
        </w:rPr>
        <w:t>d</w:t>
      </w:r>
      <w:r w:rsidRPr="0078789A">
        <w:rPr>
          <w:rFonts w:ascii="Arial" w:hAnsi="Arial" w:cs="Arial"/>
          <w:szCs w:val="22"/>
          <w:lang w:val="es-MX"/>
        </w:rPr>
        <w:t xml:space="preserve">e Lineamientos </w:t>
      </w:r>
      <w:r>
        <w:rPr>
          <w:rFonts w:ascii="Arial" w:hAnsi="Arial" w:cs="Arial"/>
          <w:szCs w:val="22"/>
          <w:lang w:val="es-MX"/>
        </w:rPr>
        <w:t>p</w:t>
      </w:r>
      <w:r w:rsidRPr="0078789A">
        <w:rPr>
          <w:rFonts w:ascii="Arial" w:hAnsi="Arial" w:cs="Arial"/>
          <w:szCs w:val="22"/>
          <w:lang w:val="es-MX"/>
        </w:rPr>
        <w:t xml:space="preserve">ara </w:t>
      </w:r>
      <w:r>
        <w:rPr>
          <w:rFonts w:ascii="Arial" w:hAnsi="Arial" w:cs="Arial"/>
          <w:szCs w:val="22"/>
          <w:lang w:val="es-MX"/>
        </w:rPr>
        <w:t>l</w:t>
      </w:r>
      <w:r w:rsidRPr="0078789A">
        <w:rPr>
          <w:rFonts w:ascii="Arial" w:hAnsi="Arial" w:cs="Arial"/>
          <w:szCs w:val="22"/>
          <w:lang w:val="es-MX"/>
        </w:rPr>
        <w:t xml:space="preserve">a </w:t>
      </w:r>
      <w:r>
        <w:rPr>
          <w:rFonts w:ascii="Arial" w:hAnsi="Arial" w:cs="Arial"/>
          <w:szCs w:val="22"/>
          <w:lang w:val="es-MX"/>
        </w:rPr>
        <w:t>s</w:t>
      </w:r>
      <w:r w:rsidRPr="0078789A">
        <w:rPr>
          <w:rFonts w:ascii="Arial" w:hAnsi="Arial" w:cs="Arial"/>
          <w:szCs w:val="22"/>
          <w:lang w:val="es-MX"/>
        </w:rPr>
        <w:t xml:space="preserve">ustanciación </w:t>
      </w:r>
      <w:r>
        <w:rPr>
          <w:rFonts w:ascii="Arial" w:hAnsi="Arial" w:cs="Arial"/>
          <w:szCs w:val="22"/>
          <w:lang w:val="es-MX"/>
        </w:rPr>
        <w:t>a</w:t>
      </w:r>
      <w:r w:rsidRPr="0078789A">
        <w:rPr>
          <w:rFonts w:ascii="Arial" w:hAnsi="Arial" w:cs="Arial"/>
          <w:szCs w:val="22"/>
          <w:lang w:val="es-MX"/>
        </w:rPr>
        <w:t xml:space="preserve"> </w:t>
      </w:r>
      <w:r>
        <w:rPr>
          <w:rFonts w:ascii="Arial" w:hAnsi="Arial" w:cs="Arial"/>
          <w:szCs w:val="22"/>
          <w:lang w:val="es-MX"/>
        </w:rPr>
        <w:t>t</w:t>
      </w:r>
      <w:r w:rsidRPr="0078789A">
        <w:rPr>
          <w:rFonts w:ascii="Arial" w:hAnsi="Arial" w:cs="Arial"/>
          <w:szCs w:val="22"/>
          <w:lang w:val="es-MX"/>
        </w:rPr>
        <w:t xml:space="preserve">ravés </w:t>
      </w:r>
      <w:r>
        <w:rPr>
          <w:rFonts w:ascii="Arial" w:hAnsi="Arial" w:cs="Arial"/>
          <w:szCs w:val="22"/>
          <w:lang w:val="es-MX"/>
        </w:rPr>
        <w:t>d</w:t>
      </w:r>
      <w:r w:rsidRPr="0078789A">
        <w:rPr>
          <w:rFonts w:ascii="Arial" w:hAnsi="Arial" w:cs="Arial"/>
          <w:szCs w:val="22"/>
          <w:lang w:val="es-MX"/>
        </w:rPr>
        <w:t xml:space="preserve">e Medios Electrónicos </w:t>
      </w:r>
      <w:r>
        <w:rPr>
          <w:rFonts w:ascii="Arial" w:hAnsi="Arial" w:cs="Arial"/>
          <w:szCs w:val="22"/>
          <w:lang w:val="es-MX"/>
        </w:rPr>
        <w:t>d</w:t>
      </w:r>
      <w:r w:rsidRPr="0078789A">
        <w:rPr>
          <w:rFonts w:ascii="Arial" w:hAnsi="Arial" w:cs="Arial"/>
          <w:szCs w:val="22"/>
          <w:lang w:val="es-MX"/>
        </w:rPr>
        <w:t xml:space="preserve">e </w:t>
      </w:r>
      <w:bookmarkStart w:id="1" w:name="_GoBack"/>
      <w:bookmarkEnd w:id="1"/>
      <w:r w:rsidRPr="0078789A">
        <w:rPr>
          <w:rFonts w:ascii="Arial" w:hAnsi="Arial" w:cs="Arial"/>
          <w:szCs w:val="22"/>
          <w:lang w:val="es-MX"/>
        </w:rPr>
        <w:t xml:space="preserve">Procedimientos </w:t>
      </w:r>
      <w:r>
        <w:rPr>
          <w:rFonts w:ascii="Arial" w:hAnsi="Arial" w:cs="Arial"/>
          <w:szCs w:val="22"/>
          <w:lang w:val="es-MX"/>
        </w:rPr>
        <w:t>y</w:t>
      </w:r>
      <w:r w:rsidRPr="0078789A">
        <w:rPr>
          <w:rFonts w:ascii="Arial" w:hAnsi="Arial" w:cs="Arial"/>
          <w:szCs w:val="22"/>
          <w:lang w:val="es-MX"/>
        </w:rPr>
        <w:t xml:space="preserve"> Trámites </w:t>
      </w:r>
      <w:r>
        <w:rPr>
          <w:rFonts w:ascii="Arial" w:hAnsi="Arial" w:cs="Arial"/>
          <w:szCs w:val="22"/>
          <w:lang w:val="es-MX"/>
        </w:rPr>
        <w:t>a</w:t>
      </w:r>
      <w:r w:rsidRPr="0078789A">
        <w:rPr>
          <w:rFonts w:ascii="Arial" w:hAnsi="Arial" w:cs="Arial"/>
          <w:szCs w:val="22"/>
          <w:lang w:val="es-MX"/>
        </w:rPr>
        <w:t xml:space="preserve"> </w:t>
      </w:r>
      <w:r>
        <w:rPr>
          <w:rFonts w:ascii="Arial" w:hAnsi="Arial" w:cs="Arial"/>
          <w:szCs w:val="22"/>
          <w:lang w:val="es-MX"/>
        </w:rPr>
        <w:t>c</w:t>
      </w:r>
      <w:r w:rsidRPr="0078789A">
        <w:rPr>
          <w:rFonts w:ascii="Arial" w:hAnsi="Arial" w:cs="Arial"/>
          <w:szCs w:val="22"/>
          <w:lang w:val="es-MX"/>
        </w:rPr>
        <w:t xml:space="preserve">argo </w:t>
      </w:r>
      <w:r>
        <w:rPr>
          <w:rFonts w:ascii="Arial" w:hAnsi="Arial" w:cs="Arial"/>
          <w:szCs w:val="22"/>
          <w:lang w:val="es-MX"/>
        </w:rPr>
        <w:t>d</w:t>
      </w:r>
      <w:r w:rsidRPr="0078789A">
        <w:rPr>
          <w:rFonts w:ascii="Arial" w:hAnsi="Arial" w:cs="Arial"/>
          <w:szCs w:val="22"/>
          <w:lang w:val="es-MX"/>
        </w:rPr>
        <w:t xml:space="preserve">e </w:t>
      </w:r>
      <w:r>
        <w:rPr>
          <w:rFonts w:ascii="Arial" w:hAnsi="Arial" w:cs="Arial"/>
          <w:szCs w:val="22"/>
          <w:lang w:val="es-MX"/>
        </w:rPr>
        <w:t>l</w:t>
      </w:r>
      <w:r w:rsidRPr="0078789A">
        <w:rPr>
          <w:rFonts w:ascii="Arial" w:hAnsi="Arial" w:cs="Arial"/>
          <w:szCs w:val="22"/>
          <w:lang w:val="es-MX"/>
        </w:rPr>
        <w:t xml:space="preserve">a Unidad </w:t>
      </w:r>
      <w:r>
        <w:rPr>
          <w:rFonts w:ascii="Arial" w:hAnsi="Arial" w:cs="Arial"/>
          <w:szCs w:val="22"/>
          <w:lang w:val="es-MX"/>
        </w:rPr>
        <w:t>d</w:t>
      </w:r>
      <w:r w:rsidRPr="0078789A">
        <w:rPr>
          <w:rFonts w:ascii="Arial" w:hAnsi="Arial" w:cs="Arial"/>
          <w:szCs w:val="22"/>
          <w:lang w:val="es-MX"/>
        </w:rPr>
        <w:t xml:space="preserve">e Competencia Económica </w:t>
      </w:r>
      <w:r>
        <w:rPr>
          <w:rFonts w:ascii="Arial" w:hAnsi="Arial" w:cs="Arial"/>
          <w:szCs w:val="22"/>
          <w:lang w:val="es-MX"/>
        </w:rPr>
        <w:t>d</w:t>
      </w:r>
      <w:r w:rsidRPr="0078789A">
        <w:rPr>
          <w:rFonts w:ascii="Arial" w:hAnsi="Arial" w:cs="Arial"/>
          <w:szCs w:val="22"/>
          <w:lang w:val="es-MX"/>
        </w:rPr>
        <w:t xml:space="preserve">el Instituto Federal </w:t>
      </w:r>
      <w:r>
        <w:rPr>
          <w:rFonts w:ascii="Arial" w:hAnsi="Arial" w:cs="Arial"/>
          <w:szCs w:val="22"/>
          <w:lang w:val="es-MX"/>
        </w:rPr>
        <w:t>d</w:t>
      </w:r>
      <w:r w:rsidRPr="0078789A">
        <w:rPr>
          <w:rFonts w:ascii="Arial" w:hAnsi="Arial" w:cs="Arial"/>
          <w:szCs w:val="22"/>
          <w:lang w:val="es-MX"/>
        </w:rPr>
        <w:t>e Telecomunicaciones</w:t>
      </w:r>
      <w:bookmarkEnd w:id="0"/>
      <w:r w:rsidRPr="0078789A">
        <w:rPr>
          <w:rFonts w:ascii="Arial" w:hAnsi="Arial" w:cs="Arial"/>
          <w:szCs w:val="22"/>
          <w:lang w:val="es-MX"/>
        </w:rPr>
        <w:t xml:space="preserve"> </w:t>
      </w:r>
    </w:p>
    <w:p w14:paraId="184A6AD9" w14:textId="77777777" w:rsidR="001A3529" w:rsidRPr="0078789A" w:rsidRDefault="001A3529" w:rsidP="00AC17AC">
      <w:pPr>
        <w:spacing w:before="120" w:after="120" w:line="276" w:lineRule="auto"/>
        <w:rPr>
          <w:rFonts w:ascii="Arial" w:hAnsi="Arial" w:cs="Arial"/>
          <w:lang w:val="es-MX"/>
        </w:rPr>
      </w:pPr>
      <w:bookmarkStart w:id="2" w:name="_Toc75907212"/>
    </w:p>
    <w:p w14:paraId="3B026AB7" w14:textId="68B2393B" w:rsidR="008E2537" w:rsidRPr="0078789A" w:rsidRDefault="00CF6333" w:rsidP="00EF26FD">
      <w:pPr>
        <w:pStyle w:val="Ttulo2"/>
        <w:rPr>
          <w:rFonts w:ascii="Arial" w:eastAsia="Calibri" w:hAnsi="Arial" w:cs="Arial"/>
        </w:rPr>
      </w:pPr>
      <w:r w:rsidRPr="0078789A">
        <w:rPr>
          <w:rFonts w:ascii="Arial" w:eastAsia="Calibri" w:hAnsi="Arial" w:cs="Arial"/>
        </w:rPr>
        <w:t>CAPÍTULO I</w:t>
      </w:r>
      <w:bookmarkEnd w:id="2"/>
    </w:p>
    <w:p w14:paraId="6CBD250A" w14:textId="79F1B536" w:rsidR="00217BA9" w:rsidRPr="0078789A" w:rsidRDefault="00CF6333" w:rsidP="00AC17AC">
      <w:pPr>
        <w:pStyle w:val="Ttulo2"/>
        <w:rPr>
          <w:rFonts w:ascii="Arial" w:eastAsia="Calibri" w:hAnsi="Arial" w:cs="Arial"/>
        </w:rPr>
      </w:pPr>
      <w:bookmarkStart w:id="3" w:name="_Toc75907213"/>
      <w:r w:rsidRPr="0078789A">
        <w:rPr>
          <w:rFonts w:ascii="Arial" w:eastAsia="Calibri" w:hAnsi="Arial" w:cs="Arial"/>
        </w:rPr>
        <w:t>Disposiciones Generales</w:t>
      </w:r>
      <w:bookmarkEnd w:id="3"/>
    </w:p>
    <w:p w14:paraId="1A47ECD6" w14:textId="44B0B1BF" w:rsidR="008E2537" w:rsidRPr="0078789A" w:rsidRDefault="00C51193" w:rsidP="00B83098">
      <w:pPr>
        <w:pStyle w:val="Ttulo4"/>
      </w:pPr>
      <w:r w:rsidRPr="0078789A">
        <w:t>Los presentes Lineamientos</w:t>
      </w:r>
      <w:r w:rsidR="00026518" w:rsidRPr="0078789A">
        <w:t xml:space="preserve"> </w:t>
      </w:r>
      <w:r w:rsidR="00E87BFA" w:rsidRPr="0078789A">
        <w:t xml:space="preserve">son de carácter general y tienen por </w:t>
      </w:r>
      <w:r w:rsidR="00CF6333" w:rsidRPr="0078789A">
        <w:t xml:space="preserve">objeto establecer las </w:t>
      </w:r>
      <w:r w:rsidR="00F16EDC" w:rsidRPr="0078789A">
        <w:t xml:space="preserve">reglas </w:t>
      </w:r>
      <w:r w:rsidR="00E87BFA" w:rsidRPr="0078789A">
        <w:t>aplicables para la sustanciación</w:t>
      </w:r>
      <w:r w:rsidR="00F16EDC" w:rsidRPr="0078789A">
        <w:t xml:space="preserve"> a través de medios electrónicos de </w:t>
      </w:r>
      <w:r w:rsidR="00CF6333" w:rsidRPr="0078789A">
        <w:t xml:space="preserve">procedimientos </w:t>
      </w:r>
      <w:r w:rsidR="00E87BFA" w:rsidRPr="0078789A">
        <w:t>y</w:t>
      </w:r>
      <w:r w:rsidR="00CF6333" w:rsidRPr="0078789A">
        <w:t xml:space="preserve"> trámites que se desahogan ante la Unidad de Competencia Económica</w:t>
      </w:r>
      <w:r w:rsidR="00E87BFA" w:rsidRPr="0078789A">
        <w:t xml:space="preserve">, de conformidad con lo establecido en los artículos 118 de la </w:t>
      </w:r>
      <w:r w:rsidR="00B928A5" w:rsidRPr="0078789A">
        <w:t>LFCE</w:t>
      </w:r>
      <w:r w:rsidR="00901C5F">
        <w:t>,</w:t>
      </w:r>
      <w:r w:rsidR="00E87BFA" w:rsidRPr="0078789A">
        <w:t xml:space="preserve"> 158 de las </w:t>
      </w:r>
      <w:r w:rsidR="00B928A5" w:rsidRPr="0078789A">
        <w:t>DRLFCE</w:t>
      </w:r>
      <w:r w:rsidR="00901C5F">
        <w:t>,</w:t>
      </w:r>
      <w:r w:rsidR="00901C5F" w:rsidRPr="00901C5F">
        <w:t xml:space="preserve"> </w:t>
      </w:r>
      <w:r w:rsidR="00901C5F">
        <w:t>6 de la Ley Federal de Telecomunicaciones y Radiodifusión y 69-C, párrafos segundo y tercero, de la Ley Federal de Procedimientos Administrativos</w:t>
      </w:r>
      <w:r w:rsidR="00CF6333" w:rsidRPr="0078789A">
        <w:t>.</w:t>
      </w:r>
    </w:p>
    <w:p w14:paraId="28BD304F" w14:textId="76388EE5" w:rsidR="00217BA9" w:rsidRPr="0078789A" w:rsidRDefault="00C51193" w:rsidP="00B83098">
      <w:pPr>
        <w:pStyle w:val="Ttulo4"/>
      </w:pPr>
      <w:r w:rsidRPr="0078789A">
        <w:t>Los Lineamientos</w:t>
      </w:r>
      <w:r w:rsidR="00CF6333" w:rsidRPr="0078789A">
        <w:t xml:space="preserve"> serán vinculantes para </w:t>
      </w:r>
      <w:r w:rsidR="00067BDF">
        <w:t>l</w:t>
      </w:r>
      <w:r w:rsidR="00067BDF" w:rsidRPr="0078789A">
        <w:t xml:space="preserve">os Agentes Económicos, las Autoridades Públicas, la Autoridad Investigadora </w:t>
      </w:r>
      <w:r w:rsidR="00067BDF">
        <w:t>y</w:t>
      </w:r>
      <w:r w:rsidR="00067BDF" w:rsidRPr="0078789A">
        <w:t xml:space="preserve"> terceras personas </w:t>
      </w:r>
      <w:r w:rsidR="00CF6333" w:rsidRPr="0078789A">
        <w:t xml:space="preserve">que intervengan en los procedimientos o trámites </w:t>
      </w:r>
      <w:r w:rsidR="00986C7A" w:rsidRPr="0078789A">
        <w:t>y que hay</w:t>
      </w:r>
      <w:r w:rsidR="00986C7A" w:rsidRPr="0078789A">
        <w:rPr>
          <w:rFonts w:eastAsia="Times New Roman"/>
        </w:rPr>
        <w:t xml:space="preserve">an manifestado su consentimiento para </w:t>
      </w:r>
      <w:r w:rsidR="00CF6333" w:rsidRPr="0078789A">
        <w:t xml:space="preserve">que sean </w:t>
      </w:r>
      <w:r w:rsidR="00875FA9" w:rsidRPr="0078789A">
        <w:t xml:space="preserve">sustanciados </w:t>
      </w:r>
      <w:r w:rsidR="00CF6333" w:rsidRPr="0078789A">
        <w:t xml:space="preserve">a través de </w:t>
      </w:r>
      <w:r w:rsidR="00875FA9" w:rsidRPr="0078789A">
        <w:t xml:space="preserve">Medios </w:t>
      </w:r>
      <w:r w:rsidR="00CF6333" w:rsidRPr="0078789A">
        <w:t>electrónico</w:t>
      </w:r>
      <w:r w:rsidR="00875FA9" w:rsidRPr="0078789A">
        <w:t>s</w:t>
      </w:r>
      <w:r w:rsidR="00CF6333" w:rsidRPr="0078789A">
        <w:t>.</w:t>
      </w:r>
      <w:r w:rsidR="00986C7A" w:rsidRPr="0078789A">
        <w:rPr>
          <w:rFonts w:eastAsia="Times New Roman"/>
        </w:rPr>
        <w:t xml:space="preserve"> </w:t>
      </w:r>
    </w:p>
    <w:p w14:paraId="1072252D" w14:textId="7AF24011" w:rsidR="00CF6333" w:rsidRPr="0078789A" w:rsidRDefault="00CF6333" w:rsidP="00B83098">
      <w:pPr>
        <w:pStyle w:val="Ttulo4"/>
      </w:pPr>
      <w:r w:rsidRPr="0078789A">
        <w:t xml:space="preserve">Podrán ser sustanciados a través de Medios electrónicos, conforme a </w:t>
      </w:r>
      <w:r w:rsidR="00C51193" w:rsidRPr="0078789A">
        <w:t>los presentes Lineamientos</w:t>
      </w:r>
      <w:r w:rsidR="002075CB" w:rsidRPr="0078789A">
        <w:t>, los siguientes procedimientos y trámites a cargo de la Unidad de Competencia Económica</w:t>
      </w:r>
      <w:r w:rsidRPr="0078789A">
        <w:t>:</w:t>
      </w:r>
    </w:p>
    <w:p w14:paraId="2E169C91" w14:textId="77777777" w:rsidR="00B928A5" w:rsidRPr="0078789A" w:rsidRDefault="00C8448B" w:rsidP="00EF26FD">
      <w:pPr>
        <w:pStyle w:val="Prrafodelista"/>
        <w:numPr>
          <w:ilvl w:val="0"/>
          <w:numId w:val="3"/>
        </w:numPr>
        <w:spacing w:before="120" w:after="120" w:line="276" w:lineRule="auto"/>
        <w:ind w:left="1134" w:hanging="425"/>
        <w:contextualSpacing w:val="0"/>
        <w:rPr>
          <w:rFonts w:ascii="Arial" w:hAnsi="Arial" w:cs="Arial"/>
          <w:lang w:val="es-MX"/>
        </w:rPr>
      </w:pPr>
      <w:r w:rsidRPr="0078789A">
        <w:rPr>
          <w:rFonts w:ascii="Arial" w:hAnsi="Arial" w:cs="Arial"/>
          <w:lang w:val="es-MX"/>
        </w:rPr>
        <w:t xml:space="preserve">Los procedimientos de notificación de concentraciones, </w:t>
      </w:r>
      <w:r w:rsidR="00B928A5" w:rsidRPr="0078789A">
        <w:rPr>
          <w:rFonts w:ascii="Arial" w:hAnsi="Arial" w:cs="Arial"/>
          <w:lang w:val="es-MX"/>
        </w:rPr>
        <w:t>en términos del artículo 90 de la LFCE;</w:t>
      </w:r>
    </w:p>
    <w:p w14:paraId="12447168" w14:textId="229933D5" w:rsidR="00B928A5" w:rsidRPr="0078789A" w:rsidRDefault="00B928A5" w:rsidP="00EF26FD">
      <w:pPr>
        <w:pStyle w:val="Prrafodelista"/>
        <w:numPr>
          <w:ilvl w:val="0"/>
          <w:numId w:val="3"/>
        </w:numPr>
        <w:spacing w:before="120" w:after="120" w:line="276" w:lineRule="auto"/>
        <w:ind w:left="1134" w:hanging="425"/>
        <w:contextualSpacing w:val="0"/>
        <w:rPr>
          <w:rFonts w:ascii="Arial" w:hAnsi="Arial" w:cs="Arial"/>
          <w:lang w:val="es-MX"/>
        </w:rPr>
      </w:pPr>
      <w:r w:rsidRPr="0078789A">
        <w:rPr>
          <w:rFonts w:ascii="Arial" w:hAnsi="Arial" w:cs="Arial"/>
          <w:lang w:val="es-MX"/>
        </w:rPr>
        <w:t xml:space="preserve">Los procedimientos de notificación de concentraciones, en términos del artículo 92 de la LFCE; </w:t>
      </w:r>
    </w:p>
    <w:p w14:paraId="3602AA55" w14:textId="3931ABC8" w:rsidR="00C8448B" w:rsidRPr="0078789A" w:rsidRDefault="00B928A5" w:rsidP="00EF26FD">
      <w:pPr>
        <w:pStyle w:val="Prrafodelista"/>
        <w:numPr>
          <w:ilvl w:val="0"/>
          <w:numId w:val="3"/>
        </w:numPr>
        <w:spacing w:before="120" w:after="120" w:line="276" w:lineRule="auto"/>
        <w:ind w:left="1134" w:hanging="425"/>
        <w:contextualSpacing w:val="0"/>
        <w:rPr>
          <w:rFonts w:ascii="Arial" w:hAnsi="Arial" w:cs="Arial"/>
          <w:lang w:val="es-MX"/>
        </w:rPr>
      </w:pPr>
      <w:r w:rsidRPr="0078789A">
        <w:rPr>
          <w:rFonts w:ascii="Arial" w:hAnsi="Arial" w:cs="Arial"/>
          <w:lang w:val="es-MX"/>
        </w:rPr>
        <w:t>Los procedimientos de</w:t>
      </w:r>
      <w:r w:rsidR="00C8448B" w:rsidRPr="0078789A">
        <w:rPr>
          <w:rFonts w:ascii="Arial" w:hAnsi="Arial" w:cs="Arial"/>
          <w:lang w:val="es-MX"/>
        </w:rPr>
        <w:t xml:space="preserve"> Aviso de concentración</w:t>
      </w:r>
      <w:r w:rsidRPr="0078789A">
        <w:rPr>
          <w:rFonts w:ascii="Arial" w:hAnsi="Arial" w:cs="Arial"/>
          <w:lang w:val="es-MX"/>
        </w:rPr>
        <w:t>,</w:t>
      </w:r>
      <w:r w:rsidR="00A14159" w:rsidRPr="0078789A">
        <w:rPr>
          <w:rFonts w:ascii="Arial" w:hAnsi="Arial" w:cs="Arial"/>
          <w:lang w:val="es-MX"/>
        </w:rPr>
        <w:t xml:space="preserve"> </w:t>
      </w:r>
      <w:r w:rsidRPr="0078789A">
        <w:rPr>
          <w:rFonts w:ascii="Arial" w:hAnsi="Arial" w:cs="Arial"/>
          <w:lang w:val="es-MX"/>
        </w:rPr>
        <w:t>en términos d</w:t>
      </w:r>
      <w:r w:rsidR="00A14159" w:rsidRPr="0078789A">
        <w:rPr>
          <w:rFonts w:ascii="Arial" w:hAnsi="Arial" w:cs="Arial"/>
          <w:lang w:val="es-MX"/>
        </w:rPr>
        <w:t xml:space="preserve">el artículo Noveno Transitorio del Decreto </w:t>
      </w:r>
      <w:r w:rsidR="00A76EA7" w:rsidRPr="0078789A">
        <w:rPr>
          <w:rFonts w:ascii="Arial" w:hAnsi="Arial" w:cs="Arial"/>
          <w:lang w:val="es-MX"/>
        </w:rPr>
        <w:t>LFTR</w:t>
      </w:r>
      <w:r w:rsidR="00C8448B" w:rsidRPr="0078789A">
        <w:rPr>
          <w:rFonts w:ascii="Arial" w:hAnsi="Arial" w:cs="Arial"/>
          <w:lang w:val="es-MX"/>
        </w:rPr>
        <w:t xml:space="preserve">. </w:t>
      </w:r>
    </w:p>
    <w:p w14:paraId="2D4FD36B" w14:textId="536DE0EF" w:rsidR="006A2F23" w:rsidRPr="0078789A" w:rsidRDefault="006A2F23" w:rsidP="00EF26FD">
      <w:pPr>
        <w:pStyle w:val="Prrafodelista"/>
        <w:numPr>
          <w:ilvl w:val="0"/>
          <w:numId w:val="3"/>
        </w:numPr>
        <w:spacing w:before="120" w:after="120" w:line="276" w:lineRule="auto"/>
        <w:ind w:left="1134" w:hanging="425"/>
        <w:contextualSpacing w:val="0"/>
        <w:rPr>
          <w:rFonts w:ascii="Arial" w:hAnsi="Arial" w:cs="Arial"/>
          <w:lang w:val="es-MX"/>
        </w:rPr>
      </w:pPr>
      <w:r w:rsidRPr="0078789A">
        <w:rPr>
          <w:rFonts w:ascii="Arial" w:hAnsi="Arial" w:cs="Arial"/>
          <w:lang w:val="es-MX"/>
        </w:rPr>
        <w:t>Los procedimientos para la emisión de opiniones o resoluciones en el otorgamiento de licencias, concesiones, permisos y análogos, previstos en el artículo 98 de la LFCE;</w:t>
      </w:r>
    </w:p>
    <w:p w14:paraId="6A6E7913" w14:textId="77777777" w:rsidR="006A2F23" w:rsidRPr="0078789A" w:rsidRDefault="006A2F23" w:rsidP="00EF26FD">
      <w:pPr>
        <w:pStyle w:val="Prrafodelista"/>
        <w:numPr>
          <w:ilvl w:val="0"/>
          <w:numId w:val="3"/>
        </w:numPr>
        <w:spacing w:before="120" w:after="120" w:line="276" w:lineRule="auto"/>
        <w:ind w:left="1134" w:hanging="425"/>
        <w:contextualSpacing w:val="0"/>
        <w:rPr>
          <w:rFonts w:ascii="Arial" w:hAnsi="Arial" w:cs="Arial"/>
          <w:lang w:val="es-MX"/>
        </w:rPr>
      </w:pPr>
      <w:r w:rsidRPr="0078789A">
        <w:rPr>
          <w:rFonts w:ascii="Arial" w:hAnsi="Arial" w:cs="Arial"/>
          <w:lang w:val="es-MX"/>
        </w:rPr>
        <w:t>Los procedimientos para la emisión de opiniones o resoluciones a organismos convocantes de licitaciones públicas para el otorgamiento de licencias, concesiones, venta de acciones de empresas concesionarias u otras cuestiones análogas, previstos en el artículo 98, fracción I, y 99, de la LFCE y 123 de las DRLFCE;</w:t>
      </w:r>
    </w:p>
    <w:p w14:paraId="33721769" w14:textId="395B195A" w:rsidR="006A2F23" w:rsidRPr="0078789A" w:rsidRDefault="006A2F23" w:rsidP="00EF26FD">
      <w:pPr>
        <w:pStyle w:val="Prrafodelista"/>
        <w:numPr>
          <w:ilvl w:val="0"/>
          <w:numId w:val="3"/>
        </w:numPr>
        <w:spacing w:before="120" w:after="120" w:line="276" w:lineRule="auto"/>
        <w:ind w:left="1134" w:hanging="425"/>
        <w:contextualSpacing w:val="0"/>
        <w:rPr>
          <w:rFonts w:ascii="Arial" w:hAnsi="Arial" w:cs="Arial"/>
          <w:lang w:val="es-MX"/>
        </w:rPr>
      </w:pPr>
      <w:r w:rsidRPr="0078789A">
        <w:rPr>
          <w:rFonts w:ascii="Arial" w:hAnsi="Arial" w:cs="Arial"/>
          <w:lang w:val="es-MX"/>
        </w:rPr>
        <w:t>Los procedimientos seguidos en forma de juicio, a que hace referencia el artículo 83 de la LFCE;</w:t>
      </w:r>
    </w:p>
    <w:p w14:paraId="1C46AFCA" w14:textId="425A2DAE" w:rsidR="006A2F23" w:rsidRPr="0078789A" w:rsidRDefault="00CF6333" w:rsidP="00EF26FD">
      <w:pPr>
        <w:pStyle w:val="Prrafodelista"/>
        <w:numPr>
          <w:ilvl w:val="0"/>
          <w:numId w:val="3"/>
        </w:numPr>
        <w:spacing w:before="120" w:after="120" w:line="276" w:lineRule="auto"/>
        <w:ind w:left="1134" w:hanging="425"/>
        <w:contextualSpacing w:val="0"/>
        <w:rPr>
          <w:rFonts w:ascii="Arial" w:hAnsi="Arial" w:cs="Arial"/>
          <w:lang w:val="es-MX"/>
        </w:rPr>
      </w:pPr>
      <w:r w:rsidRPr="0078789A">
        <w:rPr>
          <w:rFonts w:ascii="Arial" w:hAnsi="Arial" w:cs="Arial"/>
          <w:lang w:val="es-MX"/>
        </w:rPr>
        <w:t>Los procedimientos especiales</w:t>
      </w:r>
      <w:r w:rsidR="00BB1428">
        <w:rPr>
          <w:rFonts w:ascii="Arial" w:hAnsi="Arial" w:cs="Arial"/>
          <w:lang w:val="es-MX"/>
        </w:rPr>
        <w:t>,</w:t>
      </w:r>
      <w:r w:rsidR="00B928A5" w:rsidRPr="0078789A">
        <w:rPr>
          <w:rFonts w:ascii="Arial" w:hAnsi="Arial" w:cs="Arial"/>
          <w:lang w:val="es-MX"/>
        </w:rPr>
        <w:t xml:space="preserve"> en </w:t>
      </w:r>
      <w:r w:rsidR="008B2037">
        <w:rPr>
          <w:rFonts w:ascii="Arial" w:hAnsi="Arial" w:cs="Arial"/>
          <w:lang w:val="es-MX"/>
        </w:rPr>
        <w:t>la etapa que</w:t>
      </w:r>
      <w:r w:rsidR="00B928A5" w:rsidRPr="0078789A">
        <w:rPr>
          <w:rFonts w:ascii="Arial" w:hAnsi="Arial" w:cs="Arial"/>
          <w:lang w:val="es-MX"/>
        </w:rPr>
        <w:t xml:space="preserve"> corresponde sustanciar a la Unidad de Competencia Económica</w:t>
      </w:r>
      <w:r w:rsidRPr="0078789A">
        <w:rPr>
          <w:rFonts w:ascii="Arial" w:hAnsi="Arial" w:cs="Arial"/>
          <w:lang w:val="es-MX"/>
        </w:rPr>
        <w:t xml:space="preserve">, previstos en </w:t>
      </w:r>
      <w:r w:rsidR="006A2F23" w:rsidRPr="0078789A">
        <w:rPr>
          <w:rFonts w:ascii="Arial" w:hAnsi="Arial" w:cs="Arial"/>
          <w:lang w:val="es-MX"/>
        </w:rPr>
        <w:t>e</w:t>
      </w:r>
      <w:r w:rsidRPr="0078789A">
        <w:rPr>
          <w:rFonts w:ascii="Arial" w:hAnsi="Arial" w:cs="Arial"/>
          <w:lang w:val="es-MX"/>
        </w:rPr>
        <w:t xml:space="preserve">l artículo 94 de la </w:t>
      </w:r>
      <w:r w:rsidR="0065112B" w:rsidRPr="0078789A">
        <w:rPr>
          <w:rFonts w:ascii="Arial" w:hAnsi="Arial" w:cs="Arial"/>
          <w:lang w:val="es-MX"/>
        </w:rPr>
        <w:t>LFCE</w:t>
      </w:r>
      <w:r w:rsidRPr="0078789A">
        <w:rPr>
          <w:rFonts w:ascii="Arial" w:hAnsi="Arial" w:cs="Arial"/>
          <w:lang w:val="es-MX"/>
        </w:rPr>
        <w:t>;</w:t>
      </w:r>
    </w:p>
    <w:p w14:paraId="20B2CAA4" w14:textId="18974FF1" w:rsidR="00CF6333" w:rsidRPr="0078789A" w:rsidRDefault="006A2F23" w:rsidP="00EF26FD">
      <w:pPr>
        <w:pStyle w:val="Prrafodelista"/>
        <w:numPr>
          <w:ilvl w:val="0"/>
          <w:numId w:val="3"/>
        </w:numPr>
        <w:spacing w:before="120" w:after="120" w:line="276" w:lineRule="auto"/>
        <w:ind w:left="1134" w:hanging="425"/>
        <w:contextualSpacing w:val="0"/>
        <w:rPr>
          <w:rFonts w:ascii="Arial" w:hAnsi="Arial" w:cs="Arial"/>
          <w:lang w:val="es-MX"/>
        </w:rPr>
      </w:pPr>
      <w:r w:rsidRPr="0078789A">
        <w:rPr>
          <w:rFonts w:ascii="Arial" w:hAnsi="Arial" w:cs="Arial"/>
          <w:lang w:val="es-MX"/>
        </w:rPr>
        <w:lastRenderedPageBreak/>
        <w:t>Los procedimientos especiales</w:t>
      </w:r>
      <w:r w:rsidR="00852778">
        <w:rPr>
          <w:rFonts w:ascii="Arial" w:hAnsi="Arial" w:cs="Arial"/>
          <w:lang w:val="es-MX"/>
        </w:rPr>
        <w:t>,</w:t>
      </w:r>
      <w:r w:rsidRPr="0078789A">
        <w:rPr>
          <w:rFonts w:ascii="Arial" w:hAnsi="Arial" w:cs="Arial"/>
          <w:lang w:val="es-MX"/>
        </w:rPr>
        <w:t xml:space="preserve"> en </w:t>
      </w:r>
      <w:r w:rsidR="008B2037">
        <w:rPr>
          <w:rFonts w:ascii="Arial" w:hAnsi="Arial" w:cs="Arial"/>
          <w:lang w:val="es-MX"/>
        </w:rPr>
        <w:t>la etapa</w:t>
      </w:r>
      <w:r w:rsidRPr="0078789A">
        <w:rPr>
          <w:rFonts w:ascii="Arial" w:hAnsi="Arial" w:cs="Arial"/>
          <w:lang w:val="es-MX"/>
        </w:rPr>
        <w:t xml:space="preserve"> que corresponde sustanciar a la Unidad de Competencia Económica, previstos en el artículo 96 de la LFCE;</w:t>
      </w:r>
      <w:r w:rsidR="00CF6333" w:rsidRPr="0078789A">
        <w:rPr>
          <w:rFonts w:ascii="Arial" w:hAnsi="Arial" w:cs="Arial"/>
          <w:lang w:val="es-MX"/>
        </w:rPr>
        <w:t xml:space="preserve">  </w:t>
      </w:r>
    </w:p>
    <w:p w14:paraId="65804366" w14:textId="793630E3" w:rsidR="00CF6333" w:rsidRPr="0078789A" w:rsidRDefault="00CF6333" w:rsidP="00EF26FD">
      <w:pPr>
        <w:pStyle w:val="Prrafodelista"/>
        <w:numPr>
          <w:ilvl w:val="0"/>
          <w:numId w:val="3"/>
        </w:numPr>
        <w:spacing w:before="120" w:after="120" w:line="276" w:lineRule="auto"/>
        <w:ind w:left="1134" w:hanging="425"/>
        <w:contextualSpacing w:val="0"/>
        <w:rPr>
          <w:rFonts w:ascii="Arial" w:hAnsi="Arial" w:cs="Arial"/>
          <w:lang w:val="es-MX"/>
        </w:rPr>
      </w:pPr>
      <w:r w:rsidRPr="0078789A">
        <w:rPr>
          <w:rFonts w:ascii="Arial" w:hAnsi="Arial" w:cs="Arial"/>
          <w:lang w:val="es-MX"/>
        </w:rPr>
        <w:t>L</w:t>
      </w:r>
      <w:r w:rsidR="0032168D" w:rsidRPr="0078789A">
        <w:rPr>
          <w:rFonts w:ascii="Arial" w:hAnsi="Arial" w:cs="Arial"/>
          <w:lang w:val="es-MX"/>
        </w:rPr>
        <w:t>o</w:t>
      </w:r>
      <w:r w:rsidRPr="0078789A">
        <w:rPr>
          <w:rFonts w:ascii="Arial" w:hAnsi="Arial" w:cs="Arial"/>
          <w:lang w:val="es-MX"/>
        </w:rPr>
        <w:t xml:space="preserve">s </w:t>
      </w:r>
      <w:r w:rsidR="0032168D" w:rsidRPr="0078789A">
        <w:rPr>
          <w:rFonts w:ascii="Arial" w:hAnsi="Arial" w:cs="Arial"/>
          <w:lang w:val="es-MX"/>
        </w:rPr>
        <w:t xml:space="preserve">procedimientos de </w:t>
      </w:r>
      <w:r w:rsidR="006A2F23" w:rsidRPr="0078789A">
        <w:rPr>
          <w:rFonts w:ascii="Arial" w:hAnsi="Arial" w:cs="Arial"/>
          <w:lang w:val="es-MX"/>
        </w:rPr>
        <w:t>s</w:t>
      </w:r>
      <w:r w:rsidRPr="0078789A">
        <w:rPr>
          <w:rFonts w:ascii="Arial" w:hAnsi="Arial" w:cs="Arial"/>
          <w:lang w:val="es-MX"/>
        </w:rPr>
        <w:t xml:space="preserve">olicitudes de </w:t>
      </w:r>
      <w:r w:rsidR="006A2F23" w:rsidRPr="0078789A">
        <w:rPr>
          <w:rFonts w:ascii="Arial" w:hAnsi="Arial" w:cs="Arial"/>
          <w:lang w:val="es-MX"/>
        </w:rPr>
        <w:t>o</w:t>
      </w:r>
      <w:r w:rsidRPr="0078789A">
        <w:rPr>
          <w:rFonts w:ascii="Arial" w:hAnsi="Arial" w:cs="Arial"/>
          <w:lang w:val="es-MX"/>
        </w:rPr>
        <w:t xml:space="preserve">pinión </w:t>
      </w:r>
      <w:r w:rsidR="006A2F23" w:rsidRPr="0078789A">
        <w:rPr>
          <w:rFonts w:ascii="Arial" w:hAnsi="Arial" w:cs="Arial"/>
          <w:lang w:val="es-MX"/>
        </w:rPr>
        <w:t>f</w:t>
      </w:r>
      <w:r w:rsidRPr="0078789A">
        <w:rPr>
          <w:rFonts w:ascii="Arial" w:hAnsi="Arial" w:cs="Arial"/>
          <w:lang w:val="es-MX"/>
        </w:rPr>
        <w:t xml:space="preserve">ormal en </w:t>
      </w:r>
      <w:r w:rsidR="006A2F23" w:rsidRPr="0078789A">
        <w:rPr>
          <w:rFonts w:ascii="Arial" w:hAnsi="Arial" w:cs="Arial"/>
          <w:lang w:val="es-MX"/>
        </w:rPr>
        <w:t>m</w:t>
      </w:r>
      <w:r w:rsidRPr="0078789A">
        <w:rPr>
          <w:rFonts w:ascii="Arial" w:hAnsi="Arial" w:cs="Arial"/>
          <w:lang w:val="es-MX"/>
        </w:rPr>
        <w:t xml:space="preserve">ateria de </w:t>
      </w:r>
      <w:r w:rsidR="006A2F23" w:rsidRPr="0078789A">
        <w:rPr>
          <w:rFonts w:ascii="Arial" w:hAnsi="Arial" w:cs="Arial"/>
          <w:lang w:val="es-MX"/>
        </w:rPr>
        <w:t>l</w:t>
      </w:r>
      <w:r w:rsidRPr="0078789A">
        <w:rPr>
          <w:rFonts w:ascii="Arial" w:hAnsi="Arial" w:cs="Arial"/>
          <w:lang w:val="es-MX"/>
        </w:rPr>
        <w:t xml:space="preserve">ibre </w:t>
      </w:r>
      <w:r w:rsidR="006A2F23" w:rsidRPr="0078789A">
        <w:rPr>
          <w:rFonts w:ascii="Arial" w:hAnsi="Arial" w:cs="Arial"/>
          <w:lang w:val="es-MX"/>
        </w:rPr>
        <w:t>c</w:t>
      </w:r>
      <w:r w:rsidRPr="0078789A">
        <w:rPr>
          <w:rFonts w:ascii="Arial" w:hAnsi="Arial" w:cs="Arial"/>
          <w:lang w:val="es-MX"/>
        </w:rPr>
        <w:t xml:space="preserve">oncurrencia y </w:t>
      </w:r>
      <w:r w:rsidR="006A2F23" w:rsidRPr="0078789A">
        <w:rPr>
          <w:rFonts w:ascii="Arial" w:hAnsi="Arial" w:cs="Arial"/>
          <w:lang w:val="es-MX"/>
        </w:rPr>
        <w:t>c</w:t>
      </w:r>
      <w:r w:rsidRPr="0078789A">
        <w:rPr>
          <w:rFonts w:ascii="Arial" w:hAnsi="Arial" w:cs="Arial"/>
          <w:lang w:val="es-MX"/>
        </w:rPr>
        <w:t xml:space="preserve">ompetencia </w:t>
      </w:r>
      <w:r w:rsidR="006A2F23" w:rsidRPr="0078789A">
        <w:rPr>
          <w:rFonts w:ascii="Arial" w:hAnsi="Arial" w:cs="Arial"/>
          <w:lang w:val="es-MX"/>
        </w:rPr>
        <w:t>e</w:t>
      </w:r>
      <w:r w:rsidRPr="0078789A">
        <w:rPr>
          <w:rFonts w:ascii="Arial" w:hAnsi="Arial" w:cs="Arial"/>
          <w:lang w:val="es-MX"/>
        </w:rPr>
        <w:t xml:space="preserve">conómica, </w:t>
      </w:r>
      <w:r w:rsidR="006A2F23" w:rsidRPr="0078789A">
        <w:rPr>
          <w:rFonts w:ascii="Arial" w:hAnsi="Arial" w:cs="Arial"/>
          <w:lang w:val="es-MX"/>
        </w:rPr>
        <w:t>previstas en</w:t>
      </w:r>
      <w:r w:rsidRPr="0078789A">
        <w:rPr>
          <w:rFonts w:ascii="Arial" w:hAnsi="Arial" w:cs="Arial"/>
          <w:lang w:val="es-MX"/>
        </w:rPr>
        <w:t xml:space="preserve"> el artículo 104, de la </w:t>
      </w:r>
      <w:r w:rsidR="0065112B" w:rsidRPr="0078789A">
        <w:rPr>
          <w:rFonts w:ascii="Arial" w:hAnsi="Arial" w:cs="Arial"/>
          <w:lang w:val="es-MX"/>
        </w:rPr>
        <w:t>LFCE</w:t>
      </w:r>
      <w:r w:rsidR="00F22C33" w:rsidRPr="0078789A">
        <w:rPr>
          <w:rFonts w:ascii="Arial" w:hAnsi="Arial" w:cs="Arial"/>
          <w:lang w:val="es-MX"/>
        </w:rPr>
        <w:t>;</w:t>
      </w:r>
    </w:p>
    <w:p w14:paraId="7FD1861A" w14:textId="3CF37569" w:rsidR="00720540" w:rsidRPr="0078789A" w:rsidRDefault="00EA12DF" w:rsidP="00EF26FD">
      <w:pPr>
        <w:pStyle w:val="Prrafodelista"/>
        <w:numPr>
          <w:ilvl w:val="0"/>
          <w:numId w:val="3"/>
        </w:numPr>
        <w:spacing w:before="120" w:after="120" w:line="276" w:lineRule="auto"/>
        <w:ind w:left="1134" w:hanging="425"/>
        <w:contextualSpacing w:val="0"/>
        <w:rPr>
          <w:rFonts w:ascii="Arial" w:hAnsi="Arial" w:cs="Arial"/>
          <w:lang w:val="es-MX"/>
        </w:rPr>
      </w:pPr>
      <w:r w:rsidRPr="0078789A">
        <w:rPr>
          <w:rFonts w:ascii="Arial" w:hAnsi="Arial" w:cs="Arial"/>
          <w:lang w:val="es-MX"/>
        </w:rPr>
        <w:t>L</w:t>
      </w:r>
      <w:r w:rsidR="0032168D" w:rsidRPr="0078789A">
        <w:rPr>
          <w:rFonts w:ascii="Arial" w:hAnsi="Arial" w:cs="Arial"/>
          <w:lang w:val="es-MX"/>
        </w:rPr>
        <w:t>o</w:t>
      </w:r>
      <w:r w:rsidRPr="0078789A">
        <w:rPr>
          <w:rFonts w:ascii="Arial" w:hAnsi="Arial" w:cs="Arial"/>
          <w:lang w:val="es-MX"/>
        </w:rPr>
        <w:t xml:space="preserve">s </w:t>
      </w:r>
      <w:r w:rsidR="0032168D" w:rsidRPr="0078789A">
        <w:rPr>
          <w:rFonts w:ascii="Arial" w:hAnsi="Arial" w:cs="Arial"/>
          <w:lang w:val="es-MX"/>
        </w:rPr>
        <w:t xml:space="preserve">procedimientos de </w:t>
      </w:r>
      <w:r w:rsidR="006A2F23" w:rsidRPr="0078789A">
        <w:rPr>
          <w:rFonts w:ascii="Arial" w:hAnsi="Arial" w:cs="Arial"/>
          <w:lang w:val="es-MX"/>
        </w:rPr>
        <w:t>s</w:t>
      </w:r>
      <w:r w:rsidRPr="0078789A">
        <w:rPr>
          <w:rFonts w:ascii="Arial" w:hAnsi="Arial" w:cs="Arial"/>
          <w:lang w:val="es-MX"/>
        </w:rPr>
        <w:t xml:space="preserve">olicitudes de </w:t>
      </w:r>
      <w:r w:rsidR="006A2F23" w:rsidRPr="0078789A">
        <w:rPr>
          <w:rFonts w:ascii="Arial" w:hAnsi="Arial" w:cs="Arial"/>
          <w:lang w:val="es-MX"/>
        </w:rPr>
        <w:t>o</w:t>
      </w:r>
      <w:r w:rsidR="00CF6333" w:rsidRPr="0078789A">
        <w:rPr>
          <w:rFonts w:ascii="Arial" w:hAnsi="Arial" w:cs="Arial"/>
          <w:lang w:val="es-MX"/>
        </w:rPr>
        <w:t>rientaci</w:t>
      </w:r>
      <w:r w:rsidR="006A2F23" w:rsidRPr="0078789A">
        <w:rPr>
          <w:rFonts w:ascii="Arial" w:hAnsi="Arial" w:cs="Arial"/>
          <w:lang w:val="es-MX"/>
        </w:rPr>
        <w:t>ón</w:t>
      </w:r>
      <w:r w:rsidR="00CF6333" w:rsidRPr="0078789A">
        <w:rPr>
          <w:rFonts w:ascii="Arial" w:hAnsi="Arial" w:cs="Arial"/>
          <w:lang w:val="es-MX"/>
        </w:rPr>
        <w:t xml:space="preserve"> </w:t>
      </w:r>
      <w:r w:rsidR="006A2F23" w:rsidRPr="0078789A">
        <w:rPr>
          <w:rFonts w:ascii="Arial" w:hAnsi="Arial" w:cs="Arial"/>
          <w:lang w:val="es-MX"/>
        </w:rPr>
        <w:t>g</w:t>
      </w:r>
      <w:r w:rsidR="00CF6333" w:rsidRPr="0078789A">
        <w:rPr>
          <w:rFonts w:ascii="Arial" w:hAnsi="Arial" w:cs="Arial"/>
          <w:lang w:val="es-MX"/>
        </w:rPr>
        <w:t xml:space="preserve">eneral en </w:t>
      </w:r>
      <w:r w:rsidR="006A2F23" w:rsidRPr="0078789A">
        <w:rPr>
          <w:rFonts w:ascii="Arial" w:hAnsi="Arial" w:cs="Arial"/>
          <w:lang w:val="es-MX"/>
        </w:rPr>
        <w:t>m</w:t>
      </w:r>
      <w:r w:rsidR="00CF6333" w:rsidRPr="0078789A">
        <w:rPr>
          <w:rFonts w:ascii="Arial" w:hAnsi="Arial" w:cs="Arial"/>
          <w:lang w:val="es-MX"/>
        </w:rPr>
        <w:t xml:space="preserve">ateria de </w:t>
      </w:r>
      <w:r w:rsidR="006A2F23" w:rsidRPr="0078789A">
        <w:rPr>
          <w:rFonts w:ascii="Arial" w:hAnsi="Arial" w:cs="Arial"/>
          <w:lang w:val="es-MX"/>
        </w:rPr>
        <w:t>l</w:t>
      </w:r>
      <w:r w:rsidR="00CF6333" w:rsidRPr="0078789A">
        <w:rPr>
          <w:rFonts w:ascii="Arial" w:hAnsi="Arial" w:cs="Arial"/>
          <w:lang w:val="es-MX"/>
        </w:rPr>
        <w:t xml:space="preserve">ibre </w:t>
      </w:r>
      <w:r w:rsidR="006A2F23" w:rsidRPr="0078789A">
        <w:rPr>
          <w:rFonts w:ascii="Arial" w:hAnsi="Arial" w:cs="Arial"/>
          <w:lang w:val="es-MX"/>
        </w:rPr>
        <w:t>c</w:t>
      </w:r>
      <w:r w:rsidR="00CF6333" w:rsidRPr="0078789A">
        <w:rPr>
          <w:rFonts w:ascii="Arial" w:hAnsi="Arial" w:cs="Arial"/>
          <w:lang w:val="es-MX"/>
        </w:rPr>
        <w:t xml:space="preserve">oncurrencia y </w:t>
      </w:r>
      <w:r w:rsidR="006A2F23" w:rsidRPr="0078789A">
        <w:rPr>
          <w:rFonts w:ascii="Arial" w:hAnsi="Arial" w:cs="Arial"/>
          <w:lang w:val="es-MX"/>
        </w:rPr>
        <w:t>c</w:t>
      </w:r>
      <w:r w:rsidR="00CF6333" w:rsidRPr="0078789A">
        <w:rPr>
          <w:rFonts w:ascii="Arial" w:hAnsi="Arial" w:cs="Arial"/>
          <w:lang w:val="es-MX"/>
        </w:rPr>
        <w:t xml:space="preserve">ompetencia </w:t>
      </w:r>
      <w:r w:rsidR="006A2F23" w:rsidRPr="0078789A">
        <w:rPr>
          <w:rFonts w:ascii="Arial" w:hAnsi="Arial" w:cs="Arial"/>
          <w:lang w:val="es-MX"/>
        </w:rPr>
        <w:t>e</w:t>
      </w:r>
      <w:r w:rsidR="00CF6333" w:rsidRPr="0078789A">
        <w:rPr>
          <w:rFonts w:ascii="Arial" w:hAnsi="Arial" w:cs="Arial"/>
          <w:lang w:val="es-MX"/>
        </w:rPr>
        <w:t>conómica</w:t>
      </w:r>
      <w:r w:rsidR="00875FA9" w:rsidRPr="0078789A">
        <w:rPr>
          <w:rFonts w:ascii="Arial" w:hAnsi="Arial" w:cs="Arial"/>
          <w:lang w:val="es-MX"/>
        </w:rPr>
        <w:t xml:space="preserve"> ante la Unidad de Competencia Económica</w:t>
      </w:r>
      <w:r w:rsidR="00CF6333" w:rsidRPr="0078789A">
        <w:rPr>
          <w:rFonts w:ascii="Arial" w:hAnsi="Arial" w:cs="Arial"/>
          <w:lang w:val="es-MX"/>
        </w:rPr>
        <w:t>, previst</w:t>
      </w:r>
      <w:r w:rsidR="00F22C33" w:rsidRPr="0078789A">
        <w:rPr>
          <w:rFonts w:ascii="Arial" w:hAnsi="Arial" w:cs="Arial"/>
          <w:lang w:val="es-MX"/>
        </w:rPr>
        <w:t xml:space="preserve">as en el artículo 110 de la </w:t>
      </w:r>
      <w:r w:rsidR="0065112B" w:rsidRPr="0078789A">
        <w:rPr>
          <w:rFonts w:ascii="Arial" w:hAnsi="Arial" w:cs="Arial"/>
          <w:lang w:val="es-MX"/>
        </w:rPr>
        <w:t>LFCE</w:t>
      </w:r>
      <w:r w:rsidR="00F22C33" w:rsidRPr="0078789A">
        <w:rPr>
          <w:rFonts w:ascii="Arial" w:hAnsi="Arial" w:cs="Arial"/>
          <w:lang w:val="es-MX"/>
        </w:rPr>
        <w:t>;</w:t>
      </w:r>
    </w:p>
    <w:p w14:paraId="24633235" w14:textId="262F2D41" w:rsidR="005B3D41" w:rsidRPr="005B3D41" w:rsidRDefault="00720540" w:rsidP="00EF26FD">
      <w:pPr>
        <w:pStyle w:val="Prrafodelista"/>
        <w:numPr>
          <w:ilvl w:val="0"/>
          <w:numId w:val="3"/>
        </w:numPr>
        <w:spacing w:before="120" w:after="120" w:line="276" w:lineRule="auto"/>
        <w:ind w:left="1134" w:hanging="425"/>
        <w:contextualSpacing w:val="0"/>
        <w:rPr>
          <w:rFonts w:ascii="Arial" w:hAnsi="Arial" w:cs="Arial"/>
          <w:lang w:val="es-MX"/>
        </w:rPr>
      </w:pPr>
      <w:r w:rsidRPr="0078789A">
        <w:rPr>
          <w:rFonts w:ascii="Arial" w:hAnsi="Arial" w:cs="Arial"/>
          <w:lang w:val="es-MX"/>
        </w:rPr>
        <w:t xml:space="preserve">Los incidentes relativos al cumplimiento y la ejecución de las resoluciones del Instituto, </w:t>
      </w:r>
      <w:r w:rsidR="006A2F23" w:rsidRPr="0078789A">
        <w:rPr>
          <w:rFonts w:ascii="Arial" w:hAnsi="Arial" w:cs="Arial"/>
          <w:lang w:val="es-MX"/>
        </w:rPr>
        <w:t>previst</w:t>
      </w:r>
      <w:r w:rsidR="00D5151F" w:rsidRPr="0078789A">
        <w:rPr>
          <w:rFonts w:ascii="Arial" w:hAnsi="Arial" w:cs="Arial"/>
          <w:lang w:val="es-MX"/>
        </w:rPr>
        <w:t>o</w:t>
      </w:r>
      <w:r w:rsidR="006A2F23" w:rsidRPr="0078789A">
        <w:rPr>
          <w:rFonts w:ascii="Arial" w:hAnsi="Arial" w:cs="Arial"/>
          <w:lang w:val="es-MX"/>
        </w:rPr>
        <w:t>s en</w:t>
      </w:r>
      <w:r w:rsidR="00F22C33" w:rsidRPr="0078789A">
        <w:rPr>
          <w:rFonts w:ascii="Arial" w:hAnsi="Arial" w:cs="Arial"/>
          <w:lang w:val="es-MX"/>
        </w:rPr>
        <w:t xml:space="preserve"> l</w:t>
      </w:r>
      <w:r w:rsidR="00D5151F" w:rsidRPr="0078789A">
        <w:rPr>
          <w:rFonts w:ascii="Arial" w:hAnsi="Arial" w:cs="Arial"/>
          <w:lang w:val="es-MX"/>
        </w:rPr>
        <w:t>os</w:t>
      </w:r>
      <w:r w:rsidR="00F22C33" w:rsidRPr="0078789A">
        <w:rPr>
          <w:rFonts w:ascii="Arial" w:hAnsi="Arial" w:cs="Arial"/>
          <w:lang w:val="es-MX"/>
        </w:rPr>
        <w:t xml:space="preserve"> </w:t>
      </w:r>
      <w:r w:rsidR="00F22C33" w:rsidRPr="005B3D41">
        <w:rPr>
          <w:rFonts w:ascii="Arial" w:hAnsi="Arial" w:cs="Arial"/>
          <w:lang w:val="es-MX"/>
        </w:rPr>
        <w:t>artículo</w:t>
      </w:r>
      <w:r w:rsidR="00D5151F" w:rsidRPr="005B3D41">
        <w:rPr>
          <w:rFonts w:ascii="Arial" w:hAnsi="Arial" w:cs="Arial"/>
          <w:lang w:val="es-MX"/>
        </w:rPr>
        <w:t>s</w:t>
      </w:r>
      <w:r w:rsidR="00F22C33" w:rsidRPr="005B3D41">
        <w:rPr>
          <w:rFonts w:ascii="Arial" w:hAnsi="Arial" w:cs="Arial"/>
          <w:lang w:val="es-MX"/>
        </w:rPr>
        <w:t xml:space="preserve"> 132 </w:t>
      </w:r>
      <w:r w:rsidR="00D5151F" w:rsidRPr="005B3D41">
        <w:rPr>
          <w:rFonts w:ascii="Arial" w:hAnsi="Arial" w:cs="Arial"/>
          <w:lang w:val="es-MX"/>
        </w:rPr>
        <w:t xml:space="preserve">y 133 </w:t>
      </w:r>
      <w:r w:rsidR="00F22C33" w:rsidRPr="005B3D41">
        <w:rPr>
          <w:rFonts w:ascii="Arial" w:hAnsi="Arial" w:cs="Arial"/>
          <w:lang w:val="es-MX"/>
        </w:rPr>
        <w:t xml:space="preserve">de la </w:t>
      </w:r>
      <w:r w:rsidR="0065112B" w:rsidRPr="005B3D41">
        <w:rPr>
          <w:rFonts w:ascii="Arial" w:hAnsi="Arial" w:cs="Arial"/>
          <w:lang w:val="es-MX"/>
        </w:rPr>
        <w:t>LFCE</w:t>
      </w:r>
      <w:r w:rsidR="00F22C33" w:rsidRPr="005B3D41">
        <w:rPr>
          <w:rFonts w:ascii="Arial" w:hAnsi="Arial" w:cs="Arial"/>
          <w:lang w:val="es-MX"/>
        </w:rPr>
        <w:t>;</w:t>
      </w:r>
    </w:p>
    <w:p w14:paraId="550BC806" w14:textId="31C2742C" w:rsidR="00720540" w:rsidRPr="005B3D41" w:rsidRDefault="005B3D41" w:rsidP="00EF26FD">
      <w:pPr>
        <w:pStyle w:val="Prrafodelista"/>
        <w:numPr>
          <w:ilvl w:val="0"/>
          <w:numId w:val="3"/>
        </w:numPr>
        <w:spacing w:before="120" w:after="120" w:line="276" w:lineRule="auto"/>
        <w:ind w:left="1134" w:hanging="425"/>
        <w:contextualSpacing w:val="0"/>
        <w:rPr>
          <w:rFonts w:ascii="Arial" w:hAnsi="Arial" w:cs="Arial"/>
          <w:lang w:val="es-MX"/>
        </w:rPr>
      </w:pPr>
      <w:bookmarkStart w:id="4" w:name="_Hlk85626939"/>
      <w:r w:rsidRPr="005B3D41">
        <w:rPr>
          <w:rFonts w:ascii="Arial" w:hAnsi="Arial" w:cs="Arial"/>
          <w:lang w:val="es-MX"/>
        </w:rPr>
        <w:t>Los incidentes sobre cualquier cuestión procesal accesoria al procedimiento principal, los procedimientos para sancionar la omisión de notificar una concentración y la entrega de información falsa en el procedimiento de notificación de una concentración autorizada por el Instituto</w:t>
      </w:r>
      <w:bookmarkEnd w:id="4"/>
      <w:r w:rsidRPr="005B3D41">
        <w:rPr>
          <w:rFonts w:ascii="Arial" w:hAnsi="Arial" w:cs="Arial"/>
          <w:lang w:val="es-MX"/>
        </w:rPr>
        <w:t>,</w:t>
      </w:r>
      <w:r w:rsidR="00F22C33" w:rsidRPr="005B3D41">
        <w:rPr>
          <w:rFonts w:ascii="Arial" w:hAnsi="Arial" w:cs="Arial"/>
          <w:lang w:val="es-MX"/>
        </w:rPr>
        <w:t xml:space="preserve"> y</w:t>
      </w:r>
    </w:p>
    <w:p w14:paraId="0BEF7FCC" w14:textId="30B057E1" w:rsidR="005B3D41" w:rsidRPr="005B3D41" w:rsidRDefault="005B3D41" w:rsidP="00EF26FD">
      <w:pPr>
        <w:pStyle w:val="Prrafodelista"/>
        <w:numPr>
          <w:ilvl w:val="0"/>
          <w:numId w:val="3"/>
        </w:numPr>
        <w:spacing w:before="120" w:after="120" w:line="276" w:lineRule="auto"/>
        <w:ind w:left="1134" w:hanging="425"/>
        <w:contextualSpacing w:val="0"/>
        <w:rPr>
          <w:rFonts w:ascii="Arial" w:hAnsi="Arial" w:cs="Arial"/>
          <w:lang w:val="es-MX"/>
        </w:rPr>
      </w:pPr>
      <w:r w:rsidRPr="005B3D41">
        <w:rPr>
          <w:rFonts w:ascii="Arial" w:hAnsi="Arial" w:cs="Arial"/>
          <w:lang w:val="es-MX"/>
        </w:rPr>
        <w:t>Los procedimientos expeditos para fijar caución contra la imposición de medidas cautelares, previsto en el artículo 136 de la LFCE.</w:t>
      </w:r>
    </w:p>
    <w:p w14:paraId="0270EE6D" w14:textId="392B1172" w:rsidR="00CF6333" w:rsidRPr="0078789A" w:rsidRDefault="00F16EDC" w:rsidP="00EF26FD">
      <w:pPr>
        <w:pStyle w:val="Prrafodelista"/>
        <w:numPr>
          <w:ilvl w:val="0"/>
          <w:numId w:val="3"/>
        </w:numPr>
        <w:spacing w:before="120" w:after="120" w:line="276" w:lineRule="auto"/>
        <w:ind w:left="1134" w:hanging="425"/>
        <w:contextualSpacing w:val="0"/>
        <w:rPr>
          <w:rFonts w:ascii="Arial" w:hAnsi="Arial" w:cs="Arial"/>
          <w:b/>
          <w:lang w:val="es-MX"/>
        </w:rPr>
      </w:pPr>
      <w:r w:rsidRPr="0078789A">
        <w:rPr>
          <w:rFonts w:ascii="Arial" w:hAnsi="Arial" w:cs="Arial"/>
          <w:lang w:val="es-MX"/>
        </w:rPr>
        <w:t>Otros procedimientos</w:t>
      </w:r>
      <w:r w:rsidR="0032168D" w:rsidRPr="0078789A">
        <w:rPr>
          <w:rFonts w:ascii="Arial" w:hAnsi="Arial" w:cs="Arial"/>
          <w:lang w:val="es-MX"/>
        </w:rPr>
        <w:t xml:space="preserve"> </w:t>
      </w:r>
      <w:r w:rsidRPr="0078789A">
        <w:rPr>
          <w:rFonts w:ascii="Arial" w:hAnsi="Arial" w:cs="Arial"/>
          <w:lang w:val="es-MX"/>
        </w:rPr>
        <w:t>o trámite</w:t>
      </w:r>
      <w:r w:rsidR="008B2037">
        <w:rPr>
          <w:rFonts w:ascii="Arial" w:hAnsi="Arial" w:cs="Arial"/>
          <w:lang w:val="es-MX"/>
        </w:rPr>
        <w:t>s</w:t>
      </w:r>
      <w:r w:rsidR="00CF6333" w:rsidRPr="0078789A">
        <w:rPr>
          <w:rFonts w:ascii="Arial" w:hAnsi="Arial" w:cs="Arial"/>
          <w:lang w:val="es-MX"/>
        </w:rPr>
        <w:t xml:space="preserve"> que</w:t>
      </w:r>
      <w:r w:rsidR="009C163F" w:rsidRPr="0078789A">
        <w:rPr>
          <w:rFonts w:ascii="Arial" w:hAnsi="Arial" w:cs="Arial"/>
          <w:lang w:val="es-MX"/>
        </w:rPr>
        <w:t xml:space="preserve"> determine el Pleno</w:t>
      </w:r>
      <w:r w:rsidR="00CF6333" w:rsidRPr="0078789A">
        <w:rPr>
          <w:rFonts w:ascii="Arial" w:hAnsi="Arial" w:cs="Arial"/>
          <w:lang w:val="es-MX"/>
        </w:rPr>
        <w:t xml:space="preserve">, cuya </w:t>
      </w:r>
      <w:r w:rsidRPr="0078789A">
        <w:rPr>
          <w:rFonts w:ascii="Arial" w:hAnsi="Arial" w:cs="Arial"/>
          <w:lang w:val="es-MX"/>
        </w:rPr>
        <w:t xml:space="preserve">sustanciación </w:t>
      </w:r>
      <w:r w:rsidR="00CF6333" w:rsidRPr="0078789A">
        <w:rPr>
          <w:rFonts w:ascii="Arial" w:hAnsi="Arial" w:cs="Arial"/>
          <w:lang w:val="es-MX"/>
        </w:rPr>
        <w:t>sea competencia de la Unidad de Competencia Económica.</w:t>
      </w:r>
    </w:p>
    <w:p w14:paraId="776664C7" w14:textId="1AC15B18" w:rsidR="00986C7A" w:rsidRPr="0078789A" w:rsidRDefault="009936AC" w:rsidP="00B83098">
      <w:pPr>
        <w:pStyle w:val="Ttulo4"/>
      </w:pPr>
      <w:r>
        <w:t>L</w:t>
      </w:r>
      <w:r w:rsidR="00CF6333" w:rsidRPr="0078789A">
        <w:t xml:space="preserve">os procedimientos </w:t>
      </w:r>
      <w:r w:rsidR="009C22DF">
        <w:t>y</w:t>
      </w:r>
      <w:r w:rsidR="00CF6333" w:rsidRPr="0078789A">
        <w:t xml:space="preserve"> trámites señalados en el artículo anterior </w:t>
      </w:r>
      <w:r w:rsidR="00844E0A" w:rsidRPr="0078789A">
        <w:t xml:space="preserve">podrán sustanciarse </w:t>
      </w:r>
      <w:r w:rsidR="00CF6333" w:rsidRPr="0078789A">
        <w:t xml:space="preserve">a través de </w:t>
      </w:r>
      <w:r>
        <w:t xml:space="preserve">Medios electrónicos y también por </w:t>
      </w:r>
      <w:r w:rsidR="00CF6333" w:rsidRPr="0078789A">
        <w:t xml:space="preserve">Medios </w:t>
      </w:r>
      <w:r w:rsidR="00A14159" w:rsidRPr="0078789A">
        <w:t>tradicionales</w:t>
      </w:r>
      <w:r w:rsidR="00CF6333" w:rsidRPr="0078789A">
        <w:t>.</w:t>
      </w:r>
      <w:r w:rsidR="00516905" w:rsidRPr="0078789A">
        <w:t xml:space="preserve"> </w:t>
      </w:r>
    </w:p>
    <w:p w14:paraId="1F3D15EF" w14:textId="2257A782" w:rsidR="00844E0A" w:rsidRPr="009936AC" w:rsidRDefault="00844E0A" w:rsidP="00B83098">
      <w:pPr>
        <w:pStyle w:val="Ttulo4"/>
      </w:pPr>
      <w:r w:rsidRPr="0078789A">
        <w:t xml:space="preserve">Los Agentes Económicos, las Autoridades Públicas, la Autoridad Investigadora </w:t>
      </w:r>
      <w:r w:rsidR="00067BDF">
        <w:t>y</w:t>
      </w:r>
      <w:r w:rsidRPr="0078789A">
        <w:t xml:space="preserve"> terceras personas involucradas </w:t>
      </w:r>
      <w:r w:rsidRPr="009936AC">
        <w:t xml:space="preserve">en los procedimientos o trámites de los señalados en el artículo </w:t>
      </w:r>
      <w:r w:rsidR="002A0EDF" w:rsidRPr="009936AC">
        <w:t>3</w:t>
      </w:r>
      <w:r w:rsidRPr="009936AC">
        <w:t xml:space="preserve">, </w:t>
      </w:r>
      <w:r w:rsidR="00B3028C" w:rsidRPr="009936AC">
        <w:t xml:space="preserve">podrán optar por cualquiera de las vías señaladas en el artículo anterior para </w:t>
      </w:r>
      <w:r w:rsidR="009C22DF" w:rsidRPr="009936AC">
        <w:t>su</w:t>
      </w:r>
      <w:r w:rsidR="00B3028C" w:rsidRPr="009936AC">
        <w:t xml:space="preserve"> sustanciación</w:t>
      </w:r>
      <w:r w:rsidRPr="009936AC">
        <w:t xml:space="preserve">. </w:t>
      </w:r>
    </w:p>
    <w:p w14:paraId="2DCF6B09" w14:textId="201AC7CD" w:rsidR="00B20ACC" w:rsidRPr="0078789A" w:rsidRDefault="00B20ACC" w:rsidP="00EF26FD">
      <w:pPr>
        <w:spacing w:before="120" w:after="120" w:line="276" w:lineRule="auto"/>
        <w:rPr>
          <w:rFonts w:ascii="Arial" w:hAnsi="Arial" w:cs="Arial"/>
          <w:lang w:val="es-MX"/>
        </w:rPr>
      </w:pPr>
      <w:r w:rsidRPr="003B1023">
        <w:rPr>
          <w:rFonts w:ascii="Arial" w:hAnsi="Arial" w:cs="Arial"/>
          <w:lang w:val="es-MX"/>
        </w:rPr>
        <w:t xml:space="preserve">Una vez elegida la vía de </w:t>
      </w:r>
      <w:r w:rsidR="004D625F" w:rsidRPr="003B1023">
        <w:rPr>
          <w:rFonts w:ascii="Arial" w:hAnsi="Arial" w:cs="Arial"/>
          <w:lang w:val="es-MX"/>
        </w:rPr>
        <w:t>sustanciación</w:t>
      </w:r>
      <w:r w:rsidRPr="009936AC">
        <w:rPr>
          <w:rFonts w:ascii="Arial" w:hAnsi="Arial" w:cs="Arial"/>
          <w:lang w:val="es-MX"/>
        </w:rPr>
        <w:t xml:space="preserve"> (por Medios electrónicos o Medios tradicionales), se continuará con ésta hasta la conclusión del procedimiento o trámite, salvo disposición en contrario o causa de fuerza mayor determinada por </w:t>
      </w:r>
      <w:r w:rsidRPr="0078789A">
        <w:rPr>
          <w:rFonts w:ascii="Arial" w:hAnsi="Arial" w:cs="Arial"/>
          <w:lang w:val="es-MX"/>
        </w:rPr>
        <w:t>acuerdo del Pleno</w:t>
      </w:r>
      <w:r w:rsidR="00960B50" w:rsidRPr="0078789A">
        <w:rPr>
          <w:rFonts w:ascii="Arial" w:hAnsi="Arial" w:cs="Arial"/>
          <w:lang w:val="es-MX"/>
        </w:rPr>
        <w:t xml:space="preserve"> del Instituto</w:t>
      </w:r>
      <w:r w:rsidRPr="0078789A">
        <w:rPr>
          <w:rFonts w:ascii="Arial" w:hAnsi="Arial" w:cs="Arial"/>
          <w:lang w:val="es-MX"/>
        </w:rPr>
        <w:t xml:space="preserve">. </w:t>
      </w:r>
      <w:r w:rsidR="00A66CFD" w:rsidRPr="0078789A">
        <w:rPr>
          <w:rFonts w:ascii="Arial" w:hAnsi="Arial" w:cs="Arial"/>
          <w:lang w:val="es-MX"/>
        </w:rPr>
        <w:t>Todos los Actos Administrativos</w:t>
      </w:r>
      <w:r w:rsidRPr="0078789A">
        <w:rPr>
          <w:rFonts w:ascii="Arial" w:hAnsi="Arial" w:cs="Arial"/>
          <w:lang w:val="es-MX"/>
        </w:rPr>
        <w:t xml:space="preserve"> </w:t>
      </w:r>
      <w:r w:rsidR="007B593A">
        <w:rPr>
          <w:rFonts w:ascii="Arial" w:hAnsi="Arial" w:cs="Arial"/>
          <w:lang w:val="es-MX"/>
        </w:rPr>
        <w:t xml:space="preserve">que correspondan a los procedimientos </w:t>
      </w:r>
      <w:r w:rsidRPr="0078789A">
        <w:rPr>
          <w:rFonts w:ascii="Arial" w:hAnsi="Arial" w:cs="Arial"/>
          <w:lang w:val="es-MX"/>
        </w:rPr>
        <w:t>y sus notificaciones</w:t>
      </w:r>
      <w:r w:rsidR="007B593A">
        <w:rPr>
          <w:rFonts w:ascii="Arial" w:hAnsi="Arial" w:cs="Arial"/>
          <w:lang w:val="es-MX"/>
        </w:rPr>
        <w:t>,</w:t>
      </w:r>
      <w:r w:rsidRPr="0078789A">
        <w:rPr>
          <w:rFonts w:ascii="Arial" w:hAnsi="Arial" w:cs="Arial"/>
          <w:lang w:val="es-MX"/>
        </w:rPr>
        <w:t xml:space="preserve"> continuarán realizándose a través de la vía que resulte </w:t>
      </w:r>
      <w:r w:rsidR="007B593A">
        <w:rPr>
          <w:rFonts w:ascii="Arial" w:hAnsi="Arial" w:cs="Arial"/>
          <w:lang w:val="es-MX"/>
        </w:rPr>
        <w:t>aplicable</w:t>
      </w:r>
      <w:r w:rsidRPr="0078789A">
        <w:rPr>
          <w:rFonts w:ascii="Arial" w:hAnsi="Arial" w:cs="Arial"/>
          <w:lang w:val="es-MX"/>
        </w:rPr>
        <w:t xml:space="preserve"> hasta la conclusión del procedimiento.</w:t>
      </w:r>
    </w:p>
    <w:p w14:paraId="275C6936" w14:textId="1483D1F8" w:rsidR="00844E0A" w:rsidRPr="0078789A" w:rsidRDefault="0032168D" w:rsidP="00EF26FD">
      <w:pPr>
        <w:spacing w:before="120" w:after="120" w:line="276" w:lineRule="auto"/>
        <w:rPr>
          <w:rFonts w:ascii="Arial" w:hAnsi="Arial" w:cs="Arial"/>
          <w:lang w:val="es-MX"/>
        </w:rPr>
      </w:pPr>
      <w:r w:rsidRPr="0078789A">
        <w:rPr>
          <w:rFonts w:ascii="Arial" w:hAnsi="Arial" w:cs="Arial"/>
          <w:lang w:val="es-MX"/>
        </w:rPr>
        <w:t xml:space="preserve">Si se presentan escritos o documentos en una vía distinta a la </w:t>
      </w:r>
      <w:r w:rsidR="009C22DF">
        <w:rPr>
          <w:rFonts w:ascii="Arial" w:hAnsi="Arial" w:cs="Arial"/>
          <w:lang w:val="es-MX"/>
        </w:rPr>
        <w:t>aplicable</w:t>
      </w:r>
      <w:r w:rsidRPr="0078789A">
        <w:rPr>
          <w:rFonts w:ascii="Arial" w:hAnsi="Arial" w:cs="Arial"/>
          <w:lang w:val="es-MX"/>
        </w:rPr>
        <w:t xml:space="preserve">, se tendrán por no presentados, salvo los casos de excepción previamente establecidos en la LFCE, este ordenamiento o cualquier otro emitido por el Instituto. </w:t>
      </w:r>
    </w:p>
    <w:p w14:paraId="30579865" w14:textId="75FB6FE3" w:rsidR="0032168D" w:rsidRPr="0078789A" w:rsidRDefault="0032168D" w:rsidP="00EF26FD">
      <w:pPr>
        <w:spacing w:before="120" w:after="120" w:line="276" w:lineRule="auto"/>
        <w:rPr>
          <w:rFonts w:ascii="Arial" w:hAnsi="Arial" w:cs="Arial"/>
          <w:lang w:val="es-MX"/>
        </w:rPr>
      </w:pPr>
      <w:r w:rsidRPr="0078789A">
        <w:rPr>
          <w:rFonts w:ascii="Arial" w:hAnsi="Arial" w:cs="Arial"/>
          <w:lang w:val="es-MX"/>
        </w:rPr>
        <w:t>Si dentro de un mismo procedimiento o trámite</w:t>
      </w:r>
      <w:r w:rsidR="00391D52" w:rsidRPr="0078789A">
        <w:rPr>
          <w:rFonts w:ascii="Arial" w:hAnsi="Arial" w:cs="Arial"/>
          <w:lang w:val="es-MX"/>
        </w:rPr>
        <w:t xml:space="preserve"> intervienen</w:t>
      </w:r>
      <w:r w:rsidRPr="0078789A">
        <w:rPr>
          <w:rFonts w:ascii="Arial" w:hAnsi="Arial" w:cs="Arial"/>
          <w:lang w:val="es-MX"/>
        </w:rPr>
        <w:t xml:space="preserve"> varios Agentes </w:t>
      </w:r>
      <w:r w:rsidR="00391D52" w:rsidRPr="0078789A">
        <w:rPr>
          <w:rFonts w:ascii="Arial" w:hAnsi="Arial" w:cs="Arial"/>
          <w:lang w:val="es-MX"/>
        </w:rPr>
        <w:t>E</w:t>
      </w:r>
      <w:r w:rsidRPr="0078789A">
        <w:rPr>
          <w:rFonts w:ascii="Arial" w:hAnsi="Arial" w:cs="Arial"/>
          <w:lang w:val="es-MX"/>
        </w:rPr>
        <w:t xml:space="preserve">conómicos, Autoridades Públicas o terceras personas, el desahogo por Medios electrónicos únicamente procederá para aquel o aquellos que </w:t>
      </w:r>
      <w:r w:rsidR="00391D52" w:rsidRPr="0078789A">
        <w:rPr>
          <w:rFonts w:ascii="Arial" w:hAnsi="Arial" w:cs="Arial"/>
          <w:lang w:val="es-MX"/>
        </w:rPr>
        <w:t>hayan elegido esa vía</w:t>
      </w:r>
      <w:r w:rsidRPr="0078789A">
        <w:rPr>
          <w:rFonts w:ascii="Arial" w:hAnsi="Arial" w:cs="Arial"/>
          <w:lang w:val="es-MX"/>
        </w:rPr>
        <w:t>, salvo disposición expresa en contrario o acuerdo del Pleno</w:t>
      </w:r>
      <w:r w:rsidR="00960B50" w:rsidRPr="0078789A">
        <w:rPr>
          <w:rFonts w:ascii="Arial" w:hAnsi="Arial" w:cs="Arial"/>
          <w:lang w:val="es-MX"/>
        </w:rPr>
        <w:t xml:space="preserve"> del Instituto</w:t>
      </w:r>
      <w:r w:rsidRPr="0078789A">
        <w:rPr>
          <w:rFonts w:ascii="Arial" w:hAnsi="Arial" w:cs="Arial"/>
          <w:lang w:val="es-MX"/>
        </w:rPr>
        <w:t>.</w:t>
      </w:r>
    </w:p>
    <w:p w14:paraId="09A05356" w14:textId="3BC7B094" w:rsidR="00617A70" w:rsidRPr="0078789A" w:rsidRDefault="00617A70" w:rsidP="00B83098">
      <w:pPr>
        <w:pStyle w:val="Ttulo4"/>
      </w:pPr>
      <w:r w:rsidRPr="0078789A">
        <w:t xml:space="preserve">Cualquier Agente Económico, Autoridad Pública, la Autoridad Investigadora o tercera persona que opte por la sustanciación de un procedimiento o trámite de los señalados en el artículo </w:t>
      </w:r>
      <w:r w:rsidR="007B593A">
        <w:t>3</w:t>
      </w:r>
      <w:r w:rsidRPr="0078789A">
        <w:t xml:space="preserve"> a través de Medios electrónicos, deberá manifestar su voluntad de manera expresa. Para tal efecto, podrá:</w:t>
      </w:r>
    </w:p>
    <w:p w14:paraId="66A9D279" w14:textId="76CDF0DC" w:rsidR="00617A70" w:rsidRPr="0078789A" w:rsidRDefault="00617A70" w:rsidP="00617A70">
      <w:pPr>
        <w:pStyle w:val="Prrafodelista"/>
        <w:numPr>
          <w:ilvl w:val="0"/>
          <w:numId w:val="6"/>
        </w:numPr>
        <w:spacing w:before="120" w:after="120" w:line="276" w:lineRule="auto"/>
        <w:ind w:left="1134" w:hanging="425"/>
        <w:contextualSpacing w:val="0"/>
        <w:rPr>
          <w:rFonts w:ascii="Arial" w:hAnsi="Arial" w:cs="Arial"/>
          <w:lang w:val="es-MX"/>
        </w:rPr>
      </w:pPr>
      <w:r w:rsidRPr="0078789A">
        <w:rPr>
          <w:rFonts w:ascii="Arial" w:hAnsi="Arial" w:cs="Arial"/>
          <w:lang w:val="es-MX"/>
        </w:rPr>
        <w:lastRenderedPageBreak/>
        <w:t>Presentar un escrito u oficio libre con su firma autógrafa ante la Oficialía de partes, en donde indique que conoce y acepta los términos y condiciones para el uso de los Medios electrónicos, o</w:t>
      </w:r>
    </w:p>
    <w:p w14:paraId="1BFC49B2" w14:textId="559E129E" w:rsidR="00617A70" w:rsidRPr="0078789A" w:rsidRDefault="00617A70" w:rsidP="00617A70">
      <w:pPr>
        <w:pStyle w:val="Prrafodelista"/>
        <w:numPr>
          <w:ilvl w:val="0"/>
          <w:numId w:val="6"/>
        </w:numPr>
        <w:spacing w:before="120" w:after="120" w:line="276" w:lineRule="auto"/>
        <w:ind w:left="1134" w:hanging="425"/>
        <w:contextualSpacing w:val="0"/>
        <w:rPr>
          <w:rFonts w:ascii="Arial" w:hAnsi="Arial" w:cs="Arial"/>
          <w:lang w:val="es-MX"/>
        </w:rPr>
      </w:pPr>
      <w:r w:rsidRPr="0078789A">
        <w:rPr>
          <w:rFonts w:ascii="Arial" w:hAnsi="Arial" w:cs="Arial"/>
          <w:lang w:val="es-MX"/>
        </w:rPr>
        <w:t xml:space="preserve">Aceptar con su Firma Electrónica Avanzada los términos y condiciones para el uso de los Medios electrónicos ante el Sistema electrónico, conforme el formato proporcionado </w:t>
      </w:r>
      <w:r w:rsidR="007B593A">
        <w:rPr>
          <w:rFonts w:ascii="Arial" w:hAnsi="Arial" w:cs="Arial"/>
          <w:lang w:val="es-MX"/>
        </w:rPr>
        <w:t>para tal efecto</w:t>
      </w:r>
      <w:r w:rsidRPr="0078789A">
        <w:rPr>
          <w:rFonts w:ascii="Arial" w:hAnsi="Arial" w:cs="Arial"/>
          <w:lang w:val="es-MX"/>
        </w:rPr>
        <w:t>.</w:t>
      </w:r>
    </w:p>
    <w:p w14:paraId="41F08920" w14:textId="055D4E75" w:rsidR="00DC5556" w:rsidRPr="0078789A" w:rsidRDefault="00DC5556" w:rsidP="00B83098">
      <w:pPr>
        <w:pStyle w:val="Ttulo4"/>
        <w:rPr>
          <w:b/>
        </w:rPr>
      </w:pPr>
      <w:r w:rsidRPr="0078789A">
        <w:t>Si el Agente económico, la Autoridad Pública</w:t>
      </w:r>
      <w:r w:rsidRPr="0078789A">
        <w:rPr>
          <w:color w:val="000000" w:themeColor="text1"/>
        </w:rPr>
        <w:t xml:space="preserve">, la Autoridad Investigadora o </w:t>
      </w:r>
      <w:r w:rsidRPr="0078789A">
        <w:rPr>
          <w:rFonts w:eastAsia="Times New Roman"/>
        </w:rPr>
        <w:t>cualquier tercero que intervenga,</w:t>
      </w:r>
      <w:r w:rsidRPr="0078789A">
        <w:t xml:space="preserve"> no manifestaran su voluntad de desahogar el </w:t>
      </w:r>
      <w:r w:rsidRPr="0078789A">
        <w:rPr>
          <w:color w:val="000000" w:themeColor="text1"/>
        </w:rPr>
        <w:t>procedimiento o trámite</w:t>
      </w:r>
      <w:r w:rsidRPr="0078789A">
        <w:t xml:space="preserve"> por Medios electrónicos conforme al artículo </w:t>
      </w:r>
      <w:r w:rsidR="00617A70" w:rsidRPr="0078789A">
        <w:t>6</w:t>
      </w:r>
      <w:r w:rsidR="00CD7128" w:rsidRPr="0078789A">
        <w:t xml:space="preserve"> anterior</w:t>
      </w:r>
      <w:r w:rsidRPr="0078789A">
        <w:t>, se entenderá que es su voluntad seguir el trámite o procedimiento por Medios tradicionales, salvo disposición en contrario o acuerdo del Pleno.</w:t>
      </w:r>
    </w:p>
    <w:p w14:paraId="0F9AF19F" w14:textId="23D87C13" w:rsidR="002B1A3A" w:rsidRPr="0078789A" w:rsidRDefault="002B1A3A" w:rsidP="00B83098">
      <w:pPr>
        <w:pStyle w:val="Ttulo4"/>
        <w:rPr>
          <w:b/>
        </w:rPr>
      </w:pPr>
      <w:r w:rsidRPr="0078789A">
        <w:t xml:space="preserve">La Unidad de Competencia Económica podrá digitalizar las promociones </w:t>
      </w:r>
      <w:r w:rsidR="00E965FD" w:rsidRPr="0078789A">
        <w:t xml:space="preserve">o documentos </w:t>
      </w:r>
      <w:r w:rsidR="001757D4" w:rsidRPr="0078789A">
        <w:t>que</w:t>
      </w:r>
      <w:r w:rsidRPr="0078789A">
        <w:t xml:space="preserve"> se presenten</w:t>
      </w:r>
      <w:r w:rsidR="007730F8" w:rsidRPr="0078789A">
        <w:t xml:space="preserve"> o generen</w:t>
      </w:r>
      <w:r w:rsidRPr="0078789A">
        <w:t xml:space="preserve"> por Medios tradicionales e integrarlas al Expediente electrónico que corresponda. Las </w:t>
      </w:r>
      <w:r w:rsidR="00416543">
        <w:t>P</w:t>
      </w:r>
      <w:r w:rsidRPr="0078789A">
        <w:t xml:space="preserve">romociones presentadas </w:t>
      </w:r>
      <w:r w:rsidR="00F8654B" w:rsidRPr="0078789A">
        <w:t xml:space="preserve">y documentos generados </w:t>
      </w:r>
      <w:r w:rsidR="001757D4" w:rsidRPr="0078789A">
        <w:t xml:space="preserve">por Medios tradicionales </w:t>
      </w:r>
      <w:r w:rsidR="00416543">
        <w:t>se integrarán a un Cuaderno auxiliar</w:t>
      </w:r>
      <w:r w:rsidRPr="0078789A">
        <w:t xml:space="preserve"> que estará bajo el resguardo de la Unidad de Competencia Económica.</w:t>
      </w:r>
      <w:r w:rsidRPr="0078789A">
        <w:rPr>
          <w:b/>
        </w:rPr>
        <w:t xml:space="preserve"> </w:t>
      </w:r>
    </w:p>
    <w:p w14:paraId="72467697" w14:textId="10E937BB" w:rsidR="00CF6333" w:rsidRPr="0078789A" w:rsidRDefault="00CF6333" w:rsidP="00B83098">
      <w:pPr>
        <w:pStyle w:val="Ttulo4"/>
      </w:pPr>
      <w:r w:rsidRPr="0078789A">
        <w:t xml:space="preserve"> </w:t>
      </w:r>
      <w:r w:rsidR="00F47624" w:rsidRPr="0078789A">
        <w:t>Para</w:t>
      </w:r>
      <w:r w:rsidRPr="0078789A">
        <w:t xml:space="preserve"> efectos </w:t>
      </w:r>
      <w:r w:rsidR="00F47624" w:rsidRPr="0078789A">
        <w:t xml:space="preserve">de </w:t>
      </w:r>
      <w:r w:rsidR="00C51193" w:rsidRPr="0078789A">
        <w:t>estos Lineamientos</w:t>
      </w:r>
      <w:r w:rsidRPr="0078789A">
        <w:t xml:space="preserve">, además de las definiciones previstas en la </w:t>
      </w:r>
      <w:r w:rsidR="00875FA9" w:rsidRPr="0078789A">
        <w:t>LFCE</w:t>
      </w:r>
      <w:r w:rsidRPr="0078789A">
        <w:t xml:space="preserve">, las </w:t>
      </w:r>
      <w:r w:rsidR="00875FA9" w:rsidRPr="0078789A">
        <w:t xml:space="preserve">DRLFCE </w:t>
      </w:r>
      <w:r w:rsidRPr="0078789A">
        <w:t>y el Estatuto Orgánico del Instituto</w:t>
      </w:r>
      <w:r w:rsidR="00F47624" w:rsidRPr="0078789A">
        <w:t xml:space="preserve">, </w:t>
      </w:r>
      <w:r w:rsidR="00875FA9" w:rsidRPr="0078789A">
        <w:t>serán aplicables las siguientes definiciones</w:t>
      </w:r>
      <w:r w:rsidR="00F16A95" w:rsidRPr="0078789A">
        <w:t>, las cuales pueden ser utilizada</w:t>
      </w:r>
      <w:r w:rsidR="008679F8">
        <w:t>s</w:t>
      </w:r>
      <w:r w:rsidR="00F16A95" w:rsidRPr="0078789A">
        <w:t xml:space="preserve"> en singular o plural</w:t>
      </w:r>
      <w:r w:rsidRPr="0078789A">
        <w:t>:</w:t>
      </w:r>
    </w:p>
    <w:p w14:paraId="13D5312C" w14:textId="006A86DA" w:rsidR="009E1041" w:rsidRPr="0078789A" w:rsidRDefault="009E1041" w:rsidP="00EF26FD">
      <w:pPr>
        <w:pStyle w:val="Prrafodelista"/>
        <w:numPr>
          <w:ilvl w:val="0"/>
          <w:numId w:val="4"/>
        </w:numPr>
        <w:spacing w:before="120" w:after="120" w:line="276" w:lineRule="auto"/>
        <w:ind w:left="1134" w:hanging="425"/>
        <w:contextualSpacing w:val="0"/>
        <w:rPr>
          <w:rFonts w:ascii="Arial" w:hAnsi="Arial" w:cs="Arial"/>
          <w:lang w:val="es-MX"/>
        </w:rPr>
      </w:pPr>
      <w:r w:rsidRPr="0078789A">
        <w:rPr>
          <w:rFonts w:ascii="Arial" w:hAnsi="Arial" w:cs="Arial"/>
          <w:b/>
          <w:lang w:val="es-MX"/>
        </w:rPr>
        <w:t>Acto Administrativo:</w:t>
      </w:r>
      <w:r w:rsidRPr="0078789A">
        <w:rPr>
          <w:rFonts w:ascii="Arial" w:hAnsi="Arial" w:cs="Arial"/>
          <w:lang w:val="es-MX"/>
        </w:rPr>
        <w:t xml:space="preserve"> Toda actuación emitida por el Instituto, incluyendo citatorios, emplazamientos, avisos, prevenciones, requerimientos o solicitudes de información o documentos, acuerdos y resoluciones.</w:t>
      </w:r>
    </w:p>
    <w:p w14:paraId="1440867B" w14:textId="5DB0B502" w:rsidR="00CF6333" w:rsidRPr="0078789A" w:rsidRDefault="009E1041" w:rsidP="00EF26FD">
      <w:pPr>
        <w:pStyle w:val="Prrafodelista"/>
        <w:numPr>
          <w:ilvl w:val="0"/>
          <w:numId w:val="4"/>
        </w:numPr>
        <w:spacing w:before="120" w:after="120" w:line="276" w:lineRule="auto"/>
        <w:ind w:left="1134" w:hanging="425"/>
        <w:contextualSpacing w:val="0"/>
        <w:rPr>
          <w:rFonts w:ascii="Arial" w:hAnsi="Arial" w:cs="Arial"/>
          <w:lang w:val="es-MX"/>
        </w:rPr>
      </w:pPr>
      <w:r w:rsidRPr="0078789A">
        <w:rPr>
          <w:rFonts w:ascii="Arial" w:hAnsi="Arial" w:cs="Arial"/>
          <w:b/>
          <w:lang w:val="es-MX"/>
        </w:rPr>
        <w:t>Acto Administrativo Electrónico</w:t>
      </w:r>
      <w:r w:rsidR="00CF6333" w:rsidRPr="0078789A">
        <w:rPr>
          <w:rFonts w:ascii="Arial" w:hAnsi="Arial" w:cs="Arial"/>
          <w:b/>
          <w:lang w:val="es-MX"/>
        </w:rPr>
        <w:t>:</w:t>
      </w:r>
      <w:r w:rsidR="00CF6333" w:rsidRPr="0078789A">
        <w:rPr>
          <w:rFonts w:ascii="Arial" w:hAnsi="Arial" w:cs="Arial"/>
          <w:lang w:val="es-MX"/>
        </w:rPr>
        <w:t xml:space="preserve"> Tod</w:t>
      </w:r>
      <w:r w:rsidRPr="0078789A">
        <w:rPr>
          <w:rFonts w:ascii="Arial" w:hAnsi="Arial" w:cs="Arial"/>
          <w:lang w:val="es-MX"/>
        </w:rPr>
        <w:t>o</w:t>
      </w:r>
      <w:r w:rsidR="00CF6333" w:rsidRPr="0078789A">
        <w:rPr>
          <w:rFonts w:ascii="Arial" w:hAnsi="Arial" w:cs="Arial"/>
          <w:lang w:val="es-MX"/>
        </w:rPr>
        <w:t xml:space="preserve"> </w:t>
      </w:r>
      <w:r w:rsidRPr="0078789A">
        <w:rPr>
          <w:rFonts w:ascii="Arial" w:hAnsi="Arial" w:cs="Arial"/>
          <w:lang w:val="es-MX"/>
        </w:rPr>
        <w:t xml:space="preserve">Acto Administrativo </w:t>
      </w:r>
      <w:r w:rsidR="00CF6333" w:rsidRPr="0078789A">
        <w:rPr>
          <w:rFonts w:ascii="Arial" w:hAnsi="Arial" w:cs="Arial"/>
          <w:lang w:val="es-MX"/>
        </w:rPr>
        <w:t>emitid</w:t>
      </w:r>
      <w:r w:rsidR="00A66CFD" w:rsidRPr="0078789A">
        <w:rPr>
          <w:rFonts w:ascii="Arial" w:hAnsi="Arial" w:cs="Arial"/>
          <w:lang w:val="es-MX"/>
        </w:rPr>
        <w:t>o</w:t>
      </w:r>
      <w:r w:rsidR="00CF6333" w:rsidRPr="0078789A">
        <w:rPr>
          <w:rFonts w:ascii="Arial" w:hAnsi="Arial" w:cs="Arial"/>
          <w:lang w:val="es-MX"/>
        </w:rPr>
        <w:t xml:space="preserve"> por </w:t>
      </w:r>
      <w:r w:rsidR="00A66CFD" w:rsidRPr="0078789A">
        <w:rPr>
          <w:rFonts w:ascii="Arial" w:hAnsi="Arial" w:cs="Arial"/>
          <w:lang w:val="es-MX"/>
        </w:rPr>
        <w:t xml:space="preserve">el Instituto </w:t>
      </w:r>
      <w:r w:rsidR="00CF6333" w:rsidRPr="0078789A">
        <w:rPr>
          <w:rFonts w:ascii="Arial" w:hAnsi="Arial" w:cs="Arial"/>
          <w:lang w:val="es-MX"/>
        </w:rPr>
        <w:t xml:space="preserve">a través de </w:t>
      </w:r>
      <w:r w:rsidR="009C1B4B" w:rsidRPr="0078789A">
        <w:rPr>
          <w:rFonts w:ascii="Arial" w:hAnsi="Arial" w:cs="Arial"/>
          <w:lang w:val="es-MX"/>
        </w:rPr>
        <w:t xml:space="preserve">Medios </w:t>
      </w:r>
      <w:r w:rsidR="00CF6333" w:rsidRPr="0078789A">
        <w:rPr>
          <w:rFonts w:ascii="Arial" w:hAnsi="Arial" w:cs="Arial"/>
          <w:lang w:val="es-MX"/>
        </w:rPr>
        <w:t>electrónico</w:t>
      </w:r>
      <w:r w:rsidR="009C1B4B" w:rsidRPr="0078789A">
        <w:rPr>
          <w:rFonts w:ascii="Arial" w:hAnsi="Arial" w:cs="Arial"/>
          <w:lang w:val="es-MX"/>
        </w:rPr>
        <w:t>s</w:t>
      </w:r>
      <w:r w:rsidR="00CF6333" w:rsidRPr="0078789A">
        <w:rPr>
          <w:rFonts w:ascii="Arial" w:hAnsi="Arial" w:cs="Arial"/>
          <w:lang w:val="es-MX"/>
        </w:rPr>
        <w:t xml:space="preserve">, en la sustanciación de los procedimientos o trámites enlistados en el artículo </w:t>
      </w:r>
      <w:r w:rsidR="008679F8">
        <w:rPr>
          <w:rFonts w:ascii="Arial" w:hAnsi="Arial" w:cs="Arial"/>
          <w:lang w:val="es-MX"/>
        </w:rPr>
        <w:t>3</w:t>
      </w:r>
      <w:r w:rsidR="007E54C1" w:rsidRPr="0078789A">
        <w:rPr>
          <w:rFonts w:ascii="Arial" w:hAnsi="Arial" w:cs="Arial"/>
          <w:lang w:val="es-MX"/>
        </w:rPr>
        <w:t>;</w:t>
      </w:r>
    </w:p>
    <w:p w14:paraId="0A73C779" w14:textId="77BABFFE" w:rsidR="00CF6333" w:rsidRPr="0078789A" w:rsidRDefault="00CF6333" w:rsidP="00EF26FD">
      <w:pPr>
        <w:pStyle w:val="Prrafodelista"/>
        <w:numPr>
          <w:ilvl w:val="0"/>
          <w:numId w:val="4"/>
        </w:numPr>
        <w:spacing w:before="120" w:after="120" w:line="276" w:lineRule="auto"/>
        <w:ind w:left="1134" w:hanging="425"/>
        <w:contextualSpacing w:val="0"/>
        <w:rPr>
          <w:rFonts w:ascii="Arial" w:hAnsi="Arial" w:cs="Arial"/>
          <w:lang w:val="es-MX"/>
        </w:rPr>
      </w:pPr>
      <w:r w:rsidRPr="0078789A">
        <w:rPr>
          <w:rFonts w:ascii="Arial" w:hAnsi="Arial" w:cs="Arial"/>
          <w:b/>
          <w:lang w:val="es-MX"/>
        </w:rPr>
        <w:t>Acuse de recepción</w:t>
      </w:r>
      <w:r w:rsidRPr="0078789A" w:rsidDel="00A77F47">
        <w:rPr>
          <w:rFonts w:ascii="Arial" w:hAnsi="Arial" w:cs="Arial"/>
          <w:b/>
          <w:lang w:val="es-MX"/>
        </w:rPr>
        <w:t xml:space="preserve"> </w:t>
      </w:r>
      <w:r w:rsidRPr="0078789A">
        <w:rPr>
          <w:rFonts w:ascii="Arial" w:hAnsi="Arial" w:cs="Arial"/>
          <w:b/>
          <w:lang w:val="es-MX"/>
        </w:rPr>
        <w:t>electrónico:</w:t>
      </w:r>
      <w:r w:rsidRPr="0078789A">
        <w:rPr>
          <w:rFonts w:ascii="Arial" w:hAnsi="Arial" w:cs="Arial"/>
          <w:lang w:val="es-MX"/>
        </w:rPr>
        <w:t xml:space="preserve"> Documento electrónico cuyo objeto es dejar constancia de la fecha y hora de recepción de cualquier </w:t>
      </w:r>
      <w:r w:rsidR="00E965FD" w:rsidRPr="0078789A">
        <w:rPr>
          <w:rFonts w:ascii="Arial" w:hAnsi="Arial" w:cs="Arial"/>
          <w:lang w:val="es-MX"/>
        </w:rPr>
        <w:t xml:space="preserve">Promoción o </w:t>
      </w:r>
      <w:r w:rsidRPr="0078789A">
        <w:rPr>
          <w:rFonts w:ascii="Arial" w:hAnsi="Arial" w:cs="Arial"/>
          <w:lang w:val="es-MX"/>
        </w:rPr>
        <w:t>Documento electrónico;</w:t>
      </w:r>
    </w:p>
    <w:p w14:paraId="16B81592" w14:textId="4BF737CE" w:rsidR="00CF6333" w:rsidRPr="0078789A" w:rsidRDefault="00CF6333" w:rsidP="00EF26FD">
      <w:pPr>
        <w:pStyle w:val="Prrafodelista"/>
        <w:numPr>
          <w:ilvl w:val="0"/>
          <w:numId w:val="4"/>
        </w:numPr>
        <w:spacing w:before="120" w:after="120" w:line="276" w:lineRule="auto"/>
        <w:ind w:left="1134" w:hanging="425"/>
        <w:contextualSpacing w:val="0"/>
        <w:rPr>
          <w:rFonts w:ascii="Arial" w:hAnsi="Arial" w:cs="Arial"/>
          <w:lang w:val="es-MX"/>
        </w:rPr>
      </w:pPr>
      <w:r w:rsidRPr="0078789A">
        <w:rPr>
          <w:rFonts w:ascii="Arial" w:hAnsi="Arial" w:cs="Arial"/>
          <w:b/>
          <w:lang w:val="es-MX"/>
        </w:rPr>
        <w:t>Autoridad Investigadora:</w:t>
      </w:r>
      <w:r w:rsidRPr="0078789A">
        <w:rPr>
          <w:rFonts w:ascii="Arial" w:hAnsi="Arial" w:cs="Arial"/>
          <w:lang w:val="es-MX"/>
        </w:rPr>
        <w:t xml:space="preserve"> Autoridad Investigadora del Instituto;</w:t>
      </w:r>
    </w:p>
    <w:p w14:paraId="1A77B7F1" w14:textId="38FCD7E6" w:rsidR="00AD2E2A" w:rsidRPr="0078789A" w:rsidRDefault="00AD2E2A" w:rsidP="00EF26FD">
      <w:pPr>
        <w:pStyle w:val="Prrafodelista"/>
        <w:numPr>
          <w:ilvl w:val="0"/>
          <w:numId w:val="4"/>
        </w:numPr>
        <w:spacing w:before="120" w:after="120" w:line="276" w:lineRule="auto"/>
        <w:ind w:left="1134" w:hanging="425"/>
        <w:contextualSpacing w:val="0"/>
        <w:rPr>
          <w:rFonts w:ascii="Arial" w:hAnsi="Arial" w:cs="Arial"/>
          <w:lang w:val="es-MX"/>
        </w:rPr>
      </w:pPr>
      <w:r w:rsidRPr="0078789A">
        <w:rPr>
          <w:rFonts w:ascii="Arial" w:hAnsi="Arial" w:cs="Arial"/>
          <w:b/>
          <w:lang w:val="es-MX"/>
        </w:rPr>
        <w:t>Aviso de Concentración:</w:t>
      </w:r>
      <w:r w:rsidRPr="0078789A">
        <w:rPr>
          <w:rFonts w:ascii="Arial" w:hAnsi="Arial" w:cs="Arial"/>
          <w:lang w:val="es-MX"/>
        </w:rPr>
        <w:t xml:space="preserve"> </w:t>
      </w:r>
      <w:r w:rsidR="002E75D1" w:rsidRPr="0078789A">
        <w:rPr>
          <w:rFonts w:ascii="Arial" w:hAnsi="Arial" w:cs="Arial"/>
          <w:lang w:val="es-MX"/>
        </w:rPr>
        <w:t xml:space="preserve">Aviso previsto </w:t>
      </w:r>
      <w:r w:rsidRPr="0078789A">
        <w:rPr>
          <w:rFonts w:ascii="Arial" w:hAnsi="Arial" w:cs="Arial"/>
          <w:lang w:val="es-MX"/>
        </w:rPr>
        <w:t xml:space="preserve">en </w:t>
      </w:r>
      <w:r w:rsidR="002E75D1" w:rsidRPr="0078789A">
        <w:rPr>
          <w:rFonts w:ascii="Arial" w:hAnsi="Arial" w:cs="Arial"/>
          <w:lang w:val="es-MX"/>
        </w:rPr>
        <w:t>e</w:t>
      </w:r>
      <w:r w:rsidRPr="0078789A">
        <w:rPr>
          <w:rFonts w:ascii="Arial" w:hAnsi="Arial" w:cs="Arial"/>
          <w:lang w:val="es-MX"/>
        </w:rPr>
        <w:t>l párrafo cuarto del artículo Noveno Transitorio del Decreto</w:t>
      </w:r>
      <w:r w:rsidR="00A76EA7" w:rsidRPr="0078789A">
        <w:rPr>
          <w:rFonts w:ascii="Arial" w:hAnsi="Arial" w:cs="Arial"/>
          <w:lang w:val="es-MX"/>
        </w:rPr>
        <w:t xml:space="preserve"> LFTR</w:t>
      </w:r>
      <w:r w:rsidR="004C59FA" w:rsidRPr="0078789A">
        <w:rPr>
          <w:rFonts w:ascii="Arial" w:hAnsi="Arial" w:cs="Arial"/>
          <w:lang w:val="es-MX"/>
        </w:rPr>
        <w:t>,</w:t>
      </w:r>
      <w:r w:rsidRPr="0078789A">
        <w:rPr>
          <w:rFonts w:ascii="Arial" w:hAnsi="Arial" w:cs="Arial"/>
          <w:lang w:val="es-MX"/>
        </w:rPr>
        <w:t xml:space="preserve"> que se presenta por escrito por los Agentes </w:t>
      </w:r>
      <w:r w:rsidR="002E75D1" w:rsidRPr="0078789A">
        <w:rPr>
          <w:rFonts w:ascii="Arial" w:hAnsi="Arial" w:cs="Arial"/>
          <w:lang w:val="es-MX"/>
        </w:rPr>
        <w:t>E</w:t>
      </w:r>
      <w:r w:rsidRPr="0078789A">
        <w:rPr>
          <w:rFonts w:ascii="Arial" w:hAnsi="Arial" w:cs="Arial"/>
          <w:lang w:val="es-MX"/>
        </w:rPr>
        <w:t xml:space="preserve">conómicos ante el Instituto, a efecto de proporcionar los elementos de convicción que demuestren que la concentración cumple con los incisos establecidos en el párrafo </w:t>
      </w:r>
      <w:r w:rsidR="002E75D1" w:rsidRPr="0078789A">
        <w:rPr>
          <w:rFonts w:ascii="Arial" w:hAnsi="Arial" w:cs="Arial"/>
          <w:lang w:val="es-MX"/>
        </w:rPr>
        <w:t xml:space="preserve">primero </w:t>
      </w:r>
      <w:r w:rsidRPr="0078789A">
        <w:rPr>
          <w:rFonts w:ascii="Arial" w:hAnsi="Arial" w:cs="Arial"/>
          <w:lang w:val="es-MX"/>
        </w:rPr>
        <w:t xml:space="preserve">del artículo </w:t>
      </w:r>
      <w:r w:rsidR="002E75D1" w:rsidRPr="0078789A">
        <w:rPr>
          <w:rFonts w:ascii="Arial" w:hAnsi="Arial" w:cs="Arial"/>
          <w:lang w:val="es-MX"/>
        </w:rPr>
        <w:t>referido</w:t>
      </w:r>
      <w:r w:rsidR="007E54C1" w:rsidRPr="0078789A">
        <w:rPr>
          <w:rFonts w:ascii="Arial" w:hAnsi="Arial" w:cs="Arial"/>
          <w:lang w:val="es-MX"/>
        </w:rPr>
        <w:t>;</w:t>
      </w:r>
    </w:p>
    <w:p w14:paraId="0446FCE2" w14:textId="5B0BD0A2" w:rsidR="00CF6333" w:rsidRPr="0078789A" w:rsidRDefault="00CF6333" w:rsidP="00EF26FD">
      <w:pPr>
        <w:pStyle w:val="Prrafodelista"/>
        <w:numPr>
          <w:ilvl w:val="0"/>
          <w:numId w:val="4"/>
        </w:numPr>
        <w:spacing w:before="120" w:after="120" w:line="276" w:lineRule="auto"/>
        <w:ind w:left="1134" w:hanging="425"/>
        <w:contextualSpacing w:val="0"/>
        <w:rPr>
          <w:rFonts w:ascii="Arial" w:hAnsi="Arial" w:cs="Arial"/>
          <w:lang w:val="es-MX"/>
        </w:rPr>
      </w:pPr>
      <w:r w:rsidRPr="0078789A">
        <w:rPr>
          <w:rFonts w:ascii="Arial" w:hAnsi="Arial" w:cs="Arial"/>
          <w:b/>
          <w:lang w:val="es-MX"/>
        </w:rPr>
        <w:t>Clave de acceso:</w:t>
      </w:r>
      <w:r w:rsidRPr="0078789A">
        <w:rPr>
          <w:rFonts w:ascii="Arial" w:hAnsi="Arial" w:cs="Arial"/>
          <w:lang w:val="es-MX"/>
        </w:rPr>
        <w:t xml:space="preserve"> Conjunto de caracteres alfanuméricos</w:t>
      </w:r>
      <w:r w:rsidR="004D625F">
        <w:rPr>
          <w:rFonts w:ascii="Arial" w:hAnsi="Arial" w:cs="Arial"/>
          <w:lang w:val="es-MX"/>
        </w:rPr>
        <w:t>, signos y símbolos</w:t>
      </w:r>
      <w:r w:rsidRPr="0078789A">
        <w:rPr>
          <w:rFonts w:ascii="Arial" w:hAnsi="Arial" w:cs="Arial"/>
          <w:lang w:val="es-MX"/>
        </w:rPr>
        <w:t xml:space="preserve"> emitidos por el Sistema electrónico, cuyo objetivo es identificar a cada Usuario. Es un elemento indispensable para </w:t>
      </w:r>
      <w:r w:rsidR="007E54C1" w:rsidRPr="0078789A">
        <w:rPr>
          <w:rFonts w:ascii="Arial" w:hAnsi="Arial" w:cs="Arial"/>
          <w:lang w:val="es-MX"/>
        </w:rPr>
        <w:t>ingresar al Sistema electrónico</w:t>
      </w:r>
      <w:r w:rsidR="00A76EA7" w:rsidRPr="0078789A">
        <w:rPr>
          <w:rFonts w:ascii="Arial" w:hAnsi="Arial" w:cs="Arial"/>
          <w:lang w:val="es-MX"/>
        </w:rPr>
        <w:t xml:space="preserve">. </w:t>
      </w:r>
    </w:p>
    <w:p w14:paraId="3260285E" w14:textId="01D63BAB" w:rsidR="00CF6333" w:rsidRDefault="00CF6333" w:rsidP="00EF26FD">
      <w:pPr>
        <w:pStyle w:val="Prrafodelista"/>
        <w:numPr>
          <w:ilvl w:val="0"/>
          <w:numId w:val="4"/>
        </w:numPr>
        <w:spacing w:before="120" w:after="120" w:line="276" w:lineRule="auto"/>
        <w:ind w:left="1134" w:hanging="425"/>
        <w:contextualSpacing w:val="0"/>
        <w:rPr>
          <w:rFonts w:ascii="Arial" w:hAnsi="Arial" w:cs="Arial"/>
          <w:lang w:val="es-MX"/>
        </w:rPr>
      </w:pPr>
      <w:r w:rsidRPr="0078789A">
        <w:rPr>
          <w:rFonts w:ascii="Arial" w:hAnsi="Arial" w:cs="Arial"/>
          <w:b/>
          <w:lang w:val="es-MX"/>
        </w:rPr>
        <w:lastRenderedPageBreak/>
        <w:t>Contraseña:</w:t>
      </w:r>
      <w:r w:rsidRPr="0078789A">
        <w:rPr>
          <w:rFonts w:ascii="Arial" w:hAnsi="Arial" w:cs="Arial"/>
          <w:lang w:val="es-MX"/>
        </w:rPr>
        <w:t xml:space="preserve"> Conjunto de caracteres alfanuméricos elegidos por el Usuario que, junto con la Clave de Acceso</w:t>
      </w:r>
      <w:r w:rsidR="00FC2E54" w:rsidRPr="0078789A">
        <w:rPr>
          <w:rFonts w:ascii="Arial" w:hAnsi="Arial" w:cs="Arial"/>
          <w:lang w:val="es-MX"/>
        </w:rPr>
        <w:t>, le permiten acceder al Sistema electrónico</w:t>
      </w:r>
      <w:r w:rsidR="00A76EA7" w:rsidRPr="0078789A">
        <w:rPr>
          <w:rFonts w:ascii="Arial" w:hAnsi="Arial" w:cs="Arial"/>
          <w:lang w:val="es-MX"/>
        </w:rPr>
        <w:t>.</w:t>
      </w:r>
    </w:p>
    <w:p w14:paraId="7EB349AF" w14:textId="32C3777C" w:rsidR="005B3D41" w:rsidRPr="005B3D41" w:rsidRDefault="005B3D41" w:rsidP="00EF26FD">
      <w:pPr>
        <w:pStyle w:val="Prrafodelista"/>
        <w:numPr>
          <w:ilvl w:val="0"/>
          <w:numId w:val="4"/>
        </w:numPr>
        <w:spacing w:before="120" w:after="120" w:line="276" w:lineRule="auto"/>
        <w:ind w:left="1134" w:hanging="425"/>
        <w:contextualSpacing w:val="0"/>
        <w:rPr>
          <w:rFonts w:ascii="Arial" w:hAnsi="Arial" w:cs="Arial"/>
          <w:lang w:val="es-MX"/>
        </w:rPr>
      </w:pPr>
      <w:r w:rsidRPr="005B3D41">
        <w:rPr>
          <w:rFonts w:ascii="Arial" w:hAnsi="Arial" w:cs="Arial"/>
          <w:b/>
          <w:lang w:val="es-MX"/>
        </w:rPr>
        <w:t>Cuaderno auxiliar:</w:t>
      </w:r>
      <w:r w:rsidRPr="005B3D41">
        <w:rPr>
          <w:rFonts w:ascii="Arial" w:hAnsi="Arial" w:cs="Arial"/>
          <w:lang w:val="es-MX"/>
        </w:rPr>
        <w:t xml:space="preserve"> Unidad física que resguarda documentos </w:t>
      </w:r>
      <w:r w:rsidR="00E73A90">
        <w:rPr>
          <w:rFonts w:ascii="Arial" w:hAnsi="Arial" w:cs="Arial"/>
          <w:lang w:val="es-MX"/>
        </w:rPr>
        <w:t>físicos</w:t>
      </w:r>
      <w:r w:rsidRPr="005B3D41">
        <w:rPr>
          <w:rFonts w:ascii="Arial" w:hAnsi="Arial" w:cs="Arial"/>
          <w:lang w:val="es-MX"/>
        </w:rPr>
        <w:t xml:space="preserve"> o medios de almacenamiento digital que se presenten o se generen de forma excepcional en formato físico en procedimientos o trámites que se desahogan en Medios electrónicos;</w:t>
      </w:r>
    </w:p>
    <w:p w14:paraId="195B59F1" w14:textId="1B2F7866" w:rsidR="00F47624" w:rsidRPr="0078789A" w:rsidRDefault="00F47624" w:rsidP="00EF26FD">
      <w:pPr>
        <w:pStyle w:val="Prrafodelista"/>
        <w:numPr>
          <w:ilvl w:val="0"/>
          <w:numId w:val="4"/>
        </w:numPr>
        <w:spacing w:before="120" w:after="120" w:line="276" w:lineRule="auto"/>
        <w:ind w:left="1134" w:hanging="425"/>
        <w:contextualSpacing w:val="0"/>
        <w:rPr>
          <w:rFonts w:ascii="Arial" w:hAnsi="Arial" w:cs="Arial"/>
          <w:lang w:val="es-MX"/>
        </w:rPr>
      </w:pPr>
      <w:r w:rsidRPr="0078789A">
        <w:rPr>
          <w:rFonts w:ascii="Arial" w:hAnsi="Arial" w:cs="Arial"/>
          <w:b/>
          <w:lang w:val="es-MX"/>
        </w:rPr>
        <w:t>CURP:</w:t>
      </w:r>
      <w:r w:rsidRPr="0078789A">
        <w:rPr>
          <w:rFonts w:ascii="Arial" w:hAnsi="Arial" w:cs="Arial"/>
          <w:lang w:val="es-MX"/>
        </w:rPr>
        <w:t xml:space="preserve"> Clave Única de Registro de Población</w:t>
      </w:r>
      <w:r w:rsidR="007E54C1" w:rsidRPr="0078789A">
        <w:rPr>
          <w:rFonts w:ascii="Arial" w:hAnsi="Arial" w:cs="Arial"/>
          <w:lang w:val="es-MX"/>
        </w:rPr>
        <w:t>;</w:t>
      </w:r>
    </w:p>
    <w:p w14:paraId="68A2A03E" w14:textId="2F09EBF6" w:rsidR="00AD2E2A" w:rsidRPr="0078789A" w:rsidRDefault="00AD2E2A" w:rsidP="00EF26FD">
      <w:pPr>
        <w:pStyle w:val="Prrafodelista"/>
        <w:numPr>
          <w:ilvl w:val="0"/>
          <w:numId w:val="4"/>
        </w:numPr>
        <w:spacing w:before="120" w:after="120" w:line="276" w:lineRule="auto"/>
        <w:ind w:left="1134" w:hanging="425"/>
        <w:contextualSpacing w:val="0"/>
        <w:rPr>
          <w:rFonts w:ascii="Arial" w:hAnsi="Arial" w:cs="Arial"/>
          <w:b/>
          <w:lang w:val="es-MX"/>
        </w:rPr>
      </w:pPr>
      <w:r w:rsidRPr="0078789A">
        <w:rPr>
          <w:rFonts w:ascii="Arial" w:hAnsi="Arial" w:cs="Arial"/>
          <w:b/>
          <w:lang w:val="es-MX"/>
        </w:rPr>
        <w:t>Decreto</w:t>
      </w:r>
      <w:r w:rsidR="00A76EA7" w:rsidRPr="0078789A">
        <w:rPr>
          <w:rFonts w:ascii="Arial" w:hAnsi="Arial" w:cs="Arial"/>
          <w:b/>
          <w:lang w:val="es-MX"/>
        </w:rPr>
        <w:t xml:space="preserve"> LFTR</w:t>
      </w:r>
      <w:r w:rsidRPr="0078789A">
        <w:rPr>
          <w:rFonts w:ascii="Arial" w:hAnsi="Arial" w:cs="Arial"/>
          <w:b/>
          <w:lang w:val="es-MX"/>
        </w:rPr>
        <w:t>:</w:t>
      </w:r>
      <w:r w:rsidRPr="0078789A">
        <w:rPr>
          <w:rFonts w:ascii="Arial" w:hAnsi="Arial" w:cs="Arial"/>
          <w:lang w:val="es-MX"/>
        </w:rPr>
        <w:t xml:space="preserve"> Decreto por el que se expide la Ley Federal de Telecomunicaciones y Radiodifusión, y la Ley del Sistema Público de Radiodifusión del Estado Mexicano; y se reforman, adicionan y derogan diversas disposiciones en materia de telecomunicaciones y radiodifusión, publicado en el Diario Oficial de la Federación, el </w:t>
      </w:r>
      <w:r w:rsidR="002E75D1" w:rsidRPr="0078789A">
        <w:rPr>
          <w:rFonts w:ascii="Arial" w:hAnsi="Arial" w:cs="Arial"/>
          <w:lang w:val="es-MX"/>
        </w:rPr>
        <w:t xml:space="preserve">14 </w:t>
      </w:r>
      <w:r w:rsidR="007E54C1" w:rsidRPr="0078789A">
        <w:rPr>
          <w:rFonts w:ascii="Arial" w:hAnsi="Arial" w:cs="Arial"/>
          <w:lang w:val="es-MX"/>
        </w:rPr>
        <w:t xml:space="preserve">de julio de </w:t>
      </w:r>
      <w:r w:rsidR="002E75D1" w:rsidRPr="0078789A">
        <w:rPr>
          <w:rFonts w:ascii="Arial" w:hAnsi="Arial" w:cs="Arial"/>
          <w:lang w:val="es-MX"/>
        </w:rPr>
        <w:t>2014</w:t>
      </w:r>
      <w:r w:rsidR="007E54C1" w:rsidRPr="0078789A">
        <w:rPr>
          <w:rFonts w:ascii="Arial" w:hAnsi="Arial" w:cs="Arial"/>
          <w:lang w:val="es-MX"/>
        </w:rPr>
        <w:t>;</w:t>
      </w:r>
      <w:r w:rsidRPr="0078789A">
        <w:rPr>
          <w:rFonts w:ascii="Arial" w:hAnsi="Arial" w:cs="Arial"/>
          <w:b/>
          <w:lang w:val="es-MX"/>
        </w:rPr>
        <w:t xml:space="preserve"> </w:t>
      </w:r>
    </w:p>
    <w:p w14:paraId="56299A55" w14:textId="5EF407C8" w:rsidR="00CF6333" w:rsidRPr="0078789A" w:rsidRDefault="00CF6333" w:rsidP="00EF26FD">
      <w:pPr>
        <w:pStyle w:val="Prrafodelista"/>
        <w:numPr>
          <w:ilvl w:val="0"/>
          <w:numId w:val="4"/>
        </w:numPr>
        <w:spacing w:before="120" w:after="120" w:line="276" w:lineRule="auto"/>
        <w:ind w:left="1134" w:hanging="425"/>
        <w:contextualSpacing w:val="0"/>
        <w:rPr>
          <w:rFonts w:ascii="Arial" w:hAnsi="Arial" w:cs="Arial"/>
          <w:lang w:val="es-MX"/>
        </w:rPr>
      </w:pPr>
      <w:r w:rsidRPr="0078789A">
        <w:rPr>
          <w:rFonts w:ascii="Arial" w:hAnsi="Arial" w:cs="Arial"/>
          <w:b/>
          <w:lang w:val="es-MX"/>
        </w:rPr>
        <w:t>Digitalización:</w:t>
      </w:r>
      <w:r w:rsidRPr="0078789A">
        <w:rPr>
          <w:rFonts w:ascii="Arial" w:hAnsi="Arial" w:cs="Arial"/>
          <w:lang w:val="es-MX"/>
        </w:rPr>
        <w:t xml:space="preserve"> Proceso que permite generar </w:t>
      </w:r>
      <w:r w:rsidR="00DA61EA" w:rsidRPr="0078789A">
        <w:rPr>
          <w:rFonts w:ascii="Arial" w:hAnsi="Arial" w:cs="Arial"/>
          <w:lang w:val="es-MX"/>
        </w:rPr>
        <w:t>D</w:t>
      </w:r>
      <w:r w:rsidRPr="0078789A">
        <w:rPr>
          <w:rFonts w:ascii="Arial" w:hAnsi="Arial" w:cs="Arial"/>
          <w:lang w:val="es-MX"/>
        </w:rPr>
        <w:t>ocumentos electrónicos a partir de documentos escritos o impresos;</w:t>
      </w:r>
    </w:p>
    <w:p w14:paraId="03AC25AA" w14:textId="120E0932" w:rsidR="00CF6333" w:rsidRPr="0078789A" w:rsidRDefault="00C51193" w:rsidP="00EF26FD">
      <w:pPr>
        <w:pStyle w:val="Prrafodelista"/>
        <w:numPr>
          <w:ilvl w:val="0"/>
          <w:numId w:val="4"/>
        </w:numPr>
        <w:spacing w:before="120" w:after="120" w:line="276" w:lineRule="auto"/>
        <w:ind w:left="1134" w:hanging="425"/>
        <w:contextualSpacing w:val="0"/>
        <w:rPr>
          <w:rFonts w:ascii="Arial" w:hAnsi="Arial" w:cs="Arial"/>
          <w:lang w:val="es-MX"/>
        </w:rPr>
      </w:pPr>
      <w:r w:rsidRPr="0078789A">
        <w:rPr>
          <w:rFonts w:ascii="Arial" w:hAnsi="Arial" w:cs="Arial"/>
          <w:b/>
          <w:lang w:val="es-MX"/>
        </w:rPr>
        <w:t>Lineamientos</w:t>
      </w:r>
      <w:r w:rsidR="00CF6333" w:rsidRPr="0078789A">
        <w:rPr>
          <w:rFonts w:ascii="Arial" w:hAnsi="Arial" w:cs="Arial"/>
          <w:b/>
          <w:lang w:val="es-MX"/>
        </w:rPr>
        <w:t>:</w:t>
      </w:r>
      <w:r w:rsidR="00CF6333" w:rsidRPr="0078789A">
        <w:rPr>
          <w:rFonts w:ascii="Arial" w:hAnsi="Arial" w:cs="Arial"/>
          <w:lang w:val="es-MX"/>
        </w:rPr>
        <w:t xml:space="preserve"> </w:t>
      </w:r>
      <w:r w:rsidRPr="0078789A">
        <w:rPr>
          <w:rFonts w:ascii="Arial" w:hAnsi="Arial" w:cs="Arial"/>
          <w:lang w:val="es-MX"/>
        </w:rPr>
        <w:t xml:space="preserve">Los </w:t>
      </w:r>
      <w:r w:rsidR="00CF6333" w:rsidRPr="0078789A">
        <w:rPr>
          <w:rFonts w:ascii="Arial" w:hAnsi="Arial" w:cs="Arial"/>
          <w:lang w:val="es-MX"/>
        </w:rPr>
        <w:t xml:space="preserve">presentes </w:t>
      </w:r>
      <w:r w:rsidRPr="0078789A">
        <w:rPr>
          <w:rFonts w:ascii="Arial" w:hAnsi="Arial" w:cs="Arial"/>
          <w:lang w:val="es-MX"/>
        </w:rPr>
        <w:t>Lineamientos</w:t>
      </w:r>
      <w:r w:rsidR="00FF2E46" w:rsidRPr="0078789A">
        <w:rPr>
          <w:rFonts w:ascii="Arial" w:hAnsi="Arial" w:cs="Arial"/>
          <w:lang w:val="es-MX"/>
        </w:rPr>
        <w:t xml:space="preserve"> para la sustanciación de procedimientos y trámites</w:t>
      </w:r>
      <w:r w:rsidR="0065112B" w:rsidRPr="0078789A">
        <w:rPr>
          <w:rFonts w:ascii="Arial" w:hAnsi="Arial" w:cs="Arial"/>
          <w:lang w:val="es-MX"/>
        </w:rPr>
        <w:t>,</w:t>
      </w:r>
      <w:r w:rsidR="00FF2E46" w:rsidRPr="0078789A">
        <w:rPr>
          <w:rFonts w:ascii="Arial" w:hAnsi="Arial" w:cs="Arial"/>
          <w:lang w:val="es-MX"/>
        </w:rPr>
        <w:t xml:space="preserve"> a cargo de la Unidad de Competencia Económica del Instituto</w:t>
      </w:r>
      <w:r w:rsidR="0065112B" w:rsidRPr="0078789A">
        <w:rPr>
          <w:rFonts w:ascii="Arial" w:hAnsi="Arial" w:cs="Arial"/>
          <w:lang w:val="es-MX"/>
        </w:rPr>
        <w:t>, a través de Medios electrónicos</w:t>
      </w:r>
      <w:r w:rsidR="00FF2E46" w:rsidRPr="0078789A">
        <w:rPr>
          <w:rFonts w:ascii="Arial" w:hAnsi="Arial" w:cs="Arial"/>
          <w:lang w:val="es-MX"/>
        </w:rPr>
        <w:t>;</w:t>
      </w:r>
    </w:p>
    <w:p w14:paraId="7E2DA98B" w14:textId="3F83737E" w:rsidR="00CF6333" w:rsidRPr="0078789A" w:rsidRDefault="0065112B" w:rsidP="00EF26FD">
      <w:pPr>
        <w:pStyle w:val="Prrafodelista"/>
        <w:numPr>
          <w:ilvl w:val="0"/>
          <w:numId w:val="4"/>
        </w:numPr>
        <w:spacing w:before="120" w:after="120" w:line="276" w:lineRule="auto"/>
        <w:ind w:left="1134" w:hanging="425"/>
        <w:contextualSpacing w:val="0"/>
        <w:rPr>
          <w:rFonts w:ascii="Arial" w:hAnsi="Arial" w:cs="Arial"/>
          <w:lang w:val="es-MX"/>
        </w:rPr>
      </w:pPr>
      <w:r w:rsidRPr="0078789A">
        <w:rPr>
          <w:rFonts w:ascii="Arial" w:hAnsi="Arial" w:cs="Arial"/>
          <w:b/>
          <w:lang w:val="es-MX"/>
        </w:rPr>
        <w:t>DRLFCE</w:t>
      </w:r>
      <w:r w:rsidR="00CF6333" w:rsidRPr="0078789A">
        <w:rPr>
          <w:rFonts w:ascii="Arial" w:hAnsi="Arial" w:cs="Arial"/>
          <w:b/>
          <w:lang w:val="es-MX"/>
        </w:rPr>
        <w:t>:</w:t>
      </w:r>
      <w:r w:rsidR="00CF6333" w:rsidRPr="0078789A">
        <w:rPr>
          <w:rFonts w:ascii="Arial" w:hAnsi="Arial" w:cs="Arial"/>
          <w:lang w:val="es-MX"/>
        </w:rPr>
        <w:t xml:space="preserve"> Disposiciones Regulatorias de la Ley Federal de Competencia Económica para los sectores de telecomunicaciones y radiodifusión;</w:t>
      </w:r>
    </w:p>
    <w:p w14:paraId="43D70FF7" w14:textId="3715844A" w:rsidR="008747A1" w:rsidRPr="0078789A" w:rsidRDefault="008747A1" w:rsidP="00EF26FD">
      <w:pPr>
        <w:pStyle w:val="Prrafodelista"/>
        <w:numPr>
          <w:ilvl w:val="0"/>
          <w:numId w:val="4"/>
        </w:numPr>
        <w:spacing w:before="120" w:after="120" w:line="276" w:lineRule="auto"/>
        <w:ind w:left="1134" w:hanging="425"/>
        <w:contextualSpacing w:val="0"/>
        <w:rPr>
          <w:rFonts w:ascii="Arial" w:hAnsi="Arial" w:cs="Arial"/>
          <w:lang w:val="es-MX"/>
        </w:rPr>
      </w:pPr>
      <w:r w:rsidRPr="0078789A">
        <w:rPr>
          <w:rFonts w:ascii="Arial" w:hAnsi="Arial" w:cs="Arial"/>
          <w:b/>
          <w:lang w:val="es-MX"/>
        </w:rPr>
        <w:t>Documento electrónico:</w:t>
      </w:r>
      <w:r w:rsidRPr="0078789A">
        <w:rPr>
          <w:rFonts w:ascii="Arial" w:hAnsi="Arial" w:cs="Arial"/>
          <w:lang w:val="es-MX"/>
        </w:rPr>
        <w:t xml:space="preserve"> </w:t>
      </w:r>
      <w:r w:rsidR="00F96B10" w:rsidRPr="0078789A">
        <w:rPr>
          <w:rFonts w:ascii="Arial" w:hAnsi="Arial" w:cs="Arial"/>
          <w:color w:val="000000" w:themeColor="text1"/>
          <w:lang w:val="es-MX"/>
        </w:rPr>
        <w:t xml:space="preserve">Aquel que es generado, consultado, modificado o procesado por Medios electrónicos, incluyendo </w:t>
      </w:r>
      <w:r w:rsidR="00882C55" w:rsidRPr="0078789A">
        <w:rPr>
          <w:rFonts w:ascii="Arial" w:hAnsi="Arial" w:cs="Arial"/>
          <w:color w:val="000000" w:themeColor="text1"/>
          <w:lang w:val="es-MX"/>
        </w:rPr>
        <w:t>d</w:t>
      </w:r>
      <w:r w:rsidR="00F96B10" w:rsidRPr="0078789A">
        <w:rPr>
          <w:rFonts w:ascii="Arial" w:hAnsi="Arial" w:cs="Arial"/>
          <w:color w:val="000000" w:themeColor="text1"/>
          <w:lang w:val="es-MX"/>
        </w:rPr>
        <w:t xml:space="preserve">ocumentos </w:t>
      </w:r>
      <w:r w:rsidR="00B0765C" w:rsidRPr="0078789A">
        <w:rPr>
          <w:rFonts w:ascii="Arial" w:hAnsi="Arial" w:cs="Arial"/>
          <w:color w:val="000000" w:themeColor="text1"/>
          <w:lang w:val="es-MX"/>
        </w:rPr>
        <w:t>d</w:t>
      </w:r>
      <w:r w:rsidR="00F96B10" w:rsidRPr="0078789A">
        <w:rPr>
          <w:rFonts w:ascii="Arial" w:hAnsi="Arial" w:cs="Arial"/>
          <w:color w:val="000000" w:themeColor="text1"/>
          <w:lang w:val="es-MX"/>
        </w:rPr>
        <w:t>igitalizados</w:t>
      </w:r>
      <w:r w:rsidRPr="0078789A">
        <w:rPr>
          <w:rFonts w:ascii="Arial" w:hAnsi="Arial" w:cs="Arial"/>
          <w:lang w:val="es-MX"/>
        </w:rPr>
        <w:t>;</w:t>
      </w:r>
    </w:p>
    <w:p w14:paraId="1E2A6143" w14:textId="37427598" w:rsidR="00CF6333" w:rsidRPr="0078789A" w:rsidRDefault="00CF6333" w:rsidP="00EF26FD">
      <w:pPr>
        <w:pStyle w:val="Prrafodelista"/>
        <w:numPr>
          <w:ilvl w:val="0"/>
          <w:numId w:val="4"/>
        </w:numPr>
        <w:spacing w:before="120" w:after="120" w:line="276" w:lineRule="auto"/>
        <w:ind w:left="1134" w:hanging="425"/>
        <w:contextualSpacing w:val="0"/>
        <w:rPr>
          <w:rFonts w:ascii="Arial" w:hAnsi="Arial" w:cs="Arial"/>
          <w:lang w:val="es-MX"/>
        </w:rPr>
      </w:pPr>
      <w:r w:rsidRPr="0078789A">
        <w:rPr>
          <w:rFonts w:ascii="Arial" w:hAnsi="Arial" w:cs="Arial"/>
          <w:b/>
          <w:lang w:val="es-MX"/>
        </w:rPr>
        <w:t>Expediente electrónico:</w:t>
      </w:r>
      <w:r w:rsidRPr="0078789A">
        <w:rPr>
          <w:rFonts w:ascii="Arial" w:hAnsi="Arial" w:cs="Arial"/>
          <w:lang w:val="es-MX"/>
        </w:rPr>
        <w:t xml:space="preserve"> Unidad digital integrada por Documentos electrónicos foliados </w:t>
      </w:r>
      <w:r w:rsidR="005B08F5">
        <w:rPr>
          <w:rFonts w:ascii="Arial" w:hAnsi="Arial" w:cs="Arial"/>
          <w:lang w:val="es-MX"/>
        </w:rPr>
        <w:t xml:space="preserve">electrónicamente </w:t>
      </w:r>
      <w:r w:rsidRPr="0078789A">
        <w:rPr>
          <w:rFonts w:ascii="Arial" w:hAnsi="Arial" w:cs="Arial"/>
          <w:lang w:val="es-MX"/>
        </w:rPr>
        <w:t xml:space="preserve">de forma consecutiva, en los que constan </w:t>
      </w:r>
      <w:r w:rsidR="00F96B10" w:rsidRPr="0078789A">
        <w:rPr>
          <w:rFonts w:ascii="Arial" w:hAnsi="Arial" w:cs="Arial"/>
          <w:lang w:val="es-MX"/>
        </w:rPr>
        <w:t>los Actos Administrativos Electrónico</w:t>
      </w:r>
      <w:r w:rsidR="008679F8">
        <w:rPr>
          <w:rFonts w:ascii="Arial" w:hAnsi="Arial" w:cs="Arial"/>
          <w:lang w:val="es-MX"/>
        </w:rPr>
        <w:t>s</w:t>
      </w:r>
      <w:r w:rsidR="00F14787" w:rsidRPr="0078789A">
        <w:rPr>
          <w:rFonts w:ascii="Arial" w:hAnsi="Arial" w:cs="Arial"/>
          <w:lang w:val="es-MX"/>
        </w:rPr>
        <w:t>, Documentos electrónicos que el Instituto se allegue</w:t>
      </w:r>
      <w:r w:rsidRPr="0078789A">
        <w:rPr>
          <w:rFonts w:ascii="Arial" w:hAnsi="Arial" w:cs="Arial"/>
          <w:lang w:val="es-MX"/>
        </w:rPr>
        <w:t xml:space="preserve"> </w:t>
      </w:r>
      <w:r w:rsidR="00F96B10" w:rsidRPr="0078789A">
        <w:rPr>
          <w:rFonts w:ascii="Arial" w:hAnsi="Arial" w:cs="Arial"/>
          <w:lang w:val="es-MX"/>
        </w:rPr>
        <w:t xml:space="preserve">y Promociones </w:t>
      </w:r>
      <w:r w:rsidR="00F14787" w:rsidRPr="0078789A">
        <w:rPr>
          <w:rFonts w:ascii="Arial" w:hAnsi="Arial" w:cs="Arial"/>
          <w:lang w:val="es-MX"/>
        </w:rPr>
        <w:t xml:space="preserve">y Documentos </w:t>
      </w:r>
      <w:r w:rsidR="00F96B10" w:rsidRPr="0078789A">
        <w:rPr>
          <w:rFonts w:ascii="Arial" w:hAnsi="Arial" w:cs="Arial"/>
          <w:lang w:val="es-MX"/>
        </w:rPr>
        <w:t>electrónic</w:t>
      </w:r>
      <w:r w:rsidR="00F14787" w:rsidRPr="0078789A">
        <w:rPr>
          <w:rFonts w:ascii="Arial" w:hAnsi="Arial" w:cs="Arial"/>
          <w:lang w:val="es-MX"/>
        </w:rPr>
        <w:t>o</w:t>
      </w:r>
      <w:r w:rsidR="00F96B10" w:rsidRPr="0078789A">
        <w:rPr>
          <w:rFonts w:ascii="Arial" w:hAnsi="Arial" w:cs="Arial"/>
          <w:lang w:val="es-MX"/>
        </w:rPr>
        <w:t xml:space="preserve">s </w:t>
      </w:r>
      <w:r w:rsidRPr="0078789A">
        <w:rPr>
          <w:rFonts w:ascii="Arial" w:hAnsi="Arial" w:cs="Arial"/>
          <w:lang w:val="es-MX"/>
        </w:rPr>
        <w:t xml:space="preserve">de </w:t>
      </w:r>
      <w:r w:rsidR="00E253C8" w:rsidRPr="00E253C8">
        <w:rPr>
          <w:rFonts w:ascii="Arial" w:hAnsi="Arial" w:cs="Arial"/>
          <w:lang w:val="es-MX"/>
        </w:rPr>
        <w:t>los Agentes Económicos, las Autoridades Públicas, la Autoridad Investigadora o terceras personas</w:t>
      </w:r>
      <w:r w:rsidRPr="00B678C3">
        <w:rPr>
          <w:rFonts w:ascii="Arial" w:hAnsi="Arial" w:cs="Arial"/>
          <w:lang w:val="es-MX"/>
        </w:rPr>
        <w:t>, en el desahogo de un procedimiento</w:t>
      </w:r>
      <w:r w:rsidR="00D15C97" w:rsidRPr="00B678C3">
        <w:rPr>
          <w:rFonts w:ascii="Arial" w:hAnsi="Arial" w:cs="Arial"/>
          <w:lang w:val="es-MX"/>
        </w:rPr>
        <w:t xml:space="preserve"> </w:t>
      </w:r>
      <w:r w:rsidRPr="00B678C3">
        <w:rPr>
          <w:rFonts w:ascii="Arial" w:hAnsi="Arial" w:cs="Arial"/>
          <w:lang w:val="es-MX"/>
        </w:rPr>
        <w:t>o trámite</w:t>
      </w:r>
      <w:r w:rsidRPr="0078789A">
        <w:rPr>
          <w:rFonts w:ascii="Arial" w:hAnsi="Arial" w:cs="Arial"/>
          <w:lang w:val="es-MX"/>
        </w:rPr>
        <w:t xml:space="preserve"> </w:t>
      </w:r>
      <w:r w:rsidR="00F96B10" w:rsidRPr="0078789A">
        <w:rPr>
          <w:rFonts w:ascii="Arial" w:hAnsi="Arial" w:cs="Arial"/>
          <w:lang w:val="es-MX"/>
        </w:rPr>
        <w:t>a través de Medios</w:t>
      </w:r>
      <w:r w:rsidRPr="0078789A">
        <w:rPr>
          <w:rFonts w:ascii="Arial" w:hAnsi="Arial" w:cs="Arial"/>
          <w:lang w:val="es-MX"/>
        </w:rPr>
        <w:t xml:space="preserve"> electrónico</w:t>
      </w:r>
      <w:r w:rsidR="00F96B10" w:rsidRPr="0078789A">
        <w:rPr>
          <w:rFonts w:ascii="Arial" w:hAnsi="Arial" w:cs="Arial"/>
          <w:lang w:val="es-MX"/>
        </w:rPr>
        <w:t>s</w:t>
      </w:r>
      <w:r w:rsidRPr="0078789A">
        <w:rPr>
          <w:rFonts w:ascii="Arial" w:hAnsi="Arial" w:cs="Arial"/>
          <w:lang w:val="es-MX"/>
        </w:rPr>
        <w:t>;</w:t>
      </w:r>
    </w:p>
    <w:p w14:paraId="4669FC87" w14:textId="6F70D1D9" w:rsidR="00F14787" w:rsidRPr="0078789A" w:rsidRDefault="00F14787" w:rsidP="00F14787">
      <w:pPr>
        <w:pStyle w:val="Prrafodelista"/>
        <w:spacing w:before="120" w:after="120" w:line="276" w:lineRule="auto"/>
        <w:ind w:left="1134"/>
        <w:contextualSpacing w:val="0"/>
        <w:rPr>
          <w:rFonts w:ascii="Arial" w:hAnsi="Arial" w:cs="Arial"/>
          <w:lang w:val="es-MX"/>
        </w:rPr>
      </w:pPr>
      <w:r w:rsidRPr="0078789A">
        <w:rPr>
          <w:rFonts w:ascii="Arial" w:hAnsi="Arial" w:cs="Arial"/>
          <w:lang w:val="es-MX"/>
        </w:rPr>
        <w:t xml:space="preserve">Asimismo, podrán formar parte del Expediente electrónico </w:t>
      </w:r>
      <w:r w:rsidR="00AB743E" w:rsidRPr="0078789A">
        <w:rPr>
          <w:rFonts w:ascii="Arial" w:hAnsi="Arial" w:cs="Arial"/>
          <w:lang w:val="es-MX"/>
        </w:rPr>
        <w:t>aquellos</w:t>
      </w:r>
      <w:r w:rsidRPr="0078789A">
        <w:rPr>
          <w:rFonts w:ascii="Arial" w:hAnsi="Arial" w:cs="Arial"/>
          <w:lang w:val="es-MX"/>
        </w:rPr>
        <w:t xml:space="preserve"> documentos presentados a través de Medios tradicionales y que se digitalicen para su constancia en el Expediente electrónico.</w:t>
      </w:r>
    </w:p>
    <w:p w14:paraId="2E3149A1" w14:textId="74F4BBDF" w:rsidR="00CF6333" w:rsidRPr="0078789A" w:rsidRDefault="00CF6333" w:rsidP="00EF26FD">
      <w:pPr>
        <w:pStyle w:val="Prrafodelista"/>
        <w:numPr>
          <w:ilvl w:val="0"/>
          <w:numId w:val="4"/>
        </w:numPr>
        <w:spacing w:before="120" w:after="120" w:line="276" w:lineRule="auto"/>
        <w:ind w:left="1134" w:hanging="425"/>
        <w:contextualSpacing w:val="0"/>
        <w:rPr>
          <w:rFonts w:ascii="Arial" w:hAnsi="Arial" w:cs="Arial"/>
          <w:lang w:val="es-MX"/>
        </w:rPr>
      </w:pPr>
      <w:r w:rsidRPr="0078789A">
        <w:rPr>
          <w:rFonts w:ascii="Arial" w:hAnsi="Arial" w:cs="Arial"/>
          <w:b/>
          <w:lang w:val="es-MX"/>
        </w:rPr>
        <w:t>Falla técnica:</w:t>
      </w:r>
      <w:r w:rsidRPr="0078789A">
        <w:rPr>
          <w:rFonts w:ascii="Arial" w:hAnsi="Arial" w:cs="Arial"/>
          <w:lang w:val="es-MX"/>
        </w:rPr>
        <w:t xml:space="preserve"> Cualquier problema técnico que afecte el adecuado funcionamiento de</w:t>
      </w:r>
      <w:r w:rsidR="006677C5" w:rsidRPr="0078789A">
        <w:rPr>
          <w:rFonts w:ascii="Arial" w:hAnsi="Arial" w:cs="Arial"/>
          <w:lang w:val="es-MX"/>
        </w:rPr>
        <w:t xml:space="preserve"> </w:t>
      </w:r>
      <w:r w:rsidRPr="0078789A">
        <w:rPr>
          <w:rFonts w:ascii="Arial" w:hAnsi="Arial" w:cs="Arial"/>
          <w:lang w:val="es-MX"/>
        </w:rPr>
        <w:t>l</w:t>
      </w:r>
      <w:r w:rsidR="006677C5" w:rsidRPr="0078789A">
        <w:rPr>
          <w:rFonts w:ascii="Arial" w:hAnsi="Arial" w:cs="Arial"/>
          <w:lang w:val="es-MX"/>
        </w:rPr>
        <w:t>os Medios electrónicos</w:t>
      </w:r>
      <w:r w:rsidR="00B678C3">
        <w:rPr>
          <w:rFonts w:ascii="Arial" w:hAnsi="Arial" w:cs="Arial"/>
          <w:lang w:val="es-MX"/>
        </w:rPr>
        <w:t>, en términos de lo establecido en el artículo 114 de estos Lineamientos</w:t>
      </w:r>
      <w:r w:rsidRPr="0078789A">
        <w:rPr>
          <w:rFonts w:ascii="Arial" w:hAnsi="Arial" w:cs="Arial"/>
          <w:lang w:val="es-MX"/>
        </w:rPr>
        <w:t>;</w:t>
      </w:r>
    </w:p>
    <w:p w14:paraId="33E26ACC" w14:textId="3827E91D" w:rsidR="00CF6333" w:rsidRPr="0078789A" w:rsidRDefault="00D15C97" w:rsidP="00EF26FD">
      <w:pPr>
        <w:pStyle w:val="Prrafodelista"/>
        <w:numPr>
          <w:ilvl w:val="0"/>
          <w:numId w:val="4"/>
        </w:numPr>
        <w:spacing w:before="120" w:after="120" w:line="276" w:lineRule="auto"/>
        <w:ind w:left="1134" w:hanging="425"/>
        <w:contextualSpacing w:val="0"/>
        <w:rPr>
          <w:rFonts w:ascii="Arial" w:hAnsi="Arial" w:cs="Arial"/>
          <w:lang w:val="es-MX"/>
        </w:rPr>
      </w:pPr>
      <w:r>
        <w:rPr>
          <w:rFonts w:ascii="Arial" w:hAnsi="Arial" w:cs="Arial"/>
          <w:b/>
          <w:lang w:val="es-MX"/>
        </w:rPr>
        <w:t>Número de registro electrónico</w:t>
      </w:r>
      <w:r w:rsidR="00CF6333" w:rsidRPr="0078789A">
        <w:rPr>
          <w:rFonts w:ascii="Arial" w:hAnsi="Arial" w:cs="Arial"/>
          <w:b/>
          <w:lang w:val="es-MX"/>
        </w:rPr>
        <w:t>:</w:t>
      </w:r>
      <w:r w:rsidR="00CF6333" w:rsidRPr="0078789A">
        <w:rPr>
          <w:rFonts w:ascii="Arial" w:hAnsi="Arial" w:cs="Arial"/>
          <w:lang w:val="es-MX"/>
        </w:rPr>
        <w:t xml:space="preserve"> Número consecutivo asignado de forma automática y cronológica por el Sistema electrónico a </w:t>
      </w:r>
      <w:r w:rsidR="002D6D14" w:rsidRPr="0078789A">
        <w:rPr>
          <w:rFonts w:ascii="Arial" w:hAnsi="Arial" w:cs="Arial"/>
          <w:lang w:val="es-MX"/>
        </w:rPr>
        <w:t xml:space="preserve">cada una de </w:t>
      </w:r>
      <w:r w:rsidR="00CF6333" w:rsidRPr="0078789A">
        <w:rPr>
          <w:rFonts w:ascii="Arial" w:hAnsi="Arial" w:cs="Arial"/>
          <w:lang w:val="es-MX"/>
        </w:rPr>
        <w:t>l</w:t>
      </w:r>
      <w:r w:rsidR="009E1041" w:rsidRPr="0078789A">
        <w:rPr>
          <w:rFonts w:ascii="Arial" w:hAnsi="Arial" w:cs="Arial"/>
          <w:lang w:val="es-MX"/>
        </w:rPr>
        <w:t>o</w:t>
      </w:r>
      <w:r w:rsidR="00CF6333" w:rsidRPr="0078789A">
        <w:rPr>
          <w:rFonts w:ascii="Arial" w:hAnsi="Arial" w:cs="Arial"/>
          <w:lang w:val="es-MX"/>
        </w:rPr>
        <w:t xml:space="preserve">s </w:t>
      </w:r>
      <w:r w:rsidR="009E1041" w:rsidRPr="0078789A">
        <w:rPr>
          <w:rFonts w:ascii="Arial" w:hAnsi="Arial" w:cs="Arial"/>
          <w:lang w:val="es-MX"/>
        </w:rPr>
        <w:t xml:space="preserve">Actos Administrativos Electrónicos </w:t>
      </w:r>
      <w:r w:rsidR="00CF6333" w:rsidRPr="0078789A">
        <w:rPr>
          <w:rFonts w:ascii="Arial" w:hAnsi="Arial" w:cs="Arial"/>
          <w:lang w:val="es-MX"/>
        </w:rPr>
        <w:t xml:space="preserve">y Documentos electrónicos que </w:t>
      </w:r>
      <w:r w:rsidR="002D6D14" w:rsidRPr="0078789A">
        <w:rPr>
          <w:rFonts w:ascii="Arial" w:hAnsi="Arial" w:cs="Arial"/>
          <w:lang w:val="es-MX"/>
        </w:rPr>
        <w:t xml:space="preserve">ingresen a ese sistema y que </w:t>
      </w:r>
      <w:r w:rsidR="00CF6333" w:rsidRPr="0078789A">
        <w:rPr>
          <w:rFonts w:ascii="Arial" w:hAnsi="Arial" w:cs="Arial"/>
          <w:lang w:val="es-MX"/>
        </w:rPr>
        <w:t xml:space="preserve">forman </w:t>
      </w:r>
      <w:r w:rsidR="002D6D14" w:rsidRPr="0078789A">
        <w:rPr>
          <w:rFonts w:ascii="Arial" w:hAnsi="Arial" w:cs="Arial"/>
          <w:lang w:val="es-MX"/>
        </w:rPr>
        <w:t xml:space="preserve">parte de </w:t>
      </w:r>
      <w:r w:rsidR="00CF6333" w:rsidRPr="0078789A">
        <w:rPr>
          <w:rFonts w:ascii="Arial" w:hAnsi="Arial" w:cs="Arial"/>
          <w:lang w:val="es-MX"/>
        </w:rPr>
        <w:t>un Expediente electrónico</w:t>
      </w:r>
      <w:r w:rsidR="007E54C1" w:rsidRPr="0078789A">
        <w:rPr>
          <w:rFonts w:ascii="Arial" w:hAnsi="Arial" w:cs="Arial"/>
          <w:lang w:val="es-MX"/>
        </w:rPr>
        <w:t>;</w:t>
      </w:r>
      <w:r w:rsidR="00CF6333" w:rsidRPr="0078789A">
        <w:rPr>
          <w:rFonts w:ascii="Arial" w:hAnsi="Arial" w:cs="Arial"/>
          <w:lang w:val="es-MX"/>
        </w:rPr>
        <w:t xml:space="preserve"> </w:t>
      </w:r>
    </w:p>
    <w:p w14:paraId="66FA33C8" w14:textId="77777777" w:rsidR="00CF6333" w:rsidRPr="0078789A" w:rsidRDefault="00CF6333" w:rsidP="00EF26FD">
      <w:pPr>
        <w:pStyle w:val="Prrafodelista"/>
        <w:numPr>
          <w:ilvl w:val="0"/>
          <w:numId w:val="4"/>
        </w:numPr>
        <w:spacing w:before="120" w:after="120" w:line="276" w:lineRule="auto"/>
        <w:ind w:left="1134" w:hanging="425"/>
        <w:contextualSpacing w:val="0"/>
        <w:rPr>
          <w:rFonts w:ascii="Arial" w:hAnsi="Arial" w:cs="Arial"/>
          <w:lang w:val="es-MX"/>
        </w:rPr>
      </w:pPr>
      <w:r w:rsidRPr="0078789A">
        <w:rPr>
          <w:rFonts w:ascii="Arial" w:hAnsi="Arial" w:cs="Arial"/>
          <w:b/>
          <w:lang w:val="es-MX"/>
        </w:rPr>
        <w:t>Instituto:</w:t>
      </w:r>
      <w:r w:rsidRPr="0078789A">
        <w:rPr>
          <w:rFonts w:ascii="Arial" w:hAnsi="Arial" w:cs="Arial"/>
          <w:lang w:val="es-MX"/>
        </w:rPr>
        <w:t xml:space="preserve"> Instituto Federal de Telecomunicaciones;</w:t>
      </w:r>
    </w:p>
    <w:p w14:paraId="27A180AF" w14:textId="71564619" w:rsidR="00CF6333" w:rsidRPr="0078789A" w:rsidRDefault="00CF6333" w:rsidP="00EF26FD">
      <w:pPr>
        <w:pStyle w:val="Prrafodelista"/>
        <w:numPr>
          <w:ilvl w:val="0"/>
          <w:numId w:val="4"/>
        </w:numPr>
        <w:spacing w:before="120" w:after="120" w:line="276" w:lineRule="auto"/>
        <w:ind w:left="1134" w:hanging="425"/>
        <w:contextualSpacing w:val="0"/>
        <w:rPr>
          <w:rFonts w:ascii="Arial" w:hAnsi="Arial" w:cs="Arial"/>
          <w:lang w:val="es-MX"/>
        </w:rPr>
      </w:pPr>
      <w:r w:rsidRPr="0078789A">
        <w:rPr>
          <w:rFonts w:ascii="Arial" w:hAnsi="Arial" w:cs="Arial"/>
          <w:b/>
          <w:lang w:val="es-MX"/>
        </w:rPr>
        <w:lastRenderedPageBreak/>
        <w:t>Instructivo:</w:t>
      </w:r>
      <w:r w:rsidRPr="0078789A">
        <w:rPr>
          <w:rFonts w:ascii="Arial" w:hAnsi="Arial" w:cs="Arial"/>
          <w:lang w:val="es-MX"/>
        </w:rPr>
        <w:t xml:space="preserve"> Documento con las indicaciones técnicas sobre el funcionamiento del </w:t>
      </w:r>
      <w:r w:rsidR="00D12409" w:rsidRPr="0078789A">
        <w:rPr>
          <w:rFonts w:ascii="Arial" w:hAnsi="Arial" w:cs="Arial"/>
          <w:lang w:val="es-MX"/>
        </w:rPr>
        <w:t>S</w:t>
      </w:r>
      <w:r w:rsidRPr="0078789A">
        <w:rPr>
          <w:rFonts w:ascii="Arial" w:hAnsi="Arial" w:cs="Arial"/>
          <w:lang w:val="es-MX"/>
        </w:rPr>
        <w:t xml:space="preserve">istema </w:t>
      </w:r>
      <w:r w:rsidR="00D12409" w:rsidRPr="0078789A">
        <w:rPr>
          <w:rFonts w:ascii="Arial" w:hAnsi="Arial" w:cs="Arial"/>
          <w:lang w:val="es-MX"/>
        </w:rPr>
        <w:t xml:space="preserve">electrónico </w:t>
      </w:r>
      <w:r w:rsidRPr="0078789A">
        <w:rPr>
          <w:rFonts w:ascii="Arial" w:hAnsi="Arial" w:cs="Arial"/>
          <w:lang w:val="es-MX"/>
        </w:rPr>
        <w:t>y que deberá</w:t>
      </w:r>
      <w:r w:rsidR="002A0149" w:rsidRPr="0078789A">
        <w:rPr>
          <w:rFonts w:ascii="Arial" w:hAnsi="Arial" w:cs="Arial"/>
          <w:lang w:val="es-MX"/>
        </w:rPr>
        <w:t>n</w:t>
      </w:r>
      <w:r w:rsidRPr="0078789A">
        <w:rPr>
          <w:rFonts w:ascii="Arial" w:hAnsi="Arial" w:cs="Arial"/>
          <w:lang w:val="es-MX"/>
        </w:rPr>
        <w:t xml:space="preserve"> atend</w:t>
      </w:r>
      <w:r w:rsidR="002A0149" w:rsidRPr="0078789A">
        <w:rPr>
          <w:rFonts w:ascii="Arial" w:hAnsi="Arial" w:cs="Arial"/>
          <w:lang w:val="es-MX"/>
        </w:rPr>
        <w:t>er</w:t>
      </w:r>
      <w:r w:rsidRPr="0078789A">
        <w:rPr>
          <w:rFonts w:ascii="Arial" w:hAnsi="Arial" w:cs="Arial"/>
          <w:lang w:val="es-MX"/>
        </w:rPr>
        <w:t xml:space="preserve"> los Usuarios;</w:t>
      </w:r>
    </w:p>
    <w:p w14:paraId="79D28B2B" w14:textId="15CC10E4" w:rsidR="00CF6333" w:rsidRPr="0078789A" w:rsidRDefault="0065112B" w:rsidP="00EF26FD">
      <w:pPr>
        <w:pStyle w:val="Prrafodelista"/>
        <w:numPr>
          <w:ilvl w:val="0"/>
          <w:numId w:val="4"/>
        </w:numPr>
        <w:spacing w:before="120" w:after="120" w:line="276" w:lineRule="auto"/>
        <w:ind w:left="1134" w:hanging="425"/>
        <w:contextualSpacing w:val="0"/>
        <w:rPr>
          <w:rFonts w:ascii="Arial" w:hAnsi="Arial" w:cs="Arial"/>
          <w:lang w:val="es-MX"/>
        </w:rPr>
      </w:pPr>
      <w:r w:rsidRPr="0078789A">
        <w:rPr>
          <w:rFonts w:ascii="Arial" w:hAnsi="Arial" w:cs="Arial"/>
          <w:b/>
          <w:lang w:val="es-MX"/>
        </w:rPr>
        <w:t>LFCE</w:t>
      </w:r>
      <w:r w:rsidR="00CF6333" w:rsidRPr="0078789A">
        <w:rPr>
          <w:rFonts w:ascii="Arial" w:hAnsi="Arial" w:cs="Arial"/>
          <w:b/>
          <w:lang w:val="es-MX"/>
        </w:rPr>
        <w:t>:</w:t>
      </w:r>
      <w:r w:rsidR="00CF6333" w:rsidRPr="0078789A">
        <w:rPr>
          <w:rFonts w:ascii="Arial" w:hAnsi="Arial" w:cs="Arial"/>
          <w:lang w:val="es-MX"/>
        </w:rPr>
        <w:t xml:space="preserve"> Ley Federal de Competencia Económica;</w:t>
      </w:r>
    </w:p>
    <w:p w14:paraId="1D31E968" w14:textId="50B0AC35" w:rsidR="00CF6333" w:rsidRPr="0078789A" w:rsidRDefault="00CF6333" w:rsidP="00EF26FD">
      <w:pPr>
        <w:pStyle w:val="Prrafodelista"/>
        <w:numPr>
          <w:ilvl w:val="0"/>
          <w:numId w:val="4"/>
        </w:numPr>
        <w:spacing w:before="120" w:after="120" w:line="276" w:lineRule="auto"/>
        <w:ind w:left="1134" w:hanging="425"/>
        <w:contextualSpacing w:val="0"/>
        <w:rPr>
          <w:rFonts w:ascii="Arial" w:hAnsi="Arial" w:cs="Arial"/>
          <w:lang w:val="es-MX"/>
        </w:rPr>
      </w:pPr>
      <w:r w:rsidRPr="0078789A">
        <w:rPr>
          <w:rFonts w:ascii="Arial" w:hAnsi="Arial" w:cs="Arial"/>
          <w:b/>
          <w:lang w:val="es-MX"/>
        </w:rPr>
        <w:t xml:space="preserve">Medio de almacenamiento digital: </w:t>
      </w:r>
      <w:r w:rsidRPr="0078789A">
        <w:rPr>
          <w:rFonts w:ascii="Arial" w:hAnsi="Arial" w:cs="Arial"/>
          <w:lang w:val="es-MX"/>
        </w:rPr>
        <w:t xml:space="preserve">Cualquier dispositivo físico que permita almacenar </w:t>
      </w:r>
      <w:r w:rsidR="0087265B" w:rsidRPr="0078789A">
        <w:rPr>
          <w:rFonts w:ascii="Arial" w:hAnsi="Arial" w:cs="Arial"/>
          <w:lang w:val="es-MX"/>
        </w:rPr>
        <w:t>D</w:t>
      </w:r>
      <w:r w:rsidRPr="0078789A">
        <w:rPr>
          <w:rFonts w:ascii="Arial" w:hAnsi="Arial" w:cs="Arial"/>
          <w:lang w:val="es-MX"/>
        </w:rPr>
        <w:t>ocumentos electrónicos;</w:t>
      </w:r>
    </w:p>
    <w:p w14:paraId="1ED40D21" w14:textId="5AF46989" w:rsidR="00CF6333" w:rsidRPr="0078789A" w:rsidRDefault="00CF6333" w:rsidP="00EF26FD">
      <w:pPr>
        <w:pStyle w:val="Prrafodelista"/>
        <w:numPr>
          <w:ilvl w:val="0"/>
          <w:numId w:val="4"/>
        </w:numPr>
        <w:spacing w:before="120" w:after="120" w:line="276" w:lineRule="auto"/>
        <w:ind w:left="1134" w:hanging="425"/>
        <w:contextualSpacing w:val="0"/>
        <w:rPr>
          <w:rFonts w:ascii="Arial" w:hAnsi="Arial" w:cs="Arial"/>
          <w:lang w:val="es-MX"/>
        </w:rPr>
      </w:pPr>
      <w:r w:rsidRPr="0078789A">
        <w:rPr>
          <w:rFonts w:ascii="Arial" w:hAnsi="Arial" w:cs="Arial"/>
          <w:b/>
          <w:lang w:val="es-MX"/>
        </w:rPr>
        <w:t>Medios electrónicos:</w:t>
      </w:r>
      <w:r w:rsidRPr="0078789A">
        <w:rPr>
          <w:rFonts w:ascii="Arial" w:hAnsi="Arial" w:cs="Arial"/>
          <w:lang w:val="es-MX"/>
        </w:rPr>
        <w:t xml:space="preserve"> Cualquier equipo, dispositivo, herramienta, programa o sistema electrónico que </w:t>
      </w:r>
      <w:r w:rsidRPr="00E73A90">
        <w:rPr>
          <w:rFonts w:ascii="Arial" w:hAnsi="Arial" w:cs="Arial"/>
          <w:lang w:val="es-MX"/>
        </w:rPr>
        <w:t>permite crear, reproducir, almacenar, enviar, recibir o imprimir Documentos electrónicos</w:t>
      </w:r>
      <w:r w:rsidR="006677C5" w:rsidRPr="00E73A90">
        <w:rPr>
          <w:rFonts w:ascii="Arial" w:hAnsi="Arial" w:cs="Arial"/>
          <w:lang w:val="es-MX"/>
        </w:rPr>
        <w:t>, datos e información</w:t>
      </w:r>
      <w:r w:rsidRPr="00E73A90">
        <w:rPr>
          <w:rFonts w:ascii="Arial" w:hAnsi="Arial" w:cs="Arial"/>
          <w:lang w:val="es-MX"/>
        </w:rPr>
        <w:t xml:space="preserve"> de forma automatizada;</w:t>
      </w:r>
      <w:r w:rsidR="00E73A90" w:rsidRPr="00E73A90">
        <w:rPr>
          <w:rFonts w:ascii="Arial" w:hAnsi="Arial" w:cs="Arial"/>
          <w:lang w:val="es-MX"/>
        </w:rPr>
        <w:t xml:space="preserve"> incluye </w:t>
      </w:r>
      <w:r w:rsidR="00E73A90">
        <w:rPr>
          <w:rFonts w:ascii="Arial" w:hAnsi="Arial" w:cs="Arial"/>
          <w:lang w:val="es-MX"/>
        </w:rPr>
        <w:t>plataformas</w:t>
      </w:r>
      <w:r w:rsidR="00E73A90" w:rsidRPr="00E73A90">
        <w:rPr>
          <w:rFonts w:ascii="Arial" w:hAnsi="Arial" w:cs="Arial"/>
          <w:lang w:val="es-MX"/>
        </w:rPr>
        <w:t xml:space="preserve"> tecnológicas de audio y video, mediante las cuales el Instituto podrá desahogar las diligencias previstas en los presentes Lineamientos;</w:t>
      </w:r>
    </w:p>
    <w:p w14:paraId="4808765E" w14:textId="212F1124" w:rsidR="00CF6333" w:rsidRPr="0078789A" w:rsidRDefault="00CF6333" w:rsidP="00EF26FD">
      <w:pPr>
        <w:pStyle w:val="Prrafodelista"/>
        <w:numPr>
          <w:ilvl w:val="0"/>
          <w:numId w:val="4"/>
        </w:numPr>
        <w:spacing w:before="120" w:after="120" w:line="276" w:lineRule="auto"/>
        <w:ind w:left="1134" w:hanging="425"/>
        <w:contextualSpacing w:val="0"/>
        <w:rPr>
          <w:rFonts w:ascii="Arial" w:hAnsi="Arial" w:cs="Arial"/>
          <w:lang w:val="es-MX"/>
        </w:rPr>
      </w:pPr>
      <w:r w:rsidRPr="0078789A">
        <w:rPr>
          <w:rFonts w:ascii="Arial" w:hAnsi="Arial" w:cs="Arial"/>
          <w:b/>
          <w:lang w:val="es-MX"/>
        </w:rPr>
        <w:t>Medios tradicionales:</w:t>
      </w:r>
      <w:r w:rsidRPr="0078789A">
        <w:rPr>
          <w:rFonts w:ascii="Arial" w:hAnsi="Arial" w:cs="Arial"/>
          <w:lang w:val="es-MX"/>
        </w:rPr>
        <w:t xml:space="preserve"> Cualquier documento físico, ya sea escrito o impreso, que se envía y recibe de manera presencial y es susceptible de archivarse de forma física;</w:t>
      </w:r>
      <w:r w:rsidR="006F57C1" w:rsidRPr="0078789A">
        <w:rPr>
          <w:rFonts w:ascii="Arial" w:hAnsi="Arial" w:cs="Arial"/>
          <w:lang w:val="es-MX"/>
        </w:rPr>
        <w:t xml:space="preserve"> También se refiere a la realización de actuaciones del Instituto de manera presencial y a las promociones que, en su caso, se presenten de manera física en la Oficialía de partes</w:t>
      </w:r>
      <w:r w:rsidR="00926724">
        <w:rPr>
          <w:rFonts w:ascii="Arial" w:hAnsi="Arial" w:cs="Arial"/>
          <w:lang w:val="es-MX"/>
        </w:rPr>
        <w:t>;</w:t>
      </w:r>
    </w:p>
    <w:p w14:paraId="07B1C3A7" w14:textId="7D4B07F5" w:rsidR="00CF6333" w:rsidRPr="0078789A" w:rsidRDefault="00CF6333" w:rsidP="00EF26FD">
      <w:pPr>
        <w:pStyle w:val="Prrafodelista"/>
        <w:numPr>
          <w:ilvl w:val="0"/>
          <w:numId w:val="4"/>
        </w:numPr>
        <w:spacing w:before="120" w:after="120" w:line="276" w:lineRule="auto"/>
        <w:ind w:left="1134" w:hanging="425"/>
        <w:contextualSpacing w:val="0"/>
        <w:rPr>
          <w:rFonts w:ascii="Arial" w:hAnsi="Arial" w:cs="Arial"/>
          <w:lang w:val="es-MX"/>
        </w:rPr>
      </w:pPr>
      <w:r w:rsidRPr="0078789A">
        <w:rPr>
          <w:rFonts w:ascii="Arial" w:hAnsi="Arial" w:cs="Arial"/>
          <w:b/>
          <w:lang w:val="es-MX"/>
        </w:rPr>
        <w:t>Notificación electrónica:</w:t>
      </w:r>
      <w:r w:rsidRPr="0078789A">
        <w:rPr>
          <w:rFonts w:ascii="Arial" w:hAnsi="Arial" w:cs="Arial"/>
          <w:lang w:val="es-MX"/>
        </w:rPr>
        <w:t xml:space="preserve"> Notificación de </w:t>
      </w:r>
      <w:r w:rsidR="009C1B4B" w:rsidRPr="0078789A">
        <w:rPr>
          <w:rFonts w:ascii="Arial" w:hAnsi="Arial" w:cs="Arial"/>
          <w:lang w:val="es-MX"/>
        </w:rPr>
        <w:t>Actos Administrativos</w:t>
      </w:r>
      <w:r w:rsidR="00A66CFD" w:rsidRPr="0078789A">
        <w:rPr>
          <w:rFonts w:ascii="Arial" w:hAnsi="Arial" w:cs="Arial"/>
          <w:lang w:val="es-MX"/>
        </w:rPr>
        <w:t xml:space="preserve"> a través de Medios electrónicos</w:t>
      </w:r>
      <w:r w:rsidR="007E54C1" w:rsidRPr="0078789A">
        <w:rPr>
          <w:rFonts w:ascii="Arial" w:hAnsi="Arial" w:cs="Arial"/>
          <w:lang w:val="es-MX"/>
        </w:rPr>
        <w:t>;</w:t>
      </w:r>
    </w:p>
    <w:p w14:paraId="123997C0" w14:textId="24031941" w:rsidR="008B0C25" w:rsidRPr="0078789A" w:rsidRDefault="00CF6333" w:rsidP="00EF26FD">
      <w:pPr>
        <w:pStyle w:val="Prrafodelista"/>
        <w:numPr>
          <w:ilvl w:val="0"/>
          <w:numId w:val="4"/>
        </w:numPr>
        <w:spacing w:before="120" w:after="120" w:line="276" w:lineRule="auto"/>
        <w:ind w:left="1134" w:hanging="425"/>
        <w:contextualSpacing w:val="0"/>
        <w:rPr>
          <w:rFonts w:ascii="Arial" w:hAnsi="Arial" w:cs="Arial"/>
          <w:lang w:val="es-MX"/>
        </w:rPr>
      </w:pPr>
      <w:r w:rsidRPr="0078789A">
        <w:rPr>
          <w:rFonts w:ascii="Arial" w:hAnsi="Arial" w:cs="Arial"/>
          <w:b/>
          <w:lang w:val="es-MX"/>
        </w:rPr>
        <w:t>Número de Expediente electrónico:</w:t>
      </w:r>
      <w:r w:rsidRPr="0078789A">
        <w:rPr>
          <w:rFonts w:ascii="Arial" w:hAnsi="Arial" w:cs="Arial"/>
          <w:lang w:val="es-MX"/>
        </w:rPr>
        <w:t xml:space="preserve"> Número que identifica a cada Expediente electrónico</w:t>
      </w:r>
      <w:r w:rsidR="00706C89" w:rsidRPr="0078789A">
        <w:rPr>
          <w:rFonts w:ascii="Arial" w:hAnsi="Arial" w:cs="Arial"/>
          <w:lang w:val="es-MX"/>
        </w:rPr>
        <w:t xml:space="preserve"> que se genere por un trámite o procedimiento</w:t>
      </w:r>
      <w:r w:rsidRPr="0078789A">
        <w:rPr>
          <w:rFonts w:ascii="Arial" w:hAnsi="Arial" w:cs="Arial"/>
          <w:lang w:val="es-MX"/>
        </w:rPr>
        <w:t>;</w:t>
      </w:r>
    </w:p>
    <w:p w14:paraId="41F7AD8F" w14:textId="7F2003AB" w:rsidR="00CF6333" w:rsidRPr="0078789A" w:rsidRDefault="00CF6333" w:rsidP="00EF26FD">
      <w:pPr>
        <w:pStyle w:val="Prrafodelista"/>
        <w:numPr>
          <w:ilvl w:val="0"/>
          <w:numId w:val="4"/>
        </w:numPr>
        <w:spacing w:before="120" w:after="120" w:line="276" w:lineRule="auto"/>
        <w:ind w:left="1134" w:hanging="425"/>
        <w:contextualSpacing w:val="0"/>
        <w:rPr>
          <w:rFonts w:ascii="Arial" w:hAnsi="Arial" w:cs="Arial"/>
          <w:lang w:val="es-MX"/>
        </w:rPr>
      </w:pPr>
      <w:r w:rsidRPr="0078789A">
        <w:rPr>
          <w:rFonts w:ascii="Arial" w:hAnsi="Arial" w:cs="Arial"/>
          <w:b/>
          <w:lang w:val="es-MX"/>
        </w:rPr>
        <w:t>O</w:t>
      </w:r>
      <w:r w:rsidR="001F4EBD" w:rsidRPr="0078789A">
        <w:rPr>
          <w:rFonts w:ascii="Arial" w:hAnsi="Arial" w:cs="Arial"/>
          <w:b/>
          <w:lang w:val="es-MX"/>
        </w:rPr>
        <w:t>ficialía de p</w:t>
      </w:r>
      <w:r w:rsidR="00AE3B97" w:rsidRPr="0078789A">
        <w:rPr>
          <w:rFonts w:ascii="Arial" w:hAnsi="Arial" w:cs="Arial"/>
          <w:b/>
          <w:lang w:val="es-MX"/>
        </w:rPr>
        <w:t>artes</w:t>
      </w:r>
      <w:r w:rsidRPr="0078789A">
        <w:rPr>
          <w:rFonts w:ascii="Arial" w:hAnsi="Arial" w:cs="Arial"/>
          <w:b/>
          <w:lang w:val="es-MX"/>
        </w:rPr>
        <w:t>:</w:t>
      </w:r>
      <w:r w:rsidRPr="0078789A">
        <w:rPr>
          <w:rFonts w:ascii="Arial" w:hAnsi="Arial" w:cs="Arial"/>
          <w:lang w:val="es-MX"/>
        </w:rPr>
        <w:t xml:space="preserve"> Oficialía de partes del Instituto, ubicada en Insurgentes Sur #1143, Col. Nochebuena, Demarcación Territorial Benito Juárez, Ciudad de México C.P. 03720</w:t>
      </w:r>
      <w:r w:rsidR="007E54C1" w:rsidRPr="0078789A">
        <w:rPr>
          <w:rFonts w:ascii="Arial" w:hAnsi="Arial" w:cs="Arial"/>
          <w:lang w:val="es-MX"/>
        </w:rPr>
        <w:t>;</w:t>
      </w:r>
    </w:p>
    <w:p w14:paraId="55CA2C54" w14:textId="0AC5FEEB" w:rsidR="00CF6333" w:rsidRPr="0078789A" w:rsidRDefault="001F4EBD" w:rsidP="00EF26FD">
      <w:pPr>
        <w:pStyle w:val="Prrafodelista"/>
        <w:numPr>
          <w:ilvl w:val="0"/>
          <w:numId w:val="4"/>
        </w:numPr>
        <w:spacing w:before="120" w:after="120" w:line="276" w:lineRule="auto"/>
        <w:ind w:left="1134" w:hanging="425"/>
        <w:contextualSpacing w:val="0"/>
        <w:rPr>
          <w:rFonts w:ascii="Arial" w:hAnsi="Arial" w:cs="Arial"/>
          <w:lang w:val="es-MX"/>
        </w:rPr>
      </w:pPr>
      <w:r w:rsidRPr="0078789A">
        <w:rPr>
          <w:rFonts w:ascii="Arial" w:hAnsi="Arial" w:cs="Arial"/>
          <w:b/>
          <w:lang w:val="es-MX"/>
        </w:rPr>
        <w:t>Oficialía de p</w:t>
      </w:r>
      <w:r w:rsidR="00CF6333" w:rsidRPr="0078789A">
        <w:rPr>
          <w:rFonts w:ascii="Arial" w:hAnsi="Arial" w:cs="Arial"/>
          <w:b/>
          <w:lang w:val="es-MX"/>
        </w:rPr>
        <w:t>artes virtual</w:t>
      </w:r>
      <w:r w:rsidR="004374E0" w:rsidRPr="0078789A">
        <w:rPr>
          <w:rFonts w:ascii="Arial" w:hAnsi="Arial" w:cs="Arial"/>
          <w:b/>
          <w:lang w:val="es-MX"/>
        </w:rPr>
        <w:t>-UCE</w:t>
      </w:r>
      <w:r w:rsidR="00CF6333" w:rsidRPr="0078789A">
        <w:rPr>
          <w:rFonts w:ascii="Arial" w:hAnsi="Arial" w:cs="Arial"/>
          <w:b/>
          <w:lang w:val="es-MX"/>
        </w:rPr>
        <w:t xml:space="preserve">: </w:t>
      </w:r>
      <w:r w:rsidR="00CF6333" w:rsidRPr="0078789A">
        <w:rPr>
          <w:rFonts w:ascii="Arial" w:hAnsi="Arial" w:cs="Arial"/>
          <w:lang w:val="es-MX"/>
        </w:rPr>
        <w:t xml:space="preserve">Oficialía de partes electrónica de la Unidad de Competencia Económica, </w:t>
      </w:r>
      <w:r w:rsidR="00E73A90">
        <w:rPr>
          <w:rFonts w:ascii="Arial" w:hAnsi="Arial" w:cs="Arial"/>
          <w:lang w:val="es-MX"/>
        </w:rPr>
        <w:t>que forma parte del</w:t>
      </w:r>
      <w:r w:rsidR="00CF6333" w:rsidRPr="0078789A">
        <w:rPr>
          <w:rFonts w:ascii="Arial" w:hAnsi="Arial" w:cs="Arial"/>
          <w:lang w:val="es-MX"/>
        </w:rPr>
        <w:t xml:space="preserve"> Sistema electrónico</w:t>
      </w:r>
      <w:r w:rsidR="00E73A90">
        <w:rPr>
          <w:rFonts w:ascii="Arial" w:hAnsi="Arial" w:cs="Arial"/>
          <w:lang w:val="es-MX"/>
        </w:rPr>
        <w:t>,</w:t>
      </w:r>
      <w:r w:rsidR="00CF6333" w:rsidRPr="0078789A">
        <w:rPr>
          <w:rFonts w:ascii="Arial" w:hAnsi="Arial" w:cs="Arial"/>
          <w:lang w:val="es-MX"/>
        </w:rPr>
        <w:t xml:space="preserve"> para la recepción de </w:t>
      </w:r>
      <w:r w:rsidR="004374E0" w:rsidRPr="0078789A">
        <w:rPr>
          <w:rFonts w:ascii="Arial" w:hAnsi="Arial" w:cs="Arial"/>
          <w:lang w:val="es-MX"/>
        </w:rPr>
        <w:t>Promociones y D</w:t>
      </w:r>
      <w:r w:rsidR="00CF6333" w:rsidRPr="0078789A">
        <w:rPr>
          <w:rFonts w:ascii="Arial" w:hAnsi="Arial" w:cs="Arial"/>
          <w:lang w:val="es-MX"/>
        </w:rPr>
        <w:t xml:space="preserve">ocumentos </w:t>
      </w:r>
      <w:r w:rsidR="00E73A90">
        <w:rPr>
          <w:rFonts w:ascii="Arial" w:hAnsi="Arial" w:cs="Arial"/>
          <w:lang w:val="es-MX"/>
        </w:rPr>
        <w:t>electrónicos</w:t>
      </w:r>
      <w:r w:rsidR="00CF6333" w:rsidRPr="0078789A">
        <w:rPr>
          <w:rFonts w:ascii="Arial" w:hAnsi="Arial" w:cs="Arial"/>
          <w:lang w:val="es-MX"/>
        </w:rPr>
        <w:t>;</w:t>
      </w:r>
    </w:p>
    <w:p w14:paraId="20C0BCA9" w14:textId="772474BF" w:rsidR="00541503" w:rsidRPr="0078789A" w:rsidRDefault="00CF6333" w:rsidP="00EF26FD">
      <w:pPr>
        <w:pStyle w:val="Prrafodelista"/>
        <w:numPr>
          <w:ilvl w:val="0"/>
          <w:numId w:val="4"/>
        </w:numPr>
        <w:spacing w:before="120" w:after="120" w:line="276" w:lineRule="auto"/>
        <w:ind w:left="1134" w:hanging="425"/>
        <w:contextualSpacing w:val="0"/>
        <w:rPr>
          <w:rFonts w:ascii="Arial" w:hAnsi="Arial" w:cs="Arial"/>
          <w:lang w:val="es-MX"/>
        </w:rPr>
      </w:pPr>
      <w:r w:rsidRPr="0078789A">
        <w:rPr>
          <w:rFonts w:ascii="Arial" w:hAnsi="Arial" w:cs="Arial"/>
          <w:b/>
          <w:lang w:val="es-MX"/>
        </w:rPr>
        <w:t xml:space="preserve">Portal de </w:t>
      </w:r>
      <w:r w:rsidR="006D57AA" w:rsidRPr="0078789A">
        <w:rPr>
          <w:rFonts w:ascii="Arial" w:hAnsi="Arial" w:cs="Arial"/>
          <w:b/>
          <w:lang w:val="es-MX"/>
        </w:rPr>
        <w:t>N</w:t>
      </w:r>
      <w:r w:rsidRPr="0078789A">
        <w:rPr>
          <w:rFonts w:ascii="Arial" w:hAnsi="Arial" w:cs="Arial"/>
          <w:b/>
          <w:lang w:val="es-MX"/>
        </w:rPr>
        <w:t>otificaciones electrónicas:</w:t>
      </w:r>
      <w:r w:rsidRPr="0078789A">
        <w:rPr>
          <w:rFonts w:ascii="Arial" w:hAnsi="Arial" w:cs="Arial"/>
          <w:lang w:val="es-MX"/>
        </w:rPr>
        <w:t xml:space="preserve"> </w:t>
      </w:r>
      <w:r w:rsidR="00927F24" w:rsidRPr="0078789A">
        <w:rPr>
          <w:rFonts w:ascii="Arial" w:hAnsi="Arial" w:cs="Arial"/>
          <w:lang w:val="es-MX"/>
        </w:rPr>
        <w:t xml:space="preserve">Módulo </w:t>
      </w:r>
      <w:r w:rsidRPr="0078789A">
        <w:rPr>
          <w:rFonts w:ascii="Arial" w:hAnsi="Arial" w:cs="Arial"/>
          <w:lang w:val="es-MX"/>
        </w:rPr>
        <w:t xml:space="preserve">del </w:t>
      </w:r>
      <w:r w:rsidR="005904C4" w:rsidRPr="0078789A">
        <w:rPr>
          <w:rFonts w:ascii="Arial" w:hAnsi="Arial" w:cs="Arial"/>
          <w:lang w:val="es-MX"/>
        </w:rPr>
        <w:t>S</w:t>
      </w:r>
      <w:r w:rsidRPr="0078789A">
        <w:rPr>
          <w:rFonts w:ascii="Arial" w:hAnsi="Arial" w:cs="Arial"/>
          <w:lang w:val="es-MX"/>
        </w:rPr>
        <w:t xml:space="preserve">istema electrónico, en el que se ponen a disposición de los Usuarios </w:t>
      </w:r>
      <w:r w:rsidR="00901C5F">
        <w:rPr>
          <w:rFonts w:ascii="Arial" w:hAnsi="Arial" w:cs="Arial"/>
          <w:lang w:val="es-MX"/>
        </w:rPr>
        <w:t>los resúmenes de los Actos Administrativos Electrónicos</w:t>
      </w:r>
      <w:r w:rsidRPr="0078789A">
        <w:rPr>
          <w:rFonts w:ascii="Arial" w:hAnsi="Arial" w:cs="Arial"/>
          <w:lang w:val="es-MX"/>
        </w:rPr>
        <w:t>;</w:t>
      </w:r>
    </w:p>
    <w:p w14:paraId="6723EEC5" w14:textId="39DEC5D4" w:rsidR="00CF6333" w:rsidRPr="0078789A" w:rsidRDefault="00CF6333" w:rsidP="00EF26FD">
      <w:pPr>
        <w:pStyle w:val="Prrafodelista"/>
        <w:numPr>
          <w:ilvl w:val="0"/>
          <w:numId w:val="4"/>
        </w:numPr>
        <w:spacing w:before="120" w:after="120" w:line="276" w:lineRule="auto"/>
        <w:ind w:left="1134" w:hanging="425"/>
        <w:contextualSpacing w:val="0"/>
        <w:rPr>
          <w:rFonts w:ascii="Arial" w:hAnsi="Arial" w:cs="Arial"/>
          <w:lang w:val="es-MX"/>
        </w:rPr>
      </w:pPr>
      <w:r w:rsidRPr="0078789A">
        <w:rPr>
          <w:rFonts w:ascii="Arial" w:hAnsi="Arial" w:cs="Arial"/>
          <w:b/>
          <w:lang w:val="es-MX"/>
        </w:rPr>
        <w:t>Promoción electrónica:</w:t>
      </w:r>
      <w:r w:rsidRPr="0078789A">
        <w:rPr>
          <w:rFonts w:ascii="Arial" w:hAnsi="Arial" w:cs="Arial"/>
          <w:lang w:val="es-MX"/>
        </w:rPr>
        <w:t xml:space="preserve"> Cualquier escrito, solicitud</w:t>
      </w:r>
      <w:r w:rsidR="009E1041" w:rsidRPr="0078789A">
        <w:rPr>
          <w:rFonts w:ascii="Arial" w:hAnsi="Arial" w:cs="Arial"/>
          <w:lang w:val="es-MX"/>
        </w:rPr>
        <w:t>, documento</w:t>
      </w:r>
      <w:r w:rsidRPr="0078789A">
        <w:rPr>
          <w:rFonts w:ascii="Arial" w:hAnsi="Arial" w:cs="Arial"/>
          <w:lang w:val="es-MX"/>
        </w:rPr>
        <w:t xml:space="preserve"> o información </w:t>
      </w:r>
      <w:r w:rsidR="001F4EBD" w:rsidRPr="0078789A">
        <w:rPr>
          <w:rFonts w:ascii="Arial" w:hAnsi="Arial" w:cs="Arial"/>
          <w:lang w:val="es-MX"/>
        </w:rPr>
        <w:t xml:space="preserve">presentada </w:t>
      </w:r>
      <w:r w:rsidR="009E1041" w:rsidRPr="0078789A">
        <w:rPr>
          <w:rFonts w:ascii="Arial" w:hAnsi="Arial" w:cs="Arial"/>
          <w:color w:val="000000" w:themeColor="text1"/>
          <w:lang w:val="es-ES_tradnl"/>
        </w:rPr>
        <w:t xml:space="preserve">a la Unidad de Competencia Económica </w:t>
      </w:r>
      <w:r w:rsidR="001F4EBD" w:rsidRPr="0078789A">
        <w:rPr>
          <w:rFonts w:ascii="Arial" w:hAnsi="Arial" w:cs="Arial"/>
          <w:lang w:val="es-MX"/>
        </w:rPr>
        <w:t>en la Oficialía de p</w:t>
      </w:r>
      <w:r w:rsidRPr="0078789A">
        <w:rPr>
          <w:rFonts w:ascii="Arial" w:hAnsi="Arial" w:cs="Arial"/>
          <w:lang w:val="es-MX"/>
        </w:rPr>
        <w:t xml:space="preserve">artes </w:t>
      </w:r>
      <w:r w:rsidR="001F4EBD" w:rsidRPr="0078789A">
        <w:rPr>
          <w:rFonts w:ascii="Arial" w:hAnsi="Arial" w:cs="Arial"/>
          <w:lang w:val="es-MX"/>
        </w:rPr>
        <w:t>v</w:t>
      </w:r>
      <w:r w:rsidRPr="0078789A">
        <w:rPr>
          <w:rFonts w:ascii="Arial" w:hAnsi="Arial" w:cs="Arial"/>
          <w:lang w:val="es-MX"/>
        </w:rPr>
        <w:t>irtual</w:t>
      </w:r>
      <w:r w:rsidR="004374E0" w:rsidRPr="0078789A">
        <w:rPr>
          <w:rFonts w:ascii="Arial" w:hAnsi="Arial" w:cs="Arial"/>
          <w:lang w:val="es-MX"/>
        </w:rPr>
        <w:t>-UCE</w:t>
      </w:r>
      <w:r w:rsidRPr="0078789A">
        <w:rPr>
          <w:rFonts w:ascii="Arial" w:hAnsi="Arial" w:cs="Arial"/>
          <w:lang w:val="es-MX"/>
        </w:rPr>
        <w:t>;</w:t>
      </w:r>
    </w:p>
    <w:p w14:paraId="5A60E79A" w14:textId="6CB7B412" w:rsidR="00CF6333" w:rsidRPr="0078789A" w:rsidRDefault="00CF6333" w:rsidP="00EF26FD">
      <w:pPr>
        <w:pStyle w:val="Prrafodelista"/>
        <w:numPr>
          <w:ilvl w:val="0"/>
          <w:numId w:val="4"/>
        </w:numPr>
        <w:spacing w:before="120" w:after="120" w:line="276" w:lineRule="auto"/>
        <w:ind w:left="1134" w:hanging="425"/>
        <w:contextualSpacing w:val="0"/>
        <w:rPr>
          <w:rFonts w:ascii="Arial" w:hAnsi="Arial" w:cs="Arial"/>
          <w:lang w:val="es-MX"/>
        </w:rPr>
      </w:pPr>
      <w:r w:rsidRPr="0078789A">
        <w:rPr>
          <w:rFonts w:ascii="Arial" w:hAnsi="Arial" w:cs="Arial"/>
          <w:b/>
          <w:lang w:val="es-MX"/>
        </w:rPr>
        <w:t>Sistema electrónico:</w:t>
      </w:r>
      <w:r w:rsidR="00706C89" w:rsidRPr="0078789A">
        <w:rPr>
          <w:rFonts w:ascii="Arial" w:hAnsi="Arial" w:cs="Arial"/>
          <w:lang w:val="es-MX"/>
        </w:rPr>
        <w:t xml:space="preserve"> Sistema</w:t>
      </w:r>
      <w:r w:rsidRPr="0078789A">
        <w:rPr>
          <w:rFonts w:ascii="Arial" w:hAnsi="Arial" w:cs="Arial"/>
          <w:lang w:val="es-MX"/>
        </w:rPr>
        <w:t xml:space="preserve"> electrónico </w:t>
      </w:r>
      <w:r w:rsidR="00091350" w:rsidRPr="0078789A">
        <w:rPr>
          <w:rFonts w:ascii="Arial" w:hAnsi="Arial" w:cs="Arial"/>
          <w:lang w:val="es-MX"/>
        </w:rPr>
        <w:t xml:space="preserve">para la sustanciación a través de Medios electrónicos de procedimientos y trámites a cargo </w:t>
      </w:r>
      <w:r w:rsidRPr="0078789A">
        <w:rPr>
          <w:rFonts w:ascii="Arial" w:hAnsi="Arial" w:cs="Arial"/>
          <w:lang w:val="es-MX"/>
        </w:rPr>
        <w:t xml:space="preserve">de la Unidad de Competencia Económica, </w:t>
      </w:r>
      <w:r w:rsidR="00706C89" w:rsidRPr="0078789A">
        <w:rPr>
          <w:rFonts w:ascii="Arial" w:hAnsi="Arial" w:cs="Arial"/>
          <w:lang w:val="es-MX"/>
        </w:rPr>
        <w:t xml:space="preserve">al </w:t>
      </w:r>
      <w:r w:rsidRPr="0078789A">
        <w:rPr>
          <w:rFonts w:ascii="Arial" w:hAnsi="Arial" w:cs="Arial"/>
          <w:lang w:val="es-MX"/>
        </w:rPr>
        <w:t>amparo</w:t>
      </w:r>
      <w:r w:rsidR="007E54C1" w:rsidRPr="0078789A">
        <w:rPr>
          <w:rFonts w:ascii="Arial" w:hAnsi="Arial" w:cs="Arial"/>
          <w:lang w:val="es-MX"/>
        </w:rPr>
        <w:t xml:space="preserve"> de </w:t>
      </w:r>
      <w:r w:rsidR="00C51193" w:rsidRPr="0078789A">
        <w:rPr>
          <w:rFonts w:ascii="Arial" w:hAnsi="Arial" w:cs="Arial"/>
          <w:lang w:val="es-MX"/>
        </w:rPr>
        <w:t>los presentes Lineamientos</w:t>
      </w:r>
      <w:r w:rsidR="007E54C1" w:rsidRPr="0078789A">
        <w:rPr>
          <w:rFonts w:ascii="Arial" w:hAnsi="Arial" w:cs="Arial"/>
          <w:lang w:val="es-MX"/>
        </w:rPr>
        <w:t>;</w:t>
      </w:r>
    </w:p>
    <w:p w14:paraId="2A113A23" w14:textId="5E840672" w:rsidR="00CF6333" w:rsidRPr="0078789A" w:rsidRDefault="00CF6333" w:rsidP="00EF26FD">
      <w:pPr>
        <w:pStyle w:val="Prrafodelista"/>
        <w:numPr>
          <w:ilvl w:val="0"/>
          <w:numId w:val="4"/>
        </w:numPr>
        <w:spacing w:before="120" w:after="120" w:line="276" w:lineRule="auto"/>
        <w:ind w:left="1134" w:hanging="425"/>
        <w:contextualSpacing w:val="0"/>
        <w:rPr>
          <w:rFonts w:ascii="Arial" w:hAnsi="Arial" w:cs="Arial"/>
          <w:lang w:val="es-MX"/>
        </w:rPr>
      </w:pPr>
      <w:r w:rsidRPr="0078789A">
        <w:rPr>
          <w:rFonts w:ascii="Arial" w:hAnsi="Arial" w:cs="Arial"/>
          <w:b/>
          <w:lang w:val="es-MX"/>
        </w:rPr>
        <w:t>Software malicioso:</w:t>
      </w:r>
      <w:r w:rsidRPr="0078789A">
        <w:rPr>
          <w:rFonts w:ascii="Arial" w:hAnsi="Arial" w:cs="Arial"/>
          <w:lang w:val="es-MX"/>
        </w:rPr>
        <w:t xml:space="preserve"> Software diseñado para obtener acceso de forma intencional a un sistema electrónico o equipo de cómputo, y/o dañarlo sin que medie consentimiento del r</w:t>
      </w:r>
      <w:r w:rsidR="007E54C1" w:rsidRPr="0078789A">
        <w:rPr>
          <w:rFonts w:ascii="Arial" w:hAnsi="Arial" w:cs="Arial"/>
          <w:lang w:val="es-MX"/>
        </w:rPr>
        <w:t>esponsable del sistema o equipo</w:t>
      </w:r>
      <w:r w:rsidR="00416543">
        <w:rPr>
          <w:rFonts w:ascii="Arial" w:hAnsi="Arial" w:cs="Arial"/>
          <w:lang w:val="es-MX"/>
        </w:rPr>
        <w:t>, incluyendo los denominados Virus</w:t>
      </w:r>
      <w:r w:rsidR="007E54C1" w:rsidRPr="0078789A">
        <w:rPr>
          <w:rFonts w:ascii="Arial" w:hAnsi="Arial" w:cs="Arial"/>
          <w:lang w:val="es-MX"/>
        </w:rPr>
        <w:t>;</w:t>
      </w:r>
    </w:p>
    <w:p w14:paraId="71F01054" w14:textId="777AD1DD" w:rsidR="00CF6333" w:rsidRPr="0078789A" w:rsidRDefault="00CF6333" w:rsidP="00EF26FD">
      <w:pPr>
        <w:pStyle w:val="Prrafodelista"/>
        <w:numPr>
          <w:ilvl w:val="0"/>
          <w:numId w:val="4"/>
        </w:numPr>
        <w:spacing w:before="120" w:after="120" w:line="276" w:lineRule="auto"/>
        <w:ind w:left="1134" w:hanging="425"/>
        <w:contextualSpacing w:val="0"/>
        <w:rPr>
          <w:rFonts w:ascii="Arial" w:hAnsi="Arial" w:cs="Arial"/>
          <w:lang w:val="es-MX"/>
        </w:rPr>
      </w:pPr>
      <w:r w:rsidRPr="0078789A">
        <w:rPr>
          <w:rFonts w:ascii="Arial" w:hAnsi="Arial" w:cs="Arial"/>
          <w:b/>
          <w:lang w:val="es-MX"/>
        </w:rPr>
        <w:lastRenderedPageBreak/>
        <w:t xml:space="preserve">Tablero </w:t>
      </w:r>
      <w:r w:rsidR="00900077" w:rsidRPr="0078789A">
        <w:rPr>
          <w:rFonts w:ascii="Arial" w:hAnsi="Arial" w:cs="Arial"/>
          <w:b/>
          <w:lang w:val="es-MX"/>
        </w:rPr>
        <w:t>electrónico</w:t>
      </w:r>
      <w:r w:rsidRPr="0078789A">
        <w:rPr>
          <w:rFonts w:ascii="Arial" w:hAnsi="Arial" w:cs="Arial"/>
          <w:b/>
          <w:lang w:val="es-MX"/>
        </w:rPr>
        <w:t>:</w:t>
      </w:r>
      <w:r w:rsidRPr="0078789A">
        <w:rPr>
          <w:rFonts w:ascii="Arial" w:hAnsi="Arial" w:cs="Arial"/>
          <w:lang w:val="es-MX"/>
        </w:rPr>
        <w:t xml:space="preserve"> </w:t>
      </w:r>
      <w:r w:rsidR="00927F24" w:rsidRPr="0078789A">
        <w:rPr>
          <w:rFonts w:ascii="Arial" w:hAnsi="Arial" w:cs="Arial"/>
          <w:lang w:val="es-MX"/>
        </w:rPr>
        <w:t xml:space="preserve">Módulo </w:t>
      </w:r>
      <w:r w:rsidRPr="0078789A">
        <w:rPr>
          <w:rFonts w:ascii="Arial" w:hAnsi="Arial" w:cs="Arial"/>
          <w:lang w:val="es-MX"/>
        </w:rPr>
        <w:t xml:space="preserve">del Sistema electrónico </w:t>
      </w:r>
      <w:r w:rsidR="00900077" w:rsidRPr="0078789A">
        <w:rPr>
          <w:rFonts w:ascii="Arial" w:hAnsi="Arial" w:cs="Arial"/>
          <w:lang w:val="es-MX"/>
        </w:rPr>
        <w:t xml:space="preserve">mediante el cual se pone a disposición de los Usuarios </w:t>
      </w:r>
      <w:r w:rsidRPr="0078789A">
        <w:rPr>
          <w:rFonts w:ascii="Arial" w:hAnsi="Arial" w:cs="Arial"/>
          <w:lang w:val="es-MX"/>
        </w:rPr>
        <w:t xml:space="preserve">el estado procesal de cada </w:t>
      </w:r>
      <w:r w:rsidR="00CE73D1" w:rsidRPr="0078789A">
        <w:rPr>
          <w:rFonts w:ascii="Arial" w:hAnsi="Arial" w:cs="Arial"/>
          <w:lang w:val="es-MX"/>
        </w:rPr>
        <w:t>E</w:t>
      </w:r>
      <w:r w:rsidRPr="0078789A">
        <w:rPr>
          <w:rFonts w:ascii="Arial" w:hAnsi="Arial" w:cs="Arial"/>
          <w:lang w:val="es-MX"/>
        </w:rPr>
        <w:t xml:space="preserve">xpediente </w:t>
      </w:r>
      <w:r w:rsidR="00900077" w:rsidRPr="0078789A">
        <w:rPr>
          <w:rFonts w:ascii="Arial" w:hAnsi="Arial" w:cs="Arial"/>
          <w:lang w:val="es-MX"/>
        </w:rPr>
        <w:t>al que tienen acceso</w:t>
      </w:r>
      <w:r w:rsidR="005904C4" w:rsidRPr="0078789A">
        <w:rPr>
          <w:rFonts w:ascii="Arial" w:hAnsi="Arial" w:cs="Arial"/>
          <w:lang w:val="es-MX"/>
        </w:rPr>
        <w:t>, así como las Notificaciones electrónicas</w:t>
      </w:r>
      <w:r w:rsidR="00477C87" w:rsidRPr="0078789A">
        <w:rPr>
          <w:rFonts w:ascii="Arial" w:hAnsi="Arial" w:cs="Arial"/>
          <w:lang w:val="es-MX"/>
        </w:rPr>
        <w:t>;</w:t>
      </w:r>
      <w:r w:rsidRPr="0078789A">
        <w:rPr>
          <w:rFonts w:ascii="Arial" w:hAnsi="Arial" w:cs="Arial"/>
          <w:lang w:val="es-MX"/>
        </w:rPr>
        <w:t xml:space="preserve"> </w:t>
      </w:r>
    </w:p>
    <w:p w14:paraId="5C7E06A2" w14:textId="3263143F" w:rsidR="00CF6333" w:rsidRPr="0078789A" w:rsidRDefault="00CF6333" w:rsidP="00EF26FD">
      <w:pPr>
        <w:pStyle w:val="Prrafodelista"/>
        <w:numPr>
          <w:ilvl w:val="0"/>
          <w:numId w:val="4"/>
        </w:numPr>
        <w:spacing w:before="120" w:after="120" w:line="276" w:lineRule="auto"/>
        <w:ind w:left="1134" w:hanging="425"/>
        <w:contextualSpacing w:val="0"/>
        <w:rPr>
          <w:rFonts w:ascii="Arial" w:hAnsi="Arial" w:cs="Arial"/>
          <w:lang w:val="es-MX"/>
        </w:rPr>
      </w:pPr>
      <w:r w:rsidRPr="0078789A">
        <w:rPr>
          <w:rFonts w:ascii="Arial" w:hAnsi="Arial" w:cs="Arial"/>
          <w:b/>
          <w:lang w:val="es-MX"/>
        </w:rPr>
        <w:t>Unidad de Competencia Económica:</w:t>
      </w:r>
      <w:r w:rsidRPr="0078789A">
        <w:rPr>
          <w:rFonts w:ascii="Arial" w:hAnsi="Arial" w:cs="Arial"/>
          <w:lang w:val="es-MX"/>
        </w:rPr>
        <w:t xml:space="preserve"> Unidad de Competencia Económica del Instituto</w:t>
      </w:r>
      <w:r w:rsidR="00926724">
        <w:rPr>
          <w:rFonts w:ascii="Arial" w:hAnsi="Arial" w:cs="Arial"/>
          <w:lang w:val="es-MX"/>
        </w:rPr>
        <w:t>, y</w:t>
      </w:r>
    </w:p>
    <w:p w14:paraId="69D15967" w14:textId="34F13AA3" w:rsidR="00CF6333" w:rsidRPr="0078789A" w:rsidRDefault="00CF6333" w:rsidP="00EF26FD">
      <w:pPr>
        <w:pStyle w:val="Prrafodelista"/>
        <w:numPr>
          <w:ilvl w:val="0"/>
          <w:numId w:val="4"/>
        </w:numPr>
        <w:spacing w:before="120" w:after="120" w:line="276" w:lineRule="auto"/>
        <w:ind w:left="1134" w:hanging="425"/>
        <w:contextualSpacing w:val="0"/>
        <w:rPr>
          <w:rFonts w:ascii="Arial" w:hAnsi="Arial" w:cs="Arial"/>
          <w:lang w:val="es-MX"/>
        </w:rPr>
      </w:pPr>
      <w:r w:rsidRPr="0078789A">
        <w:rPr>
          <w:rFonts w:ascii="Arial" w:hAnsi="Arial" w:cs="Arial"/>
          <w:b/>
          <w:lang w:val="es-MX"/>
        </w:rPr>
        <w:t>Usuario:</w:t>
      </w:r>
      <w:r w:rsidRPr="0078789A">
        <w:rPr>
          <w:rFonts w:ascii="Arial" w:hAnsi="Arial" w:cs="Arial"/>
          <w:lang w:val="es-MX"/>
        </w:rPr>
        <w:t xml:space="preserve"> </w:t>
      </w:r>
      <w:r w:rsidR="00F16A95" w:rsidRPr="0078789A">
        <w:rPr>
          <w:rFonts w:ascii="Arial" w:hAnsi="Arial" w:cs="Arial"/>
          <w:lang w:val="es-MX"/>
        </w:rPr>
        <w:t xml:space="preserve">Persona física que, por su propio derecho o en representación de o por autorización de algún </w:t>
      </w:r>
      <w:r w:rsidRPr="0078789A">
        <w:rPr>
          <w:rFonts w:ascii="Arial" w:hAnsi="Arial" w:cs="Arial"/>
          <w:lang w:val="es-MX"/>
        </w:rPr>
        <w:t>Agente Económico, Autoridad Pública,</w:t>
      </w:r>
      <w:r w:rsidR="00D62388" w:rsidRPr="0078789A">
        <w:rPr>
          <w:rFonts w:ascii="Arial" w:hAnsi="Arial" w:cs="Arial"/>
          <w:lang w:val="es-MX"/>
        </w:rPr>
        <w:t xml:space="preserve"> la Autoridad Investigadora</w:t>
      </w:r>
      <w:r w:rsidR="00F16A95" w:rsidRPr="0078789A">
        <w:rPr>
          <w:rFonts w:ascii="Arial" w:hAnsi="Arial" w:cs="Arial"/>
          <w:lang w:val="es-MX"/>
        </w:rPr>
        <w:t xml:space="preserve"> o</w:t>
      </w:r>
      <w:r w:rsidR="00886D4A" w:rsidRPr="0078789A">
        <w:rPr>
          <w:rFonts w:ascii="Arial" w:hAnsi="Arial" w:cs="Arial"/>
          <w:lang w:val="es-MX"/>
        </w:rPr>
        <w:t xml:space="preserve"> terceras</w:t>
      </w:r>
      <w:r w:rsidR="00654E9D" w:rsidRPr="0078789A">
        <w:rPr>
          <w:rFonts w:ascii="Arial" w:hAnsi="Arial" w:cs="Arial"/>
          <w:lang w:val="es-MX"/>
        </w:rPr>
        <w:t xml:space="preserve"> persona</w:t>
      </w:r>
      <w:r w:rsidR="00886D4A" w:rsidRPr="0078789A">
        <w:rPr>
          <w:rFonts w:ascii="Arial" w:hAnsi="Arial" w:cs="Arial"/>
          <w:lang w:val="es-MX"/>
        </w:rPr>
        <w:t>s</w:t>
      </w:r>
      <w:r w:rsidR="00F16A95" w:rsidRPr="0078789A">
        <w:rPr>
          <w:rFonts w:ascii="Arial" w:hAnsi="Arial" w:cs="Arial"/>
          <w:lang w:val="es-MX"/>
        </w:rPr>
        <w:t>,</w:t>
      </w:r>
      <w:r w:rsidR="000551F0" w:rsidRPr="0078789A">
        <w:rPr>
          <w:rFonts w:ascii="Arial" w:hAnsi="Arial" w:cs="Arial"/>
          <w:lang w:val="es-MX"/>
        </w:rPr>
        <w:t xml:space="preserve"> </w:t>
      </w:r>
      <w:r w:rsidR="00654E9D" w:rsidRPr="0078789A">
        <w:rPr>
          <w:rFonts w:ascii="Arial" w:hAnsi="Arial" w:cs="Arial"/>
          <w:lang w:val="es-MX"/>
        </w:rPr>
        <w:t>intervenga</w:t>
      </w:r>
      <w:r w:rsidR="000551F0" w:rsidRPr="0078789A">
        <w:rPr>
          <w:rFonts w:ascii="Arial" w:hAnsi="Arial" w:cs="Arial"/>
          <w:lang w:val="es-MX"/>
        </w:rPr>
        <w:t>n</w:t>
      </w:r>
      <w:r w:rsidRPr="0078789A">
        <w:rPr>
          <w:rFonts w:ascii="Arial" w:hAnsi="Arial" w:cs="Arial"/>
          <w:lang w:val="es-MX"/>
        </w:rPr>
        <w:t xml:space="preserve"> en alguno de los procedimientos o trámites desahogados en el Sistema electrónico, que cuenta con una </w:t>
      </w:r>
      <w:r w:rsidR="00FC2E54" w:rsidRPr="0078789A">
        <w:rPr>
          <w:rFonts w:ascii="Arial" w:hAnsi="Arial" w:cs="Arial"/>
          <w:lang w:val="es-MX"/>
        </w:rPr>
        <w:t>C</w:t>
      </w:r>
      <w:r w:rsidRPr="0078789A">
        <w:rPr>
          <w:rFonts w:ascii="Arial" w:hAnsi="Arial" w:cs="Arial"/>
          <w:lang w:val="es-MX"/>
        </w:rPr>
        <w:t xml:space="preserve">lave de acceso y </w:t>
      </w:r>
      <w:r w:rsidR="00FC2E54" w:rsidRPr="0078789A">
        <w:rPr>
          <w:rFonts w:ascii="Arial" w:hAnsi="Arial" w:cs="Arial"/>
          <w:lang w:val="es-MX"/>
        </w:rPr>
        <w:t>C</w:t>
      </w:r>
      <w:r w:rsidRPr="0078789A">
        <w:rPr>
          <w:rFonts w:ascii="Arial" w:hAnsi="Arial" w:cs="Arial"/>
          <w:lang w:val="es-MX"/>
        </w:rPr>
        <w:t>ontraseña</w:t>
      </w:r>
      <w:r w:rsidR="00926724">
        <w:rPr>
          <w:rFonts w:ascii="Arial" w:hAnsi="Arial" w:cs="Arial"/>
          <w:lang w:val="es-MX"/>
        </w:rPr>
        <w:t>.</w:t>
      </w:r>
    </w:p>
    <w:p w14:paraId="2184DDE4" w14:textId="112E798A" w:rsidR="00CF6333" w:rsidRPr="0078789A" w:rsidRDefault="009E1041" w:rsidP="00B83098">
      <w:pPr>
        <w:pStyle w:val="Ttulo4"/>
      </w:pPr>
      <w:r w:rsidRPr="0078789A">
        <w:t xml:space="preserve">Todos los Actos Administrativos Electrónicos emitidos </w:t>
      </w:r>
      <w:r w:rsidR="00CF6333" w:rsidRPr="0078789A">
        <w:t xml:space="preserve">al amparo de </w:t>
      </w:r>
      <w:r w:rsidR="00C51193" w:rsidRPr="0078789A">
        <w:t>los presentes Lineamientos</w:t>
      </w:r>
      <w:r w:rsidR="00CF6333" w:rsidRPr="0078789A">
        <w:t xml:space="preserve">, tendrán </w:t>
      </w:r>
      <w:r w:rsidR="00B644D3" w:rsidRPr="0078789A">
        <w:t xml:space="preserve">plena validez jurídica y producirán los mismos efectos que </w:t>
      </w:r>
      <w:r w:rsidR="00CF6333" w:rsidRPr="0078789A">
        <w:t>l</w:t>
      </w:r>
      <w:r w:rsidRPr="0078789A">
        <w:t>o</w:t>
      </w:r>
      <w:r w:rsidR="00CF6333" w:rsidRPr="0078789A">
        <w:t>s realizad</w:t>
      </w:r>
      <w:r w:rsidR="00A66CFD" w:rsidRPr="0078789A">
        <w:t>os</w:t>
      </w:r>
      <w:r w:rsidR="00CF6333" w:rsidRPr="0078789A">
        <w:t xml:space="preserve"> por Medios tradicionales.</w:t>
      </w:r>
    </w:p>
    <w:p w14:paraId="40802A33" w14:textId="06D06CA8" w:rsidR="008424E1" w:rsidRPr="0078789A" w:rsidRDefault="008424E1" w:rsidP="00B83098">
      <w:pPr>
        <w:pStyle w:val="Ttulo4"/>
      </w:pPr>
      <w:r w:rsidRPr="0078789A">
        <w:t>La Firma Electrónica Avanzada vigente permitirá a las personas físicas, por su propio derecho o en representación de o por autorización de algún Agente Económico, Autoridad Pública, la Autoridad Investigadora o terceras personas:</w:t>
      </w:r>
    </w:p>
    <w:p w14:paraId="0FDFAB04" w14:textId="77777777" w:rsidR="008424E1" w:rsidRPr="0078789A" w:rsidRDefault="008424E1" w:rsidP="008424E1">
      <w:pPr>
        <w:pStyle w:val="Prrafodelista"/>
        <w:numPr>
          <w:ilvl w:val="0"/>
          <w:numId w:val="7"/>
        </w:numPr>
        <w:spacing w:before="120" w:after="120" w:line="276" w:lineRule="auto"/>
        <w:ind w:left="1134" w:hanging="425"/>
        <w:contextualSpacing w:val="0"/>
        <w:rPr>
          <w:rFonts w:ascii="Arial" w:hAnsi="Arial" w:cs="Arial"/>
          <w:lang w:val="es-MX"/>
        </w:rPr>
      </w:pPr>
      <w:r w:rsidRPr="0078789A">
        <w:rPr>
          <w:rFonts w:ascii="Arial" w:hAnsi="Arial" w:cs="Arial"/>
          <w:lang w:val="es-MX"/>
        </w:rPr>
        <w:t xml:space="preserve">Aceptar la sustanciación de trámites o procedimientos a través de Medios electrónicos; </w:t>
      </w:r>
    </w:p>
    <w:p w14:paraId="12B06CAE" w14:textId="77777777" w:rsidR="008424E1" w:rsidRPr="0078789A" w:rsidRDefault="008424E1" w:rsidP="008424E1">
      <w:pPr>
        <w:pStyle w:val="Prrafodelista"/>
        <w:numPr>
          <w:ilvl w:val="0"/>
          <w:numId w:val="7"/>
        </w:numPr>
        <w:spacing w:before="120" w:after="120" w:line="276" w:lineRule="auto"/>
        <w:ind w:left="1134" w:hanging="425"/>
        <w:contextualSpacing w:val="0"/>
        <w:rPr>
          <w:rFonts w:ascii="Arial" w:hAnsi="Arial" w:cs="Arial"/>
          <w:lang w:val="es-MX"/>
        </w:rPr>
      </w:pPr>
      <w:r w:rsidRPr="0078789A">
        <w:rPr>
          <w:rFonts w:ascii="Arial" w:hAnsi="Arial" w:cs="Arial"/>
          <w:lang w:val="es-MX"/>
        </w:rPr>
        <w:t>Registrarse en el Sistema electrónico;</w:t>
      </w:r>
    </w:p>
    <w:p w14:paraId="154619D8" w14:textId="4D8240BB" w:rsidR="008424E1" w:rsidRPr="0078789A" w:rsidRDefault="008424E1" w:rsidP="008424E1">
      <w:pPr>
        <w:pStyle w:val="Prrafodelista"/>
        <w:numPr>
          <w:ilvl w:val="0"/>
          <w:numId w:val="7"/>
        </w:numPr>
        <w:spacing w:before="120" w:after="120" w:line="276" w:lineRule="auto"/>
        <w:ind w:left="1134" w:hanging="425"/>
        <w:contextualSpacing w:val="0"/>
        <w:rPr>
          <w:rFonts w:ascii="Arial" w:hAnsi="Arial" w:cs="Arial"/>
          <w:lang w:val="es-MX"/>
        </w:rPr>
      </w:pPr>
      <w:r w:rsidRPr="0078789A">
        <w:rPr>
          <w:rFonts w:ascii="Arial" w:hAnsi="Arial" w:cs="Arial"/>
          <w:lang w:val="es-MX"/>
        </w:rPr>
        <w:t>Presentar Promociones o Documentos electrónicos;</w:t>
      </w:r>
    </w:p>
    <w:p w14:paraId="3D5A23A6" w14:textId="4E87E1C4" w:rsidR="008424E1" w:rsidRPr="0078789A" w:rsidRDefault="008424E1" w:rsidP="008424E1">
      <w:pPr>
        <w:pStyle w:val="Prrafodelista"/>
        <w:numPr>
          <w:ilvl w:val="0"/>
          <w:numId w:val="7"/>
        </w:numPr>
        <w:spacing w:before="120" w:after="120" w:line="276" w:lineRule="auto"/>
        <w:ind w:left="1134" w:hanging="425"/>
        <w:contextualSpacing w:val="0"/>
        <w:rPr>
          <w:rFonts w:ascii="Arial" w:hAnsi="Arial" w:cs="Arial"/>
          <w:lang w:val="es-MX"/>
        </w:rPr>
      </w:pPr>
      <w:r w:rsidRPr="0078789A">
        <w:rPr>
          <w:rFonts w:ascii="Arial" w:hAnsi="Arial" w:cs="Arial"/>
          <w:lang w:val="es-MX"/>
        </w:rPr>
        <w:t>Validar su voluntad para recibir Notificaciones electrónicas;</w:t>
      </w:r>
    </w:p>
    <w:p w14:paraId="46166947" w14:textId="4DECF451" w:rsidR="008424E1" w:rsidRPr="0078789A" w:rsidRDefault="008424E1" w:rsidP="008424E1">
      <w:pPr>
        <w:pStyle w:val="Prrafodelista"/>
        <w:numPr>
          <w:ilvl w:val="0"/>
          <w:numId w:val="7"/>
        </w:numPr>
        <w:spacing w:before="120" w:after="120" w:line="276" w:lineRule="auto"/>
        <w:ind w:left="1134" w:hanging="425"/>
        <w:contextualSpacing w:val="0"/>
        <w:rPr>
          <w:rFonts w:ascii="Arial" w:hAnsi="Arial" w:cs="Arial"/>
          <w:lang w:val="es-MX"/>
        </w:rPr>
      </w:pPr>
      <w:r w:rsidRPr="0078789A">
        <w:rPr>
          <w:rFonts w:ascii="Arial" w:hAnsi="Arial" w:cs="Arial"/>
          <w:lang w:val="es-MX"/>
        </w:rPr>
        <w:t>Solicitar la consulta de Expedientes;</w:t>
      </w:r>
    </w:p>
    <w:p w14:paraId="64D197B1" w14:textId="77777777" w:rsidR="008424E1" w:rsidRPr="0078789A" w:rsidRDefault="008424E1" w:rsidP="008424E1">
      <w:pPr>
        <w:pStyle w:val="Prrafodelista"/>
        <w:numPr>
          <w:ilvl w:val="0"/>
          <w:numId w:val="7"/>
        </w:numPr>
        <w:spacing w:before="120" w:after="120" w:line="276" w:lineRule="auto"/>
        <w:ind w:left="1134" w:hanging="425"/>
        <w:contextualSpacing w:val="0"/>
        <w:rPr>
          <w:rFonts w:ascii="Arial" w:hAnsi="Arial" w:cs="Arial"/>
          <w:lang w:val="es-MX"/>
        </w:rPr>
      </w:pPr>
      <w:r w:rsidRPr="0078789A">
        <w:rPr>
          <w:rFonts w:ascii="Arial" w:hAnsi="Arial" w:cs="Arial"/>
          <w:lang w:val="es-MX"/>
        </w:rPr>
        <w:t>Designar y revocar representantes y autorizados;</w:t>
      </w:r>
    </w:p>
    <w:p w14:paraId="57B54567" w14:textId="1665B8A5" w:rsidR="008424E1" w:rsidRPr="0078789A" w:rsidRDefault="008424E1" w:rsidP="008424E1">
      <w:pPr>
        <w:pStyle w:val="Prrafodelista"/>
        <w:numPr>
          <w:ilvl w:val="0"/>
          <w:numId w:val="7"/>
        </w:numPr>
        <w:spacing w:before="120" w:after="120" w:line="276" w:lineRule="auto"/>
        <w:ind w:left="1134" w:hanging="425"/>
        <w:contextualSpacing w:val="0"/>
        <w:rPr>
          <w:rFonts w:ascii="Arial" w:hAnsi="Arial" w:cs="Arial"/>
          <w:lang w:val="es-MX"/>
        </w:rPr>
      </w:pPr>
      <w:r w:rsidRPr="0078789A">
        <w:rPr>
          <w:rFonts w:ascii="Arial" w:hAnsi="Arial" w:cs="Arial"/>
          <w:lang w:val="es-MX"/>
        </w:rPr>
        <w:t>Gestionar cambios en el Sistema electrónico, y</w:t>
      </w:r>
    </w:p>
    <w:p w14:paraId="60347408" w14:textId="4C344131" w:rsidR="008424E1" w:rsidRPr="0078789A" w:rsidRDefault="008424E1" w:rsidP="008424E1">
      <w:pPr>
        <w:pStyle w:val="Prrafodelista"/>
        <w:numPr>
          <w:ilvl w:val="0"/>
          <w:numId w:val="7"/>
        </w:numPr>
        <w:spacing w:before="120" w:after="120" w:line="276" w:lineRule="auto"/>
        <w:ind w:left="1134" w:hanging="425"/>
        <w:contextualSpacing w:val="0"/>
        <w:rPr>
          <w:rFonts w:ascii="Arial" w:hAnsi="Arial" w:cs="Arial"/>
          <w:lang w:val="es-MX"/>
        </w:rPr>
      </w:pPr>
      <w:r w:rsidRPr="0078789A">
        <w:rPr>
          <w:rFonts w:ascii="Arial" w:hAnsi="Arial" w:cs="Arial"/>
          <w:lang w:val="es-MX"/>
        </w:rPr>
        <w:t>Desahogar los trámites</w:t>
      </w:r>
      <w:r w:rsidR="00F32ECF">
        <w:rPr>
          <w:rFonts w:ascii="Arial" w:hAnsi="Arial" w:cs="Arial"/>
          <w:lang w:val="es-MX"/>
        </w:rPr>
        <w:t xml:space="preserve"> y</w:t>
      </w:r>
      <w:r w:rsidRPr="0078789A">
        <w:rPr>
          <w:rFonts w:ascii="Arial" w:hAnsi="Arial" w:cs="Arial"/>
          <w:lang w:val="es-MX"/>
        </w:rPr>
        <w:t xml:space="preserve"> procedimientos previstos en los presentes Lineamientos.</w:t>
      </w:r>
    </w:p>
    <w:p w14:paraId="76F5BA01" w14:textId="556E6F15" w:rsidR="008424E1" w:rsidRPr="0078789A" w:rsidRDefault="008424E1" w:rsidP="008424E1">
      <w:pPr>
        <w:spacing w:before="120" w:after="120" w:line="276" w:lineRule="auto"/>
        <w:rPr>
          <w:rFonts w:ascii="Arial" w:hAnsi="Arial" w:cs="Arial"/>
          <w:lang w:val="es-MX"/>
        </w:rPr>
      </w:pPr>
      <w:r w:rsidRPr="0078789A">
        <w:rPr>
          <w:rFonts w:ascii="Arial" w:hAnsi="Arial" w:cs="Arial"/>
          <w:lang w:val="es-MX"/>
        </w:rPr>
        <w:t>En el caso de que algún Agente Económico o persona sea extranjero y no cuente con Firma Electrónica Avanzada, podrá realizar lo señalado en el artículo anterior a través de un representante legal que cuente con Firma Electrónica Avanzada válida, que sea designado para tal efecto, atendiendo lo dispuesto por el artículo 111 de la LFCE y de las DRLFCE en la parte conducente.</w:t>
      </w:r>
    </w:p>
    <w:p w14:paraId="61B1B120" w14:textId="77777777" w:rsidR="00EF26FD" w:rsidRPr="0078789A" w:rsidRDefault="00EF26FD" w:rsidP="00EF26FD">
      <w:pPr>
        <w:rPr>
          <w:lang w:val="es-MX"/>
        </w:rPr>
      </w:pPr>
    </w:p>
    <w:p w14:paraId="564845AB" w14:textId="79F34B33" w:rsidR="0083609A" w:rsidRPr="0078789A" w:rsidRDefault="00FE7665" w:rsidP="00FE7665">
      <w:pPr>
        <w:pStyle w:val="Ttulo2"/>
        <w:rPr>
          <w:rFonts w:ascii="Arial" w:eastAsia="Calibri" w:hAnsi="Arial" w:cs="Arial"/>
        </w:rPr>
      </w:pPr>
      <w:r w:rsidRPr="0078789A">
        <w:rPr>
          <w:rFonts w:ascii="Arial" w:eastAsia="Calibri" w:hAnsi="Arial" w:cs="Arial"/>
        </w:rPr>
        <w:t>CAPÍTULO II</w:t>
      </w:r>
    </w:p>
    <w:p w14:paraId="6CA7C876" w14:textId="6C60BD3A" w:rsidR="00933C74" w:rsidRPr="0078789A" w:rsidRDefault="00933C74" w:rsidP="00FE7665">
      <w:pPr>
        <w:pStyle w:val="Ttulo2"/>
        <w:rPr>
          <w:rFonts w:ascii="Arial" w:eastAsia="Calibri" w:hAnsi="Arial" w:cs="Arial"/>
        </w:rPr>
      </w:pPr>
      <w:bookmarkStart w:id="5" w:name="_Toc75907215"/>
      <w:r w:rsidRPr="0078789A">
        <w:rPr>
          <w:rFonts w:ascii="Arial" w:eastAsia="Calibri" w:hAnsi="Arial" w:cs="Arial"/>
        </w:rPr>
        <w:t>De los Medios tradicionales</w:t>
      </w:r>
      <w:bookmarkEnd w:id="5"/>
    </w:p>
    <w:p w14:paraId="7BC248D4" w14:textId="4C8ADC14" w:rsidR="00933C74" w:rsidRPr="0078789A" w:rsidRDefault="00933C74" w:rsidP="00B83098">
      <w:pPr>
        <w:pStyle w:val="Ttulo4"/>
      </w:pPr>
      <w:r w:rsidRPr="0078789A">
        <w:rPr>
          <w:shd w:val="clear" w:color="auto" w:fill="FFFFFF" w:themeFill="background1"/>
        </w:rPr>
        <w:t xml:space="preserve">Cuando </w:t>
      </w:r>
      <w:r w:rsidR="00E253C8">
        <w:t>l</w:t>
      </w:r>
      <w:r w:rsidR="00E253C8" w:rsidRPr="0078789A">
        <w:t xml:space="preserve">os Agentes Económicos, las Autoridades Públicas, la Autoridad Investigadora o terceras personas </w:t>
      </w:r>
      <w:r w:rsidRPr="0078789A">
        <w:rPr>
          <w:shd w:val="clear" w:color="auto" w:fill="FFFFFF" w:themeFill="background1"/>
        </w:rPr>
        <w:t>opten por desahogar</w:t>
      </w:r>
      <w:r w:rsidRPr="0078789A">
        <w:t xml:space="preserve"> los procedimientos o trámites por Medios </w:t>
      </w:r>
      <w:r w:rsidRPr="0078789A">
        <w:lastRenderedPageBreak/>
        <w:t xml:space="preserve">tradicionales, les serán aplicables las </w:t>
      </w:r>
      <w:r w:rsidR="0017364F" w:rsidRPr="0078789A">
        <w:t>normas</w:t>
      </w:r>
      <w:r w:rsidRPr="0078789A">
        <w:t xml:space="preserve"> establecidas en </w:t>
      </w:r>
      <w:r w:rsidR="00986C7A" w:rsidRPr="0078789A">
        <w:t xml:space="preserve">la LFCE, </w:t>
      </w:r>
      <w:r w:rsidRPr="0078789A">
        <w:t xml:space="preserve">las </w:t>
      </w:r>
      <w:r w:rsidR="00C51193" w:rsidRPr="0078789A">
        <w:t>DRLFCE</w:t>
      </w:r>
      <w:r w:rsidR="00986C7A" w:rsidRPr="0078789A">
        <w:t xml:space="preserve"> </w:t>
      </w:r>
      <w:r w:rsidR="00986C7A" w:rsidRPr="0078789A">
        <w:rPr>
          <w:rFonts w:eastAsia="Times New Roman"/>
        </w:rPr>
        <w:t>y demás disposiciones aplicables</w:t>
      </w:r>
      <w:r w:rsidRPr="0078789A">
        <w:t>.</w:t>
      </w:r>
    </w:p>
    <w:p w14:paraId="6770F7DB" w14:textId="652471A7" w:rsidR="00933C74" w:rsidRPr="0078789A" w:rsidRDefault="0035314B" w:rsidP="00B83098">
      <w:pPr>
        <w:pStyle w:val="Ttulo4"/>
      </w:pPr>
      <w:r>
        <w:t>E</w:t>
      </w:r>
      <w:r w:rsidR="00933C74" w:rsidRPr="0078789A">
        <w:t xml:space="preserve">n los procedimientos o trámites desahogados por Medios tradicionales, </w:t>
      </w:r>
      <w:r w:rsidR="00E253C8">
        <w:t>l</w:t>
      </w:r>
      <w:r w:rsidR="00E253C8" w:rsidRPr="0078789A">
        <w:t xml:space="preserve">os Agentes Económicos, las Autoridades Públicas, la Autoridad Investigadora o terceras personas </w:t>
      </w:r>
      <w:r>
        <w:t xml:space="preserve">podrán presentar </w:t>
      </w:r>
      <w:r w:rsidRPr="0078789A">
        <w:t xml:space="preserve">Medios de </w:t>
      </w:r>
      <w:r w:rsidR="009936AC">
        <w:t>a</w:t>
      </w:r>
      <w:r w:rsidRPr="0078789A">
        <w:t xml:space="preserve">lmacenamiento </w:t>
      </w:r>
      <w:r w:rsidR="009936AC">
        <w:t>d</w:t>
      </w:r>
      <w:r w:rsidRPr="0078789A">
        <w:t xml:space="preserve">igital </w:t>
      </w:r>
      <w:r>
        <w:t>con Documentos electrónicos</w:t>
      </w:r>
      <w:r w:rsidR="00933C74" w:rsidRPr="0078789A">
        <w:t xml:space="preserve">. </w:t>
      </w:r>
    </w:p>
    <w:p w14:paraId="73E17CB9" w14:textId="3CC3E57F" w:rsidR="00933C74" w:rsidRPr="0078789A" w:rsidRDefault="00416543" w:rsidP="00EF26FD">
      <w:pPr>
        <w:spacing w:before="120" w:after="120" w:line="276" w:lineRule="auto"/>
        <w:rPr>
          <w:rFonts w:ascii="Arial" w:hAnsi="Arial" w:cs="Arial"/>
          <w:lang w:val="es-MX"/>
        </w:rPr>
      </w:pPr>
      <w:r w:rsidRPr="00416543">
        <w:rPr>
          <w:rFonts w:ascii="Arial" w:hAnsi="Arial" w:cs="Arial"/>
          <w:lang w:val="es-MX"/>
        </w:rPr>
        <w:t xml:space="preserve">Cuando por alguna circunstancia se presenten documentos o </w:t>
      </w:r>
      <w:r w:rsidR="009936AC">
        <w:rPr>
          <w:rFonts w:ascii="Arial" w:hAnsi="Arial" w:cs="Arial"/>
          <w:lang w:val="es-MX"/>
        </w:rPr>
        <w:t>M</w:t>
      </w:r>
      <w:r w:rsidRPr="00416543">
        <w:rPr>
          <w:rFonts w:ascii="Arial" w:hAnsi="Arial" w:cs="Arial"/>
          <w:lang w:val="es-MX"/>
        </w:rPr>
        <w:t xml:space="preserve">edios de almacenamiento digital </w:t>
      </w:r>
      <w:r>
        <w:rPr>
          <w:rFonts w:ascii="Arial" w:hAnsi="Arial" w:cs="Arial"/>
          <w:lang w:val="es-MX"/>
        </w:rPr>
        <w:t>por Medios tradicionales</w:t>
      </w:r>
      <w:r w:rsidRPr="00416543">
        <w:rPr>
          <w:rFonts w:ascii="Arial" w:hAnsi="Arial" w:cs="Arial"/>
          <w:lang w:val="es-MX"/>
        </w:rPr>
        <w:t xml:space="preserve"> en procedimientos o trámites que se desahogan en Medios electrónicos, l</w:t>
      </w:r>
      <w:r w:rsidR="00933C74" w:rsidRPr="00416543">
        <w:rPr>
          <w:rFonts w:ascii="Arial" w:hAnsi="Arial" w:cs="Arial"/>
          <w:lang w:val="es-MX"/>
        </w:rPr>
        <w:t>a</w:t>
      </w:r>
      <w:r w:rsidR="00933C74" w:rsidRPr="0078789A">
        <w:rPr>
          <w:rFonts w:ascii="Arial" w:hAnsi="Arial" w:cs="Arial"/>
          <w:lang w:val="es-MX"/>
        </w:rPr>
        <w:t xml:space="preserve"> Unidad de Competencia Económica podrá optar por la impresión de los </w:t>
      </w:r>
      <w:r w:rsidR="009936AC">
        <w:rPr>
          <w:rFonts w:ascii="Arial" w:hAnsi="Arial" w:cs="Arial"/>
          <w:lang w:val="es-MX"/>
        </w:rPr>
        <w:t>D</w:t>
      </w:r>
      <w:r w:rsidR="00933C74" w:rsidRPr="0078789A">
        <w:rPr>
          <w:rFonts w:ascii="Arial" w:hAnsi="Arial" w:cs="Arial"/>
          <w:lang w:val="es-MX"/>
        </w:rPr>
        <w:t xml:space="preserve">ocumentos electrónicos </w:t>
      </w:r>
      <w:r w:rsidR="006F57C1" w:rsidRPr="0078789A">
        <w:rPr>
          <w:rFonts w:ascii="Arial" w:hAnsi="Arial" w:cs="Arial"/>
          <w:lang w:val="es-MX"/>
        </w:rPr>
        <w:t xml:space="preserve">contenidos </w:t>
      </w:r>
      <w:r w:rsidR="00933C74" w:rsidRPr="0078789A">
        <w:rPr>
          <w:rFonts w:ascii="Arial" w:hAnsi="Arial" w:cs="Arial"/>
          <w:lang w:val="es-MX"/>
        </w:rPr>
        <w:t xml:space="preserve">en los </w:t>
      </w:r>
      <w:r w:rsidR="00E16AC9" w:rsidRPr="0078789A">
        <w:rPr>
          <w:rFonts w:ascii="Arial" w:hAnsi="Arial" w:cs="Arial"/>
          <w:lang w:val="es-MX"/>
        </w:rPr>
        <w:t>M</w:t>
      </w:r>
      <w:r w:rsidR="00933C74" w:rsidRPr="0078789A">
        <w:rPr>
          <w:rFonts w:ascii="Arial" w:hAnsi="Arial" w:cs="Arial"/>
          <w:lang w:val="es-MX"/>
        </w:rPr>
        <w:t xml:space="preserve">edios de almacenamiento </w:t>
      </w:r>
      <w:r w:rsidR="002F0CA6" w:rsidRPr="0078789A">
        <w:rPr>
          <w:rFonts w:ascii="Arial" w:hAnsi="Arial" w:cs="Arial"/>
          <w:lang w:val="es-MX"/>
        </w:rPr>
        <w:t>d</w:t>
      </w:r>
      <w:r w:rsidR="00933C74" w:rsidRPr="0078789A">
        <w:rPr>
          <w:rFonts w:ascii="Arial" w:hAnsi="Arial" w:cs="Arial"/>
          <w:lang w:val="es-MX"/>
        </w:rPr>
        <w:t>igital presentados, a fin de integrarlo</w:t>
      </w:r>
      <w:r w:rsidR="006F57C1" w:rsidRPr="0078789A">
        <w:rPr>
          <w:rFonts w:ascii="Arial" w:hAnsi="Arial" w:cs="Arial"/>
          <w:lang w:val="es-MX"/>
        </w:rPr>
        <w:t>s</w:t>
      </w:r>
      <w:r w:rsidR="00933C74" w:rsidRPr="0078789A">
        <w:rPr>
          <w:rFonts w:ascii="Arial" w:hAnsi="Arial" w:cs="Arial"/>
          <w:lang w:val="es-MX"/>
        </w:rPr>
        <w:t xml:space="preserve"> al </w:t>
      </w:r>
      <w:r>
        <w:rPr>
          <w:rFonts w:ascii="Arial" w:hAnsi="Arial" w:cs="Arial"/>
          <w:lang w:val="es-MX"/>
        </w:rPr>
        <w:t>Cuaderno</w:t>
      </w:r>
      <w:r w:rsidRPr="008F6CB8">
        <w:rPr>
          <w:rFonts w:ascii="Arial" w:hAnsi="Arial" w:cs="Arial"/>
          <w:lang w:val="es-MX"/>
        </w:rPr>
        <w:t xml:space="preserve"> auxiliar</w:t>
      </w:r>
      <w:r w:rsidR="008F6CB8" w:rsidRPr="008F6CB8">
        <w:rPr>
          <w:rFonts w:ascii="Arial" w:hAnsi="Arial" w:cs="Arial"/>
          <w:lang w:val="es-MX"/>
        </w:rPr>
        <w:t>; asimismo, podrá digitalizarlos e integrarlos al Expediente electrónico que corresponda</w:t>
      </w:r>
      <w:r w:rsidR="00933C74" w:rsidRPr="008F6CB8">
        <w:rPr>
          <w:rFonts w:ascii="Arial" w:hAnsi="Arial" w:cs="Arial"/>
          <w:lang w:val="es-MX"/>
        </w:rPr>
        <w:t xml:space="preserve">. </w:t>
      </w:r>
    </w:p>
    <w:p w14:paraId="5BDF3F6D" w14:textId="77777777" w:rsidR="00EF26FD" w:rsidRPr="0078789A" w:rsidRDefault="00EF26FD" w:rsidP="00EF26FD">
      <w:pPr>
        <w:spacing w:before="120" w:after="120" w:line="276" w:lineRule="auto"/>
        <w:rPr>
          <w:rFonts w:ascii="Arial" w:hAnsi="Arial" w:cs="Arial"/>
          <w:lang w:val="es-MX"/>
        </w:rPr>
      </w:pPr>
    </w:p>
    <w:p w14:paraId="709BE0A6" w14:textId="04EFCF8C" w:rsidR="0083609A" w:rsidRPr="0078789A" w:rsidRDefault="00FE7665" w:rsidP="00FE7665">
      <w:pPr>
        <w:pStyle w:val="Ttulo2"/>
        <w:rPr>
          <w:rFonts w:ascii="Arial" w:eastAsia="Calibri" w:hAnsi="Arial" w:cs="Arial"/>
        </w:rPr>
      </w:pPr>
      <w:r w:rsidRPr="0078789A">
        <w:rPr>
          <w:rFonts w:ascii="Arial" w:eastAsia="Calibri" w:hAnsi="Arial" w:cs="Arial"/>
        </w:rPr>
        <w:t>CAPÍTULO III</w:t>
      </w:r>
    </w:p>
    <w:p w14:paraId="7C788460" w14:textId="2058254E" w:rsidR="00933C74" w:rsidRPr="0078789A" w:rsidRDefault="00933C74" w:rsidP="00FE7665">
      <w:pPr>
        <w:pStyle w:val="Ttulo2"/>
        <w:rPr>
          <w:rFonts w:ascii="Arial" w:eastAsia="Calibri" w:hAnsi="Arial" w:cs="Arial"/>
        </w:rPr>
      </w:pPr>
      <w:bookmarkStart w:id="6" w:name="_Toc75907217"/>
      <w:r w:rsidRPr="0078789A">
        <w:rPr>
          <w:rFonts w:ascii="Arial" w:eastAsia="Calibri" w:hAnsi="Arial" w:cs="Arial"/>
        </w:rPr>
        <w:t>De los Medios electrónicos</w:t>
      </w:r>
      <w:bookmarkEnd w:id="6"/>
    </w:p>
    <w:p w14:paraId="367B4805" w14:textId="6DC84637" w:rsidR="00933C74" w:rsidRPr="0078789A" w:rsidRDefault="00933C74" w:rsidP="00B83098">
      <w:pPr>
        <w:pStyle w:val="Ttulo4"/>
        <w:rPr>
          <w:rFonts w:eastAsia="Times New Roman"/>
        </w:rPr>
      </w:pPr>
      <w:r w:rsidRPr="0078789A">
        <w:rPr>
          <w:rFonts w:eastAsia="Times New Roman"/>
        </w:rPr>
        <w:t xml:space="preserve">Cuando </w:t>
      </w:r>
      <w:r w:rsidR="00E253C8">
        <w:t>l</w:t>
      </w:r>
      <w:r w:rsidR="00E253C8" w:rsidRPr="0078789A">
        <w:t>os Agentes Económicos, las Autoridades Públicas, la Autoridad Investigadora o terceras personas</w:t>
      </w:r>
      <w:r w:rsidR="00E253C8">
        <w:t>,</w:t>
      </w:r>
      <w:r w:rsidR="00E253C8" w:rsidRPr="0078789A">
        <w:t xml:space="preserve"> </w:t>
      </w:r>
      <w:r w:rsidR="00961DCB" w:rsidRPr="0078789A">
        <w:rPr>
          <w:rFonts w:eastAsia="Times New Roman"/>
        </w:rPr>
        <w:t>o sus representantes</w:t>
      </w:r>
      <w:r w:rsidR="00E253C8">
        <w:rPr>
          <w:rFonts w:eastAsia="Times New Roman"/>
        </w:rPr>
        <w:t>,</w:t>
      </w:r>
      <w:r w:rsidRPr="0078789A">
        <w:rPr>
          <w:rFonts w:eastAsia="Times New Roman"/>
        </w:rPr>
        <w:t xml:space="preserve"> que intervenga</w:t>
      </w:r>
      <w:r w:rsidR="00961DCB" w:rsidRPr="0078789A">
        <w:rPr>
          <w:rFonts w:eastAsia="Times New Roman"/>
        </w:rPr>
        <w:t>n</w:t>
      </w:r>
      <w:r w:rsidRPr="0078789A">
        <w:rPr>
          <w:rFonts w:eastAsia="Times New Roman"/>
        </w:rPr>
        <w:t xml:space="preserve"> en los procedimientos </w:t>
      </w:r>
      <w:r w:rsidR="00986C7A" w:rsidRPr="0078789A">
        <w:rPr>
          <w:rFonts w:eastAsia="Times New Roman"/>
        </w:rPr>
        <w:t>o</w:t>
      </w:r>
      <w:r w:rsidRPr="0078789A">
        <w:rPr>
          <w:rFonts w:eastAsia="Times New Roman"/>
        </w:rPr>
        <w:t xml:space="preserve"> trámites establecidos </w:t>
      </w:r>
      <w:r w:rsidR="001D0594" w:rsidRPr="0078789A">
        <w:rPr>
          <w:rFonts w:eastAsia="Times New Roman"/>
        </w:rPr>
        <w:t xml:space="preserve">en el artículo </w:t>
      </w:r>
      <w:r w:rsidR="005A5ADD">
        <w:rPr>
          <w:rFonts w:eastAsia="Times New Roman"/>
        </w:rPr>
        <w:t>3</w:t>
      </w:r>
      <w:r w:rsidR="005A5ADD" w:rsidRPr="0078789A">
        <w:rPr>
          <w:rFonts w:eastAsia="Times New Roman"/>
        </w:rPr>
        <w:t xml:space="preserve"> </w:t>
      </w:r>
      <w:r w:rsidR="001D0594" w:rsidRPr="0078789A">
        <w:rPr>
          <w:rFonts w:eastAsia="Times New Roman"/>
        </w:rPr>
        <w:t xml:space="preserve">de </w:t>
      </w:r>
      <w:r w:rsidR="00C51193" w:rsidRPr="0078789A">
        <w:rPr>
          <w:rFonts w:eastAsia="Times New Roman"/>
        </w:rPr>
        <w:t>los presentes Lineamientos</w:t>
      </w:r>
      <w:r w:rsidRPr="0078789A">
        <w:rPr>
          <w:rFonts w:eastAsia="Times New Roman"/>
        </w:rPr>
        <w:t>, hayan manifestado su consentimiento para el desahogo por Medios electrónicos, éstos se sus</w:t>
      </w:r>
      <w:r w:rsidR="00DB7BC7" w:rsidRPr="0078789A">
        <w:rPr>
          <w:rFonts w:eastAsia="Times New Roman"/>
        </w:rPr>
        <w:t>tanciarán a través del Sistema e</w:t>
      </w:r>
      <w:r w:rsidRPr="0078789A">
        <w:rPr>
          <w:rFonts w:eastAsia="Times New Roman"/>
        </w:rPr>
        <w:t>lectrónico</w:t>
      </w:r>
      <w:r w:rsidR="00986C7A" w:rsidRPr="0078789A">
        <w:rPr>
          <w:rFonts w:eastAsia="Times New Roman"/>
        </w:rPr>
        <w:t xml:space="preserve"> y</w:t>
      </w:r>
      <w:r w:rsidRPr="0078789A">
        <w:rPr>
          <w:rFonts w:eastAsia="Times New Roman"/>
        </w:rPr>
        <w:t xml:space="preserve"> conforme a </w:t>
      </w:r>
      <w:r w:rsidR="00C51193" w:rsidRPr="0078789A">
        <w:rPr>
          <w:rFonts w:eastAsia="Times New Roman"/>
        </w:rPr>
        <w:t>los presentes Lineamientos</w:t>
      </w:r>
      <w:r w:rsidRPr="0078789A">
        <w:rPr>
          <w:rFonts w:eastAsia="Times New Roman"/>
        </w:rPr>
        <w:t>.</w:t>
      </w:r>
    </w:p>
    <w:p w14:paraId="36B2990A" w14:textId="74B6AE7C" w:rsidR="00E9776C" w:rsidRPr="0078789A" w:rsidRDefault="00E9776C" w:rsidP="00B83098">
      <w:pPr>
        <w:pStyle w:val="Ttulo4"/>
      </w:pPr>
      <w:r w:rsidRPr="0078789A">
        <w:t xml:space="preserve">Una vez iniciado un procedimiento o trámite por Medios electrónicos, se entenderá que el Usuario está de acuerdo en que todos los Actos Administrativos y notificaciones relacionadas con el procedimiento o trámite de que se trate, se realizarán por dicha vía hasta su conclusión, salvo </w:t>
      </w:r>
      <w:r w:rsidR="00926724" w:rsidRPr="0078789A">
        <w:t>disposición en contrario o acuerdo del Pleno</w:t>
      </w:r>
      <w:r w:rsidR="00926724">
        <w:t>.</w:t>
      </w:r>
    </w:p>
    <w:p w14:paraId="3286A615" w14:textId="5D84C149" w:rsidR="00933C74" w:rsidRPr="0078789A" w:rsidRDefault="00933C74" w:rsidP="00B83098">
      <w:pPr>
        <w:pStyle w:val="Ttulo4"/>
        <w:rPr>
          <w:rFonts w:eastAsia="Times New Roman"/>
        </w:rPr>
      </w:pPr>
      <w:r w:rsidRPr="0078789A">
        <w:rPr>
          <w:rFonts w:eastAsia="Times New Roman"/>
        </w:rPr>
        <w:t xml:space="preserve">Los requisitos, plazos y términos previstos en la </w:t>
      </w:r>
      <w:r w:rsidR="00882C55" w:rsidRPr="0078789A">
        <w:rPr>
          <w:rFonts w:eastAsia="Times New Roman"/>
        </w:rPr>
        <w:t>LFCE</w:t>
      </w:r>
      <w:r w:rsidRPr="0078789A">
        <w:rPr>
          <w:rFonts w:eastAsia="Times New Roman"/>
        </w:rPr>
        <w:t xml:space="preserve">, en las </w:t>
      </w:r>
      <w:r w:rsidR="00C51193" w:rsidRPr="0078789A">
        <w:rPr>
          <w:rFonts w:eastAsia="Times New Roman"/>
        </w:rPr>
        <w:t>DRLFCE</w:t>
      </w:r>
      <w:r w:rsidRPr="0078789A">
        <w:rPr>
          <w:rFonts w:eastAsia="Times New Roman"/>
        </w:rPr>
        <w:t xml:space="preserve"> y demás disposiciones aplicables, serán de observancia obligatoria en los procedimientos y trámites que se sustancien </w:t>
      </w:r>
      <w:r w:rsidR="00882C55" w:rsidRPr="0078789A">
        <w:rPr>
          <w:rFonts w:eastAsia="Times New Roman"/>
        </w:rPr>
        <w:t xml:space="preserve">a través de </w:t>
      </w:r>
      <w:r w:rsidRPr="0078789A">
        <w:rPr>
          <w:rFonts w:eastAsia="Times New Roman"/>
        </w:rPr>
        <w:t>Medios electrónicos.</w:t>
      </w:r>
    </w:p>
    <w:p w14:paraId="729E4B4B" w14:textId="2FF0F5A7" w:rsidR="00933C74" w:rsidRPr="0078789A" w:rsidRDefault="00901C5F" w:rsidP="003F4AF8">
      <w:pPr>
        <w:spacing w:before="120" w:after="120" w:line="276" w:lineRule="auto"/>
        <w:rPr>
          <w:rFonts w:ascii="Arial" w:hAnsi="Arial" w:cs="Arial"/>
          <w:lang w:val="es-MX"/>
        </w:rPr>
      </w:pPr>
      <w:r>
        <w:rPr>
          <w:rFonts w:ascii="Arial" w:hAnsi="Arial" w:cs="Arial"/>
          <w:lang w:val="es-MX"/>
        </w:rPr>
        <w:t>Las Promociones y</w:t>
      </w:r>
      <w:r w:rsidR="00DB7BC7" w:rsidRPr="0078789A">
        <w:rPr>
          <w:rFonts w:ascii="Arial" w:hAnsi="Arial" w:cs="Arial"/>
          <w:lang w:val="es-MX"/>
        </w:rPr>
        <w:t xml:space="preserve"> D</w:t>
      </w:r>
      <w:r w:rsidR="00933C74" w:rsidRPr="0078789A">
        <w:rPr>
          <w:rFonts w:ascii="Arial" w:hAnsi="Arial" w:cs="Arial"/>
          <w:lang w:val="es-MX"/>
        </w:rPr>
        <w:t>ocumentos electrónicos se tendrán por recibidos e</w:t>
      </w:r>
      <w:r w:rsidR="00DB7BC7" w:rsidRPr="0078789A">
        <w:rPr>
          <w:rFonts w:ascii="Arial" w:hAnsi="Arial" w:cs="Arial"/>
          <w:lang w:val="es-MX"/>
        </w:rPr>
        <w:t xml:space="preserve">n la fecha y hora que indique </w:t>
      </w:r>
      <w:r w:rsidR="00933C74" w:rsidRPr="0078789A">
        <w:rPr>
          <w:rFonts w:ascii="Arial" w:hAnsi="Arial" w:cs="Arial"/>
          <w:lang w:val="es-MX"/>
        </w:rPr>
        <w:t>el Acuse de recepción el</w:t>
      </w:r>
      <w:r w:rsidR="001B11E1" w:rsidRPr="0078789A">
        <w:rPr>
          <w:rFonts w:ascii="Arial" w:hAnsi="Arial" w:cs="Arial"/>
          <w:lang w:val="es-MX"/>
        </w:rPr>
        <w:t>ectrónico que emita el Sistema e</w:t>
      </w:r>
      <w:r w:rsidR="00933C74" w:rsidRPr="0078789A">
        <w:rPr>
          <w:rFonts w:ascii="Arial" w:hAnsi="Arial" w:cs="Arial"/>
          <w:lang w:val="es-MX"/>
        </w:rPr>
        <w:t>lectrónico.</w:t>
      </w:r>
    </w:p>
    <w:p w14:paraId="3DBB6A04" w14:textId="0D1335DB" w:rsidR="00933C74" w:rsidRPr="0078789A" w:rsidRDefault="00933C74" w:rsidP="00B83098">
      <w:pPr>
        <w:pStyle w:val="Ttulo4"/>
        <w:rPr>
          <w:rFonts w:eastAsia="Times New Roman"/>
        </w:rPr>
      </w:pPr>
      <w:r w:rsidRPr="0078789A">
        <w:rPr>
          <w:rFonts w:eastAsia="Times New Roman"/>
        </w:rPr>
        <w:t xml:space="preserve">Todos los </w:t>
      </w:r>
      <w:r w:rsidR="00FC7CCB" w:rsidRPr="0078789A">
        <w:rPr>
          <w:rFonts w:eastAsia="Times New Roman"/>
        </w:rPr>
        <w:t>D</w:t>
      </w:r>
      <w:r w:rsidRPr="0078789A">
        <w:rPr>
          <w:rFonts w:eastAsia="Times New Roman"/>
        </w:rPr>
        <w:t xml:space="preserve">ocumentos electrónicos que se generen con motivo de la sustanciación de los procedimientos y trámites, a través del Sistema </w:t>
      </w:r>
      <w:r w:rsidR="001B11E1" w:rsidRPr="0078789A">
        <w:rPr>
          <w:rFonts w:eastAsia="Times New Roman"/>
        </w:rPr>
        <w:t>e</w:t>
      </w:r>
      <w:r w:rsidRPr="0078789A">
        <w:rPr>
          <w:rFonts w:eastAsia="Times New Roman"/>
        </w:rPr>
        <w:t>lectrónico, serán integrados al Expediente electrónico</w:t>
      </w:r>
      <w:r w:rsidR="00FC7CCB" w:rsidRPr="0078789A">
        <w:rPr>
          <w:rFonts w:eastAsia="Times New Roman"/>
        </w:rPr>
        <w:t>.</w:t>
      </w:r>
    </w:p>
    <w:p w14:paraId="37F33841" w14:textId="453EE077" w:rsidR="00CD7128" w:rsidRPr="0078789A" w:rsidRDefault="00CD7128" w:rsidP="00B83098">
      <w:pPr>
        <w:pStyle w:val="Ttulo4"/>
      </w:pPr>
      <w:r w:rsidRPr="0078789A">
        <w:t>La Unidad de Competencia Económica en cualquier momento podrá solicitar la presentación por Medios tradicionales de los Documentos electrónicos presentados por Medios electrónicos.</w:t>
      </w:r>
    </w:p>
    <w:p w14:paraId="08C1EA36" w14:textId="71392E34" w:rsidR="00CD7128" w:rsidRPr="0078789A" w:rsidRDefault="00CD7128" w:rsidP="00B83098">
      <w:pPr>
        <w:pStyle w:val="Ttulo4"/>
      </w:pPr>
      <w:r w:rsidRPr="0078789A">
        <w:t xml:space="preserve">La Unidad de Competencia Económica podrá ordenar el cotejo de cualquiera de los Documentos electrónicos que </w:t>
      </w:r>
      <w:r w:rsidR="003B361B">
        <w:t>hayan sido presentados por Medios electrónicos y que</w:t>
      </w:r>
      <w:r w:rsidR="003B361B" w:rsidRPr="0078789A">
        <w:t xml:space="preserve"> </w:t>
      </w:r>
      <w:r w:rsidRPr="0078789A">
        <w:t>obren en un Expediente electrónico.</w:t>
      </w:r>
    </w:p>
    <w:p w14:paraId="1242CFDE" w14:textId="75629BE2" w:rsidR="00CD7128" w:rsidRPr="0078789A" w:rsidRDefault="00CD7128" w:rsidP="00CD7128">
      <w:pPr>
        <w:spacing w:before="120" w:after="120" w:line="276" w:lineRule="auto"/>
        <w:rPr>
          <w:rFonts w:ascii="Arial" w:hAnsi="Arial" w:cs="Arial"/>
          <w:lang w:val="es-MX"/>
        </w:rPr>
      </w:pPr>
      <w:r w:rsidRPr="0078789A">
        <w:rPr>
          <w:rFonts w:ascii="Arial" w:hAnsi="Arial" w:cs="Arial"/>
          <w:lang w:val="es-MX"/>
        </w:rPr>
        <w:lastRenderedPageBreak/>
        <w:t xml:space="preserve">En el acuerdo que ordene realizar la diligencia de cotejo, la Unidad de Competencia Económica indicará la fecha y hora para el desahogo de la misma. Dicha diligencia se llevará a cabo en las </w:t>
      </w:r>
      <w:r w:rsidR="00E877EA">
        <w:rPr>
          <w:rFonts w:ascii="Arial" w:hAnsi="Arial" w:cs="Arial"/>
          <w:lang w:val="es-MX"/>
        </w:rPr>
        <w:t>instalaciones</w:t>
      </w:r>
      <w:r w:rsidRPr="0078789A">
        <w:rPr>
          <w:rFonts w:ascii="Arial" w:hAnsi="Arial" w:cs="Arial"/>
          <w:lang w:val="es-MX"/>
        </w:rPr>
        <w:t xml:space="preserve"> del Instituto.</w:t>
      </w:r>
    </w:p>
    <w:p w14:paraId="282D3E9B" w14:textId="77777777" w:rsidR="00CD7128" w:rsidRPr="0078789A" w:rsidRDefault="00CD7128" w:rsidP="00CD7128">
      <w:pPr>
        <w:spacing w:before="120" w:after="120" w:line="276" w:lineRule="auto"/>
        <w:rPr>
          <w:rFonts w:ascii="Arial" w:hAnsi="Arial" w:cs="Arial"/>
          <w:lang w:val="es-MX"/>
        </w:rPr>
      </w:pPr>
      <w:r w:rsidRPr="0078789A">
        <w:rPr>
          <w:rFonts w:ascii="Arial" w:hAnsi="Arial" w:cs="Arial"/>
          <w:lang w:val="es-MX"/>
        </w:rPr>
        <w:t>Por cada diligencia de cotejo se levantará un acta, que se sujetará a lo dispuesto en las DRLFCE y se digitalizará para formar parte del Expediente electrónico.</w:t>
      </w:r>
    </w:p>
    <w:p w14:paraId="6AC79AAB" w14:textId="798E0F35" w:rsidR="00CD7128" w:rsidRPr="0078789A" w:rsidRDefault="00CD7128" w:rsidP="00CD7128">
      <w:pPr>
        <w:spacing w:before="120" w:after="120" w:line="276" w:lineRule="auto"/>
        <w:rPr>
          <w:rFonts w:ascii="Arial" w:hAnsi="Arial" w:cs="Arial"/>
          <w:lang w:val="es-MX"/>
        </w:rPr>
      </w:pPr>
      <w:r w:rsidRPr="0078789A">
        <w:rPr>
          <w:rFonts w:ascii="Arial" w:hAnsi="Arial" w:cs="Arial"/>
          <w:lang w:val="es-MX"/>
        </w:rPr>
        <w:t xml:space="preserve">Si el </w:t>
      </w:r>
      <w:r w:rsidRPr="0078789A">
        <w:rPr>
          <w:rFonts w:ascii="Arial" w:hAnsi="Arial" w:cs="Arial"/>
          <w:shd w:val="clear" w:color="auto" w:fill="FFFFFF" w:themeFill="background1"/>
          <w:lang w:val="es-MX"/>
        </w:rPr>
        <w:t xml:space="preserve">Agente Económico, Autoridad Pública o tercera persona requerida </w:t>
      </w:r>
      <w:r w:rsidRPr="0078789A">
        <w:rPr>
          <w:rFonts w:ascii="Arial" w:hAnsi="Arial" w:cs="Arial"/>
          <w:lang w:val="es-MX"/>
        </w:rPr>
        <w:t xml:space="preserve">no se presentara </w:t>
      </w:r>
      <w:r w:rsidR="00E877EA">
        <w:rPr>
          <w:rFonts w:ascii="Arial" w:hAnsi="Arial" w:cs="Arial"/>
          <w:lang w:val="es-MX"/>
        </w:rPr>
        <w:t xml:space="preserve">en las instalaciones del Instituto </w:t>
      </w:r>
      <w:r w:rsidRPr="0078789A">
        <w:rPr>
          <w:rFonts w:ascii="Arial" w:hAnsi="Arial" w:cs="Arial"/>
          <w:lang w:val="es-MX"/>
        </w:rPr>
        <w:t>en la hora y fecha señalada para el cotejo, se tendrán por no presentados los Documentos electrónicos materia del cotejo, sin perjuicio de la aplicación de las medidas de apremio que correspondan.</w:t>
      </w:r>
    </w:p>
    <w:p w14:paraId="799C7D21" w14:textId="487A1E35" w:rsidR="00CD7128" w:rsidRPr="0078789A" w:rsidRDefault="00CD7128" w:rsidP="00B83098">
      <w:pPr>
        <w:pStyle w:val="Ttulo4"/>
      </w:pPr>
      <w:r w:rsidRPr="0078789A">
        <w:t>Además de los requisitos establecidos en la LFCE y las DRLFCE, los Actos Administrativos Electrónicos deberán ser firmados por su emis</w:t>
      </w:r>
      <w:r w:rsidRPr="00662115">
        <w:t>or o emisores con Firma Electrónica Avanzada</w:t>
      </w:r>
      <w:r w:rsidR="00B04DE8" w:rsidRPr="00662115">
        <w:t xml:space="preserve"> y contener el </w:t>
      </w:r>
      <w:r w:rsidR="00662115" w:rsidRPr="00662115">
        <w:t>Número de registro electrónico</w:t>
      </w:r>
      <w:r w:rsidR="00662115" w:rsidRPr="0078789A">
        <w:t xml:space="preserve"> </w:t>
      </w:r>
      <w:r w:rsidR="00B04DE8" w:rsidRPr="0078789A">
        <w:t>correspondiente</w:t>
      </w:r>
      <w:r w:rsidRPr="0078789A">
        <w:t xml:space="preserve">. </w:t>
      </w:r>
    </w:p>
    <w:p w14:paraId="6E3511DA" w14:textId="66029D38" w:rsidR="00B04DE8" w:rsidRPr="0078789A" w:rsidRDefault="00CD7128" w:rsidP="00CD7128">
      <w:pPr>
        <w:spacing w:before="120" w:after="120" w:line="276" w:lineRule="auto"/>
        <w:rPr>
          <w:rFonts w:ascii="Arial" w:hAnsi="Arial" w:cs="Arial"/>
          <w:lang w:val="es-MX"/>
        </w:rPr>
      </w:pPr>
      <w:r w:rsidRPr="0078789A">
        <w:rPr>
          <w:rFonts w:ascii="Arial" w:hAnsi="Arial" w:cs="Arial"/>
          <w:lang w:val="es-MX"/>
        </w:rPr>
        <w:t>Cuando algún servidor público se encuentre impedido por causas justificadas para hacer uso de su Firma Electrónica Avanzada, será suficiente que el referido servidor público estampe su firma autógrafa para otorgar validez al documento de que se trate, el cual se digitalizará a efecto de que obre en el Expediente electrónico correspondiente.</w:t>
      </w:r>
    </w:p>
    <w:p w14:paraId="67DC8526" w14:textId="77777777" w:rsidR="001A3529" w:rsidRPr="0078789A" w:rsidRDefault="001A3529" w:rsidP="00EF26FD">
      <w:pPr>
        <w:spacing w:before="120" w:after="120" w:line="276" w:lineRule="auto"/>
        <w:rPr>
          <w:rFonts w:ascii="Arial" w:hAnsi="Arial" w:cs="Arial"/>
          <w:lang w:val="es-MX"/>
        </w:rPr>
      </w:pPr>
    </w:p>
    <w:p w14:paraId="0E693217" w14:textId="0D57F9CF" w:rsidR="00640B33" w:rsidRPr="0078789A" w:rsidRDefault="00640B33" w:rsidP="00CD7128">
      <w:pPr>
        <w:pStyle w:val="Ttulo2"/>
        <w:rPr>
          <w:rFonts w:ascii="Arial" w:eastAsia="Calibri" w:hAnsi="Arial" w:cs="Arial"/>
        </w:rPr>
      </w:pPr>
      <w:bookmarkStart w:id="7" w:name="_Toc75907218"/>
      <w:r w:rsidRPr="0078789A">
        <w:rPr>
          <w:rFonts w:ascii="Arial" w:eastAsia="Calibri" w:hAnsi="Arial" w:cs="Arial"/>
        </w:rPr>
        <w:t>CAPÍTULO I</w:t>
      </w:r>
      <w:r w:rsidR="00FE7665" w:rsidRPr="0078789A">
        <w:rPr>
          <w:rFonts w:ascii="Arial" w:eastAsia="Calibri" w:hAnsi="Arial" w:cs="Arial"/>
        </w:rPr>
        <w:t>V</w:t>
      </w:r>
      <w:bookmarkEnd w:id="7"/>
      <w:r w:rsidRPr="0078789A">
        <w:rPr>
          <w:rFonts w:ascii="Arial" w:eastAsia="Calibri" w:hAnsi="Arial" w:cs="Arial"/>
        </w:rPr>
        <w:t xml:space="preserve"> </w:t>
      </w:r>
    </w:p>
    <w:p w14:paraId="3E78BAD1" w14:textId="31EB4D54" w:rsidR="00217BA9" w:rsidRPr="0078789A" w:rsidRDefault="00073880" w:rsidP="00CD7128">
      <w:pPr>
        <w:pStyle w:val="Ttulo2"/>
        <w:rPr>
          <w:rFonts w:ascii="Arial" w:eastAsia="Calibri" w:hAnsi="Arial" w:cs="Arial"/>
        </w:rPr>
      </w:pPr>
      <w:bookmarkStart w:id="8" w:name="_Toc75907219"/>
      <w:r w:rsidRPr="0078789A">
        <w:rPr>
          <w:rFonts w:ascii="Arial" w:eastAsia="Calibri" w:hAnsi="Arial" w:cs="Arial"/>
        </w:rPr>
        <w:t>Del Sistema e</w:t>
      </w:r>
      <w:r w:rsidR="00217BA9" w:rsidRPr="0078789A">
        <w:rPr>
          <w:rFonts w:ascii="Arial" w:eastAsia="Calibri" w:hAnsi="Arial" w:cs="Arial"/>
        </w:rPr>
        <w:t>lectrónico</w:t>
      </w:r>
      <w:bookmarkEnd w:id="8"/>
    </w:p>
    <w:p w14:paraId="2B026409" w14:textId="70C72524" w:rsidR="00FE7665" w:rsidRPr="0078789A" w:rsidRDefault="00FE7665" w:rsidP="00CD7128">
      <w:pPr>
        <w:keepNext/>
        <w:rPr>
          <w:lang w:val="es-MX"/>
        </w:rPr>
      </w:pPr>
    </w:p>
    <w:p w14:paraId="5560C8B8" w14:textId="77777777" w:rsidR="00FE7665" w:rsidRPr="0078789A" w:rsidRDefault="00FE7665" w:rsidP="00CD7128">
      <w:pPr>
        <w:pStyle w:val="Ttulo3"/>
        <w:keepLines w:val="0"/>
        <w:spacing w:before="120" w:after="120" w:line="276" w:lineRule="auto"/>
        <w:jc w:val="center"/>
        <w:rPr>
          <w:rFonts w:ascii="Arial" w:hAnsi="Arial" w:cs="Arial"/>
          <w:b/>
          <w:bCs/>
          <w:color w:val="auto"/>
          <w:sz w:val="22"/>
          <w:szCs w:val="22"/>
          <w:lang w:val="es-MX"/>
        </w:rPr>
      </w:pPr>
      <w:r w:rsidRPr="0078789A">
        <w:rPr>
          <w:rFonts w:ascii="Arial" w:hAnsi="Arial" w:cs="Arial"/>
          <w:b/>
          <w:bCs/>
          <w:color w:val="auto"/>
          <w:sz w:val="22"/>
          <w:szCs w:val="22"/>
          <w:lang w:val="es-MX"/>
        </w:rPr>
        <w:t>Sección Primera</w:t>
      </w:r>
    </w:p>
    <w:p w14:paraId="7D0116DA" w14:textId="77777777" w:rsidR="00FE7665" w:rsidRPr="0078789A" w:rsidRDefault="00FE7665" w:rsidP="00CD7128">
      <w:pPr>
        <w:pStyle w:val="Ttulo3"/>
        <w:keepLines w:val="0"/>
        <w:spacing w:before="120" w:after="120" w:line="276" w:lineRule="auto"/>
        <w:jc w:val="center"/>
        <w:rPr>
          <w:rFonts w:ascii="Arial" w:hAnsi="Arial" w:cs="Arial"/>
          <w:b/>
          <w:bCs/>
          <w:color w:val="auto"/>
          <w:sz w:val="22"/>
          <w:szCs w:val="22"/>
          <w:lang w:val="es-MX"/>
        </w:rPr>
      </w:pPr>
      <w:r w:rsidRPr="0078789A">
        <w:rPr>
          <w:rFonts w:ascii="Arial" w:hAnsi="Arial" w:cs="Arial"/>
          <w:b/>
          <w:bCs/>
          <w:color w:val="auto"/>
          <w:sz w:val="22"/>
          <w:szCs w:val="22"/>
          <w:lang w:val="es-MX"/>
        </w:rPr>
        <w:t xml:space="preserve">De las características y funcionamiento </w:t>
      </w:r>
    </w:p>
    <w:p w14:paraId="3DB735D6" w14:textId="3BDF6B90" w:rsidR="00217BA9" w:rsidRPr="0078789A" w:rsidRDefault="00EC4C75" w:rsidP="00B83098">
      <w:pPr>
        <w:pStyle w:val="Ttulo4"/>
      </w:pPr>
      <w:r w:rsidRPr="0078789A">
        <w:t xml:space="preserve">El </w:t>
      </w:r>
      <w:r w:rsidRPr="0078789A">
        <w:rPr>
          <w:shd w:val="clear" w:color="auto" w:fill="FFFFFF" w:themeFill="background1"/>
        </w:rPr>
        <w:t xml:space="preserve">Sistema </w:t>
      </w:r>
      <w:r w:rsidR="00A803D4" w:rsidRPr="0078789A">
        <w:rPr>
          <w:shd w:val="clear" w:color="auto" w:fill="FFFFFF" w:themeFill="background1"/>
        </w:rPr>
        <w:t>e</w:t>
      </w:r>
      <w:r w:rsidR="00640B33" w:rsidRPr="0078789A">
        <w:rPr>
          <w:shd w:val="clear" w:color="auto" w:fill="FFFFFF" w:themeFill="background1"/>
        </w:rPr>
        <w:t>lectrónico</w:t>
      </w:r>
      <w:r w:rsidR="00640B33" w:rsidRPr="0078789A">
        <w:t xml:space="preserve"> es el medio a través del cual se sustanciarán los procedimientos y trámites a cargo de la U</w:t>
      </w:r>
      <w:r w:rsidRPr="0078789A">
        <w:t xml:space="preserve">nidad de </w:t>
      </w:r>
      <w:r w:rsidR="00640B33" w:rsidRPr="0078789A">
        <w:t>C</w:t>
      </w:r>
      <w:r w:rsidRPr="0078789A">
        <w:t xml:space="preserve">ompetencia </w:t>
      </w:r>
      <w:r w:rsidR="00640B33" w:rsidRPr="0078789A">
        <w:t>E</w:t>
      </w:r>
      <w:r w:rsidRPr="0078789A">
        <w:t>conómica</w:t>
      </w:r>
      <w:r w:rsidR="008D2B16" w:rsidRPr="0078789A">
        <w:t xml:space="preserve"> a través de Medios electrónicos</w:t>
      </w:r>
      <w:r w:rsidR="00640B33" w:rsidRPr="0078789A">
        <w:t xml:space="preserve">. </w:t>
      </w:r>
    </w:p>
    <w:p w14:paraId="1CF82F32" w14:textId="1F3B0A5D" w:rsidR="00B325FC" w:rsidRPr="0078789A" w:rsidRDefault="00B325FC" w:rsidP="00B83098">
      <w:pPr>
        <w:pStyle w:val="Ttulo4"/>
      </w:pPr>
      <w:r w:rsidRPr="0078789A">
        <w:t xml:space="preserve">El Sistema electrónico estará habilitado las veinticuatro horas de todos los días del año. </w:t>
      </w:r>
    </w:p>
    <w:p w14:paraId="78375B57" w14:textId="370944AA" w:rsidR="00B325FC" w:rsidRPr="0078789A" w:rsidRDefault="00B325FC" w:rsidP="00CD7128">
      <w:pPr>
        <w:spacing w:before="120" w:after="120" w:line="276" w:lineRule="auto"/>
        <w:rPr>
          <w:rFonts w:ascii="Arial" w:hAnsi="Arial" w:cs="Arial"/>
          <w:lang w:val="es-MX"/>
        </w:rPr>
      </w:pPr>
      <w:r w:rsidRPr="0078789A">
        <w:rPr>
          <w:rFonts w:ascii="Arial" w:hAnsi="Arial" w:cs="Arial"/>
          <w:lang w:val="es-MX"/>
        </w:rPr>
        <w:t>Cualquier Promoción o Documento electrónico que sea presentado en el Sistema electrónico en día u horario inhábil para el Instituto, se tendrá por presentado al día hábil siguiente, de conformidad con el calendario anual de labores que apruebe el Pleno del Instituto, para todos los efectos legales que correspondan.</w:t>
      </w:r>
    </w:p>
    <w:p w14:paraId="4B3A05D3" w14:textId="6E50B352" w:rsidR="00AD3790" w:rsidRPr="0078789A" w:rsidRDefault="00AD3790" w:rsidP="00CD7128">
      <w:pPr>
        <w:spacing w:before="120" w:after="120" w:line="276" w:lineRule="auto"/>
        <w:rPr>
          <w:rFonts w:ascii="Arial" w:hAnsi="Arial" w:cs="Arial"/>
          <w:lang w:val="es-MX"/>
        </w:rPr>
      </w:pPr>
      <w:r w:rsidRPr="0078789A">
        <w:rPr>
          <w:rFonts w:ascii="Arial" w:eastAsia="Times New Roman" w:hAnsi="Arial" w:cs="Arial"/>
          <w:lang w:val="es-MX"/>
        </w:rPr>
        <w:t xml:space="preserve">Todas las actuaciones que realice el </w:t>
      </w:r>
      <w:r w:rsidR="002E5D8B">
        <w:rPr>
          <w:rFonts w:ascii="Arial" w:eastAsia="Times New Roman" w:hAnsi="Arial" w:cs="Arial"/>
          <w:lang w:val="es-MX"/>
        </w:rPr>
        <w:t xml:space="preserve">Instituto a través del </w:t>
      </w:r>
      <w:r w:rsidRPr="0078789A">
        <w:rPr>
          <w:rFonts w:ascii="Arial" w:eastAsia="Times New Roman" w:hAnsi="Arial" w:cs="Arial"/>
          <w:lang w:val="es-MX"/>
        </w:rPr>
        <w:t xml:space="preserve">Sistema electrónico se harán en días y horas hábiles de conformidad con el </w:t>
      </w:r>
      <w:r w:rsidRPr="0078789A">
        <w:rPr>
          <w:rFonts w:ascii="Arial" w:hAnsi="Arial" w:cs="Arial"/>
          <w:color w:val="000000" w:themeColor="text1"/>
          <w:lang w:val="es-MX"/>
        </w:rPr>
        <w:t>calendario anual de labores que apruebe el Pleno del Instituto.</w:t>
      </w:r>
    </w:p>
    <w:p w14:paraId="05500176" w14:textId="6BA588E1" w:rsidR="000834A9" w:rsidRPr="0078789A" w:rsidRDefault="000834A9" w:rsidP="00B83098">
      <w:pPr>
        <w:pStyle w:val="Ttulo4"/>
      </w:pPr>
      <w:r w:rsidRPr="0078789A">
        <w:t xml:space="preserve">El Sistema electrónico contará con las medidas técnicas y administrativas de seguridad a fin de garantizar que la información que obre en el Expediente electrónico cuente con </w:t>
      </w:r>
      <w:r w:rsidRPr="0078789A">
        <w:lastRenderedPageBreak/>
        <w:t>mecanismos confiables de autenticidad, confidencialidad, custodia, disponibilidad, integridad y seguridad de la información.</w:t>
      </w:r>
    </w:p>
    <w:p w14:paraId="0E541C77" w14:textId="5F73DFB6" w:rsidR="00E777D1" w:rsidRPr="0078789A" w:rsidRDefault="00E777D1" w:rsidP="00CD7128">
      <w:pPr>
        <w:rPr>
          <w:rFonts w:ascii="Arial" w:hAnsi="Arial" w:cs="Arial"/>
          <w:lang w:val="es-MX"/>
        </w:rPr>
      </w:pPr>
      <w:r w:rsidRPr="0078789A">
        <w:rPr>
          <w:rFonts w:ascii="Arial" w:hAnsi="Arial" w:cs="Arial"/>
          <w:lang w:val="es-MX"/>
        </w:rPr>
        <w:t>Asimismo, el Sistema electrónico proveerá de un mecanismo de respaldo, conservación y recuperación de información, a fin de asegurar la integridad, identidad y disponibilidad de la misma en los Expedientes electrónicos.</w:t>
      </w:r>
    </w:p>
    <w:p w14:paraId="4FB45DBE" w14:textId="3B9A1F58" w:rsidR="00E777D1" w:rsidRPr="0078789A" w:rsidRDefault="00E777D1" w:rsidP="00B83098">
      <w:pPr>
        <w:pStyle w:val="Ttulo4"/>
      </w:pPr>
      <w:r w:rsidRPr="0078789A">
        <w:t>El Sistema electrónico deberá alojarse dentro de la infraestructura de almacenamiento y procesamiento de datos administrada por el Instituto.</w:t>
      </w:r>
    </w:p>
    <w:p w14:paraId="16E319A5" w14:textId="484A38D1" w:rsidR="00E777D1" w:rsidRPr="0078789A" w:rsidRDefault="00E777D1" w:rsidP="00B83098">
      <w:pPr>
        <w:pStyle w:val="Ttulo4"/>
      </w:pPr>
      <w:r w:rsidRPr="0078789A">
        <w:t xml:space="preserve">El Sistema electrónico habilitará mecanismos de asistencia para los Usuarios, mismos que serán proporcionados vía </w:t>
      </w:r>
      <w:proofErr w:type="spellStart"/>
      <w:r w:rsidRPr="0078789A">
        <w:t>chatbots</w:t>
      </w:r>
      <w:proofErr w:type="spellEnd"/>
      <w:r w:rsidRPr="0078789A">
        <w:t xml:space="preserve">, los cuales estarán disponibles las veinticuatro horas del día, así como un centro de atención telefónico y una dirección de correo electrónico, que estarán habilitados en días y horas hábiles conforme al </w:t>
      </w:r>
      <w:r w:rsidRPr="0078789A">
        <w:rPr>
          <w:color w:val="000000" w:themeColor="text1"/>
        </w:rPr>
        <w:t>calendario anual de labores que apruebe el Pleno del Instituto para que, en</w:t>
      </w:r>
      <w:r w:rsidRPr="0078789A">
        <w:t xml:space="preserve"> caso de </w:t>
      </w:r>
      <w:r w:rsidR="0078789A" w:rsidRPr="0078789A">
        <w:t>F</w:t>
      </w:r>
      <w:r w:rsidRPr="0078789A">
        <w:t>alla</w:t>
      </w:r>
      <w:r w:rsidR="0078789A" w:rsidRPr="0078789A">
        <w:t xml:space="preserve"> técnica</w:t>
      </w:r>
      <w:r w:rsidRPr="0078789A">
        <w:t>, indisponibilidad o dudas respecto del Sistema electrónico, les permita a los Usuarios realizar las consultas y resolver cualquier duda sobre la operación del Sistema electrónico.</w:t>
      </w:r>
    </w:p>
    <w:p w14:paraId="0F148FF3" w14:textId="52D73BD1" w:rsidR="00C84371" w:rsidRPr="0078789A" w:rsidRDefault="00C84371" w:rsidP="00B83098">
      <w:pPr>
        <w:pStyle w:val="Ttulo4"/>
      </w:pPr>
      <w:r w:rsidRPr="0078789A">
        <w:t>E</w:t>
      </w:r>
      <w:r w:rsidR="00A803D4" w:rsidRPr="0078789A">
        <w:t>l Sistema e</w:t>
      </w:r>
      <w:r w:rsidRPr="0078789A">
        <w:t>lectrónico ser</w:t>
      </w:r>
      <w:r w:rsidR="006D1F6B" w:rsidRPr="0078789A">
        <w:t>á</w:t>
      </w:r>
      <w:r w:rsidRPr="0078789A">
        <w:t xml:space="preserve"> bidireccional, </w:t>
      </w:r>
      <w:r w:rsidR="006D1F6B" w:rsidRPr="0078789A">
        <w:t xml:space="preserve">por lo </w:t>
      </w:r>
      <w:r w:rsidRPr="0078789A">
        <w:t xml:space="preserve">que permitirá </w:t>
      </w:r>
      <w:r w:rsidR="006D1F6B" w:rsidRPr="0078789A">
        <w:t xml:space="preserve">a </w:t>
      </w:r>
      <w:r w:rsidRPr="0078789A">
        <w:t>los Usuarios</w:t>
      </w:r>
      <w:r w:rsidR="005A208B" w:rsidRPr="0078789A">
        <w:t xml:space="preserve"> </w:t>
      </w:r>
      <w:r w:rsidR="006D1F6B" w:rsidRPr="0078789A">
        <w:t>y al Instituto enviar y recibir información</w:t>
      </w:r>
      <w:r w:rsidRPr="0078789A">
        <w:t>.</w:t>
      </w:r>
    </w:p>
    <w:p w14:paraId="077DA107" w14:textId="261EACC0" w:rsidR="003A57F9" w:rsidRPr="0078789A" w:rsidRDefault="003A57F9" w:rsidP="00B83098">
      <w:pPr>
        <w:pStyle w:val="Ttulo4"/>
      </w:pPr>
      <w:r w:rsidRPr="0078789A">
        <w:t>El Instituto podrá actualizar</w:t>
      </w:r>
      <w:r w:rsidR="004D625F">
        <w:t xml:space="preserve"> en cualquier momento</w:t>
      </w:r>
      <w:r w:rsidRPr="0078789A">
        <w:t xml:space="preserve"> las características o el diseño del Sistema electrónico o el Instructivo. Para ello, sólo será necesario poner a disposición de los Usuarios la información referente a cualquier actualización o modificación en el Sistema electrónico, sin que ello afecte el desahogo de los procedimientos o trámites a través de ese sistema.</w:t>
      </w:r>
    </w:p>
    <w:p w14:paraId="14F3FED7" w14:textId="1C86CAD0" w:rsidR="00617A70" w:rsidRPr="0078789A" w:rsidRDefault="00617A70" w:rsidP="00B83098">
      <w:pPr>
        <w:pStyle w:val="Ttulo4"/>
      </w:pPr>
      <w:r w:rsidRPr="0078789A">
        <w:t xml:space="preserve">El Sistema electrónico tendrá habilitado un Tablero electrónico que permitirá a los Usuarios la consulta de cada Expediente electrónico en el que se encuentren registrados. El Tablero electrónico permitirá al Usuario revisar </w:t>
      </w:r>
      <w:r w:rsidR="00662115">
        <w:t>los Actos Administrativos Electrónicos cargados</w:t>
      </w:r>
      <w:r w:rsidRPr="0078789A">
        <w:t xml:space="preserve"> </w:t>
      </w:r>
      <w:r w:rsidR="00662115">
        <w:t>a</w:t>
      </w:r>
      <w:r w:rsidRPr="0078789A">
        <w:t>l Sistema electrónico.</w:t>
      </w:r>
    </w:p>
    <w:p w14:paraId="18E499FB" w14:textId="3CEC06F4" w:rsidR="00617A70" w:rsidRPr="0078789A" w:rsidRDefault="00617A70" w:rsidP="00CD7128">
      <w:pPr>
        <w:spacing w:before="120" w:after="120" w:line="276" w:lineRule="auto"/>
        <w:rPr>
          <w:lang w:val="es-MX"/>
        </w:rPr>
      </w:pPr>
      <w:r w:rsidRPr="0078789A">
        <w:rPr>
          <w:rFonts w:ascii="Arial" w:hAnsi="Arial" w:cs="Arial"/>
          <w:lang w:val="es-MX"/>
        </w:rPr>
        <w:t xml:space="preserve">Asimismo, el Tablero electrónico </w:t>
      </w:r>
      <w:r w:rsidR="003B361B">
        <w:rPr>
          <w:rFonts w:ascii="Arial" w:hAnsi="Arial" w:cs="Arial"/>
          <w:lang w:val="es-MX"/>
        </w:rPr>
        <w:t xml:space="preserve">reflejará </w:t>
      </w:r>
      <w:r w:rsidRPr="0078789A">
        <w:rPr>
          <w:rFonts w:ascii="Arial" w:hAnsi="Arial" w:cs="Arial"/>
          <w:lang w:val="es-MX"/>
        </w:rPr>
        <w:t>el estado procesal actualizado que tenga cada trámite o procedimiento y, cuando corresponda, el nombre del servidor público encargado del trámite o procedimiento.</w:t>
      </w:r>
    </w:p>
    <w:p w14:paraId="05302479" w14:textId="45D39C87" w:rsidR="00640B33" w:rsidRPr="0078789A" w:rsidRDefault="00CC66AB" w:rsidP="00B83098">
      <w:pPr>
        <w:pStyle w:val="Ttulo4"/>
      </w:pPr>
      <w:r w:rsidRPr="0078789A">
        <w:t xml:space="preserve">El Sistema </w:t>
      </w:r>
      <w:r w:rsidR="00994F86" w:rsidRPr="0078789A">
        <w:t>e</w:t>
      </w:r>
      <w:r w:rsidRPr="0078789A">
        <w:t xml:space="preserve">lectrónico validará la Firma Electrónica Avanzada a través de un componente </w:t>
      </w:r>
      <w:r w:rsidR="00DE5950">
        <w:t xml:space="preserve">informático </w:t>
      </w:r>
      <w:r w:rsidRPr="0078789A">
        <w:t xml:space="preserve">que </w:t>
      </w:r>
      <w:r w:rsidR="00640B33" w:rsidRPr="0078789A">
        <w:t>imp</w:t>
      </w:r>
      <w:r w:rsidRPr="0078789A">
        <w:t>edirá</w:t>
      </w:r>
      <w:r w:rsidR="00640B33" w:rsidRPr="0078789A">
        <w:t xml:space="preserve"> el almacenamiento o resguardo de los datos referentes a la misma. En consecuencia, </w:t>
      </w:r>
      <w:r w:rsidRPr="0078789A">
        <w:t>será</w:t>
      </w:r>
      <w:r w:rsidR="00640B33" w:rsidRPr="0078789A">
        <w:t xml:space="preserve"> el </w:t>
      </w:r>
      <w:r w:rsidR="00EC4C75" w:rsidRPr="0078789A">
        <w:t>t</w:t>
      </w:r>
      <w:r w:rsidR="00640B33" w:rsidRPr="0078789A">
        <w:t>itular de</w:t>
      </w:r>
      <w:r w:rsidR="00CF22C3" w:rsidRPr="0078789A">
        <w:t xml:space="preserve"> la Firma Electrónica Avanzada </w:t>
      </w:r>
      <w:r w:rsidR="00640B33" w:rsidRPr="0078789A">
        <w:t>el único responsable del uso y gestió</w:t>
      </w:r>
      <w:r w:rsidR="005F21EC" w:rsidRPr="0078789A">
        <w:t>n de la misma.</w:t>
      </w:r>
      <w:r w:rsidR="00640B33" w:rsidRPr="0078789A">
        <w:t xml:space="preserve"> </w:t>
      </w:r>
    </w:p>
    <w:p w14:paraId="3E756F32" w14:textId="77777777" w:rsidR="00EF26FD" w:rsidRPr="0078789A" w:rsidRDefault="00EF26FD" w:rsidP="00EF26FD">
      <w:pPr>
        <w:rPr>
          <w:lang w:val="es-MX"/>
        </w:rPr>
      </w:pPr>
    </w:p>
    <w:p w14:paraId="0F061CF4" w14:textId="612F50FB" w:rsidR="003F0D83" w:rsidRPr="0078789A" w:rsidRDefault="003F0D83" w:rsidP="00EF26FD">
      <w:pPr>
        <w:pStyle w:val="Ttulo3"/>
        <w:spacing w:before="120" w:after="120" w:line="276" w:lineRule="auto"/>
        <w:jc w:val="center"/>
        <w:rPr>
          <w:rFonts w:ascii="Arial" w:hAnsi="Arial" w:cs="Arial"/>
          <w:b/>
          <w:bCs/>
          <w:color w:val="auto"/>
          <w:sz w:val="22"/>
          <w:szCs w:val="22"/>
          <w:lang w:val="es-MX"/>
        </w:rPr>
      </w:pPr>
      <w:bookmarkStart w:id="9" w:name="_Toc75907220"/>
      <w:r w:rsidRPr="0078789A">
        <w:rPr>
          <w:rFonts w:ascii="Arial" w:hAnsi="Arial" w:cs="Arial"/>
          <w:b/>
          <w:bCs/>
          <w:color w:val="auto"/>
          <w:sz w:val="22"/>
          <w:szCs w:val="22"/>
          <w:lang w:val="es-MX"/>
        </w:rPr>
        <w:t xml:space="preserve">Sección </w:t>
      </w:r>
      <w:bookmarkEnd w:id="9"/>
      <w:r w:rsidR="00FE7665" w:rsidRPr="0078789A">
        <w:rPr>
          <w:rFonts w:ascii="Arial" w:hAnsi="Arial" w:cs="Arial"/>
          <w:b/>
          <w:bCs/>
          <w:color w:val="auto"/>
          <w:sz w:val="22"/>
          <w:szCs w:val="22"/>
          <w:lang w:val="es-MX"/>
        </w:rPr>
        <w:t>Segunda</w:t>
      </w:r>
    </w:p>
    <w:p w14:paraId="4BD0943B" w14:textId="6645A2B8" w:rsidR="009A3084" w:rsidRPr="0078789A" w:rsidRDefault="009A3084" w:rsidP="00AC17AC">
      <w:pPr>
        <w:pStyle w:val="Ttulo3"/>
        <w:spacing w:before="120" w:after="120" w:line="276" w:lineRule="auto"/>
        <w:jc w:val="center"/>
        <w:rPr>
          <w:rFonts w:ascii="Arial" w:hAnsi="Arial" w:cs="Arial"/>
          <w:b/>
          <w:bCs/>
          <w:color w:val="auto"/>
          <w:sz w:val="22"/>
          <w:szCs w:val="22"/>
          <w:lang w:val="es-MX"/>
        </w:rPr>
      </w:pPr>
      <w:bookmarkStart w:id="10" w:name="_Toc75907221"/>
      <w:r w:rsidRPr="0078789A">
        <w:rPr>
          <w:rFonts w:ascii="Arial" w:hAnsi="Arial" w:cs="Arial"/>
          <w:b/>
          <w:bCs/>
          <w:color w:val="auto"/>
          <w:sz w:val="22"/>
          <w:szCs w:val="22"/>
          <w:lang w:val="es-MX"/>
        </w:rPr>
        <w:t xml:space="preserve">De la presentación de </w:t>
      </w:r>
      <w:r w:rsidR="00933C74" w:rsidRPr="0078789A">
        <w:rPr>
          <w:rFonts w:ascii="Arial" w:hAnsi="Arial" w:cs="Arial"/>
          <w:b/>
          <w:bCs/>
          <w:color w:val="auto"/>
          <w:sz w:val="22"/>
          <w:szCs w:val="22"/>
          <w:lang w:val="es-MX"/>
        </w:rPr>
        <w:t>P</w:t>
      </w:r>
      <w:r w:rsidRPr="0078789A">
        <w:rPr>
          <w:rFonts w:ascii="Arial" w:hAnsi="Arial" w:cs="Arial"/>
          <w:b/>
          <w:bCs/>
          <w:color w:val="auto"/>
          <w:sz w:val="22"/>
          <w:szCs w:val="22"/>
          <w:lang w:val="es-MX"/>
        </w:rPr>
        <w:t xml:space="preserve">romociones y </w:t>
      </w:r>
      <w:r w:rsidR="00933C74" w:rsidRPr="0078789A">
        <w:rPr>
          <w:rFonts w:ascii="Arial" w:hAnsi="Arial" w:cs="Arial"/>
          <w:b/>
          <w:bCs/>
          <w:color w:val="auto"/>
          <w:sz w:val="22"/>
          <w:szCs w:val="22"/>
          <w:lang w:val="es-MX"/>
        </w:rPr>
        <w:t>D</w:t>
      </w:r>
      <w:r w:rsidRPr="0078789A">
        <w:rPr>
          <w:rFonts w:ascii="Arial" w:hAnsi="Arial" w:cs="Arial"/>
          <w:b/>
          <w:bCs/>
          <w:color w:val="auto"/>
          <w:sz w:val="22"/>
          <w:szCs w:val="22"/>
          <w:lang w:val="es-MX"/>
        </w:rPr>
        <w:t>ocumentos electrónicos</w:t>
      </w:r>
      <w:bookmarkEnd w:id="10"/>
    </w:p>
    <w:p w14:paraId="743FBD01" w14:textId="2AD78F69" w:rsidR="00601762" w:rsidRPr="0078789A" w:rsidRDefault="00601762" w:rsidP="00B83098">
      <w:pPr>
        <w:pStyle w:val="Ttulo4"/>
      </w:pPr>
      <w:r w:rsidRPr="0078789A">
        <w:t>El Sistema electrónico contará con una Oficialía de partes virtual-UCE, a través de la cual los Usuarios podrán presentar sus Promociones o Documentos electrónicos dirigidos a la Unidad de Competencia Económica.</w:t>
      </w:r>
    </w:p>
    <w:p w14:paraId="5FAC5134" w14:textId="1EF1AD12" w:rsidR="008424E1" w:rsidRPr="0078789A" w:rsidRDefault="008424E1" w:rsidP="00B83098">
      <w:pPr>
        <w:pStyle w:val="Ttulo4"/>
      </w:pPr>
      <w:r w:rsidRPr="0078789A">
        <w:lastRenderedPageBreak/>
        <w:t xml:space="preserve">Además de los requisitos establecidos en la LFCE y las DRLFCE, cualquier Promoción o Documento electrónico deberá ser firmado por </w:t>
      </w:r>
      <w:r w:rsidR="00662115">
        <w:t>el promovente</w:t>
      </w:r>
      <w:r w:rsidRPr="0078789A">
        <w:t xml:space="preserve"> mediante la Firma Electrónica Avanzada a través del Sistema electrónico. De lo contrario, no se generará el Acuse de recepción electrónico que corresponda y se entenderá como no recibido ante el Instituto.</w:t>
      </w:r>
    </w:p>
    <w:p w14:paraId="44CC4B7C" w14:textId="536A346A" w:rsidR="00601762" w:rsidRPr="0078789A" w:rsidRDefault="00601762" w:rsidP="00B83098">
      <w:pPr>
        <w:pStyle w:val="Ttulo4"/>
      </w:pPr>
      <w:r w:rsidRPr="0078789A">
        <w:t>Las Promociones o Documentos electrónicos presentados en la Oficialía de partes virtual-UCE podrán realizarse a través de escrito libre o formularios que al efecto se establezcan en el Sistema electrónico.</w:t>
      </w:r>
    </w:p>
    <w:p w14:paraId="2D22521B" w14:textId="075010AD" w:rsidR="00E765D5" w:rsidRPr="0078789A" w:rsidRDefault="00E765D5" w:rsidP="00B83098">
      <w:pPr>
        <w:pStyle w:val="Ttulo4"/>
      </w:pPr>
      <w:r w:rsidRPr="0078789A">
        <w:t xml:space="preserve">El Sistema electrónico solicitará al </w:t>
      </w:r>
      <w:r w:rsidRPr="003B361B">
        <w:t xml:space="preserve">Usuario </w:t>
      </w:r>
      <w:r w:rsidR="003B361B" w:rsidRPr="003B361B">
        <w:t xml:space="preserve">manifestar </w:t>
      </w:r>
      <w:r w:rsidRPr="003B361B">
        <w:t>bajo protesta de decir verdad que la información contenida en las Promociones o</w:t>
      </w:r>
      <w:r w:rsidRPr="0078789A">
        <w:t xml:space="preserve"> Documentos electrónicos presentados es verídica, quedando sujeto a lo dispuesto en el artículo 127</w:t>
      </w:r>
      <w:r w:rsidR="00662115">
        <w:t>, fracción III,</w:t>
      </w:r>
      <w:r w:rsidRPr="0078789A">
        <w:t xml:space="preserve"> de la LFCE.</w:t>
      </w:r>
    </w:p>
    <w:p w14:paraId="6C789DD9" w14:textId="0E252219" w:rsidR="00601762" w:rsidRPr="0078789A" w:rsidRDefault="00601762" w:rsidP="00B83098">
      <w:pPr>
        <w:pStyle w:val="Ttulo4"/>
      </w:pPr>
      <w:r w:rsidRPr="0078789A">
        <w:t>El Sistema electrónico generará de forma automática un Acuse de recepción electrónico por cada Promoción o Documento electrónico que sea remitido por los Usuarios.</w:t>
      </w:r>
    </w:p>
    <w:p w14:paraId="6A4C8ACF" w14:textId="457FCDA7" w:rsidR="00601762" w:rsidRPr="0078789A" w:rsidRDefault="00601762" w:rsidP="003F4AF8">
      <w:pPr>
        <w:spacing w:before="120" w:after="120" w:line="276" w:lineRule="auto"/>
        <w:rPr>
          <w:rFonts w:ascii="Arial" w:hAnsi="Arial" w:cs="Arial"/>
          <w:lang w:val="es-MX"/>
        </w:rPr>
      </w:pPr>
      <w:r w:rsidRPr="0078789A">
        <w:rPr>
          <w:rFonts w:ascii="Arial" w:hAnsi="Arial" w:cs="Arial"/>
          <w:lang w:val="es-MX"/>
        </w:rPr>
        <w:t>El Acuse de recepción electrónico se integrará al Expediente electrónico y contendrá:</w:t>
      </w:r>
    </w:p>
    <w:p w14:paraId="15762681" w14:textId="7A43C2CD" w:rsidR="00601762" w:rsidRPr="0078789A" w:rsidRDefault="00662115" w:rsidP="00E765D5">
      <w:pPr>
        <w:pStyle w:val="Prrafodelista"/>
        <w:numPr>
          <w:ilvl w:val="0"/>
          <w:numId w:val="15"/>
        </w:numPr>
        <w:spacing w:before="120" w:after="120" w:line="276" w:lineRule="auto"/>
        <w:ind w:left="1134" w:hanging="425"/>
        <w:contextualSpacing w:val="0"/>
        <w:rPr>
          <w:rFonts w:ascii="Arial" w:hAnsi="Arial" w:cs="Arial"/>
          <w:lang w:val="es-MX"/>
        </w:rPr>
      </w:pPr>
      <w:r w:rsidRPr="00662115">
        <w:rPr>
          <w:rFonts w:ascii="Arial" w:hAnsi="Arial" w:cs="Arial"/>
          <w:bCs/>
          <w:lang w:val="es-MX"/>
        </w:rPr>
        <w:t xml:space="preserve">Número de registro electrónico </w:t>
      </w:r>
      <w:r w:rsidR="00601762" w:rsidRPr="00662115">
        <w:rPr>
          <w:rFonts w:ascii="Arial" w:hAnsi="Arial" w:cs="Arial"/>
          <w:bCs/>
          <w:lang w:val="es-MX"/>
        </w:rPr>
        <w:t>de la</w:t>
      </w:r>
      <w:r w:rsidR="00601762" w:rsidRPr="0078789A">
        <w:rPr>
          <w:rFonts w:ascii="Arial" w:hAnsi="Arial" w:cs="Arial"/>
          <w:lang w:val="es-MX"/>
        </w:rPr>
        <w:t xml:space="preserve"> Promoción o Documento electrónico;</w:t>
      </w:r>
    </w:p>
    <w:p w14:paraId="70AFEDA4" w14:textId="0166DE65" w:rsidR="00601762" w:rsidRPr="0078789A" w:rsidRDefault="00601762" w:rsidP="00E765D5">
      <w:pPr>
        <w:pStyle w:val="Prrafodelista"/>
        <w:numPr>
          <w:ilvl w:val="0"/>
          <w:numId w:val="15"/>
        </w:numPr>
        <w:spacing w:before="120" w:after="120" w:line="276" w:lineRule="auto"/>
        <w:ind w:left="1134" w:hanging="425"/>
        <w:contextualSpacing w:val="0"/>
        <w:rPr>
          <w:rFonts w:ascii="Arial" w:hAnsi="Arial" w:cs="Arial"/>
          <w:lang w:val="es-MX"/>
        </w:rPr>
      </w:pPr>
      <w:r w:rsidRPr="0078789A">
        <w:rPr>
          <w:rFonts w:ascii="Arial" w:hAnsi="Arial" w:cs="Arial"/>
          <w:lang w:val="es-MX"/>
        </w:rPr>
        <w:t>Fecha y hora de ingreso de la Promoción o Documento electrónico, así como fecha y hora de recepción;</w:t>
      </w:r>
    </w:p>
    <w:p w14:paraId="283C910F" w14:textId="77777777" w:rsidR="00601762" w:rsidRPr="0078789A" w:rsidRDefault="00601762" w:rsidP="00E765D5">
      <w:pPr>
        <w:pStyle w:val="Prrafodelista"/>
        <w:numPr>
          <w:ilvl w:val="0"/>
          <w:numId w:val="15"/>
        </w:numPr>
        <w:spacing w:before="120" w:after="120" w:line="276" w:lineRule="auto"/>
        <w:ind w:left="1134" w:hanging="425"/>
        <w:contextualSpacing w:val="0"/>
        <w:rPr>
          <w:rFonts w:ascii="Arial" w:hAnsi="Arial" w:cs="Arial"/>
          <w:lang w:val="es-MX"/>
        </w:rPr>
      </w:pPr>
      <w:r w:rsidRPr="0078789A">
        <w:rPr>
          <w:rFonts w:ascii="Arial" w:hAnsi="Arial" w:cs="Arial"/>
          <w:lang w:val="es-MX"/>
        </w:rPr>
        <w:t>En su caso, Número de Expediente electrónico;</w:t>
      </w:r>
    </w:p>
    <w:p w14:paraId="3695B641" w14:textId="77777777" w:rsidR="00601762" w:rsidRPr="0078789A" w:rsidRDefault="00601762" w:rsidP="00E765D5">
      <w:pPr>
        <w:pStyle w:val="Prrafodelista"/>
        <w:numPr>
          <w:ilvl w:val="0"/>
          <w:numId w:val="15"/>
        </w:numPr>
        <w:spacing w:before="120" w:after="120" w:line="276" w:lineRule="auto"/>
        <w:ind w:left="1134" w:hanging="425"/>
        <w:contextualSpacing w:val="0"/>
        <w:rPr>
          <w:rFonts w:ascii="Arial" w:hAnsi="Arial" w:cs="Arial"/>
          <w:lang w:val="es-MX"/>
        </w:rPr>
      </w:pPr>
      <w:r w:rsidRPr="0078789A">
        <w:rPr>
          <w:rFonts w:ascii="Arial" w:hAnsi="Arial" w:cs="Arial"/>
          <w:lang w:val="es-MX"/>
        </w:rPr>
        <w:t>Tipo de procedimiento o trámite que se desahoga;</w:t>
      </w:r>
    </w:p>
    <w:p w14:paraId="287DB23B" w14:textId="73821195" w:rsidR="00601762" w:rsidRPr="0078789A" w:rsidRDefault="00601762" w:rsidP="00E765D5">
      <w:pPr>
        <w:pStyle w:val="Prrafodelista"/>
        <w:numPr>
          <w:ilvl w:val="0"/>
          <w:numId w:val="15"/>
        </w:numPr>
        <w:spacing w:before="120" w:after="120" w:line="276" w:lineRule="auto"/>
        <w:ind w:left="1134" w:hanging="425"/>
        <w:contextualSpacing w:val="0"/>
        <w:rPr>
          <w:rFonts w:ascii="Arial" w:hAnsi="Arial" w:cs="Arial"/>
          <w:lang w:val="es-MX"/>
        </w:rPr>
      </w:pPr>
      <w:r w:rsidRPr="0078789A">
        <w:rPr>
          <w:rFonts w:ascii="Arial" w:hAnsi="Arial" w:cs="Arial"/>
          <w:lang w:val="es-MX"/>
        </w:rPr>
        <w:t>Nombre o denominación del Agente Económico</w:t>
      </w:r>
      <w:r w:rsidR="00662115">
        <w:rPr>
          <w:rFonts w:ascii="Arial" w:hAnsi="Arial" w:cs="Arial"/>
          <w:lang w:val="es-MX"/>
        </w:rPr>
        <w:t>,</w:t>
      </w:r>
      <w:r w:rsidRPr="0078789A">
        <w:rPr>
          <w:rFonts w:ascii="Arial" w:hAnsi="Arial" w:cs="Arial"/>
          <w:lang w:val="es-MX"/>
        </w:rPr>
        <w:t xml:space="preserve"> Autoridad Pública </w:t>
      </w:r>
      <w:r w:rsidR="00662115">
        <w:rPr>
          <w:rFonts w:ascii="Arial" w:hAnsi="Arial" w:cs="Arial"/>
          <w:lang w:val="es-MX"/>
        </w:rPr>
        <w:t xml:space="preserve">o tercera persona </w:t>
      </w:r>
      <w:r w:rsidRPr="0078789A">
        <w:rPr>
          <w:rFonts w:ascii="Arial" w:hAnsi="Arial" w:cs="Arial"/>
          <w:lang w:val="es-MX"/>
        </w:rPr>
        <w:t>que presenta la Promoción o Documento electrónico;</w:t>
      </w:r>
    </w:p>
    <w:p w14:paraId="792B5A5F" w14:textId="2DB02D51" w:rsidR="00601762" w:rsidRPr="0078789A" w:rsidRDefault="00601762" w:rsidP="00E765D5">
      <w:pPr>
        <w:pStyle w:val="Prrafodelista"/>
        <w:numPr>
          <w:ilvl w:val="0"/>
          <w:numId w:val="15"/>
        </w:numPr>
        <w:spacing w:before="120" w:after="120" w:line="276" w:lineRule="auto"/>
        <w:ind w:left="1134" w:hanging="425"/>
        <w:contextualSpacing w:val="0"/>
        <w:rPr>
          <w:rFonts w:ascii="Arial" w:hAnsi="Arial" w:cs="Arial"/>
          <w:lang w:val="es-MX"/>
        </w:rPr>
      </w:pPr>
      <w:r w:rsidRPr="0078789A">
        <w:rPr>
          <w:rFonts w:ascii="Arial" w:hAnsi="Arial" w:cs="Arial"/>
          <w:lang w:val="es-MX"/>
        </w:rPr>
        <w:t xml:space="preserve">Dirección de correo electrónico del </w:t>
      </w:r>
      <w:r w:rsidR="00662115" w:rsidRPr="0078789A">
        <w:rPr>
          <w:rFonts w:ascii="Arial" w:hAnsi="Arial" w:cs="Arial"/>
          <w:lang w:val="es-MX"/>
        </w:rPr>
        <w:t>Agente Económico</w:t>
      </w:r>
      <w:r w:rsidR="00662115">
        <w:rPr>
          <w:rFonts w:ascii="Arial" w:hAnsi="Arial" w:cs="Arial"/>
          <w:lang w:val="es-MX"/>
        </w:rPr>
        <w:t>,</w:t>
      </w:r>
      <w:r w:rsidR="00662115" w:rsidRPr="0078789A">
        <w:rPr>
          <w:rFonts w:ascii="Arial" w:hAnsi="Arial" w:cs="Arial"/>
          <w:lang w:val="es-MX"/>
        </w:rPr>
        <w:t xml:space="preserve"> Autoridad Pública </w:t>
      </w:r>
      <w:r w:rsidR="00662115">
        <w:rPr>
          <w:rFonts w:ascii="Arial" w:hAnsi="Arial" w:cs="Arial"/>
          <w:lang w:val="es-MX"/>
        </w:rPr>
        <w:t xml:space="preserve">o tercera persona </w:t>
      </w:r>
      <w:r w:rsidRPr="0078789A">
        <w:rPr>
          <w:rFonts w:ascii="Arial" w:hAnsi="Arial" w:cs="Arial"/>
          <w:lang w:val="es-MX"/>
        </w:rPr>
        <w:t>que presenta la Promoción o Documento electrónico;</w:t>
      </w:r>
    </w:p>
    <w:p w14:paraId="0F36DFA8" w14:textId="2748F9CC" w:rsidR="00601762" w:rsidRPr="0078789A" w:rsidRDefault="00601762" w:rsidP="00E765D5">
      <w:pPr>
        <w:pStyle w:val="Prrafodelista"/>
        <w:numPr>
          <w:ilvl w:val="0"/>
          <w:numId w:val="15"/>
        </w:numPr>
        <w:spacing w:before="120" w:after="120" w:line="276" w:lineRule="auto"/>
        <w:ind w:left="1134" w:hanging="425"/>
        <w:contextualSpacing w:val="0"/>
        <w:rPr>
          <w:rFonts w:ascii="Arial" w:hAnsi="Arial" w:cs="Arial"/>
          <w:lang w:val="es-MX"/>
        </w:rPr>
      </w:pPr>
      <w:r w:rsidRPr="0078789A">
        <w:rPr>
          <w:rFonts w:ascii="Arial" w:hAnsi="Arial" w:cs="Arial"/>
          <w:lang w:val="es-MX"/>
        </w:rPr>
        <w:t>Número de anexos que conforman la Promoción o Documento electrónico, y</w:t>
      </w:r>
    </w:p>
    <w:p w14:paraId="472EEE4C" w14:textId="35A3D4D0" w:rsidR="00601762" w:rsidRPr="0078789A" w:rsidRDefault="00601762" w:rsidP="00E765D5">
      <w:pPr>
        <w:pStyle w:val="Prrafodelista"/>
        <w:numPr>
          <w:ilvl w:val="0"/>
          <w:numId w:val="15"/>
        </w:numPr>
        <w:spacing w:before="120" w:after="120" w:line="276" w:lineRule="auto"/>
        <w:ind w:left="1134" w:hanging="425"/>
        <w:contextualSpacing w:val="0"/>
        <w:rPr>
          <w:rFonts w:ascii="Arial" w:hAnsi="Arial" w:cs="Arial"/>
          <w:lang w:val="es-MX"/>
        </w:rPr>
      </w:pPr>
      <w:r w:rsidRPr="0078789A">
        <w:rPr>
          <w:rFonts w:ascii="Arial" w:hAnsi="Arial" w:cs="Arial"/>
          <w:lang w:val="es-MX"/>
        </w:rPr>
        <w:t>Cadena de caracteres de autenticidad del Acuse de recepción electrónico.</w:t>
      </w:r>
    </w:p>
    <w:p w14:paraId="51347513" w14:textId="4247FF7F" w:rsidR="00691ADF" w:rsidRPr="0078789A" w:rsidRDefault="00C1765B" w:rsidP="00B83098">
      <w:pPr>
        <w:pStyle w:val="Ttulo4"/>
        <w:rPr>
          <w:rFonts w:eastAsia="Times New Roman"/>
        </w:rPr>
      </w:pPr>
      <w:r>
        <w:t>L</w:t>
      </w:r>
      <w:r w:rsidRPr="0078789A">
        <w:t xml:space="preserve">os Agentes Económicos, las Autoridades Públicas, la Autoridad Investigadora o terceras personas </w:t>
      </w:r>
      <w:r w:rsidR="00691ADF" w:rsidRPr="0078789A">
        <w:rPr>
          <w:rFonts w:eastAsia="Times New Roman"/>
        </w:rPr>
        <w:t>que tenga interés jurídico en los procedimientos</w:t>
      </w:r>
      <w:r w:rsidR="00F32ECF">
        <w:rPr>
          <w:rFonts w:eastAsia="Times New Roman"/>
        </w:rPr>
        <w:t xml:space="preserve"> o</w:t>
      </w:r>
      <w:r w:rsidR="00691ADF" w:rsidRPr="0078789A">
        <w:rPr>
          <w:rFonts w:eastAsia="Times New Roman"/>
        </w:rPr>
        <w:t xml:space="preserve"> trámites sustanciados ante la Unidad de Competencia Económica, deberán verificar y cerciorarse que los Documentos electrónicos que presenten a la Unidad de Competencia Económica </w:t>
      </w:r>
      <w:r w:rsidR="005D51E3" w:rsidRPr="0078789A">
        <w:t>no estén infectados con Software malicioso</w:t>
      </w:r>
      <w:r w:rsidR="00691ADF" w:rsidRPr="0078789A">
        <w:t>, no estén dañados o vacíos y que no estén cifrados o requieran contraseña para su acceso</w:t>
      </w:r>
      <w:r w:rsidR="00590D89">
        <w:t xml:space="preserve">; asimismo, </w:t>
      </w:r>
      <w:r w:rsidR="00590D89" w:rsidRPr="0078789A">
        <w:rPr>
          <w:rFonts w:eastAsia="Times New Roman"/>
        </w:rPr>
        <w:t xml:space="preserve">deberán verificar y cerciorarse que los Documentos electrónicos que presenten </w:t>
      </w:r>
      <w:r w:rsidR="002C24AD">
        <w:rPr>
          <w:rFonts w:eastAsia="Times New Roman"/>
        </w:rPr>
        <w:t xml:space="preserve">sean claros y legibles y que </w:t>
      </w:r>
      <w:r w:rsidR="00590D89" w:rsidRPr="0078789A">
        <w:rPr>
          <w:rFonts w:eastAsia="Times New Roman"/>
        </w:rPr>
        <w:t>cumplen con las características de accesibilidad, fácil manejo e inalterabilidad, previstas en el Instructiv</w:t>
      </w:r>
      <w:r w:rsidR="00590D89">
        <w:rPr>
          <w:rFonts w:eastAsia="Times New Roman"/>
        </w:rPr>
        <w:t>o</w:t>
      </w:r>
      <w:r w:rsidR="00691ADF" w:rsidRPr="0078789A">
        <w:rPr>
          <w:rFonts w:eastAsia="Times New Roman"/>
        </w:rPr>
        <w:t>.</w:t>
      </w:r>
    </w:p>
    <w:p w14:paraId="691E4E6D" w14:textId="677416F0" w:rsidR="0078789A" w:rsidRPr="0078789A" w:rsidRDefault="0078789A" w:rsidP="00B83098">
      <w:pPr>
        <w:pStyle w:val="Ttulo4"/>
      </w:pPr>
      <w:r w:rsidRPr="0078789A">
        <w:t xml:space="preserve">Cuando </w:t>
      </w:r>
      <w:r w:rsidR="00C1765B">
        <w:t>l</w:t>
      </w:r>
      <w:r w:rsidR="00C1765B" w:rsidRPr="0078789A">
        <w:t xml:space="preserve">os Agentes Económicos, las Autoridades Públicas, la Autoridad Investigadora o terceras personas </w:t>
      </w:r>
      <w:r w:rsidRPr="0078789A">
        <w:t>involucradas, pretendan enviar Promociones o Documentos electrónicos que superen el tamaño establecido en el Instructivo, los Usuarios podrán:</w:t>
      </w:r>
    </w:p>
    <w:p w14:paraId="4AB3AB80" w14:textId="2B86E684" w:rsidR="0078789A" w:rsidRPr="0078789A" w:rsidRDefault="0078789A" w:rsidP="0078789A">
      <w:pPr>
        <w:pStyle w:val="Prrafodelista"/>
        <w:numPr>
          <w:ilvl w:val="0"/>
          <w:numId w:val="33"/>
        </w:numPr>
        <w:spacing w:before="120" w:after="120" w:line="276" w:lineRule="auto"/>
        <w:ind w:left="1134" w:hanging="425"/>
        <w:contextualSpacing w:val="0"/>
        <w:rPr>
          <w:rFonts w:ascii="Arial" w:hAnsi="Arial" w:cs="Arial"/>
          <w:lang w:val="es-MX"/>
        </w:rPr>
      </w:pPr>
      <w:r w:rsidRPr="0078789A">
        <w:rPr>
          <w:rFonts w:ascii="Arial" w:hAnsi="Arial" w:cs="Arial"/>
          <w:lang w:val="es-MX"/>
        </w:rPr>
        <w:lastRenderedPageBreak/>
        <w:t xml:space="preserve">Enviar la Promoción o Documento electrónico principal al Sistema electrónico cumpliendo el tamaño establecido y presentar ante la Oficialía de partes el Medio de almacenamiento digital que contenga el resto de </w:t>
      </w:r>
      <w:r w:rsidR="00590D89">
        <w:rPr>
          <w:rFonts w:ascii="Arial" w:hAnsi="Arial" w:cs="Arial"/>
          <w:lang w:val="es-MX"/>
        </w:rPr>
        <w:t xml:space="preserve">los </w:t>
      </w:r>
      <w:r w:rsidRPr="0078789A">
        <w:rPr>
          <w:rFonts w:ascii="Arial" w:hAnsi="Arial" w:cs="Arial"/>
          <w:lang w:val="es-MX"/>
        </w:rPr>
        <w:t>Documentos electrónico</w:t>
      </w:r>
      <w:r w:rsidR="00590D89">
        <w:rPr>
          <w:rFonts w:ascii="Arial" w:hAnsi="Arial" w:cs="Arial"/>
          <w:lang w:val="es-MX"/>
        </w:rPr>
        <w:t>s</w:t>
      </w:r>
      <w:r w:rsidRPr="0078789A">
        <w:rPr>
          <w:rFonts w:ascii="Arial" w:hAnsi="Arial" w:cs="Arial"/>
          <w:lang w:val="es-MX"/>
        </w:rPr>
        <w:t>,</w:t>
      </w:r>
      <w:r w:rsidRPr="0078789A" w:rsidDel="005E147C">
        <w:rPr>
          <w:rFonts w:ascii="Arial" w:hAnsi="Arial" w:cs="Arial"/>
          <w:lang w:val="es-MX"/>
        </w:rPr>
        <w:t xml:space="preserve"> </w:t>
      </w:r>
      <w:r w:rsidRPr="0078789A">
        <w:rPr>
          <w:rFonts w:ascii="Arial" w:hAnsi="Arial" w:cs="Arial"/>
          <w:lang w:val="es-MX"/>
        </w:rPr>
        <w:t>o</w:t>
      </w:r>
    </w:p>
    <w:p w14:paraId="69C729A9" w14:textId="714627C6" w:rsidR="0078789A" w:rsidRPr="0078789A" w:rsidRDefault="0078789A" w:rsidP="0078789A">
      <w:pPr>
        <w:pStyle w:val="Prrafodelista"/>
        <w:numPr>
          <w:ilvl w:val="0"/>
          <w:numId w:val="33"/>
        </w:numPr>
        <w:spacing w:before="120" w:after="120" w:line="276" w:lineRule="auto"/>
        <w:ind w:left="1134" w:hanging="425"/>
        <w:contextualSpacing w:val="0"/>
        <w:rPr>
          <w:rFonts w:ascii="Arial" w:hAnsi="Arial" w:cs="Arial"/>
          <w:lang w:val="es-MX"/>
        </w:rPr>
      </w:pPr>
      <w:r w:rsidRPr="0078789A">
        <w:rPr>
          <w:rFonts w:ascii="Arial" w:hAnsi="Arial" w:cs="Arial"/>
          <w:lang w:val="es-MX"/>
        </w:rPr>
        <w:t>Enviar la Promoción o Documento electrónico al Sistema electrónico por partes, conforme a lo establecido en el Instructivo.</w:t>
      </w:r>
    </w:p>
    <w:p w14:paraId="69046222" w14:textId="77777777" w:rsidR="00590D89" w:rsidRDefault="00590D89" w:rsidP="00590D89">
      <w:pPr>
        <w:spacing w:before="120" w:after="120" w:line="276" w:lineRule="auto"/>
        <w:rPr>
          <w:rFonts w:ascii="Arial" w:hAnsi="Arial" w:cs="Arial"/>
          <w:lang w:val="es-MX"/>
        </w:rPr>
      </w:pPr>
      <w:r>
        <w:rPr>
          <w:rFonts w:ascii="Arial" w:hAnsi="Arial" w:cs="Arial"/>
          <w:lang w:val="es-MX"/>
        </w:rPr>
        <w:t xml:space="preserve">En estos casos, se tendrá por recibida la </w:t>
      </w:r>
      <w:r w:rsidRPr="0078789A">
        <w:rPr>
          <w:rFonts w:ascii="Arial" w:hAnsi="Arial" w:cs="Arial"/>
          <w:lang w:val="es-MX"/>
        </w:rPr>
        <w:t xml:space="preserve">Promoción o Documento electrónico </w:t>
      </w:r>
      <w:r>
        <w:rPr>
          <w:rFonts w:ascii="Arial" w:hAnsi="Arial" w:cs="Arial"/>
          <w:lang w:val="es-MX"/>
        </w:rPr>
        <w:t>el día que se entregue la totalidad de archivos.</w:t>
      </w:r>
      <w:r w:rsidRPr="0078789A">
        <w:rPr>
          <w:rFonts w:ascii="Arial" w:hAnsi="Arial" w:cs="Arial"/>
          <w:lang w:val="es-MX"/>
        </w:rPr>
        <w:t xml:space="preserve"> </w:t>
      </w:r>
    </w:p>
    <w:p w14:paraId="3BDA273D" w14:textId="1F5BA1AC" w:rsidR="00FE7665" w:rsidRDefault="0078789A" w:rsidP="00590D89">
      <w:pPr>
        <w:spacing w:before="120" w:after="120" w:line="276" w:lineRule="auto"/>
        <w:rPr>
          <w:rFonts w:ascii="Arial" w:hAnsi="Arial" w:cs="Arial"/>
          <w:lang w:val="es-MX"/>
        </w:rPr>
      </w:pPr>
      <w:r w:rsidRPr="0078789A">
        <w:rPr>
          <w:rFonts w:ascii="Arial" w:hAnsi="Arial" w:cs="Arial"/>
          <w:lang w:val="es-MX"/>
        </w:rPr>
        <w:t>Para el caso de la fracción II del artículo anterior, el Sistema electrónico generará de manera automática el Acuse de recepción electrónica, en el que se deberá asentar que la Promoción o Documento electrónico se recibió en partes.</w:t>
      </w:r>
    </w:p>
    <w:p w14:paraId="195616A8" w14:textId="77777777" w:rsidR="00590D89" w:rsidRPr="0078789A" w:rsidRDefault="00590D89" w:rsidP="00590D89">
      <w:pPr>
        <w:spacing w:before="120" w:after="120" w:line="276" w:lineRule="auto"/>
        <w:rPr>
          <w:rFonts w:ascii="Arial" w:hAnsi="Arial" w:cs="Arial"/>
          <w:lang w:val="es-MX"/>
        </w:rPr>
      </w:pPr>
    </w:p>
    <w:p w14:paraId="699DA8F8" w14:textId="16AFF656" w:rsidR="00784302" w:rsidRPr="0078789A" w:rsidRDefault="00BC2C4B" w:rsidP="00EF26FD">
      <w:pPr>
        <w:pStyle w:val="Ttulo3"/>
        <w:spacing w:before="120" w:after="120" w:line="276" w:lineRule="auto"/>
        <w:jc w:val="center"/>
        <w:rPr>
          <w:rFonts w:ascii="Arial" w:hAnsi="Arial" w:cs="Arial"/>
          <w:b/>
          <w:bCs/>
          <w:color w:val="auto"/>
          <w:sz w:val="22"/>
          <w:szCs w:val="22"/>
          <w:lang w:val="es-MX"/>
        </w:rPr>
      </w:pPr>
      <w:bookmarkStart w:id="11" w:name="_Toc75907222"/>
      <w:r w:rsidRPr="0078789A">
        <w:rPr>
          <w:rFonts w:ascii="Arial" w:hAnsi="Arial" w:cs="Arial"/>
          <w:b/>
          <w:bCs/>
          <w:color w:val="auto"/>
          <w:sz w:val="22"/>
          <w:szCs w:val="22"/>
          <w:lang w:val="es-MX"/>
        </w:rPr>
        <w:t xml:space="preserve">Sección </w:t>
      </w:r>
      <w:bookmarkEnd w:id="11"/>
      <w:r w:rsidR="00FE7665" w:rsidRPr="0078789A">
        <w:rPr>
          <w:rFonts w:ascii="Arial" w:hAnsi="Arial" w:cs="Arial"/>
          <w:b/>
          <w:bCs/>
          <w:color w:val="auto"/>
          <w:sz w:val="22"/>
          <w:szCs w:val="22"/>
          <w:lang w:val="es-MX"/>
        </w:rPr>
        <w:t>Tercera</w:t>
      </w:r>
    </w:p>
    <w:p w14:paraId="60682136" w14:textId="197FE9DB" w:rsidR="00784302" w:rsidRPr="0078789A" w:rsidRDefault="00784302" w:rsidP="00AC17AC">
      <w:pPr>
        <w:pStyle w:val="Ttulo3"/>
        <w:spacing w:before="120" w:after="120" w:line="276" w:lineRule="auto"/>
        <w:jc w:val="center"/>
        <w:rPr>
          <w:rFonts w:ascii="Arial" w:hAnsi="Arial" w:cs="Arial"/>
          <w:b/>
          <w:bCs/>
          <w:color w:val="auto"/>
          <w:sz w:val="22"/>
          <w:szCs w:val="22"/>
          <w:lang w:val="es-MX"/>
        </w:rPr>
      </w:pPr>
      <w:bookmarkStart w:id="12" w:name="_Toc75907223"/>
      <w:r w:rsidRPr="0078789A">
        <w:rPr>
          <w:rFonts w:ascii="Arial" w:hAnsi="Arial" w:cs="Arial"/>
          <w:b/>
          <w:bCs/>
          <w:color w:val="auto"/>
          <w:sz w:val="22"/>
          <w:szCs w:val="22"/>
          <w:lang w:val="es-MX"/>
        </w:rPr>
        <w:t xml:space="preserve">Del </w:t>
      </w:r>
      <w:r w:rsidR="00C664CB" w:rsidRPr="0078789A">
        <w:rPr>
          <w:rFonts w:ascii="Arial" w:hAnsi="Arial" w:cs="Arial"/>
          <w:b/>
          <w:bCs/>
          <w:color w:val="auto"/>
          <w:sz w:val="22"/>
          <w:szCs w:val="22"/>
          <w:lang w:val="es-MX"/>
        </w:rPr>
        <w:t>R</w:t>
      </w:r>
      <w:r w:rsidRPr="0078789A">
        <w:rPr>
          <w:rFonts w:ascii="Arial" w:hAnsi="Arial" w:cs="Arial"/>
          <w:b/>
          <w:bCs/>
          <w:color w:val="auto"/>
          <w:sz w:val="22"/>
          <w:szCs w:val="22"/>
          <w:lang w:val="es-MX"/>
        </w:rPr>
        <w:t xml:space="preserve">egistro y habilitación de </w:t>
      </w:r>
      <w:r w:rsidR="000F03A2" w:rsidRPr="0078789A">
        <w:rPr>
          <w:rFonts w:ascii="Arial" w:hAnsi="Arial" w:cs="Arial"/>
          <w:b/>
          <w:bCs/>
          <w:color w:val="auto"/>
          <w:sz w:val="22"/>
          <w:szCs w:val="22"/>
          <w:lang w:val="es-MX"/>
        </w:rPr>
        <w:t>U</w:t>
      </w:r>
      <w:r w:rsidRPr="0078789A">
        <w:rPr>
          <w:rFonts w:ascii="Arial" w:hAnsi="Arial" w:cs="Arial"/>
          <w:b/>
          <w:bCs/>
          <w:color w:val="auto"/>
          <w:sz w:val="22"/>
          <w:szCs w:val="22"/>
          <w:lang w:val="es-MX"/>
        </w:rPr>
        <w:t>suarios</w:t>
      </w:r>
      <w:bookmarkEnd w:id="12"/>
    </w:p>
    <w:p w14:paraId="15CEFCC5" w14:textId="60666442" w:rsidR="00784302" w:rsidRPr="0078789A" w:rsidRDefault="00784302" w:rsidP="00B83098">
      <w:pPr>
        <w:pStyle w:val="Ttulo4"/>
        <w:rPr>
          <w:rFonts w:eastAsia="Calibri"/>
        </w:rPr>
      </w:pPr>
      <w:r w:rsidRPr="0078789A">
        <w:rPr>
          <w:rFonts w:eastAsia="Calibri"/>
        </w:rPr>
        <w:t xml:space="preserve">Para la utilización del Sistema electrónico, </w:t>
      </w:r>
      <w:r w:rsidR="00BD471D" w:rsidRPr="0078789A">
        <w:rPr>
          <w:rFonts w:eastAsia="Calibri"/>
        </w:rPr>
        <w:t>los Usuarios deberán realizar previamente su registro en el mismo</w:t>
      </w:r>
      <w:r w:rsidRPr="0078789A">
        <w:rPr>
          <w:rFonts w:eastAsia="Calibri"/>
        </w:rPr>
        <w:t>.</w:t>
      </w:r>
    </w:p>
    <w:p w14:paraId="40C3D77A" w14:textId="2D9DD452" w:rsidR="00784302" w:rsidRPr="0078789A" w:rsidRDefault="00784302" w:rsidP="00864B91">
      <w:pPr>
        <w:spacing w:before="120" w:after="120" w:line="276" w:lineRule="auto"/>
        <w:rPr>
          <w:rFonts w:ascii="Arial" w:eastAsia="Calibri" w:hAnsi="Arial" w:cs="Arial"/>
          <w:b/>
          <w:lang w:val="es-MX"/>
        </w:rPr>
      </w:pPr>
      <w:r w:rsidRPr="0078789A">
        <w:rPr>
          <w:rFonts w:ascii="Arial" w:eastAsia="Calibri" w:hAnsi="Arial" w:cs="Arial"/>
          <w:lang w:val="es-MX"/>
        </w:rPr>
        <w:t xml:space="preserve">El registro de cada </w:t>
      </w:r>
      <w:r w:rsidR="002D1FEC" w:rsidRPr="0078789A">
        <w:rPr>
          <w:rFonts w:ascii="Arial" w:eastAsia="Calibri" w:hAnsi="Arial" w:cs="Arial"/>
          <w:lang w:val="es-MX"/>
        </w:rPr>
        <w:t>U</w:t>
      </w:r>
      <w:r w:rsidRPr="0078789A">
        <w:rPr>
          <w:rFonts w:ascii="Arial" w:eastAsia="Calibri" w:hAnsi="Arial" w:cs="Arial"/>
          <w:lang w:val="es-MX"/>
        </w:rPr>
        <w:t xml:space="preserve">suario en el Sistema electrónico es de carácter personal e intransferible. </w:t>
      </w:r>
    </w:p>
    <w:p w14:paraId="342E28DB" w14:textId="3B611ACC" w:rsidR="00784302" w:rsidRPr="0078789A" w:rsidRDefault="00784302" w:rsidP="00B83098">
      <w:pPr>
        <w:pStyle w:val="Ttulo4"/>
        <w:rPr>
          <w:rFonts w:eastAsia="Calibri"/>
        </w:rPr>
      </w:pPr>
      <w:r w:rsidRPr="0078789A">
        <w:rPr>
          <w:rFonts w:eastAsia="Calibri"/>
        </w:rPr>
        <w:t>Para el registro en el Sistema electrónico se deberá</w:t>
      </w:r>
      <w:r w:rsidR="0013454A" w:rsidRPr="0078789A">
        <w:rPr>
          <w:rFonts w:eastAsia="Calibri"/>
        </w:rPr>
        <w:t>n</w:t>
      </w:r>
      <w:r w:rsidRPr="0078789A">
        <w:rPr>
          <w:rFonts w:eastAsia="Calibri"/>
        </w:rPr>
        <w:t xml:space="preserve"> proporcionar los siguientes datos y </w:t>
      </w:r>
      <w:r w:rsidR="00BD471D" w:rsidRPr="0078789A">
        <w:rPr>
          <w:rFonts w:eastAsia="Calibri"/>
        </w:rPr>
        <w:t>D</w:t>
      </w:r>
      <w:r w:rsidRPr="0078789A">
        <w:rPr>
          <w:rFonts w:eastAsia="Calibri"/>
        </w:rPr>
        <w:t xml:space="preserve">ocumentos electrónicos: </w:t>
      </w:r>
    </w:p>
    <w:p w14:paraId="69E2229D" w14:textId="77777777" w:rsidR="00784302" w:rsidRPr="0078789A" w:rsidRDefault="00784302" w:rsidP="00864B91">
      <w:pPr>
        <w:pStyle w:val="Prrafodelista"/>
        <w:numPr>
          <w:ilvl w:val="0"/>
          <w:numId w:val="10"/>
        </w:numPr>
        <w:spacing w:before="120" w:after="120" w:line="276" w:lineRule="auto"/>
        <w:ind w:left="1134" w:hanging="425"/>
        <w:contextualSpacing w:val="0"/>
        <w:rPr>
          <w:rFonts w:ascii="Arial" w:hAnsi="Arial" w:cs="Arial"/>
          <w:lang w:val="es-MX"/>
        </w:rPr>
      </w:pPr>
      <w:r w:rsidRPr="0078789A">
        <w:rPr>
          <w:rFonts w:ascii="Arial" w:hAnsi="Arial" w:cs="Arial"/>
          <w:lang w:val="es-MX"/>
        </w:rPr>
        <w:t>Nombre completo;</w:t>
      </w:r>
    </w:p>
    <w:p w14:paraId="2356BEB3" w14:textId="6C91DA4F" w:rsidR="00784302" w:rsidRPr="0078789A" w:rsidRDefault="00590D89" w:rsidP="00864B91">
      <w:pPr>
        <w:pStyle w:val="Prrafodelista"/>
        <w:numPr>
          <w:ilvl w:val="0"/>
          <w:numId w:val="10"/>
        </w:numPr>
        <w:spacing w:before="120" w:after="120" w:line="276" w:lineRule="auto"/>
        <w:ind w:left="1134" w:hanging="425"/>
        <w:contextualSpacing w:val="0"/>
        <w:rPr>
          <w:rFonts w:ascii="Arial" w:hAnsi="Arial" w:cs="Arial"/>
          <w:lang w:val="es-MX"/>
        </w:rPr>
      </w:pPr>
      <w:r>
        <w:rPr>
          <w:rFonts w:ascii="Arial" w:hAnsi="Arial" w:cs="Arial"/>
          <w:lang w:val="es-MX"/>
        </w:rPr>
        <w:t>Digitalización</w:t>
      </w:r>
      <w:r w:rsidR="00784302" w:rsidRPr="0078789A">
        <w:rPr>
          <w:rFonts w:ascii="Arial" w:hAnsi="Arial" w:cs="Arial"/>
          <w:lang w:val="es-MX"/>
        </w:rPr>
        <w:t xml:space="preserve"> de </w:t>
      </w:r>
      <w:r w:rsidR="002A46A4" w:rsidRPr="0078789A">
        <w:rPr>
          <w:rFonts w:ascii="Arial" w:hAnsi="Arial" w:cs="Arial"/>
          <w:lang w:val="es-MX"/>
        </w:rPr>
        <w:t>una</w:t>
      </w:r>
      <w:r w:rsidR="00784302" w:rsidRPr="0078789A">
        <w:rPr>
          <w:rFonts w:ascii="Arial" w:hAnsi="Arial" w:cs="Arial"/>
          <w:lang w:val="es-MX"/>
        </w:rPr>
        <w:t xml:space="preserve"> identificación oficial en términos del artículo 49 de las </w:t>
      </w:r>
      <w:r w:rsidR="00C51193" w:rsidRPr="0078789A">
        <w:rPr>
          <w:rFonts w:ascii="Arial" w:hAnsi="Arial" w:cs="Arial"/>
          <w:lang w:val="es-MX"/>
        </w:rPr>
        <w:t>DRLFCE</w:t>
      </w:r>
      <w:r w:rsidR="00784302" w:rsidRPr="0078789A">
        <w:rPr>
          <w:rFonts w:ascii="Arial" w:hAnsi="Arial" w:cs="Arial"/>
          <w:lang w:val="es-MX"/>
        </w:rPr>
        <w:t>;</w:t>
      </w:r>
      <w:r w:rsidR="001B3282" w:rsidRPr="0078789A">
        <w:rPr>
          <w:rFonts w:ascii="Arial" w:hAnsi="Arial" w:cs="Arial"/>
          <w:lang w:val="es-MX"/>
        </w:rPr>
        <w:t xml:space="preserve"> para el caso de personas físicas de nacionalidad extranjera, como identificación oficial deberán adjuntar copia digital de su pasaporte o copia digital de la forma migratoria múltiple, o en su caso, copia digital del documento que acredite su legal estancia en el país</w:t>
      </w:r>
      <w:r>
        <w:rPr>
          <w:rFonts w:ascii="Arial" w:hAnsi="Arial" w:cs="Arial"/>
          <w:lang w:val="es-MX"/>
        </w:rPr>
        <w:t>;</w:t>
      </w:r>
    </w:p>
    <w:p w14:paraId="3240F959" w14:textId="4C2F403C" w:rsidR="00D91308" w:rsidRPr="0078789A" w:rsidRDefault="00D91308" w:rsidP="005D51E3">
      <w:pPr>
        <w:pStyle w:val="Prrafodelista"/>
        <w:numPr>
          <w:ilvl w:val="0"/>
          <w:numId w:val="10"/>
        </w:numPr>
        <w:spacing w:before="120" w:after="120" w:line="276" w:lineRule="auto"/>
        <w:ind w:left="1134" w:hanging="425"/>
        <w:contextualSpacing w:val="0"/>
        <w:rPr>
          <w:rFonts w:ascii="Arial" w:hAnsi="Arial" w:cs="Arial"/>
          <w:lang w:val="es-MX"/>
        </w:rPr>
      </w:pPr>
      <w:r w:rsidRPr="0078789A">
        <w:rPr>
          <w:rFonts w:ascii="Arial" w:hAnsi="Arial" w:cs="Arial"/>
          <w:lang w:val="es-MX"/>
        </w:rPr>
        <w:t>Domicilio</w:t>
      </w:r>
      <w:r w:rsidR="001B3282" w:rsidRPr="0078789A">
        <w:rPr>
          <w:rFonts w:ascii="Arial" w:hAnsi="Arial" w:cs="Arial"/>
          <w:lang w:val="es-MX"/>
        </w:rPr>
        <w:t xml:space="preserve"> para recibir notificaciones</w:t>
      </w:r>
      <w:r w:rsidR="00D0371D" w:rsidRPr="0078789A">
        <w:rPr>
          <w:rFonts w:ascii="Arial" w:hAnsi="Arial" w:cs="Arial"/>
          <w:lang w:val="es-MX"/>
        </w:rPr>
        <w:t>;</w:t>
      </w:r>
    </w:p>
    <w:p w14:paraId="51DE8E73" w14:textId="21707998" w:rsidR="00784302" w:rsidRPr="0078789A" w:rsidRDefault="00784302" w:rsidP="005D51E3">
      <w:pPr>
        <w:pStyle w:val="Prrafodelista"/>
        <w:numPr>
          <w:ilvl w:val="0"/>
          <w:numId w:val="10"/>
        </w:numPr>
        <w:spacing w:before="120" w:after="120" w:line="276" w:lineRule="auto"/>
        <w:ind w:left="1134" w:hanging="425"/>
        <w:contextualSpacing w:val="0"/>
        <w:rPr>
          <w:rFonts w:ascii="Arial" w:hAnsi="Arial" w:cs="Arial"/>
          <w:lang w:val="es-MX"/>
        </w:rPr>
      </w:pPr>
      <w:r w:rsidRPr="0078789A">
        <w:rPr>
          <w:rFonts w:ascii="Arial" w:hAnsi="Arial" w:cs="Arial"/>
          <w:lang w:val="es-MX"/>
        </w:rPr>
        <w:t xml:space="preserve">En su caso, nombre del </w:t>
      </w:r>
      <w:r w:rsidRPr="00C1765B">
        <w:rPr>
          <w:rFonts w:ascii="Arial" w:hAnsi="Arial" w:cs="Arial"/>
          <w:lang w:val="es-MX"/>
        </w:rPr>
        <w:t xml:space="preserve">o los </w:t>
      </w:r>
      <w:r w:rsidR="00C1765B" w:rsidRPr="00C1765B">
        <w:rPr>
          <w:rFonts w:ascii="Arial" w:hAnsi="Arial" w:cs="Arial"/>
          <w:lang w:val="es-MX"/>
        </w:rPr>
        <w:t xml:space="preserve">Agentes Económicos, Autoridades Públicas o terceras personas </w:t>
      </w:r>
      <w:r w:rsidRPr="00590D89">
        <w:rPr>
          <w:rFonts w:ascii="Arial" w:hAnsi="Arial" w:cs="Arial"/>
          <w:lang w:val="es-MX"/>
        </w:rPr>
        <w:t xml:space="preserve">que represente y </w:t>
      </w:r>
      <w:r w:rsidR="00370DE9">
        <w:rPr>
          <w:rFonts w:ascii="Arial" w:hAnsi="Arial" w:cs="Arial"/>
          <w:lang w:val="es-MX"/>
        </w:rPr>
        <w:t>digitalización o</w:t>
      </w:r>
      <w:r w:rsidRPr="00590D89">
        <w:rPr>
          <w:rFonts w:ascii="Arial" w:hAnsi="Arial" w:cs="Arial"/>
          <w:lang w:val="es-MX"/>
        </w:rPr>
        <w:t xml:space="preserve"> copia </w:t>
      </w:r>
      <w:r w:rsidR="00370DE9">
        <w:rPr>
          <w:rFonts w:ascii="Arial" w:hAnsi="Arial" w:cs="Arial"/>
          <w:lang w:val="es-MX"/>
        </w:rPr>
        <w:t xml:space="preserve">certificada electrónica </w:t>
      </w:r>
      <w:r w:rsidRPr="00590D89">
        <w:rPr>
          <w:rFonts w:ascii="Arial" w:hAnsi="Arial" w:cs="Arial"/>
          <w:lang w:val="es-MX"/>
        </w:rPr>
        <w:t>del documento o instrumento</w:t>
      </w:r>
      <w:r w:rsidRPr="0078789A">
        <w:rPr>
          <w:rFonts w:ascii="Arial" w:hAnsi="Arial" w:cs="Arial"/>
          <w:lang w:val="es-MX"/>
        </w:rPr>
        <w:t xml:space="preserve"> con el que acredite su representación en términos de la </w:t>
      </w:r>
      <w:r w:rsidR="00BD471D" w:rsidRPr="0078789A">
        <w:rPr>
          <w:rFonts w:ascii="Arial" w:hAnsi="Arial" w:cs="Arial"/>
          <w:lang w:val="es-MX"/>
        </w:rPr>
        <w:t>LFCE</w:t>
      </w:r>
      <w:r w:rsidR="0013454A" w:rsidRPr="0078789A">
        <w:rPr>
          <w:rFonts w:ascii="Arial" w:hAnsi="Arial" w:cs="Arial"/>
          <w:lang w:val="es-MX"/>
        </w:rPr>
        <w:t>. En caso</w:t>
      </w:r>
      <w:r w:rsidR="0013454A" w:rsidRPr="003B361B">
        <w:rPr>
          <w:rFonts w:ascii="Arial" w:hAnsi="Arial" w:cs="Arial"/>
          <w:lang w:val="es-MX"/>
        </w:rPr>
        <w:t xml:space="preserve"> de tener acreditada la personalidad en el expediente deberá señalar </w:t>
      </w:r>
      <w:r w:rsidR="003B361B" w:rsidRPr="003B361B">
        <w:rPr>
          <w:rFonts w:ascii="Arial" w:hAnsi="Arial" w:cs="Arial"/>
          <w:lang w:val="es-MX"/>
        </w:rPr>
        <w:t xml:space="preserve">el tomo o </w:t>
      </w:r>
      <w:r w:rsidR="0013454A" w:rsidRPr="003B361B">
        <w:rPr>
          <w:rFonts w:ascii="Arial" w:hAnsi="Arial" w:cs="Arial"/>
          <w:lang w:val="es-MX"/>
        </w:rPr>
        <w:t>los folios</w:t>
      </w:r>
      <w:r w:rsidR="0013454A" w:rsidRPr="0078789A">
        <w:rPr>
          <w:rFonts w:ascii="Arial" w:hAnsi="Arial" w:cs="Arial"/>
          <w:lang w:val="es-MX"/>
        </w:rPr>
        <w:t xml:space="preserve"> en los que obre el instrumento con el que acreditó su personalidad</w:t>
      </w:r>
      <w:r w:rsidRPr="0078789A">
        <w:rPr>
          <w:rFonts w:ascii="Arial" w:hAnsi="Arial" w:cs="Arial"/>
          <w:lang w:val="es-MX"/>
        </w:rPr>
        <w:t>;</w:t>
      </w:r>
    </w:p>
    <w:p w14:paraId="620BBF2C" w14:textId="0BEB06A3" w:rsidR="00784302" w:rsidRPr="0078789A" w:rsidRDefault="0021389D" w:rsidP="005D51E3">
      <w:pPr>
        <w:pStyle w:val="Prrafodelista"/>
        <w:numPr>
          <w:ilvl w:val="0"/>
          <w:numId w:val="10"/>
        </w:numPr>
        <w:spacing w:before="120" w:after="120" w:line="276" w:lineRule="auto"/>
        <w:ind w:left="1134" w:hanging="425"/>
        <w:contextualSpacing w:val="0"/>
        <w:rPr>
          <w:rFonts w:ascii="Arial" w:hAnsi="Arial" w:cs="Arial"/>
          <w:lang w:val="es-MX"/>
        </w:rPr>
      </w:pPr>
      <w:r w:rsidRPr="0078789A">
        <w:rPr>
          <w:rFonts w:ascii="Arial" w:hAnsi="Arial" w:cs="Arial"/>
          <w:lang w:val="es-MX"/>
        </w:rPr>
        <w:t xml:space="preserve">Dirección </w:t>
      </w:r>
      <w:r w:rsidR="00784302" w:rsidRPr="0078789A">
        <w:rPr>
          <w:rFonts w:ascii="Arial" w:hAnsi="Arial" w:cs="Arial"/>
          <w:lang w:val="es-MX"/>
        </w:rPr>
        <w:t xml:space="preserve">de </w:t>
      </w:r>
      <w:r w:rsidRPr="0078789A">
        <w:rPr>
          <w:rFonts w:ascii="Arial" w:hAnsi="Arial" w:cs="Arial"/>
          <w:lang w:val="es-MX"/>
        </w:rPr>
        <w:t>c</w:t>
      </w:r>
      <w:r w:rsidR="00784302" w:rsidRPr="0078789A">
        <w:rPr>
          <w:rFonts w:ascii="Arial" w:hAnsi="Arial" w:cs="Arial"/>
          <w:lang w:val="es-MX"/>
        </w:rPr>
        <w:t>orreo electrónico</w:t>
      </w:r>
      <w:r w:rsidR="00B2507F" w:rsidRPr="0078789A">
        <w:rPr>
          <w:rFonts w:ascii="Arial" w:hAnsi="Arial" w:cs="Arial"/>
          <w:lang w:val="es-MX"/>
        </w:rPr>
        <w:t xml:space="preserve"> válida</w:t>
      </w:r>
      <w:r w:rsidR="00784302" w:rsidRPr="0078789A">
        <w:rPr>
          <w:rFonts w:ascii="Arial" w:hAnsi="Arial" w:cs="Arial"/>
          <w:lang w:val="es-MX"/>
        </w:rPr>
        <w:t>;</w:t>
      </w:r>
    </w:p>
    <w:p w14:paraId="77B1DC50" w14:textId="77777777" w:rsidR="00784302" w:rsidRPr="0078789A" w:rsidRDefault="00784302" w:rsidP="005D51E3">
      <w:pPr>
        <w:pStyle w:val="Prrafodelista"/>
        <w:numPr>
          <w:ilvl w:val="0"/>
          <w:numId w:val="10"/>
        </w:numPr>
        <w:spacing w:before="120" w:after="120" w:line="276" w:lineRule="auto"/>
        <w:ind w:left="1134" w:hanging="425"/>
        <w:contextualSpacing w:val="0"/>
        <w:rPr>
          <w:rFonts w:ascii="Arial" w:hAnsi="Arial" w:cs="Arial"/>
          <w:lang w:val="es-MX"/>
        </w:rPr>
      </w:pPr>
      <w:r w:rsidRPr="0078789A">
        <w:rPr>
          <w:rFonts w:ascii="Arial" w:hAnsi="Arial" w:cs="Arial"/>
          <w:lang w:val="es-MX"/>
        </w:rPr>
        <w:t>Número telefónico;</w:t>
      </w:r>
    </w:p>
    <w:p w14:paraId="1682CAC3" w14:textId="1268835D" w:rsidR="00784302" w:rsidRPr="0078789A" w:rsidRDefault="00784302" w:rsidP="005D51E3">
      <w:pPr>
        <w:pStyle w:val="Prrafodelista"/>
        <w:numPr>
          <w:ilvl w:val="0"/>
          <w:numId w:val="10"/>
        </w:numPr>
        <w:spacing w:before="120" w:after="120" w:line="276" w:lineRule="auto"/>
        <w:ind w:left="1134" w:hanging="425"/>
        <w:contextualSpacing w:val="0"/>
        <w:rPr>
          <w:rFonts w:ascii="Arial" w:hAnsi="Arial" w:cs="Arial"/>
          <w:lang w:val="es-MX"/>
        </w:rPr>
      </w:pPr>
      <w:r w:rsidRPr="0078789A">
        <w:rPr>
          <w:rFonts w:ascii="Arial" w:hAnsi="Arial" w:cs="Arial"/>
          <w:lang w:val="es-MX"/>
        </w:rPr>
        <w:t>Firma Electrónica Avanzada</w:t>
      </w:r>
      <w:r w:rsidR="002B1A3A" w:rsidRPr="0078789A">
        <w:rPr>
          <w:rFonts w:ascii="Arial" w:hAnsi="Arial" w:cs="Arial"/>
          <w:lang w:val="es-MX"/>
        </w:rPr>
        <w:t xml:space="preserve"> vigente</w:t>
      </w:r>
      <w:r w:rsidR="001B3282" w:rsidRPr="0078789A">
        <w:rPr>
          <w:rFonts w:ascii="Arial" w:hAnsi="Arial" w:cs="Arial"/>
          <w:lang w:val="es-MX"/>
        </w:rPr>
        <w:t>, y</w:t>
      </w:r>
    </w:p>
    <w:p w14:paraId="2467C883" w14:textId="7C4DE0F1" w:rsidR="00784302" w:rsidRPr="0078789A" w:rsidRDefault="001D12E3" w:rsidP="005D51E3">
      <w:pPr>
        <w:pStyle w:val="Prrafodelista"/>
        <w:numPr>
          <w:ilvl w:val="0"/>
          <w:numId w:val="10"/>
        </w:numPr>
        <w:spacing w:before="120" w:after="120" w:line="276" w:lineRule="auto"/>
        <w:ind w:left="1134" w:hanging="425"/>
        <w:contextualSpacing w:val="0"/>
        <w:rPr>
          <w:rFonts w:ascii="Arial" w:hAnsi="Arial" w:cs="Arial"/>
          <w:lang w:val="es-MX"/>
        </w:rPr>
      </w:pPr>
      <w:r w:rsidRPr="0078789A">
        <w:rPr>
          <w:rFonts w:ascii="Arial" w:hAnsi="Arial" w:cs="Arial"/>
          <w:lang w:val="es-MX"/>
        </w:rPr>
        <w:t>En su caso</w:t>
      </w:r>
      <w:r w:rsidR="001B3282" w:rsidRPr="0078789A">
        <w:rPr>
          <w:rFonts w:ascii="Arial" w:hAnsi="Arial" w:cs="Arial"/>
          <w:lang w:val="es-MX"/>
        </w:rPr>
        <w:t>,</w:t>
      </w:r>
      <w:r w:rsidRPr="0078789A">
        <w:rPr>
          <w:rFonts w:ascii="Arial" w:hAnsi="Arial" w:cs="Arial"/>
          <w:lang w:val="es-MX"/>
        </w:rPr>
        <w:t xml:space="preserve"> el </w:t>
      </w:r>
      <w:r w:rsidR="00784302" w:rsidRPr="0078789A">
        <w:rPr>
          <w:rFonts w:ascii="Arial" w:hAnsi="Arial" w:cs="Arial"/>
          <w:lang w:val="es-MX"/>
        </w:rPr>
        <w:t xml:space="preserve">Número de </w:t>
      </w:r>
      <w:r w:rsidR="002A46A4" w:rsidRPr="0078789A">
        <w:rPr>
          <w:rFonts w:ascii="Arial" w:hAnsi="Arial" w:cs="Arial"/>
          <w:lang w:val="es-MX"/>
        </w:rPr>
        <w:t>E</w:t>
      </w:r>
      <w:r w:rsidR="00784302" w:rsidRPr="0078789A">
        <w:rPr>
          <w:rFonts w:ascii="Arial" w:hAnsi="Arial" w:cs="Arial"/>
          <w:lang w:val="es-MX"/>
        </w:rPr>
        <w:t>xpediente</w:t>
      </w:r>
      <w:r w:rsidR="002A46A4" w:rsidRPr="0078789A">
        <w:rPr>
          <w:rFonts w:ascii="Arial" w:hAnsi="Arial" w:cs="Arial"/>
          <w:lang w:val="es-MX"/>
        </w:rPr>
        <w:t xml:space="preserve"> electrónico</w:t>
      </w:r>
      <w:r w:rsidR="00784302" w:rsidRPr="0078789A">
        <w:rPr>
          <w:rFonts w:ascii="Arial" w:hAnsi="Arial" w:cs="Arial"/>
          <w:lang w:val="es-MX"/>
        </w:rPr>
        <w:t xml:space="preserve"> para el cual solicita ser habilitado y el carácter con el que act</w:t>
      </w:r>
      <w:r w:rsidR="002A46A4" w:rsidRPr="0078789A">
        <w:rPr>
          <w:rFonts w:ascii="Arial" w:hAnsi="Arial" w:cs="Arial"/>
          <w:lang w:val="es-MX"/>
        </w:rPr>
        <w:t>uará</w:t>
      </w:r>
      <w:r w:rsidR="00784302" w:rsidRPr="0078789A">
        <w:rPr>
          <w:rFonts w:ascii="Arial" w:hAnsi="Arial" w:cs="Arial"/>
          <w:lang w:val="es-MX"/>
        </w:rPr>
        <w:t xml:space="preserve"> en el mismo.</w:t>
      </w:r>
    </w:p>
    <w:p w14:paraId="1F000D7A" w14:textId="05EA0D01" w:rsidR="002E7A40" w:rsidRPr="0078789A" w:rsidRDefault="002E7A40" w:rsidP="00EF26FD">
      <w:pPr>
        <w:spacing w:before="120" w:after="120" w:line="276" w:lineRule="auto"/>
        <w:rPr>
          <w:rFonts w:ascii="Arial" w:hAnsi="Arial" w:cs="Arial"/>
          <w:lang w:val="es-MX"/>
        </w:rPr>
      </w:pPr>
      <w:r w:rsidRPr="0078789A">
        <w:rPr>
          <w:rFonts w:ascii="Arial" w:hAnsi="Arial" w:cs="Arial"/>
          <w:lang w:val="es-MX"/>
        </w:rPr>
        <w:lastRenderedPageBreak/>
        <w:t>Una vez registrada y validada la informaci</w:t>
      </w:r>
      <w:r w:rsidR="007F314F" w:rsidRPr="0078789A">
        <w:rPr>
          <w:rFonts w:ascii="Arial" w:hAnsi="Arial" w:cs="Arial"/>
          <w:lang w:val="es-MX"/>
        </w:rPr>
        <w:t>ón del solicitante</w:t>
      </w:r>
      <w:r w:rsidR="00D0371D" w:rsidRPr="0078789A">
        <w:rPr>
          <w:rFonts w:ascii="Arial" w:hAnsi="Arial" w:cs="Arial"/>
          <w:lang w:val="es-MX"/>
        </w:rPr>
        <w:t>, el Sistema e</w:t>
      </w:r>
      <w:r w:rsidRPr="0078789A">
        <w:rPr>
          <w:rFonts w:ascii="Arial" w:hAnsi="Arial" w:cs="Arial"/>
          <w:lang w:val="es-MX"/>
        </w:rPr>
        <w:t xml:space="preserve">lectrónico remitirá a la </w:t>
      </w:r>
      <w:r w:rsidR="001B5E2E" w:rsidRPr="0078789A">
        <w:rPr>
          <w:rFonts w:ascii="Arial" w:hAnsi="Arial" w:cs="Arial"/>
          <w:lang w:val="es-MX"/>
        </w:rPr>
        <w:t>d</w:t>
      </w:r>
      <w:r w:rsidRPr="0078789A">
        <w:rPr>
          <w:rFonts w:ascii="Arial" w:hAnsi="Arial" w:cs="Arial"/>
          <w:lang w:val="es-MX"/>
        </w:rPr>
        <w:t xml:space="preserve">irección de </w:t>
      </w:r>
      <w:r w:rsidR="001B5E2E" w:rsidRPr="0078789A">
        <w:rPr>
          <w:rFonts w:ascii="Arial" w:hAnsi="Arial" w:cs="Arial"/>
          <w:lang w:val="es-MX"/>
        </w:rPr>
        <w:t>c</w:t>
      </w:r>
      <w:r w:rsidRPr="0078789A">
        <w:rPr>
          <w:rFonts w:ascii="Arial" w:hAnsi="Arial" w:cs="Arial"/>
          <w:lang w:val="es-MX"/>
        </w:rPr>
        <w:t>orreo electrónico registrada, la Clave de Acceso y la Contraseña</w:t>
      </w:r>
      <w:r w:rsidR="00D0371D" w:rsidRPr="0078789A">
        <w:rPr>
          <w:rFonts w:ascii="Arial" w:hAnsi="Arial" w:cs="Arial"/>
          <w:lang w:val="es-MX"/>
        </w:rPr>
        <w:t xml:space="preserve"> asignadas</w:t>
      </w:r>
      <w:r w:rsidR="00C56CFF" w:rsidRPr="0078789A">
        <w:rPr>
          <w:rFonts w:ascii="Arial" w:hAnsi="Arial" w:cs="Arial"/>
          <w:lang w:val="es-MX"/>
        </w:rPr>
        <w:t>. E</w:t>
      </w:r>
      <w:r w:rsidRPr="0078789A">
        <w:rPr>
          <w:rFonts w:ascii="Arial" w:hAnsi="Arial" w:cs="Arial"/>
          <w:lang w:val="es-MX"/>
        </w:rPr>
        <w:t xml:space="preserve">n caso de existir información incompleta o que no </w:t>
      </w:r>
      <w:r w:rsidR="00CA630C" w:rsidRPr="0078789A">
        <w:rPr>
          <w:rFonts w:ascii="Arial" w:hAnsi="Arial" w:cs="Arial"/>
          <w:lang w:val="es-MX"/>
        </w:rPr>
        <w:t>permita</w:t>
      </w:r>
      <w:r w:rsidRPr="0078789A">
        <w:rPr>
          <w:rFonts w:ascii="Arial" w:hAnsi="Arial" w:cs="Arial"/>
          <w:lang w:val="es-MX"/>
        </w:rPr>
        <w:t xml:space="preserve"> verificar la identidad </w:t>
      </w:r>
      <w:r w:rsidR="00D023BB" w:rsidRPr="0078789A">
        <w:rPr>
          <w:rFonts w:ascii="Arial" w:hAnsi="Arial" w:cs="Arial"/>
          <w:lang w:val="es-MX"/>
        </w:rPr>
        <w:t>del solicitante</w:t>
      </w:r>
      <w:r w:rsidRPr="0078789A">
        <w:rPr>
          <w:rFonts w:ascii="Arial" w:hAnsi="Arial" w:cs="Arial"/>
          <w:lang w:val="es-MX"/>
        </w:rPr>
        <w:t>, se prevendrá</w:t>
      </w:r>
      <w:r w:rsidR="007F314F" w:rsidRPr="0078789A">
        <w:rPr>
          <w:rFonts w:ascii="Arial" w:hAnsi="Arial" w:cs="Arial"/>
          <w:lang w:val="es-MX"/>
        </w:rPr>
        <w:t xml:space="preserve"> dentro de los cinco días siguientes para que, en el mismo término, se subsane la información faltante</w:t>
      </w:r>
      <w:r w:rsidR="007E4BF0" w:rsidRPr="0078789A">
        <w:rPr>
          <w:rFonts w:ascii="Arial" w:hAnsi="Arial" w:cs="Arial"/>
          <w:lang w:val="es-MX"/>
        </w:rPr>
        <w:t>;</w:t>
      </w:r>
      <w:r w:rsidR="007F314F" w:rsidRPr="0078789A">
        <w:rPr>
          <w:rFonts w:ascii="Arial" w:hAnsi="Arial" w:cs="Arial"/>
          <w:lang w:val="es-MX"/>
        </w:rPr>
        <w:t xml:space="preserve"> de no presentarse la información completa en el </w:t>
      </w:r>
      <w:r w:rsidR="00C56CFF" w:rsidRPr="0078789A">
        <w:rPr>
          <w:rFonts w:ascii="Arial" w:hAnsi="Arial" w:cs="Arial"/>
          <w:lang w:val="es-MX"/>
        </w:rPr>
        <w:t>plazo</w:t>
      </w:r>
      <w:r w:rsidR="007F314F" w:rsidRPr="0078789A">
        <w:rPr>
          <w:rFonts w:ascii="Arial" w:hAnsi="Arial" w:cs="Arial"/>
          <w:lang w:val="es-MX"/>
        </w:rPr>
        <w:t xml:space="preserve"> previsto, el registro </w:t>
      </w:r>
      <w:r w:rsidR="007E4BF0" w:rsidRPr="0078789A">
        <w:rPr>
          <w:rFonts w:ascii="Arial" w:hAnsi="Arial" w:cs="Arial"/>
          <w:lang w:val="es-MX"/>
        </w:rPr>
        <w:t>será rechazado</w:t>
      </w:r>
      <w:r w:rsidR="007F314F" w:rsidRPr="0078789A">
        <w:rPr>
          <w:rFonts w:ascii="Arial" w:hAnsi="Arial" w:cs="Arial"/>
          <w:lang w:val="es-MX"/>
        </w:rPr>
        <w:t>.</w:t>
      </w:r>
    </w:p>
    <w:p w14:paraId="68710726" w14:textId="36A9542D" w:rsidR="00D023BB" w:rsidRPr="0078789A" w:rsidRDefault="00D023BB" w:rsidP="00EF26FD">
      <w:pPr>
        <w:spacing w:before="120" w:after="120" w:line="276" w:lineRule="auto"/>
        <w:rPr>
          <w:rFonts w:ascii="Arial" w:eastAsia="Calibri" w:hAnsi="Arial" w:cs="Arial"/>
          <w:lang w:val="es-MX"/>
        </w:rPr>
      </w:pPr>
      <w:r w:rsidRPr="0078789A">
        <w:rPr>
          <w:rFonts w:ascii="Arial" w:eastAsia="Calibri" w:hAnsi="Arial" w:cs="Arial"/>
          <w:lang w:val="es-MX"/>
        </w:rPr>
        <w:t xml:space="preserve">El registro en el Sistema electrónico implica la aceptación </w:t>
      </w:r>
      <w:r w:rsidR="00C80F3C" w:rsidRPr="0078789A">
        <w:rPr>
          <w:rFonts w:ascii="Arial" w:eastAsia="Calibri" w:hAnsi="Arial" w:cs="Arial"/>
          <w:lang w:val="es-MX"/>
        </w:rPr>
        <w:t xml:space="preserve">por parte del Usuario </w:t>
      </w:r>
      <w:r w:rsidR="00D0371D" w:rsidRPr="0078789A">
        <w:rPr>
          <w:rFonts w:ascii="Arial" w:eastAsia="Calibri" w:hAnsi="Arial" w:cs="Arial"/>
          <w:lang w:val="es-MX"/>
        </w:rPr>
        <w:t xml:space="preserve">de los términos y condiciones sobre el </w:t>
      </w:r>
      <w:r w:rsidRPr="0078789A">
        <w:rPr>
          <w:rFonts w:ascii="Arial" w:eastAsia="Calibri" w:hAnsi="Arial" w:cs="Arial"/>
          <w:lang w:val="es-MX"/>
        </w:rPr>
        <w:t>uso del sistema</w:t>
      </w:r>
      <w:r w:rsidR="00C80F3C" w:rsidRPr="0078789A">
        <w:rPr>
          <w:rFonts w:ascii="Arial" w:eastAsia="Calibri" w:hAnsi="Arial" w:cs="Arial"/>
          <w:lang w:val="es-MX"/>
        </w:rPr>
        <w:t xml:space="preserve">. </w:t>
      </w:r>
    </w:p>
    <w:p w14:paraId="473E3431" w14:textId="72F575C3" w:rsidR="00D023BB" w:rsidRPr="0078789A" w:rsidRDefault="00784302" w:rsidP="00B83098">
      <w:pPr>
        <w:pStyle w:val="Ttulo4"/>
      </w:pPr>
      <w:r w:rsidRPr="0078789A">
        <w:t xml:space="preserve">La </w:t>
      </w:r>
      <w:r w:rsidR="00CA630C" w:rsidRPr="0078789A">
        <w:t>Clave de acceso</w:t>
      </w:r>
      <w:r w:rsidRPr="0078789A">
        <w:t xml:space="preserve"> y la </w:t>
      </w:r>
      <w:r w:rsidR="0021389D" w:rsidRPr="0078789A">
        <w:t>C</w:t>
      </w:r>
      <w:r w:rsidRPr="0078789A">
        <w:t xml:space="preserve">ontraseña serán el medio para ingresar al Sistema electrónico y, adicionalmente, se requerirá la Firma Electrónica Avanzada para la presentación de </w:t>
      </w:r>
      <w:r w:rsidR="00811C9E" w:rsidRPr="0078789A">
        <w:t>P</w:t>
      </w:r>
      <w:r w:rsidRPr="0078789A">
        <w:t xml:space="preserve">romociones </w:t>
      </w:r>
      <w:r w:rsidR="00811C9E" w:rsidRPr="0078789A">
        <w:t xml:space="preserve">electrónicas, </w:t>
      </w:r>
      <w:r w:rsidRPr="0078789A">
        <w:t>en términos de</w:t>
      </w:r>
      <w:r w:rsidR="00811C9E" w:rsidRPr="0078789A">
        <w:t xml:space="preserve">l artículo </w:t>
      </w:r>
      <w:r w:rsidR="00370DE9">
        <w:t>31</w:t>
      </w:r>
      <w:r w:rsidR="00811C9E" w:rsidRPr="0078789A">
        <w:t xml:space="preserve"> de </w:t>
      </w:r>
      <w:r w:rsidR="00C51193" w:rsidRPr="0078789A">
        <w:t>los Lineamientos</w:t>
      </w:r>
      <w:r w:rsidRPr="0078789A">
        <w:t>.</w:t>
      </w:r>
    </w:p>
    <w:p w14:paraId="6711F06B" w14:textId="5A9A7EF2" w:rsidR="00784302" w:rsidRPr="0078789A" w:rsidRDefault="00784302" w:rsidP="00B83098">
      <w:pPr>
        <w:pStyle w:val="Ttulo4"/>
      </w:pPr>
      <w:r w:rsidRPr="0078789A">
        <w:t xml:space="preserve">Los </w:t>
      </w:r>
      <w:r w:rsidR="008F17BF" w:rsidRPr="0078789A">
        <w:t>U</w:t>
      </w:r>
      <w:r w:rsidRPr="0078789A">
        <w:t xml:space="preserve">suarios </w:t>
      </w:r>
      <w:r w:rsidR="005F5FAC" w:rsidRPr="0078789A">
        <w:t>podrán realizar</w:t>
      </w:r>
      <w:r w:rsidRPr="0078789A">
        <w:t xml:space="preserve"> modificaciones </w:t>
      </w:r>
      <w:r w:rsidR="005F5FAC" w:rsidRPr="0078789A">
        <w:t xml:space="preserve">o actualizaciones </w:t>
      </w:r>
      <w:r w:rsidRPr="0078789A">
        <w:t xml:space="preserve">a su registro en el Sistema electrónico, </w:t>
      </w:r>
      <w:r w:rsidR="005F5FAC" w:rsidRPr="0078789A">
        <w:t xml:space="preserve">para lo cual </w:t>
      </w:r>
      <w:r w:rsidRPr="0078789A">
        <w:t>deberán</w:t>
      </w:r>
      <w:r w:rsidR="005F5FAC" w:rsidRPr="0078789A">
        <w:t xml:space="preserve"> ingresar la información requerida </w:t>
      </w:r>
      <w:r w:rsidRPr="0078789A">
        <w:t>p</w:t>
      </w:r>
      <w:r w:rsidR="005F5FAC" w:rsidRPr="0078789A">
        <w:t xml:space="preserve">or el formulario previsto para </w:t>
      </w:r>
      <w:r w:rsidRPr="0078789A">
        <w:t>tal efecto</w:t>
      </w:r>
      <w:r w:rsidR="005F5FAC" w:rsidRPr="0078789A">
        <w:t>.</w:t>
      </w:r>
      <w:r w:rsidRPr="0078789A">
        <w:t xml:space="preserve"> El formulario deberá validarse con la Firma Electrónica Avanzada para que proceda la actualización o modificación</w:t>
      </w:r>
      <w:r w:rsidR="00D0371D" w:rsidRPr="0078789A">
        <w:t xml:space="preserve"> solicitada</w:t>
      </w:r>
      <w:r w:rsidRPr="0078789A">
        <w:t>.</w:t>
      </w:r>
    </w:p>
    <w:p w14:paraId="364134F4" w14:textId="5A60115D" w:rsidR="00784302" w:rsidRPr="0078789A" w:rsidRDefault="00784302" w:rsidP="003F4AF8">
      <w:pPr>
        <w:spacing w:before="120" w:after="120" w:line="276" w:lineRule="auto"/>
        <w:rPr>
          <w:rFonts w:ascii="Arial" w:hAnsi="Arial" w:cs="Arial"/>
          <w:lang w:val="es-MX"/>
        </w:rPr>
      </w:pPr>
      <w:r w:rsidRPr="0078789A">
        <w:rPr>
          <w:rFonts w:ascii="Arial" w:hAnsi="Arial" w:cs="Arial"/>
          <w:lang w:val="es-MX"/>
        </w:rPr>
        <w:t>El Sistema electrónico emitirá u</w:t>
      </w:r>
      <w:r w:rsidR="005F5FAC" w:rsidRPr="0078789A">
        <w:rPr>
          <w:rFonts w:ascii="Arial" w:hAnsi="Arial" w:cs="Arial"/>
          <w:lang w:val="es-MX"/>
        </w:rPr>
        <w:t xml:space="preserve">na constancia </w:t>
      </w:r>
      <w:r w:rsidRPr="0078789A">
        <w:rPr>
          <w:rFonts w:ascii="Arial" w:hAnsi="Arial" w:cs="Arial"/>
          <w:lang w:val="es-MX"/>
        </w:rPr>
        <w:t>digital</w:t>
      </w:r>
      <w:r w:rsidR="005F5FAC" w:rsidRPr="0078789A">
        <w:rPr>
          <w:rFonts w:ascii="Arial" w:hAnsi="Arial" w:cs="Arial"/>
          <w:lang w:val="es-MX"/>
        </w:rPr>
        <w:t xml:space="preserve"> que contendrá la información del formulario </w:t>
      </w:r>
      <w:r w:rsidRPr="0078789A">
        <w:rPr>
          <w:rFonts w:ascii="Arial" w:hAnsi="Arial" w:cs="Arial"/>
          <w:lang w:val="es-MX"/>
        </w:rPr>
        <w:t xml:space="preserve">y la fecha de </w:t>
      </w:r>
      <w:r w:rsidR="002A0F01" w:rsidRPr="0078789A">
        <w:rPr>
          <w:rFonts w:ascii="Arial" w:hAnsi="Arial" w:cs="Arial"/>
          <w:lang w:val="es-MX"/>
        </w:rPr>
        <w:t xml:space="preserve">actualización o </w:t>
      </w:r>
      <w:r w:rsidRPr="0078789A">
        <w:rPr>
          <w:rFonts w:ascii="Arial" w:hAnsi="Arial" w:cs="Arial"/>
          <w:lang w:val="es-MX"/>
        </w:rPr>
        <w:t>modificación.</w:t>
      </w:r>
    </w:p>
    <w:p w14:paraId="7E9946AF" w14:textId="0FAB333A" w:rsidR="00784302" w:rsidRPr="0078789A" w:rsidRDefault="00784302" w:rsidP="00B83098">
      <w:pPr>
        <w:pStyle w:val="Ttulo4"/>
      </w:pPr>
      <w:r w:rsidRPr="0078789A">
        <w:t xml:space="preserve">En caso de pérdida </w:t>
      </w:r>
      <w:r w:rsidR="002A0F01" w:rsidRPr="0078789A">
        <w:t xml:space="preserve">u olvido de la </w:t>
      </w:r>
      <w:r w:rsidR="00E540B8" w:rsidRPr="0078789A">
        <w:t>Clave de acceso y/o C</w:t>
      </w:r>
      <w:r w:rsidR="002A0F01" w:rsidRPr="0078789A">
        <w:t>ontraseña, los U</w:t>
      </w:r>
      <w:r w:rsidRPr="0078789A">
        <w:t>s</w:t>
      </w:r>
      <w:r w:rsidR="00F22C33" w:rsidRPr="0078789A">
        <w:t>uarios podrán recuperarla en</w:t>
      </w:r>
      <w:r w:rsidR="0013454A" w:rsidRPr="0078789A">
        <w:t xml:space="preserve"> el vínculo</w:t>
      </w:r>
      <w:r w:rsidRPr="0078789A">
        <w:t xml:space="preserve"> "recuperar contraseña". Para tales efectos, el Sistema electrónico enviará un mensaje a la </w:t>
      </w:r>
      <w:r w:rsidR="001B5E2E" w:rsidRPr="0078789A">
        <w:t>d</w:t>
      </w:r>
      <w:r w:rsidR="00B2507F" w:rsidRPr="0078789A">
        <w:t>irección de correo electrónico</w:t>
      </w:r>
      <w:r w:rsidRPr="0078789A">
        <w:t xml:space="preserve"> registrada con las instrucciones para la recuperación de la contraseña.</w:t>
      </w:r>
    </w:p>
    <w:p w14:paraId="5939A3CE" w14:textId="309A0CFC" w:rsidR="00784302" w:rsidRPr="0078789A" w:rsidRDefault="00784302" w:rsidP="003F4AF8">
      <w:pPr>
        <w:spacing w:before="120" w:after="120" w:line="276" w:lineRule="auto"/>
        <w:rPr>
          <w:rFonts w:ascii="Arial" w:hAnsi="Arial" w:cs="Arial"/>
          <w:lang w:val="es-MX"/>
        </w:rPr>
      </w:pPr>
      <w:r w:rsidRPr="0078789A">
        <w:rPr>
          <w:rFonts w:ascii="Arial" w:hAnsi="Arial" w:cs="Arial"/>
          <w:lang w:val="es-MX"/>
        </w:rPr>
        <w:t xml:space="preserve">La pérdida u olvido de </w:t>
      </w:r>
      <w:r w:rsidR="00E540B8" w:rsidRPr="0078789A">
        <w:rPr>
          <w:rFonts w:ascii="Arial" w:hAnsi="Arial" w:cs="Arial"/>
          <w:lang w:val="es-MX"/>
        </w:rPr>
        <w:t>la Clave de acceso y/o C</w:t>
      </w:r>
      <w:r w:rsidRPr="0078789A">
        <w:rPr>
          <w:rFonts w:ascii="Arial" w:hAnsi="Arial" w:cs="Arial"/>
          <w:lang w:val="es-MX"/>
        </w:rPr>
        <w:t xml:space="preserve">ontraseña, no exime a los </w:t>
      </w:r>
      <w:r w:rsidR="002A0F01" w:rsidRPr="0078789A">
        <w:rPr>
          <w:rFonts w:ascii="Arial" w:hAnsi="Arial" w:cs="Arial"/>
          <w:lang w:val="es-MX"/>
        </w:rPr>
        <w:t>U</w:t>
      </w:r>
      <w:r w:rsidRPr="0078789A">
        <w:rPr>
          <w:rFonts w:ascii="Arial" w:hAnsi="Arial" w:cs="Arial"/>
          <w:lang w:val="es-MX"/>
        </w:rPr>
        <w:t>suarios del cumplimiento, en los plazos legales, de las responsabilidades, los requerimientos y las obligaciones que le</w:t>
      </w:r>
      <w:r w:rsidR="002A0F01" w:rsidRPr="0078789A">
        <w:rPr>
          <w:rFonts w:ascii="Arial" w:hAnsi="Arial" w:cs="Arial"/>
          <w:lang w:val="es-MX"/>
        </w:rPr>
        <w:t>s</w:t>
      </w:r>
      <w:r w:rsidRPr="0078789A">
        <w:rPr>
          <w:rFonts w:ascii="Arial" w:hAnsi="Arial" w:cs="Arial"/>
          <w:lang w:val="es-MX"/>
        </w:rPr>
        <w:t xml:space="preserve"> corresponden conforme a la </w:t>
      </w:r>
      <w:r w:rsidR="00C51193" w:rsidRPr="0078789A">
        <w:rPr>
          <w:rFonts w:ascii="Arial" w:hAnsi="Arial" w:cs="Arial"/>
          <w:lang w:val="es-MX"/>
        </w:rPr>
        <w:t>LFCE</w:t>
      </w:r>
      <w:r w:rsidRPr="0078789A">
        <w:rPr>
          <w:rFonts w:ascii="Arial" w:hAnsi="Arial" w:cs="Arial"/>
          <w:lang w:val="es-MX"/>
        </w:rPr>
        <w:t xml:space="preserve">, las </w:t>
      </w:r>
      <w:r w:rsidR="00C51193" w:rsidRPr="0078789A">
        <w:rPr>
          <w:rFonts w:ascii="Arial" w:hAnsi="Arial" w:cs="Arial"/>
          <w:lang w:val="es-MX"/>
        </w:rPr>
        <w:t>DRLFCE</w:t>
      </w:r>
      <w:r w:rsidRPr="0078789A">
        <w:rPr>
          <w:rFonts w:ascii="Arial" w:hAnsi="Arial" w:cs="Arial"/>
          <w:lang w:val="es-MX"/>
        </w:rPr>
        <w:t>, o cualquier otra disposición legal que resulte aplicable.</w:t>
      </w:r>
    </w:p>
    <w:p w14:paraId="28F5B6E2" w14:textId="5856F43B" w:rsidR="00784302" w:rsidRPr="0078789A" w:rsidRDefault="00CC15D1" w:rsidP="00B83098">
      <w:pPr>
        <w:pStyle w:val="Ttulo4"/>
      </w:pPr>
      <w:r w:rsidRPr="0078789A">
        <w:t xml:space="preserve">El Sistema electrónico </w:t>
      </w:r>
      <w:r w:rsidR="002A0F01" w:rsidRPr="0078789A">
        <w:t>dará de baja aquello</w:t>
      </w:r>
      <w:r w:rsidR="00784302" w:rsidRPr="0078789A">
        <w:t xml:space="preserve">s </w:t>
      </w:r>
      <w:r w:rsidRPr="0078789A">
        <w:t>Usuarios</w:t>
      </w:r>
      <w:r w:rsidR="00784302" w:rsidRPr="0078789A">
        <w:t xml:space="preserve"> que después de haberse registrado no re</w:t>
      </w:r>
      <w:r w:rsidRPr="0078789A">
        <w:t>alicen</w:t>
      </w:r>
      <w:r w:rsidR="00784302" w:rsidRPr="0078789A">
        <w:t xml:space="preserve"> actividad </w:t>
      </w:r>
      <w:r w:rsidRPr="0078789A">
        <w:t xml:space="preserve">alguna </w:t>
      </w:r>
      <w:r w:rsidR="00784302" w:rsidRPr="0078789A">
        <w:t xml:space="preserve">en </w:t>
      </w:r>
      <w:r w:rsidR="003B361B">
        <w:t>algún Expediente electrónico d</w:t>
      </w:r>
      <w:r w:rsidR="00784302" w:rsidRPr="0078789A">
        <w:t xml:space="preserve">el Sistema electrónico dentro del plazo de </w:t>
      </w:r>
      <w:r w:rsidR="00E540B8" w:rsidRPr="0078789A">
        <w:t xml:space="preserve">seis </w:t>
      </w:r>
      <w:r w:rsidR="00784302" w:rsidRPr="0078789A">
        <w:t>meses contados a partir de que el S</w:t>
      </w:r>
      <w:r w:rsidRPr="0078789A">
        <w:t xml:space="preserve">istema electrónico le </w:t>
      </w:r>
      <w:r w:rsidR="00784302" w:rsidRPr="0078789A">
        <w:t>proporcionó la Clave de acceso y la Contraseña.</w:t>
      </w:r>
    </w:p>
    <w:p w14:paraId="7575B305" w14:textId="13020D96" w:rsidR="00784302" w:rsidRPr="0078789A" w:rsidRDefault="00784302" w:rsidP="003F4AF8">
      <w:pPr>
        <w:spacing w:before="120" w:after="120" w:line="276" w:lineRule="auto"/>
        <w:rPr>
          <w:rFonts w:ascii="Arial" w:hAnsi="Arial" w:cs="Arial"/>
          <w:lang w:val="es-MX"/>
        </w:rPr>
      </w:pPr>
      <w:r w:rsidRPr="0078789A">
        <w:rPr>
          <w:rFonts w:ascii="Arial" w:hAnsi="Arial" w:cs="Arial"/>
          <w:lang w:val="es-MX"/>
        </w:rPr>
        <w:t xml:space="preserve">La baja se notificará a la </w:t>
      </w:r>
      <w:r w:rsidR="00901C5F">
        <w:rPr>
          <w:rFonts w:ascii="Arial" w:hAnsi="Arial" w:cs="Arial"/>
          <w:lang w:val="es-MX"/>
        </w:rPr>
        <w:t>d</w:t>
      </w:r>
      <w:r w:rsidR="00CC15D1" w:rsidRPr="0078789A">
        <w:rPr>
          <w:rFonts w:ascii="Arial" w:hAnsi="Arial" w:cs="Arial"/>
          <w:lang w:val="es-MX"/>
        </w:rPr>
        <w:t xml:space="preserve">irección </w:t>
      </w:r>
      <w:r w:rsidRPr="0078789A">
        <w:rPr>
          <w:rFonts w:ascii="Arial" w:hAnsi="Arial" w:cs="Arial"/>
          <w:lang w:val="es-MX"/>
        </w:rPr>
        <w:t xml:space="preserve">de correo electrónico proporcionado en el registro. Los Usuarios cuyo registro se haya dado de baja por inactividad en los términos señalados </w:t>
      </w:r>
      <w:r w:rsidR="002C24AD">
        <w:rPr>
          <w:rFonts w:ascii="Arial" w:hAnsi="Arial" w:cs="Arial"/>
          <w:lang w:val="es-MX"/>
        </w:rPr>
        <w:t>podrán</w:t>
      </w:r>
      <w:r w:rsidRPr="0078789A">
        <w:rPr>
          <w:rFonts w:ascii="Arial" w:hAnsi="Arial" w:cs="Arial"/>
          <w:lang w:val="es-MX"/>
        </w:rPr>
        <w:t xml:space="preserve"> realizar un nuevo registro para hacer uso del Sistema electrónico.</w:t>
      </w:r>
    </w:p>
    <w:p w14:paraId="1704516E" w14:textId="28EED00F" w:rsidR="00AC17AC" w:rsidRPr="0078789A" w:rsidRDefault="00AC17AC" w:rsidP="00AC17AC">
      <w:pPr>
        <w:rPr>
          <w:lang w:val="es-MX"/>
        </w:rPr>
      </w:pPr>
    </w:p>
    <w:p w14:paraId="4C141ED4" w14:textId="4C820A33" w:rsidR="003A7B79" w:rsidRPr="0078789A" w:rsidRDefault="003A7B79" w:rsidP="003A7B79">
      <w:pPr>
        <w:pStyle w:val="Ttulo3"/>
        <w:spacing w:before="120" w:after="120" w:line="276" w:lineRule="auto"/>
        <w:jc w:val="center"/>
        <w:rPr>
          <w:rFonts w:ascii="Arial" w:hAnsi="Arial" w:cs="Arial"/>
          <w:b/>
          <w:bCs/>
          <w:color w:val="auto"/>
          <w:sz w:val="22"/>
          <w:szCs w:val="22"/>
          <w:lang w:val="es-MX"/>
        </w:rPr>
      </w:pPr>
      <w:r w:rsidRPr="0078789A">
        <w:rPr>
          <w:rFonts w:ascii="Arial" w:hAnsi="Arial" w:cs="Arial"/>
          <w:b/>
          <w:bCs/>
          <w:color w:val="auto"/>
          <w:sz w:val="22"/>
          <w:szCs w:val="22"/>
          <w:lang w:val="es-MX"/>
        </w:rPr>
        <w:t xml:space="preserve">Sección </w:t>
      </w:r>
      <w:r w:rsidR="00FE7665" w:rsidRPr="0078789A">
        <w:rPr>
          <w:rFonts w:ascii="Arial" w:hAnsi="Arial" w:cs="Arial"/>
          <w:b/>
          <w:bCs/>
          <w:color w:val="auto"/>
          <w:sz w:val="22"/>
          <w:szCs w:val="22"/>
          <w:lang w:val="es-MX"/>
        </w:rPr>
        <w:t>Cuarta</w:t>
      </w:r>
    </w:p>
    <w:p w14:paraId="3AEF81B5" w14:textId="77777777" w:rsidR="003A7B79" w:rsidRPr="0078789A" w:rsidRDefault="003A7B79" w:rsidP="003A7B79">
      <w:pPr>
        <w:pStyle w:val="Ttulo3"/>
        <w:spacing w:before="120" w:after="120" w:line="276" w:lineRule="auto"/>
        <w:jc w:val="center"/>
        <w:rPr>
          <w:rFonts w:ascii="Arial" w:hAnsi="Arial" w:cs="Arial"/>
          <w:b/>
          <w:bCs/>
          <w:color w:val="auto"/>
          <w:sz w:val="22"/>
          <w:szCs w:val="22"/>
          <w:lang w:val="es-MX"/>
        </w:rPr>
      </w:pPr>
      <w:r w:rsidRPr="0078789A">
        <w:rPr>
          <w:rFonts w:ascii="Arial" w:hAnsi="Arial" w:cs="Arial"/>
          <w:b/>
          <w:bCs/>
          <w:color w:val="auto"/>
          <w:sz w:val="22"/>
          <w:szCs w:val="22"/>
          <w:lang w:val="es-MX"/>
        </w:rPr>
        <w:t>De las responsabilidades de los Usuarios</w:t>
      </w:r>
    </w:p>
    <w:p w14:paraId="78BC3786" w14:textId="0AFDA52B" w:rsidR="003A7B79" w:rsidRPr="0078789A" w:rsidRDefault="003A7B79" w:rsidP="00B83098">
      <w:pPr>
        <w:pStyle w:val="Ttulo4"/>
      </w:pPr>
      <w:r w:rsidRPr="0078789A">
        <w:t>Los Usuarios se obligan a:</w:t>
      </w:r>
    </w:p>
    <w:p w14:paraId="67AB064A" w14:textId="7CDD0310" w:rsidR="003A7B79" w:rsidRPr="0078789A" w:rsidRDefault="003A7B79" w:rsidP="003A7B79">
      <w:pPr>
        <w:pStyle w:val="Prrafodelista"/>
        <w:numPr>
          <w:ilvl w:val="0"/>
          <w:numId w:val="8"/>
        </w:numPr>
        <w:spacing w:before="120" w:after="120" w:line="276" w:lineRule="auto"/>
        <w:ind w:left="1134" w:hanging="425"/>
        <w:contextualSpacing w:val="0"/>
        <w:rPr>
          <w:rFonts w:ascii="Arial" w:hAnsi="Arial" w:cs="Arial"/>
          <w:lang w:val="es-MX"/>
        </w:rPr>
      </w:pPr>
      <w:r w:rsidRPr="0078789A">
        <w:rPr>
          <w:rFonts w:ascii="Arial" w:hAnsi="Arial" w:cs="Arial"/>
          <w:lang w:val="es-MX"/>
        </w:rPr>
        <w:t>Contar con una Firma Electrónica Avanzada actualizada y vigente;</w:t>
      </w:r>
    </w:p>
    <w:p w14:paraId="271D3367" w14:textId="45CB72E6" w:rsidR="003A7B79" w:rsidRPr="0078789A" w:rsidRDefault="003A7B79" w:rsidP="003A7B79">
      <w:pPr>
        <w:pStyle w:val="Prrafodelista"/>
        <w:numPr>
          <w:ilvl w:val="0"/>
          <w:numId w:val="8"/>
        </w:numPr>
        <w:spacing w:before="120" w:after="120" w:line="276" w:lineRule="auto"/>
        <w:ind w:left="1134" w:hanging="425"/>
        <w:contextualSpacing w:val="0"/>
        <w:rPr>
          <w:rFonts w:ascii="Arial" w:hAnsi="Arial" w:cs="Arial"/>
          <w:lang w:val="es-MX"/>
        </w:rPr>
      </w:pPr>
      <w:r w:rsidRPr="0078789A">
        <w:rPr>
          <w:rFonts w:ascii="Arial" w:hAnsi="Arial" w:cs="Arial"/>
          <w:lang w:val="es-MX"/>
        </w:rPr>
        <w:lastRenderedPageBreak/>
        <w:t>Informar a la Unidad de Competencia Económica sobre la revocación, pérdida o cualquier otra situación que implique la reproducción o uso indebido de su Clave de Acceso y/o Contraseña;</w:t>
      </w:r>
    </w:p>
    <w:p w14:paraId="2649CD30" w14:textId="7E706825" w:rsidR="003A7B79" w:rsidRPr="0078789A" w:rsidRDefault="003A7B79" w:rsidP="003A7B79">
      <w:pPr>
        <w:pStyle w:val="Prrafodelista"/>
        <w:numPr>
          <w:ilvl w:val="0"/>
          <w:numId w:val="8"/>
        </w:numPr>
        <w:spacing w:before="120" w:after="120" w:line="276" w:lineRule="auto"/>
        <w:ind w:left="1134" w:hanging="425"/>
        <w:contextualSpacing w:val="0"/>
        <w:rPr>
          <w:rFonts w:ascii="Arial" w:hAnsi="Arial" w:cs="Arial"/>
          <w:lang w:val="es-MX"/>
        </w:rPr>
      </w:pPr>
      <w:r w:rsidRPr="0078789A">
        <w:rPr>
          <w:rFonts w:ascii="Arial" w:hAnsi="Arial" w:cs="Arial"/>
          <w:lang w:val="es-MX"/>
        </w:rPr>
        <w:t>Informar a la Unidad de Competencia Económica sobre cualquier modificación o revocación a su personalidad en términos del artículo 111 de la LFCE, y</w:t>
      </w:r>
    </w:p>
    <w:p w14:paraId="78516AF3" w14:textId="4DB3A6DC" w:rsidR="003A7B79" w:rsidRPr="0078789A" w:rsidRDefault="003A7B79" w:rsidP="003A7B79">
      <w:pPr>
        <w:pStyle w:val="Prrafodelista"/>
        <w:numPr>
          <w:ilvl w:val="0"/>
          <w:numId w:val="8"/>
        </w:numPr>
        <w:spacing w:before="120" w:after="120" w:line="276" w:lineRule="auto"/>
        <w:ind w:left="1134" w:hanging="425"/>
        <w:contextualSpacing w:val="0"/>
        <w:rPr>
          <w:rFonts w:ascii="Arial" w:hAnsi="Arial" w:cs="Arial"/>
          <w:lang w:val="es-MX"/>
        </w:rPr>
      </w:pPr>
      <w:r w:rsidRPr="0078789A">
        <w:rPr>
          <w:rFonts w:ascii="Arial" w:hAnsi="Arial" w:cs="Arial"/>
          <w:lang w:val="es-MX"/>
        </w:rPr>
        <w:t>Verificar que los Documentos electrónicos que presenten a la Unidad de Competencia Económica no estén infectados con Software malicioso, no estén dañados o vacíos y que no estén cifrados o requieran contraseña para su acceso, así como</w:t>
      </w:r>
      <w:r w:rsidRPr="0078789A">
        <w:rPr>
          <w:rFonts w:ascii="Arial" w:eastAsia="Times New Roman" w:hAnsi="Arial" w:cs="Arial"/>
          <w:lang w:val="es-MX"/>
        </w:rPr>
        <w:t xml:space="preserve"> verificar y cerciorarse que los </w:t>
      </w:r>
      <w:r w:rsidRPr="002C24AD">
        <w:rPr>
          <w:rFonts w:ascii="Arial" w:eastAsia="Times New Roman" w:hAnsi="Arial" w:cs="Arial"/>
          <w:lang w:val="es-MX"/>
        </w:rPr>
        <w:t xml:space="preserve">Documentos electrónicos que presenten </w:t>
      </w:r>
      <w:r w:rsidR="002C24AD" w:rsidRPr="002C24AD">
        <w:rPr>
          <w:rFonts w:ascii="Arial" w:eastAsia="Times New Roman" w:hAnsi="Arial" w:cs="Arial"/>
          <w:lang w:val="es-MX"/>
        </w:rPr>
        <w:t xml:space="preserve">sean claros y legibles y que </w:t>
      </w:r>
      <w:r w:rsidRPr="002C24AD">
        <w:rPr>
          <w:rFonts w:ascii="Arial" w:eastAsia="Times New Roman" w:hAnsi="Arial" w:cs="Arial"/>
          <w:lang w:val="es-MX"/>
        </w:rPr>
        <w:t xml:space="preserve">cumplen con las </w:t>
      </w:r>
      <w:r w:rsidRPr="0078789A">
        <w:rPr>
          <w:rFonts w:ascii="Arial" w:eastAsia="Times New Roman" w:hAnsi="Arial" w:cs="Arial"/>
          <w:lang w:val="es-MX"/>
        </w:rPr>
        <w:t>características de accesibilidad, fácil manejo e inalterabilidad, previstas en el Instructivo</w:t>
      </w:r>
      <w:r w:rsidRPr="0078789A">
        <w:rPr>
          <w:rFonts w:ascii="Arial" w:hAnsi="Arial" w:cs="Arial"/>
          <w:lang w:val="es-MX"/>
        </w:rPr>
        <w:t>.</w:t>
      </w:r>
    </w:p>
    <w:p w14:paraId="777F0493" w14:textId="00152ADB" w:rsidR="003A7B79" w:rsidRPr="0078789A" w:rsidRDefault="003A7B79" w:rsidP="003A7B79">
      <w:pPr>
        <w:spacing w:before="120" w:after="120" w:line="276" w:lineRule="auto"/>
        <w:rPr>
          <w:rFonts w:ascii="Arial" w:hAnsi="Arial" w:cs="Arial"/>
          <w:lang w:val="es-MX"/>
        </w:rPr>
      </w:pPr>
      <w:r w:rsidRPr="0078789A">
        <w:rPr>
          <w:rFonts w:ascii="Arial" w:hAnsi="Arial" w:cs="Arial"/>
          <w:lang w:val="es-MX"/>
        </w:rPr>
        <w:t xml:space="preserve">El informe al que se refieren las fracciones II y III del presente artículo deberá enviarse al módulo o al correo electrónico que para tal efecto prevea el Sistema electrónico, dentro de los tres días siguientes contados a partir del momento en que se produzca la revocación, pérdida, uso indebido o reproducción de la Clave de </w:t>
      </w:r>
      <w:r w:rsidR="003B1023">
        <w:rPr>
          <w:rFonts w:ascii="Arial" w:hAnsi="Arial" w:cs="Arial"/>
          <w:lang w:val="es-MX"/>
        </w:rPr>
        <w:t>a</w:t>
      </w:r>
      <w:r w:rsidRPr="0078789A">
        <w:rPr>
          <w:rFonts w:ascii="Arial" w:hAnsi="Arial" w:cs="Arial"/>
          <w:lang w:val="es-MX"/>
        </w:rPr>
        <w:t xml:space="preserve">cceso y/o Contraseña, o se modifique o revoque la personalidad. </w:t>
      </w:r>
    </w:p>
    <w:p w14:paraId="49248C63" w14:textId="4719BA5F" w:rsidR="00B85DE4" w:rsidRPr="00B85DE4" w:rsidRDefault="00B85DE4" w:rsidP="00B85DE4">
      <w:pPr>
        <w:spacing w:before="160" w:after="0" w:line="276" w:lineRule="auto"/>
        <w:rPr>
          <w:rFonts w:ascii="Arial" w:hAnsi="Arial" w:cs="Arial"/>
          <w:lang w:val="es-MX"/>
        </w:rPr>
      </w:pPr>
      <w:bookmarkStart w:id="13" w:name="_Hlk85039085"/>
      <w:r w:rsidRPr="00B85DE4">
        <w:rPr>
          <w:rFonts w:ascii="Arial" w:hAnsi="Arial" w:cs="Arial"/>
          <w:lang w:val="es-MX"/>
        </w:rPr>
        <w:t xml:space="preserve">Una vez que se reciba el informe que corresponda, se bloqueará el acceso de dicho Usuario </w:t>
      </w:r>
      <w:r>
        <w:rPr>
          <w:rFonts w:ascii="Arial" w:hAnsi="Arial" w:cs="Arial"/>
          <w:lang w:val="es-MX"/>
        </w:rPr>
        <w:t>a</w:t>
      </w:r>
      <w:r w:rsidRPr="00B85DE4">
        <w:rPr>
          <w:rFonts w:ascii="Arial" w:hAnsi="Arial" w:cs="Arial"/>
          <w:lang w:val="es-MX"/>
        </w:rPr>
        <w:t xml:space="preserve">l Sistema electrónico y la Unidad de Competencia Económica acordará lo procedente respecto de la baja de la Clave de </w:t>
      </w:r>
      <w:r w:rsidR="003B1023">
        <w:rPr>
          <w:rFonts w:ascii="Arial" w:hAnsi="Arial" w:cs="Arial"/>
          <w:lang w:val="es-MX"/>
        </w:rPr>
        <w:t>a</w:t>
      </w:r>
      <w:r w:rsidRPr="00B85DE4">
        <w:rPr>
          <w:rFonts w:ascii="Arial" w:hAnsi="Arial" w:cs="Arial"/>
          <w:lang w:val="es-MX"/>
        </w:rPr>
        <w:t>cceso, Contraseña, o ambas</w:t>
      </w:r>
      <w:bookmarkEnd w:id="13"/>
      <w:r w:rsidRPr="00B85DE4">
        <w:rPr>
          <w:rFonts w:ascii="Arial" w:hAnsi="Arial" w:cs="Arial"/>
          <w:lang w:val="es-MX"/>
        </w:rPr>
        <w:t xml:space="preserve">. </w:t>
      </w:r>
    </w:p>
    <w:p w14:paraId="3B1D8318" w14:textId="157BCAEC" w:rsidR="003A7B79" w:rsidRPr="0078789A" w:rsidRDefault="003A7B79" w:rsidP="00B85DE4">
      <w:pPr>
        <w:spacing w:before="120" w:after="120" w:line="276" w:lineRule="auto"/>
        <w:rPr>
          <w:rFonts w:ascii="Arial" w:hAnsi="Arial" w:cs="Arial"/>
          <w:lang w:val="es-MX"/>
        </w:rPr>
      </w:pPr>
      <w:r w:rsidRPr="0078789A">
        <w:rPr>
          <w:rFonts w:ascii="Arial" w:hAnsi="Arial" w:cs="Arial"/>
          <w:lang w:val="es-MX"/>
        </w:rPr>
        <w:t>La omisión de no informar al Instituto, respecto de lo establecido en las fracciones II y III, tendrá como efecto que cualquier actuación que se realice en el Expediente electrónico hasta el momento en que se presente el informe que corresponda, será considerada válida y auténtica, sin responsabilidad para el Instituto.</w:t>
      </w:r>
    </w:p>
    <w:p w14:paraId="114FDCAA" w14:textId="36C40114" w:rsidR="003A7B79" w:rsidRPr="0078789A" w:rsidRDefault="003A7B79" w:rsidP="00B83098">
      <w:pPr>
        <w:pStyle w:val="Ttulo4"/>
        <w:rPr>
          <w:rFonts w:eastAsia="Calibri"/>
        </w:rPr>
      </w:pPr>
      <w:r w:rsidRPr="0078789A">
        <w:rPr>
          <w:rFonts w:eastAsia="Calibri"/>
        </w:rPr>
        <w:t>Los Usuarios quedan sujetos a:</w:t>
      </w:r>
    </w:p>
    <w:p w14:paraId="3FD12C6A" w14:textId="3CFE033E" w:rsidR="003A7B79" w:rsidRPr="0078789A" w:rsidRDefault="003A7B79" w:rsidP="003A7B79">
      <w:pPr>
        <w:pStyle w:val="Prrafodelista"/>
        <w:numPr>
          <w:ilvl w:val="0"/>
          <w:numId w:val="1"/>
        </w:numPr>
        <w:spacing w:before="120" w:after="120" w:line="276" w:lineRule="auto"/>
        <w:ind w:left="1134" w:hanging="425"/>
        <w:contextualSpacing w:val="0"/>
        <w:rPr>
          <w:rFonts w:ascii="Arial" w:hAnsi="Arial" w:cs="Arial"/>
          <w:lang w:val="es-MX"/>
        </w:rPr>
      </w:pPr>
      <w:r w:rsidRPr="0078789A">
        <w:rPr>
          <w:rFonts w:ascii="Arial" w:hAnsi="Arial" w:cs="Arial"/>
          <w:lang w:val="es-MX"/>
        </w:rPr>
        <w:t>Reconocer como propia y auténtica toda la información y los Documentos electrónicos remitidos al Sistema electrónico para su registro;</w:t>
      </w:r>
    </w:p>
    <w:p w14:paraId="20DC0DFC" w14:textId="06851CFD" w:rsidR="00E765D5" w:rsidRPr="0078789A" w:rsidRDefault="00E765D5" w:rsidP="003A7B79">
      <w:pPr>
        <w:pStyle w:val="Prrafodelista"/>
        <w:numPr>
          <w:ilvl w:val="0"/>
          <w:numId w:val="1"/>
        </w:numPr>
        <w:spacing w:before="120" w:after="120" w:line="276" w:lineRule="auto"/>
        <w:ind w:left="1134" w:hanging="425"/>
        <w:contextualSpacing w:val="0"/>
        <w:rPr>
          <w:rFonts w:ascii="Arial" w:hAnsi="Arial" w:cs="Arial"/>
          <w:lang w:val="es-MX"/>
        </w:rPr>
      </w:pPr>
      <w:r w:rsidRPr="0078789A">
        <w:rPr>
          <w:rFonts w:ascii="Arial" w:hAnsi="Arial" w:cs="Arial"/>
          <w:lang w:val="es-MX"/>
        </w:rPr>
        <w:t>Ingresar al Sistema electrónico únicamente información correcta y veraz;</w:t>
      </w:r>
    </w:p>
    <w:p w14:paraId="56A1C35C" w14:textId="77CF25A1" w:rsidR="003A7B79" w:rsidRPr="0078789A" w:rsidRDefault="003A7B79" w:rsidP="003A7B79">
      <w:pPr>
        <w:pStyle w:val="Prrafodelista"/>
        <w:numPr>
          <w:ilvl w:val="0"/>
          <w:numId w:val="1"/>
        </w:numPr>
        <w:spacing w:before="120" w:after="120" w:line="276" w:lineRule="auto"/>
        <w:ind w:left="1134" w:hanging="425"/>
        <w:contextualSpacing w:val="0"/>
        <w:rPr>
          <w:rFonts w:ascii="Arial" w:eastAsia="Calibri" w:hAnsi="Arial" w:cs="Arial"/>
          <w:lang w:val="es-MX"/>
        </w:rPr>
      </w:pPr>
      <w:r w:rsidRPr="0078789A">
        <w:rPr>
          <w:rFonts w:ascii="Arial" w:hAnsi="Arial" w:cs="Arial"/>
          <w:lang w:val="es-MX"/>
        </w:rPr>
        <w:t>Asumir la responsabilidad sobre el mal uso de sus Clave de acceso y Contraseña para acceder al Sistema electrónico, así como de su Firma Electrónica Avanzada por persona distinta a la autorizada, y</w:t>
      </w:r>
    </w:p>
    <w:p w14:paraId="16D08CFF" w14:textId="77777777" w:rsidR="003A7B79" w:rsidRPr="0078789A" w:rsidRDefault="003A7B79" w:rsidP="003A7B79">
      <w:pPr>
        <w:pStyle w:val="Prrafodelista"/>
        <w:numPr>
          <w:ilvl w:val="0"/>
          <w:numId w:val="1"/>
        </w:numPr>
        <w:spacing w:before="120" w:after="120" w:line="276" w:lineRule="auto"/>
        <w:ind w:left="1134" w:hanging="425"/>
        <w:contextualSpacing w:val="0"/>
        <w:rPr>
          <w:rFonts w:ascii="Arial" w:eastAsia="Calibri" w:hAnsi="Arial" w:cs="Arial"/>
          <w:b/>
          <w:lang w:val="es-MX"/>
        </w:rPr>
      </w:pPr>
      <w:r w:rsidRPr="0078789A">
        <w:rPr>
          <w:rFonts w:ascii="Arial" w:eastAsia="Calibri" w:hAnsi="Arial" w:cs="Arial"/>
          <w:lang w:val="es-MX"/>
        </w:rPr>
        <w:t>Cumplir con los requisitos y las políticas del Sistema electrónico.</w:t>
      </w:r>
    </w:p>
    <w:p w14:paraId="61886B25" w14:textId="44B56C65" w:rsidR="003A7B79" w:rsidRPr="002C24AD" w:rsidRDefault="003A7B79" w:rsidP="003A7B79">
      <w:pPr>
        <w:pStyle w:val="Ttulo4"/>
      </w:pPr>
      <w:r w:rsidRPr="002C24AD">
        <w:t>Los Usuarios deberán especificar si la reproducción digitalizada corresponde a una copia simple, una copia certificada o al original de documentos impresos y, tratándose de este último, si contiene o no firma autógrafa.</w:t>
      </w:r>
    </w:p>
    <w:p w14:paraId="64980F67" w14:textId="2F8A3C0C" w:rsidR="003A7B79" w:rsidRPr="0078789A" w:rsidRDefault="003A7B79" w:rsidP="00B83098">
      <w:pPr>
        <w:pStyle w:val="Ttulo4"/>
      </w:pPr>
      <w:r w:rsidRPr="0078789A">
        <w:t>Los Usuarios deberán utilizar el Sistema electrónico únicamente para los propósitos establecidos en estos Lineamientos, por lo que cualquier otro uso distinto quedará sujeto a las sanciones que correspondan.</w:t>
      </w:r>
    </w:p>
    <w:p w14:paraId="33D7254F" w14:textId="652E5247" w:rsidR="00AF4FA2" w:rsidRPr="0078789A" w:rsidRDefault="00AF4FA2" w:rsidP="00B83098">
      <w:pPr>
        <w:pStyle w:val="Ttulo4"/>
      </w:pPr>
      <w:r w:rsidRPr="0078789A">
        <w:rPr>
          <w:shd w:val="clear" w:color="auto" w:fill="FFFFFF" w:themeFill="background1"/>
        </w:rPr>
        <w:lastRenderedPageBreak/>
        <w:t>Cuando la Unidad de Competencia Económica a</w:t>
      </w:r>
      <w:r w:rsidRPr="0078789A">
        <w:t>dvierta el robo, divulgación, modificación, destrucción o alteración de Documentos electrónicos en el Sistema electrónico, emprenderá las acciones legales que correspondan en contra de quien resulte responsable y levantará un acta que se integrará al Expediente electrónico que corresponda, sin perjuicio de las sanciones previstas en las leyes aplicables.</w:t>
      </w:r>
    </w:p>
    <w:p w14:paraId="6CB08CBD" w14:textId="77777777" w:rsidR="003A7B79" w:rsidRPr="0078789A" w:rsidRDefault="003A7B79" w:rsidP="00AC17AC">
      <w:pPr>
        <w:rPr>
          <w:lang w:val="es-MX"/>
        </w:rPr>
      </w:pPr>
    </w:p>
    <w:p w14:paraId="5045706C" w14:textId="5981CE72" w:rsidR="00D70F82" w:rsidRPr="0078789A" w:rsidRDefault="00D70F82" w:rsidP="00D70F82">
      <w:pPr>
        <w:pStyle w:val="Ttulo3"/>
        <w:spacing w:before="120" w:after="120" w:line="276" w:lineRule="auto"/>
        <w:jc w:val="center"/>
        <w:rPr>
          <w:rFonts w:ascii="Arial" w:hAnsi="Arial" w:cs="Arial"/>
          <w:b/>
          <w:bCs/>
          <w:color w:val="auto"/>
          <w:sz w:val="22"/>
          <w:szCs w:val="22"/>
          <w:lang w:val="es-MX"/>
        </w:rPr>
      </w:pPr>
      <w:r w:rsidRPr="0078789A">
        <w:rPr>
          <w:rFonts w:ascii="Arial" w:hAnsi="Arial" w:cs="Arial"/>
          <w:b/>
          <w:bCs/>
          <w:color w:val="auto"/>
          <w:sz w:val="22"/>
          <w:szCs w:val="22"/>
          <w:lang w:val="es-MX"/>
        </w:rPr>
        <w:t xml:space="preserve">Sección </w:t>
      </w:r>
      <w:r w:rsidR="00FE7665" w:rsidRPr="0078789A">
        <w:rPr>
          <w:rFonts w:ascii="Arial" w:hAnsi="Arial" w:cs="Arial"/>
          <w:b/>
          <w:bCs/>
          <w:color w:val="auto"/>
          <w:sz w:val="22"/>
          <w:szCs w:val="22"/>
          <w:lang w:val="es-MX"/>
        </w:rPr>
        <w:t>Quinta</w:t>
      </w:r>
    </w:p>
    <w:p w14:paraId="20CCC62A" w14:textId="77777777" w:rsidR="00D70F82" w:rsidRPr="0078789A" w:rsidRDefault="00D70F82" w:rsidP="00D70F82">
      <w:pPr>
        <w:pStyle w:val="Ttulo3"/>
        <w:spacing w:before="120" w:after="120" w:line="276" w:lineRule="auto"/>
        <w:jc w:val="center"/>
        <w:rPr>
          <w:rFonts w:ascii="Arial" w:hAnsi="Arial" w:cs="Arial"/>
          <w:b/>
          <w:bCs/>
          <w:color w:val="auto"/>
          <w:sz w:val="22"/>
          <w:szCs w:val="22"/>
          <w:lang w:val="es-MX"/>
        </w:rPr>
      </w:pPr>
      <w:bookmarkStart w:id="14" w:name="_Toc75907247"/>
      <w:r w:rsidRPr="0078789A">
        <w:rPr>
          <w:rFonts w:ascii="Arial" w:hAnsi="Arial" w:cs="Arial"/>
          <w:b/>
          <w:bCs/>
          <w:color w:val="auto"/>
          <w:sz w:val="22"/>
          <w:szCs w:val="22"/>
          <w:lang w:val="es-MX"/>
        </w:rPr>
        <w:t>De las notificaciones</w:t>
      </w:r>
      <w:bookmarkEnd w:id="14"/>
    </w:p>
    <w:p w14:paraId="6ADAF067" w14:textId="73E58605" w:rsidR="00D70F82" w:rsidRPr="0078789A" w:rsidRDefault="00D70F82" w:rsidP="00B83098">
      <w:pPr>
        <w:pStyle w:val="Ttulo4"/>
        <w:rPr>
          <w:rFonts w:eastAsia="Times New Roman"/>
        </w:rPr>
      </w:pPr>
      <w:r w:rsidRPr="0078789A">
        <w:rPr>
          <w:rFonts w:eastAsia="Times New Roman"/>
        </w:rPr>
        <w:t>Las notificaciones a que hacen referencia las fracciones I,</w:t>
      </w:r>
      <w:r w:rsidR="0065073A">
        <w:rPr>
          <w:rFonts w:eastAsia="Times New Roman"/>
        </w:rPr>
        <w:t xml:space="preserve"> II,</w:t>
      </w:r>
      <w:r w:rsidRPr="0078789A">
        <w:rPr>
          <w:rFonts w:eastAsia="Times New Roman"/>
        </w:rPr>
        <w:t xml:space="preserve"> IV y VI del artículo 165 de las DRLFCE, que deban llevarse a cabo por Medios electrónicos, se realizarán a través del Sistema electrónico</w:t>
      </w:r>
      <w:r w:rsidR="0065073A">
        <w:rPr>
          <w:rFonts w:eastAsia="Times New Roman"/>
        </w:rPr>
        <w:t>, salvo en caso de Falla técnica, en cuyo caso la notificación se realizará por correo electrónico y por lista</w:t>
      </w:r>
      <w:r w:rsidRPr="0078789A">
        <w:rPr>
          <w:rFonts w:eastAsia="Times New Roman"/>
        </w:rPr>
        <w:t xml:space="preserve">. </w:t>
      </w:r>
    </w:p>
    <w:p w14:paraId="6C4593A1" w14:textId="5EB7B833" w:rsidR="00D70F82" w:rsidRPr="0078789A" w:rsidRDefault="00D70F82" w:rsidP="00B83098">
      <w:pPr>
        <w:pStyle w:val="Ttulo4"/>
        <w:rPr>
          <w:rFonts w:eastAsia="Times New Roman"/>
        </w:rPr>
      </w:pPr>
      <w:r w:rsidRPr="0078789A">
        <w:rPr>
          <w:rFonts w:eastAsia="Times New Roman"/>
        </w:rPr>
        <w:t xml:space="preserve">El Sistema electrónico contará con dos </w:t>
      </w:r>
      <w:r w:rsidR="00927F24" w:rsidRPr="0078789A">
        <w:rPr>
          <w:rFonts w:eastAsia="Times New Roman"/>
        </w:rPr>
        <w:t>módulos</w:t>
      </w:r>
      <w:r w:rsidRPr="0078789A">
        <w:rPr>
          <w:rFonts w:eastAsia="Times New Roman"/>
        </w:rPr>
        <w:t xml:space="preserve"> para realizar notificaciones:</w:t>
      </w:r>
    </w:p>
    <w:p w14:paraId="443D7D33" w14:textId="43F142A7" w:rsidR="00D70F82" w:rsidRPr="0078789A" w:rsidRDefault="00D70F82" w:rsidP="00D70F82">
      <w:pPr>
        <w:pStyle w:val="Prrafodelista"/>
        <w:numPr>
          <w:ilvl w:val="0"/>
          <w:numId w:val="26"/>
        </w:numPr>
        <w:spacing w:before="120" w:after="120" w:line="276" w:lineRule="auto"/>
        <w:ind w:left="1134" w:hanging="425"/>
        <w:contextualSpacing w:val="0"/>
        <w:rPr>
          <w:rFonts w:ascii="Arial" w:hAnsi="Arial" w:cs="Arial"/>
          <w:lang w:val="es-MX"/>
        </w:rPr>
      </w:pPr>
      <w:r w:rsidRPr="0078789A">
        <w:rPr>
          <w:rFonts w:ascii="Arial" w:hAnsi="Arial" w:cs="Arial"/>
          <w:lang w:val="es-MX"/>
        </w:rPr>
        <w:t xml:space="preserve">A través del Tablero electrónico </w:t>
      </w:r>
      <w:r w:rsidR="005C4FC8">
        <w:rPr>
          <w:rFonts w:ascii="Arial" w:hAnsi="Arial" w:cs="Arial"/>
          <w:lang w:val="es-MX"/>
        </w:rPr>
        <w:t xml:space="preserve">que se encuentra </w:t>
      </w:r>
      <w:r w:rsidRPr="0078789A">
        <w:rPr>
          <w:rFonts w:ascii="Arial" w:hAnsi="Arial" w:cs="Arial"/>
          <w:lang w:val="es-MX"/>
        </w:rPr>
        <w:t>dentro de cada Expediente electrónico asociado a cada procedimiento o trámite sustanciado por la Unidad de Competencia Económica y en el que el Usuario tenga interés jurídico, y</w:t>
      </w:r>
    </w:p>
    <w:p w14:paraId="05F8F528" w14:textId="39CF18D9" w:rsidR="00D70F82" w:rsidRPr="0078789A" w:rsidRDefault="00D70F82" w:rsidP="00D70F82">
      <w:pPr>
        <w:pStyle w:val="Prrafodelista"/>
        <w:numPr>
          <w:ilvl w:val="0"/>
          <w:numId w:val="26"/>
        </w:numPr>
        <w:spacing w:before="120" w:after="120" w:line="276" w:lineRule="auto"/>
        <w:ind w:left="1134" w:hanging="425"/>
        <w:contextualSpacing w:val="0"/>
        <w:rPr>
          <w:rFonts w:ascii="Arial" w:hAnsi="Arial" w:cs="Arial"/>
          <w:lang w:val="es-MX"/>
        </w:rPr>
      </w:pPr>
      <w:r w:rsidRPr="0078789A">
        <w:rPr>
          <w:rFonts w:ascii="Arial" w:hAnsi="Arial" w:cs="Arial"/>
          <w:lang w:val="es-MX"/>
        </w:rPr>
        <w:t>A través del Portal de Notificaciones electrónicas</w:t>
      </w:r>
      <w:r w:rsidR="0067790E">
        <w:rPr>
          <w:rFonts w:ascii="Arial" w:hAnsi="Arial" w:cs="Arial"/>
          <w:lang w:val="es-MX"/>
        </w:rPr>
        <w:t>,</w:t>
      </w:r>
      <w:r w:rsidRPr="0078789A">
        <w:rPr>
          <w:rFonts w:ascii="Arial" w:hAnsi="Arial" w:cs="Arial"/>
          <w:lang w:val="es-MX"/>
        </w:rPr>
        <w:t xml:space="preserve"> que </w:t>
      </w:r>
      <w:r w:rsidR="0067790E">
        <w:rPr>
          <w:rFonts w:ascii="Arial" w:hAnsi="Arial" w:cs="Arial"/>
          <w:lang w:val="es-MX"/>
        </w:rPr>
        <w:t>contendrá un resumen de los Actos Administrativos Electrónicos, y al cual podrán tener acceso todos los Usuarios</w:t>
      </w:r>
      <w:r w:rsidRPr="0078789A">
        <w:rPr>
          <w:rFonts w:ascii="Arial" w:hAnsi="Arial" w:cs="Arial"/>
          <w:lang w:val="es-MX"/>
        </w:rPr>
        <w:t>.</w:t>
      </w:r>
    </w:p>
    <w:p w14:paraId="0ED14319" w14:textId="0D362DE0" w:rsidR="0030057B" w:rsidRDefault="0030057B" w:rsidP="00B83098">
      <w:pPr>
        <w:pStyle w:val="Ttulo4"/>
        <w:rPr>
          <w:rFonts w:eastAsia="Times New Roman"/>
        </w:rPr>
      </w:pPr>
      <w:r w:rsidRPr="0030057B">
        <w:t>La notificaci</w:t>
      </w:r>
      <w:r w:rsidR="00ED7235">
        <w:t>ón</w:t>
      </w:r>
      <w:r w:rsidRPr="0030057B">
        <w:t xml:space="preserve"> de </w:t>
      </w:r>
      <w:r w:rsidR="00ED7235">
        <w:t>un</w:t>
      </w:r>
      <w:r w:rsidRPr="0030057B">
        <w:t xml:space="preserve"> Acto Administrativo Electrónico surtirá efectos jurídicos el</w:t>
      </w:r>
      <w:r>
        <w:t xml:space="preserve"> </w:t>
      </w:r>
      <w:r w:rsidRPr="0030057B">
        <w:t xml:space="preserve">día en el que </w:t>
      </w:r>
      <w:r w:rsidR="00ED7235">
        <w:t xml:space="preserve">dicho acto </w:t>
      </w:r>
      <w:r w:rsidRPr="0030057B">
        <w:t xml:space="preserve">se encuentre disponible en el </w:t>
      </w:r>
      <w:r>
        <w:t>Sistema electrónico.</w:t>
      </w:r>
      <w:r w:rsidRPr="0078789A">
        <w:rPr>
          <w:rFonts w:eastAsia="Times New Roman"/>
        </w:rPr>
        <w:t xml:space="preserve"> </w:t>
      </w:r>
    </w:p>
    <w:p w14:paraId="504C6B03" w14:textId="3C40AE0D" w:rsidR="00ED7235" w:rsidRPr="0078789A" w:rsidRDefault="00ED7235" w:rsidP="00ED7235">
      <w:pPr>
        <w:pStyle w:val="Ttulo4"/>
        <w:rPr>
          <w:rFonts w:eastAsia="Times New Roman"/>
        </w:rPr>
      </w:pPr>
      <w:r w:rsidRPr="0078789A">
        <w:t xml:space="preserve">El Sistema electrónico generará de manera automática la cédula de Notificación electrónica al momento que se </w:t>
      </w:r>
      <w:r>
        <w:t>incorpore</w:t>
      </w:r>
      <w:r w:rsidRPr="00ED7235">
        <w:t xml:space="preserve"> </w:t>
      </w:r>
      <w:r>
        <w:t xml:space="preserve">el </w:t>
      </w:r>
      <w:r w:rsidRPr="0030057B">
        <w:t xml:space="preserve">Acto Administrativo Electrónico </w:t>
      </w:r>
      <w:r>
        <w:t xml:space="preserve">al Sistema electrónico, la cual </w:t>
      </w:r>
      <w:r w:rsidRPr="0078789A">
        <w:t xml:space="preserve">será integrada al Expediente electrónico y al Tablero electrónico. </w:t>
      </w:r>
      <w:r w:rsidRPr="0078789A">
        <w:rPr>
          <w:rFonts w:eastAsia="Times New Roman"/>
        </w:rPr>
        <w:t>La cédula de Notificación electrónica contendrá:</w:t>
      </w:r>
    </w:p>
    <w:p w14:paraId="3482B8AD" w14:textId="219F7F81" w:rsidR="00ED7235" w:rsidRDefault="00ED7235" w:rsidP="00ED7235">
      <w:pPr>
        <w:pStyle w:val="Prrafodelista"/>
        <w:numPr>
          <w:ilvl w:val="0"/>
          <w:numId w:val="27"/>
        </w:numPr>
        <w:spacing w:before="120" w:after="120" w:line="276" w:lineRule="auto"/>
        <w:ind w:left="1134" w:hanging="425"/>
        <w:contextualSpacing w:val="0"/>
        <w:rPr>
          <w:rFonts w:ascii="Arial" w:hAnsi="Arial" w:cs="Arial"/>
          <w:lang w:val="es-MX"/>
        </w:rPr>
      </w:pPr>
      <w:r w:rsidRPr="0078789A">
        <w:rPr>
          <w:rFonts w:ascii="Arial" w:hAnsi="Arial" w:cs="Arial"/>
          <w:lang w:val="es-MX"/>
        </w:rPr>
        <w:t>Fecha y hora en la que se ingresó al el Acto Administrativo Electrónico</w:t>
      </w:r>
      <w:r w:rsidRPr="0078789A" w:rsidDel="002D6D14">
        <w:rPr>
          <w:rFonts w:ascii="Arial" w:hAnsi="Arial" w:cs="Arial"/>
          <w:lang w:val="es-MX"/>
        </w:rPr>
        <w:t xml:space="preserve"> </w:t>
      </w:r>
      <w:r w:rsidRPr="0078789A">
        <w:rPr>
          <w:rFonts w:ascii="Arial" w:hAnsi="Arial" w:cs="Arial"/>
          <w:lang w:val="es-MX"/>
        </w:rPr>
        <w:t>a notificarse</w:t>
      </w:r>
      <w:r>
        <w:rPr>
          <w:rFonts w:ascii="Arial" w:hAnsi="Arial" w:cs="Arial"/>
          <w:lang w:val="es-MX"/>
        </w:rPr>
        <w:t>, es decir, la f</w:t>
      </w:r>
      <w:r w:rsidRPr="0078789A">
        <w:rPr>
          <w:rFonts w:ascii="Arial" w:hAnsi="Arial" w:cs="Arial"/>
          <w:lang w:val="es-MX"/>
        </w:rPr>
        <w:t>echa y hora de notificación;</w:t>
      </w:r>
    </w:p>
    <w:p w14:paraId="7EEB4BDB" w14:textId="070ED4B5" w:rsidR="00370DE9" w:rsidRDefault="00370DE9" w:rsidP="00ED7235">
      <w:pPr>
        <w:pStyle w:val="Prrafodelista"/>
        <w:numPr>
          <w:ilvl w:val="0"/>
          <w:numId w:val="27"/>
        </w:numPr>
        <w:spacing w:before="120" w:after="120" w:line="276" w:lineRule="auto"/>
        <w:ind w:left="1134" w:hanging="425"/>
        <w:contextualSpacing w:val="0"/>
        <w:rPr>
          <w:rFonts w:ascii="Arial" w:hAnsi="Arial" w:cs="Arial"/>
          <w:lang w:val="es-MX"/>
        </w:rPr>
      </w:pPr>
      <w:r>
        <w:rPr>
          <w:rFonts w:ascii="Arial" w:hAnsi="Arial" w:cs="Arial"/>
          <w:lang w:val="es-MX"/>
        </w:rPr>
        <w:t>Número de Expediente electrónico;</w:t>
      </w:r>
    </w:p>
    <w:p w14:paraId="5F02E397" w14:textId="6DBF22B3" w:rsidR="00370DE9" w:rsidRPr="0078789A" w:rsidRDefault="00370DE9" w:rsidP="00ED7235">
      <w:pPr>
        <w:pStyle w:val="Prrafodelista"/>
        <w:numPr>
          <w:ilvl w:val="0"/>
          <w:numId w:val="27"/>
        </w:numPr>
        <w:spacing w:before="120" w:after="120" w:line="276" w:lineRule="auto"/>
        <w:ind w:left="1134" w:hanging="425"/>
        <w:contextualSpacing w:val="0"/>
        <w:rPr>
          <w:rFonts w:ascii="Arial" w:hAnsi="Arial" w:cs="Arial"/>
          <w:lang w:val="es-MX"/>
        </w:rPr>
      </w:pPr>
      <w:r>
        <w:rPr>
          <w:rFonts w:ascii="Arial" w:hAnsi="Arial" w:cs="Arial"/>
          <w:lang w:val="es-MX"/>
        </w:rPr>
        <w:t>N</w:t>
      </w:r>
      <w:r w:rsidRPr="00370DE9">
        <w:rPr>
          <w:rFonts w:ascii="Arial" w:hAnsi="Arial" w:cs="Arial"/>
          <w:lang w:val="es-MX"/>
        </w:rPr>
        <w:t>ombre del Agente Económico</w:t>
      </w:r>
      <w:r>
        <w:rPr>
          <w:rFonts w:ascii="Arial" w:hAnsi="Arial" w:cs="Arial"/>
          <w:lang w:val="es-MX"/>
        </w:rPr>
        <w:t>, Autoridad Pública</w:t>
      </w:r>
      <w:r w:rsidRPr="00370DE9">
        <w:rPr>
          <w:rFonts w:ascii="Arial" w:hAnsi="Arial" w:cs="Arial"/>
          <w:lang w:val="es-MX"/>
        </w:rPr>
        <w:t xml:space="preserve"> o persona </w:t>
      </w:r>
      <w:r>
        <w:rPr>
          <w:rFonts w:ascii="Arial" w:hAnsi="Arial" w:cs="Arial"/>
          <w:lang w:val="es-MX"/>
        </w:rPr>
        <w:t>a quien se dirige</w:t>
      </w:r>
      <w:r w:rsidRPr="00370DE9">
        <w:rPr>
          <w:rFonts w:ascii="Arial" w:hAnsi="Arial" w:cs="Arial"/>
          <w:lang w:val="es-MX"/>
        </w:rPr>
        <w:t xml:space="preserve"> la notificación</w:t>
      </w:r>
      <w:r>
        <w:rPr>
          <w:rFonts w:ascii="Arial" w:hAnsi="Arial" w:cs="Arial"/>
          <w:lang w:val="es-MX"/>
        </w:rPr>
        <w:t>;</w:t>
      </w:r>
    </w:p>
    <w:p w14:paraId="3DCDFB1A" w14:textId="49FD2BA2" w:rsidR="00ED7235" w:rsidRPr="0078789A" w:rsidRDefault="00662115" w:rsidP="00ED7235">
      <w:pPr>
        <w:pStyle w:val="Prrafodelista"/>
        <w:numPr>
          <w:ilvl w:val="0"/>
          <w:numId w:val="27"/>
        </w:numPr>
        <w:spacing w:before="120" w:after="120" w:line="276" w:lineRule="auto"/>
        <w:ind w:left="1134" w:hanging="425"/>
        <w:contextualSpacing w:val="0"/>
        <w:rPr>
          <w:rFonts w:ascii="Arial" w:hAnsi="Arial" w:cs="Arial"/>
          <w:lang w:val="es-MX"/>
        </w:rPr>
      </w:pPr>
      <w:r w:rsidRPr="00662115">
        <w:rPr>
          <w:rFonts w:ascii="Arial" w:hAnsi="Arial" w:cs="Arial"/>
          <w:bCs/>
          <w:lang w:val="es-MX"/>
        </w:rPr>
        <w:t>Número de registro electrónico</w:t>
      </w:r>
      <w:r w:rsidRPr="0078789A">
        <w:rPr>
          <w:rFonts w:ascii="Arial" w:hAnsi="Arial" w:cs="Arial"/>
          <w:lang w:val="es-MX"/>
        </w:rPr>
        <w:t xml:space="preserve"> </w:t>
      </w:r>
      <w:r w:rsidR="00ED7235" w:rsidRPr="0078789A">
        <w:rPr>
          <w:rFonts w:ascii="Arial" w:hAnsi="Arial" w:cs="Arial"/>
          <w:lang w:val="es-MX"/>
        </w:rPr>
        <w:t>del Acto Administrativo Electrónico notificado, y</w:t>
      </w:r>
    </w:p>
    <w:p w14:paraId="49EC5F90" w14:textId="77777777" w:rsidR="00ED7235" w:rsidRPr="0078789A" w:rsidRDefault="00ED7235" w:rsidP="00ED7235">
      <w:pPr>
        <w:pStyle w:val="Prrafodelista"/>
        <w:numPr>
          <w:ilvl w:val="0"/>
          <w:numId w:val="27"/>
        </w:numPr>
        <w:spacing w:before="120" w:after="120" w:line="276" w:lineRule="auto"/>
        <w:ind w:left="1134" w:hanging="425"/>
        <w:contextualSpacing w:val="0"/>
        <w:rPr>
          <w:rFonts w:ascii="Arial" w:hAnsi="Arial" w:cs="Arial"/>
          <w:lang w:val="es-MX"/>
        </w:rPr>
      </w:pPr>
      <w:r w:rsidRPr="0078789A">
        <w:rPr>
          <w:rFonts w:ascii="Arial" w:hAnsi="Arial" w:cs="Arial"/>
          <w:lang w:val="es-MX"/>
        </w:rPr>
        <w:t xml:space="preserve">Observaciones generales, cuando corresponda. </w:t>
      </w:r>
    </w:p>
    <w:p w14:paraId="2CA78B84" w14:textId="655DC7DF" w:rsidR="00D70F82" w:rsidRPr="0078789A" w:rsidRDefault="00D70F82" w:rsidP="00B83098">
      <w:pPr>
        <w:pStyle w:val="Ttulo4"/>
        <w:rPr>
          <w:rFonts w:eastAsia="Times New Roman"/>
        </w:rPr>
      </w:pPr>
      <w:r w:rsidRPr="0078789A">
        <w:t>En caso de no poder</w:t>
      </w:r>
      <w:r w:rsidR="00ED7235">
        <w:t xml:space="preserve"> consultar un</w:t>
      </w:r>
      <w:r w:rsidRPr="0078789A">
        <w:t xml:space="preserve"> </w:t>
      </w:r>
      <w:r w:rsidR="00ED7235" w:rsidRPr="0030057B">
        <w:t>Acto Administrativo Electrónico</w:t>
      </w:r>
      <w:r w:rsidRPr="0078789A">
        <w:t>, el Usuario deberá reportar</w:t>
      </w:r>
      <w:r w:rsidR="00ED7235">
        <w:t>lo como Falla técnica</w:t>
      </w:r>
      <w:r w:rsidRPr="0078789A">
        <w:t xml:space="preserve">, de conformidad con los presentes Lineamientos. </w:t>
      </w:r>
    </w:p>
    <w:p w14:paraId="3F7692B3" w14:textId="18620B2E" w:rsidR="00D70F82" w:rsidRPr="0078789A" w:rsidRDefault="00ED7235" w:rsidP="00B83098">
      <w:pPr>
        <w:pStyle w:val="Ttulo4"/>
        <w:rPr>
          <w:rFonts w:eastAsia="Times New Roman"/>
        </w:rPr>
      </w:pPr>
      <w:r w:rsidRPr="0030057B">
        <w:rPr>
          <w:rFonts w:eastAsiaTheme="minorEastAsia"/>
        </w:rPr>
        <w:t xml:space="preserve">El Sistema electrónico </w:t>
      </w:r>
      <w:r>
        <w:t xml:space="preserve">podrá </w:t>
      </w:r>
      <w:r w:rsidRPr="0030057B">
        <w:rPr>
          <w:rFonts w:eastAsiaTheme="minorEastAsia"/>
        </w:rPr>
        <w:t>enviar al Usuario una alerta a la dirección de correo electrónico registrado a fin de informarle de la existencia de un</w:t>
      </w:r>
      <w:r>
        <w:rPr>
          <w:rFonts w:eastAsiaTheme="minorEastAsia"/>
        </w:rPr>
        <w:t xml:space="preserve"> nuevo </w:t>
      </w:r>
      <w:r w:rsidRPr="0030057B">
        <w:t>Acto Administrativo Electrónico</w:t>
      </w:r>
      <w:r>
        <w:rPr>
          <w:rFonts w:eastAsiaTheme="minorEastAsia"/>
        </w:rPr>
        <w:t>; asimismo,</w:t>
      </w:r>
      <w:r w:rsidR="00D70F82" w:rsidRPr="0078789A">
        <w:rPr>
          <w:rFonts w:eastAsia="Times New Roman"/>
        </w:rPr>
        <w:t xml:space="preserve"> cuando el Usuario ingrese al Sistema electrónico y consulte el Expediente </w:t>
      </w:r>
      <w:r w:rsidR="00D70F82" w:rsidRPr="0078789A">
        <w:rPr>
          <w:rFonts w:eastAsia="Times New Roman"/>
        </w:rPr>
        <w:lastRenderedPageBreak/>
        <w:t xml:space="preserve">electrónico, el sistema le indicará si existe </w:t>
      </w:r>
      <w:r>
        <w:rPr>
          <w:rFonts w:eastAsia="Times New Roman"/>
        </w:rPr>
        <w:t xml:space="preserve">algún </w:t>
      </w:r>
      <w:r w:rsidRPr="0030057B">
        <w:t>Acto Administrativo Electrónico</w:t>
      </w:r>
      <w:r w:rsidR="00D70F82" w:rsidRPr="0078789A">
        <w:rPr>
          <w:rFonts w:eastAsia="Times New Roman"/>
        </w:rPr>
        <w:t xml:space="preserve"> pendiente que deba consultar. En su caso, el Sistema electrónico lo remitirá al Tablero electrónico para que pueda </w:t>
      </w:r>
      <w:r>
        <w:rPr>
          <w:rFonts w:eastAsia="Times New Roman"/>
        </w:rPr>
        <w:t xml:space="preserve">consultar el </w:t>
      </w:r>
      <w:r w:rsidRPr="0030057B">
        <w:t>Acto Administrativo Electrónico</w:t>
      </w:r>
      <w:r>
        <w:t xml:space="preserve"> correspondiente</w:t>
      </w:r>
      <w:r w:rsidR="00D70F82" w:rsidRPr="0078789A">
        <w:rPr>
          <w:rFonts w:eastAsia="Times New Roman"/>
        </w:rPr>
        <w:t>.</w:t>
      </w:r>
    </w:p>
    <w:p w14:paraId="0F9AE21D" w14:textId="262BC2D1" w:rsidR="00D70F82" w:rsidRPr="0078789A" w:rsidRDefault="00D70F82" w:rsidP="00AC17AC">
      <w:pPr>
        <w:rPr>
          <w:lang w:val="es-MX"/>
        </w:rPr>
      </w:pPr>
    </w:p>
    <w:p w14:paraId="30FE89CB" w14:textId="1744C6A0" w:rsidR="00031EBB" w:rsidRPr="0078789A" w:rsidRDefault="00031EBB" w:rsidP="00031EBB">
      <w:pPr>
        <w:pStyle w:val="Ttulo3"/>
        <w:spacing w:before="120" w:after="120" w:line="276" w:lineRule="auto"/>
        <w:jc w:val="center"/>
        <w:rPr>
          <w:rFonts w:ascii="Arial" w:hAnsi="Arial" w:cs="Arial"/>
          <w:b/>
          <w:bCs/>
          <w:color w:val="auto"/>
          <w:sz w:val="22"/>
          <w:szCs w:val="22"/>
          <w:lang w:val="es-MX"/>
        </w:rPr>
      </w:pPr>
      <w:r w:rsidRPr="0078789A">
        <w:rPr>
          <w:rFonts w:ascii="Arial" w:hAnsi="Arial" w:cs="Arial"/>
          <w:b/>
          <w:bCs/>
          <w:color w:val="auto"/>
          <w:sz w:val="22"/>
          <w:szCs w:val="22"/>
          <w:lang w:val="es-MX"/>
        </w:rPr>
        <w:t>Sección Sexta</w:t>
      </w:r>
    </w:p>
    <w:p w14:paraId="2FF900D9" w14:textId="77777777" w:rsidR="00031EBB" w:rsidRPr="0078789A" w:rsidRDefault="00031EBB" w:rsidP="00031EBB">
      <w:pPr>
        <w:pStyle w:val="Ttulo3"/>
        <w:spacing w:before="120" w:after="120" w:line="276" w:lineRule="auto"/>
        <w:jc w:val="center"/>
        <w:rPr>
          <w:rFonts w:ascii="Arial" w:hAnsi="Arial" w:cs="Arial"/>
          <w:b/>
          <w:bCs/>
          <w:color w:val="auto"/>
          <w:sz w:val="22"/>
          <w:szCs w:val="22"/>
          <w:lang w:val="es-MX"/>
        </w:rPr>
      </w:pPr>
      <w:r w:rsidRPr="0078789A">
        <w:rPr>
          <w:rFonts w:ascii="Arial" w:hAnsi="Arial" w:cs="Arial"/>
          <w:b/>
          <w:bCs/>
          <w:color w:val="auto"/>
          <w:sz w:val="22"/>
          <w:szCs w:val="22"/>
          <w:lang w:val="es-MX"/>
        </w:rPr>
        <w:t xml:space="preserve">De las consultas del Expediente </w:t>
      </w:r>
    </w:p>
    <w:p w14:paraId="7EA23EF9" w14:textId="706443C2" w:rsidR="00031EBB" w:rsidRPr="0078789A" w:rsidRDefault="00031EBB" w:rsidP="00B83098">
      <w:pPr>
        <w:pStyle w:val="Ttulo4"/>
      </w:pPr>
      <w:r w:rsidRPr="0078789A">
        <w:t>El Sistema electrónico permitirá a los Usuarios que cuenten con interés jurídico en un Expediente electrónico, solicitar la expedición de copias certificadas electrónicas.</w:t>
      </w:r>
      <w:r w:rsidR="003B361B" w:rsidRPr="003B361B">
        <w:t xml:space="preserve"> </w:t>
      </w:r>
      <w:r w:rsidR="003B361B">
        <w:t>Para ello, el Usuario deberá indicar en el Sistema electrónico los folios para los cuales solicita la expedición de copias certificadas.</w:t>
      </w:r>
    </w:p>
    <w:p w14:paraId="3156D4DD" w14:textId="3D894D02" w:rsidR="00031EBB" w:rsidRPr="0078789A" w:rsidRDefault="00031EBB" w:rsidP="00031EBB">
      <w:pPr>
        <w:spacing w:before="120" w:after="120" w:line="276" w:lineRule="auto"/>
        <w:rPr>
          <w:rFonts w:ascii="Arial" w:hAnsi="Arial" w:cs="Arial"/>
          <w:lang w:val="es-MX"/>
        </w:rPr>
      </w:pPr>
      <w:r w:rsidRPr="0078789A">
        <w:rPr>
          <w:rFonts w:ascii="Arial" w:hAnsi="Arial" w:cs="Arial"/>
          <w:lang w:val="es-MX"/>
        </w:rPr>
        <w:t>Cuando resulte procedente, la Unidad de Competencia Económica emitirá el acuerdo correspondiente y se adjuntarán las copias certificadas con la Firma Electrónica Avanzada del servidor público competente, a efecto de que el Usuario pueda descargarlas.</w:t>
      </w:r>
    </w:p>
    <w:p w14:paraId="6369B54F" w14:textId="5270B25F" w:rsidR="00CD7128" w:rsidRPr="0078789A" w:rsidRDefault="00CD7128" w:rsidP="00B83098">
      <w:pPr>
        <w:pStyle w:val="Ttulo4"/>
      </w:pPr>
      <w:r w:rsidRPr="0078789A">
        <w:t>Para la expedición de copias certificadas electrónicas, cuando así lo prevean las normas aplicables,</w:t>
      </w:r>
      <w:r w:rsidRPr="0078789A" w:rsidDel="00CD7128">
        <w:t xml:space="preserve"> </w:t>
      </w:r>
      <w:r w:rsidRPr="0078789A">
        <w:t>los Agentes Económicos deberán realizar el pago de derechos correspondiente a través del esquema de pagos e5cinco; la liga electrónica estará disponible en el Sistema Electrónico y en la página del Instituto.</w:t>
      </w:r>
    </w:p>
    <w:p w14:paraId="695D737C" w14:textId="61ACC6A4" w:rsidR="00CD7128" w:rsidRPr="0078789A" w:rsidRDefault="00CD7128" w:rsidP="00CD7128">
      <w:pPr>
        <w:spacing w:before="120" w:after="120" w:line="276" w:lineRule="auto"/>
        <w:rPr>
          <w:rFonts w:ascii="Arial" w:hAnsi="Arial" w:cs="Arial"/>
          <w:lang w:val="es-MX"/>
        </w:rPr>
      </w:pPr>
      <w:r w:rsidRPr="0078789A">
        <w:rPr>
          <w:rFonts w:ascii="Arial" w:hAnsi="Arial" w:cs="Arial"/>
          <w:lang w:val="es-MX"/>
        </w:rPr>
        <w:t xml:space="preserve">Los </w:t>
      </w:r>
      <w:r w:rsidR="0039164C" w:rsidRPr="0078789A">
        <w:rPr>
          <w:rFonts w:ascii="Arial" w:hAnsi="Arial" w:cs="Arial"/>
          <w:lang w:val="es-MX"/>
        </w:rPr>
        <w:t>U</w:t>
      </w:r>
      <w:r w:rsidRPr="0078789A">
        <w:rPr>
          <w:rFonts w:ascii="Arial" w:hAnsi="Arial" w:cs="Arial"/>
          <w:lang w:val="es-MX"/>
        </w:rPr>
        <w:t>suarios deberán, en el momento procesal oportuno y conforme a las normas aplicables, adjuntar el comprobante de pago, en formato digital, que demuestre la realización de pago correspondiente.</w:t>
      </w:r>
    </w:p>
    <w:p w14:paraId="6B30E63E" w14:textId="78809707" w:rsidR="00031EBB" w:rsidRPr="0078789A" w:rsidRDefault="00031EBB" w:rsidP="00B83098">
      <w:pPr>
        <w:pStyle w:val="Ttulo4"/>
      </w:pPr>
      <w:r w:rsidRPr="0078789A">
        <w:t xml:space="preserve">La Oficialía de partes virtual-UCE permitirá realizar la solicitud de citas para la consulta del Expediente electrónico o </w:t>
      </w:r>
      <w:r w:rsidR="007D3879">
        <w:t>Cuaderno auxiliar</w:t>
      </w:r>
      <w:r w:rsidRPr="0078789A">
        <w:t xml:space="preserve">. La consulta del Expediente electrónico </w:t>
      </w:r>
      <w:r w:rsidR="007D3879">
        <w:t xml:space="preserve">o Cuaderno auxiliar </w:t>
      </w:r>
      <w:r w:rsidRPr="0078789A">
        <w:t>sólo podrá realizarse en las instalaciones del Instituto y en términos del artículo 124 de la LFCE.</w:t>
      </w:r>
    </w:p>
    <w:p w14:paraId="03B85B13" w14:textId="0453B11E" w:rsidR="00401EBC" w:rsidRDefault="00031EBB" w:rsidP="00031EBB">
      <w:pPr>
        <w:pStyle w:val="Ttulo4"/>
      </w:pPr>
      <w:r w:rsidRPr="0078789A">
        <w:t xml:space="preserve">El Expediente </w:t>
      </w:r>
      <w:r w:rsidR="003B1023">
        <w:t xml:space="preserve">electrónico estará disponible en el Sistema electrónico </w:t>
      </w:r>
      <w:r w:rsidR="007F5F47" w:rsidRPr="0078789A">
        <w:t>durante</w:t>
      </w:r>
      <w:r w:rsidRPr="0078789A">
        <w:t xml:space="preserve"> un período de seis meses posteriores a la fecha del acuerdo o resolución que ponga fin al procedimiento o trámite iniciado a través del Sistema electrónico.</w:t>
      </w:r>
    </w:p>
    <w:p w14:paraId="636AA58C" w14:textId="19BE715E" w:rsidR="00401EBC" w:rsidRPr="0078789A" w:rsidRDefault="00401EBC" w:rsidP="00401EBC">
      <w:pPr>
        <w:spacing w:before="120" w:after="120" w:line="276" w:lineRule="auto"/>
        <w:rPr>
          <w:rFonts w:ascii="Arial" w:hAnsi="Arial" w:cs="Arial"/>
          <w:color w:val="000000" w:themeColor="text1"/>
          <w:lang w:val="es-MX"/>
        </w:rPr>
      </w:pPr>
      <w:r w:rsidRPr="0078789A">
        <w:rPr>
          <w:rFonts w:ascii="Arial" w:hAnsi="Arial" w:cs="Arial"/>
          <w:color w:val="000000" w:themeColor="text1"/>
          <w:lang w:val="es-MX"/>
        </w:rPr>
        <w:t xml:space="preserve">Transcurrido el periodo referido, el Sistema electrónico dará de baja el Expediente electrónico y lo archivará en las bases de datos de que disponga el Instituto para su resguardo, </w:t>
      </w:r>
      <w:r>
        <w:rPr>
          <w:rFonts w:ascii="Arial" w:hAnsi="Arial" w:cs="Arial"/>
          <w:color w:val="000000" w:themeColor="text1"/>
          <w:lang w:val="es-MX"/>
        </w:rPr>
        <w:t>sin perjuicio de que</w:t>
      </w:r>
      <w:r w:rsidRPr="0078789A" w:rsidDel="007F5F47">
        <w:rPr>
          <w:rFonts w:ascii="Arial" w:hAnsi="Arial" w:cs="Arial"/>
          <w:color w:val="000000" w:themeColor="text1"/>
          <w:lang w:val="es-MX"/>
        </w:rPr>
        <w:t xml:space="preserve"> </w:t>
      </w:r>
      <w:r w:rsidRPr="0078789A">
        <w:rPr>
          <w:rFonts w:ascii="Arial" w:hAnsi="Arial" w:cs="Arial"/>
          <w:color w:val="000000" w:themeColor="text1"/>
          <w:lang w:val="es-MX"/>
        </w:rPr>
        <w:t xml:space="preserve">los Agentes </w:t>
      </w:r>
      <w:r w:rsidR="003B1023">
        <w:rPr>
          <w:rFonts w:ascii="Arial" w:hAnsi="Arial" w:cs="Arial"/>
          <w:color w:val="000000" w:themeColor="text1"/>
          <w:lang w:val="es-MX"/>
        </w:rPr>
        <w:t>E</w:t>
      </w:r>
      <w:r w:rsidRPr="0078789A">
        <w:rPr>
          <w:rFonts w:ascii="Arial" w:hAnsi="Arial" w:cs="Arial"/>
          <w:color w:val="000000" w:themeColor="text1"/>
          <w:lang w:val="es-MX"/>
        </w:rPr>
        <w:t xml:space="preserve">conómicos, Autoridades Públicas o terceros puedan consultarlo directamente en el archivo de la Unidad de Competencia Económica haciendo uso de los recursos tecnológicos con los que cuente el Instituto. </w:t>
      </w:r>
    </w:p>
    <w:p w14:paraId="5AF9079F" w14:textId="3DCA228F" w:rsidR="00031EBB" w:rsidRPr="00401EBC" w:rsidRDefault="00031EBB" w:rsidP="00031EBB">
      <w:pPr>
        <w:pStyle w:val="Ttulo4"/>
      </w:pPr>
      <w:r w:rsidRPr="00401EBC">
        <w:rPr>
          <w:color w:val="000000" w:themeColor="text1"/>
        </w:rPr>
        <w:t xml:space="preserve">De </w:t>
      </w:r>
      <w:r w:rsidR="003B1023">
        <w:rPr>
          <w:color w:val="000000" w:themeColor="text1"/>
        </w:rPr>
        <w:t>cada</w:t>
      </w:r>
      <w:r w:rsidR="003B1023" w:rsidRPr="00401EBC">
        <w:rPr>
          <w:color w:val="000000" w:themeColor="text1"/>
        </w:rPr>
        <w:t xml:space="preserve"> </w:t>
      </w:r>
      <w:r w:rsidRPr="00401EBC">
        <w:rPr>
          <w:color w:val="000000" w:themeColor="text1"/>
        </w:rPr>
        <w:t xml:space="preserve">consulta del </w:t>
      </w:r>
      <w:r w:rsidR="003B1023">
        <w:rPr>
          <w:color w:val="000000" w:themeColor="text1"/>
        </w:rPr>
        <w:t xml:space="preserve">Expediente electrónico o </w:t>
      </w:r>
      <w:r w:rsidR="008F6CB8" w:rsidRPr="00401EBC">
        <w:rPr>
          <w:color w:val="000000" w:themeColor="text1"/>
        </w:rPr>
        <w:t>Cuaderno auxiliar</w:t>
      </w:r>
      <w:r w:rsidRPr="00401EBC">
        <w:rPr>
          <w:color w:val="000000" w:themeColor="text1"/>
        </w:rPr>
        <w:t>, se levantará una constancia de conformidad con las reglas establecidas en las DRLFCE y se integrará una copia digitalizada al Expediente electrónico correspondiente.</w:t>
      </w:r>
    </w:p>
    <w:p w14:paraId="77DD9487" w14:textId="77777777" w:rsidR="00031EBB" w:rsidRPr="0078789A" w:rsidRDefault="00031EBB" w:rsidP="00AC17AC">
      <w:pPr>
        <w:rPr>
          <w:lang w:val="es-MX"/>
        </w:rPr>
      </w:pPr>
    </w:p>
    <w:p w14:paraId="6B3776DF" w14:textId="0D5DD7D6" w:rsidR="0003487E" w:rsidRPr="0078789A" w:rsidRDefault="00933C74" w:rsidP="00F73AF7">
      <w:pPr>
        <w:pStyle w:val="Ttulo2"/>
        <w:rPr>
          <w:rFonts w:ascii="Arial" w:eastAsia="Calibri" w:hAnsi="Arial" w:cs="Arial"/>
        </w:rPr>
      </w:pPr>
      <w:bookmarkStart w:id="15" w:name="_Toc75907224"/>
      <w:r w:rsidRPr="0078789A">
        <w:rPr>
          <w:rFonts w:ascii="Arial" w:eastAsia="Calibri" w:hAnsi="Arial" w:cs="Arial"/>
        </w:rPr>
        <w:lastRenderedPageBreak/>
        <w:t xml:space="preserve">CAPÍTULO </w:t>
      </w:r>
      <w:r w:rsidR="00FE7665" w:rsidRPr="0078789A">
        <w:rPr>
          <w:rFonts w:ascii="Arial" w:eastAsia="Calibri" w:hAnsi="Arial" w:cs="Arial"/>
        </w:rPr>
        <w:t>V</w:t>
      </w:r>
      <w:bookmarkEnd w:id="15"/>
    </w:p>
    <w:p w14:paraId="193EB1B9" w14:textId="77777777" w:rsidR="00FE7665" w:rsidRPr="0078789A" w:rsidRDefault="0003487E" w:rsidP="00F73AF7">
      <w:pPr>
        <w:pStyle w:val="Ttulo2"/>
        <w:rPr>
          <w:rFonts w:ascii="Arial" w:eastAsia="Calibri" w:hAnsi="Arial" w:cs="Arial"/>
        </w:rPr>
      </w:pPr>
      <w:bookmarkStart w:id="16" w:name="_Toc75907225"/>
      <w:r w:rsidRPr="0078789A">
        <w:rPr>
          <w:rFonts w:ascii="Arial" w:eastAsia="Calibri" w:hAnsi="Arial" w:cs="Arial"/>
        </w:rPr>
        <w:t>De la acreditación de personalidad</w:t>
      </w:r>
      <w:bookmarkEnd w:id="16"/>
      <w:r w:rsidR="00FE7665" w:rsidRPr="0078789A">
        <w:rPr>
          <w:rFonts w:ascii="Arial" w:eastAsia="Calibri" w:hAnsi="Arial" w:cs="Arial"/>
        </w:rPr>
        <w:t xml:space="preserve"> y designación de autorizados</w:t>
      </w:r>
    </w:p>
    <w:p w14:paraId="24C3E93A" w14:textId="5721D1E6" w:rsidR="00FE7665" w:rsidRPr="0078789A" w:rsidRDefault="00FE7665" w:rsidP="00F73AF7">
      <w:pPr>
        <w:keepNext/>
        <w:spacing w:before="120" w:after="120" w:line="276" w:lineRule="auto"/>
        <w:rPr>
          <w:rFonts w:ascii="Arial" w:hAnsi="Arial" w:cs="Arial"/>
          <w:lang w:val="es-MX"/>
        </w:rPr>
      </w:pPr>
    </w:p>
    <w:p w14:paraId="5168D7A6" w14:textId="77777777" w:rsidR="00AF4FA2" w:rsidRPr="0078789A" w:rsidRDefault="00AF4FA2" w:rsidP="00F73AF7">
      <w:pPr>
        <w:pStyle w:val="Ttulo3"/>
        <w:keepLines w:val="0"/>
        <w:spacing w:before="120" w:after="120" w:line="276" w:lineRule="auto"/>
        <w:jc w:val="center"/>
        <w:rPr>
          <w:rFonts w:ascii="Arial" w:hAnsi="Arial" w:cs="Arial"/>
          <w:b/>
          <w:bCs/>
          <w:color w:val="auto"/>
          <w:sz w:val="22"/>
          <w:szCs w:val="22"/>
          <w:lang w:val="es-MX"/>
        </w:rPr>
      </w:pPr>
      <w:r w:rsidRPr="0078789A">
        <w:rPr>
          <w:rFonts w:ascii="Arial" w:hAnsi="Arial" w:cs="Arial"/>
          <w:b/>
          <w:bCs/>
          <w:color w:val="auto"/>
          <w:sz w:val="22"/>
          <w:szCs w:val="22"/>
          <w:lang w:val="es-MX"/>
        </w:rPr>
        <w:t>Sección Primera</w:t>
      </w:r>
    </w:p>
    <w:p w14:paraId="3E25CAE1" w14:textId="77777777" w:rsidR="00AF4FA2" w:rsidRPr="0078789A" w:rsidRDefault="00AF4FA2" w:rsidP="00F73AF7">
      <w:pPr>
        <w:pStyle w:val="Ttulo3"/>
        <w:keepLines w:val="0"/>
        <w:spacing w:before="120" w:after="120" w:line="276" w:lineRule="auto"/>
        <w:jc w:val="center"/>
        <w:rPr>
          <w:rFonts w:ascii="Arial" w:hAnsi="Arial" w:cs="Arial"/>
          <w:b/>
          <w:bCs/>
          <w:color w:val="auto"/>
          <w:sz w:val="22"/>
          <w:szCs w:val="22"/>
          <w:lang w:val="es-MX"/>
        </w:rPr>
      </w:pPr>
      <w:r w:rsidRPr="0078789A">
        <w:rPr>
          <w:rFonts w:ascii="Arial" w:hAnsi="Arial" w:cs="Arial"/>
          <w:b/>
          <w:bCs/>
          <w:color w:val="auto"/>
          <w:sz w:val="22"/>
          <w:szCs w:val="22"/>
          <w:lang w:val="es-MX"/>
        </w:rPr>
        <w:t xml:space="preserve">De la personalidad </w:t>
      </w:r>
    </w:p>
    <w:p w14:paraId="05A960E8" w14:textId="5DB0AF14" w:rsidR="0003487E" w:rsidRPr="0078789A" w:rsidRDefault="0003487E" w:rsidP="00B83098">
      <w:pPr>
        <w:pStyle w:val="Ttulo4"/>
      </w:pPr>
      <w:r w:rsidRPr="0078789A">
        <w:t xml:space="preserve">Para realizar gestiones y presentar </w:t>
      </w:r>
      <w:r w:rsidR="00D91308" w:rsidRPr="0078789A">
        <w:t>promociones</w:t>
      </w:r>
      <w:r w:rsidRPr="0078789A">
        <w:t xml:space="preserve"> en los procedimientos </w:t>
      </w:r>
      <w:r w:rsidRPr="0078789A">
        <w:rPr>
          <w:shd w:val="clear" w:color="auto" w:fill="FFFFFF" w:themeFill="background1"/>
        </w:rPr>
        <w:t xml:space="preserve">o trámites en el Sistema </w:t>
      </w:r>
      <w:r w:rsidR="002A0F01" w:rsidRPr="0078789A">
        <w:rPr>
          <w:shd w:val="clear" w:color="auto" w:fill="FFFFFF" w:themeFill="background1"/>
        </w:rPr>
        <w:t>e</w:t>
      </w:r>
      <w:r w:rsidRPr="0078789A">
        <w:rPr>
          <w:shd w:val="clear" w:color="auto" w:fill="FFFFFF" w:themeFill="background1"/>
        </w:rPr>
        <w:t xml:space="preserve">lectrónico, </w:t>
      </w:r>
      <w:r w:rsidR="001844A3" w:rsidRPr="0078789A">
        <w:rPr>
          <w:shd w:val="clear" w:color="auto" w:fill="FFFFFF" w:themeFill="background1"/>
        </w:rPr>
        <w:t>e</w:t>
      </w:r>
      <w:r w:rsidRPr="0078789A">
        <w:rPr>
          <w:shd w:val="clear" w:color="auto" w:fill="FFFFFF" w:themeFill="background1"/>
        </w:rPr>
        <w:t xml:space="preserve">l </w:t>
      </w:r>
      <w:r w:rsidR="00D91308" w:rsidRPr="0078789A">
        <w:rPr>
          <w:shd w:val="clear" w:color="auto" w:fill="FFFFFF" w:themeFill="background1"/>
        </w:rPr>
        <w:t>Usuario</w:t>
      </w:r>
      <w:r w:rsidRPr="0078789A">
        <w:rPr>
          <w:shd w:val="clear" w:color="auto" w:fill="FFFFFF" w:themeFill="background1"/>
        </w:rPr>
        <w:t xml:space="preserve"> que actúe en representación de</w:t>
      </w:r>
      <w:r w:rsidRPr="0078789A">
        <w:t xml:space="preserve"> un Agente Económico</w:t>
      </w:r>
      <w:r w:rsidR="00D91308" w:rsidRPr="0078789A">
        <w:t xml:space="preserve"> o Autoridad Pública</w:t>
      </w:r>
      <w:r w:rsidRPr="0078789A">
        <w:t>, deberá acreditar su personalidad, de conformidad con lo estableci</w:t>
      </w:r>
      <w:r w:rsidR="009F0C65" w:rsidRPr="0078789A">
        <w:t xml:space="preserve">do en el artículo 111 de la </w:t>
      </w:r>
      <w:r w:rsidR="00FC7CCB" w:rsidRPr="0078789A">
        <w:t>LFCE</w:t>
      </w:r>
      <w:r w:rsidRPr="0078789A">
        <w:t>.</w:t>
      </w:r>
    </w:p>
    <w:p w14:paraId="4DF75715" w14:textId="3AF1E4E1" w:rsidR="0003487E" w:rsidRPr="0078789A" w:rsidRDefault="0003487E" w:rsidP="008F6CB8">
      <w:pPr>
        <w:spacing w:before="120" w:after="120" w:line="276" w:lineRule="auto"/>
        <w:rPr>
          <w:rFonts w:ascii="Arial" w:hAnsi="Arial" w:cs="Arial"/>
          <w:lang w:val="es-MX"/>
        </w:rPr>
      </w:pPr>
      <w:r w:rsidRPr="0078789A">
        <w:rPr>
          <w:rFonts w:ascii="Arial" w:hAnsi="Arial" w:cs="Arial"/>
          <w:lang w:val="es-MX"/>
        </w:rPr>
        <w:t>Para tal efecto, el</w:t>
      </w:r>
      <w:r w:rsidR="00D91308" w:rsidRPr="0078789A">
        <w:rPr>
          <w:rFonts w:ascii="Arial" w:hAnsi="Arial" w:cs="Arial"/>
          <w:lang w:val="es-MX"/>
        </w:rPr>
        <w:t xml:space="preserve"> Usuario</w:t>
      </w:r>
      <w:r w:rsidRPr="0078789A">
        <w:rPr>
          <w:rFonts w:ascii="Arial" w:hAnsi="Arial" w:cs="Arial"/>
          <w:lang w:val="es-MX"/>
        </w:rPr>
        <w:t xml:space="preserve"> deberá manifestar bajo protesta de decir verdad que los </w:t>
      </w:r>
      <w:r w:rsidR="00B0765C" w:rsidRPr="0078789A">
        <w:rPr>
          <w:rFonts w:ascii="Arial" w:hAnsi="Arial" w:cs="Arial"/>
          <w:lang w:val="es-MX"/>
        </w:rPr>
        <w:t>D</w:t>
      </w:r>
      <w:r w:rsidRPr="0078789A">
        <w:rPr>
          <w:rFonts w:ascii="Arial" w:hAnsi="Arial" w:cs="Arial"/>
          <w:lang w:val="es-MX"/>
        </w:rPr>
        <w:t xml:space="preserve">ocumentos </w:t>
      </w:r>
      <w:r w:rsidR="00B0765C" w:rsidRPr="0078789A">
        <w:rPr>
          <w:rFonts w:ascii="Arial" w:hAnsi="Arial" w:cs="Arial"/>
          <w:lang w:val="es-MX"/>
        </w:rPr>
        <w:t xml:space="preserve">electrónicos </w:t>
      </w:r>
      <w:r w:rsidRPr="0078789A">
        <w:rPr>
          <w:rFonts w:ascii="Arial" w:hAnsi="Arial" w:cs="Arial"/>
          <w:lang w:val="es-MX"/>
        </w:rPr>
        <w:t>que present</w:t>
      </w:r>
      <w:r w:rsidR="001844A3" w:rsidRPr="0078789A">
        <w:rPr>
          <w:rFonts w:ascii="Arial" w:hAnsi="Arial" w:cs="Arial"/>
          <w:lang w:val="es-MX"/>
        </w:rPr>
        <w:t>a</w:t>
      </w:r>
      <w:r w:rsidRPr="0078789A">
        <w:rPr>
          <w:rFonts w:ascii="Arial" w:hAnsi="Arial" w:cs="Arial"/>
          <w:lang w:val="es-MX"/>
        </w:rPr>
        <w:t xml:space="preserve"> en el Sistema </w:t>
      </w:r>
      <w:r w:rsidR="002A0F01" w:rsidRPr="0078789A">
        <w:rPr>
          <w:rFonts w:ascii="Arial" w:hAnsi="Arial" w:cs="Arial"/>
          <w:lang w:val="es-MX"/>
        </w:rPr>
        <w:t>e</w:t>
      </w:r>
      <w:r w:rsidRPr="0078789A">
        <w:rPr>
          <w:rFonts w:ascii="Arial" w:hAnsi="Arial" w:cs="Arial"/>
          <w:lang w:val="es-MX"/>
        </w:rPr>
        <w:t xml:space="preserve">lectrónico corresponden a una </w:t>
      </w:r>
      <w:r w:rsidR="001844A3" w:rsidRPr="0078789A">
        <w:rPr>
          <w:rFonts w:ascii="Arial" w:hAnsi="Arial" w:cs="Arial"/>
          <w:lang w:val="es-MX"/>
        </w:rPr>
        <w:t xml:space="preserve">digitalización de la </w:t>
      </w:r>
      <w:r w:rsidRPr="0078789A">
        <w:rPr>
          <w:rFonts w:ascii="Arial" w:hAnsi="Arial" w:cs="Arial"/>
          <w:lang w:val="es-MX"/>
        </w:rPr>
        <w:t xml:space="preserve">copia certificada o </w:t>
      </w:r>
      <w:r w:rsidR="001844A3" w:rsidRPr="0078789A">
        <w:rPr>
          <w:rFonts w:ascii="Arial" w:hAnsi="Arial" w:cs="Arial"/>
          <w:lang w:val="es-MX"/>
        </w:rPr>
        <w:t>del</w:t>
      </w:r>
      <w:r w:rsidRPr="0078789A">
        <w:rPr>
          <w:rFonts w:ascii="Arial" w:hAnsi="Arial" w:cs="Arial"/>
          <w:lang w:val="es-MX"/>
        </w:rPr>
        <w:t xml:space="preserve"> original</w:t>
      </w:r>
      <w:r w:rsidR="001844A3" w:rsidRPr="0078789A">
        <w:rPr>
          <w:rFonts w:ascii="Arial" w:hAnsi="Arial" w:cs="Arial"/>
          <w:lang w:val="es-MX"/>
        </w:rPr>
        <w:t xml:space="preserve"> del instrumento que acredita la personalidad</w:t>
      </w:r>
      <w:r w:rsidR="00FC7CCB" w:rsidRPr="0078789A">
        <w:rPr>
          <w:rFonts w:ascii="Arial" w:hAnsi="Arial" w:cs="Arial"/>
          <w:lang w:val="es-MX"/>
        </w:rPr>
        <w:t>;</w:t>
      </w:r>
      <w:r w:rsidRPr="0078789A">
        <w:rPr>
          <w:rFonts w:ascii="Arial" w:hAnsi="Arial" w:cs="Arial"/>
          <w:lang w:val="es-MX"/>
        </w:rPr>
        <w:t xml:space="preserve"> en cuyo caso, el Instituto podrá requerir la presentación de</w:t>
      </w:r>
      <w:r w:rsidR="00C631D4" w:rsidRPr="0078789A">
        <w:rPr>
          <w:rFonts w:ascii="Arial" w:hAnsi="Arial" w:cs="Arial"/>
          <w:lang w:val="es-MX"/>
        </w:rPr>
        <w:t>l documento físico en original</w:t>
      </w:r>
      <w:r w:rsidRPr="0078789A">
        <w:rPr>
          <w:rFonts w:ascii="Arial" w:hAnsi="Arial" w:cs="Arial"/>
          <w:lang w:val="es-MX"/>
        </w:rPr>
        <w:t>.</w:t>
      </w:r>
    </w:p>
    <w:p w14:paraId="24D4A050" w14:textId="76D5A1BF" w:rsidR="0003487E" w:rsidRPr="0078789A" w:rsidRDefault="0003487E" w:rsidP="008F6CB8">
      <w:pPr>
        <w:spacing w:before="120" w:after="120" w:line="276" w:lineRule="auto"/>
        <w:rPr>
          <w:rFonts w:ascii="Arial" w:hAnsi="Arial" w:cs="Arial"/>
          <w:lang w:val="es-MX"/>
        </w:rPr>
      </w:pPr>
      <w:r w:rsidRPr="0078789A">
        <w:rPr>
          <w:rFonts w:ascii="Arial" w:hAnsi="Arial" w:cs="Arial"/>
          <w:lang w:val="es-MX"/>
        </w:rPr>
        <w:t xml:space="preserve">En caso de que el instrumento o documento con el que se pretenda </w:t>
      </w:r>
      <w:r w:rsidRPr="00C1765B">
        <w:rPr>
          <w:rFonts w:ascii="Arial" w:hAnsi="Arial" w:cs="Arial"/>
          <w:lang w:val="es-MX"/>
        </w:rPr>
        <w:t xml:space="preserve">acreditar la personalidad de </w:t>
      </w:r>
      <w:r w:rsidR="00C1765B" w:rsidRPr="00C1765B">
        <w:rPr>
          <w:rFonts w:ascii="Arial" w:hAnsi="Arial" w:cs="Arial"/>
          <w:lang w:val="es-MX"/>
        </w:rPr>
        <w:t xml:space="preserve">los Agentes Económicos, las Autoridades Públicas, la Autoridad Investigadora o terceras personas </w:t>
      </w:r>
      <w:r w:rsidRPr="00C1765B">
        <w:rPr>
          <w:rFonts w:ascii="Arial" w:hAnsi="Arial" w:cs="Arial"/>
          <w:lang w:val="es-MX"/>
        </w:rPr>
        <w:t>haya sido digitalizado y la personalidad</w:t>
      </w:r>
      <w:r w:rsidRPr="0078789A">
        <w:rPr>
          <w:rFonts w:ascii="Arial" w:hAnsi="Arial" w:cs="Arial"/>
          <w:lang w:val="es-MX"/>
        </w:rPr>
        <w:t xml:space="preserve"> se haya constatado debidamente en otro expediente, se deberá proporcionar el número de expediente y manifestar, bajo protesta de decir verdad, que la personalidad no ha sido revocada.</w:t>
      </w:r>
    </w:p>
    <w:p w14:paraId="3DB72528" w14:textId="7A10271F" w:rsidR="00497435" w:rsidRPr="0078789A" w:rsidRDefault="0003487E" w:rsidP="00B83098">
      <w:pPr>
        <w:pStyle w:val="Ttulo4"/>
      </w:pPr>
      <w:r w:rsidRPr="0078789A">
        <w:t xml:space="preserve">Cuando el representante legal se encuentre inscrito en el Registro Público de Concesiones, </w:t>
      </w:r>
      <w:r w:rsidR="001844A3" w:rsidRPr="0078789A">
        <w:rPr>
          <w:rFonts w:eastAsia="Calibri"/>
        </w:rPr>
        <w:t xml:space="preserve">podrá señalar el folio y número de constancia de inscripción ante tal registro </w:t>
      </w:r>
      <w:r w:rsidR="005F423A" w:rsidRPr="0078789A">
        <w:rPr>
          <w:rFonts w:eastAsia="Calibri"/>
        </w:rPr>
        <w:t xml:space="preserve">y cualquier otro dato que permita su pronta localización, con la finalidad de que la Unidad de Competencia Económica pueda corroborar </w:t>
      </w:r>
      <w:r w:rsidRPr="0078789A">
        <w:t>la personalidad con la que se ostentan.</w:t>
      </w:r>
    </w:p>
    <w:p w14:paraId="080E5EE5" w14:textId="77777777" w:rsidR="00EF26FD" w:rsidRPr="0078789A" w:rsidRDefault="00EF26FD" w:rsidP="00EF26FD">
      <w:pPr>
        <w:rPr>
          <w:lang w:val="es-MX"/>
        </w:rPr>
      </w:pPr>
    </w:p>
    <w:p w14:paraId="221B2E20" w14:textId="68DE3684" w:rsidR="0003487E" w:rsidRPr="0078789A" w:rsidRDefault="00BC2C4B" w:rsidP="00EF26FD">
      <w:pPr>
        <w:pStyle w:val="Ttulo3"/>
        <w:spacing w:before="120" w:after="120" w:line="276" w:lineRule="auto"/>
        <w:jc w:val="center"/>
        <w:rPr>
          <w:rFonts w:ascii="Arial" w:hAnsi="Arial" w:cs="Arial"/>
          <w:b/>
          <w:bCs/>
          <w:color w:val="auto"/>
          <w:sz w:val="22"/>
          <w:szCs w:val="22"/>
          <w:lang w:val="es-MX"/>
        </w:rPr>
      </w:pPr>
      <w:bookmarkStart w:id="17" w:name="_Toc75907226"/>
      <w:r w:rsidRPr="0078789A">
        <w:rPr>
          <w:rFonts w:ascii="Arial" w:hAnsi="Arial" w:cs="Arial"/>
          <w:b/>
          <w:bCs/>
          <w:color w:val="auto"/>
          <w:sz w:val="22"/>
          <w:szCs w:val="22"/>
          <w:lang w:val="es-MX"/>
        </w:rPr>
        <w:t xml:space="preserve">Sección </w:t>
      </w:r>
      <w:bookmarkEnd w:id="17"/>
      <w:r w:rsidR="00AF4FA2" w:rsidRPr="0078789A">
        <w:rPr>
          <w:rFonts w:ascii="Arial" w:hAnsi="Arial" w:cs="Arial"/>
          <w:b/>
          <w:bCs/>
          <w:color w:val="auto"/>
          <w:sz w:val="22"/>
          <w:szCs w:val="22"/>
          <w:lang w:val="es-MX"/>
        </w:rPr>
        <w:t>Segunda</w:t>
      </w:r>
    </w:p>
    <w:p w14:paraId="07C54E5B" w14:textId="77777777" w:rsidR="0003487E" w:rsidRPr="0078789A" w:rsidRDefault="0003487E" w:rsidP="00AC17AC">
      <w:pPr>
        <w:pStyle w:val="Ttulo3"/>
        <w:spacing w:before="120" w:after="120" w:line="276" w:lineRule="auto"/>
        <w:jc w:val="center"/>
        <w:rPr>
          <w:rFonts w:ascii="Arial" w:hAnsi="Arial" w:cs="Arial"/>
          <w:b/>
          <w:bCs/>
          <w:color w:val="auto"/>
          <w:sz w:val="22"/>
          <w:szCs w:val="22"/>
          <w:lang w:val="es-MX"/>
        </w:rPr>
      </w:pPr>
      <w:bookmarkStart w:id="18" w:name="_Toc75907227"/>
      <w:r w:rsidRPr="0078789A">
        <w:rPr>
          <w:rFonts w:ascii="Arial" w:hAnsi="Arial" w:cs="Arial"/>
          <w:b/>
          <w:bCs/>
          <w:color w:val="auto"/>
          <w:sz w:val="22"/>
          <w:szCs w:val="22"/>
          <w:lang w:val="es-MX"/>
        </w:rPr>
        <w:t>De los Autorizados</w:t>
      </w:r>
      <w:bookmarkEnd w:id="18"/>
      <w:r w:rsidRPr="0078789A">
        <w:rPr>
          <w:rFonts w:ascii="Arial" w:hAnsi="Arial" w:cs="Arial"/>
          <w:b/>
          <w:bCs/>
          <w:color w:val="auto"/>
          <w:sz w:val="22"/>
          <w:szCs w:val="22"/>
          <w:lang w:val="es-MX"/>
        </w:rPr>
        <w:t xml:space="preserve"> </w:t>
      </w:r>
    </w:p>
    <w:p w14:paraId="375BAC89" w14:textId="107F0A33" w:rsidR="0003487E" w:rsidRPr="0078789A" w:rsidRDefault="0003487E" w:rsidP="00B83098">
      <w:pPr>
        <w:pStyle w:val="Ttulo4"/>
      </w:pPr>
      <w:r w:rsidRPr="0078789A">
        <w:t>Los Agentes Económicos</w:t>
      </w:r>
      <w:r w:rsidR="00C1765B" w:rsidRPr="0078789A">
        <w:t xml:space="preserve">, las Autoridades Públicas, la Autoridad Investigadora o terceras personas </w:t>
      </w:r>
      <w:r w:rsidRPr="0078789A">
        <w:t xml:space="preserve">podrán señalar a los autorizados en términos del párrafo </w:t>
      </w:r>
      <w:r w:rsidR="003346A3" w:rsidRPr="0078789A">
        <w:t>segundo</w:t>
      </w:r>
      <w:r w:rsidR="00B03ABF">
        <w:t xml:space="preserve"> o tercero</w:t>
      </w:r>
      <w:r w:rsidR="003346A3" w:rsidRPr="0078789A">
        <w:t xml:space="preserve"> </w:t>
      </w:r>
      <w:r w:rsidRPr="0078789A">
        <w:t>del artículo 111 de la L</w:t>
      </w:r>
      <w:r w:rsidR="003346A3" w:rsidRPr="0078789A">
        <w:t>FCE</w:t>
      </w:r>
      <w:r w:rsidR="00153DD4" w:rsidRPr="0078789A">
        <w:t>,</w:t>
      </w:r>
      <w:r w:rsidRPr="0078789A">
        <w:t xml:space="preserve"> en cuyo caso deberán proporcionar los nombres de las personas, sus direcciones de correo electrónico y los efectos para los que se les autoriza </w:t>
      </w:r>
      <w:r w:rsidR="003346A3" w:rsidRPr="0078789A">
        <w:t xml:space="preserve">en </w:t>
      </w:r>
      <w:r w:rsidRPr="0078789A">
        <w:t xml:space="preserve">el Expediente </w:t>
      </w:r>
      <w:r w:rsidR="00153DD4" w:rsidRPr="0078789A">
        <w:t>e</w:t>
      </w:r>
      <w:r w:rsidRPr="0078789A">
        <w:t>lectrónico</w:t>
      </w:r>
      <w:r w:rsidR="003346A3" w:rsidRPr="0078789A">
        <w:t xml:space="preserve"> respectivo</w:t>
      </w:r>
      <w:r w:rsidRPr="0078789A">
        <w:t>.</w:t>
      </w:r>
    </w:p>
    <w:p w14:paraId="2AADA247" w14:textId="1F01EBBC" w:rsidR="0003487E" w:rsidRPr="0078789A" w:rsidRDefault="0003487E" w:rsidP="00B83098">
      <w:pPr>
        <w:pStyle w:val="Ttulo4"/>
      </w:pPr>
      <w:r w:rsidRPr="0078789A">
        <w:t xml:space="preserve">Para que las personas autorizadas </w:t>
      </w:r>
      <w:r w:rsidR="00272D6C" w:rsidRPr="0078789A">
        <w:t xml:space="preserve">puedan </w:t>
      </w:r>
      <w:r w:rsidR="00B03ABF">
        <w:t xml:space="preserve">actuar como autorizados </w:t>
      </w:r>
      <w:r w:rsidR="00B03ABF" w:rsidRPr="0078789A">
        <w:t>en términos del párrafo segundo</w:t>
      </w:r>
      <w:r w:rsidR="00B03ABF">
        <w:t xml:space="preserve"> </w:t>
      </w:r>
      <w:r w:rsidR="00B03ABF" w:rsidRPr="0078789A">
        <w:t>del artículo 111 de la LFCE</w:t>
      </w:r>
      <w:r w:rsidRPr="0078789A">
        <w:t xml:space="preserve">, deberán realizar su registro en el Sistema </w:t>
      </w:r>
      <w:r w:rsidR="00F625D1" w:rsidRPr="0078789A">
        <w:t>e</w:t>
      </w:r>
      <w:r w:rsidRPr="0078789A">
        <w:t xml:space="preserve">lectrónico de conformidad con lo previsto en el artículo </w:t>
      </w:r>
      <w:r w:rsidR="00B03ABF">
        <w:t>42</w:t>
      </w:r>
      <w:r w:rsidRPr="0078789A">
        <w:t xml:space="preserve"> de </w:t>
      </w:r>
      <w:r w:rsidR="00C51193" w:rsidRPr="0078789A">
        <w:t>estos Lineamientos</w:t>
      </w:r>
      <w:r w:rsidRPr="0078789A">
        <w:t>.</w:t>
      </w:r>
    </w:p>
    <w:p w14:paraId="4C591DEF" w14:textId="1E7388EB" w:rsidR="009300FB" w:rsidRPr="0078789A" w:rsidRDefault="0003487E" w:rsidP="00B83098">
      <w:pPr>
        <w:pStyle w:val="Ttulo4"/>
      </w:pPr>
      <w:r w:rsidRPr="0078789A">
        <w:t>En cualquier momento, los Agentes Económicos</w:t>
      </w:r>
      <w:r w:rsidR="00C1765B" w:rsidRPr="0078789A">
        <w:t>, las Autoridades Públicas, la Autoridad Investigadora o terceras personas</w:t>
      </w:r>
      <w:r w:rsidRPr="0078789A">
        <w:t xml:space="preserve"> podrán solicitar, a través del Sistema </w:t>
      </w:r>
      <w:r w:rsidR="00F625D1" w:rsidRPr="0078789A">
        <w:t>el</w:t>
      </w:r>
      <w:r w:rsidRPr="0078789A">
        <w:t xml:space="preserve">ectrónico, la revocación de las personas autorizadas en el Expediente </w:t>
      </w:r>
      <w:r w:rsidR="00F625D1" w:rsidRPr="0078789A">
        <w:t>e</w:t>
      </w:r>
      <w:r w:rsidRPr="0078789A">
        <w:t>lectrónico</w:t>
      </w:r>
      <w:r w:rsidR="004E69E6" w:rsidRPr="0078789A">
        <w:t xml:space="preserve"> respectivo, </w:t>
      </w:r>
      <w:r w:rsidR="004E69E6" w:rsidRPr="0078789A">
        <w:rPr>
          <w:color w:val="2E2E2E"/>
        </w:rPr>
        <w:t>lo cual deberán validar con su Firma Electrónica Avanzada</w:t>
      </w:r>
      <w:r w:rsidR="00A66D9D" w:rsidRPr="0078789A">
        <w:t>.</w:t>
      </w:r>
    </w:p>
    <w:p w14:paraId="27D3E979" w14:textId="77777777" w:rsidR="001A3529" w:rsidRPr="0078789A" w:rsidRDefault="001A3529" w:rsidP="00EF26FD">
      <w:pPr>
        <w:spacing w:before="120" w:after="120" w:line="276" w:lineRule="auto"/>
        <w:rPr>
          <w:rFonts w:ascii="Arial" w:hAnsi="Arial" w:cs="Arial"/>
          <w:lang w:val="es-MX"/>
        </w:rPr>
      </w:pPr>
    </w:p>
    <w:p w14:paraId="466E2659" w14:textId="27BD4E49" w:rsidR="009300FB" w:rsidRPr="0078789A" w:rsidRDefault="009A31D3" w:rsidP="00EF26FD">
      <w:pPr>
        <w:pStyle w:val="Ttulo2"/>
        <w:rPr>
          <w:rFonts w:ascii="Arial" w:eastAsia="Calibri" w:hAnsi="Arial" w:cs="Arial"/>
        </w:rPr>
      </w:pPr>
      <w:bookmarkStart w:id="19" w:name="_Toc75907228"/>
      <w:r w:rsidRPr="0078789A">
        <w:rPr>
          <w:rFonts w:ascii="Arial" w:eastAsia="Calibri" w:hAnsi="Arial" w:cs="Arial"/>
        </w:rPr>
        <w:t xml:space="preserve">CAPÍTULO </w:t>
      </w:r>
      <w:r w:rsidR="00BC2C4B" w:rsidRPr="0078789A">
        <w:rPr>
          <w:rFonts w:ascii="Arial" w:eastAsia="Calibri" w:hAnsi="Arial" w:cs="Arial"/>
        </w:rPr>
        <w:t>V</w:t>
      </w:r>
      <w:bookmarkEnd w:id="19"/>
      <w:r w:rsidR="00AF4FA2" w:rsidRPr="0078789A">
        <w:rPr>
          <w:rFonts w:ascii="Arial" w:eastAsia="Calibri" w:hAnsi="Arial" w:cs="Arial"/>
        </w:rPr>
        <w:t>I</w:t>
      </w:r>
    </w:p>
    <w:p w14:paraId="05C015D7" w14:textId="337FC4A8" w:rsidR="00ED0B3B" w:rsidRPr="0078789A" w:rsidRDefault="00ED0B3B" w:rsidP="00EF26FD">
      <w:pPr>
        <w:pStyle w:val="Ttulo2"/>
        <w:rPr>
          <w:rFonts w:ascii="Arial" w:eastAsia="Calibri" w:hAnsi="Arial" w:cs="Arial"/>
        </w:rPr>
      </w:pPr>
      <w:bookmarkStart w:id="20" w:name="_Toc75907229"/>
      <w:r w:rsidRPr="0078789A">
        <w:rPr>
          <w:rFonts w:ascii="Arial" w:eastAsia="Calibri" w:hAnsi="Arial" w:cs="Arial"/>
        </w:rPr>
        <w:t xml:space="preserve">De la </w:t>
      </w:r>
      <w:r w:rsidR="000D2BA0" w:rsidRPr="0078789A">
        <w:rPr>
          <w:rFonts w:ascii="Arial" w:eastAsia="Calibri" w:hAnsi="Arial" w:cs="Arial"/>
        </w:rPr>
        <w:t>r</w:t>
      </w:r>
      <w:r w:rsidRPr="0078789A">
        <w:rPr>
          <w:rFonts w:ascii="Arial" w:eastAsia="Calibri" w:hAnsi="Arial" w:cs="Arial"/>
        </w:rPr>
        <w:t xml:space="preserve">evocación </w:t>
      </w:r>
      <w:r w:rsidR="006A2EDF" w:rsidRPr="0078789A">
        <w:rPr>
          <w:rFonts w:ascii="Arial" w:eastAsia="Calibri" w:hAnsi="Arial" w:cs="Arial"/>
        </w:rPr>
        <w:t>de los Medios electrónicos</w:t>
      </w:r>
      <w:bookmarkEnd w:id="20"/>
    </w:p>
    <w:p w14:paraId="35129892" w14:textId="0700BD22" w:rsidR="00ED0B3B" w:rsidRPr="0078789A" w:rsidRDefault="006A0FDC" w:rsidP="00B83098">
      <w:pPr>
        <w:pStyle w:val="Ttulo4"/>
      </w:pPr>
      <w:r w:rsidRPr="0078789A">
        <w:t xml:space="preserve">Una vez iniciados los procedimientos o trámites, no se podrá cambiar la vía de sustanciación con la que iniciaron. En el caso de Medios electrónicos, se podrá cambiar esa vía de sustanciación sólo </w:t>
      </w:r>
      <w:r w:rsidR="00ED0B3B" w:rsidRPr="0078789A">
        <w:t xml:space="preserve">en los siguientes casos: </w:t>
      </w:r>
    </w:p>
    <w:p w14:paraId="2573ED1C" w14:textId="77777777" w:rsidR="00ED0B3B" w:rsidRPr="0078789A" w:rsidRDefault="00ED0B3B" w:rsidP="003F4AF8">
      <w:pPr>
        <w:pStyle w:val="Prrafodelista"/>
        <w:numPr>
          <w:ilvl w:val="0"/>
          <w:numId w:val="12"/>
        </w:numPr>
        <w:spacing w:before="120" w:after="120" w:line="276" w:lineRule="auto"/>
        <w:ind w:left="1134" w:hanging="425"/>
        <w:contextualSpacing w:val="0"/>
        <w:rPr>
          <w:rFonts w:ascii="Arial" w:hAnsi="Arial" w:cs="Arial"/>
          <w:lang w:val="es-MX"/>
        </w:rPr>
      </w:pPr>
      <w:r w:rsidRPr="0078789A">
        <w:rPr>
          <w:rFonts w:ascii="Arial" w:hAnsi="Arial" w:cs="Arial"/>
          <w:lang w:val="es-MX"/>
        </w:rPr>
        <w:t>Cuando tratándose de una persona física, el Agente Económico fallezca;</w:t>
      </w:r>
    </w:p>
    <w:p w14:paraId="6B5C1D5E" w14:textId="53C73D40" w:rsidR="00ED0B3B" w:rsidRPr="0078789A" w:rsidRDefault="00ED0B3B" w:rsidP="003F4AF8">
      <w:pPr>
        <w:pStyle w:val="Prrafodelista"/>
        <w:numPr>
          <w:ilvl w:val="0"/>
          <w:numId w:val="12"/>
        </w:numPr>
        <w:spacing w:before="120" w:after="120" w:line="276" w:lineRule="auto"/>
        <w:ind w:left="1134" w:hanging="425"/>
        <w:contextualSpacing w:val="0"/>
        <w:rPr>
          <w:rFonts w:ascii="Arial" w:hAnsi="Arial" w:cs="Arial"/>
          <w:lang w:val="es-MX"/>
        </w:rPr>
      </w:pPr>
      <w:r w:rsidRPr="0078789A">
        <w:rPr>
          <w:rFonts w:ascii="Arial" w:hAnsi="Arial" w:cs="Arial"/>
          <w:lang w:val="es-MX"/>
        </w:rPr>
        <w:t>Cuando tratándose de una persona moral, el Agente Económico desaparezca, se disuelva, se extinga o cese sus actividades de manera definitiva, sin designar a un nuevo titular de sus derechos y obligaciones</w:t>
      </w:r>
      <w:r w:rsidR="005B1D0F" w:rsidRPr="0078789A">
        <w:rPr>
          <w:rFonts w:ascii="Arial" w:hAnsi="Arial" w:cs="Arial"/>
          <w:lang w:val="es-MX"/>
        </w:rPr>
        <w:t>;</w:t>
      </w:r>
    </w:p>
    <w:p w14:paraId="47DF82F4" w14:textId="2C71D3A1" w:rsidR="00ED0B3B" w:rsidRPr="0078789A" w:rsidRDefault="00ED0B3B" w:rsidP="003F4AF8">
      <w:pPr>
        <w:pStyle w:val="Prrafodelista"/>
        <w:numPr>
          <w:ilvl w:val="0"/>
          <w:numId w:val="12"/>
        </w:numPr>
        <w:spacing w:before="120" w:after="120" w:line="276" w:lineRule="auto"/>
        <w:ind w:left="1134" w:hanging="425"/>
        <w:contextualSpacing w:val="0"/>
        <w:rPr>
          <w:rFonts w:ascii="Arial" w:hAnsi="Arial" w:cs="Arial"/>
          <w:lang w:val="es-MX"/>
        </w:rPr>
      </w:pPr>
      <w:r w:rsidRPr="0078789A">
        <w:rPr>
          <w:rFonts w:ascii="Arial" w:hAnsi="Arial" w:cs="Arial"/>
          <w:lang w:val="es-MX"/>
        </w:rPr>
        <w:t xml:space="preserve">Cuando el procedimiento o trámite </w:t>
      </w:r>
      <w:r w:rsidR="005B1D0F" w:rsidRPr="0078789A">
        <w:rPr>
          <w:rFonts w:ascii="Arial" w:hAnsi="Arial" w:cs="Arial"/>
          <w:lang w:val="es-MX"/>
        </w:rPr>
        <w:t xml:space="preserve">sustanciado en el Sistema electrónico haya concluido, es decir, </w:t>
      </w:r>
      <w:r w:rsidRPr="0078789A">
        <w:rPr>
          <w:rFonts w:ascii="Arial" w:hAnsi="Arial" w:cs="Arial"/>
          <w:lang w:val="es-MX"/>
        </w:rPr>
        <w:t>ya no se encuentre activo</w:t>
      </w:r>
      <w:r w:rsidR="005B1D0F" w:rsidRPr="0078789A">
        <w:rPr>
          <w:rFonts w:ascii="Arial" w:hAnsi="Arial" w:cs="Arial"/>
          <w:lang w:val="es-MX"/>
        </w:rPr>
        <w:t>;</w:t>
      </w:r>
      <w:r w:rsidRPr="0078789A">
        <w:rPr>
          <w:rFonts w:ascii="Arial" w:hAnsi="Arial" w:cs="Arial"/>
          <w:lang w:val="es-MX"/>
        </w:rPr>
        <w:t xml:space="preserve"> </w:t>
      </w:r>
    </w:p>
    <w:p w14:paraId="64AFA261" w14:textId="3B46D662" w:rsidR="00ED0B3B" w:rsidRPr="0078789A" w:rsidRDefault="00ED0B3B" w:rsidP="003F4AF8">
      <w:pPr>
        <w:pStyle w:val="Prrafodelista"/>
        <w:numPr>
          <w:ilvl w:val="0"/>
          <w:numId w:val="12"/>
        </w:numPr>
        <w:spacing w:before="120" w:after="120" w:line="276" w:lineRule="auto"/>
        <w:ind w:left="1134" w:hanging="425"/>
        <w:contextualSpacing w:val="0"/>
        <w:rPr>
          <w:rFonts w:ascii="Arial" w:hAnsi="Arial" w:cs="Arial"/>
          <w:lang w:val="es-MX"/>
        </w:rPr>
      </w:pPr>
      <w:r w:rsidRPr="0078789A">
        <w:rPr>
          <w:rFonts w:ascii="Arial" w:hAnsi="Arial" w:cs="Arial"/>
          <w:lang w:val="es-MX"/>
        </w:rPr>
        <w:t>C</w:t>
      </w:r>
      <w:r w:rsidR="005B1D0F" w:rsidRPr="0078789A">
        <w:rPr>
          <w:rFonts w:ascii="Arial" w:hAnsi="Arial" w:cs="Arial"/>
          <w:lang w:val="es-MX"/>
        </w:rPr>
        <w:t>uando se presenten ci</w:t>
      </w:r>
      <w:r w:rsidR="000927BE" w:rsidRPr="0078789A">
        <w:rPr>
          <w:rFonts w:ascii="Arial" w:hAnsi="Arial" w:cs="Arial"/>
          <w:lang w:val="es-MX"/>
        </w:rPr>
        <w:t xml:space="preserve">rcunstancias que lo </w:t>
      </w:r>
      <w:r w:rsidR="00BA1C4E" w:rsidRPr="0078789A">
        <w:rPr>
          <w:rFonts w:ascii="Arial" w:hAnsi="Arial" w:cs="Arial"/>
          <w:lang w:val="es-MX"/>
        </w:rPr>
        <w:t>justifiquen</w:t>
      </w:r>
      <w:r w:rsidR="000927BE" w:rsidRPr="0078789A">
        <w:rPr>
          <w:rFonts w:ascii="Arial" w:hAnsi="Arial" w:cs="Arial"/>
          <w:lang w:val="es-MX"/>
        </w:rPr>
        <w:t>,</w:t>
      </w:r>
      <w:r w:rsidR="005B1D0F" w:rsidRPr="0078789A">
        <w:rPr>
          <w:rFonts w:ascii="Arial" w:hAnsi="Arial" w:cs="Arial"/>
          <w:lang w:val="es-MX"/>
        </w:rPr>
        <w:t xml:space="preserve"> a juicio de la Unidad de Competencia</w:t>
      </w:r>
      <w:r w:rsidR="004D174B" w:rsidRPr="0078789A">
        <w:rPr>
          <w:rFonts w:ascii="Arial" w:hAnsi="Arial" w:cs="Arial"/>
          <w:lang w:val="es-MX"/>
        </w:rPr>
        <w:t xml:space="preserve"> Económica</w:t>
      </w:r>
      <w:r w:rsidR="005B1D0F" w:rsidRPr="0078789A">
        <w:rPr>
          <w:rFonts w:ascii="Arial" w:hAnsi="Arial" w:cs="Arial"/>
          <w:lang w:val="es-MX"/>
        </w:rPr>
        <w:t>.</w:t>
      </w:r>
    </w:p>
    <w:p w14:paraId="40F557FA" w14:textId="3CC88FA5" w:rsidR="00ED0B3B" w:rsidRPr="0078789A" w:rsidRDefault="00ED0B3B" w:rsidP="003F4AF8">
      <w:pPr>
        <w:spacing w:before="120" w:after="120" w:line="276" w:lineRule="auto"/>
        <w:rPr>
          <w:rFonts w:ascii="Arial" w:hAnsi="Arial" w:cs="Arial"/>
          <w:lang w:val="es-MX"/>
        </w:rPr>
      </w:pPr>
      <w:r w:rsidRPr="0078789A">
        <w:rPr>
          <w:rFonts w:ascii="Arial" w:hAnsi="Arial" w:cs="Arial"/>
          <w:lang w:val="es-MX"/>
        </w:rPr>
        <w:t>Para el caso de la fracción IV</w:t>
      </w:r>
      <w:r w:rsidR="00C40499" w:rsidRPr="0078789A">
        <w:rPr>
          <w:rFonts w:ascii="Arial" w:hAnsi="Arial" w:cs="Arial"/>
          <w:lang w:val="es-MX"/>
        </w:rPr>
        <w:t xml:space="preserve"> anterior</w:t>
      </w:r>
      <w:r w:rsidRPr="0078789A">
        <w:rPr>
          <w:rFonts w:ascii="Arial" w:hAnsi="Arial" w:cs="Arial"/>
          <w:lang w:val="es-MX"/>
        </w:rPr>
        <w:t xml:space="preserve">, </w:t>
      </w:r>
      <w:r w:rsidR="005B1D0F" w:rsidRPr="0078789A">
        <w:rPr>
          <w:rFonts w:ascii="Arial" w:hAnsi="Arial" w:cs="Arial"/>
          <w:lang w:val="es-MX"/>
        </w:rPr>
        <w:t>la Unidad de Competencia Económica</w:t>
      </w:r>
      <w:r w:rsidRPr="0078789A">
        <w:rPr>
          <w:rFonts w:ascii="Arial" w:hAnsi="Arial" w:cs="Arial"/>
          <w:lang w:val="es-MX"/>
        </w:rPr>
        <w:t xml:space="preserve"> emitirá un acuerdo en el que señal</w:t>
      </w:r>
      <w:r w:rsidR="00F5144C" w:rsidRPr="0078789A">
        <w:rPr>
          <w:rFonts w:ascii="Arial" w:hAnsi="Arial" w:cs="Arial"/>
          <w:lang w:val="es-MX"/>
        </w:rPr>
        <w:t>ará</w:t>
      </w:r>
      <w:r w:rsidRPr="0078789A">
        <w:rPr>
          <w:rFonts w:ascii="Arial" w:hAnsi="Arial" w:cs="Arial"/>
          <w:lang w:val="es-MX"/>
        </w:rPr>
        <w:t xml:space="preserve"> la nueva vía </w:t>
      </w:r>
      <w:r w:rsidR="00F5144C" w:rsidRPr="0078789A">
        <w:rPr>
          <w:rFonts w:ascii="Arial" w:hAnsi="Arial" w:cs="Arial"/>
          <w:lang w:val="es-MX"/>
        </w:rPr>
        <w:t>para el</w:t>
      </w:r>
      <w:r w:rsidRPr="0078789A">
        <w:rPr>
          <w:rFonts w:ascii="Arial" w:hAnsi="Arial" w:cs="Arial"/>
          <w:lang w:val="es-MX"/>
        </w:rPr>
        <w:t xml:space="preserve"> desahogo. Dicho acuerdo será notificado personalmente </w:t>
      </w:r>
      <w:r w:rsidR="00F5144C" w:rsidRPr="0078789A">
        <w:rPr>
          <w:rFonts w:ascii="Arial" w:hAnsi="Arial" w:cs="Arial"/>
          <w:lang w:val="es-MX"/>
        </w:rPr>
        <w:t>en el domicilio designado para oír y recibir notificaciones</w:t>
      </w:r>
      <w:r w:rsidRPr="0078789A">
        <w:rPr>
          <w:rFonts w:ascii="Arial" w:hAnsi="Arial" w:cs="Arial"/>
          <w:lang w:val="es-MX"/>
        </w:rPr>
        <w:t>.</w:t>
      </w:r>
    </w:p>
    <w:p w14:paraId="07C7BC35" w14:textId="753B941D" w:rsidR="0048056B" w:rsidRPr="0078789A" w:rsidRDefault="0048056B" w:rsidP="00B83098">
      <w:pPr>
        <w:pStyle w:val="Ttulo4"/>
      </w:pPr>
      <w:r w:rsidRPr="0078789A">
        <w:t xml:space="preserve">Tratándose de </w:t>
      </w:r>
      <w:r w:rsidR="00623E08" w:rsidRPr="0078789A">
        <w:t>las fracciones I, II y III</w:t>
      </w:r>
      <w:r w:rsidR="00715725" w:rsidRPr="0078789A">
        <w:t xml:space="preserve"> del artículo anterior</w:t>
      </w:r>
      <w:r w:rsidR="00623E08" w:rsidRPr="0078789A">
        <w:t>, el Agente E</w:t>
      </w:r>
      <w:r w:rsidRPr="0078789A">
        <w:t xml:space="preserve">conómico por sí o </w:t>
      </w:r>
      <w:r w:rsidR="004D174B" w:rsidRPr="0078789A">
        <w:t xml:space="preserve">a </w:t>
      </w:r>
      <w:r w:rsidRPr="0078789A">
        <w:t xml:space="preserve">través de su representante legal, podrán solicitar la revocación del desahogo de los procedimiento o trámites a través de los Medios electrónicos, para </w:t>
      </w:r>
      <w:r w:rsidR="00C40499" w:rsidRPr="0078789A">
        <w:t xml:space="preserve">lo cual </w:t>
      </w:r>
      <w:r w:rsidRPr="0078789A">
        <w:t xml:space="preserve">deberán: </w:t>
      </w:r>
    </w:p>
    <w:p w14:paraId="148BFF58" w14:textId="0957117A" w:rsidR="0048056B" w:rsidRPr="0078789A" w:rsidRDefault="0048056B" w:rsidP="00C40499">
      <w:pPr>
        <w:pStyle w:val="Prrafodelista"/>
        <w:numPr>
          <w:ilvl w:val="0"/>
          <w:numId w:val="13"/>
        </w:numPr>
        <w:spacing w:before="120" w:after="120" w:line="276" w:lineRule="auto"/>
        <w:ind w:left="1134" w:hanging="425"/>
        <w:contextualSpacing w:val="0"/>
        <w:rPr>
          <w:rFonts w:ascii="Arial" w:hAnsi="Arial" w:cs="Arial"/>
          <w:lang w:val="es-MX"/>
        </w:rPr>
      </w:pPr>
      <w:r w:rsidRPr="0078789A">
        <w:rPr>
          <w:rFonts w:ascii="Arial" w:hAnsi="Arial" w:cs="Arial"/>
          <w:lang w:val="es-MX"/>
        </w:rPr>
        <w:t>Presentar la solicitud de revocación debidamente firmada, ante la O</w:t>
      </w:r>
      <w:r w:rsidR="001F4EBD" w:rsidRPr="0078789A">
        <w:rPr>
          <w:rFonts w:ascii="Arial" w:hAnsi="Arial" w:cs="Arial"/>
          <w:lang w:val="es-MX"/>
        </w:rPr>
        <w:t>ficialía de Partes</w:t>
      </w:r>
      <w:r w:rsidR="004D174B" w:rsidRPr="0078789A">
        <w:rPr>
          <w:rFonts w:ascii="Arial" w:hAnsi="Arial" w:cs="Arial"/>
          <w:lang w:val="es-MX"/>
        </w:rPr>
        <w:t>;</w:t>
      </w:r>
      <w:r w:rsidRPr="0078789A">
        <w:rPr>
          <w:rFonts w:ascii="Arial" w:hAnsi="Arial" w:cs="Arial"/>
          <w:lang w:val="es-MX"/>
        </w:rPr>
        <w:t xml:space="preserve"> </w:t>
      </w:r>
    </w:p>
    <w:p w14:paraId="59CF8E63" w14:textId="7840A871" w:rsidR="0048056B" w:rsidRPr="0078789A" w:rsidRDefault="00E37B9F" w:rsidP="00C40499">
      <w:pPr>
        <w:pStyle w:val="Prrafodelista"/>
        <w:numPr>
          <w:ilvl w:val="0"/>
          <w:numId w:val="13"/>
        </w:numPr>
        <w:spacing w:before="120" w:after="120" w:line="276" w:lineRule="auto"/>
        <w:ind w:left="1134" w:hanging="425"/>
        <w:contextualSpacing w:val="0"/>
        <w:rPr>
          <w:rFonts w:ascii="Arial" w:hAnsi="Arial" w:cs="Arial"/>
          <w:lang w:val="es-MX"/>
        </w:rPr>
      </w:pPr>
      <w:r w:rsidRPr="0078789A">
        <w:rPr>
          <w:rFonts w:ascii="Arial" w:hAnsi="Arial" w:cs="Arial"/>
          <w:lang w:val="es-MX"/>
        </w:rPr>
        <w:t>Presenta</w:t>
      </w:r>
      <w:r w:rsidR="0048056B" w:rsidRPr="0078789A">
        <w:rPr>
          <w:rFonts w:ascii="Arial" w:hAnsi="Arial" w:cs="Arial"/>
          <w:lang w:val="es-MX"/>
        </w:rPr>
        <w:t>r identi</w:t>
      </w:r>
      <w:r w:rsidRPr="0078789A">
        <w:rPr>
          <w:rFonts w:ascii="Arial" w:hAnsi="Arial" w:cs="Arial"/>
          <w:lang w:val="es-MX"/>
        </w:rPr>
        <w:t>ficación oficial del Agente económico o su representante legal</w:t>
      </w:r>
      <w:r w:rsidR="00C40499" w:rsidRPr="0078789A">
        <w:rPr>
          <w:rFonts w:ascii="Arial" w:hAnsi="Arial" w:cs="Arial"/>
          <w:lang w:val="es-MX"/>
        </w:rPr>
        <w:t>,</w:t>
      </w:r>
      <w:r w:rsidR="0048056B" w:rsidRPr="0078789A">
        <w:rPr>
          <w:rFonts w:ascii="Arial" w:hAnsi="Arial" w:cs="Arial"/>
          <w:lang w:val="es-MX"/>
        </w:rPr>
        <w:t xml:space="preserve"> </w:t>
      </w:r>
      <w:r w:rsidR="004D174B" w:rsidRPr="0078789A">
        <w:rPr>
          <w:rFonts w:ascii="Arial" w:hAnsi="Arial" w:cs="Arial"/>
          <w:lang w:val="es-MX"/>
        </w:rPr>
        <w:t>y</w:t>
      </w:r>
    </w:p>
    <w:p w14:paraId="26C7A609" w14:textId="65FD1106" w:rsidR="00A66D9D" w:rsidRPr="0078789A" w:rsidRDefault="0048056B" w:rsidP="00C40499">
      <w:pPr>
        <w:pStyle w:val="Prrafodelista"/>
        <w:numPr>
          <w:ilvl w:val="0"/>
          <w:numId w:val="13"/>
        </w:numPr>
        <w:spacing w:before="120" w:after="120" w:line="276" w:lineRule="auto"/>
        <w:ind w:left="1134" w:hanging="425"/>
        <w:contextualSpacing w:val="0"/>
        <w:rPr>
          <w:rFonts w:ascii="Arial" w:hAnsi="Arial" w:cs="Arial"/>
          <w:lang w:val="es-MX"/>
        </w:rPr>
      </w:pPr>
      <w:r w:rsidRPr="0078789A">
        <w:rPr>
          <w:rFonts w:ascii="Arial" w:hAnsi="Arial" w:cs="Arial"/>
          <w:lang w:val="es-MX"/>
        </w:rPr>
        <w:t xml:space="preserve">En su caso, presentar el original o copia certificada del instrumento jurídico que acredite la representación. </w:t>
      </w:r>
    </w:p>
    <w:p w14:paraId="3624CC31" w14:textId="5A9F7225" w:rsidR="00623E08" w:rsidRPr="0078789A" w:rsidRDefault="00623E08" w:rsidP="00EF26FD">
      <w:pPr>
        <w:spacing w:before="120" w:after="120" w:line="276" w:lineRule="auto"/>
        <w:rPr>
          <w:rFonts w:ascii="Arial" w:hAnsi="Arial" w:cs="Arial"/>
          <w:lang w:val="es-MX"/>
        </w:rPr>
      </w:pPr>
      <w:r w:rsidRPr="0078789A">
        <w:rPr>
          <w:rFonts w:ascii="Arial" w:hAnsi="Arial" w:cs="Arial"/>
          <w:lang w:val="es-MX"/>
        </w:rPr>
        <w:t>Por lo que hace, a las fraccio</w:t>
      </w:r>
      <w:r w:rsidR="00E37B9F" w:rsidRPr="0078789A">
        <w:rPr>
          <w:rFonts w:ascii="Arial" w:hAnsi="Arial" w:cs="Arial"/>
          <w:lang w:val="es-MX"/>
        </w:rPr>
        <w:t>nes I y II</w:t>
      </w:r>
      <w:r w:rsidR="002A446C">
        <w:rPr>
          <w:rFonts w:ascii="Arial" w:hAnsi="Arial" w:cs="Arial"/>
          <w:lang w:val="es-MX"/>
        </w:rPr>
        <w:t xml:space="preserve"> anteriores</w:t>
      </w:r>
      <w:r w:rsidRPr="0078789A">
        <w:rPr>
          <w:rFonts w:ascii="Arial" w:hAnsi="Arial" w:cs="Arial"/>
          <w:lang w:val="es-MX"/>
        </w:rPr>
        <w:t xml:space="preserve">, se deberá exhibir el instrumento jurídico que </w:t>
      </w:r>
      <w:r w:rsidR="0039637F" w:rsidRPr="0078789A">
        <w:rPr>
          <w:rFonts w:ascii="Arial" w:hAnsi="Arial" w:cs="Arial"/>
          <w:lang w:val="es-MX"/>
        </w:rPr>
        <w:t xml:space="preserve">sustente </w:t>
      </w:r>
      <w:r w:rsidRPr="0078789A">
        <w:rPr>
          <w:rFonts w:ascii="Arial" w:hAnsi="Arial" w:cs="Arial"/>
          <w:lang w:val="es-MX"/>
        </w:rPr>
        <w:t>la solicitud</w:t>
      </w:r>
      <w:r w:rsidR="000927BE" w:rsidRPr="0078789A">
        <w:rPr>
          <w:rFonts w:ascii="Arial" w:hAnsi="Arial" w:cs="Arial"/>
          <w:lang w:val="es-MX"/>
        </w:rPr>
        <w:t>.</w:t>
      </w:r>
    </w:p>
    <w:p w14:paraId="38525924" w14:textId="1904CFF3" w:rsidR="00ED0B3B" w:rsidRPr="0078789A" w:rsidRDefault="000927BE" w:rsidP="00B83098">
      <w:pPr>
        <w:pStyle w:val="Ttulo4"/>
      </w:pPr>
      <w:r w:rsidRPr="0078789A">
        <w:t>R</w:t>
      </w:r>
      <w:r w:rsidR="00ED0B3B" w:rsidRPr="0078789A">
        <w:t>ecibida la solicitud</w:t>
      </w:r>
      <w:r w:rsidR="00941D0A" w:rsidRPr="0078789A">
        <w:t xml:space="preserve"> de revocación</w:t>
      </w:r>
      <w:r w:rsidR="00ED0B3B" w:rsidRPr="0078789A">
        <w:t>, la Unidad de Competencia</w:t>
      </w:r>
      <w:r w:rsidR="00901EEF" w:rsidRPr="0078789A">
        <w:t xml:space="preserve"> Económica</w:t>
      </w:r>
      <w:r w:rsidR="00ED0B3B" w:rsidRPr="0078789A">
        <w:t xml:space="preserve"> </w:t>
      </w:r>
      <w:r w:rsidR="00901EEF" w:rsidRPr="0078789A">
        <w:t>evaluará</w:t>
      </w:r>
      <w:r w:rsidR="00ED0B3B" w:rsidRPr="0078789A">
        <w:t xml:space="preserve"> los elementos presentados y </w:t>
      </w:r>
      <w:r w:rsidR="00901EEF" w:rsidRPr="0078789A">
        <w:t>determinará</w:t>
      </w:r>
      <w:r w:rsidR="0039637F" w:rsidRPr="0078789A">
        <w:t>,</w:t>
      </w:r>
      <w:r w:rsidR="00901EEF" w:rsidRPr="0078789A">
        <w:t xml:space="preserve"> mediante acuerdo, la procedencia para la baja en el Sistema electrónico</w:t>
      </w:r>
      <w:r w:rsidR="0039637F" w:rsidRPr="0078789A">
        <w:t>, e</w:t>
      </w:r>
      <w:r w:rsidR="00ED0B3B" w:rsidRPr="0078789A">
        <w:t xml:space="preserve">l </w:t>
      </w:r>
      <w:r w:rsidR="0039637F" w:rsidRPr="0078789A">
        <w:t xml:space="preserve">cual </w:t>
      </w:r>
      <w:r w:rsidR="00ED0B3B" w:rsidRPr="0078789A">
        <w:t>se publicará en la lista diaria de notificaciones de la Unidad de Competencia Económica.</w:t>
      </w:r>
    </w:p>
    <w:p w14:paraId="21A0E0C9" w14:textId="77777777" w:rsidR="001A3529" w:rsidRPr="0078789A" w:rsidRDefault="001A3529" w:rsidP="00EF26FD">
      <w:pPr>
        <w:spacing w:before="120" w:after="120" w:line="276" w:lineRule="auto"/>
        <w:rPr>
          <w:rFonts w:ascii="Arial" w:hAnsi="Arial" w:cs="Arial"/>
          <w:lang w:val="es-MX"/>
        </w:rPr>
      </w:pPr>
    </w:p>
    <w:p w14:paraId="317BBC24" w14:textId="189789B3" w:rsidR="009A31D3" w:rsidRPr="0078789A" w:rsidRDefault="00586B13" w:rsidP="00EF26FD">
      <w:pPr>
        <w:pStyle w:val="Ttulo2"/>
        <w:rPr>
          <w:rFonts w:ascii="Arial" w:eastAsia="Calibri" w:hAnsi="Arial" w:cs="Arial"/>
        </w:rPr>
      </w:pPr>
      <w:bookmarkStart w:id="21" w:name="_Toc75907230"/>
      <w:r w:rsidRPr="0078789A">
        <w:rPr>
          <w:rFonts w:ascii="Arial" w:eastAsia="Calibri" w:hAnsi="Arial" w:cs="Arial"/>
        </w:rPr>
        <w:t>CAPÍTULO V</w:t>
      </w:r>
      <w:bookmarkEnd w:id="21"/>
      <w:r w:rsidR="00AF4FA2" w:rsidRPr="0078789A">
        <w:rPr>
          <w:rFonts w:ascii="Arial" w:eastAsia="Calibri" w:hAnsi="Arial" w:cs="Arial"/>
        </w:rPr>
        <w:t>II</w:t>
      </w:r>
    </w:p>
    <w:p w14:paraId="72ED6FA4" w14:textId="6ACBA4A7" w:rsidR="009A31D3" w:rsidRPr="0078789A" w:rsidRDefault="00D617F1" w:rsidP="00EF26FD">
      <w:pPr>
        <w:pStyle w:val="Ttulo2"/>
        <w:rPr>
          <w:rFonts w:ascii="Arial" w:eastAsia="Calibri" w:hAnsi="Arial" w:cs="Arial"/>
        </w:rPr>
      </w:pPr>
      <w:bookmarkStart w:id="22" w:name="_Toc75907231"/>
      <w:r w:rsidRPr="0078789A">
        <w:rPr>
          <w:rFonts w:ascii="Arial" w:eastAsia="Calibri" w:hAnsi="Arial" w:cs="Arial"/>
        </w:rPr>
        <w:t>De</w:t>
      </w:r>
      <w:r w:rsidR="00715725" w:rsidRPr="0078789A">
        <w:rPr>
          <w:rFonts w:ascii="Arial" w:eastAsia="Calibri" w:hAnsi="Arial" w:cs="Arial"/>
        </w:rPr>
        <w:t xml:space="preserve"> </w:t>
      </w:r>
      <w:r w:rsidR="003A7B79" w:rsidRPr="0078789A">
        <w:rPr>
          <w:rFonts w:ascii="Arial" w:eastAsia="Calibri" w:hAnsi="Arial" w:cs="Arial"/>
        </w:rPr>
        <w:t>las pruebas y audiencia oral</w:t>
      </w:r>
      <w:r w:rsidR="00B91C47" w:rsidRPr="0078789A">
        <w:rPr>
          <w:rFonts w:ascii="Arial" w:eastAsia="Calibri" w:hAnsi="Arial" w:cs="Arial"/>
        </w:rPr>
        <w:t xml:space="preserve"> por Medios electrónicos</w:t>
      </w:r>
      <w:bookmarkEnd w:id="22"/>
      <w:r w:rsidR="008669D0" w:rsidRPr="0078789A">
        <w:rPr>
          <w:rFonts w:ascii="Arial" w:eastAsia="Calibri" w:hAnsi="Arial" w:cs="Arial"/>
        </w:rPr>
        <w:t xml:space="preserve"> </w:t>
      </w:r>
    </w:p>
    <w:p w14:paraId="7D47508C" w14:textId="75F0FFA5" w:rsidR="00AC17AC" w:rsidRPr="0078789A" w:rsidRDefault="00AE5541" w:rsidP="00AC17AC">
      <w:pPr>
        <w:spacing w:before="120" w:after="120" w:line="276" w:lineRule="auto"/>
        <w:rPr>
          <w:rFonts w:ascii="Arial" w:hAnsi="Arial" w:cs="Arial"/>
          <w:lang w:val="es-MX"/>
        </w:rPr>
      </w:pPr>
      <w:r w:rsidRPr="0078789A">
        <w:rPr>
          <w:rFonts w:ascii="Arial" w:hAnsi="Arial" w:cs="Arial"/>
          <w:lang w:val="es-MX"/>
        </w:rPr>
        <w:t xml:space="preserve"> </w:t>
      </w:r>
      <w:bookmarkStart w:id="23" w:name="_Toc75907236"/>
    </w:p>
    <w:p w14:paraId="753836B7" w14:textId="0AD058F2" w:rsidR="00784302" w:rsidRPr="0078789A" w:rsidRDefault="00586B13" w:rsidP="00AC17AC">
      <w:pPr>
        <w:pStyle w:val="Ttulo3"/>
        <w:keepLines w:val="0"/>
        <w:spacing w:before="120" w:after="120" w:line="276" w:lineRule="auto"/>
        <w:jc w:val="center"/>
        <w:rPr>
          <w:rFonts w:ascii="Arial" w:hAnsi="Arial" w:cs="Arial"/>
          <w:b/>
          <w:bCs/>
          <w:color w:val="auto"/>
          <w:sz w:val="22"/>
          <w:szCs w:val="22"/>
          <w:lang w:val="es-MX"/>
        </w:rPr>
      </w:pPr>
      <w:r w:rsidRPr="0078789A">
        <w:rPr>
          <w:rFonts w:ascii="Arial" w:hAnsi="Arial" w:cs="Arial"/>
          <w:b/>
          <w:bCs/>
          <w:color w:val="auto"/>
          <w:sz w:val="22"/>
          <w:szCs w:val="22"/>
          <w:lang w:val="es-MX"/>
        </w:rPr>
        <w:lastRenderedPageBreak/>
        <w:t xml:space="preserve">Sección </w:t>
      </w:r>
      <w:bookmarkEnd w:id="23"/>
      <w:r w:rsidR="00CD7128" w:rsidRPr="0078789A">
        <w:rPr>
          <w:rFonts w:ascii="Arial" w:hAnsi="Arial" w:cs="Arial"/>
          <w:b/>
          <w:bCs/>
          <w:color w:val="auto"/>
          <w:sz w:val="22"/>
          <w:szCs w:val="22"/>
          <w:lang w:val="es-MX"/>
        </w:rPr>
        <w:t>Primera</w:t>
      </w:r>
    </w:p>
    <w:p w14:paraId="0897F4CF" w14:textId="77777777" w:rsidR="00784302" w:rsidRPr="0078789A" w:rsidRDefault="00784302" w:rsidP="00AC17AC">
      <w:pPr>
        <w:pStyle w:val="Ttulo3"/>
        <w:keepLines w:val="0"/>
        <w:spacing w:before="120" w:after="120" w:line="276" w:lineRule="auto"/>
        <w:jc w:val="center"/>
        <w:rPr>
          <w:rFonts w:ascii="Arial" w:hAnsi="Arial" w:cs="Arial"/>
          <w:b/>
          <w:bCs/>
          <w:color w:val="auto"/>
          <w:sz w:val="22"/>
          <w:szCs w:val="22"/>
          <w:lang w:val="es-MX"/>
        </w:rPr>
      </w:pPr>
      <w:bookmarkStart w:id="24" w:name="_Toc75907237"/>
      <w:r w:rsidRPr="0078789A">
        <w:rPr>
          <w:rFonts w:ascii="Arial" w:hAnsi="Arial" w:cs="Arial"/>
          <w:b/>
          <w:bCs/>
          <w:color w:val="auto"/>
          <w:sz w:val="22"/>
          <w:szCs w:val="22"/>
          <w:lang w:val="es-MX"/>
        </w:rPr>
        <w:t>Del desahogo de pruebas y diligencias a través de Medios electrónicos</w:t>
      </w:r>
      <w:bookmarkEnd w:id="24"/>
    </w:p>
    <w:p w14:paraId="48975315" w14:textId="4FA95B48" w:rsidR="00784302" w:rsidRPr="0078789A" w:rsidRDefault="00784302" w:rsidP="00B83098">
      <w:pPr>
        <w:pStyle w:val="Ttulo4"/>
      </w:pPr>
      <w:r w:rsidRPr="0078789A">
        <w:rPr>
          <w:color w:val="2F2F2F"/>
        </w:rPr>
        <w:t>Los</w:t>
      </w:r>
      <w:r w:rsidRPr="0078789A">
        <w:t xml:space="preserve"> Agentes Económicos</w:t>
      </w:r>
      <w:r w:rsidR="00C1765B" w:rsidRPr="0078789A">
        <w:t xml:space="preserve">, las Autoridades Públicas, la Autoridad Investigadora o terceras personas </w:t>
      </w:r>
      <w:r w:rsidRPr="0078789A">
        <w:t xml:space="preserve">que hayan optado por la sustanciación de alguno de los trámites o procedimiento previstos en el artículo </w:t>
      </w:r>
      <w:r w:rsidR="00C1765B">
        <w:t>3</w:t>
      </w:r>
      <w:r w:rsidRPr="0078789A">
        <w:t xml:space="preserve"> de </w:t>
      </w:r>
      <w:r w:rsidR="00C51193" w:rsidRPr="0078789A">
        <w:t>los presentes Lineamientos</w:t>
      </w:r>
      <w:r w:rsidRPr="0078789A">
        <w:t xml:space="preserve"> por Medios electrónicos, podrán ofrecer los medios de pruebas establecidos en las </w:t>
      </w:r>
      <w:r w:rsidR="00C51193" w:rsidRPr="0078789A">
        <w:t>DRLFCE</w:t>
      </w:r>
      <w:r w:rsidR="00031EBB" w:rsidRPr="0078789A">
        <w:t xml:space="preserve"> a través del Sistema electrónico</w:t>
      </w:r>
      <w:r w:rsidRPr="0078789A">
        <w:t xml:space="preserve">. No obstante, cuando las pruebas, por su naturaleza intrínseca, no sean susceptibles de desahogarse por </w:t>
      </w:r>
      <w:r w:rsidR="00AB7053" w:rsidRPr="0078789A">
        <w:t>M</w:t>
      </w:r>
      <w:r w:rsidRPr="0078789A">
        <w:t xml:space="preserve">edios electrónicos, se observará lo establecido en las </w:t>
      </w:r>
      <w:r w:rsidR="00C51193" w:rsidRPr="0078789A">
        <w:t>DRLFCE</w:t>
      </w:r>
      <w:r w:rsidRPr="0078789A">
        <w:t xml:space="preserve">. </w:t>
      </w:r>
    </w:p>
    <w:p w14:paraId="705B3B12" w14:textId="2F1FB000" w:rsidR="00784302" w:rsidRPr="0078789A" w:rsidRDefault="00784302" w:rsidP="00B83098">
      <w:pPr>
        <w:pStyle w:val="Ttulo4"/>
      </w:pPr>
      <w:r w:rsidRPr="0078789A">
        <w:t xml:space="preserve">Correrá a cargo de quien ofrezca las pruebas realizar los actos y asumir los costos necesarios tendientes a su oportuno desahogo por </w:t>
      </w:r>
      <w:r w:rsidRPr="0078789A">
        <w:rPr>
          <w:shd w:val="clear" w:color="auto" w:fill="FFFFFF" w:themeFill="background1"/>
        </w:rPr>
        <w:t>Medios electrónicos</w:t>
      </w:r>
      <w:r w:rsidR="00031EBB" w:rsidRPr="0078789A">
        <w:rPr>
          <w:shd w:val="clear" w:color="auto" w:fill="FFFFFF" w:themeFill="background1"/>
        </w:rPr>
        <w:t>,</w:t>
      </w:r>
      <w:r w:rsidRPr="0078789A">
        <w:t xml:space="preserve"> para lo cual se observará lo establecido en el presente Capítulo.</w:t>
      </w:r>
    </w:p>
    <w:p w14:paraId="76F617B3" w14:textId="04EF5AA6" w:rsidR="00784302" w:rsidRPr="0078789A" w:rsidRDefault="00784302" w:rsidP="00B83098">
      <w:pPr>
        <w:pStyle w:val="Ttulo4"/>
      </w:pPr>
      <w:r w:rsidRPr="0078789A">
        <w:t>De manera excepcional, por causa</w:t>
      </w:r>
      <w:r w:rsidR="00AB7053" w:rsidRPr="0078789A">
        <w:t>s</w:t>
      </w:r>
      <w:r w:rsidRPr="0078789A">
        <w:t xml:space="preserve"> de fuerza mayor o cuando se estime procedente, el desahogo de los medios de prueba podrá llevarse a cabo por Medios </w:t>
      </w:r>
      <w:r w:rsidR="00AB7053" w:rsidRPr="0078789A">
        <w:t>tr</w:t>
      </w:r>
      <w:r w:rsidRPr="0078789A">
        <w:t>adicionales.</w:t>
      </w:r>
    </w:p>
    <w:p w14:paraId="6D753F7C" w14:textId="7BEE606E" w:rsidR="00EA4FFF" w:rsidRPr="0078789A" w:rsidRDefault="00EA4FFF" w:rsidP="00EA4FFF">
      <w:pPr>
        <w:rPr>
          <w:rFonts w:ascii="Arial" w:hAnsi="Arial" w:cs="Arial"/>
          <w:lang w:val="es-MX"/>
        </w:rPr>
      </w:pPr>
      <w:r w:rsidRPr="0078789A">
        <w:rPr>
          <w:rFonts w:ascii="Arial" w:hAnsi="Arial" w:cs="Arial"/>
          <w:lang w:val="es-MX"/>
        </w:rPr>
        <w:t xml:space="preserve">En estos casos, el acta que se levante deberá ser digitalizada y añadida al Expediente electrónico en un término no mayor de cinco días posteriores a la emisión del acta; las actas originales se agregarán al </w:t>
      </w:r>
      <w:r w:rsidR="008F6CB8">
        <w:rPr>
          <w:rFonts w:ascii="Arial" w:hAnsi="Arial" w:cs="Arial"/>
          <w:lang w:val="es-MX"/>
        </w:rPr>
        <w:t>Cuaderno auxiliar</w:t>
      </w:r>
      <w:r w:rsidRPr="0078789A">
        <w:rPr>
          <w:rFonts w:ascii="Arial" w:hAnsi="Arial" w:cs="Arial"/>
          <w:lang w:val="es-MX"/>
        </w:rPr>
        <w:t>.</w:t>
      </w:r>
    </w:p>
    <w:p w14:paraId="60117FBA" w14:textId="77777777" w:rsidR="00AC17AC" w:rsidRPr="0078789A" w:rsidRDefault="00AC17AC" w:rsidP="00AC17AC">
      <w:pPr>
        <w:rPr>
          <w:lang w:val="es-MX"/>
        </w:rPr>
      </w:pPr>
    </w:p>
    <w:p w14:paraId="59F81919" w14:textId="000715B9" w:rsidR="00784302" w:rsidRPr="0078789A" w:rsidRDefault="00586B13" w:rsidP="00AC17AC">
      <w:pPr>
        <w:pStyle w:val="Ttulo3"/>
        <w:keepLines w:val="0"/>
        <w:spacing w:before="120" w:after="120" w:line="276" w:lineRule="auto"/>
        <w:jc w:val="center"/>
        <w:rPr>
          <w:rFonts w:ascii="Arial" w:hAnsi="Arial" w:cs="Arial"/>
          <w:b/>
          <w:bCs/>
          <w:color w:val="auto"/>
          <w:sz w:val="22"/>
          <w:szCs w:val="22"/>
          <w:lang w:val="es-MX"/>
        </w:rPr>
      </w:pPr>
      <w:bookmarkStart w:id="25" w:name="_Toc75907238"/>
      <w:r w:rsidRPr="0078789A">
        <w:rPr>
          <w:rFonts w:ascii="Arial" w:hAnsi="Arial" w:cs="Arial"/>
          <w:b/>
          <w:bCs/>
          <w:color w:val="auto"/>
          <w:sz w:val="22"/>
          <w:szCs w:val="22"/>
          <w:lang w:val="es-MX"/>
        </w:rPr>
        <w:t xml:space="preserve">Sección </w:t>
      </w:r>
      <w:bookmarkEnd w:id="25"/>
      <w:r w:rsidR="00CD7128" w:rsidRPr="0078789A">
        <w:rPr>
          <w:rFonts w:ascii="Arial" w:hAnsi="Arial" w:cs="Arial"/>
          <w:b/>
          <w:bCs/>
          <w:color w:val="auto"/>
          <w:sz w:val="22"/>
          <w:szCs w:val="22"/>
          <w:lang w:val="es-MX"/>
        </w:rPr>
        <w:t>Segunda</w:t>
      </w:r>
    </w:p>
    <w:p w14:paraId="1DE7C3A7" w14:textId="77777777" w:rsidR="00784302" w:rsidRPr="0078789A" w:rsidRDefault="00784302" w:rsidP="00AC17AC">
      <w:pPr>
        <w:pStyle w:val="Ttulo3"/>
        <w:keepLines w:val="0"/>
        <w:spacing w:before="120" w:after="120" w:line="276" w:lineRule="auto"/>
        <w:jc w:val="center"/>
        <w:rPr>
          <w:rFonts w:ascii="Arial" w:hAnsi="Arial" w:cs="Arial"/>
          <w:b/>
          <w:bCs/>
          <w:color w:val="auto"/>
          <w:sz w:val="22"/>
          <w:szCs w:val="22"/>
          <w:lang w:val="es-MX"/>
        </w:rPr>
      </w:pPr>
      <w:bookmarkStart w:id="26" w:name="_Toc75907239"/>
      <w:r w:rsidRPr="0078789A">
        <w:rPr>
          <w:rFonts w:ascii="Arial" w:hAnsi="Arial" w:cs="Arial"/>
          <w:b/>
          <w:bCs/>
          <w:color w:val="auto"/>
          <w:sz w:val="22"/>
          <w:szCs w:val="22"/>
          <w:lang w:val="es-MX"/>
        </w:rPr>
        <w:t>De las Comparecencias</w:t>
      </w:r>
      <w:bookmarkEnd w:id="26"/>
      <w:r w:rsidRPr="0078789A">
        <w:rPr>
          <w:rFonts w:ascii="Arial" w:hAnsi="Arial" w:cs="Arial"/>
          <w:b/>
          <w:bCs/>
          <w:color w:val="auto"/>
          <w:sz w:val="22"/>
          <w:szCs w:val="22"/>
          <w:lang w:val="es-MX"/>
        </w:rPr>
        <w:t xml:space="preserve"> </w:t>
      </w:r>
    </w:p>
    <w:p w14:paraId="5F49A2E6" w14:textId="4E24DC35" w:rsidR="00784302" w:rsidRPr="0078789A" w:rsidRDefault="00784302" w:rsidP="00B83098">
      <w:pPr>
        <w:pStyle w:val="Ttulo4"/>
        <w:rPr>
          <w:rFonts w:eastAsia="Calibri"/>
        </w:rPr>
      </w:pPr>
      <w:r w:rsidRPr="0078789A">
        <w:rPr>
          <w:rFonts w:eastAsia="Calibri"/>
        </w:rPr>
        <w:t xml:space="preserve">Las comparecencias </w:t>
      </w:r>
      <w:r w:rsidR="00EB5421" w:rsidRPr="0078789A">
        <w:rPr>
          <w:rFonts w:eastAsia="Calibri"/>
        </w:rPr>
        <w:t xml:space="preserve">que </w:t>
      </w:r>
      <w:r w:rsidRPr="0078789A">
        <w:rPr>
          <w:rFonts w:eastAsia="Calibri"/>
        </w:rPr>
        <w:t>se desahog</w:t>
      </w:r>
      <w:r w:rsidR="00EB5421" w:rsidRPr="0078789A">
        <w:rPr>
          <w:rFonts w:eastAsia="Calibri"/>
        </w:rPr>
        <w:t>uen</w:t>
      </w:r>
      <w:r w:rsidRPr="0078789A">
        <w:rPr>
          <w:rFonts w:eastAsia="Calibri"/>
        </w:rPr>
        <w:t xml:space="preserve"> por Medios electrónicos </w:t>
      </w:r>
      <w:r w:rsidR="00EB5421" w:rsidRPr="0078789A">
        <w:rPr>
          <w:rFonts w:eastAsia="Calibri"/>
        </w:rPr>
        <w:t xml:space="preserve">se harán </w:t>
      </w:r>
      <w:r w:rsidRPr="0078789A">
        <w:rPr>
          <w:rFonts w:eastAsia="Calibri"/>
        </w:rPr>
        <w:t>en términos de la presente Sección y, en lo que resulte aplicable</w:t>
      </w:r>
      <w:r w:rsidR="0015771D" w:rsidRPr="0078789A">
        <w:rPr>
          <w:rFonts w:eastAsia="Calibri"/>
        </w:rPr>
        <w:t>,</w:t>
      </w:r>
      <w:r w:rsidRPr="0078789A">
        <w:rPr>
          <w:rFonts w:eastAsia="Calibri"/>
        </w:rPr>
        <w:t xml:space="preserve"> conforme a lo dispuesto en la </w:t>
      </w:r>
      <w:r w:rsidR="00C51193" w:rsidRPr="0078789A">
        <w:rPr>
          <w:rFonts w:eastAsia="Calibri"/>
        </w:rPr>
        <w:t xml:space="preserve">LFCE </w:t>
      </w:r>
      <w:r w:rsidRPr="0078789A">
        <w:rPr>
          <w:rFonts w:eastAsia="Calibri"/>
        </w:rPr>
        <w:t xml:space="preserve">y las </w:t>
      </w:r>
      <w:r w:rsidR="00C51193" w:rsidRPr="0078789A">
        <w:rPr>
          <w:rFonts w:eastAsia="Calibri"/>
        </w:rPr>
        <w:t>DRLFCE</w:t>
      </w:r>
      <w:r w:rsidRPr="0078789A">
        <w:rPr>
          <w:rFonts w:eastAsia="Calibri"/>
        </w:rPr>
        <w:t>.</w:t>
      </w:r>
    </w:p>
    <w:p w14:paraId="26FB4B77" w14:textId="06DB2AA0" w:rsidR="00784302" w:rsidRPr="0078789A" w:rsidRDefault="00892192" w:rsidP="00B83098">
      <w:pPr>
        <w:pStyle w:val="Ttulo4"/>
        <w:rPr>
          <w:rFonts w:eastAsia="Calibri"/>
        </w:rPr>
      </w:pPr>
      <w:r w:rsidRPr="0078789A">
        <w:rPr>
          <w:rFonts w:eastAsia="Calibri"/>
        </w:rPr>
        <w:t>P</w:t>
      </w:r>
      <w:r w:rsidR="00784302" w:rsidRPr="0078789A">
        <w:rPr>
          <w:rFonts w:eastAsia="Calibri"/>
        </w:rPr>
        <w:t xml:space="preserve">ara citar a cualquier persona a declarar </w:t>
      </w:r>
      <w:r w:rsidRPr="0078789A">
        <w:rPr>
          <w:rFonts w:eastAsia="Calibri"/>
        </w:rPr>
        <w:t xml:space="preserve">o rendir un </w:t>
      </w:r>
      <w:r w:rsidR="00E877EA">
        <w:rPr>
          <w:rFonts w:eastAsia="Calibri"/>
        </w:rPr>
        <w:t>dictamen pericial</w:t>
      </w:r>
      <w:r w:rsidRPr="0078789A">
        <w:rPr>
          <w:rFonts w:eastAsia="Calibri"/>
        </w:rPr>
        <w:t xml:space="preserve">, el Sistema electrónico enviará </w:t>
      </w:r>
      <w:r w:rsidR="00A02F68" w:rsidRPr="0078789A">
        <w:rPr>
          <w:rFonts w:eastAsia="Calibri"/>
        </w:rPr>
        <w:t>la citación por</w:t>
      </w:r>
      <w:r w:rsidRPr="0078789A">
        <w:rPr>
          <w:rFonts w:eastAsia="Calibri"/>
        </w:rPr>
        <w:t xml:space="preserve"> </w:t>
      </w:r>
      <w:r w:rsidR="001B5E2E" w:rsidRPr="0078789A">
        <w:rPr>
          <w:rFonts w:eastAsia="Calibri"/>
        </w:rPr>
        <w:t>c</w:t>
      </w:r>
      <w:r w:rsidRPr="0078789A">
        <w:rPr>
          <w:rFonts w:eastAsia="Calibri"/>
        </w:rPr>
        <w:t xml:space="preserve">orreo electrónico, </w:t>
      </w:r>
      <w:r w:rsidR="00A02F68" w:rsidRPr="0078789A">
        <w:rPr>
          <w:rFonts w:eastAsia="Calibri"/>
        </w:rPr>
        <w:t xml:space="preserve">la </w:t>
      </w:r>
      <w:r w:rsidRPr="0078789A">
        <w:rPr>
          <w:rFonts w:eastAsia="Calibri"/>
        </w:rPr>
        <w:t>cual será</w:t>
      </w:r>
      <w:r w:rsidR="00784302" w:rsidRPr="0078789A">
        <w:rPr>
          <w:rFonts w:eastAsia="Calibri"/>
        </w:rPr>
        <w:t xml:space="preserve"> enviad</w:t>
      </w:r>
      <w:r w:rsidR="00A02F68" w:rsidRPr="0078789A">
        <w:rPr>
          <w:rFonts w:eastAsia="Calibri"/>
        </w:rPr>
        <w:t>a</w:t>
      </w:r>
      <w:r w:rsidR="00784302" w:rsidRPr="0078789A">
        <w:rPr>
          <w:rFonts w:eastAsia="Calibri"/>
        </w:rPr>
        <w:t xml:space="preserve"> cinco días </w:t>
      </w:r>
      <w:r w:rsidRPr="0078789A">
        <w:rPr>
          <w:rFonts w:eastAsia="Calibri"/>
        </w:rPr>
        <w:t xml:space="preserve">hábiles anteriores </w:t>
      </w:r>
      <w:r w:rsidR="00784302" w:rsidRPr="0078789A">
        <w:rPr>
          <w:rFonts w:eastAsia="Calibri"/>
        </w:rPr>
        <w:t xml:space="preserve">a la fecha designada para la celebración de la comparecencia. </w:t>
      </w:r>
    </w:p>
    <w:p w14:paraId="77B725C5" w14:textId="6FD031E4" w:rsidR="005C192F" w:rsidRPr="0078789A" w:rsidRDefault="00981C4D" w:rsidP="003F4AF8">
      <w:pPr>
        <w:spacing w:before="120" w:after="120" w:line="276" w:lineRule="auto"/>
        <w:rPr>
          <w:rFonts w:ascii="Arial" w:hAnsi="Arial" w:cs="Arial"/>
          <w:lang w:val="es-MX"/>
        </w:rPr>
      </w:pPr>
      <w:r w:rsidRPr="0078789A">
        <w:rPr>
          <w:rFonts w:ascii="Arial" w:hAnsi="Arial" w:cs="Arial"/>
          <w:lang w:val="es-MX"/>
        </w:rPr>
        <w:t xml:space="preserve">Asimismo, </w:t>
      </w:r>
      <w:r w:rsidR="00A02F68" w:rsidRPr="0078789A">
        <w:rPr>
          <w:rFonts w:ascii="Arial" w:hAnsi="Arial" w:cs="Arial"/>
          <w:lang w:val="es-MX"/>
        </w:rPr>
        <w:t xml:space="preserve">la citación </w:t>
      </w:r>
      <w:r w:rsidR="005C192F" w:rsidRPr="0078789A">
        <w:rPr>
          <w:rFonts w:ascii="Arial" w:hAnsi="Arial" w:cs="Arial"/>
          <w:lang w:val="es-MX"/>
        </w:rPr>
        <w:t>estará disponible en el Tablero electrónico para consulta de</w:t>
      </w:r>
      <w:r w:rsidR="00A02F68" w:rsidRPr="0078789A">
        <w:rPr>
          <w:rFonts w:ascii="Arial" w:hAnsi="Arial" w:cs="Arial"/>
          <w:lang w:val="es-MX"/>
        </w:rPr>
        <w:t xml:space="preserve"> </w:t>
      </w:r>
      <w:r w:rsidR="005C192F" w:rsidRPr="0078789A">
        <w:rPr>
          <w:rFonts w:ascii="Arial" w:hAnsi="Arial" w:cs="Arial"/>
          <w:lang w:val="es-MX"/>
        </w:rPr>
        <w:t>l</w:t>
      </w:r>
      <w:r w:rsidR="00A02F68" w:rsidRPr="0078789A">
        <w:rPr>
          <w:rFonts w:ascii="Arial" w:hAnsi="Arial" w:cs="Arial"/>
          <w:lang w:val="es-MX"/>
        </w:rPr>
        <w:t>os</w:t>
      </w:r>
      <w:r w:rsidR="005C192F" w:rsidRPr="0078789A">
        <w:rPr>
          <w:rFonts w:ascii="Arial" w:hAnsi="Arial" w:cs="Arial"/>
          <w:lang w:val="es-MX"/>
        </w:rPr>
        <w:t xml:space="preserve"> Usuario</w:t>
      </w:r>
      <w:r w:rsidR="00A02F68" w:rsidRPr="0078789A">
        <w:rPr>
          <w:rFonts w:ascii="Arial" w:hAnsi="Arial" w:cs="Arial"/>
          <w:lang w:val="es-MX"/>
        </w:rPr>
        <w:t>s que tengan interés jurídico en el expediente correspondiente</w:t>
      </w:r>
      <w:r w:rsidR="005C192F" w:rsidRPr="0078789A">
        <w:rPr>
          <w:rFonts w:ascii="Arial" w:hAnsi="Arial" w:cs="Arial"/>
          <w:lang w:val="es-MX"/>
        </w:rPr>
        <w:t>.</w:t>
      </w:r>
    </w:p>
    <w:p w14:paraId="0AA1A8AC" w14:textId="2116E11B" w:rsidR="005676C2" w:rsidRPr="0078789A" w:rsidRDefault="005676C2" w:rsidP="00B83098">
      <w:pPr>
        <w:pStyle w:val="Ttulo4"/>
      </w:pPr>
      <w:r w:rsidRPr="0078789A">
        <w:t xml:space="preserve">Cuando se trate de una persona completamente extraña al trámite o procedimiento y no cuente con dirección de correo electrónico, la citación se realizará por </w:t>
      </w:r>
      <w:r w:rsidRPr="0078789A">
        <w:rPr>
          <w:shd w:val="clear" w:color="auto" w:fill="FFFFFF" w:themeFill="background1"/>
        </w:rPr>
        <w:t>Medios tradicionales</w:t>
      </w:r>
      <w:r w:rsidRPr="0078789A">
        <w:t xml:space="preserve"> y se le informará que podrá optar por el uso de Medios electrónicos para el desahogo de la comparecencia.</w:t>
      </w:r>
    </w:p>
    <w:p w14:paraId="118ADC04" w14:textId="5EF8E33F" w:rsidR="00784302" w:rsidRPr="0078789A" w:rsidRDefault="00784302" w:rsidP="00B83098">
      <w:pPr>
        <w:pStyle w:val="Ttulo4"/>
        <w:rPr>
          <w:rFonts w:eastAsia="Calibri"/>
        </w:rPr>
      </w:pPr>
      <w:r w:rsidRPr="0078789A">
        <w:rPr>
          <w:rFonts w:eastAsia="Calibri"/>
        </w:rPr>
        <w:t xml:space="preserve">La citación a comparecer deberá contener las instrucciones para su desahogo por </w:t>
      </w:r>
      <w:r w:rsidRPr="0078789A">
        <w:rPr>
          <w:rFonts w:eastAsia="Calibri"/>
          <w:shd w:val="clear" w:color="auto" w:fill="FFFFFF" w:themeFill="background1"/>
        </w:rPr>
        <w:t>Medios electrónicos,</w:t>
      </w:r>
      <w:r w:rsidRPr="0078789A">
        <w:rPr>
          <w:rFonts w:eastAsia="Calibri"/>
        </w:rPr>
        <w:t xml:space="preserve"> incluida la indicación de la plataforma tecnológica que se empleará</w:t>
      </w:r>
      <w:r w:rsidR="00A02F68" w:rsidRPr="0078789A">
        <w:rPr>
          <w:rFonts w:eastAsia="Calibri"/>
        </w:rPr>
        <w:t xml:space="preserve"> para tal efecto</w:t>
      </w:r>
      <w:r w:rsidRPr="0078789A">
        <w:rPr>
          <w:rFonts w:eastAsia="Calibri"/>
        </w:rPr>
        <w:t xml:space="preserve">. Asimismo, se adjuntará </w:t>
      </w:r>
      <w:r w:rsidRPr="0078789A">
        <w:t>el ofici</w:t>
      </w:r>
      <w:r w:rsidR="00924BDC" w:rsidRPr="0078789A">
        <w:t xml:space="preserve">o de comisión de </w:t>
      </w:r>
      <w:r w:rsidR="000F3C24" w:rsidRPr="0078789A">
        <w:t>las personas servidoras públicas comisionadas</w:t>
      </w:r>
      <w:r w:rsidRPr="0078789A">
        <w:t xml:space="preserve"> que desahogarán la diligencia, especificando su </w:t>
      </w:r>
      <w:r w:rsidR="001B5E2E" w:rsidRPr="0078789A">
        <w:t>d</w:t>
      </w:r>
      <w:r w:rsidRPr="0078789A">
        <w:t>irección de correo electrónico.</w:t>
      </w:r>
    </w:p>
    <w:p w14:paraId="17273962" w14:textId="013CA821" w:rsidR="00784302" w:rsidRPr="0078789A" w:rsidRDefault="00784302" w:rsidP="005676C2">
      <w:pPr>
        <w:spacing w:before="120" w:after="120" w:line="276" w:lineRule="auto"/>
        <w:rPr>
          <w:rFonts w:ascii="Arial" w:hAnsi="Arial" w:cs="Arial"/>
          <w:lang w:val="es-MX"/>
        </w:rPr>
      </w:pPr>
      <w:r w:rsidRPr="0078789A">
        <w:rPr>
          <w:rFonts w:ascii="Arial" w:hAnsi="Arial" w:cs="Arial"/>
          <w:lang w:val="es-MX"/>
        </w:rPr>
        <w:t xml:space="preserve">Además de lo señalado en el párrafo anterior y de lo establecido en las </w:t>
      </w:r>
      <w:r w:rsidR="00C51193" w:rsidRPr="0078789A">
        <w:rPr>
          <w:rFonts w:ascii="Arial" w:hAnsi="Arial" w:cs="Arial"/>
          <w:lang w:val="es-MX"/>
        </w:rPr>
        <w:t>DRLFCE</w:t>
      </w:r>
      <w:r w:rsidRPr="0078789A">
        <w:rPr>
          <w:rFonts w:ascii="Arial" w:hAnsi="Arial" w:cs="Arial"/>
          <w:lang w:val="es-MX"/>
        </w:rPr>
        <w:t xml:space="preserve">, la citación a comparecer deberá señalar: </w:t>
      </w:r>
    </w:p>
    <w:p w14:paraId="2DE07116" w14:textId="60CAA321" w:rsidR="00784302" w:rsidRPr="0078789A" w:rsidRDefault="00784302" w:rsidP="005676C2">
      <w:pPr>
        <w:pStyle w:val="Prrafodelista"/>
        <w:numPr>
          <w:ilvl w:val="0"/>
          <w:numId w:val="18"/>
        </w:numPr>
        <w:spacing w:before="120" w:after="120" w:line="276" w:lineRule="auto"/>
        <w:ind w:left="1134" w:hanging="425"/>
        <w:contextualSpacing w:val="0"/>
        <w:rPr>
          <w:rFonts w:ascii="Arial" w:hAnsi="Arial" w:cs="Arial"/>
          <w:lang w:val="es-MX"/>
        </w:rPr>
      </w:pPr>
      <w:r w:rsidRPr="0078789A">
        <w:rPr>
          <w:rFonts w:ascii="Arial" w:hAnsi="Arial" w:cs="Arial"/>
          <w:lang w:val="es-MX"/>
        </w:rPr>
        <w:lastRenderedPageBreak/>
        <w:t>Las especificaciones técnicas con las que deberá contar el dispositivo electrónico que utilice el compareciente o su abogado</w:t>
      </w:r>
      <w:r w:rsidR="00016252" w:rsidRPr="0078789A">
        <w:rPr>
          <w:rFonts w:ascii="Arial" w:hAnsi="Arial" w:cs="Arial"/>
          <w:lang w:val="es-MX"/>
        </w:rPr>
        <w:t xml:space="preserve"> o persona de confianza</w:t>
      </w:r>
      <w:r w:rsidRPr="0078789A">
        <w:rPr>
          <w:rFonts w:ascii="Arial" w:hAnsi="Arial" w:cs="Arial"/>
          <w:lang w:val="es-MX"/>
        </w:rPr>
        <w:t xml:space="preserve"> para el desahogo de la comparecencia, y</w:t>
      </w:r>
    </w:p>
    <w:p w14:paraId="165F2978" w14:textId="0F0AA9A6" w:rsidR="00784302" w:rsidRPr="0078789A" w:rsidRDefault="00784302" w:rsidP="005676C2">
      <w:pPr>
        <w:pStyle w:val="Prrafodelista"/>
        <w:numPr>
          <w:ilvl w:val="0"/>
          <w:numId w:val="18"/>
        </w:numPr>
        <w:spacing w:before="120" w:after="120" w:line="276" w:lineRule="auto"/>
        <w:ind w:left="1134" w:hanging="425"/>
        <w:contextualSpacing w:val="0"/>
        <w:rPr>
          <w:rFonts w:ascii="Arial" w:hAnsi="Arial" w:cs="Arial"/>
          <w:lang w:val="es-MX"/>
        </w:rPr>
      </w:pPr>
      <w:r w:rsidRPr="0078789A">
        <w:rPr>
          <w:rFonts w:ascii="Arial" w:hAnsi="Arial" w:cs="Arial"/>
          <w:lang w:val="es-MX"/>
        </w:rPr>
        <w:t xml:space="preserve">Las instrucciones para acceder a la plataforma </w:t>
      </w:r>
      <w:r w:rsidR="00E73A90">
        <w:rPr>
          <w:rFonts w:ascii="Arial" w:hAnsi="Arial" w:cs="Arial"/>
          <w:lang w:val="es-MX"/>
        </w:rPr>
        <w:t>tecnológica</w:t>
      </w:r>
      <w:r w:rsidR="00E73A90" w:rsidRPr="0078789A">
        <w:rPr>
          <w:rFonts w:ascii="Arial" w:hAnsi="Arial" w:cs="Arial"/>
          <w:lang w:val="es-MX"/>
        </w:rPr>
        <w:t xml:space="preserve"> </w:t>
      </w:r>
      <w:r w:rsidRPr="0078789A">
        <w:rPr>
          <w:rFonts w:ascii="Arial" w:hAnsi="Arial" w:cs="Arial"/>
          <w:lang w:val="es-MX"/>
        </w:rPr>
        <w:t xml:space="preserve">que se utilizará para el desahogo de la comparecencia. </w:t>
      </w:r>
    </w:p>
    <w:p w14:paraId="213F2A3D" w14:textId="271AF200" w:rsidR="00901421" w:rsidRPr="0078789A" w:rsidRDefault="00784302" w:rsidP="00B83098">
      <w:pPr>
        <w:pStyle w:val="Ttulo4"/>
      </w:pPr>
      <w:r w:rsidRPr="0078789A">
        <w:t xml:space="preserve">La comparecencia podrá diferirse </w:t>
      </w:r>
      <w:r w:rsidR="00E877EA">
        <w:t>por única ocasión y</w:t>
      </w:r>
      <w:r w:rsidR="00E877EA" w:rsidRPr="0078789A">
        <w:t xml:space="preserve"> </w:t>
      </w:r>
      <w:r w:rsidRPr="0078789A">
        <w:t>a petición del compareciente, siempre y cuando acredite, por causa justificada, la imposibilidad legal o física para llevar</w:t>
      </w:r>
      <w:r w:rsidR="005676C2" w:rsidRPr="0078789A">
        <w:t>la</w:t>
      </w:r>
      <w:r w:rsidRPr="0078789A">
        <w:t xml:space="preserve"> a cabo en la fecha señalada. Para tales efectos, el compareciente</w:t>
      </w:r>
      <w:r w:rsidR="005D102C" w:rsidRPr="0078789A">
        <w:t>, a través del Usuario</w:t>
      </w:r>
      <w:r w:rsidR="005676C2" w:rsidRPr="0078789A">
        <w:t xml:space="preserve"> que tenga interés jurídico en el expediente correspondiente</w:t>
      </w:r>
      <w:r w:rsidRPr="0078789A">
        <w:t xml:space="preserve"> deberá presentar escrito</w:t>
      </w:r>
      <w:r w:rsidR="00723BAD" w:rsidRPr="0078789A">
        <w:t xml:space="preserve"> </w:t>
      </w:r>
      <w:r w:rsidR="00617567" w:rsidRPr="0078789A">
        <w:t>solicitando su</w:t>
      </w:r>
      <w:r w:rsidR="00723BAD" w:rsidRPr="0078789A">
        <w:t xml:space="preserve"> diferimiento</w:t>
      </w:r>
      <w:r w:rsidRPr="0078789A">
        <w:t xml:space="preserve"> </w:t>
      </w:r>
      <w:r w:rsidR="005D102C" w:rsidRPr="0078789A">
        <w:t xml:space="preserve">ante la Oficialía de </w:t>
      </w:r>
      <w:r w:rsidR="001F4EBD" w:rsidRPr="0078789A">
        <w:t>p</w:t>
      </w:r>
      <w:r w:rsidR="005D102C" w:rsidRPr="0078789A">
        <w:t xml:space="preserve">artes </w:t>
      </w:r>
      <w:r w:rsidR="001F4EBD" w:rsidRPr="0078789A">
        <w:t>v</w:t>
      </w:r>
      <w:r w:rsidR="005D102C" w:rsidRPr="0078789A">
        <w:t>irtual</w:t>
      </w:r>
      <w:r w:rsidR="005E5950" w:rsidRPr="0078789A">
        <w:t>-UCE</w:t>
      </w:r>
      <w:r w:rsidRPr="0078789A">
        <w:t xml:space="preserve">, a más tardar </w:t>
      </w:r>
      <w:r w:rsidR="00723BAD" w:rsidRPr="0078789A">
        <w:t>un día</w:t>
      </w:r>
      <w:r w:rsidRPr="0078789A">
        <w:t xml:space="preserve"> antes de la fecha </w:t>
      </w:r>
      <w:r w:rsidR="005D102C" w:rsidRPr="0078789A">
        <w:t xml:space="preserve">en </w:t>
      </w:r>
      <w:r w:rsidRPr="0078789A">
        <w:t xml:space="preserve">que deba </w:t>
      </w:r>
      <w:r w:rsidR="005D102C" w:rsidRPr="0078789A">
        <w:t>celebrarse</w:t>
      </w:r>
      <w:r w:rsidRPr="0078789A">
        <w:t xml:space="preserve"> la comparecencia</w:t>
      </w:r>
      <w:r w:rsidR="00901421" w:rsidRPr="0078789A">
        <w:t>.</w:t>
      </w:r>
    </w:p>
    <w:p w14:paraId="4CEF6272" w14:textId="7064614A" w:rsidR="00723BAD" w:rsidRPr="0078789A" w:rsidRDefault="00B200B9" w:rsidP="005676C2">
      <w:pPr>
        <w:spacing w:before="120" w:after="120" w:line="276" w:lineRule="auto"/>
        <w:rPr>
          <w:rFonts w:ascii="Arial" w:hAnsi="Arial" w:cs="Arial"/>
          <w:lang w:val="es-MX"/>
        </w:rPr>
      </w:pPr>
      <w:r w:rsidRPr="0078789A">
        <w:rPr>
          <w:rFonts w:ascii="Arial" w:hAnsi="Arial" w:cs="Arial"/>
          <w:lang w:val="es-MX"/>
        </w:rPr>
        <w:t>D</w:t>
      </w:r>
      <w:r w:rsidR="00723BAD" w:rsidRPr="0078789A">
        <w:rPr>
          <w:rFonts w:ascii="Arial" w:hAnsi="Arial" w:cs="Arial"/>
          <w:lang w:val="es-MX"/>
        </w:rPr>
        <w:t xml:space="preserve">entro de los </w:t>
      </w:r>
      <w:r w:rsidR="005C1A00" w:rsidRPr="0078789A">
        <w:rPr>
          <w:rFonts w:ascii="Arial" w:hAnsi="Arial" w:cs="Arial"/>
          <w:lang w:val="es-MX"/>
        </w:rPr>
        <w:t>c</w:t>
      </w:r>
      <w:r w:rsidR="00723BAD" w:rsidRPr="0078789A">
        <w:rPr>
          <w:rFonts w:ascii="Arial" w:hAnsi="Arial" w:cs="Arial"/>
          <w:lang w:val="es-MX"/>
        </w:rPr>
        <w:t>inco d</w:t>
      </w:r>
      <w:r w:rsidR="005C1A00" w:rsidRPr="0078789A">
        <w:rPr>
          <w:rFonts w:ascii="Arial" w:hAnsi="Arial" w:cs="Arial"/>
          <w:lang w:val="es-MX"/>
        </w:rPr>
        <w:t>ías</w:t>
      </w:r>
      <w:r w:rsidR="004A7A55" w:rsidRPr="0078789A">
        <w:rPr>
          <w:rFonts w:ascii="Arial" w:hAnsi="Arial" w:cs="Arial"/>
          <w:lang w:val="es-MX"/>
        </w:rPr>
        <w:t xml:space="preserve"> hábiles</w:t>
      </w:r>
      <w:r w:rsidR="005C1A00" w:rsidRPr="0078789A">
        <w:rPr>
          <w:rFonts w:ascii="Arial" w:hAnsi="Arial" w:cs="Arial"/>
          <w:lang w:val="es-MX"/>
        </w:rPr>
        <w:t xml:space="preserve"> siguientes</w:t>
      </w:r>
      <w:r w:rsidRPr="0078789A">
        <w:rPr>
          <w:rFonts w:ascii="Arial" w:hAnsi="Arial" w:cs="Arial"/>
          <w:lang w:val="es-MX"/>
        </w:rPr>
        <w:t xml:space="preserve"> a que se haya presentado la solicitud, la Unidad de Competencia Económica acordará lo conducente y, en su caso, señalará una nueva fecha para llevar a cabo la comparecencia</w:t>
      </w:r>
      <w:r w:rsidR="005C1A00" w:rsidRPr="0078789A">
        <w:rPr>
          <w:rFonts w:ascii="Arial" w:hAnsi="Arial" w:cs="Arial"/>
          <w:lang w:val="es-MX"/>
        </w:rPr>
        <w:t>.</w:t>
      </w:r>
    </w:p>
    <w:p w14:paraId="6B0B786A" w14:textId="19A35C52" w:rsidR="00784302" w:rsidRPr="0078789A" w:rsidRDefault="00784302" w:rsidP="00B83098">
      <w:pPr>
        <w:pStyle w:val="Ttulo4"/>
      </w:pPr>
      <w:r w:rsidRPr="0078789A">
        <w:t xml:space="preserve">Por lo menos </w:t>
      </w:r>
      <w:r w:rsidR="00B85DE4">
        <w:t>dos</w:t>
      </w:r>
      <w:r w:rsidR="00B85DE4" w:rsidRPr="00337607">
        <w:t xml:space="preserve"> día</w:t>
      </w:r>
      <w:r w:rsidR="00B85DE4">
        <w:t>s</w:t>
      </w:r>
      <w:r w:rsidR="00B85DE4" w:rsidRPr="00337607">
        <w:t xml:space="preserve"> hábil</w:t>
      </w:r>
      <w:r w:rsidR="00B85DE4">
        <w:t>es</w:t>
      </w:r>
      <w:r w:rsidR="00B85DE4" w:rsidRPr="00337607">
        <w:t xml:space="preserve"> antes</w:t>
      </w:r>
      <w:r w:rsidRPr="0078789A">
        <w:t xml:space="preserve"> de la fecha programada para el desahogo de la diligencia, el compareciente deberá enviar a la </w:t>
      </w:r>
      <w:r w:rsidR="001B5E2E" w:rsidRPr="0078789A">
        <w:t>d</w:t>
      </w:r>
      <w:r w:rsidRPr="0078789A">
        <w:t xml:space="preserve">irección de correo electrónico designado en el oficio de comisión, la </w:t>
      </w:r>
      <w:r w:rsidR="00B0765C" w:rsidRPr="0078789A">
        <w:t>D</w:t>
      </w:r>
      <w:r w:rsidRPr="0078789A">
        <w:t xml:space="preserve">igitalización del documento oficial vigente con fotografía que lo identifique y, en su caso, el del abogado o persona de confianza que lo acompañará en el desahogo de la diligencia. En caso de que el compareciente decida no nombrar ni acompañarse de un abogado o persona de confianza, dicha situación no impedirá ni invalidará el desahogo de la comparecencia. </w:t>
      </w:r>
    </w:p>
    <w:p w14:paraId="3217588B" w14:textId="2B19769B" w:rsidR="00784302" w:rsidRPr="0078789A" w:rsidRDefault="00784302" w:rsidP="00B83098">
      <w:pPr>
        <w:pStyle w:val="Ttulo4"/>
      </w:pPr>
      <w:r w:rsidRPr="0078789A">
        <w:t>El desahogo de la comparecencia</w:t>
      </w:r>
      <w:r w:rsidR="00582616" w:rsidRPr="0078789A">
        <w:t xml:space="preserve"> por Medios electrónicos</w:t>
      </w:r>
      <w:r w:rsidRPr="0078789A">
        <w:t xml:space="preserve"> se sujetará a las siguientes reglas: </w:t>
      </w:r>
    </w:p>
    <w:p w14:paraId="44ACA4D6" w14:textId="2E9F1388" w:rsidR="00784302" w:rsidRPr="0078789A" w:rsidRDefault="00924BDC" w:rsidP="003F4AF8">
      <w:pPr>
        <w:pStyle w:val="Prrafodelista"/>
        <w:numPr>
          <w:ilvl w:val="0"/>
          <w:numId w:val="19"/>
        </w:numPr>
        <w:spacing w:before="120" w:after="120" w:line="276" w:lineRule="auto"/>
        <w:ind w:left="1134" w:hanging="425"/>
        <w:contextualSpacing w:val="0"/>
        <w:rPr>
          <w:rFonts w:ascii="Arial" w:hAnsi="Arial" w:cs="Arial"/>
          <w:lang w:val="es-MX"/>
        </w:rPr>
      </w:pPr>
      <w:r w:rsidRPr="0078789A">
        <w:rPr>
          <w:rFonts w:ascii="Arial" w:hAnsi="Arial" w:cs="Arial"/>
          <w:lang w:val="es-MX"/>
        </w:rPr>
        <w:t>Al inicio de la diligencia</w:t>
      </w:r>
      <w:r w:rsidR="000926E7" w:rsidRPr="0078789A">
        <w:rPr>
          <w:rFonts w:ascii="Arial" w:hAnsi="Arial" w:cs="Arial"/>
          <w:lang w:val="es-MX"/>
        </w:rPr>
        <w:t>,</w:t>
      </w:r>
      <w:r w:rsidRPr="0078789A">
        <w:rPr>
          <w:rFonts w:ascii="Arial" w:hAnsi="Arial" w:cs="Arial"/>
          <w:lang w:val="es-MX"/>
        </w:rPr>
        <w:t xml:space="preserve"> </w:t>
      </w:r>
      <w:r w:rsidR="000F3C24" w:rsidRPr="0078789A">
        <w:rPr>
          <w:rFonts w:ascii="Arial" w:hAnsi="Arial" w:cs="Arial"/>
          <w:lang w:val="es-MX"/>
        </w:rPr>
        <w:t xml:space="preserve">las personas servidoras públicas comisionadas </w:t>
      </w:r>
      <w:r w:rsidR="00981C4D" w:rsidRPr="0078789A">
        <w:rPr>
          <w:rFonts w:ascii="Arial" w:hAnsi="Arial" w:cs="Arial"/>
          <w:lang w:val="es-MX"/>
        </w:rPr>
        <w:t xml:space="preserve">para el desahogo </w:t>
      </w:r>
      <w:r w:rsidR="00784302" w:rsidRPr="0078789A">
        <w:rPr>
          <w:rFonts w:ascii="Arial" w:hAnsi="Arial" w:cs="Arial"/>
          <w:lang w:val="es-MX"/>
        </w:rPr>
        <w:t>deberán verificar que la media filiación del compareciente, así como la de su abogado o p</w:t>
      </w:r>
      <w:r w:rsidR="00981C4D" w:rsidRPr="0078789A">
        <w:rPr>
          <w:rFonts w:ascii="Arial" w:hAnsi="Arial" w:cs="Arial"/>
          <w:lang w:val="es-MX"/>
        </w:rPr>
        <w:t>ersona de confianza, corresponda</w:t>
      </w:r>
      <w:r w:rsidR="00784302" w:rsidRPr="0078789A">
        <w:rPr>
          <w:rFonts w:ascii="Arial" w:hAnsi="Arial" w:cs="Arial"/>
          <w:lang w:val="es-MX"/>
        </w:rPr>
        <w:t xml:space="preserve"> con </w:t>
      </w:r>
      <w:r w:rsidR="00A41C25">
        <w:rPr>
          <w:rFonts w:ascii="Arial" w:hAnsi="Arial" w:cs="Arial"/>
          <w:lang w:val="es-MX"/>
        </w:rPr>
        <w:t>las identificaciones</w:t>
      </w:r>
      <w:r w:rsidR="00784302" w:rsidRPr="0078789A">
        <w:rPr>
          <w:rFonts w:ascii="Arial" w:hAnsi="Arial" w:cs="Arial"/>
          <w:lang w:val="es-MX"/>
        </w:rPr>
        <w:t xml:space="preserve"> oficiales vigentes con fotografía digitalizad</w:t>
      </w:r>
      <w:r w:rsidR="00A41C25">
        <w:rPr>
          <w:rFonts w:ascii="Arial" w:hAnsi="Arial" w:cs="Arial"/>
          <w:lang w:val="es-MX"/>
        </w:rPr>
        <w:t>a</w:t>
      </w:r>
      <w:r w:rsidR="00784302" w:rsidRPr="0078789A">
        <w:rPr>
          <w:rFonts w:ascii="Arial" w:hAnsi="Arial" w:cs="Arial"/>
          <w:lang w:val="es-MX"/>
        </w:rPr>
        <w:t xml:space="preserve">s que se hayan enviado para la celebración de la comparecencia y </w:t>
      </w:r>
      <w:r w:rsidR="000926E7" w:rsidRPr="0078789A">
        <w:rPr>
          <w:rFonts w:ascii="Arial" w:hAnsi="Arial" w:cs="Arial"/>
          <w:lang w:val="es-MX"/>
        </w:rPr>
        <w:t>deberán</w:t>
      </w:r>
      <w:r w:rsidR="00784302" w:rsidRPr="0078789A">
        <w:rPr>
          <w:rFonts w:ascii="Arial" w:hAnsi="Arial" w:cs="Arial"/>
          <w:lang w:val="es-MX"/>
        </w:rPr>
        <w:t xml:space="preserve"> mostrarse en original al inicio de </w:t>
      </w:r>
      <w:r w:rsidR="00981C4D" w:rsidRPr="0078789A">
        <w:rPr>
          <w:rFonts w:ascii="Arial" w:hAnsi="Arial" w:cs="Arial"/>
          <w:lang w:val="es-MX"/>
        </w:rPr>
        <w:t>la mism</w:t>
      </w:r>
      <w:r w:rsidR="00784302" w:rsidRPr="0078789A">
        <w:rPr>
          <w:rFonts w:ascii="Arial" w:hAnsi="Arial" w:cs="Arial"/>
          <w:lang w:val="es-MX"/>
        </w:rPr>
        <w:t>a. Asimismo,</w:t>
      </w:r>
      <w:r w:rsidR="00582616" w:rsidRPr="0078789A">
        <w:rPr>
          <w:rFonts w:ascii="Arial" w:hAnsi="Arial" w:cs="Arial"/>
          <w:lang w:val="es-MX"/>
        </w:rPr>
        <w:t xml:space="preserve"> </w:t>
      </w:r>
      <w:r w:rsidR="000F3C24" w:rsidRPr="0078789A">
        <w:rPr>
          <w:rFonts w:ascii="Arial" w:hAnsi="Arial" w:cs="Arial"/>
          <w:lang w:val="es-MX"/>
        </w:rPr>
        <w:t xml:space="preserve">las personas servidoras públicas comisionadas </w:t>
      </w:r>
      <w:r w:rsidR="00784302" w:rsidRPr="0078789A">
        <w:rPr>
          <w:rFonts w:ascii="Arial" w:hAnsi="Arial" w:cs="Arial"/>
          <w:lang w:val="es-MX"/>
        </w:rPr>
        <w:t>informarán que la comparecencia será grabada</w:t>
      </w:r>
      <w:r w:rsidR="000F3C24" w:rsidRPr="0078789A">
        <w:rPr>
          <w:rFonts w:ascii="Arial" w:hAnsi="Arial" w:cs="Arial"/>
          <w:lang w:val="es-MX"/>
        </w:rPr>
        <w:t>,</w:t>
      </w:r>
      <w:r w:rsidR="00784302" w:rsidRPr="0078789A">
        <w:rPr>
          <w:rFonts w:ascii="Arial" w:hAnsi="Arial" w:cs="Arial"/>
          <w:lang w:val="es-MX"/>
        </w:rPr>
        <w:t xml:space="preserve"> que dicha grabación formará parte integrante del acta respectiva</w:t>
      </w:r>
      <w:r w:rsidR="000F3C24" w:rsidRPr="0078789A">
        <w:rPr>
          <w:rFonts w:ascii="Arial" w:hAnsi="Arial" w:cs="Arial"/>
          <w:lang w:val="es-MX"/>
        </w:rPr>
        <w:t xml:space="preserve"> y que el acta y las grabaciones de la diligencia se integrarán al Expediente electrónico</w:t>
      </w:r>
      <w:r w:rsidR="00784302" w:rsidRPr="0078789A">
        <w:rPr>
          <w:rFonts w:ascii="Arial" w:hAnsi="Arial" w:cs="Arial"/>
          <w:lang w:val="es-MX"/>
        </w:rPr>
        <w:t xml:space="preserve">; </w:t>
      </w:r>
    </w:p>
    <w:p w14:paraId="2E3C8581" w14:textId="13DCD01A" w:rsidR="00784302" w:rsidRPr="0078789A" w:rsidRDefault="00784302" w:rsidP="000926E7">
      <w:pPr>
        <w:pStyle w:val="Prrafodelista"/>
        <w:numPr>
          <w:ilvl w:val="0"/>
          <w:numId w:val="19"/>
        </w:numPr>
        <w:spacing w:before="120" w:after="120" w:line="276" w:lineRule="auto"/>
        <w:ind w:left="1134" w:hanging="425"/>
        <w:contextualSpacing w:val="0"/>
        <w:rPr>
          <w:rFonts w:ascii="Arial" w:hAnsi="Arial" w:cs="Arial"/>
          <w:lang w:val="es-MX"/>
        </w:rPr>
      </w:pPr>
      <w:r w:rsidRPr="0078789A">
        <w:rPr>
          <w:rFonts w:ascii="Arial" w:hAnsi="Arial" w:cs="Arial"/>
          <w:lang w:val="es-MX"/>
        </w:rPr>
        <w:t xml:space="preserve">El compareciente y su abogado o persona de confianza deberán manifestar, bajo protesta de decir verdad, que son las personas que dicen ser y que se identificaron a través de </w:t>
      </w:r>
      <w:r w:rsidR="00A41C25">
        <w:rPr>
          <w:rFonts w:ascii="Arial" w:hAnsi="Arial" w:cs="Arial"/>
          <w:lang w:val="es-MX"/>
        </w:rPr>
        <w:t>las identificaciones</w:t>
      </w:r>
      <w:r w:rsidRPr="0078789A">
        <w:rPr>
          <w:rFonts w:ascii="Arial" w:hAnsi="Arial" w:cs="Arial"/>
          <w:lang w:val="es-MX"/>
        </w:rPr>
        <w:t xml:space="preserve"> oficiales con fotografía digitalizad</w:t>
      </w:r>
      <w:r w:rsidR="00A41C25">
        <w:rPr>
          <w:rFonts w:ascii="Arial" w:hAnsi="Arial" w:cs="Arial"/>
          <w:lang w:val="es-MX"/>
        </w:rPr>
        <w:t>a</w:t>
      </w:r>
      <w:r w:rsidRPr="0078789A">
        <w:rPr>
          <w:rFonts w:ascii="Arial" w:hAnsi="Arial" w:cs="Arial"/>
          <w:lang w:val="es-MX"/>
        </w:rPr>
        <w:t>s enviad</w:t>
      </w:r>
      <w:r w:rsidR="00A41C25">
        <w:rPr>
          <w:rFonts w:ascii="Arial" w:hAnsi="Arial" w:cs="Arial"/>
          <w:lang w:val="es-MX"/>
        </w:rPr>
        <w:t>a</w:t>
      </w:r>
      <w:r w:rsidRPr="0078789A">
        <w:rPr>
          <w:rFonts w:ascii="Arial" w:hAnsi="Arial" w:cs="Arial"/>
          <w:lang w:val="es-MX"/>
        </w:rPr>
        <w:t>s a</w:t>
      </w:r>
      <w:r w:rsidR="000B574D" w:rsidRPr="0078789A">
        <w:rPr>
          <w:rFonts w:ascii="Arial" w:hAnsi="Arial" w:cs="Arial"/>
          <w:lang w:val="es-MX"/>
        </w:rPr>
        <w:t xml:space="preserve"> la </w:t>
      </w:r>
      <w:r w:rsidR="005A208B" w:rsidRPr="0078789A">
        <w:rPr>
          <w:rFonts w:ascii="Arial" w:hAnsi="Arial" w:cs="Arial"/>
          <w:lang w:val="es-MX"/>
        </w:rPr>
        <w:t>Unidad de Competencia Económica</w:t>
      </w:r>
      <w:r w:rsidR="00CF22C3" w:rsidRPr="0078789A">
        <w:rPr>
          <w:rFonts w:ascii="Arial" w:hAnsi="Arial" w:cs="Arial"/>
          <w:lang w:val="es-MX"/>
        </w:rPr>
        <w:t xml:space="preserve"> </w:t>
      </w:r>
      <w:r w:rsidRPr="0078789A">
        <w:rPr>
          <w:rFonts w:ascii="Arial" w:hAnsi="Arial" w:cs="Arial"/>
          <w:lang w:val="es-MX"/>
        </w:rPr>
        <w:t xml:space="preserve">y que exhibieron al inicio de la diligencia; </w:t>
      </w:r>
    </w:p>
    <w:p w14:paraId="62DA5E95" w14:textId="6BF12572" w:rsidR="00784302" w:rsidRPr="0078789A" w:rsidRDefault="00784302" w:rsidP="000926E7">
      <w:pPr>
        <w:pStyle w:val="Prrafodelista"/>
        <w:numPr>
          <w:ilvl w:val="0"/>
          <w:numId w:val="19"/>
        </w:numPr>
        <w:spacing w:before="120" w:after="120" w:line="276" w:lineRule="auto"/>
        <w:ind w:left="1134" w:hanging="425"/>
        <w:contextualSpacing w:val="0"/>
        <w:rPr>
          <w:rFonts w:ascii="Arial" w:hAnsi="Arial" w:cs="Arial"/>
          <w:lang w:val="es-MX"/>
        </w:rPr>
      </w:pPr>
      <w:r w:rsidRPr="0078789A">
        <w:rPr>
          <w:rFonts w:ascii="Arial" w:hAnsi="Arial" w:cs="Arial"/>
          <w:lang w:val="es-MX"/>
        </w:rPr>
        <w:t>Durante la diligencia, el compareciente y su abogado o persona de confianza,</w:t>
      </w:r>
      <w:r w:rsidR="00924BDC" w:rsidRPr="0078789A">
        <w:rPr>
          <w:rFonts w:ascii="Arial" w:hAnsi="Arial" w:cs="Arial"/>
          <w:lang w:val="es-MX"/>
        </w:rPr>
        <w:t xml:space="preserve"> así como l</w:t>
      </w:r>
      <w:r w:rsidR="002F2A0C" w:rsidRPr="0078789A">
        <w:rPr>
          <w:rFonts w:ascii="Arial" w:hAnsi="Arial" w:cs="Arial"/>
          <w:lang w:val="es-MX"/>
        </w:rPr>
        <w:t>o</w:t>
      </w:r>
      <w:r w:rsidRPr="0078789A">
        <w:rPr>
          <w:rFonts w:ascii="Arial" w:hAnsi="Arial" w:cs="Arial"/>
          <w:lang w:val="es-MX"/>
        </w:rPr>
        <w:t>s</w:t>
      </w:r>
      <w:r w:rsidR="00924BDC" w:rsidRPr="0078789A">
        <w:rPr>
          <w:rFonts w:ascii="Arial" w:hAnsi="Arial" w:cs="Arial"/>
          <w:lang w:val="es-MX"/>
        </w:rPr>
        <w:t xml:space="preserve"> servidores públicos comisionad</w:t>
      </w:r>
      <w:r w:rsidR="002F2A0C" w:rsidRPr="0078789A">
        <w:rPr>
          <w:rFonts w:ascii="Arial" w:hAnsi="Arial" w:cs="Arial"/>
          <w:lang w:val="es-MX"/>
        </w:rPr>
        <w:t>o</w:t>
      </w:r>
      <w:r w:rsidRPr="0078789A">
        <w:rPr>
          <w:rFonts w:ascii="Arial" w:hAnsi="Arial" w:cs="Arial"/>
          <w:lang w:val="es-MX"/>
        </w:rPr>
        <w:t>s para su desahogo</w:t>
      </w:r>
      <w:r w:rsidR="000926E7" w:rsidRPr="0078789A">
        <w:rPr>
          <w:rFonts w:ascii="Arial" w:hAnsi="Arial" w:cs="Arial"/>
          <w:lang w:val="es-MX"/>
        </w:rPr>
        <w:t>,</w:t>
      </w:r>
      <w:r w:rsidRPr="0078789A">
        <w:rPr>
          <w:rFonts w:ascii="Arial" w:hAnsi="Arial" w:cs="Arial"/>
          <w:lang w:val="es-MX"/>
        </w:rPr>
        <w:t xml:space="preserve"> deberán estar visibles</w:t>
      </w:r>
      <w:r w:rsidR="000926E7" w:rsidRPr="0078789A">
        <w:rPr>
          <w:rFonts w:ascii="Arial" w:hAnsi="Arial" w:cs="Arial"/>
          <w:lang w:val="es-MX"/>
        </w:rPr>
        <w:t xml:space="preserve"> y</w:t>
      </w:r>
      <w:r w:rsidRPr="0078789A">
        <w:rPr>
          <w:rFonts w:ascii="Arial" w:hAnsi="Arial" w:cs="Arial"/>
          <w:lang w:val="es-MX"/>
        </w:rPr>
        <w:t xml:space="preserve"> con la cámara y el micrófono </w:t>
      </w:r>
      <w:r w:rsidR="00E877EA">
        <w:rPr>
          <w:rFonts w:ascii="Arial" w:hAnsi="Arial" w:cs="Arial"/>
          <w:lang w:val="es-MX"/>
        </w:rPr>
        <w:t xml:space="preserve">(cuando hagan uso de a voz) </w:t>
      </w:r>
      <w:r w:rsidRPr="0078789A">
        <w:rPr>
          <w:rFonts w:ascii="Arial" w:hAnsi="Arial" w:cs="Arial"/>
          <w:lang w:val="es-MX"/>
        </w:rPr>
        <w:t>de sus dispositivos electrónicos activos en todo momento</w:t>
      </w:r>
      <w:r w:rsidR="000926E7" w:rsidRPr="0078789A">
        <w:rPr>
          <w:rFonts w:ascii="Arial" w:hAnsi="Arial" w:cs="Arial"/>
          <w:lang w:val="es-MX"/>
        </w:rPr>
        <w:t>,</w:t>
      </w:r>
      <w:r w:rsidRPr="0078789A">
        <w:rPr>
          <w:rFonts w:ascii="Arial" w:hAnsi="Arial" w:cs="Arial"/>
          <w:lang w:val="es-MX"/>
        </w:rPr>
        <w:t xml:space="preserve"> y</w:t>
      </w:r>
    </w:p>
    <w:p w14:paraId="6E6B6739" w14:textId="77777777" w:rsidR="00784302" w:rsidRPr="0078789A" w:rsidRDefault="00784302" w:rsidP="000926E7">
      <w:pPr>
        <w:pStyle w:val="Prrafodelista"/>
        <w:numPr>
          <w:ilvl w:val="0"/>
          <w:numId w:val="19"/>
        </w:numPr>
        <w:spacing w:before="120" w:after="120" w:line="276" w:lineRule="auto"/>
        <w:ind w:left="1134" w:hanging="425"/>
        <w:contextualSpacing w:val="0"/>
        <w:rPr>
          <w:rFonts w:ascii="Arial" w:hAnsi="Arial" w:cs="Arial"/>
          <w:lang w:val="es-MX"/>
        </w:rPr>
      </w:pPr>
      <w:r w:rsidRPr="0078789A">
        <w:rPr>
          <w:rFonts w:ascii="Arial" w:hAnsi="Arial" w:cs="Arial"/>
          <w:lang w:val="es-MX"/>
        </w:rPr>
        <w:lastRenderedPageBreak/>
        <w:t>El compareciente, así como su abogado o persona de confianza deberán declarar, bajo protesta de decir verdad, que no se encuentran acompañados de personas distintas, que no utilizarán algún artefacto o material físico, electrónico o de cualquier naturaleza que sirva de apoyo para contestar las preguntas o posiciones que se le realicen y que no grabarán con ningún medio de audio y/o video la diligencia, por lo que durante la comparecencia únicamente tendrán permitido utilizar el equipo de cómputo o dispositivo electrónico a través del cual se desahogue la misma.</w:t>
      </w:r>
    </w:p>
    <w:p w14:paraId="2963E188" w14:textId="3F661A6D" w:rsidR="00784302" w:rsidRPr="0078789A" w:rsidRDefault="000F3C24" w:rsidP="00EF26FD">
      <w:pPr>
        <w:spacing w:before="120" w:after="120" w:line="276" w:lineRule="auto"/>
        <w:rPr>
          <w:rFonts w:ascii="Arial" w:hAnsi="Arial" w:cs="Arial"/>
          <w:lang w:val="es-MX"/>
        </w:rPr>
      </w:pPr>
      <w:r w:rsidRPr="0078789A">
        <w:rPr>
          <w:rFonts w:ascii="Arial" w:hAnsi="Arial" w:cs="Arial"/>
          <w:lang w:val="es-MX"/>
        </w:rPr>
        <w:t xml:space="preserve">Las personas servidoras públicas comisionadas </w:t>
      </w:r>
      <w:r w:rsidR="00784302" w:rsidRPr="0078789A">
        <w:rPr>
          <w:rFonts w:ascii="Arial" w:hAnsi="Arial" w:cs="Arial"/>
          <w:lang w:val="es-MX"/>
        </w:rPr>
        <w:t xml:space="preserve">para llevar a cabo la diligencia podrán apercibir en cualquier momento durante el desarrollo de la diligencia al compareciente y, en su caso, a su abogado o persona de confianza, para que cumpla las reglas y obligaciones a que hace referencia este artículo. </w:t>
      </w:r>
    </w:p>
    <w:p w14:paraId="5D3E2B41" w14:textId="4B10A5DB" w:rsidR="000B574D" w:rsidRPr="0078789A" w:rsidRDefault="00784302" w:rsidP="00EF26FD">
      <w:pPr>
        <w:spacing w:before="120" w:after="120" w:line="276" w:lineRule="auto"/>
        <w:rPr>
          <w:rFonts w:ascii="Arial" w:hAnsi="Arial" w:cs="Arial"/>
          <w:lang w:val="es-MX"/>
        </w:rPr>
      </w:pPr>
      <w:r w:rsidRPr="0078789A">
        <w:rPr>
          <w:rFonts w:ascii="Arial" w:hAnsi="Arial" w:cs="Arial"/>
          <w:lang w:val="es-MX"/>
        </w:rPr>
        <w:t>En caso de que el compareciente y</w:t>
      </w:r>
      <w:r w:rsidR="000926E7" w:rsidRPr="0078789A">
        <w:rPr>
          <w:rFonts w:ascii="Arial" w:hAnsi="Arial" w:cs="Arial"/>
          <w:lang w:val="es-MX"/>
        </w:rPr>
        <w:t>/o</w:t>
      </w:r>
      <w:r w:rsidRPr="0078789A">
        <w:rPr>
          <w:rFonts w:ascii="Arial" w:hAnsi="Arial" w:cs="Arial"/>
          <w:lang w:val="es-MX"/>
        </w:rPr>
        <w:t xml:space="preserve"> su abogado o persona de confianza, una vez apercibidos, incumplan con las reglas y obligaciones señaladas en este artículo, se dará por concluida la diligencia y se levantará el acta respectiva en la que se asentarán los hechos. En este supuesto </w:t>
      </w:r>
      <w:r w:rsidR="000B574D" w:rsidRPr="0078789A">
        <w:rPr>
          <w:rFonts w:ascii="Arial" w:hAnsi="Arial" w:cs="Arial"/>
          <w:lang w:val="es-MX"/>
        </w:rPr>
        <w:t xml:space="preserve">la </w:t>
      </w:r>
      <w:r w:rsidR="005A208B" w:rsidRPr="0078789A">
        <w:rPr>
          <w:rFonts w:ascii="Arial" w:hAnsi="Arial" w:cs="Arial"/>
          <w:lang w:val="es-MX"/>
        </w:rPr>
        <w:t>Unidad de Competencia Económica</w:t>
      </w:r>
      <w:r w:rsidR="00CF22C3" w:rsidRPr="0078789A">
        <w:rPr>
          <w:rFonts w:ascii="Arial" w:hAnsi="Arial" w:cs="Arial"/>
          <w:lang w:val="es-MX"/>
        </w:rPr>
        <w:t xml:space="preserve"> </w:t>
      </w:r>
      <w:r w:rsidRPr="0078789A">
        <w:rPr>
          <w:rFonts w:ascii="Arial" w:hAnsi="Arial" w:cs="Arial"/>
          <w:lang w:val="es-MX"/>
        </w:rPr>
        <w:t>podrá proveer lo necesario</w:t>
      </w:r>
      <w:r w:rsidR="000B574D" w:rsidRPr="0078789A">
        <w:rPr>
          <w:rFonts w:ascii="Arial" w:hAnsi="Arial" w:cs="Arial"/>
          <w:lang w:val="es-MX"/>
        </w:rPr>
        <w:t>,</w:t>
      </w:r>
      <w:r w:rsidRPr="0078789A">
        <w:rPr>
          <w:rFonts w:ascii="Arial" w:hAnsi="Arial" w:cs="Arial"/>
          <w:lang w:val="es-MX"/>
        </w:rPr>
        <w:t xml:space="preserve"> a fin de emitir una nueva citación a comparecer</w:t>
      </w:r>
      <w:r w:rsidR="000B574D" w:rsidRPr="0078789A">
        <w:rPr>
          <w:rFonts w:ascii="Arial" w:hAnsi="Arial" w:cs="Arial"/>
          <w:lang w:val="es-MX"/>
        </w:rPr>
        <w:t>.</w:t>
      </w:r>
    </w:p>
    <w:p w14:paraId="7CE7036C" w14:textId="58B7AFBA" w:rsidR="00784302" w:rsidRPr="0078789A" w:rsidRDefault="00784302" w:rsidP="00B83098">
      <w:pPr>
        <w:pStyle w:val="Ttulo4"/>
      </w:pPr>
      <w:r w:rsidRPr="0078789A">
        <w:t xml:space="preserve">Además de lo señalado en las </w:t>
      </w:r>
      <w:r w:rsidR="00C51193" w:rsidRPr="0078789A">
        <w:t>DRLFCE</w:t>
      </w:r>
      <w:r w:rsidRPr="0078789A">
        <w:t>, el acta que se levante con motivo del desahogo de la comparecenc</w:t>
      </w:r>
      <w:r w:rsidR="007570A3" w:rsidRPr="0078789A">
        <w:t>ia indicará</w:t>
      </w:r>
      <w:r w:rsidRPr="0078789A">
        <w:t>:</w:t>
      </w:r>
    </w:p>
    <w:p w14:paraId="24EE0C93" w14:textId="77777777" w:rsidR="00784302" w:rsidRPr="0078789A" w:rsidRDefault="00784302" w:rsidP="000926E7">
      <w:pPr>
        <w:pStyle w:val="Prrafodelista"/>
        <w:numPr>
          <w:ilvl w:val="0"/>
          <w:numId w:val="20"/>
        </w:numPr>
        <w:spacing w:before="120" w:after="120" w:line="276" w:lineRule="auto"/>
        <w:ind w:left="1134" w:hanging="425"/>
        <w:contextualSpacing w:val="0"/>
        <w:rPr>
          <w:rFonts w:ascii="Arial" w:hAnsi="Arial" w:cs="Arial"/>
          <w:lang w:val="es-MX"/>
        </w:rPr>
      </w:pPr>
      <w:r w:rsidRPr="0078789A">
        <w:rPr>
          <w:rFonts w:ascii="Arial" w:hAnsi="Arial" w:cs="Arial"/>
          <w:lang w:val="es-MX"/>
        </w:rPr>
        <w:t>La plataforma tecnológica que se utilizó;</w:t>
      </w:r>
    </w:p>
    <w:p w14:paraId="3D2A17D2" w14:textId="15AA06C6" w:rsidR="000926E7" w:rsidRPr="0078789A" w:rsidRDefault="000926E7" w:rsidP="000926E7">
      <w:pPr>
        <w:pStyle w:val="Prrafodelista"/>
        <w:numPr>
          <w:ilvl w:val="0"/>
          <w:numId w:val="20"/>
        </w:numPr>
        <w:spacing w:before="120" w:after="120" w:line="276" w:lineRule="auto"/>
        <w:ind w:left="1134" w:hanging="425"/>
        <w:contextualSpacing w:val="0"/>
        <w:rPr>
          <w:rFonts w:ascii="Arial" w:hAnsi="Arial" w:cs="Arial"/>
          <w:lang w:val="es-MX"/>
        </w:rPr>
      </w:pPr>
      <w:r w:rsidRPr="0078789A">
        <w:rPr>
          <w:rFonts w:ascii="Arial" w:eastAsia="Calibri" w:hAnsi="Arial" w:cs="Arial"/>
          <w:lang w:val="es-MX"/>
        </w:rPr>
        <w:t>Media filiación del compareciente y de su abogado o persona de confianza;</w:t>
      </w:r>
      <w:r w:rsidRPr="0078789A">
        <w:rPr>
          <w:rFonts w:ascii="Arial" w:hAnsi="Arial" w:cs="Arial"/>
          <w:lang w:val="es-MX"/>
        </w:rPr>
        <w:t xml:space="preserve"> </w:t>
      </w:r>
    </w:p>
    <w:p w14:paraId="42A2F7BD" w14:textId="0BD80888" w:rsidR="003D7439" w:rsidRPr="0078789A" w:rsidRDefault="003D7439" w:rsidP="000926E7">
      <w:pPr>
        <w:pStyle w:val="Prrafodelista"/>
        <w:numPr>
          <w:ilvl w:val="0"/>
          <w:numId w:val="20"/>
        </w:numPr>
        <w:spacing w:before="120" w:after="120" w:line="276" w:lineRule="auto"/>
        <w:ind w:left="1134" w:hanging="425"/>
        <w:contextualSpacing w:val="0"/>
        <w:rPr>
          <w:rFonts w:ascii="Arial" w:hAnsi="Arial" w:cs="Arial"/>
          <w:lang w:val="es-MX"/>
        </w:rPr>
      </w:pPr>
      <w:r w:rsidRPr="0078789A">
        <w:rPr>
          <w:rFonts w:ascii="Arial" w:eastAsia="Calibri" w:hAnsi="Arial" w:cs="Arial"/>
          <w:lang w:val="es-MX"/>
        </w:rPr>
        <w:t xml:space="preserve">Si el compareciente y su abogado o persona de confianza mostraron </w:t>
      </w:r>
      <w:r w:rsidR="00A41C25">
        <w:rPr>
          <w:rFonts w:ascii="Arial" w:eastAsia="Calibri" w:hAnsi="Arial" w:cs="Arial"/>
          <w:lang w:val="es-MX"/>
        </w:rPr>
        <w:t>la identificación</w:t>
      </w:r>
      <w:r w:rsidRPr="0078789A">
        <w:rPr>
          <w:rFonts w:ascii="Arial" w:eastAsia="Calibri" w:hAnsi="Arial" w:cs="Arial"/>
          <w:lang w:val="es-MX"/>
        </w:rPr>
        <w:t xml:space="preserve"> oficial vigente con fotografía con </w:t>
      </w:r>
      <w:r w:rsidR="00A41C25">
        <w:rPr>
          <w:rFonts w:ascii="Arial" w:eastAsia="Calibri" w:hAnsi="Arial" w:cs="Arial"/>
          <w:lang w:val="es-MX"/>
        </w:rPr>
        <w:t>la</w:t>
      </w:r>
      <w:r w:rsidRPr="0078789A">
        <w:rPr>
          <w:rFonts w:ascii="Arial" w:eastAsia="Calibri" w:hAnsi="Arial" w:cs="Arial"/>
          <w:lang w:val="es-MX"/>
        </w:rPr>
        <w:t xml:space="preserve"> cual se identificaron;</w:t>
      </w:r>
      <w:r w:rsidRPr="0078789A">
        <w:rPr>
          <w:rFonts w:ascii="Arial" w:hAnsi="Arial" w:cs="Arial"/>
          <w:lang w:val="es-MX"/>
        </w:rPr>
        <w:t xml:space="preserve"> </w:t>
      </w:r>
    </w:p>
    <w:p w14:paraId="53A97F30" w14:textId="64C19165" w:rsidR="00784302" w:rsidRPr="0078789A" w:rsidRDefault="007570A3" w:rsidP="000926E7">
      <w:pPr>
        <w:pStyle w:val="Prrafodelista"/>
        <w:numPr>
          <w:ilvl w:val="0"/>
          <w:numId w:val="20"/>
        </w:numPr>
        <w:spacing w:before="120" w:after="120" w:line="276" w:lineRule="auto"/>
        <w:ind w:left="1134" w:hanging="425"/>
        <w:contextualSpacing w:val="0"/>
        <w:rPr>
          <w:rFonts w:ascii="Arial" w:hAnsi="Arial" w:cs="Arial"/>
          <w:lang w:val="es-MX"/>
        </w:rPr>
      </w:pPr>
      <w:r w:rsidRPr="0078789A">
        <w:rPr>
          <w:rFonts w:ascii="Arial" w:hAnsi="Arial" w:cs="Arial"/>
          <w:lang w:val="es-MX"/>
        </w:rPr>
        <w:t>Si l</w:t>
      </w:r>
      <w:r w:rsidR="000B574D" w:rsidRPr="0078789A">
        <w:rPr>
          <w:rFonts w:ascii="Arial" w:hAnsi="Arial" w:cs="Arial"/>
          <w:lang w:val="es-MX"/>
        </w:rPr>
        <w:t>a m</w:t>
      </w:r>
      <w:r w:rsidR="00784302" w:rsidRPr="0078789A">
        <w:rPr>
          <w:rFonts w:ascii="Arial" w:hAnsi="Arial" w:cs="Arial"/>
          <w:lang w:val="es-MX"/>
        </w:rPr>
        <w:t>edia filiación del compareciente y de su abogado o persona de confianza</w:t>
      </w:r>
      <w:r w:rsidRPr="0078789A">
        <w:rPr>
          <w:rFonts w:ascii="Arial" w:hAnsi="Arial" w:cs="Arial"/>
          <w:lang w:val="es-MX"/>
        </w:rPr>
        <w:t xml:space="preserve"> corresponden con </w:t>
      </w:r>
      <w:r w:rsidR="00A41C25">
        <w:rPr>
          <w:rFonts w:ascii="Arial" w:hAnsi="Arial" w:cs="Arial"/>
          <w:lang w:val="es-MX"/>
        </w:rPr>
        <w:t>las identificaciones</w:t>
      </w:r>
      <w:r w:rsidR="00784302" w:rsidRPr="0078789A">
        <w:rPr>
          <w:rFonts w:ascii="Arial" w:hAnsi="Arial" w:cs="Arial"/>
          <w:lang w:val="es-MX"/>
        </w:rPr>
        <w:t xml:space="preserve"> oficial</w:t>
      </w:r>
      <w:r w:rsidR="00A3465B" w:rsidRPr="0078789A">
        <w:rPr>
          <w:rFonts w:ascii="Arial" w:hAnsi="Arial" w:cs="Arial"/>
          <w:lang w:val="es-MX"/>
        </w:rPr>
        <w:t>es</w:t>
      </w:r>
      <w:r w:rsidR="00784302" w:rsidRPr="0078789A">
        <w:rPr>
          <w:rFonts w:ascii="Arial" w:hAnsi="Arial" w:cs="Arial"/>
          <w:lang w:val="es-MX"/>
        </w:rPr>
        <w:t xml:space="preserve"> vigente</w:t>
      </w:r>
      <w:r w:rsidR="00A3465B" w:rsidRPr="0078789A">
        <w:rPr>
          <w:rFonts w:ascii="Arial" w:hAnsi="Arial" w:cs="Arial"/>
          <w:lang w:val="es-MX"/>
        </w:rPr>
        <w:t>s</w:t>
      </w:r>
      <w:r w:rsidR="00784302" w:rsidRPr="0078789A">
        <w:rPr>
          <w:rFonts w:ascii="Arial" w:hAnsi="Arial" w:cs="Arial"/>
          <w:lang w:val="es-MX"/>
        </w:rPr>
        <w:t xml:space="preserve"> con fotografía </w:t>
      </w:r>
      <w:r w:rsidR="003D7439" w:rsidRPr="0078789A">
        <w:rPr>
          <w:rFonts w:ascii="Arial" w:hAnsi="Arial" w:cs="Arial"/>
          <w:lang w:val="es-MX"/>
        </w:rPr>
        <w:t>que se hayan enviado para la celebración de la comparecencia</w:t>
      </w:r>
      <w:r w:rsidR="00784302" w:rsidRPr="0078789A">
        <w:rPr>
          <w:rFonts w:ascii="Arial" w:hAnsi="Arial" w:cs="Arial"/>
          <w:lang w:val="es-MX"/>
        </w:rPr>
        <w:t xml:space="preserve">; </w:t>
      </w:r>
    </w:p>
    <w:p w14:paraId="28814488" w14:textId="1C659898" w:rsidR="00784302" w:rsidRPr="0078789A" w:rsidRDefault="00A3465B" w:rsidP="000926E7">
      <w:pPr>
        <w:pStyle w:val="Prrafodelista"/>
        <w:numPr>
          <w:ilvl w:val="0"/>
          <w:numId w:val="20"/>
        </w:numPr>
        <w:spacing w:before="120" w:after="120" w:line="276" w:lineRule="auto"/>
        <w:ind w:left="1134" w:hanging="425"/>
        <w:contextualSpacing w:val="0"/>
        <w:rPr>
          <w:rFonts w:ascii="Arial" w:hAnsi="Arial" w:cs="Arial"/>
          <w:lang w:val="es-MX"/>
        </w:rPr>
      </w:pPr>
      <w:r w:rsidRPr="0078789A">
        <w:rPr>
          <w:rFonts w:ascii="Arial" w:hAnsi="Arial" w:cs="Arial"/>
          <w:lang w:val="es-MX"/>
        </w:rPr>
        <w:t xml:space="preserve">Si el compareciente y su abogado o persona de confianza </w:t>
      </w:r>
      <w:r w:rsidR="00784302" w:rsidRPr="0078789A">
        <w:rPr>
          <w:rFonts w:ascii="Arial" w:hAnsi="Arial" w:cs="Arial"/>
          <w:lang w:val="es-MX"/>
        </w:rPr>
        <w:t>manifesta</w:t>
      </w:r>
      <w:r w:rsidRPr="0078789A">
        <w:rPr>
          <w:rFonts w:ascii="Arial" w:hAnsi="Arial" w:cs="Arial"/>
          <w:lang w:val="es-MX"/>
        </w:rPr>
        <w:t>ron</w:t>
      </w:r>
      <w:r w:rsidR="003D7439" w:rsidRPr="0078789A">
        <w:rPr>
          <w:rFonts w:ascii="Arial" w:hAnsi="Arial" w:cs="Arial"/>
          <w:lang w:val="es-MX"/>
        </w:rPr>
        <w:t>,</w:t>
      </w:r>
      <w:r w:rsidRPr="0078789A">
        <w:rPr>
          <w:rFonts w:ascii="Arial" w:hAnsi="Arial" w:cs="Arial"/>
          <w:lang w:val="es-MX"/>
        </w:rPr>
        <w:t xml:space="preserve"> </w:t>
      </w:r>
      <w:r w:rsidR="00784302" w:rsidRPr="0078789A">
        <w:rPr>
          <w:rFonts w:ascii="Arial" w:hAnsi="Arial" w:cs="Arial"/>
          <w:lang w:val="es-MX"/>
        </w:rPr>
        <w:t>bajo protesta de decir verdad</w:t>
      </w:r>
      <w:r w:rsidR="003D7439" w:rsidRPr="0078789A">
        <w:rPr>
          <w:rFonts w:ascii="Arial" w:hAnsi="Arial" w:cs="Arial"/>
          <w:lang w:val="es-MX"/>
        </w:rPr>
        <w:t>,</w:t>
      </w:r>
      <w:r w:rsidR="00784302" w:rsidRPr="0078789A">
        <w:rPr>
          <w:rFonts w:ascii="Arial" w:hAnsi="Arial" w:cs="Arial"/>
          <w:lang w:val="es-MX"/>
        </w:rPr>
        <w:t xml:space="preserve"> que son las personas que dicen ser; </w:t>
      </w:r>
    </w:p>
    <w:p w14:paraId="022EE50F" w14:textId="52C0A9C7" w:rsidR="00784302" w:rsidRPr="0078789A" w:rsidRDefault="00A3465B" w:rsidP="000926E7">
      <w:pPr>
        <w:pStyle w:val="Prrafodelista"/>
        <w:numPr>
          <w:ilvl w:val="0"/>
          <w:numId w:val="20"/>
        </w:numPr>
        <w:spacing w:before="120" w:after="120" w:line="276" w:lineRule="auto"/>
        <w:ind w:left="1134" w:hanging="425"/>
        <w:contextualSpacing w:val="0"/>
        <w:rPr>
          <w:rFonts w:ascii="Arial" w:hAnsi="Arial" w:cs="Arial"/>
          <w:lang w:val="es-MX"/>
        </w:rPr>
      </w:pPr>
      <w:r w:rsidRPr="0078789A">
        <w:rPr>
          <w:rFonts w:ascii="Arial" w:hAnsi="Arial" w:cs="Arial"/>
          <w:lang w:val="es-MX"/>
        </w:rPr>
        <w:t xml:space="preserve">Si el compareciente y su abogado o persona de confianza manifestaron, </w:t>
      </w:r>
      <w:r w:rsidR="00784302" w:rsidRPr="0078789A">
        <w:rPr>
          <w:rFonts w:ascii="Arial" w:hAnsi="Arial" w:cs="Arial"/>
          <w:lang w:val="es-MX"/>
        </w:rPr>
        <w:t>bajo protesta de decir verdad</w:t>
      </w:r>
      <w:r w:rsidR="003D7439" w:rsidRPr="0078789A">
        <w:rPr>
          <w:rFonts w:ascii="Arial" w:hAnsi="Arial" w:cs="Arial"/>
          <w:lang w:val="es-MX"/>
        </w:rPr>
        <w:t>,</w:t>
      </w:r>
      <w:r w:rsidR="00AF7C31" w:rsidRPr="0078789A">
        <w:rPr>
          <w:rFonts w:ascii="Arial" w:hAnsi="Arial" w:cs="Arial"/>
          <w:lang w:val="es-MX"/>
        </w:rPr>
        <w:t xml:space="preserve"> </w:t>
      </w:r>
      <w:r w:rsidR="00784302" w:rsidRPr="0078789A">
        <w:rPr>
          <w:rFonts w:ascii="Arial" w:hAnsi="Arial" w:cs="Arial"/>
          <w:lang w:val="es-MX"/>
        </w:rPr>
        <w:t>que no estuvieron acompañados de personas distintas; no utilizaron dispositivo alguno de apoyo para contestar las preguntas o posiciones, y no grabaron la diligencia</w:t>
      </w:r>
      <w:r w:rsidR="003D7439" w:rsidRPr="0078789A">
        <w:rPr>
          <w:rFonts w:ascii="Arial" w:hAnsi="Arial" w:cs="Arial"/>
          <w:lang w:val="es-MX"/>
        </w:rPr>
        <w:t>;</w:t>
      </w:r>
    </w:p>
    <w:p w14:paraId="5C162725" w14:textId="5908FCBF" w:rsidR="00784302" w:rsidRPr="0078789A" w:rsidRDefault="00AF7C31" w:rsidP="000926E7">
      <w:pPr>
        <w:pStyle w:val="Prrafodelista"/>
        <w:numPr>
          <w:ilvl w:val="0"/>
          <w:numId w:val="20"/>
        </w:numPr>
        <w:spacing w:before="120" w:after="120" w:line="276" w:lineRule="auto"/>
        <w:ind w:left="1134" w:hanging="425"/>
        <w:contextualSpacing w:val="0"/>
        <w:rPr>
          <w:rFonts w:ascii="Arial" w:hAnsi="Arial" w:cs="Arial"/>
          <w:lang w:val="es-MX"/>
        </w:rPr>
      </w:pPr>
      <w:r w:rsidRPr="0078789A">
        <w:rPr>
          <w:rFonts w:ascii="Arial" w:hAnsi="Arial" w:cs="Arial"/>
          <w:lang w:val="es-MX"/>
        </w:rPr>
        <w:t>Q</w:t>
      </w:r>
      <w:r w:rsidR="00784302" w:rsidRPr="0078789A">
        <w:rPr>
          <w:rFonts w:ascii="Arial" w:hAnsi="Arial" w:cs="Arial"/>
          <w:lang w:val="es-MX"/>
        </w:rPr>
        <w:t>ue la diligencia ha sido grabada en audio y/o video por las personas servidoras públicas comisionadas para el desahogo, que dicha grabación forma</w:t>
      </w:r>
      <w:r w:rsidRPr="0078789A">
        <w:rPr>
          <w:rFonts w:ascii="Arial" w:hAnsi="Arial" w:cs="Arial"/>
          <w:lang w:val="es-MX"/>
        </w:rPr>
        <w:t>rá</w:t>
      </w:r>
      <w:r w:rsidR="00784302" w:rsidRPr="0078789A">
        <w:rPr>
          <w:rFonts w:ascii="Arial" w:hAnsi="Arial" w:cs="Arial"/>
          <w:lang w:val="es-MX"/>
        </w:rPr>
        <w:t xml:space="preserve"> parte integrante del acta y que se hizo del conocimiento a los comparecientes que el acta y las grabaciones de la diligencia se integrarán al </w:t>
      </w:r>
      <w:r w:rsidRPr="0078789A">
        <w:rPr>
          <w:rFonts w:ascii="Arial" w:hAnsi="Arial" w:cs="Arial"/>
          <w:lang w:val="es-MX"/>
        </w:rPr>
        <w:t>E</w:t>
      </w:r>
      <w:r w:rsidR="00784302" w:rsidRPr="0078789A">
        <w:rPr>
          <w:rFonts w:ascii="Arial" w:hAnsi="Arial" w:cs="Arial"/>
          <w:lang w:val="es-MX"/>
        </w:rPr>
        <w:t>xpediente electrónico;</w:t>
      </w:r>
    </w:p>
    <w:p w14:paraId="58E8A736" w14:textId="77777777" w:rsidR="00784302" w:rsidRPr="0078789A" w:rsidRDefault="00784302" w:rsidP="000926E7">
      <w:pPr>
        <w:pStyle w:val="Prrafodelista"/>
        <w:numPr>
          <w:ilvl w:val="0"/>
          <w:numId w:val="20"/>
        </w:numPr>
        <w:spacing w:before="120" w:after="120" w:line="276" w:lineRule="auto"/>
        <w:ind w:left="1134" w:hanging="425"/>
        <w:contextualSpacing w:val="0"/>
        <w:rPr>
          <w:rFonts w:ascii="Arial" w:hAnsi="Arial" w:cs="Arial"/>
          <w:lang w:val="es-MX"/>
        </w:rPr>
      </w:pPr>
      <w:r w:rsidRPr="0078789A">
        <w:rPr>
          <w:rFonts w:ascii="Arial" w:hAnsi="Arial" w:cs="Arial"/>
          <w:lang w:val="es-MX"/>
        </w:rPr>
        <w:t xml:space="preserve">El nombre de las personas que intervinieron en la diligencia, y </w:t>
      </w:r>
    </w:p>
    <w:p w14:paraId="70639B41" w14:textId="77777777" w:rsidR="00784302" w:rsidRPr="0078789A" w:rsidRDefault="00784302" w:rsidP="000926E7">
      <w:pPr>
        <w:pStyle w:val="Prrafodelista"/>
        <w:numPr>
          <w:ilvl w:val="0"/>
          <w:numId w:val="20"/>
        </w:numPr>
        <w:spacing w:before="120" w:after="120" w:line="276" w:lineRule="auto"/>
        <w:ind w:left="1134" w:hanging="425"/>
        <w:contextualSpacing w:val="0"/>
        <w:rPr>
          <w:rFonts w:ascii="Arial" w:hAnsi="Arial" w:cs="Arial"/>
          <w:lang w:val="es-MX"/>
        </w:rPr>
      </w:pPr>
      <w:r w:rsidRPr="0078789A">
        <w:rPr>
          <w:rFonts w:ascii="Arial" w:hAnsi="Arial" w:cs="Arial"/>
          <w:lang w:val="es-MX"/>
        </w:rPr>
        <w:t>La Firma Electrónica Avanzada de la persona servidora pública que dirija la diligencia.</w:t>
      </w:r>
    </w:p>
    <w:p w14:paraId="3E7127A3" w14:textId="54AFE177" w:rsidR="00784302" w:rsidRPr="0078789A" w:rsidRDefault="00784302" w:rsidP="00B83098">
      <w:pPr>
        <w:pStyle w:val="Ttulo4"/>
      </w:pPr>
      <w:r w:rsidRPr="0078789A">
        <w:lastRenderedPageBreak/>
        <w:t xml:space="preserve">Para efectos de la copia simple del acta que debe entregarse al compareciente de conformidad con lo previsto en las </w:t>
      </w:r>
      <w:r w:rsidR="00C51193" w:rsidRPr="0078789A">
        <w:t>DRLFCE</w:t>
      </w:r>
      <w:r w:rsidRPr="0078789A">
        <w:t xml:space="preserve">, se le enviará un </w:t>
      </w:r>
      <w:r w:rsidR="00AF7C31" w:rsidRPr="0078789A">
        <w:t>archivo electrónico</w:t>
      </w:r>
      <w:r w:rsidRPr="0078789A">
        <w:t xml:space="preserve"> por </w:t>
      </w:r>
      <w:r w:rsidR="001B5E2E" w:rsidRPr="0078789A">
        <w:t>c</w:t>
      </w:r>
      <w:r w:rsidRPr="0078789A">
        <w:t>orreo electrónico</w:t>
      </w:r>
      <w:r w:rsidR="00E42454" w:rsidRPr="0078789A">
        <w:t xml:space="preserve"> y estará disponible en el</w:t>
      </w:r>
      <w:r w:rsidR="00AF7C31" w:rsidRPr="0078789A">
        <w:t xml:space="preserve"> Tablero electrónico</w:t>
      </w:r>
      <w:r w:rsidRPr="0078789A">
        <w:t>. El hecho de que el compareciente no confirme la recepción del acta</w:t>
      </w:r>
      <w:r w:rsidR="00E42454" w:rsidRPr="0078789A">
        <w:t xml:space="preserve"> o no </w:t>
      </w:r>
      <w:proofErr w:type="gramStart"/>
      <w:r w:rsidR="00E42454" w:rsidRPr="0078789A">
        <w:t>la descargue</w:t>
      </w:r>
      <w:proofErr w:type="gramEnd"/>
      <w:r w:rsidR="00E42454" w:rsidRPr="0078789A">
        <w:t xml:space="preserve"> del Tablero electrónico</w:t>
      </w:r>
      <w:r w:rsidRPr="0078789A">
        <w:t xml:space="preserve">, no invalida el acta correspondiente. </w:t>
      </w:r>
    </w:p>
    <w:p w14:paraId="29397B19" w14:textId="40030362" w:rsidR="00784302" w:rsidRPr="0078789A" w:rsidRDefault="000F3C24" w:rsidP="00B83098">
      <w:pPr>
        <w:pStyle w:val="Ttulo4"/>
      </w:pPr>
      <w:r w:rsidRPr="0078789A">
        <w:t xml:space="preserve">Las personas servidoras públicas comisionadas </w:t>
      </w:r>
      <w:r w:rsidR="00784302" w:rsidRPr="0078789A">
        <w:rPr>
          <w:rFonts w:eastAsia="Calibri"/>
        </w:rPr>
        <w:t xml:space="preserve">para llevar a cabo la comparecencia podrán mostrar a los comparecientes </w:t>
      </w:r>
      <w:r w:rsidR="008E6010" w:rsidRPr="0078789A">
        <w:rPr>
          <w:rFonts w:eastAsia="Calibri"/>
        </w:rPr>
        <w:t>D</w:t>
      </w:r>
      <w:r w:rsidR="00784302" w:rsidRPr="0078789A">
        <w:rPr>
          <w:rFonts w:eastAsia="Calibri"/>
        </w:rPr>
        <w:t>ocumentos</w:t>
      </w:r>
      <w:r w:rsidR="008E6010" w:rsidRPr="0078789A">
        <w:rPr>
          <w:rFonts w:eastAsia="Calibri"/>
        </w:rPr>
        <w:t xml:space="preserve"> electrónicos</w:t>
      </w:r>
      <w:r w:rsidR="00784302" w:rsidRPr="0078789A">
        <w:rPr>
          <w:rFonts w:eastAsia="Calibri"/>
        </w:rPr>
        <w:t xml:space="preserve"> relacionados con dicha diligencia a través de la plataforma tecnológica utilizada para llevar a cabo dicha comparecencia. Estos </w:t>
      </w:r>
      <w:r w:rsidR="008E6010" w:rsidRPr="0078789A">
        <w:rPr>
          <w:rFonts w:eastAsia="Calibri"/>
        </w:rPr>
        <w:t>D</w:t>
      </w:r>
      <w:r w:rsidR="00784302" w:rsidRPr="0078789A">
        <w:rPr>
          <w:rFonts w:eastAsia="Calibri"/>
        </w:rPr>
        <w:t xml:space="preserve">ocumentos </w:t>
      </w:r>
      <w:r w:rsidR="008E6010" w:rsidRPr="0078789A">
        <w:rPr>
          <w:rFonts w:eastAsia="Calibri"/>
        </w:rPr>
        <w:t xml:space="preserve">electrónicos </w:t>
      </w:r>
      <w:r w:rsidR="00784302" w:rsidRPr="0078789A">
        <w:rPr>
          <w:rFonts w:eastAsia="Calibri"/>
        </w:rPr>
        <w:t xml:space="preserve">no podrán enviarse al compareciente por correo electrónico o por algún otro medio, en observancia con lo establecido en el párrafo </w:t>
      </w:r>
      <w:r w:rsidR="00D160F6" w:rsidRPr="0078789A">
        <w:rPr>
          <w:rFonts w:eastAsia="Calibri"/>
        </w:rPr>
        <w:t xml:space="preserve">segundo </w:t>
      </w:r>
      <w:r w:rsidR="00784302" w:rsidRPr="0078789A">
        <w:rPr>
          <w:rFonts w:eastAsia="Calibri"/>
        </w:rPr>
        <w:t>del artículo 124 de la L</w:t>
      </w:r>
      <w:r w:rsidR="00D160F6" w:rsidRPr="0078789A">
        <w:rPr>
          <w:rFonts w:eastAsia="Calibri"/>
        </w:rPr>
        <w:t>FCE</w:t>
      </w:r>
      <w:r w:rsidR="00784302" w:rsidRPr="0078789A">
        <w:rPr>
          <w:rFonts w:eastAsia="Calibri"/>
        </w:rPr>
        <w:t xml:space="preserve">. El compareciente, así como su abogado o persona de confianza, deberán abstenerse de reproducir, copiar o transmitir por medios análogos, digitales o por cualquier forma, dichos </w:t>
      </w:r>
      <w:r w:rsidR="008E6010" w:rsidRPr="0078789A">
        <w:rPr>
          <w:rFonts w:eastAsia="Calibri"/>
        </w:rPr>
        <w:t>D</w:t>
      </w:r>
      <w:r w:rsidR="00784302" w:rsidRPr="0078789A">
        <w:rPr>
          <w:rFonts w:eastAsia="Calibri"/>
        </w:rPr>
        <w:t>ocumentos</w:t>
      </w:r>
      <w:r w:rsidR="008E6010" w:rsidRPr="0078789A">
        <w:rPr>
          <w:rFonts w:eastAsia="Calibri"/>
        </w:rPr>
        <w:t xml:space="preserve"> electrónicos</w:t>
      </w:r>
      <w:r w:rsidR="00784302" w:rsidRPr="0078789A">
        <w:rPr>
          <w:rFonts w:eastAsia="Calibri"/>
        </w:rPr>
        <w:t>.</w:t>
      </w:r>
    </w:p>
    <w:p w14:paraId="1D342B3A" w14:textId="0EAD75C2" w:rsidR="00784302" w:rsidRPr="0078789A" w:rsidRDefault="00784302" w:rsidP="00B83098">
      <w:pPr>
        <w:pStyle w:val="Ttulo4"/>
      </w:pPr>
      <w:r w:rsidRPr="0078789A">
        <w:t xml:space="preserve">Si durante el desahogo de la comparecencia hubiera </w:t>
      </w:r>
      <w:r w:rsidR="008E6010" w:rsidRPr="0078789A">
        <w:t>algún</w:t>
      </w:r>
      <w:r w:rsidRPr="0078789A">
        <w:t xml:space="preserve"> acontecimiento de caso fortuito o fuerza mayor, </w:t>
      </w:r>
      <w:r w:rsidR="00BD2D0E" w:rsidRPr="0078789A">
        <w:t xml:space="preserve">o alguna </w:t>
      </w:r>
      <w:r w:rsidR="00D046D2" w:rsidRPr="0078789A">
        <w:t>F</w:t>
      </w:r>
      <w:r w:rsidRPr="0078789A">
        <w:t>alla técnica, interferencia o interrupción relacionada con los Medios electrónicos utilizados</w:t>
      </w:r>
      <w:r w:rsidR="000F3C24" w:rsidRPr="0078789A">
        <w:t>,</w:t>
      </w:r>
      <w:r w:rsidRPr="0078789A">
        <w:t xml:space="preserve"> que impidiera continuar con el desahogo de la diligencia, se observará lo siguiente: </w:t>
      </w:r>
    </w:p>
    <w:p w14:paraId="756B0BEF" w14:textId="04F7DBDD" w:rsidR="00784302" w:rsidRPr="0078789A" w:rsidRDefault="00784302" w:rsidP="000F3C24">
      <w:pPr>
        <w:pStyle w:val="Prrafodelista"/>
        <w:numPr>
          <w:ilvl w:val="0"/>
          <w:numId w:val="21"/>
        </w:numPr>
        <w:spacing w:before="120" w:after="120" w:line="276" w:lineRule="auto"/>
        <w:ind w:left="1134" w:hanging="425"/>
        <w:contextualSpacing w:val="0"/>
        <w:rPr>
          <w:rFonts w:ascii="Arial" w:hAnsi="Arial" w:cs="Arial"/>
          <w:lang w:val="es-MX"/>
        </w:rPr>
      </w:pPr>
      <w:r w:rsidRPr="0078789A">
        <w:rPr>
          <w:rFonts w:ascii="Arial" w:hAnsi="Arial" w:cs="Arial"/>
          <w:lang w:val="es-MX"/>
        </w:rPr>
        <w:t>Las personas servidoras públicas comisionadas para llevar a cabo la diligencia asentarán tal situación en el acta y se suspenderá dicha diligencia; asimismo, de ser el caso, asentarán la mención de la existencia de un</w:t>
      </w:r>
      <w:r w:rsidR="00D046D2" w:rsidRPr="0078789A">
        <w:rPr>
          <w:rFonts w:ascii="Arial" w:hAnsi="Arial" w:cs="Arial"/>
          <w:lang w:val="es-MX"/>
        </w:rPr>
        <w:t>a Falla técnica</w:t>
      </w:r>
      <w:r w:rsidRPr="0078789A">
        <w:rPr>
          <w:rFonts w:ascii="Arial" w:hAnsi="Arial" w:cs="Arial"/>
          <w:lang w:val="es-MX"/>
        </w:rPr>
        <w:t>, interferencia o in</w:t>
      </w:r>
      <w:r w:rsidR="001E1641" w:rsidRPr="0078789A">
        <w:rPr>
          <w:rFonts w:ascii="Arial" w:hAnsi="Arial" w:cs="Arial"/>
          <w:lang w:val="es-MX"/>
        </w:rPr>
        <w:t>terrupción relacionada con los M</w:t>
      </w:r>
      <w:r w:rsidRPr="0078789A">
        <w:rPr>
          <w:rFonts w:ascii="Arial" w:hAnsi="Arial" w:cs="Arial"/>
          <w:lang w:val="es-MX"/>
        </w:rPr>
        <w:t>edios electrónicos utilizados que impide continuar con el desahogo de la diligencia, y</w:t>
      </w:r>
    </w:p>
    <w:p w14:paraId="26B5D50C" w14:textId="42A44540" w:rsidR="00784302" w:rsidRPr="0078789A" w:rsidRDefault="00784302" w:rsidP="000F3C24">
      <w:pPr>
        <w:pStyle w:val="Prrafodelista"/>
        <w:numPr>
          <w:ilvl w:val="0"/>
          <w:numId w:val="21"/>
        </w:numPr>
        <w:spacing w:before="120" w:after="120" w:line="276" w:lineRule="auto"/>
        <w:ind w:left="1134" w:hanging="425"/>
        <w:contextualSpacing w:val="0"/>
        <w:rPr>
          <w:rFonts w:ascii="Arial" w:hAnsi="Arial" w:cs="Arial"/>
          <w:lang w:val="es-MX"/>
        </w:rPr>
      </w:pPr>
      <w:r w:rsidRPr="0078789A">
        <w:rPr>
          <w:rFonts w:ascii="Arial" w:hAnsi="Arial" w:cs="Arial"/>
          <w:lang w:val="es-MX"/>
        </w:rPr>
        <w:t>Las personas servidoras públicas comisionadas para llevar a cabo la diligencia</w:t>
      </w:r>
      <w:r w:rsidRPr="0078789A" w:rsidDel="00CA11F4">
        <w:rPr>
          <w:rFonts w:ascii="Arial" w:hAnsi="Arial" w:cs="Arial"/>
          <w:lang w:val="es-MX"/>
        </w:rPr>
        <w:t xml:space="preserve"> </w:t>
      </w:r>
      <w:r w:rsidRPr="0078789A">
        <w:rPr>
          <w:rFonts w:ascii="Arial" w:hAnsi="Arial" w:cs="Arial"/>
          <w:lang w:val="es-MX"/>
        </w:rPr>
        <w:t>señalarán</w:t>
      </w:r>
      <w:r w:rsidR="005676C2" w:rsidRPr="0078789A">
        <w:rPr>
          <w:rFonts w:ascii="Arial" w:hAnsi="Arial" w:cs="Arial"/>
          <w:lang w:val="es-MX"/>
        </w:rPr>
        <w:t>,</w:t>
      </w:r>
      <w:r w:rsidR="000823BD" w:rsidRPr="0078789A">
        <w:rPr>
          <w:rFonts w:ascii="Arial" w:hAnsi="Arial" w:cs="Arial"/>
          <w:lang w:val="es-MX"/>
        </w:rPr>
        <w:t xml:space="preserve"> dentro de los cinco días hábiles siguientes,</w:t>
      </w:r>
      <w:r w:rsidRPr="0078789A">
        <w:rPr>
          <w:rFonts w:ascii="Arial" w:hAnsi="Arial" w:cs="Arial"/>
          <w:lang w:val="es-MX"/>
        </w:rPr>
        <w:t xml:space="preserve"> nueva fecha y hora para continuar con la comparecencia, para lo</w:t>
      </w:r>
      <w:r w:rsidR="00284AFC" w:rsidRPr="0078789A">
        <w:rPr>
          <w:rFonts w:ascii="Arial" w:hAnsi="Arial" w:cs="Arial"/>
          <w:lang w:val="es-MX"/>
        </w:rPr>
        <w:t xml:space="preserve"> cual emitirán un acuerdo</w:t>
      </w:r>
      <w:r w:rsidRPr="0078789A">
        <w:rPr>
          <w:rFonts w:ascii="Arial" w:hAnsi="Arial" w:cs="Arial"/>
          <w:lang w:val="es-MX"/>
        </w:rPr>
        <w:t xml:space="preserve"> que se notificará al compareciente siguiendo lo establecido en </w:t>
      </w:r>
      <w:r w:rsidR="00C51193" w:rsidRPr="0078789A">
        <w:rPr>
          <w:rFonts w:ascii="Arial" w:hAnsi="Arial" w:cs="Arial"/>
          <w:lang w:val="es-MX"/>
        </w:rPr>
        <w:t>estos Lineamientos</w:t>
      </w:r>
      <w:r w:rsidRPr="0078789A">
        <w:rPr>
          <w:rFonts w:ascii="Arial" w:hAnsi="Arial" w:cs="Arial"/>
          <w:lang w:val="es-MX"/>
        </w:rPr>
        <w:t>.</w:t>
      </w:r>
    </w:p>
    <w:p w14:paraId="18BD2CB6" w14:textId="4125A745" w:rsidR="00AC17AC" w:rsidRPr="0078789A" w:rsidRDefault="00784302" w:rsidP="005676C2">
      <w:pPr>
        <w:spacing w:before="120" w:after="120" w:line="276" w:lineRule="auto"/>
        <w:rPr>
          <w:rFonts w:ascii="Arial" w:hAnsi="Arial" w:cs="Arial"/>
          <w:lang w:val="es-MX"/>
        </w:rPr>
      </w:pPr>
      <w:r w:rsidRPr="0078789A">
        <w:rPr>
          <w:rFonts w:ascii="Arial" w:hAnsi="Arial" w:cs="Arial"/>
          <w:lang w:val="es-MX"/>
        </w:rPr>
        <w:t>La realización de una diligencia posterior mediante la misma plataforma tecnológica no afectará la validez de lo desahogado previamente por el compareciente</w:t>
      </w:r>
      <w:r w:rsidR="005676C2" w:rsidRPr="0078789A">
        <w:rPr>
          <w:rFonts w:ascii="Arial" w:hAnsi="Arial" w:cs="Arial"/>
          <w:lang w:val="es-MX"/>
        </w:rPr>
        <w:t>.</w:t>
      </w:r>
    </w:p>
    <w:p w14:paraId="5C8EDC81" w14:textId="77777777" w:rsidR="00A241CF" w:rsidRPr="0078789A" w:rsidRDefault="00A241CF" w:rsidP="005676C2">
      <w:pPr>
        <w:spacing w:before="120" w:after="120" w:line="276" w:lineRule="auto"/>
        <w:rPr>
          <w:rFonts w:ascii="Arial" w:hAnsi="Arial" w:cs="Arial"/>
          <w:lang w:val="es-MX"/>
        </w:rPr>
      </w:pPr>
    </w:p>
    <w:p w14:paraId="258A951B" w14:textId="3301786D" w:rsidR="00784302" w:rsidRPr="0078789A" w:rsidRDefault="00586B13" w:rsidP="00AC17AC">
      <w:pPr>
        <w:pStyle w:val="Ttulo3"/>
        <w:keepLines w:val="0"/>
        <w:spacing w:before="120" w:after="120" w:line="276" w:lineRule="auto"/>
        <w:jc w:val="center"/>
        <w:rPr>
          <w:rFonts w:ascii="Arial" w:hAnsi="Arial" w:cs="Arial"/>
          <w:b/>
          <w:bCs/>
          <w:color w:val="auto"/>
          <w:sz w:val="22"/>
          <w:szCs w:val="22"/>
          <w:lang w:val="es-MX"/>
        </w:rPr>
      </w:pPr>
      <w:bookmarkStart w:id="27" w:name="_Toc75907240"/>
      <w:r w:rsidRPr="0078789A">
        <w:rPr>
          <w:rFonts w:ascii="Arial" w:hAnsi="Arial" w:cs="Arial"/>
          <w:b/>
          <w:bCs/>
          <w:color w:val="auto"/>
          <w:sz w:val="22"/>
          <w:szCs w:val="22"/>
          <w:lang w:val="es-MX"/>
        </w:rPr>
        <w:t xml:space="preserve">Sección </w:t>
      </w:r>
      <w:bookmarkEnd w:id="27"/>
      <w:r w:rsidR="00CD7128" w:rsidRPr="0078789A">
        <w:rPr>
          <w:rFonts w:ascii="Arial" w:hAnsi="Arial" w:cs="Arial"/>
          <w:b/>
          <w:bCs/>
          <w:color w:val="auto"/>
          <w:sz w:val="22"/>
          <w:szCs w:val="22"/>
          <w:lang w:val="es-MX"/>
        </w:rPr>
        <w:t>Tercera</w:t>
      </w:r>
    </w:p>
    <w:p w14:paraId="5086F38A" w14:textId="77777777" w:rsidR="00784302" w:rsidRPr="0078789A" w:rsidRDefault="00784302" w:rsidP="00AC17AC">
      <w:pPr>
        <w:pStyle w:val="Ttulo3"/>
        <w:keepLines w:val="0"/>
        <w:spacing w:before="120" w:after="120" w:line="276" w:lineRule="auto"/>
        <w:jc w:val="center"/>
        <w:rPr>
          <w:rFonts w:ascii="Arial" w:hAnsi="Arial" w:cs="Arial"/>
          <w:b/>
          <w:bCs/>
          <w:color w:val="auto"/>
          <w:sz w:val="22"/>
          <w:szCs w:val="22"/>
          <w:lang w:val="es-MX"/>
        </w:rPr>
      </w:pPr>
      <w:bookmarkStart w:id="28" w:name="_Toc75907241"/>
      <w:r w:rsidRPr="0078789A">
        <w:rPr>
          <w:rFonts w:ascii="Arial" w:hAnsi="Arial" w:cs="Arial"/>
          <w:b/>
          <w:bCs/>
          <w:color w:val="auto"/>
          <w:sz w:val="22"/>
          <w:szCs w:val="22"/>
          <w:lang w:val="es-MX"/>
        </w:rPr>
        <w:t>De las pruebas confesional y testimonial</w:t>
      </w:r>
      <w:bookmarkEnd w:id="28"/>
      <w:r w:rsidRPr="0078789A">
        <w:rPr>
          <w:rFonts w:ascii="Arial" w:hAnsi="Arial" w:cs="Arial"/>
          <w:b/>
          <w:bCs/>
          <w:color w:val="auto"/>
          <w:sz w:val="22"/>
          <w:szCs w:val="22"/>
          <w:lang w:val="es-MX"/>
        </w:rPr>
        <w:t xml:space="preserve"> </w:t>
      </w:r>
    </w:p>
    <w:p w14:paraId="6439E0F4" w14:textId="749A89C8" w:rsidR="00784302" w:rsidRPr="0078789A" w:rsidRDefault="00784302" w:rsidP="00B83098">
      <w:pPr>
        <w:pStyle w:val="Ttulo4"/>
      </w:pPr>
      <w:r w:rsidRPr="0078789A">
        <w:t xml:space="preserve">El desahogo de las pruebas confesional y testimonial podrá realizarse a través de Medios electrónicos, para ello, además de los requisitos señalados en las </w:t>
      </w:r>
      <w:r w:rsidR="00C51193" w:rsidRPr="0078789A">
        <w:t>DRLFCE</w:t>
      </w:r>
      <w:r w:rsidRPr="0078789A">
        <w:t xml:space="preserve">, los oferentes de las pruebas, al momento de </w:t>
      </w:r>
      <w:r w:rsidR="00D052BB" w:rsidRPr="0078789A">
        <w:t>ofrecerlas en el Sistema electrónico,</w:t>
      </w:r>
      <w:r w:rsidRPr="0078789A">
        <w:t xml:space="preserve"> deberán señalar</w:t>
      </w:r>
      <w:r w:rsidR="00180B42" w:rsidRPr="0078789A">
        <w:t xml:space="preserve"> en el escrito que presente</w:t>
      </w:r>
      <w:r w:rsidRPr="0078789A">
        <w:t>:</w:t>
      </w:r>
    </w:p>
    <w:p w14:paraId="1B77D918" w14:textId="338DAFD8" w:rsidR="00784302" w:rsidRPr="0078789A" w:rsidRDefault="00784302" w:rsidP="00A241CF">
      <w:pPr>
        <w:pStyle w:val="Prrafodelista"/>
        <w:numPr>
          <w:ilvl w:val="0"/>
          <w:numId w:val="22"/>
        </w:numPr>
        <w:spacing w:before="120" w:after="120" w:line="276" w:lineRule="auto"/>
        <w:ind w:left="1134" w:hanging="425"/>
        <w:contextualSpacing w:val="0"/>
        <w:rPr>
          <w:rFonts w:ascii="Arial" w:hAnsi="Arial" w:cs="Arial"/>
          <w:lang w:val="es-MX"/>
        </w:rPr>
      </w:pPr>
      <w:r w:rsidRPr="0078789A">
        <w:rPr>
          <w:rFonts w:ascii="Arial" w:hAnsi="Arial" w:cs="Arial"/>
          <w:lang w:val="es-MX"/>
        </w:rPr>
        <w:t>La</w:t>
      </w:r>
      <w:r w:rsidR="004B7D82" w:rsidRPr="0078789A">
        <w:rPr>
          <w:rFonts w:ascii="Arial" w:hAnsi="Arial" w:cs="Arial"/>
          <w:lang w:val="es-MX"/>
        </w:rPr>
        <w:t xml:space="preserve"> </w:t>
      </w:r>
      <w:r w:rsidR="001B5E2E" w:rsidRPr="0078789A">
        <w:rPr>
          <w:rFonts w:ascii="Arial" w:hAnsi="Arial" w:cs="Arial"/>
          <w:lang w:val="es-MX"/>
        </w:rPr>
        <w:t>d</w:t>
      </w:r>
      <w:r w:rsidR="004B7D82" w:rsidRPr="0078789A">
        <w:rPr>
          <w:rFonts w:ascii="Arial" w:hAnsi="Arial" w:cs="Arial"/>
          <w:lang w:val="es-MX"/>
        </w:rPr>
        <w:t xml:space="preserve">irección de </w:t>
      </w:r>
      <w:r w:rsidR="001B5E2E" w:rsidRPr="0078789A">
        <w:rPr>
          <w:rFonts w:ascii="Arial" w:hAnsi="Arial" w:cs="Arial"/>
          <w:lang w:val="es-MX"/>
        </w:rPr>
        <w:t>c</w:t>
      </w:r>
      <w:r w:rsidRPr="0078789A">
        <w:rPr>
          <w:rFonts w:ascii="Arial" w:hAnsi="Arial" w:cs="Arial"/>
          <w:lang w:val="es-MX"/>
        </w:rPr>
        <w:t>orreo electrónico de las personas que designen para su desahogo, y</w:t>
      </w:r>
    </w:p>
    <w:p w14:paraId="5FD02923" w14:textId="5D9FB8F3" w:rsidR="00784302" w:rsidRPr="0078789A" w:rsidRDefault="00784302" w:rsidP="00A241CF">
      <w:pPr>
        <w:pStyle w:val="Prrafodelista"/>
        <w:numPr>
          <w:ilvl w:val="0"/>
          <w:numId w:val="22"/>
        </w:numPr>
        <w:spacing w:before="120" w:after="120" w:line="276" w:lineRule="auto"/>
        <w:ind w:left="1134" w:hanging="425"/>
        <w:contextualSpacing w:val="0"/>
        <w:rPr>
          <w:rFonts w:ascii="Arial" w:hAnsi="Arial" w:cs="Arial"/>
          <w:lang w:val="es-MX"/>
        </w:rPr>
      </w:pPr>
      <w:r w:rsidRPr="0078789A">
        <w:rPr>
          <w:rFonts w:ascii="Arial" w:hAnsi="Arial" w:cs="Arial"/>
          <w:lang w:val="es-MX"/>
        </w:rPr>
        <w:lastRenderedPageBreak/>
        <w:t>La manifestación bajo protesta de decir verdad que ha informado a las personas que designó para el desahogo de estas pruebas, que las mismas se llevarán a cabo por Medios electrónicos y que éstas han manifestado su consentimiento.</w:t>
      </w:r>
    </w:p>
    <w:p w14:paraId="4FC6FF20" w14:textId="7C07F5CA" w:rsidR="00784302" w:rsidRPr="0078789A" w:rsidRDefault="00784302" w:rsidP="00B83098">
      <w:pPr>
        <w:pStyle w:val="Ttulo4"/>
      </w:pPr>
      <w:r w:rsidRPr="0078789A">
        <w:t xml:space="preserve">Las reglas para el desahogo de las comparecencias señaladas en la Sección </w:t>
      </w:r>
      <w:r w:rsidR="00EA4FFF" w:rsidRPr="0078789A">
        <w:t xml:space="preserve">Segunda </w:t>
      </w:r>
      <w:r w:rsidR="004B7D82" w:rsidRPr="0078789A">
        <w:t xml:space="preserve">del presente </w:t>
      </w:r>
      <w:r w:rsidR="00EA4FFF" w:rsidRPr="0078789A">
        <w:t>C</w:t>
      </w:r>
      <w:r w:rsidR="004B7D82" w:rsidRPr="0078789A">
        <w:t>apítulo</w:t>
      </w:r>
      <w:r w:rsidRPr="0078789A">
        <w:t xml:space="preserve"> </w:t>
      </w:r>
      <w:r w:rsidRPr="0078789A">
        <w:rPr>
          <w:shd w:val="clear" w:color="auto" w:fill="FFFFFF" w:themeFill="background1"/>
        </w:rPr>
        <w:t xml:space="preserve">serán aplicables, en lo conducente, para el desahogo de las pruebas testimoniales o confesionales, en aquello en lo que no se contraponga a los artículos siguientes. </w:t>
      </w:r>
    </w:p>
    <w:p w14:paraId="20365F8B" w14:textId="3C4A2A13" w:rsidR="00784302" w:rsidRPr="0078789A" w:rsidRDefault="00784302" w:rsidP="00B83098">
      <w:pPr>
        <w:pStyle w:val="Ttulo4"/>
      </w:pPr>
      <w:r w:rsidRPr="0078789A">
        <w:t>La citación que se emita a quien deba comparecer, así como la notificación para las partes involucradas en el procedimiento para que se</w:t>
      </w:r>
      <w:r w:rsidR="0029578D" w:rsidRPr="0078789A">
        <w:t xml:space="preserve"> lleve a cabo el desahogo de </w:t>
      </w:r>
      <w:r w:rsidRPr="0078789A">
        <w:t xml:space="preserve">la prueba testimonial o </w:t>
      </w:r>
      <w:r w:rsidR="0029578D" w:rsidRPr="0078789A">
        <w:t xml:space="preserve">de </w:t>
      </w:r>
      <w:r w:rsidRPr="0078789A">
        <w:t>la prueba confesional será notificada</w:t>
      </w:r>
      <w:r w:rsidR="00496FE9" w:rsidRPr="0078789A">
        <w:t xml:space="preserve"> vía el Tablero electrónico o correo electrónico,</w:t>
      </w:r>
      <w:r w:rsidRPr="0078789A">
        <w:t xml:space="preserve"> con una anticipación de al menos cinco días </w:t>
      </w:r>
      <w:r w:rsidR="00496FE9" w:rsidRPr="0078789A">
        <w:t xml:space="preserve">hábiles </w:t>
      </w:r>
      <w:r w:rsidRPr="0078789A">
        <w:t xml:space="preserve">a la fecha señalada para la </w:t>
      </w:r>
      <w:r w:rsidRPr="00F73AF7">
        <w:t xml:space="preserve">realización de la diligencia. Dicha citación deberá contener los requerimientos señalados en el artículo </w:t>
      </w:r>
      <w:r w:rsidR="00F73AF7" w:rsidRPr="00F73AF7">
        <w:t xml:space="preserve">73 </w:t>
      </w:r>
      <w:r w:rsidRPr="00F73AF7">
        <w:t>d</w:t>
      </w:r>
      <w:r w:rsidRPr="0078789A">
        <w:t xml:space="preserve">e </w:t>
      </w:r>
      <w:r w:rsidR="00C51193" w:rsidRPr="0078789A">
        <w:t>estos Lineamientos</w:t>
      </w:r>
      <w:r w:rsidRPr="0078789A">
        <w:t xml:space="preserve">. </w:t>
      </w:r>
    </w:p>
    <w:p w14:paraId="42ED6077" w14:textId="3A6C18E8" w:rsidR="00D046D2" w:rsidRPr="0078789A" w:rsidRDefault="00784302" w:rsidP="00B83098">
      <w:pPr>
        <w:pStyle w:val="Ttulo4"/>
      </w:pPr>
      <w:r w:rsidRPr="0078789A">
        <w:t xml:space="preserve">Por lo menos </w:t>
      </w:r>
      <w:r w:rsidR="00596F9B">
        <w:t>dos</w:t>
      </w:r>
      <w:r w:rsidR="00596F9B" w:rsidRPr="00337607">
        <w:t xml:space="preserve"> día</w:t>
      </w:r>
      <w:r w:rsidR="00596F9B">
        <w:t>s</w:t>
      </w:r>
      <w:r w:rsidR="00596F9B" w:rsidRPr="00337607">
        <w:t xml:space="preserve"> hábil</w:t>
      </w:r>
      <w:r w:rsidR="00596F9B">
        <w:t>es</w:t>
      </w:r>
      <w:r w:rsidR="00596F9B" w:rsidRPr="00337607">
        <w:t xml:space="preserve"> antes</w:t>
      </w:r>
      <w:r w:rsidR="00596F9B" w:rsidRPr="0078789A">
        <w:t xml:space="preserve"> de la </w:t>
      </w:r>
      <w:r w:rsidRPr="0078789A">
        <w:t xml:space="preserve">celebración de la diligencia, las personas designadas para el desahogo de la prueba testimonial o confesional deberán enviar a la </w:t>
      </w:r>
      <w:r w:rsidR="001B5E2E" w:rsidRPr="0078789A">
        <w:t>d</w:t>
      </w:r>
      <w:r w:rsidR="0029578D" w:rsidRPr="0078789A">
        <w:t xml:space="preserve">irección de </w:t>
      </w:r>
      <w:r w:rsidR="001B5E2E" w:rsidRPr="0078789A">
        <w:t>c</w:t>
      </w:r>
      <w:r w:rsidRPr="0078789A">
        <w:t xml:space="preserve">orreo electrónico señalado en el acuerdo u oficio de citación o mediante envío a la </w:t>
      </w:r>
      <w:r w:rsidR="00496FE9" w:rsidRPr="0078789A">
        <w:t xml:space="preserve">Oficialía de </w:t>
      </w:r>
      <w:r w:rsidR="001F4EBD" w:rsidRPr="0078789A">
        <w:t>p</w:t>
      </w:r>
      <w:r w:rsidR="00496FE9" w:rsidRPr="0078789A">
        <w:t xml:space="preserve">artes </w:t>
      </w:r>
      <w:r w:rsidR="001F4EBD" w:rsidRPr="0078789A">
        <w:t>v</w:t>
      </w:r>
      <w:r w:rsidR="00496FE9" w:rsidRPr="0078789A">
        <w:t>irtual</w:t>
      </w:r>
      <w:r w:rsidR="005E5950" w:rsidRPr="0078789A">
        <w:t>-UCE</w:t>
      </w:r>
      <w:r w:rsidRPr="0078789A">
        <w:t xml:space="preserve">, </w:t>
      </w:r>
      <w:r w:rsidR="00EA4FFF" w:rsidRPr="0078789A">
        <w:t xml:space="preserve">la digitalización </w:t>
      </w:r>
      <w:r w:rsidR="00F31524" w:rsidRPr="0078789A">
        <w:t>d</w:t>
      </w:r>
      <w:r w:rsidRPr="0078789A">
        <w:t xml:space="preserve">el documento oficial vigente con fotografía que lo identifique. </w:t>
      </w:r>
    </w:p>
    <w:p w14:paraId="4473B3A2" w14:textId="34986CC0" w:rsidR="00784302" w:rsidRPr="0078789A" w:rsidRDefault="00784302" w:rsidP="00A241CF">
      <w:pPr>
        <w:spacing w:before="120" w:after="120" w:line="276" w:lineRule="auto"/>
        <w:rPr>
          <w:rFonts w:ascii="Arial" w:hAnsi="Arial" w:cs="Arial"/>
          <w:lang w:val="es-MX"/>
        </w:rPr>
      </w:pPr>
      <w:r w:rsidRPr="0078789A">
        <w:rPr>
          <w:rFonts w:ascii="Arial" w:hAnsi="Arial" w:cs="Arial"/>
          <w:lang w:val="es-MX"/>
        </w:rPr>
        <w:t>Asimismo, al inicio de la dil</w:t>
      </w:r>
      <w:r w:rsidR="00924BDC" w:rsidRPr="0078789A">
        <w:rPr>
          <w:rFonts w:ascii="Arial" w:hAnsi="Arial" w:cs="Arial"/>
          <w:lang w:val="es-MX"/>
        </w:rPr>
        <w:t>igencia, las personas servidoras públicas comisionada</w:t>
      </w:r>
      <w:r w:rsidRPr="0078789A">
        <w:rPr>
          <w:rFonts w:ascii="Arial" w:hAnsi="Arial" w:cs="Arial"/>
          <w:lang w:val="es-MX"/>
        </w:rPr>
        <w:t xml:space="preserve">s </w:t>
      </w:r>
      <w:r w:rsidR="00D046D2" w:rsidRPr="0078789A">
        <w:rPr>
          <w:rFonts w:ascii="Arial" w:hAnsi="Arial" w:cs="Arial"/>
          <w:lang w:val="es-MX"/>
        </w:rPr>
        <w:t xml:space="preserve">para </w:t>
      </w:r>
      <w:r w:rsidR="00F31524" w:rsidRPr="0078789A">
        <w:rPr>
          <w:rFonts w:ascii="Arial" w:hAnsi="Arial" w:cs="Arial"/>
          <w:lang w:val="es-MX"/>
        </w:rPr>
        <w:t xml:space="preserve">su </w:t>
      </w:r>
      <w:r w:rsidR="00D046D2" w:rsidRPr="0078789A">
        <w:rPr>
          <w:rFonts w:ascii="Arial" w:hAnsi="Arial" w:cs="Arial"/>
          <w:lang w:val="es-MX"/>
        </w:rPr>
        <w:t>desahogo</w:t>
      </w:r>
      <w:r w:rsidRPr="0078789A">
        <w:rPr>
          <w:rFonts w:ascii="Arial" w:hAnsi="Arial" w:cs="Arial"/>
          <w:lang w:val="es-MX"/>
        </w:rPr>
        <w:t xml:space="preserve"> deberán verificar que la media filiación corresponde con </w:t>
      </w:r>
      <w:r w:rsidR="00A41C25">
        <w:rPr>
          <w:rFonts w:ascii="Arial" w:hAnsi="Arial" w:cs="Arial"/>
          <w:lang w:val="es-MX"/>
        </w:rPr>
        <w:t>las identificaciones</w:t>
      </w:r>
      <w:r w:rsidRPr="0078789A">
        <w:rPr>
          <w:rFonts w:ascii="Arial" w:hAnsi="Arial" w:cs="Arial"/>
          <w:lang w:val="es-MX"/>
        </w:rPr>
        <w:t xml:space="preserve"> oficiales con fotografía digitalizad</w:t>
      </w:r>
      <w:r w:rsidR="00A41C25">
        <w:rPr>
          <w:rFonts w:ascii="Arial" w:hAnsi="Arial" w:cs="Arial"/>
          <w:lang w:val="es-MX"/>
        </w:rPr>
        <w:t>a</w:t>
      </w:r>
      <w:r w:rsidRPr="0078789A">
        <w:rPr>
          <w:rFonts w:ascii="Arial" w:hAnsi="Arial" w:cs="Arial"/>
          <w:lang w:val="es-MX"/>
        </w:rPr>
        <w:t>s que se hayan enviado para el desahogo de la diligencia, l</w:t>
      </w:r>
      <w:r w:rsidR="00A41C25">
        <w:rPr>
          <w:rFonts w:ascii="Arial" w:hAnsi="Arial" w:cs="Arial"/>
          <w:lang w:val="es-MX"/>
        </w:rPr>
        <w:t>a</w:t>
      </w:r>
      <w:r w:rsidRPr="0078789A">
        <w:rPr>
          <w:rFonts w:ascii="Arial" w:hAnsi="Arial" w:cs="Arial"/>
          <w:lang w:val="es-MX"/>
        </w:rPr>
        <w:t xml:space="preserve">s cuales deben mostrarse en original al inicio de ésta. </w:t>
      </w:r>
    </w:p>
    <w:p w14:paraId="25BF1C61" w14:textId="048AA94F" w:rsidR="00784302" w:rsidRPr="0078789A" w:rsidRDefault="00784302" w:rsidP="00B83098">
      <w:pPr>
        <w:pStyle w:val="Ttulo4"/>
      </w:pPr>
      <w:r w:rsidRPr="0078789A">
        <w:t xml:space="preserve">Quienes asistan al desahogo de la prueba testimonial o confesional deberán manifestar, bajo protesta de decir verdad, que son las personas que dicen ser y que se identificaron a través de </w:t>
      </w:r>
      <w:r w:rsidR="00A41C25">
        <w:t>las identificaciones</w:t>
      </w:r>
      <w:r w:rsidRPr="0078789A">
        <w:t xml:space="preserve"> oficiales vigentes con fotografía digitalizad</w:t>
      </w:r>
      <w:r w:rsidR="00A41C25">
        <w:t>a</w:t>
      </w:r>
      <w:r w:rsidRPr="0078789A">
        <w:t>s enviad</w:t>
      </w:r>
      <w:r w:rsidR="00A41C25">
        <w:t>a</w:t>
      </w:r>
      <w:r w:rsidRPr="0078789A">
        <w:t xml:space="preserve">s y que exhibieron al inicio de la diligencia. Asimismo, deberán declarar, bajo protesta de decir verdad, que no se encuentran acompañados de personas distintas a sus abogados o personas de confianza, en su caso, y que no grabarán la diligencia. </w:t>
      </w:r>
    </w:p>
    <w:p w14:paraId="38E36664" w14:textId="77777777" w:rsidR="00AC17AC" w:rsidRPr="0078789A" w:rsidRDefault="00AC17AC" w:rsidP="00AC17AC">
      <w:pPr>
        <w:rPr>
          <w:lang w:val="es-MX"/>
        </w:rPr>
      </w:pPr>
    </w:p>
    <w:p w14:paraId="1FBEEE5C" w14:textId="568DEEF3" w:rsidR="00784302" w:rsidRPr="0078789A" w:rsidRDefault="00586B13" w:rsidP="00AC17AC">
      <w:pPr>
        <w:pStyle w:val="Ttulo3"/>
        <w:keepLines w:val="0"/>
        <w:spacing w:before="120" w:after="120" w:line="276" w:lineRule="auto"/>
        <w:jc w:val="center"/>
        <w:rPr>
          <w:rFonts w:ascii="Arial" w:hAnsi="Arial" w:cs="Arial"/>
          <w:b/>
          <w:bCs/>
          <w:color w:val="auto"/>
          <w:sz w:val="22"/>
          <w:szCs w:val="22"/>
          <w:lang w:val="es-MX"/>
        </w:rPr>
      </w:pPr>
      <w:bookmarkStart w:id="29" w:name="_Toc75907242"/>
      <w:r w:rsidRPr="0078789A">
        <w:rPr>
          <w:rFonts w:ascii="Arial" w:hAnsi="Arial" w:cs="Arial"/>
          <w:b/>
          <w:bCs/>
          <w:color w:val="auto"/>
          <w:sz w:val="22"/>
          <w:szCs w:val="22"/>
          <w:lang w:val="es-MX"/>
        </w:rPr>
        <w:t xml:space="preserve">Sección </w:t>
      </w:r>
      <w:bookmarkEnd w:id="29"/>
      <w:r w:rsidR="00CD7128" w:rsidRPr="0078789A">
        <w:rPr>
          <w:rFonts w:ascii="Arial" w:hAnsi="Arial" w:cs="Arial"/>
          <w:b/>
          <w:bCs/>
          <w:color w:val="auto"/>
          <w:sz w:val="22"/>
          <w:szCs w:val="22"/>
          <w:lang w:val="es-MX"/>
        </w:rPr>
        <w:t>Cuarta</w:t>
      </w:r>
    </w:p>
    <w:p w14:paraId="7ACAFB70" w14:textId="77777777" w:rsidR="00784302" w:rsidRPr="0078789A" w:rsidRDefault="00784302" w:rsidP="00AC17AC">
      <w:pPr>
        <w:pStyle w:val="Ttulo3"/>
        <w:keepLines w:val="0"/>
        <w:spacing w:before="120" w:after="120" w:line="276" w:lineRule="auto"/>
        <w:jc w:val="center"/>
        <w:rPr>
          <w:rFonts w:ascii="Arial" w:hAnsi="Arial" w:cs="Arial"/>
          <w:b/>
          <w:bCs/>
          <w:color w:val="auto"/>
          <w:sz w:val="22"/>
          <w:szCs w:val="22"/>
          <w:lang w:val="es-MX"/>
        </w:rPr>
      </w:pPr>
      <w:bookmarkStart w:id="30" w:name="_Toc75907243"/>
      <w:r w:rsidRPr="0078789A">
        <w:rPr>
          <w:rFonts w:ascii="Arial" w:hAnsi="Arial" w:cs="Arial"/>
          <w:b/>
          <w:bCs/>
          <w:color w:val="auto"/>
          <w:sz w:val="22"/>
          <w:szCs w:val="22"/>
          <w:lang w:val="es-MX"/>
        </w:rPr>
        <w:t>De la prueba pericial</w:t>
      </w:r>
      <w:bookmarkEnd w:id="30"/>
      <w:r w:rsidRPr="0078789A">
        <w:rPr>
          <w:rFonts w:ascii="Arial" w:hAnsi="Arial" w:cs="Arial"/>
          <w:b/>
          <w:bCs/>
          <w:color w:val="auto"/>
          <w:sz w:val="22"/>
          <w:szCs w:val="22"/>
          <w:lang w:val="es-MX"/>
        </w:rPr>
        <w:t xml:space="preserve"> </w:t>
      </w:r>
    </w:p>
    <w:p w14:paraId="581CE47B" w14:textId="1D995289" w:rsidR="00784302" w:rsidRPr="0078789A" w:rsidRDefault="00784302" w:rsidP="00B83098">
      <w:pPr>
        <w:pStyle w:val="Ttulo4"/>
      </w:pPr>
      <w:r w:rsidRPr="0078789A">
        <w:t xml:space="preserve">El oferente de la prueba pericial podrá presentar </w:t>
      </w:r>
      <w:r w:rsidR="007F62C7" w:rsidRPr="0078789A">
        <w:t xml:space="preserve">escrito </w:t>
      </w:r>
      <w:r w:rsidR="002379E3" w:rsidRPr="0078789A">
        <w:t xml:space="preserve">de ofrecimiento </w:t>
      </w:r>
      <w:r w:rsidR="007F62C7" w:rsidRPr="0078789A">
        <w:t>ante la Oficia</w:t>
      </w:r>
      <w:r w:rsidR="001F4EBD" w:rsidRPr="0078789A">
        <w:t>lía de partes v</w:t>
      </w:r>
      <w:r w:rsidR="007F62C7" w:rsidRPr="0078789A">
        <w:t>irtual</w:t>
      </w:r>
      <w:r w:rsidR="005E5950" w:rsidRPr="0078789A">
        <w:t>-UCE</w:t>
      </w:r>
      <w:r w:rsidR="002379E3" w:rsidRPr="0078789A">
        <w:t>,</w:t>
      </w:r>
      <w:r w:rsidR="007F62C7" w:rsidRPr="0078789A">
        <w:t xml:space="preserve"> </w:t>
      </w:r>
      <w:r w:rsidRPr="0078789A">
        <w:t xml:space="preserve">a efecto de que </w:t>
      </w:r>
      <w:r w:rsidR="002379E3" w:rsidRPr="0078789A">
        <w:t xml:space="preserve">el perito </w:t>
      </w:r>
      <w:r w:rsidR="00E877EA">
        <w:t>acepte</w:t>
      </w:r>
      <w:r w:rsidR="00E877EA" w:rsidRPr="00337607">
        <w:t xml:space="preserve"> </w:t>
      </w:r>
      <w:r w:rsidRPr="0078789A">
        <w:t>su nombramiento y proteste el cargo a través de Medios electrónicos</w:t>
      </w:r>
      <w:r w:rsidR="00F31524" w:rsidRPr="0078789A">
        <w:t>;</w:t>
      </w:r>
      <w:r w:rsidRPr="0078789A">
        <w:t xml:space="preserve"> para tales efectos, el oferente de la prueba, además de los requisitos señalados en las </w:t>
      </w:r>
      <w:r w:rsidR="00C51193" w:rsidRPr="0078789A">
        <w:t>DRLFCE</w:t>
      </w:r>
      <w:r w:rsidRPr="0078789A">
        <w:t>, al momento de ofrecer la prueba</w:t>
      </w:r>
      <w:r w:rsidR="00F31524" w:rsidRPr="0078789A">
        <w:t>,</w:t>
      </w:r>
      <w:r w:rsidRPr="0078789A">
        <w:t xml:space="preserve"> deberá señalar</w:t>
      </w:r>
      <w:r w:rsidR="00180B42" w:rsidRPr="0078789A">
        <w:t xml:space="preserve"> en el escrito</w:t>
      </w:r>
      <w:r w:rsidRPr="0078789A">
        <w:t xml:space="preserve">: </w:t>
      </w:r>
    </w:p>
    <w:p w14:paraId="677638FE" w14:textId="05AD2755" w:rsidR="00784302" w:rsidRPr="0078789A" w:rsidRDefault="00784302" w:rsidP="00A241CF">
      <w:pPr>
        <w:pStyle w:val="Prrafodelista"/>
        <w:numPr>
          <w:ilvl w:val="0"/>
          <w:numId w:val="23"/>
        </w:numPr>
        <w:spacing w:before="120" w:after="120" w:line="276" w:lineRule="auto"/>
        <w:ind w:left="1134" w:hanging="425"/>
        <w:contextualSpacing w:val="0"/>
        <w:rPr>
          <w:rFonts w:ascii="Arial" w:hAnsi="Arial" w:cs="Arial"/>
          <w:lang w:val="es-MX"/>
        </w:rPr>
      </w:pPr>
      <w:r w:rsidRPr="0078789A">
        <w:rPr>
          <w:rFonts w:ascii="Arial" w:hAnsi="Arial" w:cs="Arial"/>
          <w:lang w:val="es-MX"/>
        </w:rPr>
        <w:t>L</w:t>
      </w:r>
      <w:r w:rsidR="00496FE9" w:rsidRPr="0078789A">
        <w:rPr>
          <w:rFonts w:ascii="Arial" w:hAnsi="Arial" w:cs="Arial"/>
          <w:lang w:val="es-MX"/>
        </w:rPr>
        <w:t xml:space="preserve">a </w:t>
      </w:r>
      <w:r w:rsidR="001B5E2E" w:rsidRPr="0078789A">
        <w:rPr>
          <w:rFonts w:ascii="Arial" w:hAnsi="Arial" w:cs="Arial"/>
          <w:lang w:val="es-MX"/>
        </w:rPr>
        <w:t>d</w:t>
      </w:r>
      <w:r w:rsidR="00496FE9" w:rsidRPr="0078789A">
        <w:rPr>
          <w:rFonts w:ascii="Arial" w:hAnsi="Arial" w:cs="Arial"/>
          <w:lang w:val="es-MX"/>
        </w:rPr>
        <w:t xml:space="preserve">irección del </w:t>
      </w:r>
      <w:r w:rsidR="001B5E2E" w:rsidRPr="0078789A">
        <w:rPr>
          <w:rFonts w:ascii="Arial" w:hAnsi="Arial" w:cs="Arial"/>
          <w:lang w:val="es-MX"/>
        </w:rPr>
        <w:t>c</w:t>
      </w:r>
      <w:r w:rsidR="00496FE9" w:rsidRPr="0078789A">
        <w:rPr>
          <w:rFonts w:ascii="Arial" w:hAnsi="Arial" w:cs="Arial"/>
          <w:lang w:val="es-MX"/>
        </w:rPr>
        <w:t>orreo</w:t>
      </w:r>
      <w:r w:rsidRPr="0078789A">
        <w:rPr>
          <w:rFonts w:ascii="Arial" w:hAnsi="Arial" w:cs="Arial"/>
          <w:lang w:val="es-MX"/>
        </w:rPr>
        <w:t xml:space="preserve"> electrónico de las personas que designen como peritos, y</w:t>
      </w:r>
    </w:p>
    <w:p w14:paraId="3D756135" w14:textId="5ECAA4F2" w:rsidR="00784302" w:rsidRPr="0078789A" w:rsidRDefault="00784302" w:rsidP="00A241CF">
      <w:pPr>
        <w:pStyle w:val="Prrafodelista"/>
        <w:numPr>
          <w:ilvl w:val="0"/>
          <w:numId w:val="23"/>
        </w:numPr>
        <w:spacing w:before="120" w:after="120" w:line="276" w:lineRule="auto"/>
        <w:ind w:left="1134" w:hanging="425"/>
        <w:contextualSpacing w:val="0"/>
        <w:rPr>
          <w:rFonts w:ascii="Arial" w:hAnsi="Arial" w:cs="Arial"/>
          <w:lang w:val="es-MX"/>
        </w:rPr>
      </w:pPr>
      <w:r w:rsidRPr="0078789A">
        <w:rPr>
          <w:rFonts w:ascii="Arial" w:hAnsi="Arial" w:cs="Arial"/>
          <w:lang w:val="es-MX"/>
        </w:rPr>
        <w:lastRenderedPageBreak/>
        <w:t>La manifestación bajo protesta de decir verdad que ha informado a los peritos que designó para el desahogo de esta prueba, que la misma se llevará a cabo por Medios electrónicos y que éstos han manifestado su consentimiento.</w:t>
      </w:r>
    </w:p>
    <w:p w14:paraId="5B1F0E89" w14:textId="3AD08F92" w:rsidR="00784302" w:rsidRPr="0078789A" w:rsidRDefault="002379E3" w:rsidP="00B83098">
      <w:pPr>
        <w:pStyle w:val="Ttulo4"/>
      </w:pPr>
      <w:r w:rsidRPr="0078789A">
        <w:t>El oficio que deba notificarse</w:t>
      </w:r>
      <w:r w:rsidR="00784302" w:rsidRPr="0078789A">
        <w:t xml:space="preserve"> al oferente de la prueba</w:t>
      </w:r>
      <w:r w:rsidRPr="0078789A">
        <w:t>,</w:t>
      </w:r>
      <w:r w:rsidR="00784302" w:rsidRPr="0078789A">
        <w:t xml:space="preserve"> a efecto que el perito </w:t>
      </w:r>
      <w:r w:rsidR="00E877EA">
        <w:t>acepte</w:t>
      </w:r>
      <w:r w:rsidR="00E877EA" w:rsidRPr="00337607">
        <w:t xml:space="preserve"> </w:t>
      </w:r>
      <w:r w:rsidR="00784302" w:rsidRPr="0078789A">
        <w:t>su nombramiento por Medios electrónicos y proteste el cargo, se realizará en términos de lo establecido en</w:t>
      </w:r>
      <w:r w:rsidR="00F73AF7">
        <w:t xml:space="preserve"> la Sección Quinta </w:t>
      </w:r>
      <w:r w:rsidR="00F73AF7" w:rsidRPr="00F73AF7">
        <w:t>d</w:t>
      </w:r>
      <w:r w:rsidR="00784302" w:rsidRPr="00F73AF7">
        <w:t xml:space="preserve">el Capítulo </w:t>
      </w:r>
      <w:r w:rsidR="00F73AF7" w:rsidRPr="00F73AF7">
        <w:t>IV</w:t>
      </w:r>
      <w:r w:rsidRPr="00F73AF7">
        <w:t xml:space="preserve"> </w:t>
      </w:r>
      <w:r w:rsidR="00784302" w:rsidRPr="00F73AF7">
        <w:t>de</w:t>
      </w:r>
      <w:r w:rsidR="00784302" w:rsidRPr="0078789A">
        <w:t xml:space="preserve"> </w:t>
      </w:r>
      <w:r w:rsidR="00C51193" w:rsidRPr="0078789A">
        <w:t>estos Lineamientos</w:t>
      </w:r>
      <w:r w:rsidR="00784302" w:rsidRPr="0078789A">
        <w:t xml:space="preserve">. </w:t>
      </w:r>
    </w:p>
    <w:p w14:paraId="517D8745" w14:textId="2AB4A854" w:rsidR="00784302" w:rsidRPr="0078789A" w:rsidRDefault="002379E3" w:rsidP="00EF26FD">
      <w:pPr>
        <w:spacing w:before="120" w:after="120" w:line="276" w:lineRule="auto"/>
        <w:rPr>
          <w:rFonts w:ascii="Arial" w:hAnsi="Arial" w:cs="Arial"/>
          <w:lang w:val="es-MX"/>
        </w:rPr>
      </w:pPr>
      <w:r w:rsidRPr="0078789A">
        <w:rPr>
          <w:rFonts w:ascii="Arial" w:hAnsi="Arial" w:cs="Arial"/>
          <w:lang w:val="es-MX"/>
        </w:rPr>
        <w:t>El oficio señalado en el párrafo anterior deberá</w:t>
      </w:r>
      <w:r w:rsidR="00784302" w:rsidRPr="0078789A">
        <w:rPr>
          <w:rFonts w:ascii="Arial" w:hAnsi="Arial" w:cs="Arial"/>
          <w:lang w:val="es-MX"/>
        </w:rPr>
        <w:t xml:space="preserve"> </w:t>
      </w:r>
      <w:r w:rsidRPr="0078789A">
        <w:rPr>
          <w:rFonts w:ascii="Arial" w:hAnsi="Arial" w:cs="Arial"/>
          <w:lang w:val="es-MX"/>
        </w:rPr>
        <w:t>indicar</w:t>
      </w:r>
      <w:r w:rsidR="00784302" w:rsidRPr="0078789A">
        <w:rPr>
          <w:rFonts w:ascii="Arial" w:hAnsi="Arial" w:cs="Arial"/>
          <w:lang w:val="es-MX"/>
        </w:rPr>
        <w:t xml:space="preserve"> la plataforma tecnológica en la que desarrollará la diligencia y las instrucciones de acceso a ésta, asimismo contendrá las especificaciones técnicas con las que deberá contar el dispositivo electrónico para el desahogo de la diligencia.</w:t>
      </w:r>
    </w:p>
    <w:p w14:paraId="57BB3250" w14:textId="798A7038" w:rsidR="00784302" w:rsidRPr="0078789A" w:rsidRDefault="006B5CB0" w:rsidP="00B83098">
      <w:pPr>
        <w:pStyle w:val="Ttulo4"/>
      </w:pPr>
      <w:r w:rsidRPr="0078789A">
        <w:rPr>
          <w:rFonts w:eastAsia="Calibri"/>
        </w:rPr>
        <w:t xml:space="preserve">Dentro de los tres días hábiles </w:t>
      </w:r>
      <w:r w:rsidR="00EC32CF" w:rsidRPr="0078789A">
        <w:rPr>
          <w:rFonts w:eastAsia="Calibri"/>
        </w:rPr>
        <w:t>siguiente</w:t>
      </w:r>
      <w:r w:rsidRPr="0078789A">
        <w:rPr>
          <w:rFonts w:eastAsia="Calibri"/>
        </w:rPr>
        <w:t>s</w:t>
      </w:r>
      <w:r w:rsidR="00EC32CF" w:rsidRPr="0078789A">
        <w:rPr>
          <w:rFonts w:eastAsia="Calibri"/>
        </w:rPr>
        <w:t xml:space="preserve"> a aquel, en que haya </w:t>
      </w:r>
      <w:r w:rsidR="00EC32CF" w:rsidRPr="0078789A">
        <w:t>surtido efectos la notificación</w:t>
      </w:r>
      <w:r w:rsidR="00784302" w:rsidRPr="0078789A">
        <w:t xml:space="preserve"> </w:t>
      </w:r>
      <w:r w:rsidR="00EC32CF" w:rsidRPr="0078789A">
        <w:t>d</w:t>
      </w:r>
      <w:r w:rsidR="00784302" w:rsidRPr="0078789A">
        <w:t xml:space="preserve">el acuerdo mediante el cual se haya admitido la prueba pericial, el </w:t>
      </w:r>
      <w:r w:rsidR="0051430C" w:rsidRPr="0078789A">
        <w:t xml:space="preserve">Perito deberá ratificar y protestar su cargo a través del medio electrónico establecido, siguiendo las reglas previstas en las </w:t>
      </w:r>
      <w:r w:rsidR="00C51193" w:rsidRPr="0078789A">
        <w:t>DRLFCE</w:t>
      </w:r>
      <w:r w:rsidR="0051430C" w:rsidRPr="0078789A">
        <w:t>.</w:t>
      </w:r>
      <w:r w:rsidR="00784302" w:rsidRPr="0078789A">
        <w:t xml:space="preserve"> </w:t>
      </w:r>
    </w:p>
    <w:p w14:paraId="43861582" w14:textId="28059774" w:rsidR="00784302" w:rsidRPr="0078789A" w:rsidRDefault="00784302" w:rsidP="00B83098">
      <w:pPr>
        <w:pStyle w:val="Ttulo4"/>
      </w:pPr>
      <w:r w:rsidRPr="0078789A">
        <w:t>La persona servidora pública que atienda la diligencia de ratificación y protesta del cargo levantará un acta en la que se ha</w:t>
      </w:r>
      <w:r w:rsidR="00D61DC7" w:rsidRPr="0078789A">
        <w:t>rá</w:t>
      </w:r>
      <w:r w:rsidRPr="0078789A">
        <w:t xml:space="preserve"> constar: </w:t>
      </w:r>
    </w:p>
    <w:p w14:paraId="6DB28D2D" w14:textId="77777777" w:rsidR="00784302" w:rsidRPr="0078789A" w:rsidRDefault="00784302" w:rsidP="00F31524">
      <w:pPr>
        <w:pStyle w:val="Prrafodelista"/>
        <w:numPr>
          <w:ilvl w:val="0"/>
          <w:numId w:val="24"/>
        </w:numPr>
        <w:spacing w:before="120" w:after="120" w:line="276" w:lineRule="auto"/>
        <w:ind w:left="1134" w:hanging="425"/>
        <w:contextualSpacing w:val="0"/>
        <w:rPr>
          <w:rFonts w:ascii="Arial" w:hAnsi="Arial" w:cs="Arial"/>
          <w:lang w:val="es-MX"/>
        </w:rPr>
      </w:pPr>
      <w:r w:rsidRPr="0078789A">
        <w:rPr>
          <w:rFonts w:ascii="Arial" w:hAnsi="Arial" w:cs="Arial"/>
          <w:lang w:val="es-MX"/>
        </w:rPr>
        <w:t xml:space="preserve">La forma en que se tuvo certeza de la identidad del perito y del oferente; </w:t>
      </w:r>
    </w:p>
    <w:p w14:paraId="75DEDFDF" w14:textId="77777777" w:rsidR="00784302" w:rsidRPr="0078789A" w:rsidRDefault="00784302" w:rsidP="00F31524">
      <w:pPr>
        <w:pStyle w:val="Prrafodelista"/>
        <w:numPr>
          <w:ilvl w:val="0"/>
          <w:numId w:val="24"/>
        </w:numPr>
        <w:spacing w:before="120" w:after="120" w:line="276" w:lineRule="auto"/>
        <w:ind w:left="1134" w:hanging="425"/>
        <w:contextualSpacing w:val="0"/>
        <w:rPr>
          <w:rFonts w:ascii="Arial" w:hAnsi="Arial" w:cs="Arial"/>
          <w:lang w:val="es-MX"/>
        </w:rPr>
      </w:pPr>
      <w:r w:rsidRPr="0078789A">
        <w:rPr>
          <w:rFonts w:ascii="Arial" w:hAnsi="Arial" w:cs="Arial"/>
          <w:lang w:val="es-MX"/>
        </w:rPr>
        <w:t xml:space="preserve">Que el perito exhibió su cédula profesional o el documento que acredite los estudios o conocimientos respecto de los que se ofreció la prueba. </w:t>
      </w:r>
    </w:p>
    <w:p w14:paraId="023F56D7" w14:textId="508017D9" w:rsidR="00784302" w:rsidRPr="0078789A" w:rsidRDefault="00784302" w:rsidP="00EF26FD">
      <w:pPr>
        <w:autoSpaceDE w:val="0"/>
        <w:autoSpaceDN w:val="0"/>
        <w:adjustRightInd w:val="0"/>
        <w:spacing w:before="120" w:after="120" w:line="276" w:lineRule="auto"/>
        <w:rPr>
          <w:rFonts w:ascii="Arial" w:hAnsi="Arial" w:cs="Arial"/>
          <w:lang w:val="es-MX"/>
        </w:rPr>
      </w:pPr>
      <w:r w:rsidRPr="0078789A">
        <w:rPr>
          <w:rFonts w:ascii="Arial" w:hAnsi="Arial" w:cs="Arial"/>
          <w:lang w:val="es-MX"/>
        </w:rPr>
        <w:t xml:space="preserve">Si por algún acontecimiento de caso fortuito o fuerza mayor, </w:t>
      </w:r>
      <w:r w:rsidR="006677C5" w:rsidRPr="0078789A">
        <w:rPr>
          <w:rFonts w:ascii="Arial" w:hAnsi="Arial" w:cs="Arial"/>
          <w:lang w:val="es-MX"/>
        </w:rPr>
        <w:t>F</w:t>
      </w:r>
      <w:r w:rsidRPr="0078789A">
        <w:rPr>
          <w:rFonts w:ascii="Arial" w:hAnsi="Arial" w:cs="Arial"/>
          <w:lang w:val="es-MX"/>
        </w:rPr>
        <w:t>alla técnica</w:t>
      </w:r>
      <w:r w:rsidR="00F31524" w:rsidRPr="0078789A">
        <w:rPr>
          <w:rFonts w:ascii="Arial" w:hAnsi="Arial" w:cs="Arial"/>
          <w:lang w:val="es-MX"/>
        </w:rPr>
        <w:t xml:space="preserve"> o</w:t>
      </w:r>
      <w:r w:rsidRPr="0078789A">
        <w:rPr>
          <w:rFonts w:ascii="Arial" w:hAnsi="Arial" w:cs="Arial"/>
          <w:lang w:val="es-MX"/>
        </w:rPr>
        <w:t xml:space="preserve"> incidencia ajena al oferente de la prueba y al perito</w:t>
      </w:r>
      <w:r w:rsidR="00F31524" w:rsidRPr="0078789A">
        <w:rPr>
          <w:rFonts w:ascii="Arial" w:hAnsi="Arial" w:cs="Arial"/>
          <w:lang w:val="es-MX"/>
        </w:rPr>
        <w:t>,</w:t>
      </w:r>
      <w:r w:rsidRPr="0078789A">
        <w:rPr>
          <w:rFonts w:ascii="Arial" w:hAnsi="Arial" w:cs="Arial"/>
          <w:lang w:val="es-MX"/>
        </w:rPr>
        <w:t xml:space="preserve"> no haya sido posible llevar a cabo la diligencia de ratificación y protesta del cargo por Medios electrónicos, se acordará lo conducente a fin de que pueda repetirse la diligencia. </w:t>
      </w:r>
    </w:p>
    <w:p w14:paraId="0552F692" w14:textId="77777777" w:rsidR="00AC17AC" w:rsidRPr="0078789A" w:rsidRDefault="00AC17AC" w:rsidP="00EF26FD">
      <w:pPr>
        <w:autoSpaceDE w:val="0"/>
        <w:autoSpaceDN w:val="0"/>
        <w:adjustRightInd w:val="0"/>
        <w:spacing w:before="120" w:after="120" w:line="276" w:lineRule="auto"/>
        <w:rPr>
          <w:rFonts w:ascii="Arial" w:hAnsi="Arial" w:cs="Arial"/>
          <w:lang w:val="es-MX"/>
        </w:rPr>
      </w:pPr>
    </w:p>
    <w:p w14:paraId="52F32E13" w14:textId="0C1F042E" w:rsidR="00784302" w:rsidRPr="0078789A" w:rsidRDefault="00586B13" w:rsidP="00AC17AC">
      <w:pPr>
        <w:pStyle w:val="Ttulo3"/>
        <w:keepLines w:val="0"/>
        <w:spacing w:before="120" w:after="120" w:line="276" w:lineRule="auto"/>
        <w:jc w:val="center"/>
        <w:rPr>
          <w:rFonts w:ascii="Arial" w:hAnsi="Arial" w:cs="Arial"/>
          <w:b/>
          <w:bCs/>
          <w:color w:val="auto"/>
          <w:sz w:val="22"/>
          <w:szCs w:val="22"/>
          <w:lang w:val="es-MX"/>
        </w:rPr>
      </w:pPr>
      <w:bookmarkStart w:id="31" w:name="_Toc75907244"/>
      <w:r w:rsidRPr="0078789A">
        <w:rPr>
          <w:rFonts w:ascii="Arial" w:hAnsi="Arial" w:cs="Arial"/>
          <w:b/>
          <w:bCs/>
          <w:color w:val="auto"/>
          <w:sz w:val="22"/>
          <w:szCs w:val="22"/>
          <w:lang w:val="es-MX"/>
        </w:rPr>
        <w:t xml:space="preserve">Sección </w:t>
      </w:r>
      <w:bookmarkEnd w:id="31"/>
      <w:r w:rsidR="00CD7128" w:rsidRPr="0078789A">
        <w:rPr>
          <w:rFonts w:ascii="Arial" w:hAnsi="Arial" w:cs="Arial"/>
          <w:b/>
          <w:bCs/>
          <w:color w:val="auto"/>
          <w:sz w:val="22"/>
          <w:szCs w:val="22"/>
          <w:lang w:val="es-MX"/>
        </w:rPr>
        <w:t>Quinta</w:t>
      </w:r>
    </w:p>
    <w:p w14:paraId="563B830B" w14:textId="77777777" w:rsidR="00784302" w:rsidRPr="0078789A" w:rsidRDefault="00784302" w:rsidP="00AC17AC">
      <w:pPr>
        <w:pStyle w:val="Ttulo3"/>
        <w:keepLines w:val="0"/>
        <w:spacing w:before="120" w:after="120" w:line="276" w:lineRule="auto"/>
        <w:jc w:val="center"/>
        <w:rPr>
          <w:rFonts w:ascii="Arial" w:hAnsi="Arial" w:cs="Arial"/>
          <w:b/>
          <w:bCs/>
          <w:color w:val="auto"/>
          <w:sz w:val="22"/>
          <w:szCs w:val="22"/>
          <w:lang w:val="es-MX"/>
        </w:rPr>
      </w:pPr>
      <w:bookmarkStart w:id="32" w:name="_Toc75907245"/>
      <w:r w:rsidRPr="0078789A">
        <w:rPr>
          <w:rFonts w:ascii="Arial" w:hAnsi="Arial" w:cs="Arial"/>
          <w:b/>
          <w:bCs/>
          <w:color w:val="auto"/>
          <w:sz w:val="22"/>
          <w:szCs w:val="22"/>
          <w:lang w:val="es-MX"/>
        </w:rPr>
        <w:t>De la audiencia oral</w:t>
      </w:r>
      <w:bookmarkEnd w:id="32"/>
    </w:p>
    <w:p w14:paraId="441F1C4E" w14:textId="1CEFFD5A" w:rsidR="00784302" w:rsidRPr="0078789A" w:rsidRDefault="00784302" w:rsidP="00B83098">
      <w:pPr>
        <w:pStyle w:val="Ttulo4"/>
      </w:pPr>
      <w:r w:rsidRPr="0078789A">
        <w:t>La audiencia oral prevista en la fracción VI del artículo 83 de L</w:t>
      </w:r>
      <w:r w:rsidR="00F31524" w:rsidRPr="0078789A">
        <w:t xml:space="preserve">FCE </w:t>
      </w:r>
      <w:r w:rsidRPr="0078789A">
        <w:t>podrá realizarse a través de Medios electrónicos en términos de la presente Sección.</w:t>
      </w:r>
    </w:p>
    <w:p w14:paraId="4C866DF8" w14:textId="04A7A837" w:rsidR="00C16744" w:rsidRPr="0078789A" w:rsidRDefault="00784302" w:rsidP="00323AF6">
      <w:pPr>
        <w:spacing w:before="120" w:after="120" w:line="276" w:lineRule="auto"/>
        <w:rPr>
          <w:rFonts w:ascii="Arial" w:hAnsi="Arial" w:cs="Arial"/>
          <w:lang w:val="es-MX"/>
        </w:rPr>
      </w:pPr>
      <w:r w:rsidRPr="0078789A">
        <w:rPr>
          <w:rFonts w:ascii="Arial" w:hAnsi="Arial" w:cs="Arial"/>
          <w:lang w:val="es-MX"/>
        </w:rPr>
        <w:t xml:space="preserve">Una vez presentada </w:t>
      </w:r>
      <w:r w:rsidR="00D61DCB" w:rsidRPr="0078789A">
        <w:rPr>
          <w:rFonts w:ascii="Arial" w:hAnsi="Arial" w:cs="Arial"/>
          <w:lang w:val="es-MX"/>
        </w:rPr>
        <w:t>la</w:t>
      </w:r>
      <w:r w:rsidRPr="0078789A">
        <w:rPr>
          <w:rFonts w:ascii="Arial" w:hAnsi="Arial" w:cs="Arial"/>
          <w:lang w:val="es-MX"/>
        </w:rPr>
        <w:t xml:space="preserve"> solicitud</w:t>
      </w:r>
      <w:r w:rsidR="00C16744" w:rsidRPr="0078789A">
        <w:rPr>
          <w:rFonts w:ascii="Arial" w:hAnsi="Arial" w:cs="Arial"/>
          <w:lang w:val="es-MX"/>
        </w:rPr>
        <w:t xml:space="preserve"> de</w:t>
      </w:r>
      <w:r w:rsidR="0029578D" w:rsidRPr="0078789A">
        <w:rPr>
          <w:rFonts w:ascii="Arial" w:hAnsi="Arial" w:cs="Arial"/>
          <w:lang w:val="es-MX"/>
        </w:rPr>
        <w:t xml:space="preserve"> audiencia oral, a través de la</w:t>
      </w:r>
      <w:r w:rsidR="00C16744" w:rsidRPr="0078789A">
        <w:rPr>
          <w:rFonts w:ascii="Arial" w:hAnsi="Arial" w:cs="Arial"/>
          <w:lang w:val="es-MX"/>
        </w:rPr>
        <w:t xml:space="preserve"> Oficialía de </w:t>
      </w:r>
      <w:r w:rsidR="001F4EBD" w:rsidRPr="0078789A">
        <w:rPr>
          <w:rFonts w:ascii="Arial" w:hAnsi="Arial" w:cs="Arial"/>
          <w:lang w:val="es-MX"/>
        </w:rPr>
        <w:t>p</w:t>
      </w:r>
      <w:r w:rsidR="00C16744" w:rsidRPr="0078789A">
        <w:rPr>
          <w:rFonts w:ascii="Arial" w:hAnsi="Arial" w:cs="Arial"/>
          <w:lang w:val="es-MX"/>
        </w:rPr>
        <w:t xml:space="preserve">artes </w:t>
      </w:r>
      <w:r w:rsidR="001F4EBD" w:rsidRPr="0078789A">
        <w:rPr>
          <w:rFonts w:ascii="Arial" w:hAnsi="Arial" w:cs="Arial"/>
          <w:lang w:val="es-MX"/>
        </w:rPr>
        <w:t>v</w:t>
      </w:r>
      <w:r w:rsidR="00C16744" w:rsidRPr="0078789A">
        <w:rPr>
          <w:rFonts w:ascii="Arial" w:hAnsi="Arial" w:cs="Arial"/>
          <w:lang w:val="es-MX"/>
        </w:rPr>
        <w:t>irtual</w:t>
      </w:r>
      <w:r w:rsidR="005E5950" w:rsidRPr="0078789A">
        <w:rPr>
          <w:rFonts w:ascii="Arial" w:hAnsi="Arial" w:cs="Arial"/>
          <w:lang w:val="es-MX"/>
        </w:rPr>
        <w:t>-UCE</w:t>
      </w:r>
      <w:r w:rsidR="00C16744" w:rsidRPr="0078789A">
        <w:rPr>
          <w:rFonts w:ascii="Arial" w:hAnsi="Arial" w:cs="Arial"/>
          <w:lang w:val="es-MX"/>
        </w:rPr>
        <w:t>,</w:t>
      </w:r>
      <w:r w:rsidRPr="0078789A">
        <w:rPr>
          <w:rFonts w:ascii="Arial" w:hAnsi="Arial" w:cs="Arial"/>
          <w:lang w:val="es-MX"/>
        </w:rPr>
        <w:t xml:space="preserve"> el </w:t>
      </w:r>
      <w:r w:rsidR="00C16744" w:rsidRPr="0078789A">
        <w:rPr>
          <w:rFonts w:ascii="Arial" w:hAnsi="Arial" w:cs="Arial"/>
          <w:lang w:val="es-MX"/>
        </w:rPr>
        <w:t>Pleno de</w:t>
      </w:r>
      <w:r w:rsidR="0029578D" w:rsidRPr="0078789A">
        <w:rPr>
          <w:rFonts w:ascii="Arial" w:hAnsi="Arial" w:cs="Arial"/>
          <w:lang w:val="es-MX"/>
        </w:rPr>
        <w:t>l</w:t>
      </w:r>
      <w:r w:rsidR="00C16744" w:rsidRPr="0078789A">
        <w:rPr>
          <w:rFonts w:ascii="Arial" w:hAnsi="Arial" w:cs="Arial"/>
          <w:lang w:val="es-MX"/>
        </w:rPr>
        <w:t xml:space="preserve"> </w:t>
      </w:r>
      <w:r w:rsidRPr="0078789A">
        <w:rPr>
          <w:rFonts w:ascii="Arial" w:hAnsi="Arial" w:cs="Arial"/>
          <w:lang w:val="es-MX"/>
        </w:rPr>
        <w:t>Instituto a</w:t>
      </w:r>
      <w:r w:rsidR="00C16744" w:rsidRPr="0078789A">
        <w:rPr>
          <w:rFonts w:ascii="Arial" w:hAnsi="Arial" w:cs="Arial"/>
          <w:lang w:val="es-MX"/>
        </w:rPr>
        <w:t xml:space="preserve">cordará de conformidad con </w:t>
      </w:r>
      <w:r w:rsidRPr="0078789A">
        <w:rPr>
          <w:rFonts w:ascii="Arial" w:hAnsi="Arial" w:cs="Arial"/>
          <w:lang w:val="es-MX"/>
        </w:rPr>
        <w:t xml:space="preserve">las </w:t>
      </w:r>
      <w:r w:rsidR="00C51193" w:rsidRPr="0078789A">
        <w:rPr>
          <w:rFonts w:ascii="Arial" w:hAnsi="Arial" w:cs="Arial"/>
          <w:lang w:val="es-MX"/>
        </w:rPr>
        <w:t>DRLFCE</w:t>
      </w:r>
      <w:r w:rsidR="00C16744" w:rsidRPr="0078789A">
        <w:rPr>
          <w:rFonts w:ascii="Arial" w:hAnsi="Arial" w:cs="Arial"/>
          <w:lang w:val="es-MX"/>
        </w:rPr>
        <w:t xml:space="preserve"> y</w:t>
      </w:r>
      <w:r w:rsidRPr="0078789A">
        <w:rPr>
          <w:rFonts w:ascii="Arial" w:hAnsi="Arial" w:cs="Arial"/>
          <w:lang w:val="es-MX"/>
        </w:rPr>
        <w:t xml:space="preserve"> dentro de los diez días siguientes, señalará la fecha y hora para la celebración de </w:t>
      </w:r>
      <w:r w:rsidR="008D6210" w:rsidRPr="0078789A">
        <w:rPr>
          <w:rFonts w:ascii="Arial" w:hAnsi="Arial" w:cs="Arial"/>
          <w:lang w:val="es-MX"/>
        </w:rPr>
        <w:t>la audiencia oral. Dicho acuerdo será p</w:t>
      </w:r>
      <w:r w:rsidRPr="0078789A">
        <w:rPr>
          <w:rFonts w:ascii="Arial" w:hAnsi="Arial" w:cs="Arial"/>
          <w:lang w:val="es-MX"/>
        </w:rPr>
        <w:t>ublicado en la lista diaria de notificaciones de la Unidad de Competencia Económica</w:t>
      </w:r>
      <w:r w:rsidR="008D6210" w:rsidRPr="0078789A">
        <w:rPr>
          <w:rFonts w:ascii="Arial" w:hAnsi="Arial" w:cs="Arial"/>
          <w:lang w:val="es-MX"/>
        </w:rPr>
        <w:t xml:space="preserve"> y</w:t>
      </w:r>
      <w:r w:rsidR="007F272C" w:rsidRPr="0078789A">
        <w:rPr>
          <w:rFonts w:ascii="Arial" w:hAnsi="Arial" w:cs="Arial"/>
          <w:lang w:val="es-MX"/>
        </w:rPr>
        <w:t xml:space="preserve"> se</w:t>
      </w:r>
      <w:r w:rsidR="00673F2F" w:rsidRPr="0078789A">
        <w:rPr>
          <w:rFonts w:ascii="Arial" w:hAnsi="Arial" w:cs="Arial"/>
          <w:lang w:val="es-MX"/>
        </w:rPr>
        <w:t>rá informado a través del Tablero</w:t>
      </w:r>
      <w:r w:rsidR="007F272C" w:rsidRPr="0078789A">
        <w:rPr>
          <w:rFonts w:ascii="Arial" w:hAnsi="Arial" w:cs="Arial"/>
          <w:lang w:val="es-MX"/>
        </w:rPr>
        <w:t xml:space="preserve"> electrónico.</w:t>
      </w:r>
    </w:p>
    <w:p w14:paraId="6FD7AAEA" w14:textId="2EECF064" w:rsidR="00784302" w:rsidRPr="0078789A" w:rsidRDefault="00784302" w:rsidP="00323AF6">
      <w:pPr>
        <w:spacing w:before="120" w:after="120" w:line="276" w:lineRule="auto"/>
        <w:rPr>
          <w:rFonts w:ascii="Arial" w:hAnsi="Arial" w:cs="Arial"/>
          <w:lang w:val="es-MX"/>
        </w:rPr>
      </w:pPr>
      <w:r w:rsidRPr="0078789A">
        <w:rPr>
          <w:rFonts w:ascii="Arial" w:hAnsi="Arial" w:cs="Arial"/>
          <w:lang w:val="es-MX"/>
        </w:rPr>
        <w:t xml:space="preserve">El acuerdo </w:t>
      </w:r>
      <w:r w:rsidR="008D6210" w:rsidRPr="0078789A">
        <w:rPr>
          <w:rFonts w:ascii="Arial" w:hAnsi="Arial" w:cs="Arial"/>
          <w:lang w:val="es-MX"/>
        </w:rPr>
        <w:t>d</w:t>
      </w:r>
      <w:r w:rsidRPr="0078789A">
        <w:rPr>
          <w:rFonts w:ascii="Arial" w:hAnsi="Arial" w:cs="Arial"/>
          <w:lang w:val="es-MX"/>
        </w:rPr>
        <w:t xml:space="preserve">el Pleno del Instituto </w:t>
      </w:r>
      <w:r w:rsidR="008D6210" w:rsidRPr="0078789A">
        <w:rPr>
          <w:rFonts w:ascii="Arial" w:hAnsi="Arial" w:cs="Arial"/>
          <w:lang w:val="es-MX"/>
        </w:rPr>
        <w:t xml:space="preserve">que </w:t>
      </w:r>
      <w:r w:rsidRPr="0078789A">
        <w:rPr>
          <w:rFonts w:ascii="Arial" w:hAnsi="Arial" w:cs="Arial"/>
          <w:lang w:val="es-MX"/>
        </w:rPr>
        <w:t xml:space="preserve">conceda la audiencia oral deberá señalar la plataforma tecnológica que se empleará para su desahogo. </w:t>
      </w:r>
    </w:p>
    <w:p w14:paraId="3FC4BCBB" w14:textId="6A12BDF7" w:rsidR="00784302" w:rsidRPr="0078789A" w:rsidRDefault="00784302" w:rsidP="00B83098">
      <w:pPr>
        <w:pStyle w:val="Ttulo4"/>
      </w:pPr>
      <w:r w:rsidRPr="0078789A">
        <w:t xml:space="preserve">Para el desahogo de la audiencia oral por Medios electrónicos será aplicable lo previsto en las </w:t>
      </w:r>
      <w:r w:rsidR="00C51193" w:rsidRPr="0078789A">
        <w:t>DRLFCE</w:t>
      </w:r>
      <w:r w:rsidRPr="0078789A">
        <w:t xml:space="preserve">, así como las reglas siguientes: </w:t>
      </w:r>
    </w:p>
    <w:p w14:paraId="79893729" w14:textId="4AEB61F3" w:rsidR="00784302" w:rsidRPr="0078789A" w:rsidRDefault="00784302" w:rsidP="00A241CF">
      <w:pPr>
        <w:pStyle w:val="Prrafodelista"/>
        <w:numPr>
          <w:ilvl w:val="0"/>
          <w:numId w:val="25"/>
        </w:numPr>
        <w:spacing w:before="120" w:after="120" w:line="276" w:lineRule="auto"/>
        <w:ind w:left="1134" w:hanging="425"/>
        <w:contextualSpacing w:val="0"/>
        <w:rPr>
          <w:rFonts w:ascii="Arial" w:hAnsi="Arial" w:cs="Arial"/>
          <w:lang w:val="es-MX"/>
        </w:rPr>
      </w:pPr>
      <w:r w:rsidRPr="0078789A">
        <w:rPr>
          <w:rFonts w:ascii="Arial" w:hAnsi="Arial" w:cs="Arial"/>
          <w:lang w:val="es-MX"/>
        </w:rPr>
        <w:lastRenderedPageBreak/>
        <w:t xml:space="preserve">El escrito a que hace referencia el artículo </w:t>
      </w:r>
      <w:r w:rsidR="007F272C" w:rsidRPr="0078789A">
        <w:rPr>
          <w:rFonts w:ascii="Arial" w:hAnsi="Arial" w:cs="Arial"/>
          <w:lang w:val="es-MX"/>
        </w:rPr>
        <w:t>90</w:t>
      </w:r>
      <w:r w:rsidR="00F31524" w:rsidRPr="0078789A">
        <w:rPr>
          <w:rFonts w:ascii="Arial" w:hAnsi="Arial" w:cs="Arial"/>
          <w:lang w:val="es-MX"/>
        </w:rPr>
        <w:t>, fracción II,</w:t>
      </w:r>
      <w:r w:rsidRPr="0078789A">
        <w:rPr>
          <w:rFonts w:ascii="Arial" w:hAnsi="Arial" w:cs="Arial"/>
          <w:lang w:val="es-MX"/>
        </w:rPr>
        <w:t xml:space="preserve"> de las </w:t>
      </w:r>
      <w:r w:rsidR="00C51193" w:rsidRPr="0078789A">
        <w:rPr>
          <w:rFonts w:ascii="Arial" w:hAnsi="Arial" w:cs="Arial"/>
          <w:lang w:val="es-MX"/>
        </w:rPr>
        <w:t>DRLFCE</w:t>
      </w:r>
      <w:r w:rsidRPr="0078789A">
        <w:rPr>
          <w:rFonts w:ascii="Arial" w:hAnsi="Arial" w:cs="Arial"/>
          <w:lang w:val="es-MX"/>
        </w:rPr>
        <w:t>, podrá ser presentado</w:t>
      </w:r>
      <w:r w:rsidR="00BE5978" w:rsidRPr="0078789A">
        <w:rPr>
          <w:rFonts w:ascii="Arial" w:hAnsi="Arial" w:cs="Arial"/>
          <w:lang w:val="es-MX"/>
        </w:rPr>
        <w:t xml:space="preserve"> a través de</w:t>
      </w:r>
      <w:r w:rsidRPr="0078789A">
        <w:rPr>
          <w:rFonts w:ascii="Arial" w:hAnsi="Arial" w:cs="Arial"/>
          <w:lang w:val="es-MX"/>
        </w:rPr>
        <w:t xml:space="preserve"> la O</w:t>
      </w:r>
      <w:r w:rsidR="001F4EBD" w:rsidRPr="0078789A">
        <w:rPr>
          <w:rFonts w:ascii="Arial" w:hAnsi="Arial" w:cs="Arial"/>
          <w:lang w:val="es-MX"/>
        </w:rPr>
        <w:t>ficialía de partes v</w:t>
      </w:r>
      <w:r w:rsidR="00BE5978" w:rsidRPr="0078789A">
        <w:rPr>
          <w:rFonts w:ascii="Arial" w:hAnsi="Arial" w:cs="Arial"/>
          <w:lang w:val="es-MX"/>
        </w:rPr>
        <w:t>irtual</w:t>
      </w:r>
      <w:r w:rsidR="005E5950" w:rsidRPr="0078789A">
        <w:rPr>
          <w:rFonts w:ascii="Arial" w:hAnsi="Arial" w:cs="Arial"/>
          <w:lang w:val="es-MX"/>
        </w:rPr>
        <w:t>-UCE</w:t>
      </w:r>
      <w:r w:rsidRPr="0078789A">
        <w:rPr>
          <w:rFonts w:ascii="Arial" w:hAnsi="Arial" w:cs="Arial"/>
          <w:lang w:val="es-MX"/>
        </w:rPr>
        <w:t xml:space="preserve">. Además de los requisitos señalados en dicha fracción, el probable responsable o el denunciante deberá adjuntar copia digitalizada de las identificaciones oficiales de las personas que asistirán y señalar la </w:t>
      </w:r>
      <w:r w:rsidR="001B5E2E" w:rsidRPr="0078789A">
        <w:rPr>
          <w:rFonts w:ascii="Arial" w:hAnsi="Arial" w:cs="Arial"/>
          <w:lang w:val="es-MX"/>
        </w:rPr>
        <w:t>d</w:t>
      </w:r>
      <w:r w:rsidR="00BE5978" w:rsidRPr="0078789A">
        <w:rPr>
          <w:rFonts w:ascii="Arial" w:hAnsi="Arial" w:cs="Arial"/>
          <w:lang w:val="es-MX"/>
        </w:rPr>
        <w:t xml:space="preserve">irección de </w:t>
      </w:r>
      <w:r w:rsidR="001B5E2E" w:rsidRPr="0078789A">
        <w:rPr>
          <w:rFonts w:ascii="Arial" w:hAnsi="Arial" w:cs="Arial"/>
          <w:lang w:val="es-MX"/>
        </w:rPr>
        <w:t>c</w:t>
      </w:r>
      <w:r w:rsidRPr="0078789A">
        <w:rPr>
          <w:rFonts w:ascii="Arial" w:hAnsi="Arial" w:cs="Arial"/>
          <w:lang w:val="es-MX"/>
        </w:rPr>
        <w:t>orreo electrónico</w:t>
      </w:r>
      <w:r w:rsidR="00BE5978" w:rsidRPr="0078789A">
        <w:rPr>
          <w:rFonts w:ascii="Arial" w:hAnsi="Arial" w:cs="Arial"/>
          <w:lang w:val="es-MX"/>
        </w:rPr>
        <w:t xml:space="preserve"> con la cual serán habilitados para acceder </w:t>
      </w:r>
      <w:r w:rsidRPr="0078789A">
        <w:rPr>
          <w:rFonts w:ascii="Arial" w:hAnsi="Arial" w:cs="Arial"/>
          <w:lang w:val="es-MX"/>
        </w:rPr>
        <w:t>a la plataforma tecnológica designada para el desahogo de la au</w:t>
      </w:r>
      <w:r w:rsidR="0029578D" w:rsidRPr="0078789A">
        <w:rPr>
          <w:rFonts w:ascii="Arial" w:hAnsi="Arial" w:cs="Arial"/>
          <w:lang w:val="es-MX"/>
        </w:rPr>
        <w:t>diencia oral;</w:t>
      </w:r>
    </w:p>
    <w:p w14:paraId="201608F2" w14:textId="44E588C9" w:rsidR="00784302" w:rsidRPr="0078789A" w:rsidRDefault="00784302" w:rsidP="00A241CF">
      <w:pPr>
        <w:pStyle w:val="Prrafodelista"/>
        <w:numPr>
          <w:ilvl w:val="0"/>
          <w:numId w:val="25"/>
        </w:numPr>
        <w:spacing w:before="120" w:after="120" w:line="276" w:lineRule="auto"/>
        <w:ind w:left="1134" w:hanging="425"/>
        <w:contextualSpacing w:val="0"/>
        <w:rPr>
          <w:rFonts w:ascii="Arial" w:hAnsi="Arial" w:cs="Arial"/>
          <w:lang w:val="es-MX"/>
        </w:rPr>
      </w:pPr>
      <w:r w:rsidRPr="0078789A">
        <w:rPr>
          <w:rFonts w:ascii="Arial" w:hAnsi="Arial" w:cs="Arial"/>
          <w:lang w:val="es-MX"/>
        </w:rPr>
        <w:t xml:space="preserve">Al inicio de la audiencia, se verificará </w:t>
      </w:r>
      <w:r w:rsidR="00BE5978" w:rsidRPr="0078789A">
        <w:rPr>
          <w:rFonts w:ascii="Arial" w:hAnsi="Arial" w:cs="Arial"/>
          <w:lang w:val="es-MX"/>
        </w:rPr>
        <w:t xml:space="preserve">que </w:t>
      </w:r>
      <w:r w:rsidRPr="0078789A">
        <w:rPr>
          <w:rFonts w:ascii="Arial" w:hAnsi="Arial" w:cs="Arial"/>
          <w:lang w:val="es-MX"/>
        </w:rPr>
        <w:t xml:space="preserve">la media filiación de las personas involucradas en el procedimiento o sus representantes legales o autorizados corresponde con </w:t>
      </w:r>
      <w:r w:rsidR="00A41C25">
        <w:rPr>
          <w:rFonts w:ascii="Arial" w:hAnsi="Arial" w:cs="Arial"/>
          <w:lang w:val="es-MX"/>
        </w:rPr>
        <w:t>las identificaciones</w:t>
      </w:r>
      <w:r w:rsidRPr="0078789A">
        <w:rPr>
          <w:rFonts w:ascii="Arial" w:hAnsi="Arial" w:cs="Arial"/>
          <w:lang w:val="es-MX"/>
        </w:rPr>
        <w:t xml:space="preserve"> oficiales con fotografía enviad</w:t>
      </w:r>
      <w:r w:rsidR="00A41C25">
        <w:rPr>
          <w:rFonts w:ascii="Arial" w:hAnsi="Arial" w:cs="Arial"/>
          <w:lang w:val="es-MX"/>
        </w:rPr>
        <w:t>a</w:t>
      </w:r>
      <w:r w:rsidRPr="0078789A">
        <w:rPr>
          <w:rFonts w:ascii="Arial" w:hAnsi="Arial" w:cs="Arial"/>
          <w:lang w:val="es-MX"/>
        </w:rPr>
        <w:t>s, mismos que deberán exhibirse</w:t>
      </w:r>
      <w:r w:rsidR="008D6210" w:rsidRPr="0078789A">
        <w:rPr>
          <w:rFonts w:ascii="Arial" w:hAnsi="Arial" w:cs="Arial"/>
          <w:lang w:val="es-MX"/>
        </w:rPr>
        <w:t xml:space="preserve"> al inicio de </w:t>
      </w:r>
      <w:r w:rsidRPr="0078789A">
        <w:rPr>
          <w:rFonts w:ascii="Arial" w:hAnsi="Arial" w:cs="Arial"/>
          <w:lang w:val="es-MX"/>
        </w:rPr>
        <w:t>la audiencia oral, a fin de ser cotejados. En caso de que los asistentes no se identifiquen</w:t>
      </w:r>
      <w:r w:rsidR="00F31524" w:rsidRPr="0078789A">
        <w:rPr>
          <w:rFonts w:ascii="Arial" w:hAnsi="Arial" w:cs="Arial"/>
          <w:lang w:val="es-MX"/>
        </w:rPr>
        <w:t>,</w:t>
      </w:r>
      <w:r w:rsidRPr="0078789A">
        <w:rPr>
          <w:rFonts w:ascii="Arial" w:hAnsi="Arial" w:cs="Arial"/>
          <w:lang w:val="es-MX"/>
        </w:rPr>
        <w:t xml:space="preserve"> serán retirados de la diligencia;</w:t>
      </w:r>
    </w:p>
    <w:p w14:paraId="0861F8DE" w14:textId="604DC8B0" w:rsidR="00784302" w:rsidRPr="0078789A" w:rsidRDefault="00784302" w:rsidP="00A241CF">
      <w:pPr>
        <w:pStyle w:val="Prrafodelista"/>
        <w:numPr>
          <w:ilvl w:val="0"/>
          <w:numId w:val="25"/>
        </w:numPr>
        <w:spacing w:before="120" w:after="120" w:line="276" w:lineRule="auto"/>
        <w:ind w:left="1134" w:hanging="425"/>
        <w:contextualSpacing w:val="0"/>
        <w:rPr>
          <w:rFonts w:ascii="Arial" w:hAnsi="Arial" w:cs="Arial"/>
          <w:lang w:val="es-MX"/>
        </w:rPr>
      </w:pPr>
      <w:r w:rsidRPr="0078789A">
        <w:rPr>
          <w:rFonts w:ascii="Arial" w:hAnsi="Arial" w:cs="Arial"/>
          <w:lang w:val="es-MX"/>
        </w:rPr>
        <w:t xml:space="preserve">Los participantes deberán manifestar, bajo protesta de decir verdad, que son las personas que se acreditaron en el expediente con la calidad con la que comparecen y que se identificaron a través de </w:t>
      </w:r>
      <w:r w:rsidR="00A41C25">
        <w:rPr>
          <w:rFonts w:ascii="Arial" w:hAnsi="Arial" w:cs="Arial"/>
          <w:lang w:val="es-MX"/>
        </w:rPr>
        <w:t>las identificaciones</w:t>
      </w:r>
      <w:r w:rsidRPr="0078789A">
        <w:rPr>
          <w:rFonts w:ascii="Arial" w:hAnsi="Arial" w:cs="Arial"/>
          <w:lang w:val="es-MX"/>
        </w:rPr>
        <w:t xml:space="preserve"> oficiales con fotografía exhibid</w:t>
      </w:r>
      <w:r w:rsidR="00A41C25">
        <w:rPr>
          <w:rFonts w:ascii="Arial" w:hAnsi="Arial" w:cs="Arial"/>
          <w:lang w:val="es-MX"/>
        </w:rPr>
        <w:t>a</w:t>
      </w:r>
      <w:r w:rsidRPr="0078789A">
        <w:rPr>
          <w:rFonts w:ascii="Arial" w:hAnsi="Arial" w:cs="Arial"/>
          <w:lang w:val="es-MX"/>
        </w:rPr>
        <w:t xml:space="preserve">s </w:t>
      </w:r>
      <w:r w:rsidR="008D6210" w:rsidRPr="0078789A">
        <w:rPr>
          <w:rFonts w:ascii="Arial" w:hAnsi="Arial" w:cs="Arial"/>
          <w:lang w:val="es-MX"/>
        </w:rPr>
        <w:t xml:space="preserve">al inicio de </w:t>
      </w:r>
      <w:r w:rsidR="00F31524" w:rsidRPr="0078789A">
        <w:rPr>
          <w:rFonts w:ascii="Arial" w:hAnsi="Arial" w:cs="Arial"/>
          <w:lang w:val="es-MX"/>
        </w:rPr>
        <w:t>l</w:t>
      </w:r>
      <w:r w:rsidRPr="0078789A">
        <w:rPr>
          <w:rFonts w:ascii="Arial" w:hAnsi="Arial" w:cs="Arial"/>
          <w:lang w:val="es-MX"/>
        </w:rPr>
        <w:t xml:space="preserve">a diligencia. Asimismo, manifestarán que no se encuentran acompañados de personas distintas y que no grabarán la diligencia; </w:t>
      </w:r>
    </w:p>
    <w:p w14:paraId="31952508" w14:textId="2318EAD8" w:rsidR="00784302" w:rsidRPr="0078789A" w:rsidRDefault="00784302" w:rsidP="00A241CF">
      <w:pPr>
        <w:pStyle w:val="Prrafodelista"/>
        <w:numPr>
          <w:ilvl w:val="0"/>
          <w:numId w:val="25"/>
        </w:numPr>
        <w:spacing w:before="120" w:after="120" w:line="276" w:lineRule="auto"/>
        <w:ind w:left="1134" w:hanging="425"/>
        <w:contextualSpacing w:val="0"/>
        <w:rPr>
          <w:rFonts w:ascii="Arial" w:hAnsi="Arial" w:cs="Arial"/>
          <w:lang w:val="es-MX"/>
        </w:rPr>
      </w:pPr>
      <w:r w:rsidRPr="0078789A">
        <w:rPr>
          <w:rFonts w:ascii="Arial" w:hAnsi="Arial" w:cs="Arial"/>
          <w:lang w:val="es-MX"/>
        </w:rPr>
        <w:t xml:space="preserve">Iniciada la audiencia no se permitirá el ingreso de persona alguna a la plataforma </w:t>
      </w:r>
      <w:r w:rsidR="00E73A90">
        <w:rPr>
          <w:rFonts w:ascii="Arial" w:hAnsi="Arial" w:cs="Arial"/>
          <w:lang w:val="es-MX"/>
        </w:rPr>
        <w:t>tecnológica</w:t>
      </w:r>
      <w:r w:rsidR="00E73A90" w:rsidRPr="0078789A">
        <w:rPr>
          <w:rFonts w:ascii="Arial" w:hAnsi="Arial" w:cs="Arial"/>
          <w:lang w:val="es-MX"/>
        </w:rPr>
        <w:t xml:space="preserve"> </w:t>
      </w:r>
      <w:r w:rsidRPr="0078789A">
        <w:rPr>
          <w:rFonts w:ascii="Arial" w:hAnsi="Arial" w:cs="Arial"/>
          <w:lang w:val="es-MX"/>
        </w:rPr>
        <w:t xml:space="preserve">que se designe para llevar a cabo la audiencia, salvo que se trate de servidores públicos del Instituto distintos a la Autoridad Investigadora; </w:t>
      </w:r>
    </w:p>
    <w:p w14:paraId="41BA6937" w14:textId="77777777" w:rsidR="00784302" w:rsidRPr="0078789A" w:rsidRDefault="00784302" w:rsidP="00A241CF">
      <w:pPr>
        <w:pStyle w:val="Prrafodelista"/>
        <w:numPr>
          <w:ilvl w:val="0"/>
          <w:numId w:val="25"/>
        </w:numPr>
        <w:spacing w:before="120" w:after="120" w:line="276" w:lineRule="auto"/>
        <w:ind w:left="1134" w:hanging="425"/>
        <w:contextualSpacing w:val="0"/>
        <w:rPr>
          <w:rFonts w:ascii="Arial" w:hAnsi="Arial" w:cs="Arial"/>
          <w:lang w:val="es-MX"/>
        </w:rPr>
      </w:pPr>
      <w:r w:rsidRPr="0078789A">
        <w:rPr>
          <w:rFonts w:ascii="Arial" w:hAnsi="Arial" w:cs="Arial"/>
          <w:lang w:val="es-MX"/>
        </w:rPr>
        <w:t xml:space="preserve">Quien conduzca la audiencia informará a los asistentes que la misma será grabada y que dicha grabación formará parte integrante del acta respectiva; </w:t>
      </w:r>
    </w:p>
    <w:p w14:paraId="27633D7F" w14:textId="0DF63152" w:rsidR="00784302" w:rsidRPr="0078789A" w:rsidRDefault="00784302" w:rsidP="00A241CF">
      <w:pPr>
        <w:pStyle w:val="Prrafodelista"/>
        <w:numPr>
          <w:ilvl w:val="0"/>
          <w:numId w:val="25"/>
        </w:numPr>
        <w:spacing w:before="120" w:after="120" w:line="276" w:lineRule="auto"/>
        <w:ind w:left="1134" w:hanging="425"/>
        <w:contextualSpacing w:val="0"/>
        <w:rPr>
          <w:rFonts w:ascii="Arial" w:hAnsi="Arial" w:cs="Arial"/>
          <w:lang w:val="es-MX"/>
        </w:rPr>
      </w:pPr>
      <w:r w:rsidRPr="0078789A">
        <w:rPr>
          <w:rFonts w:ascii="Arial" w:hAnsi="Arial" w:cs="Arial"/>
          <w:lang w:val="es-MX"/>
        </w:rPr>
        <w:t xml:space="preserve">Al concluir la diligencia, a través de la plataforma </w:t>
      </w:r>
      <w:r w:rsidR="00E73A90">
        <w:rPr>
          <w:rFonts w:ascii="Arial" w:hAnsi="Arial" w:cs="Arial"/>
          <w:lang w:val="es-MX"/>
        </w:rPr>
        <w:t>tecnológica</w:t>
      </w:r>
      <w:r w:rsidRPr="0078789A">
        <w:rPr>
          <w:rFonts w:ascii="Arial" w:hAnsi="Arial" w:cs="Arial"/>
          <w:lang w:val="es-MX"/>
        </w:rPr>
        <w:t xml:space="preserve">, se dará lectura y mostrará en pantalla el acta a los participantes, quienes podrán realizar las observaciones que consideren pertinentes. En esta se incluirá la duración de la grabación de la diligencia; </w:t>
      </w:r>
    </w:p>
    <w:p w14:paraId="253AF4CD" w14:textId="55CABDEA" w:rsidR="00784302" w:rsidRPr="0078789A" w:rsidRDefault="00784302" w:rsidP="00A241CF">
      <w:pPr>
        <w:pStyle w:val="Prrafodelista"/>
        <w:numPr>
          <w:ilvl w:val="0"/>
          <w:numId w:val="25"/>
        </w:numPr>
        <w:spacing w:before="120" w:after="120" w:line="276" w:lineRule="auto"/>
        <w:ind w:left="1134" w:hanging="425"/>
        <w:contextualSpacing w:val="0"/>
        <w:rPr>
          <w:rFonts w:ascii="Arial" w:hAnsi="Arial" w:cs="Arial"/>
          <w:lang w:val="es-MX"/>
        </w:rPr>
      </w:pPr>
      <w:r w:rsidRPr="0078789A">
        <w:rPr>
          <w:rFonts w:ascii="Arial" w:hAnsi="Arial" w:cs="Arial"/>
          <w:lang w:val="es-MX"/>
        </w:rPr>
        <w:t>El acta que se levante con motivo de esta diligencia será firmada</w:t>
      </w:r>
      <w:r w:rsidR="007D6C58" w:rsidRPr="0078789A">
        <w:rPr>
          <w:rFonts w:ascii="Arial" w:hAnsi="Arial" w:cs="Arial"/>
          <w:lang w:val="es-MX"/>
        </w:rPr>
        <w:t xml:space="preserve"> electrónicamente</w:t>
      </w:r>
      <w:r w:rsidRPr="0078789A">
        <w:rPr>
          <w:rFonts w:ascii="Arial" w:hAnsi="Arial" w:cs="Arial"/>
          <w:lang w:val="es-MX"/>
        </w:rPr>
        <w:t xml:space="preserve"> únicamente por quien conduzca la diligencia, y </w:t>
      </w:r>
    </w:p>
    <w:p w14:paraId="61CE10C5" w14:textId="743A7D8D" w:rsidR="00784302" w:rsidRPr="0078789A" w:rsidRDefault="007D6C58" w:rsidP="00A241CF">
      <w:pPr>
        <w:pStyle w:val="Prrafodelista"/>
        <w:numPr>
          <w:ilvl w:val="0"/>
          <w:numId w:val="25"/>
        </w:numPr>
        <w:spacing w:before="120" w:after="120" w:line="276" w:lineRule="auto"/>
        <w:ind w:left="1134" w:hanging="425"/>
        <w:contextualSpacing w:val="0"/>
        <w:rPr>
          <w:rFonts w:ascii="Arial" w:hAnsi="Arial" w:cs="Arial"/>
          <w:lang w:val="es-MX"/>
        </w:rPr>
      </w:pPr>
      <w:r w:rsidRPr="0078789A">
        <w:rPr>
          <w:rFonts w:ascii="Arial" w:hAnsi="Arial" w:cs="Arial"/>
          <w:lang w:val="es-MX"/>
        </w:rPr>
        <w:t>E</w:t>
      </w:r>
      <w:r w:rsidR="00784302" w:rsidRPr="0078789A">
        <w:rPr>
          <w:rFonts w:ascii="Arial" w:hAnsi="Arial" w:cs="Arial"/>
          <w:lang w:val="es-MX"/>
        </w:rPr>
        <w:t xml:space="preserve">l acta de la comparecencia </w:t>
      </w:r>
      <w:r w:rsidR="00673F2F" w:rsidRPr="0078789A">
        <w:rPr>
          <w:rFonts w:ascii="Arial" w:hAnsi="Arial" w:cs="Arial"/>
          <w:lang w:val="es-MX"/>
        </w:rPr>
        <w:t>estará disponible en el Tablero</w:t>
      </w:r>
      <w:r w:rsidRPr="0078789A">
        <w:rPr>
          <w:rFonts w:ascii="Arial" w:hAnsi="Arial" w:cs="Arial"/>
          <w:lang w:val="es-MX"/>
        </w:rPr>
        <w:t xml:space="preserve"> electrónico</w:t>
      </w:r>
      <w:r w:rsidR="00784302" w:rsidRPr="0078789A">
        <w:rPr>
          <w:rFonts w:ascii="Arial" w:hAnsi="Arial" w:cs="Arial"/>
          <w:lang w:val="es-MX"/>
        </w:rPr>
        <w:t>.</w:t>
      </w:r>
    </w:p>
    <w:p w14:paraId="02EF8974" w14:textId="77777777" w:rsidR="001A3529" w:rsidRPr="0078789A" w:rsidRDefault="001A3529" w:rsidP="00EF26FD">
      <w:pPr>
        <w:spacing w:before="120" w:after="120" w:line="276" w:lineRule="auto"/>
        <w:rPr>
          <w:rFonts w:ascii="Arial" w:hAnsi="Arial" w:cs="Arial"/>
          <w:lang w:val="es-MX"/>
        </w:rPr>
      </w:pPr>
    </w:p>
    <w:p w14:paraId="6D6D5777" w14:textId="45957C59" w:rsidR="00CD4EC3" w:rsidRPr="0078789A" w:rsidRDefault="00DA4403" w:rsidP="00EF26FD">
      <w:pPr>
        <w:pStyle w:val="Ttulo2"/>
        <w:rPr>
          <w:rFonts w:ascii="Arial" w:eastAsia="Calibri" w:hAnsi="Arial" w:cs="Arial"/>
        </w:rPr>
      </w:pPr>
      <w:bookmarkStart w:id="33" w:name="_Toc75907248"/>
      <w:r w:rsidRPr="0078789A">
        <w:rPr>
          <w:rFonts w:ascii="Arial" w:eastAsia="Calibri" w:hAnsi="Arial" w:cs="Arial"/>
        </w:rPr>
        <w:t xml:space="preserve">CAPÍTULO </w:t>
      </w:r>
      <w:r w:rsidR="00CD4EC3" w:rsidRPr="0078789A">
        <w:rPr>
          <w:rFonts w:ascii="Arial" w:eastAsia="Calibri" w:hAnsi="Arial" w:cs="Arial"/>
        </w:rPr>
        <w:t>V</w:t>
      </w:r>
      <w:bookmarkEnd w:id="33"/>
      <w:r w:rsidR="00CD7128" w:rsidRPr="0078789A">
        <w:rPr>
          <w:rFonts w:ascii="Arial" w:eastAsia="Calibri" w:hAnsi="Arial" w:cs="Arial"/>
        </w:rPr>
        <w:t>II</w:t>
      </w:r>
      <w:r w:rsidR="00D70F82" w:rsidRPr="0078789A">
        <w:rPr>
          <w:rFonts w:ascii="Arial" w:eastAsia="Calibri" w:hAnsi="Arial" w:cs="Arial"/>
        </w:rPr>
        <w:t>I</w:t>
      </w:r>
    </w:p>
    <w:p w14:paraId="79EA1344" w14:textId="1A48481E" w:rsidR="00CD4EC3" w:rsidRPr="0078789A" w:rsidRDefault="00CD4EC3" w:rsidP="00EF26FD">
      <w:pPr>
        <w:pStyle w:val="Ttulo2"/>
        <w:rPr>
          <w:rFonts w:ascii="Arial" w:eastAsia="Calibri" w:hAnsi="Arial" w:cs="Arial"/>
        </w:rPr>
      </w:pPr>
      <w:bookmarkStart w:id="34" w:name="_Toc75907249"/>
      <w:r w:rsidRPr="0078789A">
        <w:rPr>
          <w:rFonts w:ascii="Arial" w:eastAsia="Calibri" w:hAnsi="Arial" w:cs="Arial"/>
        </w:rPr>
        <w:t xml:space="preserve">De la </w:t>
      </w:r>
      <w:r w:rsidR="00B91C47" w:rsidRPr="0078789A">
        <w:rPr>
          <w:rFonts w:ascii="Arial" w:eastAsia="Calibri" w:hAnsi="Arial" w:cs="Arial"/>
        </w:rPr>
        <w:t>n</w:t>
      </w:r>
      <w:r w:rsidRPr="0078789A">
        <w:rPr>
          <w:rFonts w:ascii="Arial" w:eastAsia="Calibri" w:hAnsi="Arial" w:cs="Arial"/>
        </w:rPr>
        <w:t xml:space="preserve">otificación </w:t>
      </w:r>
      <w:r w:rsidR="00B91C47" w:rsidRPr="0078789A">
        <w:rPr>
          <w:rFonts w:ascii="Arial" w:eastAsia="Calibri" w:hAnsi="Arial" w:cs="Arial"/>
        </w:rPr>
        <w:t xml:space="preserve">de concentraciones </w:t>
      </w:r>
      <w:r w:rsidRPr="0078789A">
        <w:rPr>
          <w:rFonts w:ascii="Arial" w:eastAsia="Calibri" w:hAnsi="Arial" w:cs="Arial"/>
        </w:rPr>
        <w:t xml:space="preserve">y Avisos de </w:t>
      </w:r>
      <w:r w:rsidR="00B91C47" w:rsidRPr="0078789A">
        <w:rPr>
          <w:rFonts w:ascii="Arial" w:eastAsia="Calibri" w:hAnsi="Arial" w:cs="Arial"/>
        </w:rPr>
        <w:t>C</w:t>
      </w:r>
      <w:r w:rsidRPr="0078789A">
        <w:rPr>
          <w:rFonts w:ascii="Arial" w:eastAsia="Calibri" w:hAnsi="Arial" w:cs="Arial"/>
        </w:rPr>
        <w:t>oncentraci</w:t>
      </w:r>
      <w:r w:rsidR="00B91C47" w:rsidRPr="0078789A">
        <w:rPr>
          <w:rFonts w:ascii="Arial" w:eastAsia="Calibri" w:hAnsi="Arial" w:cs="Arial"/>
        </w:rPr>
        <w:t>ón</w:t>
      </w:r>
      <w:r w:rsidRPr="0078789A">
        <w:rPr>
          <w:rFonts w:ascii="Arial" w:eastAsia="Calibri" w:hAnsi="Arial" w:cs="Arial"/>
        </w:rPr>
        <w:t xml:space="preserve"> por Medios electrónicos</w:t>
      </w:r>
      <w:bookmarkEnd w:id="34"/>
    </w:p>
    <w:p w14:paraId="5086B247" w14:textId="5A721F63" w:rsidR="00F07CF4" w:rsidRPr="0078789A" w:rsidRDefault="00F07CF4" w:rsidP="00F07CF4">
      <w:pPr>
        <w:rPr>
          <w:lang w:val="es-MX"/>
        </w:rPr>
      </w:pPr>
    </w:p>
    <w:p w14:paraId="64569E03" w14:textId="77777777" w:rsidR="00F07CF4" w:rsidRPr="0078789A" w:rsidRDefault="00F07CF4" w:rsidP="00F07CF4">
      <w:pPr>
        <w:pStyle w:val="Ttulo3"/>
        <w:keepLines w:val="0"/>
        <w:spacing w:before="120" w:after="120" w:line="276" w:lineRule="auto"/>
        <w:jc w:val="center"/>
        <w:rPr>
          <w:rFonts w:ascii="Arial" w:hAnsi="Arial" w:cs="Arial"/>
          <w:b/>
          <w:bCs/>
          <w:color w:val="auto"/>
          <w:sz w:val="22"/>
          <w:szCs w:val="22"/>
          <w:lang w:val="es-MX"/>
        </w:rPr>
      </w:pPr>
      <w:r w:rsidRPr="0078789A">
        <w:rPr>
          <w:rFonts w:ascii="Arial" w:hAnsi="Arial" w:cs="Arial"/>
          <w:b/>
          <w:bCs/>
          <w:color w:val="auto"/>
          <w:sz w:val="22"/>
          <w:szCs w:val="22"/>
          <w:lang w:val="es-MX"/>
        </w:rPr>
        <w:lastRenderedPageBreak/>
        <w:t>Sección Primera</w:t>
      </w:r>
    </w:p>
    <w:p w14:paraId="69F8C9DB" w14:textId="351FAFCF" w:rsidR="00F07CF4" w:rsidRPr="0078789A" w:rsidRDefault="00F07CF4" w:rsidP="00F07CF4">
      <w:pPr>
        <w:pStyle w:val="Ttulo3"/>
        <w:keepLines w:val="0"/>
        <w:spacing w:before="120" w:after="120" w:line="276" w:lineRule="auto"/>
        <w:jc w:val="center"/>
        <w:rPr>
          <w:rFonts w:ascii="Arial" w:hAnsi="Arial" w:cs="Arial"/>
          <w:b/>
          <w:bCs/>
          <w:color w:val="auto"/>
          <w:sz w:val="22"/>
          <w:szCs w:val="22"/>
          <w:lang w:val="es-MX"/>
        </w:rPr>
      </w:pPr>
      <w:r w:rsidRPr="0078789A">
        <w:rPr>
          <w:rFonts w:ascii="Arial" w:hAnsi="Arial" w:cs="Arial"/>
          <w:b/>
          <w:bCs/>
          <w:color w:val="auto"/>
          <w:sz w:val="22"/>
          <w:szCs w:val="22"/>
          <w:lang w:val="es-MX"/>
        </w:rPr>
        <w:t>De las cuestiones generales</w:t>
      </w:r>
    </w:p>
    <w:p w14:paraId="26E1C3D8" w14:textId="07D07981" w:rsidR="00864B91" w:rsidRPr="0078789A" w:rsidRDefault="00864B91" w:rsidP="00B83098">
      <w:pPr>
        <w:pStyle w:val="Ttulo4"/>
      </w:pPr>
      <w:r w:rsidRPr="0078789A">
        <w:rPr>
          <w:rFonts w:eastAsiaTheme="minorHAnsi"/>
        </w:rPr>
        <w:t xml:space="preserve">El Sistema Electrónico contará con un módulo específico denominado Micrositio de Concentraciones para la sustanciación de notificación de concentraciones y Avisos de </w:t>
      </w:r>
      <w:r w:rsidR="00927F24" w:rsidRPr="0078789A">
        <w:rPr>
          <w:rFonts w:eastAsiaTheme="minorHAnsi"/>
        </w:rPr>
        <w:t>C</w:t>
      </w:r>
      <w:r w:rsidRPr="0078789A">
        <w:rPr>
          <w:rFonts w:eastAsiaTheme="minorHAnsi"/>
        </w:rPr>
        <w:t>oncentración</w:t>
      </w:r>
      <w:r w:rsidR="002E75D1" w:rsidRPr="0078789A">
        <w:rPr>
          <w:rFonts w:eastAsiaTheme="minorHAnsi"/>
        </w:rPr>
        <w:t xml:space="preserve"> por Medios electrónicos</w:t>
      </w:r>
      <w:r w:rsidRPr="0078789A">
        <w:rPr>
          <w:rFonts w:eastAsiaTheme="minorHAnsi"/>
        </w:rPr>
        <w:t>.</w:t>
      </w:r>
    </w:p>
    <w:p w14:paraId="1241D058" w14:textId="6C4000EB" w:rsidR="00EA3023" w:rsidRPr="0078789A" w:rsidRDefault="00EA3023" w:rsidP="00B83098">
      <w:pPr>
        <w:pStyle w:val="Ttulo4"/>
      </w:pPr>
      <w:r w:rsidRPr="0078789A">
        <w:t xml:space="preserve">Los Agentes Económicos que opten por la sustanciación de la </w:t>
      </w:r>
      <w:r w:rsidRPr="0078789A">
        <w:rPr>
          <w:rFonts w:eastAsiaTheme="minorHAnsi"/>
        </w:rPr>
        <w:t xml:space="preserve">notificación de concentraciones o Avisos de Concentración </w:t>
      </w:r>
      <w:r w:rsidRPr="0078789A">
        <w:t xml:space="preserve">por Medios electrónicos, </w:t>
      </w:r>
      <w:r w:rsidR="00B04DE8" w:rsidRPr="0078789A">
        <w:t xml:space="preserve">así como los Actos Administrativos Electrónicos correspondientes, </w:t>
      </w:r>
      <w:r w:rsidRPr="0078789A">
        <w:t xml:space="preserve">deberán atender las reglas generales establecidas en los presentes Lineamientos, </w:t>
      </w:r>
      <w:r w:rsidR="00B04DE8" w:rsidRPr="0078789A">
        <w:t>además de</w:t>
      </w:r>
      <w:r w:rsidRPr="0078789A">
        <w:t xml:space="preserve"> lo dispuesto en el presente Capítulo.  </w:t>
      </w:r>
    </w:p>
    <w:p w14:paraId="2D0D7B64" w14:textId="2BF130AB" w:rsidR="006B2F00" w:rsidRPr="0078789A" w:rsidRDefault="00F07CF4" w:rsidP="00B83098">
      <w:pPr>
        <w:pStyle w:val="Ttulo4"/>
      </w:pPr>
      <w:r w:rsidRPr="0078789A">
        <w:t xml:space="preserve">Los Usuarios que </w:t>
      </w:r>
      <w:r w:rsidR="006B2F00" w:rsidRPr="0078789A">
        <w:t>tengan reconocida su personalidad jurídica dentro del Expediente electrónico</w:t>
      </w:r>
      <w:r w:rsidRPr="0078789A">
        <w:t xml:space="preserve"> correspondiente</w:t>
      </w:r>
      <w:r w:rsidR="006B2F00" w:rsidRPr="0078789A">
        <w:t xml:space="preserve">, podrán visualizar todos los Documentos electrónicos que se generen durante el procedimiento de notificación de concentración o Aviso de </w:t>
      </w:r>
      <w:r w:rsidRPr="0078789A">
        <w:t>C</w:t>
      </w:r>
      <w:r w:rsidR="006B2F00" w:rsidRPr="0078789A">
        <w:t xml:space="preserve">oncentración, con excepción de aquella información que en términos de la </w:t>
      </w:r>
      <w:r w:rsidRPr="0078789A">
        <w:t xml:space="preserve">LFCE </w:t>
      </w:r>
      <w:r w:rsidR="006B2F00" w:rsidRPr="0078789A">
        <w:t>sea identificada como confidencial.</w:t>
      </w:r>
    </w:p>
    <w:p w14:paraId="2B5636F4" w14:textId="6F56BCB9" w:rsidR="006B2F00" w:rsidRPr="0078789A" w:rsidRDefault="006B2F00" w:rsidP="00596F9B">
      <w:pPr>
        <w:shd w:val="clear" w:color="auto" w:fill="FFFFFF"/>
        <w:spacing w:before="120" w:after="120" w:line="276" w:lineRule="auto"/>
        <w:rPr>
          <w:rFonts w:ascii="Arial" w:eastAsia="Times New Roman" w:hAnsi="Arial" w:cs="Arial"/>
          <w:color w:val="2F2F2F"/>
          <w:lang w:val="es-MX" w:eastAsia="es-MX"/>
        </w:rPr>
      </w:pPr>
      <w:r w:rsidRPr="0078789A">
        <w:rPr>
          <w:rFonts w:ascii="Arial" w:eastAsia="Times New Roman" w:hAnsi="Arial" w:cs="Arial"/>
          <w:lang w:val="es-MX" w:eastAsia="es-MX"/>
        </w:rPr>
        <w:t>Cuando los Agentes Económicos notificantes ingresen Documentos electrónicos al Sistema Electrónico deberán identificar cuáles tiene carácter de confidenciales y señalar a los autorizados que tendrán permiso para consultarlos.</w:t>
      </w:r>
    </w:p>
    <w:p w14:paraId="193FE241" w14:textId="5CF9D590" w:rsidR="00E95A3F" w:rsidRPr="0078789A" w:rsidRDefault="00E95A3F" w:rsidP="00B83098">
      <w:pPr>
        <w:pStyle w:val="Ttulo4"/>
      </w:pPr>
      <w:r w:rsidRPr="0078789A">
        <w:t>Cuando la Unidad de Competencia Económica, de conformidad con el artículo 98 de las DRLFCE,</w:t>
      </w:r>
      <w:r w:rsidRPr="0078789A" w:rsidDel="00E95A3F">
        <w:t xml:space="preserve"> </w:t>
      </w:r>
      <w:r w:rsidRPr="0078789A">
        <w:t>incorpore información que obra en cualquiera de sus otros Expedientes físicos o electrónicos, deberá señalar el número de expediente de origen de la información.</w:t>
      </w:r>
    </w:p>
    <w:p w14:paraId="19E5A035" w14:textId="5537E898" w:rsidR="00E95A3F" w:rsidRPr="0078789A" w:rsidRDefault="00E95A3F" w:rsidP="00F07CF4">
      <w:pPr>
        <w:spacing w:before="120" w:after="120" w:line="276" w:lineRule="auto"/>
        <w:rPr>
          <w:rFonts w:ascii="Arial" w:eastAsia="Times New Roman" w:hAnsi="Arial" w:cs="Arial"/>
          <w:lang w:val="es-MX" w:eastAsia="es-MX"/>
        </w:rPr>
      </w:pPr>
      <w:r w:rsidRPr="0078789A">
        <w:rPr>
          <w:rFonts w:ascii="Arial" w:eastAsia="Times New Roman" w:hAnsi="Arial" w:cs="Arial"/>
          <w:lang w:val="es-MX" w:eastAsia="es-MX"/>
        </w:rPr>
        <w:t>Tratándose de información física que obre en un expediente tramitado por Medios tradicionales, y siempre que la naturaleza</w:t>
      </w:r>
      <w:r w:rsidR="00596F9B">
        <w:rPr>
          <w:rFonts w:ascii="Arial" w:eastAsia="Times New Roman" w:hAnsi="Arial" w:cs="Arial"/>
          <w:lang w:val="es-MX" w:eastAsia="es-MX"/>
        </w:rPr>
        <w:t xml:space="preserve"> de la información</w:t>
      </w:r>
      <w:r w:rsidRPr="0078789A">
        <w:rPr>
          <w:rFonts w:ascii="Arial" w:eastAsia="Times New Roman" w:hAnsi="Arial" w:cs="Arial"/>
          <w:lang w:val="es-MX" w:eastAsia="es-MX"/>
        </w:rPr>
        <w:t xml:space="preserve"> y condiciones lo permitan, deberá ser digitalizada y certificada para ser integrada al Expediente electrónico.</w:t>
      </w:r>
    </w:p>
    <w:p w14:paraId="2BD87EF5" w14:textId="6ABC2B07" w:rsidR="0078789A" w:rsidRPr="0078789A" w:rsidRDefault="0078789A" w:rsidP="00B83098">
      <w:pPr>
        <w:pStyle w:val="Ttulo4"/>
      </w:pPr>
      <w:r w:rsidRPr="0078789A">
        <w:t xml:space="preserve">Toda Falla técnica en el funcionamiento del </w:t>
      </w:r>
      <w:r w:rsidRPr="0078789A">
        <w:rPr>
          <w:rFonts w:eastAsiaTheme="minorHAnsi"/>
        </w:rPr>
        <w:t xml:space="preserve">Micrositio de Concentraciones </w:t>
      </w:r>
      <w:r w:rsidRPr="0078789A">
        <w:t>se ajustará a lo previsto en los presentes Lineamientos para las Fallas técnicas del Sistema electrónico.</w:t>
      </w:r>
    </w:p>
    <w:p w14:paraId="6D51A409" w14:textId="77777777" w:rsidR="00AC17AC" w:rsidRPr="0078789A" w:rsidRDefault="00AC17AC" w:rsidP="00EF26FD">
      <w:pPr>
        <w:spacing w:before="120" w:after="120" w:line="276" w:lineRule="auto"/>
        <w:rPr>
          <w:rFonts w:ascii="Arial" w:eastAsia="Times New Roman" w:hAnsi="Arial" w:cs="Arial"/>
          <w:color w:val="2F2F2F"/>
          <w:lang w:val="es-MX" w:eastAsia="es-MX"/>
        </w:rPr>
      </w:pPr>
    </w:p>
    <w:p w14:paraId="53633F4C" w14:textId="4FCB962A" w:rsidR="006B2F00" w:rsidRPr="0078789A" w:rsidRDefault="006B2F00" w:rsidP="00AC17AC">
      <w:pPr>
        <w:pStyle w:val="Ttulo3"/>
        <w:keepLines w:val="0"/>
        <w:spacing w:before="120" w:after="120" w:line="276" w:lineRule="auto"/>
        <w:jc w:val="center"/>
        <w:rPr>
          <w:rFonts w:ascii="Arial" w:hAnsi="Arial" w:cs="Arial"/>
          <w:b/>
          <w:bCs/>
          <w:color w:val="auto"/>
          <w:sz w:val="22"/>
          <w:szCs w:val="22"/>
          <w:lang w:val="es-MX"/>
        </w:rPr>
      </w:pPr>
      <w:bookmarkStart w:id="35" w:name="_Toc75907250"/>
      <w:r w:rsidRPr="0078789A">
        <w:rPr>
          <w:rFonts w:ascii="Arial" w:hAnsi="Arial" w:cs="Arial"/>
          <w:b/>
          <w:bCs/>
          <w:color w:val="auto"/>
          <w:sz w:val="22"/>
          <w:szCs w:val="22"/>
          <w:lang w:val="es-MX"/>
        </w:rPr>
        <w:t xml:space="preserve">Sección </w:t>
      </w:r>
      <w:bookmarkEnd w:id="35"/>
      <w:r w:rsidR="00F07CF4" w:rsidRPr="0078789A">
        <w:rPr>
          <w:rFonts w:ascii="Arial" w:hAnsi="Arial" w:cs="Arial"/>
          <w:b/>
          <w:bCs/>
          <w:color w:val="auto"/>
          <w:sz w:val="22"/>
          <w:szCs w:val="22"/>
          <w:lang w:val="es-MX"/>
        </w:rPr>
        <w:t>Segunda</w:t>
      </w:r>
    </w:p>
    <w:p w14:paraId="1577E6FF" w14:textId="77777777" w:rsidR="00E61FF0" w:rsidRPr="0078789A" w:rsidRDefault="00E61FF0" w:rsidP="00AC17AC">
      <w:pPr>
        <w:pStyle w:val="Ttulo3"/>
        <w:keepLines w:val="0"/>
        <w:spacing w:before="120" w:after="120" w:line="276" w:lineRule="auto"/>
        <w:jc w:val="center"/>
        <w:rPr>
          <w:rFonts w:ascii="Arial" w:hAnsi="Arial" w:cs="Arial"/>
          <w:b/>
          <w:bCs/>
          <w:color w:val="auto"/>
          <w:sz w:val="22"/>
          <w:szCs w:val="22"/>
          <w:lang w:val="es-MX"/>
        </w:rPr>
      </w:pPr>
      <w:bookmarkStart w:id="36" w:name="_Toc75907251"/>
      <w:r w:rsidRPr="0078789A">
        <w:rPr>
          <w:rFonts w:ascii="Arial" w:hAnsi="Arial" w:cs="Arial"/>
          <w:b/>
          <w:bCs/>
          <w:color w:val="auto"/>
          <w:sz w:val="22"/>
          <w:szCs w:val="22"/>
          <w:lang w:val="es-MX"/>
        </w:rPr>
        <w:t>De las Promociones electrónicas</w:t>
      </w:r>
      <w:bookmarkEnd w:id="36"/>
    </w:p>
    <w:p w14:paraId="33E5714C" w14:textId="0C541538" w:rsidR="00E61FF0" w:rsidRPr="0078789A" w:rsidRDefault="00F07CF4" w:rsidP="00B83098">
      <w:pPr>
        <w:pStyle w:val="Ttulo4"/>
      </w:pPr>
      <w:r w:rsidRPr="0078789A">
        <w:t>Cuando</w:t>
      </w:r>
      <w:r w:rsidR="00AB4398" w:rsidRPr="0078789A">
        <w:t xml:space="preserve"> l</w:t>
      </w:r>
      <w:r w:rsidR="00E61FF0" w:rsidRPr="0078789A">
        <w:t xml:space="preserve">os Agentes Económicos </w:t>
      </w:r>
      <w:r w:rsidR="00AB4398" w:rsidRPr="0078789A">
        <w:t>present</w:t>
      </w:r>
      <w:r w:rsidRPr="0078789A">
        <w:t>en</w:t>
      </w:r>
      <w:r w:rsidR="00AB4398" w:rsidRPr="0078789A">
        <w:t xml:space="preserve"> </w:t>
      </w:r>
      <w:r w:rsidRPr="0078789A">
        <w:t>alguna</w:t>
      </w:r>
      <w:r w:rsidR="00E61FF0" w:rsidRPr="0078789A">
        <w:t xml:space="preserve"> notificación </w:t>
      </w:r>
      <w:r w:rsidRPr="0078789A">
        <w:t xml:space="preserve">de concentración </w:t>
      </w:r>
      <w:r w:rsidR="00E61FF0" w:rsidRPr="0078789A">
        <w:t xml:space="preserve">o Aviso de </w:t>
      </w:r>
      <w:r w:rsidRPr="0078789A">
        <w:t>C</w:t>
      </w:r>
      <w:r w:rsidR="00E61FF0" w:rsidRPr="0078789A">
        <w:t>oncentración</w:t>
      </w:r>
      <w:r w:rsidRPr="0078789A">
        <w:t xml:space="preserve"> en el </w:t>
      </w:r>
      <w:r w:rsidR="00AB4398" w:rsidRPr="0078789A">
        <w:rPr>
          <w:rFonts w:eastAsiaTheme="minorHAnsi"/>
        </w:rPr>
        <w:t>Micrositio de Concentraciones</w:t>
      </w:r>
      <w:r w:rsidR="00E61FF0" w:rsidRPr="0078789A">
        <w:t xml:space="preserve">, </w:t>
      </w:r>
      <w:r w:rsidRPr="0078789A">
        <w:t xml:space="preserve">aun cuando lo hagan por medio de escrito libre, </w:t>
      </w:r>
      <w:r w:rsidR="00E61FF0" w:rsidRPr="0078789A">
        <w:t xml:space="preserve">deberán </w:t>
      </w:r>
      <w:r w:rsidR="0014398A" w:rsidRPr="0078789A">
        <w:t>capturar</w:t>
      </w:r>
      <w:r w:rsidR="00E61FF0" w:rsidRPr="0078789A">
        <w:t xml:space="preserve"> la siguiente información:</w:t>
      </w:r>
    </w:p>
    <w:p w14:paraId="04382DFB" w14:textId="02856248" w:rsidR="00E61FF0" w:rsidRPr="0078789A" w:rsidRDefault="00E61FF0" w:rsidP="003E3A45">
      <w:pPr>
        <w:pStyle w:val="Prrafodelista"/>
        <w:numPr>
          <w:ilvl w:val="0"/>
          <w:numId w:val="30"/>
        </w:numPr>
        <w:spacing w:before="120" w:after="120" w:line="276" w:lineRule="auto"/>
        <w:ind w:left="1134" w:hanging="425"/>
        <w:contextualSpacing w:val="0"/>
        <w:rPr>
          <w:rFonts w:ascii="Arial" w:hAnsi="Arial" w:cs="Arial"/>
          <w:lang w:val="es-MX"/>
        </w:rPr>
      </w:pPr>
      <w:r w:rsidRPr="0078789A">
        <w:rPr>
          <w:rFonts w:ascii="Arial" w:hAnsi="Arial" w:cs="Arial"/>
          <w:lang w:val="es-MX"/>
        </w:rPr>
        <w:t xml:space="preserve">Nombre, denominación o razón social de los Agentes Económicos que notifican la concentración o Aviso de </w:t>
      </w:r>
      <w:r w:rsidR="003E3A45" w:rsidRPr="0078789A">
        <w:rPr>
          <w:rFonts w:ascii="Arial" w:hAnsi="Arial" w:cs="Arial"/>
          <w:lang w:val="es-MX"/>
        </w:rPr>
        <w:t>C</w:t>
      </w:r>
      <w:r w:rsidRPr="0078789A">
        <w:rPr>
          <w:rFonts w:ascii="Arial" w:hAnsi="Arial" w:cs="Arial"/>
          <w:lang w:val="es-MX"/>
        </w:rPr>
        <w:t>oncentración y, en su caso, de sus representantes legales;</w:t>
      </w:r>
    </w:p>
    <w:p w14:paraId="02857DBD" w14:textId="77777777" w:rsidR="003E3A45" w:rsidRPr="0078789A" w:rsidRDefault="003E3A45" w:rsidP="003E3A45">
      <w:pPr>
        <w:pStyle w:val="Prrafodelista"/>
        <w:numPr>
          <w:ilvl w:val="0"/>
          <w:numId w:val="30"/>
        </w:numPr>
        <w:spacing w:before="120" w:after="120" w:line="276" w:lineRule="auto"/>
        <w:ind w:left="1134" w:hanging="425"/>
        <w:contextualSpacing w:val="0"/>
        <w:rPr>
          <w:rFonts w:ascii="Arial" w:hAnsi="Arial" w:cs="Arial"/>
          <w:lang w:val="es-MX"/>
        </w:rPr>
      </w:pPr>
      <w:r w:rsidRPr="0078789A">
        <w:rPr>
          <w:rFonts w:ascii="Arial" w:hAnsi="Arial" w:cs="Arial"/>
          <w:lang w:val="es-MX"/>
        </w:rPr>
        <w:t>Nombre del representante común;</w:t>
      </w:r>
    </w:p>
    <w:p w14:paraId="7A48A097" w14:textId="52180AF8" w:rsidR="00E61FF0" w:rsidRPr="0078789A" w:rsidRDefault="00E61FF0" w:rsidP="003E3A45">
      <w:pPr>
        <w:pStyle w:val="Prrafodelista"/>
        <w:numPr>
          <w:ilvl w:val="0"/>
          <w:numId w:val="30"/>
        </w:numPr>
        <w:spacing w:before="120" w:after="120" w:line="276" w:lineRule="auto"/>
        <w:ind w:left="1134" w:hanging="425"/>
        <w:contextualSpacing w:val="0"/>
        <w:rPr>
          <w:rFonts w:ascii="Arial" w:hAnsi="Arial" w:cs="Arial"/>
          <w:lang w:val="es-MX"/>
        </w:rPr>
      </w:pPr>
      <w:r w:rsidRPr="0078789A">
        <w:rPr>
          <w:rFonts w:ascii="Arial" w:hAnsi="Arial" w:cs="Arial"/>
          <w:lang w:val="es-MX"/>
        </w:rPr>
        <w:t xml:space="preserve">Nombre de los autorizados y el tipo de autorización conforme al artículo 111 de la </w:t>
      </w:r>
      <w:r w:rsidR="003E3A45" w:rsidRPr="0078789A">
        <w:rPr>
          <w:rFonts w:ascii="Arial" w:hAnsi="Arial" w:cs="Arial"/>
          <w:lang w:val="es-MX"/>
        </w:rPr>
        <w:t>LFCE</w:t>
      </w:r>
      <w:r w:rsidRPr="0078789A">
        <w:rPr>
          <w:rFonts w:ascii="Arial" w:hAnsi="Arial" w:cs="Arial"/>
          <w:lang w:val="es-MX"/>
        </w:rPr>
        <w:t xml:space="preserve">; </w:t>
      </w:r>
    </w:p>
    <w:p w14:paraId="4F45B9B7" w14:textId="7F69A961" w:rsidR="00E61FF0" w:rsidRPr="0078789A" w:rsidRDefault="00E61FF0" w:rsidP="003E3A45">
      <w:pPr>
        <w:pStyle w:val="Prrafodelista"/>
        <w:numPr>
          <w:ilvl w:val="0"/>
          <w:numId w:val="30"/>
        </w:numPr>
        <w:spacing w:before="120" w:after="120" w:line="276" w:lineRule="auto"/>
        <w:ind w:left="1134" w:hanging="425"/>
        <w:contextualSpacing w:val="0"/>
        <w:rPr>
          <w:rFonts w:ascii="Arial" w:hAnsi="Arial" w:cs="Arial"/>
          <w:lang w:val="es-MX"/>
        </w:rPr>
      </w:pPr>
      <w:r w:rsidRPr="0078789A">
        <w:rPr>
          <w:rFonts w:ascii="Arial" w:hAnsi="Arial" w:cs="Arial"/>
          <w:lang w:val="es-MX"/>
        </w:rPr>
        <w:lastRenderedPageBreak/>
        <w:t>Dirección</w:t>
      </w:r>
      <w:r w:rsidR="003E3A45" w:rsidRPr="0078789A">
        <w:rPr>
          <w:rFonts w:ascii="Arial" w:hAnsi="Arial" w:cs="Arial"/>
          <w:lang w:val="es-MX"/>
        </w:rPr>
        <w:t xml:space="preserve"> o direcciones</w:t>
      </w:r>
      <w:r w:rsidRPr="0078789A">
        <w:rPr>
          <w:rFonts w:ascii="Arial" w:hAnsi="Arial" w:cs="Arial"/>
          <w:lang w:val="es-MX"/>
        </w:rPr>
        <w:t xml:space="preserve"> de </w:t>
      </w:r>
      <w:r w:rsidR="001B5E2E" w:rsidRPr="0078789A">
        <w:rPr>
          <w:rFonts w:ascii="Arial" w:hAnsi="Arial" w:cs="Arial"/>
          <w:lang w:val="es-MX"/>
        </w:rPr>
        <w:t>c</w:t>
      </w:r>
      <w:r w:rsidRPr="0078789A">
        <w:rPr>
          <w:rFonts w:ascii="Arial" w:hAnsi="Arial" w:cs="Arial"/>
          <w:lang w:val="es-MX"/>
        </w:rPr>
        <w:t>orreo electrónico para recibir alertas de notificaciones que se realicen a través del Sistema Electrónico;</w:t>
      </w:r>
    </w:p>
    <w:p w14:paraId="756E995C" w14:textId="0F547A91" w:rsidR="003E3A45" w:rsidRPr="0078789A" w:rsidRDefault="003E3A45" w:rsidP="003E3A45">
      <w:pPr>
        <w:pStyle w:val="Prrafodelista"/>
        <w:numPr>
          <w:ilvl w:val="0"/>
          <w:numId w:val="30"/>
        </w:numPr>
        <w:spacing w:before="120" w:after="120" w:line="276" w:lineRule="auto"/>
        <w:ind w:left="1134" w:hanging="425"/>
        <w:contextualSpacing w:val="0"/>
        <w:rPr>
          <w:rFonts w:ascii="Arial" w:hAnsi="Arial" w:cs="Arial"/>
          <w:lang w:val="es-MX"/>
        </w:rPr>
      </w:pPr>
      <w:r w:rsidRPr="0078789A">
        <w:rPr>
          <w:rFonts w:ascii="Arial" w:hAnsi="Arial" w:cs="Arial"/>
          <w:lang w:val="es-MX"/>
        </w:rPr>
        <w:t>Tipo de procedimiento, cuyas opciones son: artículo 90 de la LFCE, artículo 92 de la LFCE y Aviso de Concentración, y</w:t>
      </w:r>
    </w:p>
    <w:p w14:paraId="78CAF57C" w14:textId="2BB3C7DF" w:rsidR="00E61FF0" w:rsidRPr="0078789A" w:rsidRDefault="00E61FF0" w:rsidP="003E3A45">
      <w:pPr>
        <w:pStyle w:val="Prrafodelista"/>
        <w:numPr>
          <w:ilvl w:val="0"/>
          <w:numId w:val="30"/>
        </w:numPr>
        <w:spacing w:before="120" w:after="120" w:line="276" w:lineRule="auto"/>
        <w:ind w:left="1134" w:hanging="425"/>
        <w:contextualSpacing w:val="0"/>
        <w:rPr>
          <w:rFonts w:ascii="Arial" w:hAnsi="Arial" w:cs="Arial"/>
          <w:lang w:val="es-MX"/>
        </w:rPr>
      </w:pPr>
      <w:r w:rsidRPr="0078789A">
        <w:rPr>
          <w:rFonts w:ascii="Arial" w:hAnsi="Arial" w:cs="Arial"/>
          <w:lang w:val="es-MX"/>
        </w:rPr>
        <w:t>Otros elementos que los Agentes Económicos estimen pertinentes para el análisis del caso.</w:t>
      </w:r>
    </w:p>
    <w:p w14:paraId="48254772" w14:textId="2B0776E7" w:rsidR="006B2F00" w:rsidRPr="0078789A" w:rsidRDefault="00E61FF0" w:rsidP="00EF26FD">
      <w:pPr>
        <w:spacing w:before="120" w:after="120" w:line="276" w:lineRule="auto"/>
        <w:rPr>
          <w:rFonts w:ascii="Arial" w:eastAsia="Times New Roman" w:hAnsi="Arial" w:cs="Arial"/>
          <w:lang w:val="es-MX" w:eastAsia="es-MX"/>
        </w:rPr>
      </w:pPr>
      <w:r w:rsidRPr="0078789A">
        <w:rPr>
          <w:rFonts w:ascii="Arial" w:eastAsia="Times New Roman" w:hAnsi="Arial" w:cs="Arial"/>
          <w:lang w:val="es-MX" w:eastAsia="es-MX"/>
        </w:rPr>
        <w:t xml:space="preserve">La captura de la información a que se refieren las fracciones anteriores será necesaria para que el Sistema Electrónico habilite la opción de firma y envío de la notificación </w:t>
      </w:r>
      <w:r w:rsidR="003E3A45" w:rsidRPr="0078789A">
        <w:rPr>
          <w:rFonts w:ascii="Arial" w:eastAsia="Times New Roman" w:hAnsi="Arial" w:cs="Arial"/>
          <w:lang w:val="es-MX" w:eastAsia="es-MX"/>
        </w:rPr>
        <w:t xml:space="preserve">de concentración </w:t>
      </w:r>
      <w:r w:rsidRPr="0078789A">
        <w:rPr>
          <w:rFonts w:ascii="Arial" w:eastAsia="Times New Roman" w:hAnsi="Arial" w:cs="Arial"/>
          <w:lang w:val="es-MX" w:eastAsia="es-MX"/>
        </w:rPr>
        <w:t xml:space="preserve">o Aviso de </w:t>
      </w:r>
      <w:r w:rsidR="003E3A45" w:rsidRPr="0078789A">
        <w:rPr>
          <w:rFonts w:ascii="Arial" w:eastAsia="Times New Roman" w:hAnsi="Arial" w:cs="Arial"/>
          <w:lang w:val="es-MX" w:eastAsia="es-MX"/>
        </w:rPr>
        <w:t>C</w:t>
      </w:r>
      <w:r w:rsidRPr="0078789A">
        <w:rPr>
          <w:rFonts w:ascii="Arial" w:eastAsia="Times New Roman" w:hAnsi="Arial" w:cs="Arial"/>
          <w:lang w:val="es-MX" w:eastAsia="es-MX"/>
        </w:rPr>
        <w:t>oncentración correspondiente.</w:t>
      </w:r>
    </w:p>
    <w:p w14:paraId="6684E967" w14:textId="0C1CE9F6" w:rsidR="00EB2A00" w:rsidRPr="0078789A" w:rsidRDefault="00EB2A00" w:rsidP="00B83098">
      <w:pPr>
        <w:pStyle w:val="Ttulo4"/>
      </w:pPr>
      <w:r w:rsidRPr="0078789A">
        <w:t xml:space="preserve">En la notificación de una concentración o Aviso de </w:t>
      </w:r>
      <w:r w:rsidR="000F20CF" w:rsidRPr="0078789A">
        <w:t>C</w:t>
      </w:r>
      <w:r w:rsidRPr="0078789A">
        <w:t xml:space="preserve">oncentración se requerirá que cada uno de los Agentes Económicos involucrados incorpore su Firma Electrónica Avanzada; en caso de que alguno de los Agentes Económicos </w:t>
      </w:r>
      <w:r w:rsidR="000F20CF" w:rsidRPr="0078789A">
        <w:t xml:space="preserve">notificantes </w:t>
      </w:r>
      <w:r w:rsidRPr="0078789A">
        <w:t xml:space="preserve">no cumpla con dicho requisito, la Unidad de Competencia Económica prevendrá al Agente Económico para que dentro de los diez días siguientes lo justifique, en términos del párrafo </w:t>
      </w:r>
      <w:r w:rsidR="000F20CF" w:rsidRPr="0078789A">
        <w:t xml:space="preserve">segundo </w:t>
      </w:r>
      <w:r w:rsidRPr="0078789A">
        <w:t xml:space="preserve">del artículo 88 de la </w:t>
      </w:r>
      <w:r w:rsidR="000F20CF" w:rsidRPr="0078789A">
        <w:t>LFCE</w:t>
      </w:r>
      <w:r w:rsidRPr="0078789A">
        <w:t xml:space="preserve">. El incumplimiento a la prevención tendrá como consecuencia que se tenga por no presentada la notificación, de conformidad con lo previsto en el artículo 112, párrafo </w:t>
      </w:r>
      <w:r w:rsidR="000F20CF" w:rsidRPr="0078789A">
        <w:t xml:space="preserve">segundo </w:t>
      </w:r>
      <w:r w:rsidRPr="0078789A">
        <w:t>de la L</w:t>
      </w:r>
      <w:r w:rsidR="000F20CF" w:rsidRPr="0078789A">
        <w:t>FCE</w:t>
      </w:r>
      <w:r w:rsidRPr="0078789A">
        <w:t>.</w:t>
      </w:r>
    </w:p>
    <w:p w14:paraId="13FAFDB2" w14:textId="33116885" w:rsidR="00EB2A00" w:rsidRPr="0078789A" w:rsidRDefault="00EB2A00" w:rsidP="00EF26FD">
      <w:pPr>
        <w:pBdr>
          <w:bar w:val="single" w:sz="4" w:color="auto"/>
        </w:pBdr>
        <w:spacing w:before="120" w:after="120" w:line="276" w:lineRule="auto"/>
        <w:mirrorIndents/>
        <w:rPr>
          <w:rFonts w:ascii="Arial" w:hAnsi="Arial" w:cs="Arial"/>
          <w:lang w:val="es-MX"/>
        </w:rPr>
      </w:pPr>
      <w:r w:rsidRPr="0078789A">
        <w:rPr>
          <w:rFonts w:ascii="Arial" w:hAnsi="Arial" w:cs="Arial"/>
          <w:lang w:val="es-MX"/>
        </w:rPr>
        <w:t xml:space="preserve">Cuando los Agentes Económicos acrediten de forma justificada la falta de Firma Electrónica Avanzada, el escrito inicial de notificación o Aviso de </w:t>
      </w:r>
      <w:r w:rsidR="000F20CF" w:rsidRPr="0078789A">
        <w:rPr>
          <w:rFonts w:ascii="Arial" w:hAnsi="Arial" w:cs="Arial"/>
          <w:lang w:val="es-MX"/>
        </w:rPr>
        <w:t>C</w:t>
      </w:r>
      <w:r w:rsidRPr="0078789A">
        <w:rPr>
          <w:rFonts w:ascii="Arial" w:hAnsi="Arial" w:cs="Arial"/>
          <w:lang w:val="es-MX"/>
        </w:rPr>
        <w:t xml:space="preserve">oncentración podrá enviarse con firma autógrafa de los Agentes Económicos que participen directamente en la concentración o sus representantes legales, a través del Sistema electrónico, para lo cual será necesario hacer uso de la cuenta de Usuario del representante común o de los autorizados que designen las partes en el escrito inicial de conformidad con lo dispuesto en el párrafo segundo del artículo 111 de la </w:t>
      </w:r>
      <w:r w:rsidR="000F20CF" w:rsidRPr="0078789A">
        <w:rPr>
          <w:rFonts w:ascii="Arial" w:hAnsi="Arial" w:cs="Arial"/>
          <w:lang w:val="es-MX"/>
        </w:rPr>
        <w:t>LFCE</w:t>
      </w:r>
      <w:r w:rsidRPr="0078789A">
        <w:rPr>
          <w:rFonts w:ascii="Arial" w:hAnsi="Arial" w:cs="Arial"/>
          <w:lang w:val="es-MX"/>
        </w:rPr>
        <w:t>.</w:t>
      </w:r>
    </w:p>
    <w:p w14:paraId="68DBF2C7" w14:textId="0FE8686A" w:rsidR="00EB2A00" w:rsidRPr="0078789A" w:rsidRDefault="00EB2A00" w:rsidP="00B83098">
      <w:pPr>
        <w:pStyle w:val="Ttulo4"/>
        <w:rPr>
          <w:rFonts w:eastAsia="Times New Roman"/>
          <w:color w:val="2F2F2F"/>
          <w:lang w:eastAsia="es-MX"/>
        </w:rPr>
      </w:pPr>
      <w:r w:rsidRPr="0078789A">
        <w:t>El ingreso de cualquier Documento electrónico</w:t>
      </w:r>
      <w:r w:rsidR="000F20CF" w:rsidRPr="0078789A">
        <w:t xml:space="preserve"> relacionado con </w:t>
      </w:r>
      <w:r w:rsidR="007C4622">
        <w:t>los</w:t>
      </w:r>
      <w:r w:rsidR="000F20CF" w:rsidRPr="0078789A">
        <w:t xml:space="preserve"> procedimiento</w:t>
      </w:r>
      <w:r w:rsidR="007C4622">
        <w:t>s</w:t>
      </w:r>
      <w:r w:rsidR="000F20CF" w:rsidRPr="0078789A">
        <w:t xml:space="preserve"> de notificación de concentraciones o </w:t>
      </w:r>
      <w:r w:rsidR="007C4622">
        <w:t xml:space="preserve">de </w:t>
      </w:r>
      <w:r w:rsidR="000F20CF" w:rsidRPr="0078789A">
        <w:t>Aviso de Concentración</w:t>
      </w:r>
      <w:r w:rsidRPr="0078789A">
        <w:t xml:space="preserve"> deberá estar precedido por una Promoción electrónica </w:t>
      </w:r>
      <w:r w:rsidR="000F20CF" w:rsidRPr="0078789A">
        <w:t>presentada en el</w:t>
      </w:r>
      <w:r w:rsidRPr="0078789A">
        <w:t xml:space="preserve"> Micrositio de Concentraci</w:t>
      </w:r>
      <w:r w:rsidR="001F5169">
        <w:t>ones</w:t>
      </w:r>
      <w:r w:rsidRPr="0078789A">
        <w:rPr>
          <w:rFonts w:eastAsia="Times New Roman"/>
          <w:color w:val="2F2F2F"/>
          <w:lang w:eastAsia="es-MX"/>
        </w:rPr>
        <w:t>.</w:t>
      </w:r>
    </w:p>
    <w:p w14:paraId="58FDABC9" w14:textId="14D327A8" w:rsidR="00EB2A00" w:rsidRPr="0078789A" w:rsidRDefault="00EB2A00" w:rsidP="00B83098">
      <w:pPr>
        <w:pStyle w:val="Ttulo4"/>
      </w:pPr>
      <w:r w:rsidRPr="0078789A">
        <w:t xml:space="preserve">En caso de que la </w:t>
      </w:r>
      <w:r w:rsidR="001824DD" w:rsidRPr="0078789A">
        <w:t xml:space="preserve">LFCE </w:t>
      </w:r>
      <w:r w:rsidRPr="0078789A">
        <w:t xml:space="preserve">o las </w:t>
      </w:r>
      <w:r w:rsidR="001824DD" w:rsidRPr="0078789A">
        <w:t>DRLFCE</w:t>
      </w:r>
      <w:r w:rsidRPr="0078789A">
        <w:t xml:space="preserve"> prevean como requisito la presentación de documentos en original o copia certificada, los Agentes </w:t>
      </w:r>
      <w:r w:rsidR="007069D5" w:rsidRPr="0078789A">
        <w:t>E</w:t>
      </w:r>
      <w:r w:rsidRPr="0078789A">
        <w:t xml:space="preserve">conómicos deberán digitalizarlos y adjuntarlos a la Promoción electrónica que envíen a través del </w:t>
      </w:r>
      <w:r w:rsidR="007069D5" w:rsidRPr="0078789A">
        <w:t>Micrositio de Concentración</w:t>
      </w:r>
      <w:r w:rsidRPr="0078789A">
        <w:t xml:space="preserve">, debiendo cumplir con lo previsto en </w:t>
      </w:r>
      <w:r w:rsidR="00F73AF7">
        <w:t xml:space="preserve">la Sección Segunda del Capítulo IV </w:t>
      </w:r>
      <w:r w:rsidRPr="0078789A">
        <w:t xml:space="preserve">de </w:t>
      </w:r>
      <w:r w:rsidR="001824DD" w:rsidRPr="0078789A">
        <w:t>los Lineamientos</w:t>
      </w:r>
      <w:r w:rsidRPr="0078789A">
        <w:t>.</w:t>
      </w:r>
    </w:p>
    <w:p w14:paraId="4A98DF9A" w14:textId="77777777" w:rsidR="00AC17AC" w:rsidRPr="0078789A" w:rsidRDefault="00AC17AC" w:rsidP="00AC17AC">
      <w:pPr>
        <w:rPr>
          <w:lang w:val="es-MX"/>
        </w:rPr>
      </w:pPr>
    </w:p>
    <w:p w14:paraId="48C27CBE" w14:textId="77777777" w:rsidR="008F53CF" w:rsidRPr="0078789A" w:rsidRDefault="008F53CF" w:rsidP="00AC17AC">
      <w:pPr>
        <w:pStyle w:val="Ttulo3"/>
        <w:keepLines w:val="0"/>
        <w:spacing w:before="120" w:after="120" w:line="276" w:lineRule="auto"/>
        <w:jc w:val="center"/>
        <w:rPr>
          <w:rFonts w:ascii="Arial" w:hAnsi="Arial" w:cs="Arial"/>
          <w:b/>
          <w:bCs/>
          <w:color w:val="auto"/>
          <w:sz w:val="22"/>
          <w:szCs w:val="22"/>
          <w:lang w:val="es-MX"/>
        </w:rPr>
      </w:pPr>
      <w:bookmarkStart w:id="37" w:name="_Toc75907254"/>
      <w:r w:rsidRPr="0078789A">
        <w:rPr>
          <w:rFonts w:ascii="Arial" w:hAnsi="Arial" w:cs="Arial"/>
          <w:b/>
          <w:bCs/>
          <w:color w:val="auto"/>
          <w:sz w:val="22"/>
          <w:szCs w:val="22"/>
          <w:lang w:val="es-MX"/>
        </w:rPr>
        <w:t>Sección Tercera</w:t>
      </w:r>
      <w:bookmarkEnd w:id="37"/>
    </w:p>
    <w:p w14:paraId="683857D1" w14:textId="77777777" w:rsidR="008F53CF" w:rsidRPr="0078789A" w:rsidRDefault="008F53CF" w:rsidP="00AC17AC">
      <w:pPr>
        <w:pStyle w:val="Ttulo3"/>
        <w:keepLines w:val="0"/>
        <w:spacing w:before="120" w:after="120" w:line="276" w:lineRule="auto"/>
        <w:jc w:val="center"/>
        <w:rPr>
          <w:rFonts w:ascii="Arial" w:hAnsi="Arial" w:cs="Arial"/>
          <w:b/>
          <w:bCs/>
          <w:color w:val="auto"/>
          <w:sz w:val="22"/>
          <w:szCs w:val="22"/>
          <w:lang w:val="es-MX"/>
        </w:rPr>
      </w:pPr>
      <w:bookmarkStart w:id="38" w:name="_Toc75907255"/>
      <w:r w:rsidRPr="0078789A">
        <w:rPr>
          <w:rFonts w:ascii="Arial" w:hAnsi="Arial" w:cs="Arial"/>
          <w:b/>
          <w:bCs/>
          <w:color w:val="auto"/>
          <w:sz w:val="22"/>
          <w:szCs w:val="22"/>
          <w:lang w:val="es-MX"/>
        </w:rPr>
        <w:t>Información de terceros</w:t>
      </w:r>
      <w:bookmarkEnd w:id="38"/>
    </w:p>
    <w:p w14:paraId="548DE21D" w14:textId="7A86D6DD" w:rsidR="008F53CF" w:rsidRPr="0078789A" w:rsidRDefault="008F53CF" w:rsidP="00B83098">
      <w:pPr>
        <w:pStyle w:val="Ttulo4"/>
      </w:pPr>
      <w:r w:rsidRPr="0078789A">
        <w:t>Los requerimientos de información que la Unidad de Competencia Económica realice a Autoridades Públicas</w:t>
      </w:r>
      <w:r w:rsidR="007730F8" w:rsidRPr="0078789A">
        <w:t xml:space="preserve"> u</w:t>
      </w:r>
      <w:r w:rsidRPr="0078789A">
        <w:t xml:space="preserve"> otros Agentes Económicos relacionados con la concentración </w:t>
      </w:r>
      <w:r w:rsidR="007730F8" w:rsidRPr="0078789A">
        <w:t>notificada</w:t>
      </w:r>
      <w:r w:rsidRPr="0078789A">
        <w:t xml:space="preserve"> en términos de lo dispuesto por el párrafo </w:t>
      </w:r>
      <w:r w:rsidR="007730F8" w:rsidRPr="0078789A">
        <w:t xml:space="preserve">tercero </w:t>
      </w:r>
      <w:r w:rsidRPr="0078789A">
        <w:t>de la fracción III, del artículo 90 de la L</w:t>
      </w:r>
      <w:r w:rsidR="007730F8" w:rsidRPr="0078789A">
        <w:t>FCE</w:t>
      </w:r>
      <w:r w:rsidRPr="0078789A">
        <w:t>, serán notificados de conformidad con las reglas establecidas para los procedimientos tramitados por Medios Tradicionales.</w:t>
      </w:r>
    </w:p>
    <w:p w14:paraId="62284FAB" w14:textId="45D5266D" w:rsidR="008F53CF" w:rsidRPr="0078789A" w:rsidRDefault="008F53CF" w:rsidP="00EF26FD">
      <w:pPr>
        <w:shd w:val="clear" w:color="auto" w:fill="FFFFFF"/>
        <w:spacing w:before="120" w:after="120" w:line="276" w:lineRule="auto"/>
        <w:rPr>
          <w:rFonts w:ascii="Arial" w:eastAsia="Times New Roman" w:hAnsi="Arial" w:cs="Arial"/>
          <w:lang w:val="es-MX" w:eastAsia="es-MX"/>
        </w:rPr>
      </w:pPr>
      <w:r w:rsidRPr="0078789A">
        <w:rPr>
          <w:rFonts w:ascii="Arial" w:eastAsia="Times New Roman" w:hAnsi="Arial" w:cs="Arial"/>
          <w:lang w:val="es-MX" w:eastAsia="es-MX"/>
        </w:rPr>
        <w:lastRenderedPageBreak/>
        <w:t>Las cédulas de las notificaciones a que se refiere el párrafo anterior serán digitalizadas e integrad</w:t>
      </w:r>
      <w:r w:rsidR="007730F8" w:rsidRPr="0078789A">
        <w:rPr>
          <w:rFonts w:ascii="Arial" w:eastAsia="Times New Roman" w:hAnsi="Arial" w:cs="Arial"/>
          <w:lang w:val="es-MX" w:eastAsia="es-MX"/>
        </w:rPr>
        <w:t>a</w:t>
      </w:r>
      <w:r w:rsidRPr="0078789A">
        <w:rPr>
          <w:rFonts w:ascii="Arial" w:eastAsia="Times New Roman" w:hAnsi="Arial" w:cs="Arial"/>
          <w:lang w:val="es-MX" w:eastAsia="es-MX"/>
        </w:rPr>
        <w:t>s al Expediente electrónico y sus originales se integrarán a</w:t>
      </w:r>
      <w:r w:rsidR="00F8654B" w:rsidRPr="0078789A">
        <w:rPr>
          <w:rFonts w:ascii="Arial" w:eastAsia="Times New Roman" w:hAnsi="Arial" w:cs="Arial"/>
          <w:lang w:val="es-MX" w:eastAsia="es-MX"/>
        </w:rPr>
        <w:t>l</w:t>
      </w:r>
      <w:r w:rsidRPr="0078789A">
        <w:rPr>
          <w:rFonts w:ascii="Arial" w:eastAsia="Times New Roman" w:hAnsi="Arial" w:cs="Arial"/>
          <w:lang w:val="es-MX" w:eastAsia="es-MX"/>
        </w:rPr>
        <w:t xml:space="preserve"> </w:t>
      </w:r>
      <w:r w:rsidR="008F6CB8">
        <w:rPr>
          <w:rFonts w:ascii="Arial" w:eastAsia="Times New Roman" w:hAnsi="Arial" w:cs="Arial"/>
          <w:lang w:val="es-MX" w:eastAsia="es-MX"/>
        </w:rPr>
        <w:t>Cuaderno auxiliar</w:t>
      </w:r>
      <w:r w:rsidRPr="0078789A">
        <w:rPr>
          <w:rFonts w:ascii="Arial" w:eastAsia="Times New Roman" w:hAnsi="Arial" w:cs="Arial"/>
          <w:lang w:val="es-MX" w:eastAsia="es-MX"/>
        </w:rPr>
        <w:t xml:space="preserve">. </w:t>
      </w:r>
    </w:p>
    <w:p w14:paraId="3F854ADB" w14:textId="5317FA82" w:rsidR="008F53CF" w:rsidRPr="0078789A" w:rsidRDefault="008F53CF" w:rsidP="00EF26FD">
      <w:pPr>
        <w:spacing w:before="120" w:after="120" w:line="276" w:lineRule="auto"/>
        <w:rPr>
          <w:rFonts w:ascii="Arial" w:eastAsia="Times New Roman" w:hAnsi="Arial" w:cs="Arial"/>
          <w:lang w:val="es-MX" w:eastAsia="es-MX"/>
        </w:rPr>
      </w:pPr>
      <w:r w:rsidRPr="0078789A">
        <w:rPr>
          <w:rFonts w:ascii="Arial" w:eastAsia="Times New Roman" w:hAnsi="Arial" w:cs="Arial"/>
          <w:lang w:val="es-MX" w:eastAsia="es-MX"/>
        </w:rPr>
        <w:t xml:space="preserve">Las Autoridades Públicas o los Agentes </w:t>
      </w:r>
      <w:r w:rsidRPr="000A13D7">
        <w:rPr>
          <w:rFonts w:ascii="Arial" w:eastAsia="Times New Roman" w:hAnsi="Arial" w:cs="Arial"/>
          <w:lang w:val="es-MX" w:eastAsia="es-MX"/>
        </w:rPr>
        <w:t xml:space="preserve">Económicos </w:t>
      </w:r>
      <w:r w:rsidR="000A13D7" w:rsidRPr="000A13D7">
        <w:rPr>
          <w:rFonts w:ascii="Arial" w:eastAsia="Times New Roman" w:hAnsi="Arial" w:cs="Arial"/>
          <w:lang w:val="es-MX" w:eastAsia="es-MX"/>
        </w:rPr>
        <w:t xml:space="preserve">requeridos </w:t>
      </w:r>
      <w:r w:rsidR="000A13D7" w:rsidRPr="000A13D7">
        <w:rPr>
          <w:rFonts w:ascii="Arial" w:hAnsi="Arial" w:cs="Arial"/>
          <w:lang w:val="es-MX"/>
        </w:rPr>
        <w:t>en términos de lo dispuesto por el párrafo tercero de la fracción III, del artículo 90 de la LFCE,</w:t>
      </w:r>
      <w:r w:rsidR="000A13D7" w:rsidRPr="000A13D7">
        <w:rPr>
          <w:rFonts w:ascii="Arial" w:eastAsia="Times New Roman" w:hAnsi="Arial" w:cs="Arial"/>
          <w:lang w:val="es-MX" w:eastAsia="es-MX"/>
        </w:rPr>
        <w:t xml:space="preserve"> </w:t>
      </w:r>
      <w:r w:rsidRPr="000A13D7">
        <w:rPr>
          <w:rFonts w:ascii="Arial" w:eastAsia="Times New Roman" w:hAnsi="Arial" w:cs="Arial"/>
          <w:lang w:val="es-MX" w:eastAsia="es-MX"/>
        </w:rPr>
        <w:t>podrán</w:t>
      </w:r>
      <w:r w:rsidRPr="0078789A">
        <w:rPr>
          <w:rFonts w:ascii="Arial" w:eastAsia="Times New Roman" w:hAnsi="Arial" w:cs="Arial"/>
          <w:lang w:val="es-MX" w:eastAsia="es-MX"/>
        </w:rPr>
        <w:t xml:space="preserve"> desahogar los requerimientos a que se refiere este artículo a través de la Oficialía de partes virtual</w:t>
      </w:r>
      <w:r w:rsidR="005E5950" w:rsidRPr="0078789A">
        <w:rPr>
          <w:rFonts w:ascii="Arial" w:eastAsia="Times New Roman" w:hAnsi="Arial" w:cs="Arial"/>
          <w:lang w:val="es-MX" w:eastAsia="es-MX"/>
        </w:rPr>
        <w:t>-UCE</w:t>
      </w:r>
      <w:r w:rsidRPr="0078789A">
        <w:rPr>
          <w:rFonts w:ascii="Arial" w:eastAsia="Times New Roman" w:hAnsi="Arial" w:cs="Arial"/>
          <w:lang w:val="es-MX" w:eastAsia="es-MX"/>
        </w:rPr>
        <w:t xml:space="preserve"> o la Oficialía de partes. </w:t>
      </w:r>
    </w:p>
    <w:p w14:paraId="7795976F" w14:textId="0F4B2E38" w:rsidR="008F53CF" w:rsidRPr="00FC0827" w:rsidRDefault="008F53CF" w:rsidP="00B83098">
      <w:pPr>
        <w:pStyle w:val="Ttulo4"/>
      </w:pPr>
      <w:r w:rsidRPr="0078789A">
        <w:t xml:space="preserve">Los Agentes </w:t>
      </w:r>
      <w:r w:rsidR="00424645" w:rsidRPr="00422E49">
        <w:t>E</w:t>
      </w:r>
      <w:r w:rsidRPr="00422E49">
        <w:t xml:space="preserve">conómicos o las Autoridades Públicas </w:t>
      </w:r>
      <w:r w:rsidR="000A13D7">
        <w:t xml:space="preserve">requeridas </w:t>
      </w:r>
      <w:r w:rsidR="000A13D7" w:rsidRPr="0078789A">
        <w:t>en términos de lo dispuesto por el párrafo tercero de la fracción III, del artículo 90 de la LFCE</w:t>
      </w:r>
      <w:r w:rsidR="000A13D7">
        <w:t>,</w:t>
      </w:r>
      <w:r w:rsidR="000A13D7" w:rsidRPr="00B92B83">
        <w:t xml:space="preserve"> </w:t>
      </w:r>
      <w:r w:rsidRPr="00B92B83">
        <w:t xml:space="preserve">que presenten Promociones electrónicas </w:t>
      </w:r>
      <w:r w:rsidR="00424645" w:rsidRPr="00B92B83">
        <w:t xml:space="preserve">o Documentos </w:t>
      </w:r>
      <w:r w:rsidR="00424645" w:rsidRPr="0078789A">
        <w:t xml:space="preserve">electrónicos </w:t>
      </w:r>
      <w:r w:rsidRPr="0078789A">
        <w:t>ante la Oficialía de partes virtual</w:t>
      </w:r>
      <w:r w:rsidR="005E5950" w:rsidRPr="0078789A">
        <w:t>-UCE</w:t>
      </w:r>
      <w:r w:rsidRPr="0078789A">
        <w:t xml:space="preserve"> deberán cumplir con </w:t>
      </w:r>
      <w:r w:rsidR="00F8654B" w:rsidRPr="00FC0827">
        <w:t>lo</w:t>
      </w:r>
      <w:r w:rsidRPr="00FC0827">
        <w:t xml:space="preserve"> señalado en </w:t>
      </w:r>
      <w:r w:rsidR="00F8654B" w:rsidRPr="00FC0827">
        <w:t>la Sección Segunda del Capítulo IV</w:t>
      </w:r>
      <w:r w:rsidRPr="00FC0827">
        <w:t xml:space="preserve"> de </w:t>
      </w:r>
      <w:r w:rsidR="00C51193" w:rsidRPr="00FC0827">
        <w:t>los presentes Lineamientos</w:t>
      </w:r>
      <w:r w:rsidR="00F8654B" w:rsidRPr="00FC0827">
        <w:t>, además de</w:t>
      </w:r>
      <w:r w:rsidRPr="00FC0827">
        <w:t xml:space="preserve"> señalar:</w:t>
      </w:r>
    </w:p>
    <w:p w14:paraId="40DF8266" w14:textId="77777777" w:rsidR="008F53CF" w:rsidRPr="00FC0827" w:rsidRDefault="008F53CF" w:rsidP="00F8654B">
      <w:pPr>
        <w:pStyle w:val="Prrafodelista"/>
        <w:numPr>
          <w:ilvl w:val="0"/>
          <w:numId w:val="31"/>
        </w:numPr>
        <w:spacing w:before="120" w:after="120" w:line="276" w:lineRule="auto"/>
        <w:ind w:left="1134" w:hanging="425"/>
        <w:contextualSpacing w:val="0"/>
        <w:rPr>
          <w:rFonts w:ascii="Arial" w:hAnsi="Arial" w:cs="Arial"/>
          <w:lang w:val="es-MX"/>
        </w:rPr>
      </w:pPr>
      <w:r w:rsidRPr="00FC0827">
        <w:rPr>
          <w:rFonts w:ascii="Arial" w:hAnsi="Arial" w:cs="Arial"/>
          <w:lang w:val="es-MX"/>
        </w:rPr>
        <w:t>Número de Expediente electrónico al cual se remite la información;</w:t>
      </w:r>
    </w:p>
    <w:p w14:paraId="599A4D4F" w14:textId="4F96F92E" w:rsidR="008F53CF" w:rsidRPr="00FC0827" w:rsidRDefault="008F53CF" w:rsidP="00F8654B">
      <w:pPr>
        <w:pStyle w:val="Prrafodelista"/>
        <w:numPr>
          <w:ilvl w:val="0"/>
          <w:numId w:val="31"/>
        </w:numPr>
        <w:spacing w:before="120" w:after="120" w:line="276" w:lineRule="auto"/>
        <w:ind w:left="1134" w:hanging="425"/>
        <w:contextualSpacing w:val="0"/>
        <w:rPr>
          <w:rFonts w:ascii="Arial" w:hAnsi="Arial" w:cs="Arial"/>
          <w:lang w:val="es-MX"/>
        </w:rPr>
      </w:pPr>
      <w:r w:rsidRPr="00FC0827">
        <w:rPr>
          <w:rFonts w:ascii="Arial" w:hAnsi="Arial" w:cs="Arial"/>
          <w:lang w:val="es-MX"/>
        </w:rPr>
        <w:t>Número de of</w:t>
      </w:r>
      <w:r w:rsidRPr="0078789A">
        <w:rPr>
          <w:rFonts w:ascii="Arial" w:hAnsi="Arial" w:cs="Arial"/>
          <w:lang w:val="es-MX"/>
        </w:rPr>
        <w:t>icio de</w:t>
      </w:r>
      <w:r w:rsidR="009C1B4B" w:rsidRPr="0078789A">
        <w:rPr>
          <w:rFonts w:ascii="Arial" w:hAnsi="Arial" w:cs="Arial"/>
          <w:lang w:val="es-MX"/>
        </w:rPr>
        <w:t>l Acto Administrativo Electrónico</w:t>
      </w:r>
      <w:r w:rsidR="00424645" w:rsidRPr="00FC0827">
        <w:rPr>
          <w:rFonts w:ascii="Arial" w:hAnsi="Arial" w:cs="Arial"/>
          <w:lang w:val="es-MX"/>
        </w:rPr>
        <w:t>, cuando corresponda,</w:t>
      </w:r>
      <w:r w:rsidRPr="00FC0827">
        <w:rPr>
          <w:rFonts w:ascii="Arial" w:hAnsi="Arial" w:cs="Arial"/>
          <w:lang w:val="es-MX"/>
        </w:rPr>
        <w:t xml:space="preserve"> y</w:t>
      </w:r>
    </w:p>
    <w:p w14:paraId="0F94A9C4" w14:textId="63493C3A" w:rsidR="008F53CF" w:rsidRPr="00FC0827" w:rsidRDefault="008F53CF" w:rsidP="00F8654B">
      <w:pPr>
        <w:pStyle w:val="Prrafodelista"/>
        <w:numPr>
          <w:ilvl w:val="0"/>
          <w:numId w:val="31"/>
        </w:numPr>
        <w:spacing w:before="120" w:after="120" w:line="276" w:lineRule="auto"/>
        <w:ind w:left="1134" w:hanging="425"/>
        <w:contextualSpacing w:val="0"/>
        <w:rPr>
          <w:rFonts w:ascii="Arial" w:hAnsi="Arial" w:cs="Arial"/>
          <w:lang w:val="es-MX"/>
        </w:rPr>
      </w:pPr>
      <w:r w:rsidRPr="00FC0827">
        <w:rPr>
          <w:rFonts w:ascii="Arial" w:hAnsi="Arial" w:cs="Arial"/>
          <w:lang w:val="es-MX"/>
        </w:rPr>
        <w:t>Nombre de quien presenta la Promoción electrónica</w:t>
      </w:r>
      <w:r w:rsidR="00424645" w:rsidRPr="00FC0827">
        <w:rPr>
          <w:rFonts w:ascii="Arial" w:hAnsi="Arial" w:cs="Arial"/>
          <w:lang w:val="es-MX"/>
        </w:rPr>
        <w:t xml:space="preserve"> o Documento electrónico</w:t>
      </w:r>
      <w:r w:rsidRPr="00FC0827">
        <w:rPr>
          <w:rFonts w:ascii="Arial" w:hAnsi="Arial" w:cs="Arial"/>
          <w:lang w:val="es-MX"/>
        </w:rPr>
        <w:t>.</w:t>
      </w:r>
    </w:p>
    <w:p w14:paraId="5541846A" w14:textId="3E1A622B" w:rsidR="008F53CF" w:rsidRPr="0078789A" w:rsidRDefault="008F53CF" w:rsidP="00EF26FD">
      <w:pPr>
        <w:spacing w:before="120" w:after="120" w:line="276" w:lineRule="auto"/>
        <w:rPr>
          <w:rFonts w:ascii="Arial" w:eastAsia="Times New Roman" w:hAnsi="Arial" w:cs="Arial"/>
          <w:lang w:val="es-MX" w:eastAsia="es-MX"/>
        </w:rPr>
      </w:pPr>
      <w:r w:rsidRPr="00FC0827">
        <w:rPr>
          <w:rFonts w:ascii="Arial" w:eastAsia="Times New Roman" w:hAnsi="Arial" w:cs="Arial"/>
          <w:lang w:val="es-MX" w:eastAsia="es-MX"/>
        </w:rPr>
        <w:t>La información recibida a través d</w:t>
      </w:r>
      <w:r w:rsidRPr="0078789A">
        <w:rPr>
          <w:rFonts w:ascii="Arial" w:eastAsia="Times New Roman" w:hAnsi="Arial" w:cs="Arial"/>
          <w:lang w:val="es-MX" w:eastAsia="es-MX"/>
        </w:rPr>
        <w:t>e la Oficialía de partes virtual</w:t>
      </w:r>
      <w:r w:rsidR="005E5950" w:rsidRPr="0078789A">
        <w:rPr>
          <w:rFonts w:ascii="Arial" w:eastAsia="Times New Roman" w:hAnsi="Arial" w:cs="Arial"/>
          <w:lang w:val="es-MX" w:eastAsia="es-MX"/>
        </w:rPr>
        <w:t>-UCE</w:t>
      </w:r>
      <w:r w:rsidRPr="0078789A">
        <w:rPr>
          <w:rFonts w:ascii="Arial" w:eastAsia="Times New Roman" w:hAnsi="Arial" w:cs="Arial"/>
          <w:lang w:val="es-MX" w:eastAsia="es-MX"/>
        </w:rPr>
        <w:t xml:space="preserve"> recibirá el mismo tratamiento que la recibida por la Oficialía de partes.</w:t>
      </w:r>
    </w:p>
    <w:p w14:paraId="1534E22B" w14:textId="77777777" w:rsidR="00AC17AC" w:rsidRPr="0078789A" w:rsidRDefault="00AC17AC" w:rsidP="00EF26FD">
      <w:pPr>
        <w:spacing w:before="120" w:after="120" w:line="276" w:lineRule="auto"/>
        <w:rPr>
          <w:rFonts w:ascii="Arial" w:eastAsia="Times New Roman" w:hAnsi="Arial" w:cs="Arial"/>
          <w:color w:val="2F2F2F"/>
          <w:lang w:val="es-MX" w:eastAsia="es-MX"/>
        </w:rPr>
      </w:pPr>
    </w:p>
    <w:p w14:paraId="2A172253" w14:textId="77777777" w:rsidR="008F53CF" w:rsidRPr="0078789A" w:rsidRDefault="008F53CF" w:rsidP="00AC17AC">
      <w:pPr>
        <w:pStyle w:val="Ttulo3"/>
        <w:keepLines w:val="0"/>
        <w:spacing w:before="120" w:after="120" w:line="276" w:lineRule="auto"/>
        <w:jc w:val="center"/>
        <w:rPr>
          <w:rFonts w:ascii="Arial" w:hAnsi="Arial" w:cs="Arial"/>
          <w:b/>
          <w:bCs/>
          <w:color w:val="auto"/>
          <w:sz w:val="22"/>
          <w:szCs w:val="22"/>
          <w:lang w:val="es-MX"/>
        </w:rPr>
      </w:pPr>
      <w:bookmarkStart w:id="39" w:name="_Toc75907256"/>
      <w:r w:rsidRPr="0078789A">
        <w:rPr>
          <w:rFonts w:ascii="Arial" w:hAnsi="Arial" w:cs="Arial"/>
          <w:b/>
          <w:bCs/>
          <w:color w:val="auto"/>
          <w:sz w:val="22"/>
          <w:szCs w:val="22"/>
          <w:lang w:val="es-MX"/>
        </w:rPr>
        <w:t>Sección Cuarta</w:t>
      </w:r>
      <w:bookmarkEnd w:id="39"/>
    </w:p>
    <w:p w14:paraId="69B12006" w14:textId="18313EF6" w:rsidR="008F53CF" w:rsidRPr="0078789A" w:rsidRDefault="008F53CF" w:rsidP="00AC17AC">
      <w:pPr>
        <w:pStyle w:val="Ttulo3"/>
        <w:keepLines w:val="0"/>
        <w:spacing w:before="120" w:after="120" w:line="276" w:lineRule="auto"/>
        <w:jc w:val="center"/>
        <w:rPr>
          <w:rFonts w:ascii="Arial" w:hAnsi="Arial" w:cs="Arial"/>
          <w:b/>
          <w:bCs/>
          <w:color w:val="auto"/>
          <w:sz w:val="22"/>
          <w:szCs w:val="22"/>
          <w:lang w:val="es-MX"/>
        </w:rPr>
      </w:pPr>
      <w:bookmarkStart w:id="40" w:name="_Toc75907259"/>
      <w:r w:rsidRPr="0078789A">
        <w:rPr>
          <w:rFonts w:ascii="Arial" w:hAnsi="Arial" w:cs="Arial"/>
          <w:b/>
          <w:bCs/>
          <w:color w:val="auto"/>
          <w:sz w:val="22"/>
          <w:szCs w:val="22"/>
          <w:lang w:val="es-MX"/>
        </w:rPr>
        <w:t>De la verificación del cumplimiento de condiciones</w:t>
      </w:r>
      <w:bookmarkEnd w:id="40"/>
    </w:p>
    <w:p w14:paraId="4B26869B" w14:textId="5347A166" w:rsidR="008F53CF" w:rsidRPr="0078789A" w:rsidRDefault="008F53CF" w:rsidP="00B83098">
      <w:pPr>
        <w:pStyle w:val="Ttulo4"/>
      </w:pPr>
      <w:r w:rsidRPr="0078789A">
        <w:t xml:space="preserve">La verificación del cumplimiento de las condiciones que haya impuesto el Instituto a los Agentes Económicos </w:t>
      </w:r>
      <w:r w:rsidR="007F5F47" w:rsidRPr="0078789A">
        <w:t xml:space="preserve">en la resolución correspondiente a </w:t>
      </w:r>
      <w:r w:rsidR="002B0A7B" w:rsidRPr="0078789A">
        <w:t xml:space="preserve">una notificación de </w:t>
      </w:r>
      <w:r w:rsidRPr="0078789A">
        <w:t>concentración</w:t>
      </w:r>
      <w:r w:rsidR="002B0A7B" w:rsidRPr="0078789A">
        <w:t xml:space="preserve"> sustanciada por Medios electrónicos</w:t>
      </w:r>
      <w:r w:rsidRPr="0078789A">
        <w:t xml:space="preserve">, así como el incidente previsto en el artículo 133 de las </w:t>
      </w:r>
      <w:r w:rsidR="002C1FFF" w:rsidRPr="0078789A">
        <w:t>DRLFCE</w:t>
      </w:r>
      <w:r w:rsidRPr="0078789A">
        <w:t>, serán tramitados por Medios electrónicos en un Expediente electrónico separado del Expediente electrónico principal de la concentración.</w:t>
      </w:r>
    </w:p>
    <w:p w14:paraId="2006CEE3" w14:textId="7E07964D" w:rsidR="008F53CF" w:rsidRPr="0078789A" w:rsidRDefault="008F53CF" w:rsidP="003F4AF8">
      <w:pPr>
        <w:shd w:val="clear" w:color="auto" w:fill="FFFFFF"/>
        <w:spacing w:before="120" w:after="120" w:line="276" w:lineRule="auto"/>
        <w:rPr>
          <w:rFonts w:ascii="Arial" w:eastAsia="Times New Roman" w:hAnsi="Arial" w:cs="Arial"/>
          <w:lang w:val="es-MX" w:eastAsia="es-MX"/>
        </w:rPr>
      </w:pPr>
      <w:r w:rsidRPr="0078789A">
        <w:rPr>
          <w:rFonts w:ascii="Arial" w:eastAsia="Times New Roman" w:hAnsi="Arial" w:cs="Arial"/>
          <w:lang w:val="es-MX" w:eastAsia="es-MX"/>
        </w:rPr>
        <w:t xml:space="preserve">El acuerdo que ordene la formación del expediente para verificar el cumplimiento de las condiciones impuestas en la resolución será notificado </w:t>
      </w:r>
      <w:r w:rsidR="002B0A7B" w:rsidRPr="0078789A">
        <w:rPr>
          <w:rFonts w:ascii="Arial" w:eastAsia="Times New Roman" w:hAnsi="Arial" w:cs="Arial"/>
          <w:lang w:val="es-MX" w:eastAsia="es-MX"/>
        </w:rPr>
        <w:t>a través d</w:t>
      </w:r>
      <w:r w:rsidRPr="0078789A">
        <w:rPr>
          <w:rFonts w:ascii="Arial" w:eastAsia="Times New Roman" w:hAnsi="Arial" w:cs="Arial"/>
          <w:lang w:val="es-MX" w:eastAsia="es-MX"/>
        </w:rPr>
        <w:t>el Sistema electrónico a los Agentes Económicos con interés jurídico en el procedimiento.</w:t>
      </w:r>
    </w:p>
    <w:p w14:paraId="4B955C1F" w14:textId="2AEBA57D" w:rsidR="008F53CF" w:rsidRPr="0078789A" w:rsidRDefault="008F53CF" w:rsidP="00B83098">
      <w:pPr>
        <w:pStyle w:val="Ttulo4"/>
      </w:pPr>
      <w:r w:rsidRPr="0078789A">
        <w:t>Para acreditar el cumplimiento de las condiciones impuestas en la resolución, los Agentes Económicos presentarán los Documentos electrónicos en la Oficialía de partes virtual</w:t>
      </w:r>
      <w:r w:rsidR="005E5950" w:rsidRPr="0078789A">
        <w:t>-UCE</w:t>
      </w:r>
      <w:r w:rsidRPr="0078789A">
        <w:t>, haciendo referencia al Número de Expediente electrónico que se formó para tal efecto.</w:t>
      </w:r>
    </w:p>
    <w:p w14:paraId="46512818" w14:textId="77777777" w:rsidR="00CD4EC3" w:rsidRPr="0078789A" w:rsidRDefault="00CD4EC3" w:rsidP="00EF26FD">
      <w:pPr>
        <w:spacing w:before="120" w:after="120" w:line="276" w:lineRule="auto"/>
        <w:rPr>
          <w:rFonts w:ascii="Arial" w:hAnsi="Arial" w:cs="Arial"/>
          <w:lang w:val="es-MX"/>
        </w:rPr>
      </w:pPr>
    </w:p>
    <w:p w14:paraId="25920C2C" w14:textId="12D02E9D" w:rsidR="0003487E" w:rsidRPr="0078789A" w:rsidRDefault="00586B13" w:rsidP="00EF26FD">
      <w:pPr>
        <w:pStyle w:val="Ttulo2"/>
        <w:rPr>
          <w:rFonts w:ascii="Arial" w:eastAsia="Calibri" w:hAnsi="Arial" w:cs="Arial"/>
        </w:rPr>
      </w:pPr>
      <w:bookmarkStart w:id="41" w:name="_Toc75907264"/>
      <w:r w:rsidRPr="0078789A">
        <w:rPr>
          <w:rFonts w:ascii="Arial" w:eastAsia="Calibri" w:hAnsi="Arial" w:cs="Arial"/>
        </w:rPr>
        <w:t>CAPÍTULO</w:t>
      </w:r>
      <w:r w:rsidR="00BA1C4E" w:rsidRPr="0078789A">
        <w:rPr>
          <w:rFonts w:ascii="Arial" w:eastAsia="Calibri" w:hAnsi="Arial" w:cs="Arial"/>
        </w:rPr>
        <w:t xml:space="preserve"> </w:t>
      </w:r>
      <w:r w:rsidR="00CD4EC3" w:rsidRPr="0078789A">
        <w:rPr>
          <w:rFonts w:ascii="Arial" w:eastAsia="Calibri" w:hAnsi="Arial" w:cs="Arial"/>
        </w:rPr>
        <w:t>IX</w:t>
      </w:r>
      <w:bookmarkEnd w:id="41"/>
    </w:p>
    <w:p w14:paraId="6EE9C8BA" w14:textId="5278240C" w:rsidR="0003487E" w:rsidRPr="0078789A" w:rsidRDefault="0003487E" w:rsidP="00EF26FD">
      <w:pPr>
        <w:pStyle w:val="Ttulo2"/>
        <w:rPr>
          <w:rFonts w:ascii="Arial" w:eastAsia="Calibri" w:hAnsi="Arial" w:cs="Arial"/>
        </w:rPr>
      </w:pPr>
      <w:bookmarkStart w:id="42" w:name="_Toc75907265"/>
      <w:r w:rsidRPr="0078789A">
        <w:rPr>
          <w:rFonts w:ascii="Arial" w:eastAsia="Calibri" w:hAnsi="Arial" w:cs="Arial"/>
        </w:rPr>
        <w:t>De la</w:t>
      </w:r>
      <w:r w:rsidR="00210C01" w:rsidRPr="0078789A">
        <w:rPr>
          <w:rFonts w:ascii="Arial" w:eastAsia="Calibri" w:hAnsi="Arial" w:cs="Arial"/>
        </w:rPr>
        <w:t>s</w:t>
      </w:r>
      <w:r w:rsidRPr="0078789A">
        <w:rPr>
          <w:rFonts w:ascii="Arial" w:eastAsia="Calibri" w:hAnsi="Arial" w:cs="Arial"/>
        </w:rPr>
        <w:t xml:space="preserve"> </w:t>
      </w:r>
      <w:bookmarkEnd w:id="42"/>
      <w:r w:rsidR="00210C01" w:rsidRPr="0078789A">
        <w:rPr>
          <w:rFonts w:ascii="Arial" w:eastAsia="Calibri" w:hAnsi="Arial" w:cs="Arial"/>
        </w:rPr>
        <w:t xml:space="preserve">responsabilidades de </w:t>
      </w:r>
      <w:r w:rsidR="00CD7128" w:rsidRPr="0078789A">
        <w:rPr>
          <w:rFonts w:ascii="Arial" w:eastAsia="Calibri" w:hAnsi="Arial" w:cs="Arial"/>
        </w:rPr>
        <w:t>las personas</w:t>
      </w:r>
      <w:r w:rsidR="00210C01" w:rsidRPr="0078789A">
        <w:rPr>
          <w:rFonts w:ascii="Arial" w:eastAsia="Calibri" w:hAnsi="Arial" w:cs="Arial"/>
        </w:rPr>
        <w:t xml:space="preserve"> servidor</w:t>
      </w:r>
      <w:r w:rsidR="00CD7128" w:rsidRPr="0078789A">
        <w:rPr>
          <w:rFonts w:ascii="Arial" w:eastAsia="Calibri" w:hAnsi="Arial" w:cs="Arial"/>
        </w:rPr>
        <w:t>a</w:t>
      </w:r>
      <w:r w:rsidR="00210C01" w:rsidRPr="0078789A">
        <w:rPr>
          <w:rFonts w:ascii="Arial" w:eastAsia="Calibri" w:hAnsi="Arial" w:cs="Arial"/>
        </w:rPr>
        <w:t>s públic</w:t>
      </w:r>
      <w:r w:rsidR="00CD7128" w:rsidRPr="0078789A">
        <w:rPr>
          <w:rFonts w:ascii="Arial" w:eastAsia="Calibri" w:hAnsi="Arial" w:cs="Arial"/>
        </w:rPr>
        <w:t>a</w:t>
      </w:r>
      <w:r w:rsidR="00210C01" w:rsidRPr="0078789A">
        <w:rPr>
          <w:rFonts w:ascii="Arial" w:eastAsia="Calibri" w:hAnsi="Arial" w:cs="Arial"/>
        </w:rPr>
        <w:t>s</w:t>
      </w:r>
      <w:r w:rsidRPr="0078789A">
        <w:rPr>
          <w:rFonts w:ascii="Arial" w:eastAsia="Calibri" w:hAnsi="Arial" w:cs="Arial"/>
        </w:rPr>
        <w:t xml:space="preserve"> </w:t>
      </w:r>
    </w:p>
    <w:p w14:paraId="52348AAC" w14:textId="3F094448" w:rsidR="0003487E" w:rsidRPr="0078789A" w:rsidRDefault="00924BDC" w:rsidP="00B83098">
      <w:pPr>
        <w:pStyle w:val="Ttulo4"/>
      </w:pPr>
      <w:r w:rsidRPr="0078789A">
        <w:t>L</w:t>
      </w:r>
      <w:r w:rsidR="00922ED7" w:rsidRPr="0078789A">
        <w:t>a</w:t>
      </w:r>
      <w:r w:rsidR="0003487E" w:rsidRPr="0078789A">
        <w:t>s</w:t>
      </w:r>
      <w:r w:rsidRPr="0078789A">
        <w:t xml:space="preserve"> </w:t>
      </w:r>
      <w:r w:rsidR="00922ED7" w:rsidRPr="0078789A">
        <w:t xml:space="preserve">personas </w:t>
      </w:r>
      <w:r w:rsidR="0003487E" w:rsidRPr="0078789A">
        <w:t>servidor</w:t>
      </w:r>
      <w:r w:rsidR="00922ED7" w:rsidRPr="0078789A">
        <w:t>a</w:t>
      </w:r>
      <w:r w:rsidR="0003487E" w:rsidRPr="0078789A">
        <w:t>s públic</w:t>
      </w:r>
      <w:r w:rsidR="00922ED7" w:rsidRPr="0078789A">
        <w:t>a</w:t>
      </w:r>
      <w:r w:rsidR="0003487E" w:rsidRPr="0078789A">
        <w:t>s de</w:t>
      </w:r>
      <w:r w:rsidR="00BE6EDD" w:rsidRPr="0078789A">
        <w:t xml:space="preserve"> la Unidad de Competencia Económica</w:t>
      </w:r>
      <w:r w:rsidR="0003487E" w:rsidRPr="0078789A">
        <w:t xml:space="preserve"> </w:t>
      </w:r>
      <w:r w:rsidR="00210C01" w:rsidRPr="0078789A">
        <w:t xml:space="preserve">serán los responsables de la gestión de los trámites o procedimientos que les sean turnados o </w:t>
      </w:r>
      <w:r w:rsidR="00210C01" w:rsidRPr="0078789A">
        <w:lastRenderedPageBreak/>
        <w:t xml:space="preserve">encomendados de conformidad con sus facultades y atribuciones, por lo que </w:t>
      </w:r>
      <w:r w:rsidR="0003487E" w:rsidRPr="0078789A">
        <w:t>validarán las actuaciones que realicen a través de su Firm</w:t>
      </w:r>
      <w:r w:rsidR="00BE6EDD" w:rsidRPr="0078789A">
        <w:t>a E</w:t>
      </w:r>
      <w:r w:rsidR="0003487E" w:rsidRPr="0078789A">
        <w:t>lectrónica</w:t>
      </w:r>
      <w:r w:rsidR="00BE6EDD" w:rsidRPr="0078789A">
        <w:t xml:space="preserve"> Avanzada</w:t>
      </w:r>
      <w:r w:rsidR="0003487E" w:rsidRPr="0078789A">
        <w:t>.</w:t>
      </w:r>
    </w:p>
    <w:p w14:paraId="07836C15" w14:textId="24467A93" w:rsidR="00922ED7" w:rsidRPr="0078789A" w:rsidRDefault="00922ED7" w:rsidP="00B83098">
      <w:pPr>
        <w:pStyle w:val="Ttulo4"/>
      </w:pPr>
      <w:r w:rsidRPr="0078789A">
        <w:t xml:space="preserve">Las personas servidoras públicas </w:t>
      </w:r>
      <w:r w:rsidR="0003487E" w:rsidRPr="0078789A">
        <w:t>de</w:t>
      </w:r>
      <w:r w:rsidR="00BE6EDD" w:rsidRPr="0078789A">
        <w:t xml:space="preserve"> la Unidad de Competencia Económica</w:t>
      </w:r>
      <w:r w:rsidR="0003487E" w:rsidRPr="0078789A">
        <w:t xml:space="preserve"> </w:t>
      </w:r>
      <w:r w:rsidR="00210C01" w:rsidRPr="0078789A">
        <w:t xml:space="preserve">deberán abstenerse de </w:t>
      </w:r>
      <w:r w:rsidR="0003487E" w:rsidRPr="0078789A">
        <w:t xml:space="preserve">utilizar el Sistema </w:t>
      </w:r>
      <w:r w:rsidR="00BE6EDD" w:rsidRPr="0078789A">
        <w:t>e</w:t>
      </w:r>
      <w:r w:rsidR="0003487E" w:rsidRPr="0078789A">
        <w:t xml:space="preserve">lectrónico para fines distintos a la sustanciación de los trámites y procedimientos </w:t>
      </w:r>
      <w:r w:rsidR="00210C01" w:rsidRPr="0078789A">
        <w:t xml:space="preserve">por </w:t>
      </w:r>
      <w:r w:rsidR="0003487E" w:rsidRPr="0078789A">
        <w:t xml:space="preserve">Medios </w:t>
      </w:r>
      <w:r w:rsidR="00BE6EDD" w:rsidRPr="0078789A">
        <w:t>e</w:t>
      </w:r>
      <w:r w:rsidR="0003487E" w:rsidRPr="0078789A">
        <w:t>lectrónicos ante el Instituto.</w:t>
      </w:r>
    </w:p>
    <w:p w14:paraId="42CE09DE" w14:textId="0F827142" w:rsidR="0003487E" w:rsidRPr="0078789A" w:rsidRDefault="0003487E" w:rsidP="00B83098">
      <w:pPr>
        <w:pStyle w:val="Ttulo4"/>
      </w:pPr>
      <w:r w:rsidRPr="0078789A">
        <w:t xml:space="preserve"> </w:t>
      </w:r>
      <w:r w:rsidR="00922ED7" w:rsidRPr="0078789A">
        <w:t>Cuando se tenga conocimiento de que alguna persona servidora pública por sí o por interpósita persona haga uso indebido del Sistema electrónico, se procederá de conformidad con las disposiciones administrativas que resulten aplicables.</w:t>
      </w:r>
    </w:p>
    <w:p w14:paraId="7BB7F992" w14:textId="77777777" w:rsidR="00EF26FD" w:rsidRPr="0078789A" w:rsidRDefault="00EF26FD" w:rsidP="00EF26FD">
      <w:pPr>
        <w:spacing w:before="120" w:after="120" w:line="276" w:lineRule="auto"/>
        <w:rPr>
          <w:rFonts w:ascii="Arial" w:hAnsi="Arial" w:cs="Arial"/>
          <w:lang w:val="es-MX"/>
        </w:rPr>
      </w:pPr>
    </w:p>
    <w:p w14:paraId="755D6429" w14:textId="3ED92CA6" w:rsidR="0003487E" w:rsidRPr="0078789A" w:rsidRDefault="0003487E" w:rsidP="00EF26FD">
      <w:pPr>
        <w:pStyle w:val="Ttulo2"/>
        <w:rPr>
          <w:rFonts w:ascii="Arial" w:eastAsia="Calibri" w:hAnsi="Arial" w:cs="Arial"/>
        </w:rPr>
      </w:pPr>
      <w:bookmarkStart w:id="43" w:name="_Toc75907266"/>
      <w:r w:rsidRPr="0078789A">
        <w:rPr>
          <w:rFonts w:ascii="Arial" w:eastAsia="Calibri" w:hAnsi="Arial" w:cs="Arial"/>
        </w:rPr>
        <w:t xml:space="preserve">CAPÍTULO </w:t>
      </w:r>
      <w:r w:rsidR="00CD7128" w:rsidRPr="0078789A">
        <w:rPr>
          <w:rFonts w:ascii="Arial" w:eastAsia="Calibri" w:hAnsi="Arial" w:cs="Arial"/>
        </w:rPr>
        <w:t>X</w:t>
      </w:r>
      <w:bookmarkEnd w:id="43"/>
    </w:p>
    <w:p w14:paraId="1AD879EC" w14:textId="71804AD0" w:rsidR="0003487E" w:rsidRPr="0078789A" w:rsidRDefault="0003487E" w:rsidP="00EF26FD">
      <w:pPr>
        <w:pStyle w:val="Ttulo2"/>
        <w:rPr>
          <w:rFonts w:ascii="Arial" w:eastAsia="Calibri" w:hAnsi="Arial" w:cs="Arial"/>
        </w:rPr>
      </w:pPr>
      <w:bookmarkStart w:id="44" w:name="_Toc75907267"/>
      <w:r w:rsidRPr="0078789A">
        <w:rPr>
          <w:rFonts w:ascii="Arial" w:eastAsia="Calibri" w:hAnsi="Arial" w:cs="Arial"/>
        </w:rPr>
        <w:t xml:space="preserve">De las Interrupciones y </w:t>
      </w:r>
      <w:r w:rsidR="00E54853" w:rsidRPr="0078789A">
        <w:rPr>
          <w:rFonts w:ascii="Arial" w:eastAsia="Calibri" w:hAnsi="Arial" w:cs="Arial"/>
        </w:rPr>
        <w:t>F</w:t>
      </w:r>
      <w:r w:rsidRPr="0078789A">
        <w:rPr>
          <w:rFonts w:ascii="Arial" w:eastAsia="Calibri" w:hAnsi="Arial" w:cs="Arial"/>
        </w:rPr>
        <w:t xml:space="preserve">allas técnicas del </w:t>
      </w:r>
      <w:r w:rsidR="002A0149" w:rsidRPr="0078789A">
        <w:rPr>
          <w:rFonts w:ascii="Arial" w:eastAsia="Calibri" w:hAnsi="Arial" w:cs="Arial"/>
        </w:rPr>
        <w:t>S</w:t>
      </w:r>
      <w:r w:rsidRPr="0078789A">
        <w:rPr>
          <w:rFonts w:ascii="Arial" w:eastAsia="Calibri" w:hAnsi="Arial" w:cs="Arial"/>
        </w:rPr>
        <w:t>istema</w:t>
      </w:r>
      <w:bookmarkEnd w:id="44"/>
      <w:r w:rsidR="002A0149" w:rsidRPr="0078789A">
        <w:rPr>
          <w:rFonts w:ascii="Arial" w:eastAsia="Calibri" w:hAnsi="Arial" w:cs="Arial"/>
        </w:rPr>
        <w:t xml:space="preserve"> electrónico</w:t>
      </w:r>
    </w:p>
    <w:p w14:paraId="7DCA247A" w14:textId="312CF881" w:rsidR="0003487E" w:rsidRPr="0078789A" w:rsidRDefault="0003487E" w:rsidP="00B83098">
      <w:pPr>
        <w:pStyle w:val="Ttulo4"/>
      </w:pPr>
      <w:r w:rsidRPr="0078789A">
        <w:t xml:space="preserve">Si por caso fortuito o fuerza mayor </w:t>
      </w:r>
      <w:r w:rsidR="00E54853" w:rsidRPr="0078789A">
        <w:t xml:space="preserve">o Fallas técnicas </w:t>
      </w:r>
      <w:r w:rsidRPr="0078789A">
        <w:t>se i</w:t>
      </w:r>
      <w:r w:rsidR="004E641F" w:rsidRPr="0078789A">
        <w:t>nterrumpe</w:t>
      </w:r>
      <w:r w:rsidRPr="0078789A">
        <w:t xml:space="preserve"> el</w:t>
      </w:r>
      <w:r w:rsidR="004E641F" w:rsidRPr="0078789A">
        <w:t xml:space="preserve"> correcto</w:t>
      </w:r>
      <w:r w:rsidRPr="0078789A">
        <w:t xml:space="preserve"> funcionamiento del Sistema </w:t>
      </w:r>
      <w:r w:rsidR="00BE6EDD" w:rsidRPr="0078789A">
        <w:t>e</w:t>
      </w:r>
      <w:r w:rsidRPr="0078789A">
        <w:t>lectrónico, el Usuario deberá dar aviso al Instituto</w:t>
      </w:r>
      <w:r w:rsidR="00B811AE">
        <w:t xml:space="preserve">, </w:t>
      </w:r>
      <w:r w:rsidR="00B811AE" w:rsidRPr="0078789A">
        <w:t>a través del correo electrónico que se señale en el Sistema electrónico</w:t>
      </w:r>
      <w:r w:rsidR="00B811AE">
        <w:t>,</w:t>
      </w:r>
      <w:r w:rsidRPr="0078789A">
        <w:t xml:space="preserve"> </w:t>
      </w:r>
      <w:r w:rsidR="00340680">
        <w:t xml:space="preserve">y </w:t>
      </w:r>
      <w:r w:rsidR="00340680" w:rsidRPr="0078789A">
        <w:t>deberá aportar la evidencia documental electrónica o física con la que cuente para demostrar la</w:t>
      </w:r>
      <w:r w:rsidR="00340680">
        <w:t xml:space="preserve"> existencia de</w:t>
      </w:r>
      <w:r w:rsidR="00340680" w:rsidRPr="0078789A">
        <w:t xml:space="preserve"> </w:t>
      </w:r>
      <w:r w:rsidR="00340680">
        <w:t>F</w:t>
      </w:r>
      <w:r w:rsidR="00340680" w:rsidRPr="0078789A">
        <w:t xml:space="preserve">allas </w:t>
      </w:r>
      <w:r w:rsidR="00340680">
        <w:t xml:space="preserve">técnicas </w:t>
      </w:r>
      <w:r w:rsidR="00340680" w:rsidRPr="0078789A">
        <w:t xml:space="preserve">en el Sistema electrónico, tales como </w:t>
      </w:r>
      <w:r w:rsidR="00340680" w:rsidRPr="0078789A">
        <w:rPr>
          <w:rFonts w:eastAsia="Calibri"/>
        </w:rPr>
        <w:t>impresiones de pantalla en las que sea visible la falla técnica en el funcionamiento del Sistema electrónico, la hora y la fecha en la que se presentó o se presentaron las fallas técnicas, así como una breve explicación de la problemática presentada</w:t>
      </w:r>
      <w:r w:rsidR="00340680">
        <w:rPr>
          <w:rFonts w:eastAsia="Calibri"/>
        </w:rPr>
        <w:t>,</w:t>
      </w:r>
      <w:r w:rsidRPr="0078789A">
        <w:t xml:space="preserve"> a fin de que </w:t>
      </w:r>
      <w:r w:rsidR="00B811AE">
        <w:t>el Instituto</w:t>
      </w:r>
      <w:r w:rsidRPr="0078789A">
        <w:t xml:space="preserve"> solicite al área encargada un reporte técnico sobre la </w:t>
      </w:r>
      <w:r w:rsidR="00B811AE">
        <w:t>situación detectada por el Usuario</w:t>
      </w:r>
      <w:r w:rsidRPr="0078789A">
        <w:t>.</w:t>
      </w:r>
    </w:p>
    <w:p w14:paraId="4EE6630A" w14:textId="4D92E866" w:rsidR="0003487E" w:rsidRDefault="00BE6EDD" w:rsidP="00E95E55">
      <w:pPr>
        <w:spacing w:before="120" w:after="120" w:line="276" w:lineRule="auto"/>
        <w:rPr>
          <w:rFonts w:ascii="Arial" w:hAnsi="Arial" w:cs="Arial"/>
          <w:lang w:val="es-MX"/>
        </w:rPr>
      </w:pPr>
      <w:r w:rsidRPr="0078789A">
        <w:rPr>
          <w:rFonts w:ascii="Arial" w:hAnsi="Arial" w:cs="Arial"/>
          <w:lang w:val="es-MX"/>
        </w:rPr>
        <w:t>La Unidad de Competencia Económica</w:t>
      </w:r>
      <w:r w:rsidR="0003487E" w:rsidRPr="0078789A">
        <w:rPr>
          <w:rFonts w:ascii="Arial" w:hAnsi="Arial" w:cs="Arial"/>
          <w:lang w:val="es-MX"/>
        </w:rPr>
        <w:t xml:space="preserve"> deberá enviar por correo electrónico al Usuario el reporte técnico</w:t>
      </w:r>
      <w:r w:rsidR="00B811AE">
        <w:rPr>
          <w:rFonts w:ascii="Arial" w:hAnsi="Arial" w:cs="Arial"/>
          <w:lang w:val="es-MX"/>
        </w:rPr>
        <w:t xml:space="preserve">, el cual indicará </w:t>
      </w:r>
      <w:r w:rsidR="00892F13">
        <w:rPr>
          <w:rFonts w:ascii="Arial" w:hAnsi="Arial" w:cs="Arial"/>
          <w:lang w:val="es-MX"/>
        </w:rPr>
        <w:t xml:space="preserve">si </w:t>
      </w:r>
      <w:r w:rsidR="0003487E" w:rsidRPr="0078789A">
        <w:rPr>
          <w:rFonts w:ascii="Arial" w:hAnsi="Arial" w:cs="Arial"/>
          <w:lang w:val="es-MX"/>
        </w:rPr>
        <w:t xml:space="preserve">existió </w:t>
      </w:r>
      <w:r w:rsidR="00892F13">
        <w:rPr>
          <w:rFonts w:ascii="Arial" w:hAnsi="Arial" w:cs="Arial"/>
          <w:lang w:val="es-MX"/>
        </w:rPr>
        <w:t xml:space="preserve">o no </w:t>
      </w:r>
      <w:r w:rsidR="0003487E" w:rsidRPr="0078789A">
        <w:rPr>
          <w:rFonts w:ascii="Arial" w:hAnsi="Arial" w:cs="Arial"/>
          <w:lang w:val="es-MX"/>
        </w:rPr>
        <w:t xml:space="preserve">una interrupción, la causa y </w:t>
      </w:r>
      <w:r w:rsidR="00E54853" w:rsidRPr="0078789A">
        <w:rPr>
          <w:rFonts w:ascii="Arial" w:hAnsi="Arial" w:cs="Arial"/>
          <w:lang w:val="es-MX"/>
        </w:rPr>
        <w:t>la fecha y hora de inicio de la misma</w:t>
      </w:r>
      <w:r w:rsidR="0003487E" w:rsidRPr="0078789A">
        <w:rPr>
          <w:rFonts w:ascii="Arial" w:hAnsi="Arial" w:cs="Arial"/>
          <w:lang w:val="es-MX"/>
        </w:rPr>
        <w:t xml:space="preserve">. El reporte técnico se integrará al Expediente </w:t>
      </w:r>
      <w:r w:rsidRPr="0078789A">
        <w:rPr>
          <w:rFonts w:ascii="Arial" w:hAnsi="Arial" w:cs="Arial"/>
          <w:lang w:val="es-MX"/>
        </w:rPr>
        <w:t>e</w:t>
      </w:r>
      <w:r w:rsidR="0003487E" w:rsidRPr="0078789A">
        <w:rPr>
          <w:rFonts w:ascii="Arial" w:hAnsi="Arial" w:cs="Arial"/>
          <w:lang w:val="es-MX"/>
        </w:rPr>
        <w:t xml:space="preserve">lectrónico y el Sistema </w:t>
      </w:r>
      <w:r w:rsidRPr="0078789A">
        <w:rPr>
          <w:rFonts w:ascii="Arial" w:hAnsi="Arial" w:cs="Arial"/>
          <w:lang w:val="es-MX"/>
        </w:rPr>
        <w:t>e</w:t>
      </w:r>
      <w:r w:rsidR="0003487E" w:rsidRPr="0078789A">
        <w:rPr>
          <w:rFonts w:ascii="Arial" w:hAnsi="Arial" w:cs="Arial"/>
          <w:lang w:val="es-MX"/>
        </w:rPr>
        <w:t>lectrónico enviará una alerta al Usuario vía correo electrónico para avisarle del reporte.</w:t>
      </w:r>
    </w:p>
    <w:p w14:paraId="7772673F" w14:textId="36C8F494" w:rsidR="0003487E" w:rsidRPr="0078789A" w:rsidRDefault="00892F13" w:rsidP="00E95E55">
      <w:pPr>
        <w:spacing w:before="120" w:after="120" w:line="276" w:lineRule="auto"/>
        <w:rPr>
          <w:rFonts w:ascii="Arial" w:hAnsi="Arial" w:cs="Arial"/>
          <w:lang w:val="es-MX"/>
        </w:rPr>
      </w:pPr>
      <w:r w:rsidRPr="00892F13">
        <w:rPr>
          <w:rFonts w:ascii="Arial" w:hAnsi="Arial" w:cs="Arial"/>
          <w:lang w:val="es-MX"/>
        </w:rPr>
        <w:t xml:space="preserve">Cuando la interrupción del Sistema electrónico sea por </w:t>
      </w:r>
      <w:r w:rsidRPr="00A963ED">
        <w:rPr>
          <w:rFonts w:ascii="Arial" w:hAnsi="Arial" w:cs="Arial"/>
          <w:lang w:val="es-MX"/>
        </w:rPr>
        <w:t>un plazo ma</w:t>
      </w:r>
      <w:r w:rsidRPr="00340680">
        <w:rPr>
          <w:rFonts w:ascii="Arial" w:hAnsi="Arial" w:cs="Arial"/>
          <w:lang w:val="es-MX"/>
        </w:rPr>
        <w:t xml:space="preserve">yor a seis horas continuas, </w:t>
      </w:r>
      <w:r w:rsidR="002C4EAE" w:rsidRPr="00340680">
        <w:rPr>
          <w:rFonts w:ascii="Arial" w:hAnsi="Arial" w:cs="Arial"/>
          <w:lang w:val="es-MX"/>
        </w:rPr>
        <w:t xml:space="preserve">los Agentes Económicos, </w:t>
      </w:r>
      <w:r w:rsidR="00A963ED" w:rsidRPr="00340680">
        <w:rPr>
          <w:rFonts w:ascii="Arial" w:hAnsi="Arial" w:cs="Arial"/>
          <w:lang w:val="es-MX"/>
        </w:rPr>
        <w:t xml:space="preserve">las </w:t>
      </w:r>
      <w:r w:rsidR="00A963ED" w:rsidRPr="00A963ED">
        <w:rPr>
          <w:rFonts w:ascii="Arial" w:hAnsi="Arial" w:cs="Arial"/>
          <w:lang w:val="es-MX"/>
        </w:rPr>
        <w:t>Autoridades Públicas, la Autoridad Investigadora o terceras personas</w:t>
      </w:r>
      <w:r w:rsidR="002C4EAE" w:rsidRPr="00A963ED">
        <w:rPr>
          <w:rFonts w:ascii="Arial" w:hAnsi="Arial" w:cs="Arial"/>
          <w:lang w:val="es-MX"/>
        </w:rPr>
        <w:t>, deberán remitir las Promociones y Documentos electrónicos al correo</w:t>
      </w:r>
      <w:r w:rsidR="002C4EAE">
        <w:rPr>
          <w:rFonts w:ascii="Arial" w:hAnsi="Arial" w:cs="Arial"/>
          <w:lang w:val="es-MX"/>
        </w:rPr>
        <w:t xml:space="preserve"> </w:t>
      </w:r>
      <w:r w:rsidR="00F73AF7">
        <w:rPr>
          <w:rFonts w:ascii="Arial" w:hAnsi="Arial" w:cs="Arial"/>
          <w:lang w:val="es-MX"/>
        </w:rPr>
        <w:t>que se indique en el Instructivo</w:t>
      </w:r>
      <w:r w:rsidR="002C4EAE">
        <w:rPr>
          <w:rFonts w:ascii="Arial" w:hAnsi="Arial" w:cs="Arial"/>
          <w:lang w:val="es-MX"/>
        </w:rPr>
        <w:t>; una vez reanudado el Sistema electrónico, las Promociones y Documentos electrónicos presentadas por correo deberán presentarse al Sistema</w:t>
      </w:r>
      <w:r w:rsidRPr="00892F13">
        <w:rPr>
          <w:rFonts w:ascii="Arial" w:hAnsi="Arial" w:cs="Arial"/>
          <w:lang w:val="es-MX"/>
        </w:rPr>
        <w:t>.</w:t>
      </w:r>
    </w:p>
    <w:p w14:paraId="67F72B58" w14:textId="3142F4AE" w:rsidR="00340680" w:rsidRPr="00340680" w:rsidRDefault="00340680" w:rsidP="00340680">
      <w:pPr>
        <w:pStyle w:val="Ttulo4"/>
      </w:pPr>
      <w:r w:rsidRPr="00340680">
        <w:t xml:space="preserve">En caso de que se determine la inexistencia de una interrupción del Sistema, el usuario correrá con la responsabilidad que ello conlleva, incluyendo tener por no presentadas las promociones presentadas fuera de plazo, el </w:t>
      </w:r>
      <w:proofErr w:type="spellStart"/>
      <w:r w:rsidRPr="00340680">
        <w:t>desechamiento</w:t>
      </w:r>
      <w:proofErr w:type="spellEnd"/>
      <w:r w:rsidRPr="00340680">
        <w:t xml:space="preserve"> del trámite respectivo o las multas a que pudiera hacerse acreedora, entre otras.</w:t>
      </w:r>
    </w:p>
    <w:p w14:paraId="02382450" w14:textId="62CF42AA" w:rsidR="0003487E" w:rsidRPr="0078789A" w:rsidRDefault="0003487E" w:rsidP="00B83098">
      <w:pPr>
        <w:pStyle w:val="Ttulo4"/>
      </w:pPr>
      <w:r w:rsidRPr="0078789A">
        <w:t xml:space="preserve">Las interrupciones causadas al Sistema </w:t>
      </w:r>
      <w:r w:rsidR="003223A7" w:rsidRPr="0078789A">
        <w:t>e</w:t>
      </w:r>
      <w:r w:rsidRPr="0078789A">
        <w:t xml:space="preserve">lectrónico no serán imputables </w:t>
      </w:r>
      <w:r w:rsidR="00892F13">
        <w:t>al Instituto</w:t>
      </w:r>
      <w:r w:rsidRPr="0078789A">
        <w:t xml:space="preserve"> cuando el Usuario:</w:t>
      </w:r>
    </w:p>
    <w:p w14:paraId="3ED5CEE1" w14:textId="57F73E66" w:rsidR="0003487E" w:rsidRPr="0078789A" w:rsidRDefault="0003487E" w:rsidP="00CD7128">
      <w:pPr>
        <w:pStyle w:val="Prrafodelista"/>
        <w:numPr>
          <w:ilvl w:val="0"/>
          <w:numId w:val="28"/>
        </w:numPr>
        <w:spacing w:before="120" w:after="120" w:line="276" w:lineRule="auto"/>
        <w:ind w:left="1134" w:hanging="425"/>
        <w:contextualSpacing w:val="0"/>
        <w:rPr>
          <w:rFonts w:ascii="Arial" w:hAnsi="Arial" w:cs="Arial"/>
          <w:lang w:val="es-MX"/>
        </w:rPr>
      </w:pPr>
      <w:r w:rsidRPr="0078789A">
        <w:rPr>
          <w:rFonts w:ascii="Arial" w:hAnsi="Arial" w:cs="Arial"/>
          <w:lang w:val="es-MX"/>
        </w:rPr>
        <w:t>Presente interrupciones en su servicio de acceso a Internet</w:t>
      </w:r>
      <w:r w:rsidR="00E777D1" w:rsidRPr="0078789A">
        <w:rPr>
          <w:rFonts w:ascii="Arial" w:hAnsi="Arial" w:cs="Arial"/>
          <w:lang w:val="es-MX"/>
        </w:rPr>
        <w:t>;</w:t>
      </w:r>
    </w:p>
    <w:p w14:paraId="376B5609" w14:textId="3768270D" w:rsidR="00E777D1" w:rsidRPr="0078789A" w:rsidRDefault="0003487E" w:rsidP="00CD7128">
      <w:pPr>
        <w:pStyle w:val="Prrafodelista"/>
        <w:numPr>
          <w:ilvl w:val="0"/>
          <w:numId w:val="28"/>
        </w:numPr>
        <w:spacing w:before="120" w:after="120" w:line="276" w:lineRule="auto"/>
        <w:ind w:left="1134" w:hanging="425"/>
        <w:contextualSpacing w:val="0"/>
        <w:rPr>
          <w:rFonts w:ascii="Arial" w:hAnsi="Arial" w:cs="Arial"/>
          <w:lang w:val="es-MX"/>
        </w:rPr>
      </w:pPr>
      <w:r w:rsidRPr="0078789A">
        <w:rPr>
          <w:rFonts w:ascii="Arial" w:hAnsi="Arial" w:cs="Arial"/>
          <w:lang w:val="es-MX"/>
        </w:rPr>
        <w:t xml:space="preserve">No cumpla con las especificaciones técnicas señaladas en el </w:t>
      </w:r>
      <w:r w:rsidR="003223A7" w:rsidRPr="0078789A">
        <w:rPr>
          <w:rFonts w:ascii="Arial" w:hAnsi="Arial" w:cs="Arial"/>
          <w:lang w:val="es-MX"/>
        </w:rPr>
        <w:t>I</w:t>
      </w:r>
      <w:r w:rsidRPr="0078789A">
        <w:rPr>
          <w:rFonts w:ascii="Arial" w:hAnsi="Arial" w:cs="Arial"/>
          <w:lang w:val="es-MX"/>
        </w:rPr>
        <w:t>nstructivo</w:t>
      </w:r>
      <w:r w:rsidR="00E777D1" w:rsidRPr="0078789A">
        <w:rPr>
          <w:rFonts w:ascii="Arial" w:hAnsi="Arial" w:cs="Arial"/>
          <w:lang w:val="es-MX"/>
        </w:rPr>
        <w:t>, y/o</w:t>
      </w:r>
    </w:p>
    <w:p w14:paraId="2B6E61F6" w14:textId="7A313BD0" w:rsidR="0003487E" w:rsidRPr="0078789A" w:rsidRDefault="00E777D1" w:rsidP="00CD7128">
      <w:pPr>
        <w:pStyle w:val="Prrafodelista"/>
        <w:numPr>
          <w:ilvl w:val="0"/>
          <w:numId w:val="28"/>
        </w:numPr>
        <w:spacing w:before="120" w:after="120" w:line="276" w:lineRule="auto"/>
        <w:ind w:left="1134" w:hanging="425"/>
        <w:contextualSpacing w:val="0"/>
        <w:rPr>
          <w:rFonts w:ascii="Arial" w:hAnsi="Arial" w:cs="Arial"/>
          <w:lang w:val="es-MX"/>
        </w:rPr>
      </w:pPr>
      <w:r w:rsidRPr="0078789A">
        <w:rPr>
          <w:rFonts w:ascii="Arial" w:hAnsi="Arial" w:cs="Arial"/>
          <w:lang w:val="es-MX"/>
        </w:rPr>
        <w:lastRenderedPageBreak/>
        <w:t xml:space="preserve">Cualquier otra causa imputable al </w:t>
      </w:r>
      <w:r w:rsidR="00340680">
        <w:rPr>
          <w:rFonts w:ascii="Arial" w:hAnsi="Arial" w:cs="Arial"/>
          <w:lang w:val="es-MX"/>
        </w:rPr>
        <w:t>Usuario</w:t>
      </w:r>
      <w:r w:rsidRPr="0078789A">
        <w:rPr>
          <w:rFonts w:ascii="Arial" w:hAnsi="Arial" w:cs="Arial"/>
          <w:lang w:val="es-MX"/>
        </w:rPr>
        <w:t>, tales como mal funcionamiento de su equipo de cómputo</w:t>
      </w:r>
      <w:r w:rsidR="0003487E" w:rsidRPr="0078789A">
        <w:rPr>
          <w:rFonts w:ascii="Arial" w:hAnsi="Arial" w:cs="Arial"/>
          <w:lang w:val="es-MX"/>
        </w:rPr>
        <w:t>.</w:t>
      </w:r>
    </w:p>
    <w:p w14:paraId="44B0EB24" w14:textId="41B7306F" w:rsidR="0003487E" w:rsidRPr="0078789A" w:rsidRDefault="0003487E" w:rsidP="00B83098">
      <w:pPr>
        <w:pStyle w:val="Ttulo4"/>
      </w:pPr>
      <w:r w:rsidRPr="0078789A">
        <w:t xml:space="preserve">Cuando por cuestiones de mantenimiento o revisión al Sistema </w:t>
      </w:r>
      <w:r w:rsidR="003223A7" w:rsidRPr="0078789A">
        <w:t>e</w:t>
      </w:r>
      <w:r w:rsidRPr="0078789A">
        <w:t>lectrónico sea necesario interrumpir</w:t>
      </w:r>
      <w:r w:rsidR="00340680">
        <w:t>lo</w:t>
      </w:r>
      <w:r w:rsidRPr="0078789A">
        <w:t xml:space="preserve">, </w:t>
      </w:r>
      <w:r w:rsidR="003223A7" w:rsidRPr="0078789A">
        <w:t>la Unidad de Competencia Económica realizará</w:t>
      </w:r>
      <w:r w:rsidRPr="0078789A">
        <w:t xml:space="preserve"> el aviso correspondiente, al menos con cinco días hábiles de anticipación, mediante el sistema de notificaciones del Sistema electrónico</w:t>
      </w:r>
      <w:r w:rsidR="00892F13">
        <w:t>, por lista</w:t>
      </w:r>
      <w:r w:rsidRPr="0078789A">
        <w:t xml:space="preserve"> y en la página del Instituto. </w:t>
      </w:r>
    </w:p>
    <w:p w14:paraId="0B68361E" w14:textId="42F020E9" w:rsidR="00A963ED" w:rsidRPr="0078789A" w:rsidRDefault="00A963ED" w:rsidP="00EF26FD">
      <w:pPr>
        <w:spacing w:before="120" w:after="120" w:line="276" w:lineRule="auto"/>
        <w:rPr>
          <w:rFonts w:ascii="Arial" w:hAnsi="Arial" w:cs="Arial"/>
          <w:lang w:val="es-MX"/>
        </w:rPr>
      </w:pPr>
      <w:r>
        <w:rPr>
          <w:rFonts w:ascii="Arial" w:hAnsi="Arial" w:cs="Arial"/>
          <w:lang w:val="es-MX"/>
        </w:rPr>
        <w:t>En estos casos, los Actos Administrativos electrónicos se notificarán por correo electrónico y por lista, y las Promociones y Documentos electrónicos serán presentad</w:t>
      </w:r>
      <w:r w:rsidR="00340680">
        <w:rPr>
          <w:rFonts w:ascii="Arial" w:hAnsi="Arial" w:cs="Arial"/>
          <w:lang w:val="es-MX"/>
        </w:rPr>
        <w:t>a</w:t>
      </w:r>
      <w:r>
        <w:rPr>
          <w:rFonts w:ascii="Arial" w:hAnsi="Arial" w:cs="Arial"/>
          <w:lang w:val="es-MX"/>
        </w:rPr>
        <w:t>s en términos del artículo 110, párrafo cuarto, de los presentes Lineamientos.</w:t>
      </w:r>
    </w:p>
    <w:p w14:paraId="7199787F" w14:textId="77777777" w:rsidR="00EF26FD" w:rsidRPr="0078789A" w:rsidRDefault="00EF26FD" w:rsidP="00EF26FD">
      <w:pPr>
        <w:spacing w:before="120" w:after="120" w:line="276" w:lineRule="auto"/>
        <w:rPr>
          <w:rFonts w:ascii="Arial" w:hAnsi="Arial" w:cs="Arial"/>
          <w:lang w:val="es-MX"/>
        </w:rPr>
      </w:pPr>
    </w:p>
    <w:p w14:paraId="21355665" w14:textId="76AA17D4" w:rsidR="0003487E" w:rsidRPr="0078789A" w:rsidRDefault="0003487E" w:rsidP="00EF26FD">
      <w:pPr>
        <w:pStyle w:val="Ttulo2"/>
        <w:rPr>
          <w:rFonts w:ascii="Arial" w:eastAsia="Calibri" w:hAnsi="Arial" w:cs="Arial"/>
        </w:rPr>
      </w:pPr>
      <w:bookmarkStart w:id="45" w:name="_Toc75907268"/>
      <w:r w:rsidRPr="0078789A">
        <w:rPr>
          <w:rFonts w:ascii="Arial" w:eastAsia="Calibri" w:hAnsi="Arial" w:cs="Arial"/>
        </w:rPr>
        <w:t>CAPÍTULO X</w:t>
      </w:r>
      <w:r w:rsidR="00CD4EC3" w:rsidRPr="0078789A">
        <w:rPr>
          <w:rFonts w:ascii="Arial" w:eastAsia="Calibri" w:hAnsi="Arial" w:cs="Arial"/>
        </w:rPr>
        <w:t>I</w:t>
      </w:r>
      <w:bookmarkEnd w:id="45"/>
    </w:p>
    <w:p w14:paraId="16401EBC" w14:textId="77777777" w:rsidR="0003487E" w:rsidRPr="0078789A" w:rsidRDefault="0003487E" w:rsidP="00EF26FD">
      <w:pPr>
        <w:pStyle w:val="Ttulo2"/>
        <w:rPr>
          <w:rFonts w:ascii="Arial" w:eastAsia="Calibri" w:hAnsi="Arial" w:cs="Arial"/>
        </w:rPr>
      </w:pPr>
      <w:bookmarkStart w:id="46" w:name="_Toc75907269"/>
      <w:r w:rsidRPr="0078789A">
        <w:rPr>
          <w:rFonts w:ascii="Arial" w:eastAsia="Calibri" w:hAnsi="Arial" w:cs="Arial"/>
        </w:rPr>
        <w:t>Disposiciones Finales</w:t>
      </w:r>
      <w:bookmarkEnd w:id="46"/>
    </w:p>
    <w:p w14:paraId="1BAD5B2F" w14:textId="112B74D2" w:rsidR="00922ED7" w:rsidRPr="0078789A" w:rsidRDefault="0003487E" w:rsidP="00B83098">
      <w:pPr>
        <w:pStyle w:val="Ttulo4"/>
      </w:pPr>
      <w:r w:rsidRPr="0078789A">
        <w:t>En caso de incumplimiento a cualquiera de las disposiciones contenidas en el presente ordenamiento, el Instituto impondrá cualquiera de las medidas de apremio establecidas en el artículo 126 de la</w:t>
      </w:r>
      <w:r w:rsidR="00616F62" w:rsidRPr="0078789A">
        <w:t xml:space="preserve"> </w:t>
      </w:r>
      <w:r w:rsidR="00892F13">
        <w:t>LFCE</w:t>
      </w:r>
      <w:r w:rsidRPr="0078789A">
        <w:t xml:space="preserve">, sin perjuicio de otras sanciones que </w:t>
      </w:r>
      <w:r w:rsidR="00740A6D" w:rsidRPr="0078789A">
        <w:t>resulten aplicables</w:t>
      </w:r>
      <w:r w:rsidRPr="0078789A">
        <w:t>.</w:t>
      </w:r>
    </w:p>
    <w:p w14:paraId="7E87C7CF" w14:textId="78B85CCD" w:rsidR="00922ED7" w:rsidRPr="0078789A" w:rsidRDefault="00922ED7" w:rsidP="00B83098">
      <w:pPr>
        <w:pStyle w:val="Ttulo4"/>
      </w:pPr>
      <w:r w:rsidRPr="0078789A">
        <w:t>En lo no previsto por los presentes Lineamientos se estará a lo que dispongan la LFCE</w:t>
      </w:r>
      <w:r w:rsidR="00EE6CF6" w:rsidRPr="0078789A">
        <w:t>,</w:t>
      </w:r>
      <w:r w:rsidRPr="0078789A">
        <w:t xml:space="preserve"> las </w:t>
      </w:r>
      <w:r w:rsidR="00EE6CF6" w:rsidRPr="0078789A">
        <w:t xml:space="preserve">DRLFCE </w:t>
      </w:r>
      <w:r w:rsidRPr="0078789A">
        <w:t>y el Código Federal de Procedimientos Civiles.</w:t>
      </w:r>
    </w:p>
    <w:p w14:paraId="5D6719E3" w14:textId="4C3DBC52" w:rsidR="0044643B" w:rsidRPr="0078789A" w:rsidRDefault="0044643B" w:rsidP="00F61B17">
      <w:pPr>
        <w:shd w:val="clear" w:color="auto" w:fill="FFFFFF" w:themeFill="background1"/>
        <w:spacing w:before="120" w:after="120" w:line="276" w:lineRule="auto"/>
        <w:rPr>
          <w:rFonts w:ascii="Arial" w:hAnsi="Arial" w:cs="Arial"/>
          <w:lang w:val="es-MX"/>
        </w:rPr>
      </w:pPr>
    </w:p>
    <w:p w14:paraId="776E655C" w14:textId="797013E6" w:rsidR="00F61B17" w:rsidRPr="0078789A" w:rsidRDefault="00F61B17" w:rsidP="00F61B17">
      <w:pPr>
        <w:pStyle w:val="Ttulo2"/>
        <w:rPr>
          <w:rFonts w:ascii="Arial" w:eastAsia="Calibri" w:hAnsi="Arial" w:cs="Arial"/>
        </w:rPr>
      </w:pPr>
      <w:r w:rsidRPr="0078789A">
        <w:rPr>
          <w:rFonts w:ascii="Arial" w:eastAsia="Calibri" w:hAnsi="Arial" w:cs="Arial"/>
        </w:rPr>
        <w:t>TRANSITORIOS</w:t>
      </w:r>
    </w:p>
    <w:p w14:paraId="7C3D4A4D" w14:textId="30EAA286" w:rsidR="00F61B17" w:rsidRPr="0078789A" w:rsidRDefault="00F61B17" w:rsidP="00F61B17">
      <w:pPr>
        <w:shd w:val="clear" w:color="auto" w:fill="FFFFFF" w:themeFill="background1"/>
        <w:spacing w:before="120" w:after="120" w:line="276" w:lineRule="auto"/>
        <w:rPr>
          <w:rFonts w:ascii="Arial" w:hAnsi="Arial" w:cs="Arial"/>
          <w:lang w:val="es-MX"/>
        </w:rPr>
      </w:pPr>
      <w:r w:rsidRPr="0078789A">
        <w:rPr>
          <w:rFonts w:ascii="Arial" w:hAnsi="Arial" w:cs="Arial"/>
          <w:b/>
          <w:bCs/>
          <w:lang w:val="es-MX"/>
        </w:rPr>
        <w:t>PRIMERO</w:t>
      </w:r>
      <w:r w:rsidRPr="0078789A">
        <w:rPr>
          <w:rFonts w:ascii="Arial" w:hAnsi="Arial" w:cs="Arial"/>
          <w:lang w:val="es-MX"/>
        </w:rPr>
        <w:t>. Los presentes Lineamientos entrarán en vigor a</w:t>
      </w:r>
      <w:r w:rsidR="00F32ECF">
        <w:rPr>
          <w:rFonts w:ascii="Arial" w:hAnsi="Arial" w:cs="Arial"/>
          <w:lang w:val="es-MX"/>
        </w:rPr>
        <w:t xml:space="preserve">l año </w:t>
      </w:r>
      <w:r w:rsidRPr="0078789A">
        <w:rPr>
          <w:rFonts w:ascii="Arial" w:hAnsi="Arial" w:cs="Arial"/>
          <w:lang w:val="es-MX"/>
        </w:rPr>
        <w:t>posterior</w:t>
      </w:r>
      <w:r w:rsidR="00F32ECF">
        <w:rPr>
          <w:rFonts w:ascii="Arial" w:hAnsi="Arial" w:cs="Arial"/>
          <w:lang w:val="es-MX"/>
        </w:rPr>
        <w:t xml:space="preserve"> </w:t>
      </w:r>
      <w:r w:rsidRPr="0078789A">
        <w:rPr>
          <w:rFonts w:ascii="Arial" w:hAnsi="Arial" w:cs="Arial"/>
          <w:lang w:val="es-MX"/>
        </w:rPr>
        <w:t>a su publicación en el Diario Oficial de la Federación.</w:t>
      </w:r>
    </w:p>
    <w:p w14:paraId="2945883B" w14:textId="77777777" w:rsidR="00F61B17" w:rsidRPr="0078789A" w:rsidRDefault="00F61B17" w:rsidP="00F61B17">
      <w:pPr>
        <w:shd w:val="clear" w:color="auto" w:fill="FFFFFF" w:themeFill="background1"/>
        <w:spacing w:before="120" w:after="120" w:line="276" w:lineRule="auto"/>
        <w:rPr>
          <w:rFonts w:ascii="Arial" w:hAnsi="Arial" w:cs="Arial"/>
          <w:lang w:val="es-MX"/>
        </w:rPr>
      </w:pPr>
      <w:r w:rsidRPr="0078789A">
        <w:rPr>
          <w:rFonts w:ascii="Arial" w:hAnsi="Arial" w:cs="Arial"/>
          <w:b/>
          <w:bCs/>
          <w:lang w:val="es-MX"/>
        </w:rPr>
        <w:t>SEGUNDO</w:t>
      </w:r>
      <w:r w:rsidRPr="0078789A">
        <w:rPr>
          <w:rFonts w:ascii="Arial" w:hAnsi="Arial" w:cs="Arial"/>
          <w:lang w:val="es-MX"/>
        </w:rPr>
        <w:t xml:space="preserve">. Queda derogada cualquier disposición que contravenga los presentes Lineamientos. </w:t>
      </w:r>
    </w:p>
    <w:p w14:paraId="47E64C25" w14:textId="3A449305" w:rsidR="00F61B17" w:rsidRPr="0078789A" w:rsidRDefault="00F61B17" w:rsidP="00F61B17">
      <w:pPr>
        <w:shd w:val="clear" w:color="auto" w:fill="FFFFFF" w:themeFill="background1"/>
        <w:spacing w:before="120" w:after="120" w:line="276" w:lineRule="auto"/>
        <w:rPr>
          <w:rFonts w:ascii="Arial" w:hAnsi="Arial" w:cs="Arial"/>
          <w:lang w:val="es-MX"/>
        </w:rPr>
      </w:pPr>
      <w:r w:rsidRPr="0078789A">
        <w:rPr>
          <w:rFonts w:ascii="Arial" w:hAnsi="Arial" w:cs="Arial"/>
          <w:b/>
          <w:bCs/>
          <w:lang w:val="es-MX"/>
        </w:rPr>
        <w:t>TERCERO</w:t>
      </w:r>
      <w:r w:rsidRPr="0078789A">
        <w:rPr>
          <w:rFonts w:ascii="Arial" w:hAnsi="Arial" w:cs="Arial"/>
          <w:lang w:val="es-MX"/>
        </w:rPr>
        <w:t>. Los trámites o procedimientos a cargo de la Unidad de Competencia Económica iniciados antes de la entrada en vigor de los presentes Lineamientos, continuarán con su sustanciación y trámite, hasta su conclusión, conforme a las disposiciones legales aplicables que se encontraban vigentes a su inicio.</w:t>
      </w:r>
    </w:p>
    <w:p w14:paraId="0C25AF0B" w14:textId="61102C58" w:rsidR="00F61B17" w:rsidRPr="0078789A" w:rsidRDefault="00F61B17" w:rsidP="00F61B17">
      <w:pPr>
        <w:shd w:val="clear" w:color="auto" w:fill="FFFFFF" w:themeFill="background1"/>
        <w:spacing w:before="120" w:after="120" w:line="276" w:lineRule="auto"/>
        <w:rPr>
          <w:rFonts w:ascii="Arial" w:hAnsi="Arial" w:cs="Arial"/>
          <w:lang w:val="es-MX"/>
        </w:rPr>
      </w:pPr>
      <w:r w:rsidRPr="0078789A">
        <w:rPr>
          <w:rFonts w:ascii="Arial" w:hAnsi="Arial" w:cs="Arial"/>
          <w:b/>
          <w:bCs/>
          <w:lang w:val="es-MX"/>
        </w:rPr>
        <w:t>CUARTO</w:t>
      </w:r>
      <w:r w:rsidRPr="0078789A">
        <w:rPr>
          <w:rFonts w:ascii="Arial" w:hAnsi="Arial" w:cs="Arial"/>
          <w:lang w:val="es-MX"/>
        </w:rPr>
        <w:t xml:space="preserve">. El Sistema electrónico deberá estar en funcionamiento a más tardar a la entrada en vigor de los Lineamientos. </w:t>
      </w:r>
    </w:p>
    <w:p w14:paraId="5BB84D26" w14:textId="09694301" w:rsidR="00F61B17" w:rsidRDefault="00F61B17" w:rsidP="00F61B17">
      <w:pPr>
        <w:shd w:val="clear" w:color="auto" w:fill="FFFFFF" w:themeFill="background1"/>
        <w:spacing w:before="120" w:after="120" w:line="276" w:lineRule="auto"/>
        <w:rPr>
          <w:rFonts w:ascii="Arial" w:hAnsi="Arial" w:cs="Arial"/>
          <w:lang w:val="es-MX"/>
        </w:rPr>
      </w:pPr>
      <w:r w:rsidRPr="0078789A">
        <w:rPr>
          <w:rFonts w:ascii="Arial" w:hAnsi="Arial" w:cs="Arial"/>
          <w:b/>
          <w:bCs/>
          <w:lang w:val="es-MX"/>
        </w:rPr>
        <w:t>QUINTO</w:t>
      </w:r>
      <w:r w:rsidRPr="0078789A">
        <w:rPr>
          <w:rFonts w:ascii="Arial" w:hAnsi="Arial" w:cs="Arial"/>
          <w:lang w:val="es-MX"/>
        </w:rPr>
        <w:t>. El Instituto emitirá y publicará en su página web y en el Sistema electrónico el Instructivo a más tardar a la entrada en vigor de los Lineamientos.</w:t>
      </w:r>
    </w:p>
    <w:p w14:paraId="3D97115C" w14:textId="77777777" w:rsidR="00F61B17" w:rsidRPr="00EF26FD" w:rsidRDefault="00F61B17" w:rsidP="00F61B17">
      <w:pPr>
        <w:shd w:val="clear" w:color="auto" w:fill="FFFFFF" w:themeFill="background1"/>
        <w:spacing w:before="120" w:after="120" w:line="276" w:lineRule="auto"/>
        <w:rPr>
          <w:rFonts w:ascii="Arial" w:hAnsi="Arial" w:cs="Arial"/>
          <w:lang w:val="es-MX"/>
        </w:rPr>
      </w:pPr>
    </w:p>
    <w:sectPr w:rsidR="00F61B17" w:rsidRPr="00EF26FD" w:rsidSect="008A1A6F">
      <w:headerReference w:type="even" r:id="rId11"/>
      <w:headerReference w:type="default" r:id="rId12"/>
      <w:footerReference w:type="default" r:id="rId13"/>
      <w:headerReference w:type="first" r:id="rId14"/>
      <w:pgSz w:w="12240" w:h="15840"/>
      <w:pgMar w:top="2098" w:right="1418" w:bottom="1134" w:left="1418" w:header="709" w:footer="709" w:gutter="0"/>
      <w:pgNumType w:start="6"/>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3EC1D6" w14:textId="77777777" w:rsidR="00EC6EA6" w:rsidRDefault="00EC6EA6" w:rsidP="001504AD">
      <w:pPr>
        <w:spacing w:after="0" w:line="240" w:lineRule="auto"/>
      </w:pPr>
      <w:r>
        <w:separator/>
      </w:r>
    </w:p>
  </w:endnote>
  <w:endnote w:type="continuationSeparator" w:id="0">
    <w:p w14:paraId="6B07CE93" w14:textId="77777777" w:rsidR="00EC6EA6" w:rsidRDefault="00EC6EA6" w:rsidP="001504AD">
      <w:pPr>
        <w:spacing w:after="0" w:line="240" w:lineRule="auto"/>
      </w:pPr>
      <w:r>
        <w:continuationSeparator/>
      </w:r>
    </w:p>
  </w:endnote>
  <w:endnote w:type="continuationNotice" w:id="1">
    <w:p w14:paraId="2601ED5F" w14:textId="77777777" w:rsidR="00EC6EA6" w:rsidRDefault="00EC6EA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ITC Avant Garde">
    <w:panose1 w:val="020B0402020203020304"/>
    <w:charset w:val="00"/>
    <w:family w:val="swiss"/>
    <w:pitch w:val="variable"/>
    <w:sig w:usb0="00000007" w:usb1="00000000" w:usb2="00000000" w:usb3="00000000" w:csb0="00000093"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3132866"/>
      <w:docPartObj>
        <w:docPartGallery w:val="Page Numbers (Bottom of Page)"/>
        <w:docPartUnique/>
      </w:docPartObj>
    </w:sdtPr>
    <w:sdtEndPr>
      <w:rPr>
        <w:rFonts w:ascii="Arial" w:hAnsi="Arial" w:cs="Arial"/>
        <w:sz w:val="20"/>
        <w:szCs w:val="20"/>
      </w:rPr>
    </w:sdtEndPr>
    <w:sdtContent>
      <w:sdt>
        <w:sdtPr>
          <w:id w:val="1728636285"/>
          <w:docPartObj>
            <w:docPartGallery w:val="Page Numbers (Top of Page)"/>
            <w:docPartUnique/>
          </w:docPartObj>
        </w:sdtPr>
        <w:sdtEndPr>
          <w:rPr>
            <w:rFonts w:ascii="Arial" w:hAnsi="Arial" w:cs="Arial"/>
            <w:sz w:val="20"/>
            <w:szCs w:val="20"/>
          </w:rPr>
        </w:sdtEndPr>
        <w:sdtContent>
          <w:p w14:paraId="14F4A83E" w14:textId="68725C53" w:rsidR="009936AC" w:rsidRPr="003F4AF8" w:rsidRDefault="009936AC" w:rsidP="003F4AF8">
            <w:pPr>
              <w:pStyle w:val="Piedepgina"/>
              <w:jc w:val="right"/>
              <w:rPr>
                <w:rFonts w:ascii="Arial" w:hAnsi="Arial" w:cs="Arial"/>
                <w:sz w:val="20"/>
                <w:szCs w:val="20"/>
              </w:rPr>
            </w:pPr>
            <w:r w:rsidRPr="006C484F">
              <w:rPr>
                <w:rFonts w:ascii="Arial" w:hAnsi="Arial" w:cs="Arial"/>
                <w:sz w:val="18"/>
                <w:szCs w:val="18"/>
                <w:lang w:val="es-ES"/>
              </w:rPr>
              <w:t xml:space="preserve">Página </w:t>
            </w:r>
            <w:r w:rsidRPr="006C484F">
              <w:rPr>
                <w:rFonts w:ascii="Arial" w:hAnsi="Arial" w:cs="Arial"/>
                <w:sz w:val="18"/>
                <w:szCs w:val="18"/>
              </w:rPr>
              <w:fldChar w:fldCharType="begin"/>
            </w:r>
            <w:r w:rsidRPr="006C484F">
              <w:rPr>
                <w:rFonts w:ascii="Arial" w:hAnsi="Arial" w:cs="Arial"/>
                <w:sz w:val="18"/>
                <w:szCs w:val="18"/>
              </w:rPr>
              <w:instrText>PAGE</w:instrText>
            </w:r>
            <w:r w:rsidRPr="006C484F">
              <w:rPr>
                <w:rFonts w:ascii="Arial" w:hAnsi="Arial" w:cs="Arial"/>
                <w:sz w:val="18"/>
                <w:szCs w:val="18"/>
              </w:rPr>
              <w:fldChar w:fldCharType="separate"/>
            </w:r>
            <w:r w:rsidRPr="006C484F">
              <w:rPr>
                <w:rFonts w:ascii="Arial" w:hAnsi="Arial" w:cs="Arial"/>
                <w:noProof/>
                <w:sz w:val="18"/>
                <w:szCs w:val="18"/>
              </w:rPr>
              <w:t>3</w:t>
            </w:r>
            <w:r w:rsidRPr="006C484F">
              <w:rPr>
                <w:rFonts w:ascii="Arial" w:hAnsi="Arial" w:cs="Arial"/>
                <w:sz w:val="18"/>
                <w:szCs w:val="18"/>
              </w:rPr>
              <w:fldChar w:fldCharType="end"/>
            </w:r>
            <w:r w:rsidRPr="006C484F">
              <w:rPr>
                <w:rFonts w:ascii="Arial" w:hAnsi="Arial" w:cs="Arial"/>
                <w:sz w:val="18"/>
                <w:szCs w:val="18"/>
                <w:lang w:val="es-ES"/>
              </w:rPr>
              <w:t xml:space="preserve"> de </w:t>
            </w:r>
            <w:r w:rsidR="008A1A6F">
              <w:rPr>
                <w:rFonts w:ascii="Arial" w:hAnsi="Arial" w:cs="Arial"/>
                <w:sz w:val="18"/>
                <w:szCs w:val="18"/>
              </w:rPr>
              <w:t>34</w:t>
            </w:r>
          </w:p>
        </w:sdtContent>
      </w:sdt>
    </w:sdtContent>
  </w:sdt>
  <w:p w14:paraId="1FFFA07A" w14:textId="77777777" w:rsidR="009936AC" w:rsidRDefault="009936AC">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9790FA" w14:textId="77777777" w:rsidR="00EC6EA6" w:rsidRDefault="00EC6EA6" w:rsidP="001504AD">
      <w:pPr>
        <w:spacing w:after="0" w:line="240" w:lineRule="auto"/>
      </w:pPr>
      <w:r>
        <w:separator/>
      </w:r>
    </w:p>
  </w:footnote>
  <w:footnote w:type="continuationSeparator" w:id="0">
    <w:p w14:paraId="4D91C595" w14:textId="77777777" w:rsidR="00EC6EA6" w:rsidRDefault="00EC6EA6" w:rsidP="001504AD">
      <w:pPr>
        <w:spacing w:after="0" w:line="240" w:lineRule="auto"/>
      </w:pPr>
      <w:r>
        <w:continuationSeparator/>
      </w:r>
    </w:p>
  </w:footnote>
  <w:footnote w:type="continuationNotice" w:id="1">
    <w:p w14:paraId="32F32617" w14:textId="77777777" w:rsidR="00EC6EA6" w:rsidRDefault="00EC6EA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6BD2F" w14:textId="4F518274" w:rsidR="008A1A6F" w:rsidRDefault="008A1A6F">
    <w:pPr>
      <w:pStyle w:val="Encabezado"/>
    </w:pPr>
    <w:r>
      <w:rPr>
        <w:noProof/>
      </w:rPr>
      <w:pict w14:anchorId="263EB9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840469" o:spid="_x0000_s2055" type="#_x0000_t136" style="position:absolute;margin-left:0;margin-top:0;width:530.3pt;height:132.55pt;rotation:315;z-index:-251655168;mso-position-horizontal:center;mso-position-horizontal-relative:margin;mso-position-vertical:center;mso-position-vertical-relative:margin" o:allowincell="f" fillcolor="silver" stroked="f">
          <v:fill opacity=".5"/>
          <v:textpath style="font-family:&quot;Calibri Light&quot;;font-size:1pt" string="Anteproyect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F97B49" w14:textId="1EE7D4B2" w:rsidR="009936AC" w:rsidRDefault="008A1A6F">
    <w:pPr>
      <w:pStyle w:val="Encabezado"/>
    </w:pPr>
    <w:r>
      <w:rPr>
        <w:noProof/>
      </w:rPr>
      <w:pict w14:anchorId="44EDAE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60" o:spid="_x0000_s2057" type="#_x0000_t75" alt="hoja membretada s dir-01" style="position:absolute;margin-left:-74pt;margin-top:-116.05pt;width:612pt;height:808pt;z-index:-251652096;visibility:visible;mso-wrap-edited:f;mso-width-percent:0;mso-height-percent:0;mso-position-horizontal-relative:margin;mso-position-vertical-relative:margin;mso-width-percent:0;mso-height-percent:0" o:allowincell="f">
          <v:imagedata r:id="rId1" o:title="hoja membretada s dir-01"/>
          <w10:wrap anchorx="margin" anchory="margin"/>
        </v:shape>
      </w:pict>
    </w:r>
    <w:r>
      <w:rPr>
        <w:noProof/>
      </w:rPr>
      <w:pict w14:anchorId="78C53FD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840470" o:spid="_x0000_s2056" type="#_x0000_t136" style="position:absolute;margin-left:0;margin-top:0;width:530.3pt;height:132.55pt;rotation:315;z-index:-251653120;mso-position-horizontal:center;mso-position-horizontal-relative:margin;mso-position-vertical:center;mso-position-vertical-relative:margin" o:allowincell="f" fillcolor="silver" stroked="f">
          <v:fill opacity=".5"/>
          <v:textpath style="font-family:&quot;Calibri Light&quot;;font-size:1pt" string="Anteproyecto"/>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F334B9" w14:textId="5A4803BC" w:rsidR="008A1A6F" w:rsidRDefault="008A1A6F">
    <w:pPr>
      <w:pStyle w:val="Encabezado"/>
    </w:pPr>
    <w:r>
      <w:rPr>
        <w:noProof/>
      </w:rPr>
      <w:pict w14:anchorId="08DE7C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48840468" o:spid="_x0000_s2054" type="#_x0000_t136" style="position:absolute;margin-left:0;margin-top:0;width:530.3pt;height:132.55pt;rotation:315;z-index:-251657216;mso-position-horizontal:center;mso-position-horizontal-relative:margin;mso-position-vertical:center;mso-position-vertical-relative:margin" o:allowincell="f" fillcolor="silver" stroked="f">
          <v:fill opacity=".5"/>
          <v:textpath style="font-family:&quot;Calibri Light&quot;;font-size:1pt" string="Anteproyecto"/>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907FD"/>
    <w:multiLevelType w:val="hybridMultilevel"/>
    <w:tmpl w:val="6B46D126"/>
    <w:lvl w:ilvl="0" w:tplc="080A0013">
      <w:start w:val="1"/>
      <w:numFmt w:val="upperRoman"/>
      <w:lvlText w:val="%1."/>
      <w:lvlJc w:val="right"/>
      <w:pPr>
        <w:ind w:left="1440" w:hanging="720"/>
      </w:pPr>
      <w:rPr>
        <w:rFonts w:hint="default"/>
        <w:b/>
      </w:r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 w15:restartNumberingAfterBreak="0">
    <w:nsid w:val="03E10E0C"/>
    <w:multiLevelType w:val="hybridMultilevel"/>
    <w:tmpl w:val="6B46D126"/>
    <w:lvl w:ilvl="0" w:tplc="080A0013">
      <w:start w:val="1"/>
      <w:numFmt w:val="upperRoman"/>
      <w:lvlText w:val="%1."/>
      <w:lvlJc w:val="right"/>
      <w:pPr>
        <w:ind w:left="1440" w:hanging="720"/>
      </w:pPr>
      <w:rPr>
        <w:rFonts w:hint="default"/>
        <w:b/>
      </w:r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 w15:restartNumberingAfterBreak="0">
    <w:nsid w:val="08391B87"/>
    <w:multiLevelType w:val="hybridMultilevel"/>
    <w:tmpl w:val="6B46D126"/>
    <w:lvl w:ilvl="0" w:tplc="080A0013">
      <w:start w:val="1"/>
      <w:numFmt w:val="upperRoman"/>
      <w:lvlText w:val="%1."/>
      <w:lvlJc w:val="right"/>
      <w:pPr>
        <w:ind w:left="1440" w:hanging="720"/>
      </w:pPr>
      <w:rPr>
        <w:rFonts w:hint="default"/>
        <w:b/>
      </w:r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3" w15:restartNumberingAfterBreak="0">
    <w:nsid w:val="0BBA1965"/>
    <w:multiLevelType w:val="hybridMultilevel"/>
    <w:tmpl w:val="BF3E5E98"/>
    <w:lvl w:ilvl="0" w:tplc="87BA642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D505EEB"/>
    <w:multiLevelType w:val="hybridMultilevel"/>
    <w:tmpl w:val="6B46D126"/>
    <w:lvl w:ilvl="0" w:tplc="080A0013">
      <w:start w:val="1"/>
      <w:numFmt w:val="upperRoman"/>
      <w:lvlText w:val="%1."/>
      <w:lvlJc w:val="right"/>
      <w:pPr>
        <w:ind w:left="1440" w:hanging="720"/>
      </w:pPr>
      <w:rPr>
        <w:rFonts w:hint="default"/>
        <w:b/>
      </w:r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5" w15:restartNumberingAfterBreak="0">
    <w:nsid w:val="0DF80E11"/>
    <w:multiLevelType w:val="hybridMultilevel"/>
    <w:tmpl w:val="6B46D126"/>
    <w:lvl w:ilvl="0" w:tplc="080A0013">
      <w:start w:val="1"/>
      <w:numFmt w:val="upperRoman"/>
      <w:lvlText w:val="%1."/>
      <w:lvlJc w:val="right"/>
      <w:pPr>
        <w:ind w:left="1440" w:hanging="720"/>
      </w:pPr>
      <w:rPr>
        <w:rFonts w:hint="default"/>
        <w:b/>
      </w:r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6" w15:restartNumberingAfterBreak="0">
    <w:nsid w:val="0FE87809"/>
    <w:multiLevelType w:val="hybridMultilevel"/>
    <w:tmpl w:val="0348622C"/>
    <w:lvl w:ilvl="0" w:tplc="B748D27E">
      <w:start w:val="1"/>
      <w:numFmt w:val="decimal"/>
      <w:pStyle w:val="Ttulo4"/>
      <w:lvlText w:val="Artículo %1."/>
      <w:lvlJc w:val="left"/>
      <w:pPr>
        <w:ind w:left="720" w:hanging="360"/>
      </w:pPr>
      <w:rPr>
        <w:rFonts w:ascii="Arial" w:hAnsi="Arial" w:cs="Arial" w:hint="default"/>
        <w:b/>
        <w:bCs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3085CEC"/>
    <w:multiLevelType w:val="hybridMultilevel"/>
    <w:tmpl w:val="6B46D126"/>
    <w:lvl w:ilvl="0" w:tplc="080A0013">
      <w:start w:val="1"/>
      <w:numFmt w:val="upperRoman"/>
      <w:lvlText w:val="%1."/>
      <w:lvlJc w:val="right"/>
      <w:pPr>
        <w:ind w:left="1440" w:hanging="720"/>
      </w:pPr>
      <w:rPr>
        <w:rFonts w:hint="default"/>
        <w:b/>
      </w:r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8" w15:restartNumberingAfterBreak="0">
    <w:nsid w:val="15A20C21"/>
    <w:multiLevelType w:val="hybridMultilevel"/>
    <w:tmpl w:val="6B46D126"/>
    <w:lvl w:ilvl="0" w:tplc="080A0013">
      <w:start w:val="1"/>
      <w:numFmt w:val="upperRoman"/>
      <w:lvlText w:val="%1."/>
      <w:lvlJc w:val="right"/>
      <w:pPr>
        <w:ind w:left="1440" w:hanging="720"/>
      </w:pPr>
      <w:rPr>
        <w:rFonts w:hint="default"/>
        <w:b/>
      </w:r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9" w15:restartNumberingAfterBreak="0">
    <w:nsid w:val="17BA005B"/>
    <w:multiLevelType w:val="hybridMultilevel"/>
    <w:tmpl w:val="9A981F1C"/>
    <w:lvl w:ilvl="0" w:tplc="D3B8BD00">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8CA2EF3"/>
    <w:multiLevelType w:val="hybridMultilevel"/>
    <w:tmpl w:val="6B46D126"/>
    <w:lvl w:ilvl="0" w:tplc="080A0013">
      <w:start w:val="1"/>
      <w:numFmt w:val="upperRoman"/>
      <w:lvlText w:val="%1."/>
      <w:lvlJc w:val="right"/>
      <w:pPr>
        <w:ind w:left="1440" w:hanging="720"/>
      </w:pPr>
      <w:rPr>
        <w:rFonts w:hint="default"/>
        <w:b/>
      </w:r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1" w15:restartNumberingAfterBreak="0">
    <w:nsid w:val="1B890A20"/>
    <w:multiLevelType w:val="hybridMultilevel"/>
    <w:tmpl w:val="6B46D126"/>
    <w:lvl w:ilvl="0" w:tplc="080A0013">
      <w:start w:val="1"/>
      <w:numFmt w:val="upperRoman"/>
      <w:lvlText w:val="%1."/>
      <w:lvlJc w:val="right"/>
      <w:pPr>
        <w:ind w:left="1440" w:hanging="720"/>
      </w:pPr>
      <w:rPr>
        <w:rFonts w:hint="default"/>
        <w:b/>
      </w:r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2" w15:restartNumberingAfterBreak="0">
    <w:nsid w:val="21D63F9E"/>
    <w:multiLevelType w:val="hybridMultilevel"/>
    <w:tmpl w:val="2F040D9A"/>
    <w:lvl w:ilvl="0" w:tplc="354CF756">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784E7D"/>
    <w:multiLevelType w:val="hybridMultilevel"/>
    <w:tmpl w:val="6B46D126"/>
    <w:lvl w:ilvl="0" w:tplc="080A0013">
      <w:start w:val="1"/>
      <w:numFmt w:val="upperRoman"/>
      <w:lvlText w:val="%1."/>
      <w:lvlJc w:val="right"/>
      <w:pPr>
        <w:ind w:left="1440" w:hanging="720"/>
      </w:pPr>
      <w:rPr>
        <w:rFonts w:hint="default"/>
        <w:b/>
      </w:r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4" w15:restartNumberingAfterBreak="0">
    <w:nsid w:val="25862FD4"/>
    <w:multiLevelType w:val="hybridMultilevel"/>
    <w:tmpl w:val="6B46D126"/>
    <w:lvl w:ilvl="0" w:tplc="080A0013">
      <w:start w:val="1"/>
      <w:numFmt w:val="upperRoman"/>
      <w:lvlText w:val="%1."/>
      <w:lvlJc w:val="right"/>
      <w:pPr>
        <w:ind w:left="1440" w:hanging="720"/>
      </w:pPr>
      <w:rPr>
        <w:rFonts w:hint="default"/>
        <w:b/>
      </w:r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5" w15:restartNumberingAfterBreak="0">
    <w:nsid w:val="31D16123"/>
    <w:multiLevelType w:val="hybridMultilevel"/>
    <w:tmpl w:val="6B46D126"/>
    <w:lvl w:ilvl="0" w:tplc="080A0013">
      <w:start w:val="1"/>
      <w:numFmt w:val="upperRoman"/>
      <w:lvlText w:val="%1."/>
      <w:lvlJc w:val="right"/>
      <w:pPr>
        <w:ind w:left="1440" w:hanging="720"/>
      </w:pPr>
      <w:rPr>
        <w:rFonts w:hint="default"/>
        <w:b/>
      </w:r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6" w15:restartNumberingAfterBreak="0">
    <w:nsid w:val="359D73E2"/>
    <w:multiLevelType w:val="hybridMultilevel"/>
    <w:tmpl w:val="6B46D126"/>
    <w:lvl w:ilvl="0" w:tplc="080A0013">
      <w:start w:val="1"/>
      <w:numFmt w:val="upperRoman"/>
      <w:lvlText w:val="%1."/>
      <w:lvlJc w:val="right"/>
      <w:pPr>
        <w:ind w:left="1440" w:hanging="720"/>
      </w:pPr>
      <w:rPr>
        <w:rFonts w:hint="default"/>
        <w:b/>
      </w:r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7" w15:restartNumberingAfterBreak="0">
    <w:nsid w:val="36AC11FA"/>
    <w:multiLevelType w:val="hybridMultilevel"/>
    <w:tmpl w:val="6B46D126"/>
    <w:lvl w:ilvl="0" w:tplc="080A0013">
      <w:start w:val="1"/>
      <w:numFmt w:val="upperRoman"/>
      <w:lvlText w:val="%1."/>
      <w:lvlJc w:val="right"/>
      <w:pPr>
        <w:ind w:left="1440" w:hanging="720"/>
      </w:pPr>
      <w:rPr>
        <w:rFonts w:hint="default"/>
        <w:b/>
      </w:r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8" w15:restartNumberingAfterBreak="0">
    <w:nsid w:val="3A632A58"/>
    <w:multiLevelType w:val="hybridMultilevel"/>
    <w:tmpl w:val="6B46D126"/>
    <w:lvl w:ilvl="0" w:tplc="080A0013">
      <w:start w:val="1"/>
      <w:numFmt w:val="upperRoman"/>
      <w:lvlText w:val="%1."/>
      <w:lvlJc w:val="right"/>
      <w:pPr>
        <w:ind w:left="1440" w:hanging="720"/>
      </w:pPr>
      <w:rPr>
        <w:rFonts w:hint="default"/>
        <w:b/>
      </w:r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19" w15:restartNumberingAfterBreak="0">
    <w:nsid w:val="40AD692B"/>
    <w:multiLevelType w:val="hybridMultilevel"/>
    <w:tmpl w:val="6B46D126"/>
    <w:lvl w:ilvl="0" w:tplc="080A0013">
      <w:start w:val="1"/>
      <w:numFmt w:val="upperRoman"/>
      <w:lvlText w:val="%1."/>
      <w:lvlJc w:val="right"/>
      <w:pPr>
        <w:ind w:left="1440" w:hanging="720"/>
      </w:pPr>
      <w:rPr>
        <w:rFonts w:hint="default"/>
        <w:b/>
      </w:r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0" w15:restartNumberingAfterBreak="0">
    <w:nsid w:val="414E097E"/>
    <w:multiLevelType w:val="hybridMultilevel"/>
    <w:tmpl w:val="6B46D126"/>
    <w:lvl w:ilvl="0" w:tplc="080A0013">
      <w:start w:val="1"/>
      <w:numFmt w:val="upperRoman"/>
      <w:lvlText w:val="%1."/>
      <w:lvlJc w:val="right"/>
      <w:pPr>
        <w:ind w:left="1440" w:hanging="720"/>
      </w:pPr>
      <w:rPr>
        <w:rFonts w:hint="default"/>
        <w:b/>
      </w:r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1" w15:restartNumberingAfterBreak="0">
    <w:nsid w:val="4273069E"/>
    <w:multiLevelType w:val="hybridMultilevel"/>
    <w:tmpl w:val="6B46D126"/>
    <w:lvl w:ilvl="0" w:tplc="080A0013">
      <w:start w:val="1"/>
      <w:numFmt w:val="upperRoman"/>
      <w:lvlText w:val="%1."/>
      <w:lvlJc w:val="right"/>
      <w:pPr>
        <w:ind w:left="1440" w:hanging="720"/>
      </w:pPr>
      <w:rPr>
        <w:rFonts w:hint="default"/>
        <w:b/>
      </w:r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2" w15:restartNumberingAfterBreak="0">
    <w:nsid w:val="482035B3"/>
    <w:multiLevelType w:val="hybridMultilevel"/>
    <w:tmpl w:val="CE6829C4"/>
    <w:lvl w:ilvl="0" w:tplc="AE022914">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3A3F5D"/>
    <w:multiLevelType w:val="hybridMultilevel"/>
    <w:tmpl w:val="6B46D126"/>
    <w:lvl w:ilvl="0" w:tplc="080A0013">
      <w:start w:val="1"/>
      <w:numFmt w:val="upperRoman"/>
      <w:lvlText w:val="%1."/>
      <w:lvlJc w:val="right"/>
      <w:pPr>
        <w:ind w:left="1440" w:hanging="720"/>
      </w:pPr>
      <w:rPr>
        <w:rFonts w:hint="default"/>
        <w:b/>
      </w:r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4" w15:restartNumberingAfterBreak="0">
    <w:nsid w:val="5A4A1860"/>
    <w:multiLevelType w:val="hybridMultilevel"/>
    <w:tmpl w:val="6B46D126"/>
    <w:lvl w:ilvl="0" w:tplc="080A0013">
      <w:start w:val="1"/>
      <w:numFmt w:val="upperRoman"/>
      <w:lvlText w:val="%1."/>
      <w:lvlJc w:val="right"/>
      <w:pPr>
        <w:ind w:left="1440" w:hanging="720"/>
      </w:pPr>
      <w:rPr>
        <w:rFonts w:hint="default"/>
        <w:b/>
      </w:r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5" w15:restartNumberingAfterBreak="0">
    <w:nsid w:val="5DB95E78"/>
    <w:multiLevelType w:val="hybridMultilevel"/>
    <w:tmpl w:val="6B46D126"/>
    <w:lvl w:ilvl="0" w:tplc="080A0013">
      <w:start w:val="1"/>
      <w:numFmt w:val="upperRoman"/>
      <w:lvlText w:val="%1."/>
      <w:lvlJc w:val="right"/>
      <w:pPr>
        <w:ind w:left="1440" w:hanging="720"/>
      </w:pPr>
      <w:rPr>
        <w:rFonts w:hint="default"/>
        <w:b/>
      </w:r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6" w15:restartNumberingAfterBreak="0">
    <w:nsid w:val="670E4E2E"/>
    <w:multiLevelType w:val="hybridMultilevel"/>
    <w:tmpl w:val="6B46D126"/>
    <w:lvl w:ilvl="0" w:tplc="080A0013">
      <w:start w:val="1"/>
      <w:numFmt w:val="upperRoman"/>
      <w:lvlText w:val="%1."/>
      <w:lvlJc w:val="right"/>
      <w:pPr>
        <w:ind w:left="1440" w:hanging="720"/>
      </w:pPr>
      <w:rPr>
        <w:rFonts w:hint="default"/>
        <w:b/>
      </w:r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7" w15:restartNumberingAfterBreak="0">
    <w:nsid w:val="6958306C"/>
    <w:multiLevelType w:val="hybridMultilevel"/>
    <w:tmpl w:val="6B46D126"/>
    <w:lvl w:ilvl="0" w:tplc="080A0013">
      <w:start w:val="1"/>
      <w:numFmt w:val="upperRoman"/>
      <w:lvlText w:val="%1."/>
      <w:lvlJc w:val="right"/>
      <w:pPr>
        <w:ind w:left="1440" w:hanging="720"/>
      </w:pPr>
      <w:rPr>
        <w:rFonts w:hint="default"/>
        <w:b/>
      </w:r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8" w15:restartNumberingAfterBreak="0">
    <w:nsid w:val="6ED22BD2"/>
    <w:multiLevelType w:val="hybridMultilevel"/>
    <w:tmpl w:val="6B46D126"/>
    <w:lvl w:ilvl="0" w:tplc="080A0013">
      <w:start w:val="1"/>
      <w:numFmt w:val="upperRoman"/>
      <w:lvlText w:val="%1."/>
      <w:lvlJc w:val="right"/>
      <w:pPr>
        <w:ind w:left="1440" w:hanging="720"/>
      </w:pPr>
      <w:rPr>
        <w:rFonts w:hint="default"/>
        <w:b/>
      </w:r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29" w15:restartNumberingAfterBreak="0">
    <w:nsid w:val="73CC1E85"/>
    <w:multiLevelType w:val="hybridMultilevel"/>
    <w:tmpl w:val="86D2CD0E"/>
    <w:lvl w:ilvl="0" w:tplc="01DEE09E">
      <w:start w:val="1"/>
      <w:numFmt w:val="upperRoman"/>
      <w:lvlText w:val="%1."/>
      <w:lvlJc w:val="left"/>
      <w:pPr>
        <w:ind w:left="780" w:hanging="720"/>
      </w:pPr>
      <w:rPr>
        <w:rFonts w:hint="default"/>
      </w:rPr>
    </w:lvl>
    <w:lvl w:ilvl="1" w:tplc="080A0019" w:tentative="1">
      <w:start w:val="1"/>
      <w:numFmt w:val="lowerLetter"/>
      <w:lvlText w:val="%2."/>
      <w:lvlJc w:val="left"/>
      <w:pPr>
        <w:ind w:left="1140" w:hanging="360"/>
      </w:pPr>
    </w:lvl>
    <w:lvl w:ilvl="2" w:tplc="080A001B" w:tentative="1">
      <w:start w:val="1"/>
      <w:numFmt w:val="lowerRoman"/>
      <w:lvlText w:val="%3."/>
      <w:lvlJc w:val="right"/>
      <w:pPr>
        <w:ind w:left="1860" w:hanging="180"/>
      </w:pPr>
    </w:lvl>
    <w:lvl w:ilvl="3" w:tplc="080A000F" w:tentative="1">
      <w:start w:val="1"/>
      <w:numFmt w:val="decimal"/>
      <w:lvlText w:val="%4."/>
      <w:lvlJc w:val="left"/>
      <w:pPr>
        <w:ind w:left="2580" w:hanging="360"/>
      </w:pPr>
    </w:lvl>
    <w:lvl w:ilvl="4" w:tplc="080A0019" w:tentative="1">
      <w:start w:val="1"/>
      <w:numFmt w:val="lowerLetter"/>
      <w:lvlText w:val="%5."/>
      <w:lvlJc w:val="left"/>
      <w:pPr>
        <w:ind w:left="3300" w:hanging="360"/>
      </w:pPr>
    </w:lvl>
    <w:lvl w:ilvl="5" w:tplc="080A001B" w:tentative="1">
      <w:start w:val="1"/>
      <w:numFmt w:val="lowerRoman"/>
      <w:lvlText w:val="%6."/>
      <w:lvlJc w:val="right"/>
      <w:pPr>
        <w:ind w:left="4020" w:hanging="180"/>
      </w:pPr>
    </w:lvl>
    <w:lvl w:ilvl="6" w:tplc="080A000F" w:tentative="1">
      <w:start w:val="1"/>
      <w:numFmt w:val="decimal"/>
      <w:lvlText w:val="%7."/>
      <w:lvlJc w:val="left"/>
      <w:pPr>
        <w:ind w:left="4740" w:hanging="360"/>
      </w:pPr>
    </w:lvl>
    <w:lvl w:ilvl="7" w:tplc="080A0019" w:tentative="1">
      <w:start w:val="1"/>
      <w:numFmt w:val="lowerLetter"/>
      <w:lvlText w:val="%8."/>
      <w:lvlJc w:val="left"/>
      <w:pPr>
        <w:ind w:left="5460" w:hanging="360"/>
      </w:pPr>
    </w:lvl>
    <w:lvl w:ilvl="8" w:tplc="080A001B" w:tentative="1">
      <w:start w:val="1"/>
      <w:numFmt w:val="lowerRoman"/>
      <w:lvlText w:val="%9."/>
      <w:lvlJc w:val="right"/>
      <w:pPr>
        <w:ind w:left="6180" w:hanging="180"/>
      </w:pPr>
    </w:lvl>
  </w:abstractNum>
  <w:abstractNum w:abstractNumId="30" w15:restartNumberingAfterBreak="0">
    <w:nsid w:val="74FF27C1"/>
    <w:multiLevelType w:val="hybridMultilevel"/>
    <w:tmpl w:val="A446A396"/>
    <w:lvl w:ilvl="0" w:tplc="4F9A4CD6">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036BC6"/>
    <w:multiLevelType w:val="hybridMultilevel"/>
    <w:tmpl w:val="6B46D126"/>
    <w:lvl w:ilvl="0" w:tplc="080A0013">
      <w:start w:val="1"/>
      <w:numFmt w:val="upperRoman"/>
      <w:lvlText w:val="%1."/>
      <w:lvlJc w:val="right"/>
      <w:pPr>
        <w:ind w:left="1440" w:hanging="720"/>
      </w:pPr>
      <w:rPr>
        <w:rFonts w:hint="default"/>
        <w:b/>
      </w:r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32" w15:restartNumberingAfterBreak="0">
    <w:nsid w:val="78110383"/>
    <w:multiLevelType w:val="hybridMultilevel"/>
    <w:tmpl w:val="6B46D126"/>
    <w:lvl w:ilvl="0" w:tplc="080A0013">
      <w:start w:val="1"/>
      <w:numFmt w:val="upperRoman"/>
      <w:lvlText w:val="%1."/>
      <w:lvlJc w:val="right"/>
      <w:pPr>
        <w:ind w:left="1440" w:hanging="720"/>
      </w:pPr>
      <w:rPr>
        <w:rFonts w:hint="default"/>
        <w:b/>
      </w:r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33" w15:restartNumberingAfterBreak="0">
    <w:nsid w:val="787439D7"/>
    <w:multiLevelType w:val="hybridMultilevel"/>
    <w:tmpl w:val="53A208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A4D2999"/>
    <w:multiLevelType w:val="hybridMultilevel"/>
    <w:tmpl w:val="6B46D126"/>
    <w:lvl w:ilvl="0" w:tplc="080A0013">
      <w:start w:val="1"/>
      <w:numFmt w:val="upperRoman"/>
      <w:lvlText w:val="%1."/>
      <w:lvlJc w:val="right"/>
      <w:pPr>
        <w:ind w:left="1440" w:hanging="720"/>
      </w:pPr>
      <w:rPr>
        <w:rFonts w:hint="default"/>
        <w:b/>
      </w:r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35" w15:restartNumberingAfterBreak="0">
    <w:nsid w:val="7B664E0B"/>
    <w:multiLevelType w:val="hybridMultilevel"/>
    <w:tmpl w:val="6B46D126"/>
    <w:lvl w:ilvl="0" w:tplc="080A0013">
      <w:start w:val="1"/>
      <w:numFmt w:val="upperRoman"/>
      <w:lvlText w:val="%1."/>
      <w:lvlJc w:val="right"/>
      <w:pPr>
        <w:ind w:left="1440" w:hanging="720"/>
      </w:pPr>
      <w:rPr>
        <w:rFonts w:hint="default"/>
        <w:b/>
      </w:r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36" w15:restartNumberingAfterBreak="0">
    <w:nsid w:val="7D8E0187"/>
    <w:multiLevelType w:val="hybridMultilevel"/>
    <w:tmpl w:val="E6C47E78"/>
    <w:lvl w:ilvl="0" w:tplc="4468C2E2">
      <w:start w:val="1"/>
      <w:numFmt w:val="upperRoman"/>
      <w:lvlText w:val="%1."/>
      <w:lvlJc w:val="righ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3"/>
  </w:num>
  <w:num w:numId="3">
    <w:abstractNumId w:val="4"/>
  </w:num>
  <w:num w:numId="4">
    <w:abstractNumId w:val="7"/>
  </w:num>
  <w:num w:numId="5">
    <w:abstractNumId w:val="17"/>
  </w:num>
  <w:num w:numId="6">
    <w:abstractNumId w:val="10"/>
  </w:num>
  <w:num w:numId="7">
    <w:abstractNumId w:val="0"/>
  </w:num>
  <w:num w:numId="8">
    <w:abstractNumId w:val="2"/>
  </w:num>
  <w:num w:numId="9">
    <w:abstractNumId w:val="8"/>
  </w:num>
  <w:num w:numId="10">
    <w:abstractNumId w:val="15"/>
  </w:num>
  <w:num w:numId="11">
    <w:abstractNumId w:val="34"/>
  </w:num>
  <w:num w:numId="12">
    <w:abstractNumId w:val="28"/>
  </w:num>
  <w:num w:numId="13">
    <w:abstractNumId w:val="18"/>
  </w:num>
  <w:num w:numId="14">
    <w:abstractNumId w:val="19"/>
  </w:num>
  <w:num w:numId="15">
    <w:abstractNumId w:val="27"/>
  </w:num>
  <w:num w:numId="16">
    <w:abstractNumId w:val="23"/>
  </w:num>
  <w:num w:numId="17">
    <w:abstractNumId w:val="11"/>
  </w:num>
  <w:num w:numId="18">
    <w:abstractNumId w:val="35"/>
  </w:num>
  <w:num w:numId="19">
    <w:abstractNumId w:val="24"/>
  </w:num>
  <w:num w:numId="20">
    <w:abstractNumId w:val="26"/>
  </w:num>
  <w:num w:numId="21">
    <w:abstractNumId w:val="13"/>
  </w:num>
  <w:num w:numId="22">
    <w:abstractNumId w:val="16"/>
  </w:num>
  <w:num w:numId="23">
    <w:abstractNumId w:val="32"/>
  </w:num>
  <w:num w:numId="24">
    <w:abstractNumId w:val="14"/>
  </w:num>
  <w:num w:numId="25">
    <w:abstractNumId w:val="1"/>
  </w:num>
  <w:num w:numId="26">
    <w:abstractNumId w:val="21"/>
  </w:num>
  <w:num w:numId="27">
    <w:abstractNumId w:val="25"/>
  </w:num>
  <w:num w:numId="28">
    <w:abstractNumId w:val="31"/>
  </w:num>
  <w:num w:numId="29">
    <w:abstractNumId w:val="5"/>
  </w:num>
  <w:num w:numId="30">
    <w:abstractNumId w:val="30"/>
  </w:num>
  <w:num w:numId="31">
    <w:abstractNumId w:val="36"/>
  </w:num>
  <w:num w:numId="32">
    <w:abstractNumId w:val="22"/>
  </w:num>
  <w:num w:numId="33">
    <w:abstractNumId w:val="12"/>
  </w:num>
  <w:num w:numId="34">
    <w:abstractNumId w:val="6"/>
  </w:num>
  <w:num w:numId="35">
    <w:abstractNumId w:val="20"/>
  </w:num>
  <w:num w:numId="36">
    <w:abstractNumId w:val="29"/>
  </w:num>
  <w:num w:numId="37">
    <w:abstractNumId w:val="33"/>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58"/>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E94"/>
    <w:rsid w:val="00001ACA"/>
    <w:rsid w:val="00011050"/>
    <w:rsid w:val="00016252"/>
    <w:rsid w:val="00020354"/>
    <w:rsid w:val="0002095E"/>
    <w:rsid w:val="00022211"/>
    <w:rsid w:val="00026518"/>
    <w:rsid w:val="00031EBB"/>
    <w:rsid w:val="000321F3"/>
    <w:rsid w:val="0003487E"/>
    <w:rsid w:val="00044C9D"/>
    <w:rsid w:val="00050866"/>
    <w:rsid w:val="000551F0"/>
    <w:rsid w:val="000602AE"/>
    <w:rsid w:val="00067BDF"/>
    <w:rsid w:val="000720E9"/>
    <w:rsid w:val="00073880"/>
    <w:rsid w:val="0007622C"/>
    <w:rsid w:val="00077D9B"/>
    <w:rsid w:val="000808A6"/>
    <w:rsid w:val="00080A0C"/>
    <w:rsid w:val="000823BD"/>
    <w:rsid w:val="000834A9"/>
    <w:rsid w:val="00084C3F"/>
    <w:rsid w:val="00090FD2"/>
    <w:rsid w:val="00091350"/>
    <w:rsid w:val="0009135D"/>
    <w:rsid w:val="000926E7"/>
    <w:rsid w:val="000927BE"/>
    <w:rsid w:val="0009615B"/>
    <w:rsid w:val="000A05E7"/>
    <w:rsid w:val="000A0AC3"/>
    <w:rsid w:val="000A13D7"/>
    <w:rsid w:val="000A4AF3"/>
    <w:rsid w:val="000B3561"/>
    <w:rsid w:val="000B4E0E"/>
    <w:rsid w:val="000B574D"/>
    <w:rsid w:val="000C153A"/>
    <w:rsid w:val="000C5594"/>
    <w:rsid w:val="000D2BA0"/>
    <w:rsid w:val="000D3654"/>
    <w:rsid w:val="000D3CC4"/>
    <w:rsid w:val="000D72C0"/>
    <w:rsid w:val="000E2454"/>
    <w:rsid w:val="000F03A2"/>
    <w:rsid w:val="000F14A0"/>
    <w:rsid w:val="000F20CF"/>
    <w:rsid w:val="000F3C24"/>
    <w:rsid w:val="000F75CF"/>
    <w:rsid w:val="0010109A"/>
    <w:rsid w:val="00101179"/>
    <w:rsid w:val="00104CB9"/>
    <w:rsid w:val="00105A83"/>
    <w:rsid w:val="00107C47"/>
    <w:rsid w:val="001156F0"/>
    <w:rsid w:val="001161CE"/>
    <w:rsid w:val="00122309"/>
    <w:rsid w:val="00123C2E"/>
    <w:rsid w:val="00123C4D"/>
    <w:rsid w:val="001301DC"/>
    <w:rsid w:val="00133442"/>
    <w:rsid w:val="0013454A"/>
    <w:rsid w:val="00140673"/>
    <w:rsid w:val="00140AC2"/>
    <w:rsid w:val="001414BB"/>
    <w:rsid w:val="001420E3"/>
    <w:rsid w:val="0014398A"/>
    <w:rsid w:val="00144AD8"/>
    <w:rsid w:val="00146D12"/>
    <w:rsid w:val="001503FC"/>
    <w:rsid w:val="001504AD"/>
    <w:rsid w:val="00150E98"/>
    <w:rsid w:val="00151572"/>
    <w:rsid w:val="0015377F"/>
    <w:rsid w:val="00153DD4"/>
    <w:rsid w:val="0015404C"/>
    <w:rsid w:val="00154B04"/>
    <w:rsid w:val="00155A43"/>
    <w:rsid w:val="0015717C"/>
    <w:rsid w:val="0015771D"/>
    <w:rsid w:val="00157D67"/>
    <w:rsid w:val="00162B75"/>
    <w:rsid w:val="001701BE"/>
    <w:rsid w:val="00171EDC"/>
    <w:rsid w:val="001723FC"/>
    <w:rsid w:val="00172540"/>
    <w:rsid w:val="0017364F"/>
    <w:rsid w:val="001757D4"/>
    <w:rsid w:val="00177B1D"/>
    <w:rsid w:val="00180B42"/>
    <w:rsid w:val="001824DD"/>
    <w:rsid w:val="001844A3"/>
    <w:rsid w:val="001861E7"/>
    <w:rsid w:val="001905E6"/>
    <w:rsid w:val="00190D3E"/>
    <w:rsid w:val="00195734"/>
    <w:rsid w:val="001A1756"/>
    <w:rsid w:val="001A3529"/>
    <w:rsid w:val="001A78FA"/>
    <w:rsid w:val="001B11E1"/>
    <w:rsid w:val="001B3282"/>
    <w:rsid w:val="001B5E2E"/>
    <w:rsid w:val="001C28CE"/>
    <w:rsid w:val="001C738D"/>
    <w:rsid w:val="001D0594"/>
    <w:rsid w:val="001D12E3"/>
    <w:rsid w:val="001E1641"/>
    <w:rsid w:val="001F0B5D"/>
    <w:rsid w:val="001F21AE"/>
    <w:rsid w:val="001F4EBD"/>
    <w:rsid w:val="001F5169"/>
    <w:rsid w:val="00203119"/>
    <w:rsid w:val="00203755"/>
    <w:rsid w:val="0020378F"/>
    <w:rsid w:val="00203CB8"/>
    <w:rsid w:val="00205163"/>
    <w:rsid w:val="00205C6F"/>
    <w:rsid w:val="002075CB"/>
    <w:rsid w:val="00207600"/>
    <w:rsid w:val="00210C01"/>
    <w:rsid w:val="0021389D"/>
    <w:rsid w:val="00217BA9"/>
    <w:rsid w:val="00223659"/>
    <w:rsid w:val="002268F3"/>
    <w:rsid w:val="002379E3"/>
    <w:rsid w:val="002411CB"/>
    <w:rsid w:val="00245302"/>
    <w:rsid w:val="00247807"/>
    <w:rsid w:val="00252104"/>
    <w:rsid w:val="00252D8E"/>
    <w:rsid w:val="00254EC7"/>
    <w:rsid w:val="002606F1"/>
    <w:rsid w:val="00263D61"/>
    <w:rsid w:val="00267B6E"/>
    <w:rsid w:val="00272D6C"/>
    <w:rsid w:val="00276551"/>
    <w:rsid w:val="00281568"/>
    <w:rsid w:val="00284739"/>
    <w:rsid w:val="00284AFC"/>
    <w:rsid w:val="0029207A"/>
    <w:rsid w:val="00293D42"/>
    <w:rsid w:val="0029578D"/>
    <w:rsid w:val="00295E51"/>
    <w:rsid w:val="00296C44"/>
    <w:rsid w:val="002A0149"/>
    <w:rsid w:val="002A0EDF"/>
    <w:rsid w:val="002A0F01"/>
    <w:rsid w:val="002A2651"/>
    <w:rsid w:val="002A446C"/>
    <w:rsid w:val="002A46A4"/>
    <w:rsid w:val="002A4755"/>
    <w:rsid w:val="002A4C3A"/>
    <w:rsid w:val="002A4ECB"/>
    <w:rsid w:val="002B0A7B"/>
    <w:rsid w:val="002B1A3A"/>
    <w:rsid w:val="002C1FFF"/>
    <w:rsid w:val="002C247A"/>
    <w:rsid w:val="002C24AD"/>
    <w:rsid w:val="002C4EAE"/>
    <w:rsid w:val="002C7876"/>
    <w:rsid w:val="002C7894"/>
    <w:rsid w:val="002D1FEC"/>
    <w:rsid w:val="002D37CF"/>
    <w:rsid w:val="002D6D14"/>
    <w:rsid w:val="002D75C5"/>
    <w:rsid w:val="002E2BB3"/>
    <w:rsid w:val="002E5D8B"/>
    <w:rsid w:val="002E75D1"/>
    <w:rsid w:val="002E76A4"/>
    <w:rsid w:val="002E7A40"/>
    <w:rsid w:val="002E7B0A"/>
    <w:rsid w:val="002F0CA6"/>
    <w:rsid w:val="002F21D3"/>
    <w:rsid w:val="002F2A0C"/>
    <w:rsid w:val="0030057B"/>
    <w:rsid w:val="00301CB6"/>
    <w:rsid w:val="0030325A"/>
    <w:rsid w:val="00307478"/>
    <w:rsid w:val="00320A8B"/>
    <w:rsid w:val="0032168D"/>
    <w:rsid w:val="003223A7"/>
    <w:rsid w:val="00323AF6"/>
    <w:rsid w:val="003269BB"/>
    <w:rsid w:val="003346A3"/>
    <w:rsid w:val="00334B13"/>
    <w:rsid w:val="00334F5A"/>
    <w:rsid w:val="003353F4"/>
    <w:rsid w:val="00336B91"/>
    <w:rsid w:val="00337607"/>
    <w:rsid w:val="00340680"/>
    <w:rsid w:val="00347E7E"/>
    <w:rsid w:val="003515B0"/>
    <w:rsid w:val="0035314B"/>
    <w:rsid w:val="00354FC0"/>
    <w:rsid w:val="00355741"/>
    <w:rsid w:val="003650AC"/>
    <w:rsid w:val="00370DE9"/>
    <w:rsid w:val="00375097"/>
    <w:rsid w:val="003755D9"/>
    <w:rsid w:val="00380D6F"/>
    <w:rsid w:val="00381A28"/>
    <w:rsid w:val="00384301"/>
    <w:rsid w:val="0039164C"/>
    <w:rsid w:val="00391D52"/>
    <w:rsid w:val="0039637F"/>
    <w:rsid w:val="003A40F6"/>
    <w:rsid w:val="003A57F9"/>
    <w:rsid w:val="003A7B79"/>
    <w:rsid w:val="003B05D9"/>
    <w:rsid w:val="003B0F00"/>
    <w:rsid w:val="003B1023"/>
    <w:rsid w:val="003B361B"/>
    <w:rsid w:val="003B551B"/>
    <w:rsid w:val="003C29E5"/>
    <w:rsid w:val="003C2A3D"/>
    <w:rsid w:val="003C2D98"/>
    <w:rsid w:val="003C47DA"/>
    <w:rsid w:val="003D28EA"/>
    <w:rsid w:val="003D2E62"/>
    <w:rsid w:val="003D47B7"/>
    <w:rsid w:val="003D696C"/>
    <w:rsid w:val="003D7439"/>
    <w:rsid w:val="003E3A45"/>
    <w:rsid w:val="003F0D83"/>
    <w:rsid w:val="003F2D9F"/>
    <w:rsid w:val="003F4AF8"/>
    <w:rsid w:val="003F63EB"/>
    <w:rsid w:val="00401EBC"/>
    <w:rsid w:val="0040263F"/>
    <w:rsid w:val="00402B03"/>
    <w:rsid w:val="00406A8C"/>
    <w:rsid w:val="00407A39"/>
    <w:rsid w:val="00407C65"/>
    <w:rsid w:val="00413C66"/>
    <w:rsid w:val="00414E0B"/>
    <w:rsid w:val="00416543"/>
    <w:rsid w:val="004200D6"/>
    <w:rsid w:val="00421AC0"/>
    <w:rsid w:val="00421F92"/>
    <w:rsid w:val="00422B5E"/>
    <w:rsid w:val="00422E49"/>
    <w:rsid w:val="00424645"/>
    <w:rsid w:val="00432576"/>
    <w:rsid w:val="00434B7B"/>
    <w:rsid w:val="004369A7"/>
    <w:rsid w:val="004374E0"/>
    <w:rsid w:val="0043782A"/>
    <w:rsid w:val="00443EF6"/>
    <w:rsid w:val="0044483D"/>
    <w:rsid w:val="0044643B"/>
    <w:rsid w:val="00447714"/>
    <w:rsid w:val="00463F37"/>
    <w:rsid w:val="00470F78"/>
    <w:rsid w:val="00472B7E"/>
    <w:rsid w:val="00476406"/>
    <w:rsid w:val="00477C87"/>
    <w:rsid w:val="0048056B"/>
    <w:rsid w:val="0048085C"/>
    <w:rsid w:val="0048183A"/>
    <w:rsid w:val="00484C60"/>
    <w:rsid w:val="004861D8"/>
    <w:rsid w:val="00494AA8"/>
    <w:rsid w:val="004962C4"/>
    <w:rsid w:val="00496FE9"/>
    <w:rsid w:val="00497435"/>
    <w:rsid w:val="004A1C04"/>
    <w:rsid w:val="004A7727"/>
    <w:rsid w:val="004A7A55"/>
    <w:rsid w:val="004B51CD"/>
    <w:rsid w:val="004B7ADC"/>
    <w:rsid w:val="004B7D82"/>
    <w:rsid w:val="004C4C66"/>
    <w:rsid w:val="004C54C7"/>
    <w:rsid w:val="004C59FA"/>
    <w:rsid w:val="004C5A5F"/>
    <w:rsid w:val="004C6A49"/>
    <w:rsid w:val="004C7EB6"/>
    <w:rsid w:val="004D174B"/>
    <w:rsid w:val="004D2BAA"/>
    <w:rsid w:val="004D625F"/>
    <w:rsid w:val="004E00A2"/>
    <w:rsid w:val="004E2EEA"/>
    <w:rsid w:val="004E391D"/>
    <w:rsid w:val="004E3AFE"/>
    <w:rsid w:val="004E641F"/>
    <w:rsid w:val="004E69E6"/>
    <w:rsid w:val="0050652A"/>
    <w:rsid w:val="00513C82"/>
    <w:rsid w:val="0051430C"/>
    <w:rsid w:val="005157F3"/>
    <w:rsid w:val="00516905"/>
    <w:rsid w:val="00516AE4"/>
    <w:rsid w:val="005170B0"/>
    <w:rsid w:val="00527DDD"/>
    <w:rsid w:val="00533C84"/>
    <w:rsid w:val="00541503"/>
    <w:rsid w:val="00541839"/>
    <w:rsid w:val="00560319"/>
    <w:rsid w:val="00561669"/>
    <w:rsid w:val="005633F4"/>
    <w:rsid w:val="005659C6"/>
    <w:rsid w:val="00566B2C"/>
    <w:rsid w:val="00566C9F"/>
    <w:rsid w:val="00566CF0"/>
    <w:rsid w:val="005676C2"/>
    <w:rsid w:val="00580893"/>
    <w:rsid w:val="00582616"/>
    <w:rsid w:val="00586AA6"/>
    <w:rsid w:val="00586B13"/>
    <w:rsid w:val="00586B7D"/>
    <w:rsid w:val="005904C4"/>
    <w:rsid w:val="00590D89"/>
    <w:rsid w:val="00594AF7"/>
    <w:rsid w:val="005967B1"/>
    <w:rsid w:val="00596F9B"/>
    <w:rsid w:val="005A063D"/>
    <w:rsid w:val="005A208B"/>
    <w:rsid w:val="005A2722"/>
    <w:rsid w:val="005A28C1"/>
    <w:rsid w:val="005A5ADD"/>
    <w:rsid w:val="005A7556"/>
    <w:rsid w:val="005B08F5"/>
    <w:rsid w:val="005B1C5C"/>
    <w:rsid w:val="005B1D0F"/>
    <w:rsid w:val="005B3D41"/>
    <w:rsid w:val="005B6851"/>
    <w:rsid w:val="005C0200"/>
    <w:rsid w:val="005C192F"/>
    <w:rsid w:val="005C1A00"/>
    <w:rsid w:val="005C3866"/>
    <w:rsid w:val="005C4FC8"/>
    <w:rsid w:val="005D102C"/>
    <w:rsid w:val="005D51E3"/>
    <w:rsid w:val="005D5576"/>
    <w:rsid w:val="005E147C"/>
    <w:rsid w:val="005E40EF"/>
    <w:rsid w:val="005E5950"/>
    <w:rsid w:val="005F173D"/>
    <w:rsid w:val="005F21EC"/>
    <w:rsid w:val="005F423A"/>
    <w:rsid w:val="005F5FAC"/>
    <w:rsid w:val="005F6D06"/>
    <w:rsid w:val="00601762"/>
    <w:rsid w:val="006040CA"/>
    <w:rsid w:val="00610642"/>
    <w:rsid w:val="00612CB3"/>
    <w:rsid w:val="00614170"/>
    <w:rsid w:val="00616F62"/>
    <w:rsid w:val="00617567"/>
    <w:rsid w:val="00617A70"/>
    <w:rsid w:val="00620B6C"/>
    <w:rsid w:val="00623B1B"/>
    <w:rsid w:val="00623E08"/>
    <w:rsid w:val="006304C9"/>
    <w:rsid w:val="00634011"/>
    <w:rsid w:val="006341DF"/>
    <w:rsid w:val="00640682"/>
    <w:rsid w:val="00640B33"/>
    <w:rsid w:val="006425F7"/>
    <w:rsid w:val="00646387"/>
    <w:rsid w:val="0065073A"/>
    <w:rsid w:val="0065112B"/>
    <w:rsid w:val="00652BFB"/>
    <w:rsid w:val="00654E9D"/>
    <w:rsid w:val="00662115"/>
    <w:rsid w:val="006677C5"/>
    <w:rsid w:val="006705BA"/>
    <w:rsid w:val="006712EC"/>
    <w:rsid w:val="00672777"/>
    <w:rsid w:val="00673F2F"/>
    <w:rsid w:val="0067462A"/>
    <w:rsid w:val="0067482A"/>
    <w:rsid w:val="006752C4"/>
    <w:rsid w:val="0067790E"/>
    <w:rsid w:val="00680844"/>
    <w:rsid w:val="00682431"/>
    <w:rsid w:val="006846A2"/>
    <w:rsid w:val="0068487F"/>
    <w:rsid w:val="0068615B"/>
    <w:rsid w:val="0068714A"/>
    <w:rsid w:val="00691ADF"/>
    <w:rsid w:val="00695930"/>
    <w:rsid w:val="006A0FDC"/>
    <w:rsid w:val="006A1730"/>
    <w:rsid w:val="006A2EDF"/>
    <w:rsid w:val="006A2F23"/>
    <w:rsid w:val="006A618A"/>
    <w:rsid w:val="006B0749"/>
    <w:rsid w:val="006B20AB"/>
    <w:rsid w:val="006B29B1"/>
    <w:rsid w:val="006B2F00"/>
    <w:rsid w:val="006B5350"/>
    <w:rsid w:val="006B5AC2"/>
    <w:rsid w:val="006B5CB0"/>
    <w:rsid w:val="006B73CE"/>
    <w:rsid w:val="006C484F"/>
    <w:rsid w:val="006C4A69"/>
    <w:rsid w:val="006D1827"/>
    <w:rsid w:val="006D1A4D"/>
    <w:rsid w:val="006D1F6B"/>
    <w:rsid w:val="006D287F"/>
    <w:rsid w:val="006D57AA"/>
    <w:rsid w:val="006D5CCB"/>
    <w:rsid w:val="006E02A4"/>
    <w:rsid w:val="006E2FB5"/>
    <w:rsid w:val="006F2629"/>
    <w:rsid w:val="006F341D"/>
    <w:rsid w:val="006F57C1"/>
    <w:rsid w:val="007069D5"/>
    <w:rsid w:val="00706C89"/>
    <w:rsid w:val="007141A8"/>
    <w:rsid w:val="00715725"/>
    <w:rsid w:val="00715CF4"/>
    <w:rsid w:val="00715E75"/>
    <w:rsid w:val="007174BD"/>
    <w:rsid w:val="00720164"/>
    <w:rsid w:val="00720540"/>
    <w:rsid w:val="00723BAD"/>
    <w:rsid w:val="00731445"/>
    <w:rsid w:val="00733A8A"/>
    <w:rsid w:val="0073715A"/>
    <w:rsid w:val="00740A6D"/>
    <w:rsid w:val="0074125F"/>
    <w:rsid w:val="00755DF5"/>
    <w:rsid w:val="007570A3"/>
    <w:rsid w:val="0075775C"/>
    <w:rsid w:val="00757AC8"/>
    <w:rsid w:val="007639F4"/>
    <w:rsid w:val="00764F96"/>
    <w:rsid w:val="00771C34"/>
    <w:rsid w:val="007730F8"/>
    <w:rsid w:val="00773D35"/>
    <w:rsid w:val="00774CC7"/>
    <w:rsid w:val="00776D49"/>
    <w:rsid w:val="00777C5F"/>
    <w:rsid w:val="00780667"/>
    <w:rsid w:val="00784302"/>
    <w:rsid w:val="0078789A"/>
    <w:rsid w:val="00792563"/>
    <w:rsid w:val="0079335C"/>
    <w:rsid w:val="007961E2"/>
    <w:rsid w:val="0079643E"/>
    <w:rsid w:val="00796EF8"/>
    <w:rsid w:val="00797791"/>
    <w:rsid w:val="007A1B3D"/>
    <w:rsid w:val="007A2F59"/>
    <w:rsid w:val="007A7412"/>
    <w:rsid w:val="007B593A"/>
    <w:rsid w:val="007B642F"/>
    <w:rsid w:val="007C0183"/>
    <w:rsid w:val="007C4622"/>
    <w:rsid w:val="007D1D8B"/>
    <w:rsid w:val="007D3879"/>
    <w:rsid w:val="007D38C2"/>
    <w:rsid w:val="007D6C58"/>
    <w:rsid w:val="007E2602"/>
    <w:rsid w:val="007E4BF0"/>
    <w:rsid w:val="007E54C1"/>
    <w:rsid w:val="007F272C"/>
    <w:rsid w:val="007F314F"/>
    <w:rsid w:val="007F45C3"/>
    <w:rsid w:val="007F5F47"/>
    <w:rsid w:val="007F62C7"/>
    <w:rsid w:val="008024AF"/>
    <w:rsid w:val="0080256F"/>
    <w:rsid w:val="00802AED"/>
    <w:rsid w:val="00803339"/>
    <w:rsid w:val="00810E99"/>
    <w:rsid w:val="00811C9E"/>
    <w:rsid w:val="00812D01"/>
    <w:rsid w:val="00815D5D"/>
    <w:rsid w:val="00815E2D"/>
    <w:rsid w:val="00817E7B"/>
    <w:rsid w:val="00820889"/>
    <w:rsid w:val="00820B1C"/>
    <w:rsid w:val="00820C12"/>
    <w:rsid w:val="00822121"/>
    <w:rsid w:val="008247F5"/>
    <w:rsid w:val="00830AC7"/>
    <w:rsid w:val="00833616"/>
    <w:rsid w:val="00833C1C"/>
    <w:rsid w:val="00834ECA"/>
    <w:rsid w:val="0083609A"/>
    <w:rsid w:val="00837E20"/>
    <w:rsid w:val="00841BB2"/>
    <w:rsid w:val="008424E1"/>
    <w:rsid w:val="00844E0A"/>
    <w:rsid w:val="00852778"/>
    <w:rsid w:val="00856B62"/>
    <w:rsid w:val="00860584"/>
    <w:rsid w:val="008609D3"/>
    <w:rsid w:val="00863DD2"/>
    <w:rsid w:val="00864B91"/>
    <w:rsid w:val="008669D0"/>
    <w:rsid w:val="00867105"/>
    <w:rsid w:val="008679F8"/>
    <w:rsid w:val="0087265B"/>
    <w:rsid w:val="008747A1"/>
    <w:rsid w:val="00875754"/>
    <w:rsid w:val="00875FA9"/>
    <w:rsid w:val="0088239E"/>
    <w:rsid w:val="00882C55"/>
    <w:rsid w:val="00886D4A"/>
    <w:rsid w:val="008877FD"/>
    <w:rsid w:val="0089067A"/>
    <w:rsid w:val="00890CF7"/>
    <w:rsid w:val="0089162A"/>
    <w:rsid w:val="00892192"/>
    <w:rsid w:val="008921E1"/>
    <w:rsid w:val="00892F13"/>
    <w:rsid w:val="008953F6"/>
    <w:rsid w:val="008A1A6F"/>
    <w:rsid w:val="008A1B74"/>
    <w:rsid w:val="008A2840"/>
    <w:rsid w:val="008B0C25"/>
    <w:rsid w:val="008B2037"/>
    <w:rsid w:val="008B442A"/>
    <w:rsid w:val="008B7179"/>
    <w:rsid w:val="008C1CC2"/>
    <w:rsid w:val="008C3A58"/>
    <w:rsid w:val="008C53A3"/>
    <w:rsid w:val="008C7728"/>
    <w:rsid w:val="008D1849"/>
    <w:rsid w:val="008D2B16"/>
    <w:rsid w:val="008D6210"/>
    <w:rsid w:val="008E0EC4"/>
    <w:rsid w:val="008E2537"/>
    <w:rsid w:val="008E3728"/>
    <w:rsid w:val="008E6010"/>
    <w:rsid w:val="008F17BF"/>
    <w:rsid w:val="008F4C48"/>
    <w:rsid w:val="008F53CF"/>
    <w:rsid w:val="008F6CB8"/>
    <w:rsid w:val="008F7A83"/>
    <w:rsid w:val="008F7F65"/>
    <w:rsid w:val="00900077"/>
    <w:rsid w:val="00901421"/>
    <w:rsid w:val="00901C5F"/>
    <w:rsid w:val="00901EEF"/>
    <w:rsid w:val="00903904"/>
    <w:rsid w:val="00905281"/>
    <w:rsid w:val="00917EAF"/>
    <w:rsid w:val="00920506"/>
    <w:rsid w:val="00922ED7"/>
    <w:rsid w:val="00923148"/>
    <w:rsid w:val="00924BDC"/>
    <w:rsid w:val="00925F93"/>
    <w:rsid w:val="00926682"/>
    <w:rsid w:val="00926724"/>
    <w:rsid w:val="00926BD9"/>
    <w:rsid w:val="00927F24"/>
    <w:rsid w:val="009300FB"/>
    <w:rsid w:val="00931820"/>
    <w:rsid w:val="00933C74"/>
    <w:rsid w:val="009352F4"/>
    <w:rsid w:val="00937691"/>
    <w:rsid w:val="00937EA8"/>
    <w:rsid w:val="00940456"/>
    <w:rsid w:val="00941D0A"/>
    <w:rsid w:val="009502E6"/>
    <w:rsid w:val="00960B50"/>
    <w:rsid w:val="00961821"/>
    <w:rsid w:val="00961DCB"/>
    <w:rsid w:val="0096545A"/>
    <w:rsid w:val="0096612C"/>
    <w:rsid w:val="0096758B"/>
    <w:rsid w:val="00976295"/>
    <w:rsid w:val="0097669E"/>
    <w:rsid w:val="00981C4D"/>
    <w:rsid w:val="00986C7A"/>
    <w:rsid w:val="0099080E"/>
    <w:rsid w:val="009920BC"/>
    <w:rsid w:val="009936AC"/>
    <w:rsid w:val="00994F86"/>
    <w:rsid w:val="009A212D"/>
    <w:rsid w:val="009A2BBF"/>
    <w:rsid w:val="009A2E9B"/>
    <w:rsid w:val="009A3084"/>
    <w:rsid w:val="009A31D3"/>
    <w:rsid w:val="009C09BE"/>
    <w:rsid w:val="009C163F"/>
    <w:rsid w:val="009C1B4B"/>
    <w:rsid w:val="009C22DF"/>
    <w:rsid w:val="009C2588"/>
    <w:rsid w:val="009D4640"/>
    <w:rsid w:val="009D553C"/>
    <w:rsid w:val="009D6A53"/>
    <w:rsid w:val="009E1041"/>
    <w:rsid w:val="009E1239"/>
    <w:rsid w:val="009E69E5"/>
    <w:rsid w:val="009F02C3"/>
    <w:rsid w:val="009F0C65"/>
    <w:rsid w:val="009F6893"/>
    <w:rsid w:val="009F6FFE"/>
    <w:rsid w:val="00A02F68"/>
    <w:rsid w:val="00A14159"/>
    <w:rsid w:val="00A15D8F"/>
    <w:rsid w:val="00A17E37"/>
    <w:rsid w:val="00A22E6E"/>
    <w:rsid w:val="00A241CF"/>
    <w:rsid w:val="00A267DB"/>
    <w:rsid w:val="00A31786"/>
    <w:rsid w:val="00A33DCC"/>
    <w:rsid w:val="00A3465B"/>
    <w:rsid w:val="00A34E89"/>
    <w:rsid w:val="00A41980"/>
    <w:rsid w:val="00A41C25"/>
    <w:rsid w:val="00A42D90"/>
    <w:rsid w:val="00A50792"/>
    <w:rsid w:val="00A51964"/>
    <w:rsid w:val="00A52341"/>
    <w:rsid w:val="00A6221C"/>
    <w:rsid w:val="00A649F7"/>
    <w:rsid w:val="00A66CFD"/>
    <w:rsid w:val="00A66D9D"/>
    <w:rsid w:val="00A678F1"/>
    <w:rsid w:val="00A71719"/>
    <w:rsid w:val="00A7364D"/>
    <w:rsid w:val="00A73FB3"/>
    <w:rsid w:val="00A75A0D"/>
    <w:rsid w:val="00A76EA7"/>
    <w:rsid w:val="00A803D4"/>
    <w:rsid w:val="00A83232"/>
    <w:rsid w:val="00A84B0B"/>
    <w:rsid w:val="00A946AD"/>
    <w:rsid w:val="00A950F9"/>
    <w:rsid w:val="00A963ED"/>
    <w:rsid w:val="00AA3C6F"/>
    <w:rsid w:val="00AB042C"/>
    <w:rsid w:val="00AB3F8A"/>
    <w:rsid w:val="00AB4398"/>
    <w:rsid w:val="00AB5FB4"/>
    <w:rsid w:val="00AB7053"/>
    <w:rsid w:val="00AB743E"/>
    <w:rsid w:val="00AC15AA"/>
    <w:rsid w:val="00AC17AC"/>
    <w:rsid w:val="00AC1F06"/>
    <w:rsid w:val="00AD0F3D"/>
    <w:rsid w:val="00AD2E2A"/>
    <w:rsid w:val="00AD3790"/>
    <w:rsid w:val="00AD58EB"/>
    <w:rsid w:val="00AD6357"/>
    <w:rsid w:val="00AE3B97"/>
    <w:rsid w:val="00AE45FF"/>
    <w:rsid w:val="00AE5541"/>
    <w:rsid w:val="00AE5B9D"/>
    <w:rsid w:val="00AF0AC7"/>
    <w:rsid w:val="00AF2943"/>
    <w:rsid w:val="00AF4FA2"/>
    <w:rsid w:val="00AF69F2"/>
    <w:rsid w:val="00AF75A7"/>
    <w:rsid w:val="00AF7C31"/>
    <w:rsid w:val="00B036DA"/>
    <w:rsid w:val="00B03ABF"/>
    <w:rsid w:val="00B04DE8"/>
    <w:rsid w:val="00B05AEA"/>
    <w:rsid w:val="00B0765C"/>
    <w:rsid w:val="00B142CD"/>
    <w:rsid w:val="00B17BB5"/>
    <w:rsid w:val="00B200B9"/>
    <w:rsid w:val="00B20ACC"/>
    <w:rsid w:val="00B23A45"/>
    <w:rsid w:val="00B2507F"/>
    <w:rsid w:val="00B2761B"/>
    <w:rsid w:val="00B3028C"/>
    <w:rsid w:val="00B31841"/>
    <w:rsid w:val="00B325FC"/>
    <w:rsid w:val="00B3293E"/>
    <w:rsid w:val="00B373B9"/>
    <w:rsid w:val="00B37679"/>
    <w:rsid w:val="00B40FB2"/>
    <w:rsid w:val="00B414EF"/>
    <w:rsid w:val="00B44B2B"/>
    <w:rsid w:val="00B470F4"/>
    <w:rsid w:val="00B524AC"/>
    <w:rsid w:val="00B53AB3"/>
    <w:rsid w:val="00B60E94"/>
    <w:rsid w:val="00B644D3"/>
    <w:rsid w:val="00B64DD8"/>
    <w:rsid w:val="00B64FF5"/>
    <w:rsid w:val="00B6544A"/>
    <w:rsid w:val="00B678C3"/>
    <w:rsid w:val="00B72115"/>
    <w:rsid w:val="00B758D7"/>
    <w:rsid w:val="00B811AE"/>
    <w:rsid w:val="00B83098"/>
    <w:rsid w:val="00B85D7B"/>
    <w:rsid w:val="00B85DE4"/>
    <w:rsid w:val="00B91465"/>
    <w:rsid w:val="00B91C47"/>
    <w:rsid w:val="00B928A5"/>
    <w:rsid w:val="00B92B83"/>
    <w:rsid w:val="00B96DF5"/>
    <w:rsid w:val="00BA1C4E"/>
    <w:rsid w:val="00BB109C"/>
    <w:rsid w:val="00BB1428"/>
    <w:rsid w:val="00BB5A23"/>
    <w:rsid w:val="00BB70B0"/>
    <w:rsid w:val="00BC2C4B"/>
    <w:rsid w:val="00BD2D0E"/>
    <w:rsid w:val="00BD30B9"/>
    <w:rsid w:val="00BD471D"/>
    <w:rsid w:val="00BD48A9"/>
    <w:rsid w:val="00BD4D87"/>
    <w:rsid w:val="00BD609E"/>
    <w:rsid w:val="00BE201C"/>
    <w:rsid w:val="00BE4492"/>
    <w:rsid w:val="00BE5978"/>
    <w:rsid w:val="00BE6EDD"/>
    <w:rsid w:val="00BF2467"/>
    <w:rsid w:val="00BF5145"/>
    <w:rsid w:val="00C036DB"/>
    <w:rsid w:val="00C03809"/>
    <w:rsid w:val="00C1031C"/>
    <w:rsid w:val="00C15F9F"/>
    <w:rsid w:val="00C16744"/>
    <w:rsid w:val="00C1765B"/>
    <w:rsid w:val="00C21D31"/>
    <w:rsid w:val="00C23726"/>
    <w:rsid w:val="00C25AB5"/>
    <w:rsid w:val="00C30574"/>
    <w:rsid w:val="00C3484F"/>
    <w:rsid w:val="00C40499"/>
    <w:rsid w:val="00C40846"/>
    <w:rsid w:val="00C435AE"/>
    <w:rsid w:val="00C44D8A"/>
    <w:rsid w:val="00C46CB1"/>
    <w:rsid w:val="00C51193"/>
    <w:rsid w:val="00C56CFF"/>
    <w:rsid w:val="00C575AB"/>
    <w:rsid w:val="00C6227C"/>
    <w:rsid w:val="00C631D4"/>
    <w:rsid w:val="00C64858"/>
    <w:rsid w:val="00C64BAE"/>
    <w:rsid w:val="00C65A18"/>
    <w:rsid w:val="00C664CB"/>
    <w:rsid w:val="00C66E3A"/>
    <w:rsid w:val="00C7252C"/>
    <w:rsid w:val="00C80F3C"/>
    <w:rsid w:val="00C84371"/>
    <w:rsid w:val="00C8448B"/>
    <w:rsid w:val="00C84A99"/>
    <w:rsid w:val="00C850BB"/>
    <w:rsid w:val="00C86164"/>
    <w:rsid w:val="00C92449"/>
    <w:rsid w:val="00CA5349"/>
    <w:rsid w:val="00CA630C"/>
    <w:rsid w:val="00CB25F8"/>
    <w:rsid w:val="00CC15D1"/>
    <w:rsid w:val="00CC1B10"/>
    <w:rsid w:val="00CC2D81"/>
    <w:rsid w:val="00CC2F56"/>
    <w:rsid w:val="00CC3507"/>
    <w:rsid w:val="00CC66AB"/>
    <w:rsid w:val="00CD4045"/>
    <w:rsid w:val="00CD4EC3"/>
    <w:rsid w:val="00CD7128"/>
    <w:rsid w:val="00CE4E2E"/>
    <w:rsid w:val="00CE73D1"/>
    <w:rsid w:val="00CF1803"/>
    <w:rsid w:val="00CF22C3"/>
    <w:rsid w:val="00CF2E7D"/>
    <w:rsid w:val="00CF6333"/>
    <w:rsid w:val="00D023BB"/>
    <w:rsid w:val="00D0371D"/>
    <w:rsid w:val="00D046D2"/>
    <w:rsid w:val="00D052BB"/>
    <w:rsid w:val="00D12409"/>
    <w:rsid w:val="00D14935"/>
    <w:rsid w:val="00D15C97"/>
    <w:rsid w:val="00D160F6"/>
    <w:rsid w:val="00D17B4E"/>
    <w:rsid w:val="00D2639C"/>
    <w:rsid w:val="00D267F6"/>
    <w:rsid w:val="00D338F2"/>
    <w:rsid w:val="00D426F7"/>
    <w:rsid w:val="00D4380A"/>
    <w:rsid w:val="00D44621"/>
    <w:rsid w:val="00D458B4"/>
    <w:rsid w:val="00D50046"/>
    <w:rsid w:val="00D5151F"/>
    <w:rsid w:val="00D56329"/>
    <w:rsid w:val="00D56E11"/>
    <w:rsid w:val="00D572AD"/>
    <w:rsid w:val="00D60C44"/>
    <w:rsid w:val="00D617F1"/>
    <w:rsid w:val="00D61DC7"/>
    <w:rsid w:val="00D61DCB"/>
    <w:rsid w:val="00D62388"/>
    <w:rsid w:val="00D63CA2"/>
    <w:rsid w:val="00D678BC"/>
    <w:rsid w:val="00D70F82"/>
    <w:rsid w:val="00D715BE"/>
    <w:rsid w:val="00D71CF8"/>
    <w:rsid w:val="00D72395"/>
    <w:rsid w:val="00D75057"/>
    <w:rsid w:val="00D8134B"/>
    <w:rsid w:val="00D859A6"/>
    <w:rsid w:val="00D86E69"/>
    <w:rsid w:val="00D91308"/>
    <w:rsid w:val="00DA0165"/>
    <w:rsid w:val="00DA0354"/>
    <w:rsid w:val="00DA4403"/>
    <w:rsid w:val="00DA61EA"/>
    <w:rsid w:val="00DA7CCC"/>
    <w:rsid w:val="00DB0104"/>
    <w:rsid w:val="00DB41DF"/>
    <w:rsid w:val="00DB54DF"/>
    <w:rsid w:val="00DB7BC7"/>
    <w:rsid w:val="00DC0ECE"/>
    <w:rsid w:val="00DC2C68"/>
    <w:rsid w:val="00DC5556"/>
    <w:rsid w:val="00DC5BF9"/>
    <w:rsid w:val="00DD0FE8"/>
    <w:rsid w:val="00DD29C4"/>
    <w:rsid w:val="00DD7799"/>
    <w:rsid w:val="00DE16D7"/>
    <w:rsid w:val="00DE38AD"/>
    <w:rsid w:val="00DE5950"/>
    <w:rsid w:val="00DF4C21"/>
    <w:rsid w:val="00E000BF"/>
    <w:rsid w:val="00E1409B"/>
    <w:rsid w:val="00E16AC9"/>
    <w:rsid w:val="00E211F0"/>
    <w:rsid w:val="00E253C8"/>
    <w:rsid w:val="00E332BE"/>
    <w:rsid w:val="00E37B9F"/>
    <w:rsid w:val="00E40410"/>
    <w:rsid w:val="00E42454"/>
    <w:rsid w:val="00E43A73"/>
    <w:rsid w:val="00E46DDC"/>
    <w:rsid w:val="00E53600"/>
    <w:rsid w:val="00E540B8"/>
    <w:rsid w:val="00E54853"/>
    <w:rsid w:val="00E54C26"/>
    <w:rsid w:val="00E54E0B"/>
    <w:rsid w:val="00E55ED2"/>
    <w:rsid w:val="00E57495"/>
    <w:rsid w:val="00E61FF0"/>
    <w:rsid w:val="00E73A90"/>
    <w:rsid w:val="00E74F90"/>
    <w:rsid w:val="00E765D5"/>
    <w:rsid w:val="00E777D1"/>
    <w:rsid w:val="00E8199D"/>
    <w:rsid w:val="00E877EA"/>
    <w:rsid w:val="00E87BFA"/>
    <w:rsid w:val="00E954E8"/>
    <w:rsid w:val="00E95A3F"/>
    <w:rsid w:val="00E95E55"/>
    <w:rsid w:val="00E965FD"/>
    <w:rsid w:val="00E9776C"/>
    <w:rsid w:val="00EA12DF"/>
    <w:rsid w:val="00EA3023"/>
    <w:rsid w:val="00EA3F0B"/>
    <w:rsid w:val="00EA4FFF"/>
    <w:rsid w:val="00EB1B51"/>
    <w:rsid w:val="00EB2A00"/>
    <w:rsid w:val="00EB2F54"/>
    <w:rsid w:val="00EB4769"/>
    <w:rsid w:val="00EB4998"/>
    <w:rsid w:val="00EB5421"/>
    <w:rsid w:val="00EB5C78"/>
    <w:rsid w:val="00EC0E98"/>
    <w:rsid w:val="00EC27A6"/>
    <w:rsid w:val="00EC27A9"/>
    <w:rsid w:val="00EC32CF"/>
    <w:rsid w:val="00EC4C75"/>
    <w:rsid w:val="00EC6EA6"/>
    <w:rsid w:val="00ED0B3B"/>
    <w:rsid w:val="00ED4732"/>
    <w:rsid w:val="00ED7235"/>
    <w:rsid w:val="00EE0EB9"/>
    <w:rsid w:val="00EE6CF6"/>
    <w:rsid w:val="00EF011E"/>
    <w:rsid w:val="00EF26FD"/>
    <w:rsid w:val="00F014BC"/>
    <w:rsid w:val="00F02410"/>
    <w:rsid w:val="00F07CF4"/>
    <w:rsid w:val="00F11E21"/>
    <w:rsid w:val="00F12037"/>
    <w:rsid w:val="00F14787"/>
    <w:rsid w:val="00F16A95"/>
    <w:rsid w:val="00F16EDC"/>
    <w:rsid w:val="00F22C33"/>
    <w:rsid w:val="00F230F9"/>
    <w:rsid w:val="00F264C4"/>
    <w:rsid w:val="00F3082A"/>
    <w:rsid w:val="00F31524"/>
    <w:rsid w:val="00F32C2B"/>
    <w:rsid w:val="00F32ECF"/>
    <w:rsid w:val="00F47624"/>
    <w:rsid w:val="00F5144C"/>
    <w:rsid w:val="00F51AE2"/>
    <w:rsid w:val="00F53604"/>
    <w:rsid w:val="00F54CCF"/>
    <w:rsid w:val="00F55068"/>
    <w:rsid w:val="00F567E5"/>
    <w:rsid w:val="00F61B17"/>
    <w:rsid w:val="00F621B1"/>
    <w:rsid w:val="00F625D1"/>
    <w:rsid w:val="00F72339"/>
    <w:rsid w:val="00F72BA1"/>
    <w:rsid w:val="00F73AF7"/>
    <w:rsid w:val="00F73C88"/>
    <w:rsid w:val="00F74174"/>
    <w:rsid w:val="00F74364"/>
    <w:rsid w:val="00F77172"/>
    <w:rsid w:val="00F82143"/>
    <w:rsid w:val="00F83C5D"/>
    <w:rsid w:val="00F8654B"/>
    <w:rsid w:val="00F92488"/>
    <w:rsid w:val="00F93A4B"/>
    <w:rsid w:val="00F96B10"/>
    <w:rsid w:val="00FB78A0"/>
    <w:rsid w:val="00FC0827"/>
    <w:rsid w:val="00FC2E54"/>
    <w:rsid w:val="00FC7CCB"/>
    <w:rsid w:val="00FD402C"/>
    <w:rsid w:val="00FD4BD9"/>
    <w:rsid w:val="00FE3E59"/>
    <w:rsid w:val="00FE4466"/>
    <w:rsid w:val="00FE7665"/>
    <w:rsid w:val="00FF2E46"/>
    <w:rsid w:val="00FF46AB"/>
    <w:rsid w:val="00FF7757"/>
    <w:rsid w:val="00FF7D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1"/>
    </o:shapelayout>
  </w:shapeDefaults>
  <w:decimalSymbol w:val="."/>
  <w:listSeparator w:val=","/>
  <w14:docId w14:val="7802BD90"/>
  <w15:chartTrackingRefBased/>
  <w15:docId w15:val="{0318985A-4F4F-46B6-9FCB-C967A6270C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04AD"/>
    <w:pPr>
      <w:spacing w:line="252" w:lineRule="auto"/>
      <w:jc w:val="both"/>
    </w:pPr>
    <w:rPr>
      <w:rFonts w:eastAsiaTheme="minorEastAsia"/>
    </w:rPr>
  </w:style>
  <w:style w:type="paragraph" w:styleId="Ttulo1">
    <w:name w:val="heading 1"/>
    <w:basedOn w:val="Normal"/>
    <w:next w:val="Normal"/>
    <w:link w:val="Ttulo1Car"/>
    <w:uiPriority w:val="9"/>
    <w:qFormat/>
    <w:rsid w:val="00516AE4"/>
    <w:pPr>
      <w:keepNext/>
      <w:keepLines/>
      <w:spacing w:before="240" w:after="0" w:line="240" w:lineRule="auto"/>
      <w:outlineLvl w:val="0"/>
    </w:pPr>
    <w:rPr>
      <w:rFonts w:ascii="ITC Avant Garde" w:eastAsiaTheme="majorEastAsia" w:hAnsi="ITC Avant Garde" w:cstheme="majorBidi"/>
      <w:b/>
      <w:szCs w:val="32"/>
    </w:rPr>
  </w:style>
  <w:style w:type="paragraph" w:styleId="Ttulo2">
    <w:name w:val="heading 2"/>
    <w:basedOn w:val="Normal"/>
    <w:next w:val="Normal"/>
    <w:link w:val="Ttulo2Car"/>
    <w:autoRedefine/>
    <w:uiPriority w:val="9"/>
    <w:unhideWhenUsed/>
    <w:qFormat/>
    <w:rsid w:val="001A3529"/>
    <w:pPr>
      <w:keepNext/>
      <w:autoSpaceDE w:val="0"/>
      <w:autoSpaceDN w:val="0"/>
      <w:adjustRightInd w:val="0"/>
      <w:spacing w:before="120" w:after="120" w:line="276" w:lineRule="auto"/>
      <w:jc w:val="center"/>
      <w:outlineLvl w:val="1"/>
    </w:pPr>
    <w:rPr>
      <w:rFonts w:ascii="ITC Avant Garde" w:eastAsia="Times New Roman" w:hAnsi="ITC Avant Garde" w:cs="Times New Roman"/>
      <w:b/>
      <w:color w:val="000000" w:themeColor="text1"/>
      <w:lang w:val="es-MX"/>
    </w:rPr>
  </w:style>
  <w:style w:type="paragraph" w:styleId="Ttulo3">
    <w:name w:val="heading 3"/>
    <w:basedOn w:val="Normal"/>
    <w:next w:val="Normal"/>
    <w:link w:val="Ttulo3Car"/>
    <w:uiPriority w:val="9"/>
    <w:unhideWhenUsed/>
    <w:qFormat/>
    <w:rsid w:val="00DE16D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autoRedefine/>
    <w:uiPriority w:val="9"/>
    <w:unhideWhenUsed/>
    <w:qFormat/>
    <w:rsid w:val="00B83098"/>
    <w:pPr>
      <w:numPr>
        <w:numId w:val="34"/>
      </w:numPr>
      <w:spacing w:before="120" w:after="120" w:line="276" w:lineRule="auto"/>
      <w:ind w:left="0" w:hanging="11"/>
      <w:outlineLvl w:val="3"/>
    </w:pPr>
    <w:rPr>
      <w:rFonts w:ascii="Arial" w:eastAsiaTheme="majorEastAsia" w:hAnsi="Arial" w:cs="Arial"/>
      <w:bCs/>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504AD"/>
    <w:pPr>
      <w:tabs>
        <w:tab w:val="center" w:pos="4419"/>
        <w:tab w:val="right" w:pos="8838"/>
      </w:tabs>
      <w:spacing w:after="0" w:line="240" w:lineRule="auto"/>
      <w:jc w:val="left"/>
    </w:pPr>
    <w:rPr>
      <w:rFonts w:eastAsiaTheme="minorHAnsi"/>
    </w:rPr>
  </w:style>
  <w:style w:type="character" w:customStyle="1" w:styleId="EncabezadoCar">
    <w:name w:val="Encabezado Car"/>
    <w:basedOn w:val="Fuentedeprrafopredeter"/>
    <w:link w:val="Encabezado"/>
    <w:uiPriority w:val="99"/>
    <w:rsid w:val="001504AD"/>
  </w:style>
  <w:style w:type="paragraph" w:styleId="Piedepgina">
    <w:name w:val="footer"/>
    <w:basedOn w:val="Normal"/>
    <w:link w:val="PiedepginaCar"/>
    <w:uiPriority w:val="99"/>
    <w:unhideWhenUsed/>
    <w:rsid w:val="001504AD"/>
    <w:pPr>
      <w:tabs>
        <w:tab w:val="center" w:pos="4419"/>
        <w:tab w:val="right" w:pos="8838"/>
      </w:tabs>
      <w:spacing w:after="0" w:line="240" w:lineRule="auto"/>
      <w:jc w:val="left"/>
    </w:pPr>
    <w:rPr>
      <w:rFonts w:eastAsiaTheme="minorHAnsi"/>
    </w:rPr>
  </w:style>
  <w:style w:type="character" w:customStyle="1" w:styleId="PiedepginaCar">
    <w:name w:val="Pie de página Car"/>
    <w:basedOn w:val="Fuentedeprrafopredeter"/>
    <w:link w:val="Piedepgina"/>
    <w:uiPriority w:val="99"/>
    <w:rsid w:val="001504AD"/>
  </w:style>
  <w:style w:type="character" w:styleId="Refdecomentario">
    <w:name w:val="annotation reference"/>
    <w:basedOn w:val="Fuentedeprrafopredeter"/>
    <w:uiPriority w:val="99"/>
    <w:unhideWhenUsed/>
    <w:rsid w:val="001504AD"/>
    <w:rPr>
      <w:sz w:val="16"/>
      <w:szCs w:val="16"/>
    </w:rPr>
  </w:style>
  <w:style w:type="paragraph" w:styleId="Textocomentario">
    <w:name w:val="annotation text"/>
    <w:basedOn w:val="Normal"/>
    <w:link w:val="TextocomentarioCar"/>
    <w:uiPriority w:val="99"/>
    <w:unhideWhenUsed/>
    <w:rsid w:val="001504AD"/>
    <w:pPr>
      <w:spacing w:line="240" w:lineRule="auto"/>
    </w:pPr>
    <w:rPr>
      <w:sz w:val="20"/>
      <w:szCs w:val="20"/>
    </w:rPr>
  </w:style>
  <w:style w:type="character" w:customStyle="1" w:styleId="TextocomentarioCar">
    <w:name w:val="Texto comentario Car"/>
    <w:basedOn w:val="Fuentedeprrafopredeter"/>
    <w:link w:val="Textocomentario"/>
    <w:uiPriority w:val="99"/>
    <w:rsid w:val="001504AD"/>
    <w:rPr>
      <w:rFonts w:eastAsiaTheme="minorEastAsia"/>
      <w:sz w:val="20"/>
      <w:szCs w:val="20"/>
    </w:rPr>
  </w:style>
  <w:style w:type="paragraph" w:styleId="Textodeglobo">
    <w:name w:val="Balloon Text"/>
    <w:basedOn w:val="Normal"/>
    <w:link w:val="TextodegloboCar"/>
    <w:uiPriority w:val="99"/>
    <w:semiHidden/>
    <w:unhideWhenUsed/>
    <w:rsid w:val="001504A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504AD"/>
    <w:rPr>
      <w:rFonts w:ascii="Segoe UI" w:eastAsiaTheme="minorEastAsia" w:hAnsi="Segoe UI" w:cs="Segoe UI"/>
      <w:sz w:val="18"/>
      <w:szCs w:val="18"/>
    </w:rPr>
  </w:style>
  <w:style w:type="paragraph" w:styleId="Asuntodelcomentario">
    <w:name w:val="annotation subject"/>
    <w:basedOn w:val="Textocomentario"/>
    <w:next w:val="Textocomentario"/>
    <w:link w:val="AsuntodelcomentarioCar"/>
    <w:uiPriority w:val="99"/>
    <w:semiHidden/>
    <w:unhideWhenUsed/>
    <w:rsid w:val="00A7364D"/>
    <w:rPr>
      <w:b/>
      <w:bCs/>
    </w:rPr>
  </w:style>
  <w:style w:type="character" w:customStyle="1" w:styleId="AsuntodelcomentarioCar">
    <w:name w:val="Asunto del comentario Car"/>
    <w:basedOn w:val="TextocomentarioCar"/>
    <w:link w:val="Asuntodelcomentario"/>
    <w:uiPriority w:val="99"/>
    <w:semiHidden/>
    <w:rsid w:val="00A7364D"/>
    <w:rPr>
      <w:rFonts w:eastAsiaTheme="minorEastAsia"/>
      <w:b/>
      <w:bCs/>
      <w:sz w:val="20"/>
      <w:szCs w:val="20"/>
    </w:rPr>
  </w:style>
  <w:style w:type="paragraph" w:styleId="Prrafodelista">
    <w:name w:val="List Paragraph"/>
    <w:aliases w:val="prueba1,Numeración 1,4 Viñ 1nivel,Cuadrícula media 1 - Énfasis 21,Bullet List,FooterText,numbered,List Paragraph1,Paragraphe de liste1,Bulletr List Paragraph,列出段落,列出段落1,Cuadros,Lista general,lp1,List Paragraph Char Char,b1,Listas,lp11"/>
    <w:basedOn w:val="Normal"/>
    <w:link w:val="PrrafodelistaCar"/>
    <w:uiPriority w:val="34"/>
    <w:qFormat/>
    <w:rsid w:val="00A7364D"/>
    <w:pPr>
      <w:ind w:left="720"/>
      <w:contextualSpacing/>
    </w:pPr>
  </w:style>
  <w:style w:type="character" w:customStyle="1" w:styleId="PrrafodelistaCar">
    <w:name w:val="Párrafo de lista Car"/>
    <w:aliases w:val="prueba1 Car,Numeración 1 Car,4 Viñ 1nivel Car,Cuadrícula media 1 - Énfasis 21 Car,Bullet List Car,FooterText Car,numbered Car,List Paragraph1 Car,Paragraphe de liste1 Car,Bulletr List Paragraph Car,列出段落 Car,列出段落1 Car,Cuadros Car"/>
    <w:link w:val="Prrafodelista"/>
    <w:uiPriority w:val="34"/>
    <w:qFormat/>
    <w:rsid w:val="00A7364D"/>
    <w:rPr>
      <w:rFonts w:eastAsiaTheme="minorEastAsia"/>
    </w:rPr>
  </w:style>
  <w:style w:type="paragraph" w:styleId="Textonotapie">
    <w:name w:val="footnote text"/>
    <w:basedOn w:val="Normal"/>
    <w:link w:val="TextonotapieCar"/>
    <w:uiPriority w:val="99"/>
    <w:semiHidden/>
    <w:unhideWhenUsed/>
    <w:rsid w:val="009D464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D4640"/>
    <w:rPr>
      <w:rFonts w:eastAsiaTheme="minorEastAsia"/>
      <w:sz w:val="20"/>
      <w:szCs w:val="20"/>
    </w:rPr>
  </w:style>
  <w:style w:type="character" w:styleId="Refdenotaalpie">
    <w:name w:val="footnote reference"/>
    <w:basedOn w:val="Fuentedeprrafopredeter"/>
    <w:uiPriority w:val="99"/>
    <w:semiHidden/>
    <w:unhideWhenUsed/>
    <w:rsid w:val="009D4640"/>
    <w:rPr>
      <w:vertAlign w:val="superscript"/>
    </w:rPr>
  </w:style>
  <w:style w:type="paragraph" w:customStyle="1" w:styleId="Default">
    <w:name w:val="Default"/>
    <w:rsid w:val="00CF6333"/>
    <w:pPr>
      <w:autoSpaceDE w:val="0"/>
      <w:autoSpaceDN w:val="0"/>
      <w:adjustRightInd w:val="0"/>
      <w:spacing w:after="0" w:line="240" w:lineRule="auto"/>
    </w:pPr>
    <w:rPr>
      <w:rFonts w:ascii="Cambria" w:hAnsi="Cambria" w:cs="Cambria"/>
      <w:color w:val="000000"/>
      <w:sz w:val="24"/>
      <w:szCs w:val="24"/>
      <w:lang w:val="es-MX"/>
    </w:rPr>
  </w:style>
  <w:style w:type="paragraph" w:customStyle="1" w:styleId="ROMANOS">
    <w:name w:val="ROMANOS"/>
    <w:basedOn w:val="Normal"/>
    <w:link w:val="ROMANOSCar"/>
    <w:rsid w:val="00CF6333"/>
    <w:pPr>
      <w:tabs>
        <w:tab w:val="left" w:pos="900"/>
      </w:tabs>
      <w:spacing w:after="101" w:line="216" w:lineRule="atLeast"/>
      <w:ind w:left="900" w:hanging="630"/>
    </w:pPr>
    <w:rPr>
      <w:rFonts w:ascii="Arial" w:eastAsia="Times New Roman" w:hAnsi="Arial" w:cs="Arial"/>
      <w:sz w:val="18"/>
      <w:szCs w:val="20"/>
      <w:lang w:val="es-MX" w:eastAsia="es-MX"/>
    </w:rPr>
  </w:style>
  <w:style w:type="character" w:customStyle="1" w:styleId="ROMANOSCar">
    <w:name w:val="ROMANOS Car"/>
    <w:link w:val="ROMANOS"/>
    <w:locked/>
    <w:rsid w:val="00CF6333"/>
    <w:rPr>
      <w:rFonts w:ascii="Arial" w:eastAsia="Times New Roman" w:hAnsi="Arial" w:cs="Arial"/>
      <w:sz w:val="18"/>
      <w:szCs w:val="20"/>
      <w:lang w:val="es-MX" w:eastAsia="es-MX"/>
    </w:rPr>
  </w:style>
  <w:style w:type="character" w:styleId="Hipervnculo">
    <w:name w:val="Hyperlink"/>
    <w:basedOn w:val="Fuentedeprrafopredeter"/>
    <w:uiPriority w:val="99"/>
    <w:unhideWhenUsed/>
    <w:rsid w:val="0003487E"/>
    <w:rPr>
      <w:color w:val="0563C1" w:themeColor="hyperlink"/>
      <w:u w:val="single"/>
    </w:rPr>
  </w:style>
  <w:style w:type="paragraph" w:styleId="Ttulo">
    <w:name w:val="Title"/>
    <w:basedOn w:val="Normal"/>
    <w:next w:val="Normal"/>
    <w:link w:val="TtuloCar"/>
    <w:uiPriority w:val="10"/>
    <w:qFormat/>
    <w:rsid w:val="0003487E"/>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TtuloCar">
    <w:name w:val="Título Car"/>
    <w:basedOn w:val="Fuentedeprrafopredeter"/>
    <w:link w:val="Ttulo"/>
    <w:uiPriority w:val="10"/>
    <w:rsid w:val="0003487E"/>
    <w:rPr>
      <w:rFonts w:asciiTheme="majorHAnsi" w:eastAsiaTheme="majorEastAsia" w:hAnsiTheme="majorHAnsi" w:cstheme="majorBidi"/>
      <w:b/>
      <w:bCs/>
      <w:spacing w:val="-7"/>
      <w:sz w:val="48"/>
      <w:szCs w:val="48"/>
    </w:rPr>
  </w:style>
  <w:style w:type="character" w:customStyle="1" w:styleId="Ttulo2Car">
    <w:name w:val="Título 2 Car"/>
    <w:basedOn w:val="Fuentedeprrafopredeter"/>
    <w:link w:val="Ttulo2"/>
    <w:uiPriority w:val="9"/>
    <w:rsid w:val="001A3529"/>
    <w:rPr>
      <w:rFonts w:ascii="ITC Avant Garde" w:eastAsia="Times New Roman" w:hAnsi="ITC Avant Garde" w:cs="Times New Roman"/>
      <w:b/>
      <w:color w:val="000000" w:themeColor="text1"/>
      <w:lang w:val="es-MX"/>
    </w:rPr>
  </w:style>
  <w:style w:type="table" w:styleId="Tablaconcuadrcula">
    <w:name w:val="Table Grid"/>
    <w:basedOn w:val="Tablanormal"/>
    <w:uiPriority w:val="39"/>
    <w:rsid w:val="00217BA9"/>
    <w:pPr>
      <w:spacing w:after="0" w:line="240" w:lineRule="auto"/>
    </w:pPr>
    <w:rPr>
      <w:lang w:val="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3Car">
    <w:name w:val="Título 3 Car"/>
    <w:basedOn w:val="Fuentedeprrafopredeter"/>
    <w:link w:val="Ttulo3"/>
    <w:uiPriority w:val="9"/>
    <w:rsid w:val="00DE16D7"/>
    <w:rPr>
      <w:rFonts w:asciiTheme="majorHAnsi" w:eastAsiaTheme="majorEastAsia" w:hAnsiTheme="majorHAnsi" w:cstheme="majorBidi"/>
      <w:color w:val="1F4D78" w:themeColor="accent1" w:themeShade="7F"/>
      <w:sz w:val="24"/>
      <w:szCs w:val="24"/>
    </w:rPr>
  </w:style>
  <w:style w:type="character" w:customStyle="1" w:styleId="Ttulo1Car">
    <w:name w:val="Título 1 Car"/>
    <w:basedOn w:val="Fuentedeprrafopredeter"/>
    <w:link w:val="Ttulo1"/>
    <w:uiPriority w:val="9"/>
    <w:rsid w:val="00516AE4"/>
    <w:rPr>
      <w:rFonts w:ascii="ITC Avant Garde" w:eastAsiaTheme="majorEastAsia" w:hAnsi="ITC Avant Garde" w:cstheme="majorBidi"/>
      <w:b/>
      <w:szCs w:val="32"/>
    </w:rPr>
  </w:style>
  <w:style w:type="character" w:customStyle="1" w:styleId="Ttulo4Car">
    <w:name w:val="Título 4 Car"/>
    <w:basedOn w:val="Fuentedeprrafopredeter"/>
    <w:link w:val="Ttulo4"/>
    <w:uiPriority w:val="9"/>
    <w:rsid w:val="00B83098"/>
    <w:rPr>
      <w:rFonts w:ascii="Arial" w:eastAsiaTheme="majorEastAsia" w:hAnsi="Arial" w:cs="Arial"/>
      <w:bCs/>
      <w:iCs/>
      <w:lang w:val="es-MX"/>
    </w:rPr>
  </w:style>
  <w:style w:type="paragraph" w:styleId="TtuloTDC">
    <w:name w:val="TOC Heading"/>
    <w:basedOn w:val="Ttulo1"/>
    <w:next w:val="Normal"/>
    <w:uiPriority w:val="39"/>
    <w:unhideWhenUsed/>
    <w:qFormat/>
    <w:rsid w:val="00337607"/>
    <w:pPr>
      <w:spacing w:line="259" w:lineRule="auto"/>
      <w:jc w:val="left"/>
      <w:outlineLvl w:val="9"/>
    </w:pPr>
    <w:rPr>
      <w:rFonts w:asciiTheme="majorHAnsi" w:hAnsiTheme="majorHAnsi"/>
      <w:b w:val="0"/>
      <w:color w:val="2E74B5" w:themeColor="accent1" w:themeShade="BF"/>
      <w:sz w:val="32"/>
    </w:rPr>
  </w:style>
  <w:style w:type="paragraph" w:styleId="TDC1">
    <w:name w:val="toc 1"/>
    <w:basedOn w:val="Normal"/>
    <w:next w:val="Normal"/>
    <w:autoRedefine/>
    <w:uiPriority w:val="39"/>
    <w:unhideWhenUsed/>
    <w:rsid w:val="00337607"/>
    <w:pPr>
      <w:spacing w:after="100"/>
    </w:pPr>
  </w:style>
  <w:style w:type="paragraph" w:styleId="TDC2">
    <w:name w:val="toc 2"/>
    <w:basedOn w:val="Normal"/>
    <w:next w:val="Normal"/>
    <w:autoRedefine/>
    <w:uiPriority w:val="39"/>
    <w:unhideWhenUsed/>
    <w:rsid w:val="00337607"/>
    <w:pPr>
      <w:spacing w:after="100"/>
      <w:ind w:left="220"/>
    </w:pPr>
  </w:style>
  <w:style w:type="paragraph" w:styleId="Revisin">
    <w:name w:val="Revision"/>
    <w:hidden/>
    <w:uiPriority w:val="99"/>
    <w:semiHidden/>
    <w:rsid w:val="00B92B83"/>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8B2354397B809F4CBF4334E6EFDD8AC5" ma:contentTypeVersion="0" ma:contentTypeDescription="Crear nuevo documento." ma:contentTypeScope="" ma:versionID="ea22442a63b5a4bf7f67d908393333d9">
  <xsd:schema xmlns:xsd="http://www.w3.org/2001/XMLSchema" xmlns:xs="http://www.w3.org/2001/XMLSchema" xmlns:p="http://schemas.microsoft.com/office/2006/metadata/properties" targetNamespace="http://schemas.microsoft.com/office/2006/metadata/properties" ma:root="true" ma:fieldsID="dad187ede1053dd323176c0832b9836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DF995E-C240-4B40-ACC4-F8BD2D276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804BA531-111A-4507-96E6-FF1C26BBFBC7}">
  <ds:schemaRefs>
    <ds:schemaRef ds:uri="http://schemas.microsoft.com/sharepoint/v3/contenttype/forms"/>
  </ds:schemaRefs>
</ds:datastoreItem>
</file>

<file path=customXml/itemProps3.xml><?xml version="1.0" encoding="utf-8"?>
<ds:datastoreItem xmlns:ds="http://schemas.openxmlformats.org/officeDocument/2006/customXml" ds:itemID="{9F29C8CE-8E65-4DBB-B7C1-056C2EE16E94}">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317504E-9EE2-4B57-A13E-5F89EA6C55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11257</Words>
  <Characters>61919</Characters>
  <Application>Microsoft Office Word</Application>
  <DocSecurity>0</DocSecurity>
  <Lines>515</Lines>
  <Paragraphs>146</Paragraphs>
  <ScaleCrop>false</ScaleCrop>
  <HeadingPairs>
    <vt:vector size="2" baseType="variant">
      <vt:variant>
        <vt:lpstr>Título</vt:lpstr>
      </vt:variant>
      <vt:variant>
        <vt:i4>1</vt:i4>
      </vt:variant>
    </vt:vector>
  </HeadingPairs>
  <TitlesOfParts>
    <vt:vector size="1" baseType="lpstr">
      <vt:lpstr/>
    </vt:vector>
  </TitlesOfParts>
  <Company>IFT</Company>
  <LinksUpToDate>false</LinksUpToDate>
  <CharactersWithSpaces>73030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DGPC08</dc:creator>
  <cp:keywords/>
  <dc:description/>
  <cp:lastModifiedBy>Josue Teoyotl Calderon</cp:lastModifiedBy>
  <cp:revision>2</cp:revision>
  <dcterms:created xsi:type="dcterms:W3CDTF">2021-11-18T02:56:00Z</dcterms:created>
  <dcterms:modified xsi:type="dcterms:W3CDTF">2021-11-18T02:56:00Z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0x0101008B2354397B809F4CBF4334E6EFDD8AC5</vt:lpwstr>
  </property>
</Properties>
</file>