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BC4526" w14:textId="24329217" w:rsidR="008244B9" w:rsidRPr="00810B88" w:rsidRDefault="008244B9" w:rsidP="008244B9">
      <w:pPr>
        <w:pStyle w:val="Sinespaciado"/>
        <w:spacing w:line="276" w:lineRule="auto"/>
        <w:contextualSpacing/>
        <w:jc w:val="right"/>
        <w:rPr>
          <w:rFonts w:ascii="ITC Avant Garde" w:hAnsi="ITC Avant Garde"/>
          <w:bCs/>
          <w:color w:val="000000" w:themeColor="text1"/>
        </w:rPr>
      </w:pPr>
      <w:bookmarkStart w:id="0" w:name="_Toc1487983"/>
      <w:bookmarkStart w:id="1" w:name="_Toc1488185"/>
      <w:bookmarkStart w:id="2" w:name="_Toc1488216"/>
      <w:r w:rsidRPr="00810B88">
        <w:rPr>
          <w:rFonts w:ascii="ITC Avant Garde" w:hAnsi="ITC Avant Garde"/>
          <w:bCs/>
          <w:color w:val="000000" w:themeColor="text1"/>
        </w:rPr>
        <w:t xml:space="preserve">Ciudad de México, </w:t>
      </w:r>
      <w:r w:rsidR="007D43A3" w:rsidRPr="00810B88">
        <w:rPr>
          <w:rFonts w:ascii="ITC Avant Garde" w:hAnsi="ITC Avant Garde"/>
          <w:bCs/>
          <w:color w:val="000000" w:themeColor="text1"/>
        </w:rPr>
        <w:t>3</w:t>
      </w:r>
      <w:r w:rsidRPr="00810B88">
        <w:rPr>
          <w:rFonts w:ascii="ITC Avant Garde" w:hAnsi="ITC Avant Garde"/>
          <w:bCs/>
          <w:color w:val="000000" w:themeColor="text1"/>
        </w:rPr>
        <w:t>1 de enero de 202</w:t>
      </w:r>
      <w:r w:rsidR="00902E5F" w:rsidRPr="00810B88">
        <w:rPr>
          <w:rFonts w:ascii="ITC Avant Garde" w:hAnsi="ITC Avant Garde"/>
          <w:bCs/>
          <w:color w:val="000000" w:themeColor="text1"/>
        </w:rPr>
        <w:t>2</w:t>
      </w:r>
    </w:p>
    <w:p w14:paraId="26DC9736" w14:textId="77777777" w:rsidR="008244B9" w:rsidRPr="00810B88" w:rsidRDefault="008244B9" w:rsidP="008244B9">
      <w:pPr>
        <w:pStyle w:val="Sinespaciado"/>
        <w:spacing w:line="276" w:lineRule="auto"/>
        <w:contextualSpacing/>
        <w:jc w:val="right"/>
        <w:rPr>
          <w:rFonts w:ascii="ITC Avant Garde" w:hAnsi="ITC Avant Garde"/>
          <w:bCs/>
          <w:color w:val="000000" w:themeColor="text1"/>
        </w:rPr>
      </w:pPr>
    </w:p>
    <w:p w14:paraId="07F22522" w14:textId="31448520" w:rsidR="009C0B61" w:rsidRPr="00694D5A" w:rsidRDefault="007832EA" w:rsidP="00C2298F">
      <w:pPr>
        <w:pStyle w:val="Sinespaciado"/>
        <w:spacing w:line="276" w:lineRule="auto"/>
        <w:contextualSpacing/>
        <w:jc w:val="both"/>
        <w:rPr>
          <w:rFonts w:ascii="ITC Avant Garde" w:hAnsi="ITC Avant Garde"/>
          <w:b/>
          <w:lang w:eastAsia="ar-SA"/>
        </w:rPr>
      </w:pPr>
      <w:r w:rsidRPr="00810B88">
        <w:rPr>
          <w:rFonts w:ascii="ITC Avant Garde" w:hAnsi="ITC Avant Garde"/>
          <w:b/>
          <w:color w:val="000000" w:themeColor="text1"/>
        </w:rPr>
        <w:t xml:space="preserve">INFORME DE CONSIDERACIONES QUE CONTIENE LAS </w:t>
      </w:r>
      <w:r w:rsidR="00060C34" w:rsidRPr="00810B88">
        <w:rPr>
          <w:rFonts w:ascii="ITC Avant Garde" w:hAnsi="ITC Avant Garde"/>
          <w:b/>
          <w:color w:val="000000" w:themeColor="text1"/>
        </w:rPr>
        <w:t xml:space="preserve">RESPUESTAS GENERALES A LOS COMENTARIOS, OPINIONES Y </w:t>
      </w:r>
      <w:r w:rsidR="00A77F78" w:rsidRPr="00810B88">
        <w:rPr>
          <w:rFonts w:ascii="ITC Avant Garde" w:hAnsi="ITC Avant Garde"/>
          <w:b/>
          <w:color w:val="000000" w:themeColor="text1"/>
        </w:rPr>
        <w:t>APORTACIONES</w:t>
      </w:r>
      <w:r w:rsidR="00060C34" w:rsidRPr="00810B88">
        <w:rPr>
          <w:rFonts w:ascii="ITC Avant Garde" w:hAnsi="ITC Avant Garde"/>
          <w:b/>
          <w:color w:val="000000" w:themeColor="text1"/>
        </w:rPr>
        <w:t xml:space="preserve"> RECIBIDAS</w:t>
      </w:r>
      <w:r w:rsidR="00060C34" w:rsidRPr="00F54DEC">
        <w:rPr>
          <w:rFonts w:ascii="ITC Avant Garde" w:hAnsi="ITC Avant Garde"/>
          <w:b/>
          <w:color w:val="000000" w:themeColor="text1"/>
        </w:rPr>
        <w:t xml:space="preserve"> DURANTE </w:t>
      </w:r>
      <w:r w:rsidR="00060C34" w:rsidRPr="00F54DEC">
        <w:rPr>
          <w:rFonts w:ascii="ITC Avant Garde" w:hAnsi="ITC Avant Garde"/>
          <w:b/>
          <w:bCs/>
          <w:color w:val="000000" w:themeColor="text1"/>
        </w:rPr>
        <w:t>LA</w:t>
      </w:r>
      <w:r w:rsidR="00060C34" w:rsidRPr="00F54DEC">
        <w:rPr>
          <w:rFonts w:ascii="ITC Avant Garde" w:hAnsi="ITC Avant Garde"/>
          <w:b/>
          <w:color w:val="000000" w:themeColor="text1"/>
        </w:rPr>
        <w:t xml:space="preserve"> CONSULTA PÚBLICA DEL “</w:t>
      </w:r>
      <w:r w:rsidR="00445B22" w:rsidRPr="00445B22">
        <w:rPr>
          <w:rFonts w:ascii="ITC Avant Garde" w:hAnsi="ITC Avant Garde"/>
          <w:b/>
          <w:color w:val="000000" w:themeColor="text1"/>
        </w:rPr>
        <w:t>ANTEPROYECTO</w:t>
      </w:r>
      <w:r w:rsidR="00445B22">
        <w:rPr>
          <w:rFonts w:ascii="ITC Avant Garde" w:hAnsi="ITC Avant Garde"/>
          <w:b/>
          <w:color w:val="000000" w:themeColor="text1"/>
        </w:rPr>
        <w:t xml:space="preserve"> </w:t>
      </w:r>
      <w:r w:rsidR="00445B22" w:rsidRPr="00445B22">
        <w:rPr>
          <w:rFonts w:ascii="ITC Avant Garde" w:hAnsi="ITC Avant Garde"/>
          <w:b/>
          <w:color w:val="000000" w:themeColor="text1"/>
        </w:rPr>
        <w:t>DEL ACUERDO MEDIANTE EL CUAL EL PLENO DEL INSTITUTO FEDERAL DE TELECOMUNICACIONES MODIFICA LOS LINEAMIENTOS GENERALES EN RELACIÓN CON LO DISPUESTO POR LA FRACCIÓN I DEL ARTÍCULO OCTAVO TRANSITORIO DEL DECRETO POR EL QUE SE REFORMAN Y ADICIONAN DIVERSAS DISPOSICIONES DE LOS ARTÍCULOS 6</w:t>
      </w:r>
      <w:r w:rsidR="00176490">
        <w:rPr>
          <w:rFonts w:ascii="ITC Avant Garde" w:hAnsi="ITC Avant Garde"/>
          <w:b/>
          <w:color w:val="000000" w:themeColor="text1"/>
        </w:rPr>
        <w:t>º</w:t>
      </w:r>
      <w:r w:rsidR="00445B22" w:rsidRPr="00445B22">
        <w:rPr>
          <w:rFonts w:ascii="ITC Avant Garde" w:hAnsi="ITC Avant Garde"/>
          <w:b/>
          <w:color w:val="000000" w:themeColor="text1"/>
        </w:rPr>
        <w:t>, 7</w:t>
      </w:r>
      <w:r w:rsidR="00176490">
        <w:rPr>
          <w:rFonts w:ascii="ITC Avant Garde" w:hAnsi="ITC Avant Garde"/>
          <w:b/>
          <w:color w:val="000000" w:themeColor="text1"/>
        </w:rPr>
        <w:t>º</w:t>
      </w:r>
      <w:r w:rsidR="00445B22" w:rsidRPr="00445B22">
        <w:rPr>
          <w:rFonts w:ascii="ITC Avant Garde" w:hAnsi="ITC Avant Garde"/>
          <w:b/>
          <w:color w:val="000000" w:themeColor="text1"/>
        </w:rPr>
        <w:t xml:space="preserve">, 27, 28, 73, 78, 94 Y 105 DE LA CONSTITUCIÓN POLÍTICA DE LOS ESTADOS UNIDOS MEXICANOS, EN MATERIA DE </w:t>
      </w:r>
      <w:r w:rsidR="00445B22" w:rsidRPr="00694D5A">
        <w:rPr>
          <w:rFonts w:ascii="ITC Avant Garde" w:hAnsi="ITC Avant Garde"/>
          <w:b/>
          <w:color w:val="000000" w:themeColor="text1"/>
        </w:rPr>
        <w:t>TELECOMUNICACIONES</w:t>
      </w:r>
      <w:r w:rsidR="00060C34" w:rsidRPr="00694D5A">
        <w:rPr>
          <w:rFonts w:ascii="ITC Avant Garde" w:hAnsi="ITC Avant Garde"/>
          <w:b/>
          <w:lang w:eastAsia="ar-SA"/>
        </w:rPr>
        <w:t>”.</w:t>
      </w:r>
      <w:bookmarkEnd w:id="0"/>
      <w:bookmarkEnd w:id="1"/>
      <w:bookmarkEnd w:id="2"/>
    </w:p>
    <w:sdt>
      <w:sdtPr>
        <w:rPr>
          <w:rFonts w:ascii="ITC Avant Garde" w:eastAsiaTheme="minorHAnsi" w:hAnsi="ITC Avant Garde" w:cstheme="minorBidi"/>
          <w:color w:val="auto"/>
          <w:sz w:val="22"/>
          <w:szCs w:val="22"/>
          <w:lang w:val="es-ES" w:eastAsia="en-US"/>
        </w:rPr>
        <w:id w:val="1084499247"/>
        <w:docPartObj>
          <w:docPartGallery w:val="Table of Contents"/>
          <w:docPartUnique/>
        </w:docPartObj>
      </w:sdtPr>
      <w:sdtEndPr>
        <w:rPr>
          <w:b/>
          <w:bCs/>
        </w:rPr>
      </w:sdtEndPr>
      <w:sdtContent>
        <w:p w14:paraId="6F874B10" w14:textId="77777777" w:rsidR="00060C34" w:rsidRPr="00694D5A" w:rsidRDefault="00060C34" w:rsidP="00C2298F">
          <w:pPr>
            <w:pStyle w:val="TtuloTDC"/>
            <w:spacing w:before="0" w:line="276" w:lineRule="auto"/>
            <w:contextualSpacing/>
            <w:rPr>
              <w:rFonts w:ascii="ITC Avant Garde" w:hAnsi="ITC Avant Garde"/>
              <w:b/>
              <w:color w:val="auto"/>
              <w:sz w:val="22"/>
              <w:szCs w:val="22"/>
            </w:rPr>
          </w:pPr>
        </w:p>
        <w:p w14:paraId="26A80420" w14:textId="7D7A54AE" w:rsidR="00C6397A" w:rsidRPr="00C6397A" w:rsidRDefault="00060C34">
          <w:pPr>
            <w:pStyle w:val="TDC2"/>
            <w:rPr>
              <w:rFonts w:ascii="ITC Avant Garde" w:hAnsi="ITC Avant Garde" w:cstheme="minorBidi"/>
              <w:noProof/>
            </w:rPr>
          </w:pPr>
          <w:r w:rsidRPr="00161266">
            <w:rPr>
              <w:rFonts w:ascii="ITC Avant Garde" w:hAnsi="ITC Avant Garde"/>
              <w:b/>
            </w:rPr>
            <w:fldChar w:fldCharType="begin"/>
          </w:r>
          <w:r w:rsidRPr="00161266">
            <w:rPr>
              <w:rFonts w:ascii="ITC Avant Garde" w:hAnsi="ITC Avant Garde"/>
              <w:b/>
            </w:rPr>
            <w:instrText xml:space="preserve"> TOC \o "1-3" \h \z \u </w:instrText>
          </w:r>
          <w:r w:rsidRPr="00161266">
            <w:rPr>
              <w:rFonts w:ascii="ITC Avant Garde" w:hAnsi="ITC Avant Garde"/>
              <w:b/>
            </w:rPr>
            <w:fldChar w:fldCharType="separate"/>
          </w:r>
          <w:hyperlink w:anchor="_Toc92812274" w:history="1">
            <w:r w:rsidR="00C6397A" w:rsidRPr="00C6397A">
              <w:rPr>
                <w:rStyle w:val="Hipervnculo"/>
                <w:rFonts w:ascii="ITC Avant Garde" w:hAnsi="ITC Avant Garde"/>
                <w:noProof/>
              </w:rPr>
              <w:t>A.</w:t>
            </w:r>
            <w:r w:rsidR="00C6397A" w:rsidRPr="00C6397A">
              <w:rPr>
                <w:rFonts w:ascii="ITC Avant Garde" w:hAnsi="ITC Avant Garde" w:cstheme="minorBidi"/>
                <w:noProof/>
              </w:rPr>
              <w:tab/>
            </w:r>
            <w:r w:rsidR="00C6397A" w:rsidRPr="00C6397A">
              <w:rPr>
                <w:rStyle w:val="Hipervnculo"/>
                <w:rFonts w:ascii="ITC Avant Garde" w:hAnsi="ITC Avant Garde"/>
                <w:noProof/>
              </w:rPr>
              <w:t>Participaciones ante el Instituto Federal de Telecomunicaciones en la Consulta Pública sobre el “Anteproyecto del Acuerdo mediante el cual el Pleno del Instituto Federal de Telecomunicaciones modifica los Lineamientos Generales en relación con lo dispuesto por la fracción I del artículo octavo transitorio del Decreto por el que se reforman y adicionan diversas disposiciones de los artículos 6º, 7º, 27, 28, 73, 78, 94 y 105 de la Constitución Política de los Estados Unidos Mexicanos, en materia de Telecomunicaciones”.</w:t>
            </w:r>
            <w:r w:rsidR="00C6397A" w:rsidRPr="00C6397A">
              <w:rPr>
                <w:rFonts w:ascii="ITC Avant Garde" w:hAnsi="ITC Avant Garde"/>
                <w:noProof/>
                <w:webHidden/>
              </w:rPr>
              <w:tab/>
            </w:r>
            <w:r w:rsidR="00C6397A" w:rsidRPr="00C6397A">
              <w:rPr>
                <w:rFonts w:ascii="ITC Avant Garde" w:hAnsi="ITC Avant Garde"/>
                <w:noProof/>
                <w:webHidden/>
              </w:rPr>
              <w:fldChar w:fldCharType="begin"/>
            </w:r>
            <w:r w:rsidR="00C6397A" w:rsidRPr="00C6397A">
              <w:rPr>
                <w:rFonts w:ascii="ITC Avant Garde" w:hAnsi="ITC Avant Garde"/>
                <w:noProof/>
                <w:webHidden/>
              </w:rPr>
              <w:instrText xml:space="preserve"> PAGEREF _Toc92812274 \h </w:instrText>
            </w:r>
            <w:r w:rsidR="00C6397A" w:rsidRPr="00C6397A">
              <w:rPr>
                <w:rFonts w:ascii="ITC Avant Garde" w:hAnsi="ITC Avant Garde"/>
                <w:noProof/>
                <w:webHidden/>
              </w:rPr>
            </w:r>
            <w:r w:rsidR="00C6397A" w:rsidRPr="00C6397A">
              <w:rPr>
                <w:rFonts w:ascii="ITC Avant Garde" w:hAnsi="ITC Avant Garde"/>
                <w:noProof/>
                <w:webHidden/>
              </w:rPr>
              <w:fldChar w:fldCharType="separate"/>
            </w:r>
            <w:r w:rsidR="00A95F0E">
              <w:rPr>
                <w:rFonts w:ascii="ITC Avant Garde" w:hAnsi="ITC Avant Garde"/>
                <w:noProof/>
                <w:webHidden/>
              </w:rPr>
              <w:t>2</w:t>
            </w:r>
            <w:r w:rsidR="00C6397A" w:rsidRPr="00C6397A">
              <w:rPr>
                <w:rFonts w:ascii="ITC Avant Garde" w:hAnsi="ITC Avant Garde"/>
                <w:noProof/>
                <w:webHidden/>
              </w:rPr>
              <w:fldChar w:fldCharType="end"/>
            </w:r>
          </w:hyperlink>
        </w:p>
        <w:p w14:paraId="16B301B7" w14:textId="12CEE712" w:rsidR="00C6397A" w:rsidRPr="00C6397A" w:rsidRDefault="004F776F">
          <w:pPr>
            <w:pStyle w:val="TDC3"/>
            <w:rPr>
              <w:rFonts w:ascii="ITC Avant Garde" w:hAnsi="ITC Avant Garde" w:cstheme="minorBidi"/>
              <w:noProof/>
            </w:rPr>
          </w:pPr>
          <w:hyperlink w:anchor="_Toc92812275" w:history="1">
            <w:r w:rsidR="00C6397A" w:rsidRPr="00C6397A">
              <w:rPr>
                <w:rStyle w:val="Hipervnculo"/>
                <w:rFonts w:ascii="ITC Avant Garde" w:hAnsi="ITC Avant Garde"/>
                <w:noProof/>
              </w:rPr>
              <w:t>1.</w:t>
            </w:r>
            <w:r w:rsidR="00C6397A" w:rsidRPr="00C6397A">
              <w:rPr>
                <w:rFonts w:ascii="ITC Avant Garde" w:hAnsi="ITC Avant Garde" w:cstheme="minorBidi"/>
                <w:noProof/>
              </w:rPr>
              <w:tab/>
            </w:r>
            <w:r w:rsidR="00C6397A" w:rsidRPr="00C6397A">
              <w:rPr>
                <w:rStyle w:val="Hipervnculo"/>
                <w:rFonts w:ascii="ITC Avant Garde" w:hAnsi="ITC Avant Garde"/>
                <w:noProof/>
              </w:rPr>
              <w:t>Participación de Mega Cable, S.A. de C.V.</w:t>
            </w:r>
            <w:r w:rsidR="00C6397A" w:rsidRPr="00C6397A">
              <w:rPr>
                <w:rFonts w:ascii="ITC Avant Garde" w:hAnsi="ITC Avant Garde"/>
                <w:noProof/>
                <w:webHidden/>
              </w:rPr>
              <w:tab/>
            </w:r>
            <w:r w:rsidR="00C6397A" w:rsidRPr="00C6397A">
              <w:rPr>
                <w:rFonts w:ascii="ITC Avant Garde" w:hAnsi="ITC Avant Garde"/>
                <w:noProof/>
                <w:webHidden/>
              </w:rPr>
              <w:fldChar w:fldCharType="begin"/>
            </w:r>
            <w:r w:rsidR="00C6397A" w:rsidRPr="00C6397A">
              <w:rPr>
                <w:rFonts w:ascii="ITC Avant Garde" w:hAnsi="ITC Avant Garde"/>
                <w:noProof/>
                <w:webHidden/>
              </w:rPr>
              <w:instrText xml:space="preserve"> PAGEREF _Toc92812275 \h </w:instrText>
            </w:r>
            <w:r w:rsidR="00C6397A" w:rsidRPr="00C6397A">
              <w:rPr>
                <w:rFonts w:ascii="ITC Avant Garde" w:hAnsi="ITC Avant Garde"/>
                <w:noProof/>
                <w:webHidden/>
              </w:rPr>
            </w:r>
            <w:r w:rsidR="00C6397A" w:rsidRPr="00C6397A">
              <w:rPr>
                <w:rFonts w:ascii="ITC Avant Garde" w:hAnsi="ITC Avant Garde"/>
                <w:noProof/>
                <w:webHidden/>
              </w:rPr>
              <w:fldChar w:fldCharType="separate"/>
            </w:r>
            <w:r w:rsidR="00A95F0E">
              <w:rPr>
                <w:rFonts w:ascii="ITC Avant Garde" w:hAnsi="ITC Avant Garde"/>
                <w:noProof/>
                <w:webHidden/>
              </w:rPr>
              <w:t>3</w:t>
            </w:r>
            <w:r w:rsidR="00C6397A" w:rsidRPr="00C6397A">
              <w:rPr>
                <w:rFonts w:ascii="ITC Avant Garde" w:hAnsi="ITC Avant Garde"/>
                <w:noProof/>
                <w:webHidden/>
              </w:rPr>
              <w:fldChar w:fldCharType="end"/>
            </w:r>
          </w:hyperlink>
        </w:p>
        <w:p w14:paraId="6C5584E5" w14:textId="643BEE74" w:rsidR="00C6397A" w:rsidRPr="00C6397A" w:rsidRDefault="004F776F">
          <w:pPr>
            <w:pStyle w:val="TDC3"/>
            <w:rPr>
              <w:rFonts w:ascii="ITC Avant Garde" w:hAnsi="ITC Avant Garde" w:cstheme="minorBidi"/>
              <w:noProof/>
            </w:rPr>
          </w:pPr>
          <w:hyperlink w:anchor="_Toc92812276" w:history="1">
            <w:r w:rsidR="00C6397A" w:rsidRPr="00C6397A">
              <w:rPr>
                <w:rStyle w:val="Hipervnculo"/>
                <w:rFonts w:ascii="ITC Avant Garde" w:hAnsi="ITC Avant Garde"/>
                <w:noProof/>
              </w:rPr>
              <w:t>2.</w:t>
            </w:r>
            <w:r w:rsidR="00C6397A" w:rsidRPr="00C6397A">
              <w:rPr>
                <w:rFonts w:ascii="ITC Avant Garde" w:hAnsi="ITC Avant Garde" w:cstheme="minorBidi"/>
                <w:noProof/>
              </w:rPr>
              <w:tab/>
            </w:r>
            <w:r w:rsidR="00C6397A" w:rsidRPr="00C6397A">
              <w:rPr>
                <w:rStyle w:val="Hipervnculo"/>
                <w:rFonts w:ascii="ITC Avant Garde" w:hAnsi="ITC Avant Garde"/>
                <w:noProof/>
              </w:rPr>
              <w:t>Participación de Cablevisión, S.A. de C.V., Operbes, S.A. de C.V., Cablemás Telecomunicaciones, S.A. de C.V., México Red de Telecomunicaciones, S. de R.L. de C.V., Televisión Internacional, S.A. de C.V., Cablevisión Red, S.A. de C.V. y TV Cable de Oriente, S.A. de C.V.</w:t>
            </w:r>
            <w:r w:rsidR="00C6397A" w:rsidRPr="00C6397A">
              <w:rPr>
                <w:rFonts w:ascii="ITC Avant Garde" w:hAnsi="ITC Avant Garde"/>
                <w:noProof/>
                <w:webHidden/>
              </w:rPr>
              <w:tab/>
            </w:r>
            <w:r w:rsidR="00C6397A" w:rsidRPr="00C6397A">
              <w:rPr>
                <w:rFonts w:ascii="ITC Avant Garde" w:hAnsi="ITC Avant Garde"/>
                <w:noProof/>
                <w:webHidden/>
              </w:rPr>
              <w:fldChar w:fldCharType="begin"/>
            </w:r>
            <w:r w:rsidR="00C6397A" w:rsidRPr="00C6397A">
              <w:rPr>
                <w:rFonts w:ascii="ITC Avant Garde" w:hAnsi="ITC Avant Garde"/>
                <w:noProof/>
                <w:webHidden/>
              </w:rPr>
              <w:instrText xml:space="preserve"> PAGEREF _Toc92812276 \h </w:instrText>
            </w:r>
            <w:r w:rsidR="00C6397A" w:rsidRPr="00C6397A">
              <w:rPr>
                <w:rFonts w:ascii="ITC Avant Garde" w:hAnsi="ITC Avant Garde"/>
                <w:noProof/>
                <w:webHidden/>
              </w:rPr>
            </w:r>
            <w:r w:rsidR="00C6397A" w:rsidRPr="00C6397A">
              <w:rPr>
                <w:rFonts w:ascii="ITC Avant Garde" w:hAnsi="ITC Avant Garde"/>
                <w:noProof/>
                <w:webHidden/>
              </w:rPr>
              <w:fldChar w:fldCharType="separate"/>
            </w:r>
            <w:r w:rsidR="00A95F0E">
              <w:rPr>
                <w:rFonts w:ascii="ITC Avant Garde" w:hAnsi="ITC Avant Garde"/>
                <w:noProof/>
                <w:webHidden/>
              </w:rPr>
              <w:t>4</w:t>
            </w:r>
            <w:r w:rsidR="00C6397A" w:rsidRPr="00C6397A">
              <w:rPr>
                <w:rFonts w:ascii="ITC Avant Garde" w:hAnsi="ITC Avant Garde"/>
                <w:noProof/>
                <w:webHidden/>
              </w:rPr>
              <w:fldChar w:fldCharType="end"/>
            </w:r>
          </w:hyperlink>
        </w:p>
        <w:p w14:paraId="27D846F8" w14:textId="011C9419" w:rsidR="00C6397A" w:rsidRPr="00C6397A" w:rsidRDefault="004F776F">
          <w:pPr>
            <w:pStyle w:val="TDC3"/>
            <w:rPr>
              <w:rFonts w:ascii="ITC Avant Garde" w:hAnsi="ITC Avant Garde" w:cstheme="minorBidi"/>
              <w:noProof/>
            </w:rPr>
          </w:pPr>
          <w:hyperlink w:anchor="_Toc92812277" w:history="1">
            <w:r w:rsidR="00C6397A" w:rsidRPr="00C6397A">
              <w:rPr>
                <w:rStyle w:val="Hipervnculo"/>
                <w:rFonts w:ascii="ITC Avant Garde" w:hAnsi="ITC Avant Garde"/>
                <w:noProof/>
              </w:rPr>
              <w:t>3.</w:t>
            </w:r>
            <w:r w:rsidR="00C6397A" w:rsidRPr="00C6397A">
              <w:rPr>
                <w:rFonts w:ascii="ITC Avant Garde" w:hAnsi="ITC Avant Garde" w:cstheme="minorBidi"/>
                <w:noProof/>
              </w:rPr>
              <w:tab/>
            </w:r>
            <w:r w:rsidR="00C6397A" w:rsidRPr="00C6397A">
              <w:rPr>
                <w:rStyle w:val="Hipervnculo"/>
                <w:rFonts w:ascii="ITC Avant Garde" w:hAnsi="ITC Avant Garde"/>
                <w:noProof/>
              </w:rPr>
              <w:t>Participación de</w:t>
            </w:r>
            <w:r w:rsidR="00523857">
              <w:rPr>
                <w:rStyle w:val="Hipervnculo"/>
                <w:rFonts w:ascii="ITC Avant Garde" w:hAnsi="ITC Avant Garde"/>
                <w:noProof/>
              </w:rPr>
              <w:t xml:space="preserve"> la</w:t>
            </w:r>
            <w:r w:rsidR="00C6397A" w:rsidRPr="00C6397A">
              <w:rPr>
                <w:rStyle w:val="Hipervnculo"/>
                <w:rFonts w:ascii="ITC Avant Garde" w:hAnsi="ITC Avant Garde"/>
                <w:noProof/>
              </w:rPr>
              <w:t xml:space="preserve"> Cámara Nacional de la Industria Electrónica, de Telecomunicaciones y Tecnologías de la Información.</w:t>
            </w:r>
            <w:r w:rsidR="00C6397A" w:rsidRPr="00C6397A">
              <w:rPr>
                <w:rFonts w:ascii="ITC Avant Garde" w:hAnsi="ITC Avant Garde"/>
                <w:noProof/>
                <w:webHidden/>
              </w:rPr>
              <w:tab/>
            </w:r>
            <w:r w:rsidR="00C6397A" w:rsidRPr="00C6397A">
              <w:rPr>
                <w:rFonts w:ascii="ITC Avant Garde" w:hAnsi="ITC Avant Garde"/>
                <w:noProof/>
                <w:webHidden/>
              </w:rPr>
              <w:fldChar w:fldCharType="begin"/>
            </w:r>
            <w:r w:rsidR="00C6397A" w:rsidRPr="00C6397A">
              <w:rPr>
                <w:rFonts w:ascii="ITC Avant Garde" w:hAnsi="ITC Avant Garde"/>
                <w:noProof/>
                <w:webHidden/>
              </w:rPr>
              <w:instrText xml:space="preserve"> PAGEREF _Toc92812277 \h </w:instrText>
            </w:r>
            <w:r w:rsidR="00C6397A" w:rsidRPr="00C6397A">
              <w:rPr>
                <w:rFonts w:ascii="ITC Avant Garde" w:hAnsi="ITC Avant Garde"/>
                <w:noProof/>
                <w:webHidden/>
              </w:rPr>
            </w:r>
            <w:r w:rsidR="00C6397A" w:rsidRPr="00C6397A">
              <w:rPr>
                <w:rFonts w:ascii="ITC Avant Garde" w:hAnsi="ITC Avant Garde"/>
                <w:noProof/>
                <w:webHidden/>
              </w:rPr>
              <w:fldChar w:fldCharType="separate"/>
            </w:r>
            <w:r w:rsidR="00A95F0E">
              <w:rPr>
                <w:rFonts w:ascii="ITC Avant Garde" w:hAnsi="ITC Avant Garde"/>
                <w:noProof/>
                <w:webHidden/>
              </w:rPr>
              <w:t>5</w:t>
            </w:r>
            <w:r w:rsidR="00C6397A" w:rsidRPr="00C6397A">
              <w:rPr>
                <w:rFonts w:ascii="ITC Avant Garde" w:hAnsi="ITC Avant Garde"/>
                <w:noProof/>
                <w:webHidden/>
              </w:rPr>
              <w:fldChar w:fldCharType="end"/>
            </w:r>
          </w:hyperlink>
        </w:p>
        <w:p w14:paraId="2F2762A6" w14:textId="2BB2D30E" w:rsidR="00C6397A" w:rsidRPr="00C6397A" w:rsidRDefault="004F776F">
          <w:pPr>
            <w:pStyle w:val="TDC3"/>
            <w:rPr>
              <w:rFonts w:ascii="ITC Avant Garde" w:hAnsi="ITC Avant Garde" w:cstheme="minorBidi"/>
              <w:noProof/>
            </w:rPr>
          </w:pPr>
          <w:hyperlink w:anchor="_Toc92812278" w:history="1">
            <w:r w:rsidR="00C6397A" w:rsidRPr="00C6397A">
              <w:rPr>
                <w:rStyle w:val="Hipervnculo"/>
                <w:rFonts w:ascii="ITC Avant Garde" w:hAnsi="ITC Avant Garde"/>
                <w:noProof/>
              </w:rPr>
              <w:t>4.</w:t>
            </w:r>
            <w:r w:rsidR="00C6397A" w:rsidRPr="00C6397A">
              <w:rPr>
                <w:rFonts w:ascii="ITC Avant Garde" w:hAnsi="ITC Avant Garde" w:cstheme="minorBidi"/>
                <w:noProof/>
              </w:rPr>
              <w:tab/>
            </w:r>
            <w:r w:rsidR="00C6397A" w:rsidRPr="00C6397A">
              <w:rPr>
                <w:rStyle w:val="Hipervnculo"/>
                <w:rFonts w:ascii="ITC Avant Garde" w:hAnsi="ITC Avant Garde"/>
                <w:noProof/>
              </w:rPr>
              <w:t>Participación de Televisora de Occidente S.A. de C.V.</w:t>
            </w:r>
            <w:r w:rsidR="00C6397A" w:rsidRPr="00C6397A">
              <w:rPr>
                <w:rFonts w:ascii="ITC Avant Garde" w:hAnsi="ITC Avant Garde"/>
                <w:noProof/>
                <w:webHidden/>
              </w:rPr>
              <w:tab/>
            </w:r>
            <w:r w:rsidR="00C6397A" w:rsidRPr="00C6397A">
              <w:rPr>
                <w:rFonts w:ascii="ITC Avant Garde" w:hAnsi="ITC Avant Garde"/>
                <w:noProof/>
                <w:webHidden/>
              </w:rPr>
              <w:fldChar w:fldCharType="begin"/>
            </w:r>
            <w:r w:rsidR="00C6397A" w:rsidRPr="00C6397A">
              <w:rPr>
                <w:rFonts w:ascii="ITC Avant Garde" w:hAnsi="ITC Avant Garde"/>
                <w:noProof/>
                <w:webHidden/>
              </w:rPr>
              <w:instrText xml:space="preserve"> PAGEREF _Toc92812278 \h </w:instrText>
            </w:r>
            <w:r w:rsidR="00C6397A" w:rsidRPr="00C6397A">
              <w:rPr>
                <w:rFonts w:ascii="ITC Avant Garde" w:hAnsi="ITC Avant Garde"/>
                <w:noProof/>
                <w:webHidden/>
              </w:rPr>
            </w:r>
            <w:r w:rsidR="00C6397A" w:rsidRPr="00C6397A">
              <w:rPr>
                <w:rFonts w:ascii="ITC Avant Garde" w:hAnsi="ITC Avant Garde"/>
                <w:noProof/>
                <w:webHidden/>
              </w:rPr>
              <w:fldChar w:fldCharType="separate"/>
            </w:r>
            <w:r w:rsidR="00A95F0E">
              <w:rPr>
                <w:rFonts w:ascii="ITC Avant Garde" w:hAnsi="ITC Avant Garde"/>
                <w:noProof/>
                <w:webHidden/>
              </w:rPr>
              <w:t>6</w:t>
            </w:r>
            <w:r w:rsidR="00C6397A" w:rsidRPr="00C6397A">
              <w:rPr>
                <w:rFonts w:ascii="ITC Avant Garde" w:hAnsi="ITC Avant Garde"/>
                <w:noProof/>
                <w:webHidden/>
              </w:rPr>
              <w:fldChar w:fldCharType="end"/>
            </w:r>
          </w:hyperlink>
        </w:p>
        <w:p w14:paraId="150049E2" w14:textId="548718CD" w:rsidR="00C6397A" w:rsidRPr="00C6397A" w:rsidRDefault="004F776F">
          <w:pPr>
            <w:pStyle w:val="TDC2"/>
            <w:rPr>
              <w:rFonts w:ascii="ITC Avant Garde" w:hAnsi="ITC Avant Garde" w:cstheme="minorBidi"/>
              <w:noProof/>
            </w:rPr>
          </w:pPr>
          <w:hyperlink w:anchor="_Toc92812279" w:history="1">
            <w:r w:rsidR="00C6397A" w:rsidRPr="00C6397A">
              <w:rPr>
                <w:rStyle w:val="Hipervnculo"/>
                <w:rFonts w:ascii="ITC Avant Garde" w:hAnsi="ITC Avant Garde"/>
                <w:noProof/>
              </w:rPr>
              <w:t>B.</w:t>
            </w:r>
            <w:r w:rsidR="00C6397A" w:rsidRPr="00C6397A">
              <w:rPr>
                <w:rFonts w:ascii="ITC Avant Garde" w:hAnsi="ITC Avant Garde" w:cstheme="minorBidi"/>
                <w:noProof/>
              </w:rPr>
              <w:tab/>
            </w:r>
            <w:r w:rsidR="00C6397A" w:rsidRPr="00C6397A">
              <w:rPr>
                <w:rStyle w:val="Hipervnculo"/>
                <w:rFonts w:ascii="ITC Avant Garde" w:hAnsi="ITC Avant Garde"/>
                <w:noProof/>
              </w:rPr>
              <w:t>Respuestas generales que brinda el Instituto Federal de Telecomunicaciones a los comentarios, opiniones y aportaciones presentadas durante la Consulta Pública sobre el “Anteproyecto del Acuerdo mediante el cual el Pleno del Instituto Federal de Telecomunicaciones modifica los Lineamientos Generales en relación con lo dispuesto por la fracción I del artículo octavo transitorio del Decreto por el que se reforman y adicionan diversas disposiciones de los artículos 6º, 7º, 27, 28, 73, 78, 94 y 105 de la Constitución Política de los Estados Unidos Mexicanos, en materia de Telecomunicaciones”.</w:t>
            </w:r>
            <w:r w:rsidR="00C6397A" w:rsidRPr="00C6397A">
              <w:rPr>
                <w:rFonts w:ascii="ITC Avant Garde" w:hAnsi="ITC Avant Garde"/>
                <w:noProof/>
                <w:webHidden/>
              </w:rPr>
              <w:tab/>
            </w:r>
            <w:r w:rsidR="00C6397A" w:rsidRPr="00C6397A">
              <w:rPr>
                <w:rFonts w:ascii="ITC Avant Garde" w:hAnsi="ITC Avant Garde"/>
                <w:noProof/>
                <w:webHidden/>
              </w:rPr>
              <w:fldChar w:fldCharType="begin"/>
            </w:r>
            <w:r w:rsidR="00C6397A" w:rsidRPr="00C6397A">
              <w:rPr>
                <w:rFonts w:ascii="ITC Avant Garde" w:hAnsi="ITC Avant Garde"/>
                <w:noProof/>
                <w:webHidden/>
              </w:rPr>
              <w:instrText xml:space="preserve"> PAGEREF _Toc92812279 \h </w:instrText>
            </w:r>
            <w:r w:rsidR="00C6397A" w:rsidRPr="00C6397A">
              <w:rPr>
                <w:rFonts w:ascii="ITC Avant Garde" w:hAnsi="ITC Avant Garde"/>
                <w:noProof/>
                <w:webHidden/>
              </w:rPr>
            </w:r>
            <w:r w:rsidR="00C6397A" w:rsidRPr="00C6397A">
              <w:rPr>
                <w:rFonts w:ascii="ITC Avant Garde" w:hAnsi="ITC Avant Garde"/>
                <w:noProof/>
                <w:webHidden/>
              </w:rPr>
              <w:fldChar w:fldCharType="separate"/>
            </w:r>
            <w:r w:rsidR="00A95F0E">
              <w:rPr>
                <w:rFonts w:ascii="ITC Avant Garde" w:hAnsi="ITC Avant Garde"/>
                <w:noProof/>
                <w:webHidden/>
              </w:rPr>
              <w:t>8</w:t>
            </w:r>
            <w:r w:rsidR="00C6397A" w:rsidRPr="00C6397A">
              <w:rPr>
                <w:rFonts w:ascii="ITC Avant Garde" w:hAnsi="ITC Avant Garde"/>
                <w:noProof/>
                <w:webHidden/>
              </w:rPr>
              <w:fldChar w:fldCharType="end"/>
            </w:r>
          </w:hyperlink>
        </w:p>
        <w:p w14:paraId="471F12D5" w14:textId="1CC36FDD" w:rsidR="00C6397A" w:rsidRPr="00C6397A" w:rsidRDefault="004F776F">
          <w:pPr>
            <w:pStyle w:val="TDC3"/>
            <w:rPr>
              <w:rFonts w:ascii="ITC Avant Garde" w:hAnsi="ITC Avant Garde" w:cstheme="minorBidi"/>
              <w:noProof/>
            </w:rPr>
          </w:pPr>
          <w:hyperlink w:anchor="_Toc92812280" w:history="1">
            <w:r w:rsidR="00C6397A" w:rsidRPr="00C6397A">
              <w:rPr>
                <w:rStyle w:val="Hipervnculo"/>
                <w:rFonts w:ascii="ITC Avant Garde" w:hAnsi="ITC Avant Garde"/>
                <w:noProof/>
              </w:rPr>
              <w:t>1.</w:t>
            </w:r>
            <w:r w:rsidR="00C6397A" w:rsidRPr="00C6397A">
              <w:rPr>
                <w:rFonts w:ascii="ITC Avant Garde" w:hAnsi="ITC Avant Garde" w:cstheme="minorBidi"/>
                <w:noProof/>
              </w:rPr>
              <w:tab/>
            </w:r>
            <w:r w:rsidR="00C6397A" w:rsidRPr="00C6397A">
              <w:rPr>
                <w:rStyle w:val="Hipervnculo"/>
                <w:rFonts w:ascii="ITC Avant Garde" w:hAnsi="ITC Avant Garde"/>
                <w:noProof/>
              </w:rPr>
              <w:t xml:space="preserve">Respuesta conjunta a las participaciones de Cablevisión, S.A. de C.V., Operbes, S.A. de C.V., Cablemás Telecomunicaciones, S.A. de C.V., México Red de Telecomunicaciones, S. de R.L. de C.V., Televisión Internacional, S.A. de </w:t>
            </w:r>
            <w:r w:rsidR="00C6397A" w:rsidRPr="00C6397A">
              <w:rPr>
                <w:rStyle w:val="Hipervnculo"/>
                <w:rFonts w:ascii="ITC Avant Garde" w:hAnsi="ITC Avant Garde"/>
                <w:noProof/>
              </w:rPr>
              <w:lastRenderedPageBreak/>
              <w:t>C.V., Cablevisión Red, S.A. de C.V. y TV Cable Oriente, S.A. de C.V.; Cámara Nacional de la Industria Electrónica, de Telecomunicaciones y Tecnologías de la Información, y Televisora de Occidente, S.A. de C.V.</w:t>
            </w:r>
            <w:r w:rsidR="00C6397A" w:rsidRPr="00C6397A">
              <w:rPr>
                <w:rFonts w:ascii="ITC Avant Garde" w:hAnsi="ITC Avant Garde"/>
                <w:noProof/>
                <w:webHidden/>
              </w:rPr>
              <w:tab/>
            </w:r>
            <w:r w:rsidR="00C6397A" w:rsidRPr="00C6397A">
              <w:rPr>
                <w:rFonts w:ascii="ITC Avant Garde" w:hAnsi="ITC Avant Garde"/>
                <w:noProof/>
                <w:webHidden/>
              </w:rPr>
              <w:fldChar w:fldCharType="begin"/>
            </w:r>
            <w:r w:rsidR="00C6397A" w:rsidRPr="00C6397A">
              <w:rPr>
                <w:rFonts w:ascii="ITC Avant Garde" w:hAnsi="ITC Avant Garde"/>
                <w:noProof/>
                <w:webHidden/>
              </w:rPr>
              <w:instrText xml:space="preserve"> PAGEREF _Toc92812280 \h </w:instrText>
            </w:r>
            <w:r w:rsidR="00C6397A" w:rsidRPr="00C6397A">
              <w:rPr>
                <w:rFonts w:ascii="ITC Avant Garde" w:hAnsi="ITC Avant Garde"/>
                <w:noProof/>
                <w:webHidden/>
              </w:rPr>
            </w:r>
            <w:r w:rsidR="00C6397A" w:rsidRPr="00C6397A">
              <w:rPr>
                <w:rFonts w:ascii="ITC Avant Garde" w:hAnsi="ITC Avant Garde"/>
                <w:noProof/>
                <w:webHidden/>
              </w:rPr>
              <w:fldChar w:fldCharType="separate"/>
            </w:r>
            <w:r w:rsidR="00A95F0E">
              <w:rPr>
                <w:rFonts w:ascii="ITC Avant Garde" w:hAnsi="ITC Avant Garde"/>
                <w:noProof/>
                <w:webHidden/>
              </w:rPr>
              <w:t>8</w:t>
            </w:r>
            <w:r w:rsidR="00C6397A" w:rsidRPr="00C6397A">
              <w:rPr>
                <w:rFonts w:ascii="ITC Avant Garde" w:hAnsi="ITC Avant Garde"/>
                <w:noProof/>
                <w:webHidden/>
              </w:rPr>
              <w:fldChar w:fldCharType="end"/>
            </w:r>
          </w:hyperlink>
        </w:p>
        <w:p w14:paraId="0E2243E8" w14:textId="2931A6CB" w:rsidR="00C6397A" w:rsidRDefault="004F776F">
          <w:pPr>
            <w:pStyle w:val="TDC3"/>
            <w:rPr>
              <w:rFonts w:cstheme="minorBidi"/>
              <w:noProof/>
            </w:rPr>
          </w:pPr>
          <w:hyperlink w:anchor="_Toc92812281" w:history="1">
            <w:r w:rsidR="00C6397A" w:rsidRPr="00C6397A">
              <w:rPr>
                <w:rStyle w:val="Hipervnculo"/>
                <w:rFonts w:ascii="ITC Avant Garde" w:hAnsi="ITC Avant Garde"/>
                <w:noProof/>
              </w:rPr>
              <w:t>2.</w:t>
            </w:r>
            <w:r w:rsidR="00C6397A" w:rsidRPr="00C6397A">
              <w:rPr>
                <w:rFonts w:ascii="ITC Avant Garde" w:hAnsi="ITC Avant Garde" w:cstheme="minorBidi"/>
                <w:noProof/>
              </w:rPr>
              <w:tab/>
            </w:r>
            <w:r w:rsidR="00C6397A" w:rsidRPr="00C6397A">
              <w:rPr>
                <w:rStyle w:val="Hipervnculo"/>
                <w:rFonts w:ascii="ITC Avant Garde" w:hAnsi="ITC Avant Garde"/>
                <w:noProof/>
              </w:rPr>
              <w:t>Respuesta a la participación de Mega Cable, S.A. de C.V.</w:t>
            </w:r>
            <w:r w:rsidR="00C6397A" w:rsidRPr="00C6397A">
              <w:rPr>
                <w:rFonts w:ascii="ITC Avant Garde" w:hAnsi="ITC Avant Garde"/>
                <w:noProof/>
                <w:webHidden/>
              </w:rPr>
              <w:tab/>
            </w:r>
            <w:r w:rsidR="00C6397A" w:rsidRPr="00C6397A">
              <w:rPr>
                <w:rFonts w:ascii="ITC Avant Garde" w:hAnsi="ITC Avant Garde"/>
                <w:noProof/>
                <w:webHidden/>
              </w:rPr>
              <w:fldChar w:fldCharType="begin"/>
            </w:r>
            <w:r w:rsidR="00C6397A" w:rsidRPr="00C6397A">
              <w:rPr>
                <w:rFonts w:ascii="ITC Avant Garde" w:hAnsi="ITC Avant Garde"/>
                <w:noProof/>
                <w:webHidden/>
              </w:rPr>
              <w:instrText xml:space="preserve"> PAGEREF _Toc92812281 \h </w:instrText>
            </w:r>
            <w:r w:rsidR="00C6397A" w:rsidRPr="00C6397A">
              <w:rPr>
                <w:rFonts w:ascii="ITC Avant Garde" w:hAnsi="ITC Avant Garde"/>
                <w:noProof/>
                <w:webHidden/>
              </w:rPr>
            </w:r>
            <w:r w:rsidR="00C6397A" w:rsidRPr="00C6397A">
              <w:rPr>
                <w:rFonts w:ascii="ITC Avant Garde" w:hAnsi="ITC Avant Garde"/>
                <w:noProof/>
                <w:webHidden/>
              </w:rPr>
              <w:fldChar w:fldCharType="separate"/>
            </w:r>
            <w:r w:rsidR="00A95F0E">
              <w:rPr>
                <w:rFonts w:ascii="ITC Avant Garde" w:hAnsi="ITC Avant Garde"/>
                <w:noProof/>
                <w:webHidden/>
              </w:rPr>
              <w:t>9</w:t>
            </w:r>
            <w:r w:rsidR="00C6397A" w:rsidRPr="00C6397A">
              <w:rPr>
                <w:rFonts w:ascii="ITC Avant Garde" w:hAnsi="ITC Avant Garde"/>
                <w:noProof/>
                <w:webHidden/>
              </w:rPr>
              <w:fldChar w:fldCharType="end"/>
            </w:r>
          </w:hyperlink>
        </w:p>
        <w:p w14:paraId="64A09382" w14:textId="5393DC8B" w:rsidR="00060C34" w:rsidRPr="00161266" w:rsidRDefault="00060C34" w:rsidP="00161266">
          <w:pPr>
            <w:spacing w:after="0" w:line="276" w:lineRule="auto"/>
            <w:contextualSpacing/>
            <w:jc w:val="both"/>
            <w:rPr>
              <w:rFonts w:ascii="ITC Avant Garde" w:hAnsi="ITC Avant Garde"/>
              <w:b/>
              <w:bCs/>
            </w:rPr>
          </w:pPr>
          <w:r w:rsidRPr="00161266">
            <w:rPr>
              <w:rFonts w:ascii="ITC Avant Garde" w:hAnsi="ITC Avant Garde"/>
              <w:b/>
              <w:lang w:val="es-ES"/>
            </w:rPr>
            <w:fldChar w:fldCharType="end"/>
          </w:r>
        </w:p>
      </w:sdtContent>
    </w:sdt>
    <w:p w14:paraId="7F47D743" w14:textId="484D4884" w:rsidR="00060C34" w:rsidRPr="002D1FA1" w:rsidRDefault="00060C34" w:rsidP="00C2298F">
      <w:pPr>
        <w:spacing w:after="0" w:line="276" w:lineRule="auto"/>
        <w:contextualSpacing/>
        <w:jc w:val="both"/>
        <w:rPr>
          <w:rFonts w:ascii="ITC Avant Garde" w:eastAsia="Calibri" w:hAnsi="ITC Avant Garde" w:cs="Times New Roman"/>
          <w:bCs/>
          <w:lang w:eastAsia="ar-SA"/>
        </w:rPr>
      </w:pPr>
    </w:p>
    <w:p w14:paraId="021A1AE8" w14:textId="63B78252" w:rsidR="00060C34" w:rsidRPr="00F54DEC" w:rsidRDefault="00060C34" w:rsidP="00C2298F">
      <w:pPr>
        <w:pStyle w:val="Ttulo2"/>
        <w:spacing w:before="0" w:line="276" w:lineRule="auto"/>
        <w:contextualSpacing/>
      </w:pPr>
      <w:bookmarkStart w:id="3" w:name="_Toc512267428"/>
      <w:bookmarkStart w:id="4" w:name="_Toc1488357"/>
      <w:bookmarkStart w:id="5" w:name="_Toc92812274"/>
      <w:r w:rsidRPr="00F54DEC">
        <w:t>Participaciones ante el Instituto Federal de Telecomunicaciones en la Consulta Pública sobre el “</w:t>
      </w:r>
      <w:r w:rsidR="00F60AFF" w:rsidRPr="00F60AFF">
        <w:t>Anteproyecto del Acuerdo mediante el cual el Pleno del Instituto Federal de Telecomunicaciones modifica los Lineamientos Generales en relación con lo dispuesto por la fracción I del artículo octavo transitorio del Decreto por el que se reforman y adicionan diversas disposiciones de los artículos 6</w:t>
      </w:r>
      <w:r w:rsidR="00FB401A">
        <w:t>º</w:t>
      </w:r>
      <w:r w:rsidR="00F60AFF" w:rsidRPr="00F60AFF">
        <w:t>, 7</w:t>
      </w:r>
      <w:r w:rsidR="00FB401A">
        <w:t>º</w:t>
      </w:r>
      <w:r w:rsidR="00F60AFF" w:rsidRPr="00F60AFF">
        <w:t>, 27, 28, 73, 78, 94 y 105 de la Constitución Política de los Estados Unidos Mexicanos, en materia de Telecomunicaciones</w:t>
      </w:r>
      <w:r w:rsidRPr="00F54DEC">
        <w:t>”</w:t>
      </w:r>
      <w:bookmarkEnd w:id="3"/>
      <w:bookmarkEnd w:id="4"/>
      <w:r w:rsidR="003671DE">
        <w:t>.</w:t>
      </w:r>
      <w:bookmarkEnd w:id="5"/>
    </w:p>
    <w:p w14:paraId="3E86E99C" w14:textId="77777777" w:rsidR="00060C34" w:rsidRPr="00F54DEC" w:rsidRDefault="00060C34" w:rsidP="00C2298F">
      <w:pPr>
        <w:pStyle w:val="Sinespaciado"/>
        <w:spacing w:line="276" w:lineRule="auto"/>
        <w:contextualSpacing/>
        <w:jc w:val="both"/>
        <w:rPr>
          <w:rFonts w:ascii="ITC Avant Garde" w:hAnsi="ITC Avant Garde"/>
          <w:bCs/>
          <w:lang w:eastAsia="ar-SA"/>
        </w:rPr>
      </w:pPr>
    </w:p>
    <w:p w14:paraId="031CE69B" w14:textId="53EEB46F" w:rsidR="00494304" w:rsidRPr="00810B88" w:rsidRDefault="00063088" w:rsidP="00C2298F">
      <w:pPr>
        <w:spacing w:after="0" w:line="276" w:lineRule="auto"/>
        <w:contextualSpacing/>
        <w:jc w:val="both"/>
        <w:rPr>
          <w:rFonts w:ascii="ITC Avant Garde" w:hAnsi="ITC Avant Garde"/>
        </w:rPr>
      </w:pPr>
      <w:r>
        <w:rPr>
          <w:rFonts w:ascii="ITC Avant Garde" w:hAnsi="ITC Avant Garde"/>
        </w:rPr>
        <w:t>M</w:t>
      </w:r>
      <w:r w:rsidR="00060C34" w:rsidRPr="00F54DEC">
        <w:rPr>
          <w:rFonts w:ascii="ITC Avant Garde" w:hAnsi="ITC Avant Garde"/>
        </w:rPr>
        <w:t xml:space="preserve">ediante </w:t>
      </w:r>
      <w:r w:rsidR="00060C34" w:rsidRPr="00063088">
        <w:rPr>
          <w:rFonts w:ascii="ITC Avant Garde" w:hAnsi="ITC Avant Garde"/>
          <w:b/>
        </w:rPr>
        <w:t>Acuerdo</w:t>
      </w:r>
      <w:r w:rsidRPr="00063088">
        <w:rPr>
          <w:rFonts w:ascii="ITC Avant Garde" w:hAnsi="ITC Avant Garde"/>
          <w:b/>
        </w:rPr>
        <w:t xml:space="preserve"> </w:t>
      </w:r>
      <w:r w:rsidR="0010363F" w:rsidRPr="0010363F">
        <w:rPr>
          <w:rFonts w:ascii="ITC Avant Garde" w:hAnsi="ITC Avant Garde"/>
          <w:b/>
        </w:rPr>
        <w:t>P/IFT/061021/466</w:t>
      </w:r>
      <w:r>
        <w:rPr>
          <w:rFonts w:ascii="ITC Avant Garde" w:hAnsi="ITC Avant Garde"/>
        </w:rPr>
        <w:t xml:space="preserve">, de </w:t>
      </w:r>
      <w:r w:rsidR="0010363F" w:rsidRPr="00161266">
        <w:rPr>
          <w:rFonts w:ascii="ITC Avant Garde" w:hAnsi="ITC Avant Garde"/>
        </w:rPr>
        <w:t xml:space="preserve">06 </w:t>
      </w:r>
      <w:r w:rsidRPr="00161266">
        <w:rPr>
          <w:rFonts w:ascii="ITC Avant Garde" w:hAnsi="ITC Avant Garde"/>
        </w:rPr>
        <w:t xml:space="preserve">de </w:t>
      </w:r>
      <w:r w:rsidR="0010363F" w:rsidRPr="00161266">
        <w:rPr>
          <w:rFonts w:ascii="ITC Avant Garde" w:hAnsi="ITC Avant Garde"/>
        </w:rPr>
        <w:t xml:space="preserve">octubre </w:t>
      </w:r>
      <w:r w:rsidRPr="00161266">
        <w:rPr>
          <w:rFonts w:ascii="ITC Avant Garde" w:hAnsi="ITC Avant Garde"/>
        </w:rPr>
        <w:t>de 202</w:t>
      </w:r>
      <w:r w:rsidR="0010363F" w:rsidRPr="00161266">
        <w:rPr>
          <w:rFonts w:ascii="ITC Avant Garde" w:hAnsi="ITC Avant Garde"/>
        </w:rPr>
        <w:t>1</w:t>
      </w:r>
      <w:r w:rsidR="00060C34" w:rsidRPr="00F54DEC">
        <w:rPr>
          <w:rFonts w:ascii="ITC Avant Garde" w:hAnsi="ITC Avant Garde"/>
        </w:rPr>
        <w:t xml:space="preserve">, el </w:t>
      </w:r>
      <w:r>
        <w:rPr>
          <w:rFonts w:ascii="ITC Avant Garde" w:hAnsi="ITC Avant Garde"/>
        </w:rPr>
        <w:t xml:space="preserve">Pleno del Instituto Federal de </w:t>
      </w:r>
      <w:r w:rsidRPr="003671DE">
        <w:rPr>
          <w:rFonts w:ascii="ITC Avant Garde" w:hAnsi="ITC Avant Garde"/>
        </w:rPr>
        <w:t>Telecomunicaciones (I</w:t>
      </w:r>
      <w:r w:rsidR="00716D7D" w:rsidRPr="003671DE">
        <w:rPr>
          <w:rFonts w:ascii="ITC Avant Garde" w:hAnsi="ITC Avant Garde"/>
        </w:rPr>
        <w:t>nstituto</w:t>
      </w:r>
      <w:r w:rsidRPr="003671DE">
        <w:rPr>
          <w:rFonts w:ascii="ITC Avant Garde" w:hAnsi="ITC Avant Garde"/>
        </w:rPr>
        <w:t xml:space="preserve">), sometió a consulta pública por un plazo de 20 (veinte) días hábiles, contados a partir del día hábil siguiente al de su publicación en el portal de Internet del IFT, el </w:t>
      </w:r>
      <w:r w:rsidR="00FB401A" w:rsidRPr="00FB401A">
        <w:rPr>
          <w:rFonts w:ascii="ITC Avant Garde" w:hAnsi="ITC Avant Garde"/>
          <w:b/>
        </w:rPr>
        <w:t xml:space="preserve">Anteproyecto del Acuerdo mediante el cual el Pleno del Instituto Federal de Telecomunicaciones modifica los Lineamientos Generales en relación con lo dispuesto por la fracción I del artículo octavo transitorio del Decreto por el que se reforman y adicionan diversas disposiciones de los artículos 6º, 7º, 27, 28, 73, 78, 94 y 105 de la Constitución Política de los Estados </w:t>
      </w:r>
      <w:r w:rsidR="00FB401A" w:rsidRPr="00810B88">
        <w:rPr>
          <w:rFonts w:ascii="ITC Avant Garde" w:hAnsi="ITC Avant Garde"/>
          <w:b/>
        </w:rPr>
        <w:t>Unidos Mexicanos, en materia de Telecomunicaciones</w:t>
      </w:r>
      <w:r w:rsidR="00060C34" w:rsidRPr="00810B88">
        <w:rPr>
          <w:rFonts w:ascii="ITC Avant Garde" w:hAnsi="ITC Avant Garde"/>
        </w:rPr>
        <w:t xml:space="preserve"> (Anteproyecto)</w:t>
      </w:r>
      <w:r w:rsidRPr="00810B88">
        <w:rPr>
          <w:rFonts w:ascii="ITC Avant Garde" w:hAnsi="ITC Avant Garde"/>
        </w:rPr>
        <w:t>,</w:t>
      </w:r>
      <w:r w:rsidR="00060C34" w:rsidRPr="00810B88">
        <w:rPr>
          <w:rFonts w:ascii="ITC Avant Garde" w:hAnsi="ITC Avant Garde"/>
        </w:rPr>
        <w:t xml:space="preserve"> </w:t>
      </w:r>
      <w:r w:rsidR="00494304" w:rsidRPr="00810B88">
        <w:rPr>
          <w:rFonts w:ascii="ITC Avant Garde" w:hAnsi="ITC Avant Garde"/>
        </w:rPr>
        <w:t>a fin de que cualquier interesado presentara al Instituto sus opiniones, comentarios, aportaciones, observaciones, propuestas y/o adiciones al mismo, así como a su respectivo Análisis de Impacto Regulatorio, para dotar de mayor calidad regulatoria a dicha propuesta normativa.</w:t>
      </w:r>
    </w:p>
    <w:p w14:paraId="2EF5B369" w14:textId="77777777" w:rsidR="00494304" w:rsidRPr="00810B88" w:rsidRDefault="00494304" w:rsidP="00C2298F">
      <w:pPr>
        <w:spacing w:after="0" w:line="276" w:lineRule="auto"/>
        <w:contextualSpacing/>
        <w:jc w:val="both"/>
        <w:rPr>
          <w:rFonts w:ascii="ITC Avant Garde" w:hAnsi="ITC Avant Garde"/>
        </w:rPr>
      </w:pPr>
    </w:p>
    <w:p w14:paraId="58BCC969" w14:textId="35F3038B" w:rsidR="00060C34" w:rsidRDefault="00494304" w:rsidP="00C2298F">
      <w:pPr>
        <w:spacing w:after="0" w:line="276" w:lineRule="auto"/>
        <w:contextualSpacing/>
        <w:jc w:val="both"/>
        <w:rPr>
          <w:rFonts w:ascii="ITC Avant Garde" w:hAnsi="ITC Avant Garde"/>
        </w:rPr>
      </w:pPr>
      <w:r w:rsidRPr="00810B88">
        <w:rPr>
          <w:rFonts w:ascii="ITC Avant Garde" w:hAnsi="ITC Avant Garde"/>
        </w:rPr>
        <w:t xml:space="preserve">El indicado </w:t>
      </w:r>
      <w:r w:rsidR="00063088" w:rsidRPr="00810B88">
        <w:rPr>
          <w:rFonts w:ascii="ITC Avant Garde" w:hAnsi="ITC Avant Garde"/>
        </w:rPr>
        <w:t xml:space="preserve">plazo </w:t>
      </w:r>
      <w:r w:rsidRPr="00810B88">
        <w:rPr>
          <w:rFonts w:ascii="ITC Avant Garde" w:hAnsi="ITC Avant Garde"/>
        </w:rPr>
        <w:t xml:space="preserve">de 20 (veinte) días hábiles </w:t>
      </w:r>
      <w:r w:rsidR="00060C34" w:rsidRPr="00810B88">
        <w:rPr>
          <w:rFonts w:ascii="ITC Avant Garde" w:hAnsi="ITC Avant Garde"/>
        </w:rPr>
        <w:t>transcurrió</w:t>
      </w:r>
      <w:r w:rsidR="00060C34" w:rsidRPr="003671DE">
        <w:rPr>
          <w:rFonts w:ascii="ITC Avant Garde" w:hAnsi="ITC Avant Garde"/>
        </w:rPr>
        <w:t xml:space="preserve"> del </w:t>
      </w:r>
      <w:r w:rsidR="00C63DB4">
        <w:rPr>
          <w:rFonts w:ascii="ITC Avant Garde" w:hAnsi="ITC Avant Garde"/>
        </w:rPr>
        <w:t>11</w:t>
      </w:r>
      <w:r w:rsidR="00C63DB4" w:rsidRPr="003671DE">
        <w:rPr>
          <w:rFonts w:ascii="ITC Avant Garde" w:hAnsi="ITC Avant Garde"/>
        </w:rPr>
        <w:t xml:space="preserve"> </w:t>
      </w:r>
      <w:r w:rsidR="00060C34" w:rsidRPr="003671DE">
        <w:rPr>
          <w:rFonts w:ascii="ITC Avant Garde" w:hAnsi="ITC Avant Garde"/>
        </w:rPr>
        <w:t>de o</w:t>
      </w:r>
      <w:r w:rsidR="00C63DB4">
        <w:rPr>
          <w:rFonts w:ascii="ITC Avant Garde" w:hAnsi="ITC Avant Garde"/>
        </w:rPr>
        <w:t>ctubre</w:t>
      </w:r>
      <w:r w:rsidR="00060C34" w:rsidRPr="003671DE">
        <w:rPr>
          <w:rFonts w:ascii="ITC Avant Garde" w:hAnsi="ITC Avant Garde"/>
        </w:rPr>
        <w:t xml:space="preserve"> de 202</w:t>
      </w:r>
      <w:r w:rsidR="00C63DB4">
        <w:rPr>
          <w:rFonts w:ascii="ITC Avant Garde" w:hAnsi="ITC Avant Garde"/>
        </w:rPr>
        <w:t>1</w:t>
      </w:r>
      <w:r w:rsidR="00060C34" w:rsidRPr="003671DE">
        <w:rPr>
          <w:rFonts w:ascii="ITC Avant Garde" w:hAnsi="ITC Avant Garde"/>
        </w:rPr>
        <w:t xml:space="preserve"> al </w:t>
      </w:r>
      <w:r w:rsidR="00C63DB4">
        <w:rPr>
          <w:rFonts w:ascii="ITC Avant Garde" w:hAnsi="ITC Avant Garde"/>
        </w:rPr>
        <w:t>5</w:t>
      </w:r>
      <w:r w:rsidR="00C63DB4" w:rsidRPr="003671DE">
        <w:rPr>
          <w:rFonts w:ascii="ITC Avant Garde" w:hAnsi="ITC Avant Garde"/>
        </w:rPr>
        <w:t xml:space="preserve"> </w:t>
      </w:r>
      <w:r w:rsidR="00060C34" w:rsidRPr="003671DE">
        <w:rPr>
          <w:rFonts w:ascii="ITC Avant Garde" w:hAnsi="ITC Avant Garde"/>
        </w:rPr>
        <w:t xml:space="preserve">de </w:t>
      </w:r>
      <w:r w:rsidR="00C63DB4">
        <w:rPr>
          <w:rFonts w:ascii="ITC Avant Garde" w:hAnsi="ITC Avant Garde"/>
        </w:rPr>
        <w:t>novi</w:t>
      </w:r>
      <w:r w:rsidR="00C63DB4" w:rsidRPr="003671DE">
        <w:rPr>
          <w:rFonts w:ascii="ITC Avant Garde" w:hAnsi="ITC Avant Garde"/>
        </w:rPr>
        <w:t xml:space="preserve">embre </w:t>
      </w:r>
      <w:r w:rsidR="00060C34" w:rsidRPr="003671DE">
        <w:rPr>
          <w:rFonts w:ascii="ITC Avant Garde" w:hAnsi="ITC Avant Garde"/>
        </w:rPr>
        <w:t>de 202</w:t>
      </w:r>
      <w:r w:rsidR="00C63DB4">
        <w:rPr>
          <w:rFonts w:ascii="ITC Avant Garde" w:hAnsi="ITC Avant Garde"/>
        </w:rPr>
        <w:t>1</w:t>
      </w:r>
      <w:r w:rsidR="00060C34" w:rsidRPr="003671DE">
        <w:rPr>
          <w:rFonts w:ascii="ITC Avant Garde" w:hAnsi="ITC Avant Garde"/>
        </w:rPr>
        <w:t>, durante el cual fueron presentadas</w:t>
      </w:r>
      <w:r w:rsidR="00060C34" w:rsidRPr="00F54DEC">
        <w:rPr>
          <w:rFonts w:ascii="ITC Avant Garde" w:hAnsi="ITC Avant Garde"/>
        </w:rPr>
        <w:t xml:space="preserve"> </w:t>
      </w:r>
      <w:r w:rsidR="00C63DB4">
        <w:rPr>
          <w:rFonts w:ascii="ITC Avant Garde" w:hAnsi="ITC Avant Garde"/>
        </w:rPr>
        <w:t>4</w:t>
      </w:r>
      <w:r w:rsidR="00C63DB4" w:rsidRPr="00F54DEC">
        <w:rPr>
          <w:rFonts w:ascii="ITC Avant Garde" w:hAnsi="ITC Avant Garde"/>
        </w:rPr>
        <w:t xml:space="preserve"> </w:t>
      </w:r>
      <w:r w:rsidR="00060C34" w:rsidRPr="00F54DEC">
        <w:rPr>
          <w:rFonts w:ascii="ITC Avant Garde" w:hAnsi="ITC Avant Garde"/>
        </w:rPr>
        <w:t>(</w:t>
      </w:r>
      <w:r w:rsidR="00C63DB4">
        <w:rPr>
          <w:rFonts w:ascii="ITC Avant Garde" w:hAnsi="ITC Avant Garde"/>
        </w:rPr>
        <w:t>cuatro</w:t>
      </w:r>
      <w:r w:rsidR="00060C34" w:rsidRPr="00F54DEC">
        <w:rPr>
          <w:rFonts w:ascii="ITC Avant Garde" w:hAnsi="ITC Avant Garde"/>
        </w:rPr>
        <w:t>) participaciones en los siguientes términos</w:t>
      </w:r>
      <w:r w:rsidR="00866410">
        <w:rPr>
          <w:rFonts w:ascii="ITC Avant Garde" w:hAnsi="ITC Avant Garde"/>
        </w:rPr>
        <w:t>:</w:t>
      </w:r>
    </w:p>
    <w:p w14:paraId="1EB89EBE" w14:textId="77777777" w:rsidR="006047DC" w:rsidRDefault="006047DC">
      <w:pPr>
        <w:rPr>
          <w:rFonts w:ascii="ITC Avant Garde" w:hAnsi="ITC Avant Garde"/>
          <w:b/>
        </w:rPr>
      </w:pPr>
      <w:r>
        <w:rPr>
          <w:rFonts w:ascii="ITC Avant Garde" w:hAnsi="ITC Avant Garde"/>
          <w:b/>
        </w:rPr>
        <w:br w:type="page"/>
      </w:r>
    </w:p>
    <w:p w14:paraId="79DB6D7A" w14:textId="5B852A67" w:rsidR="00D03474" w:rsidRPr="00B768A0" w:rsidRDefault="00D03474" w:rsidP="00C2298F">
      <w:pPr>
        <w:spacing w:after="0" w:line="276" w:lineRule="auto"/>
        <w:contextualSpacing/>
        <w:jc w:val="center"/>
        <w:rPr>
          <w:rFonts w:ascii="ITC Avant Garde" w:hAnsi="ITC Avant Garde"/>
          <w:b/>
        </w:rPr>
      </w:pPr>
      <w:r w:rsidRPr="00B768A0">
        <w:rPr>
          <w:rFonts w:ascii="ITC Avant Garde" w:hAnsi="ITC Avant Garde"/>
          <w:b/>
        </w:rPr>
        <w:lastRenderedPageBreak/>
        <w:t>Cuadro de participaciones</w:t>
      </w:r>
    </w:p>
    <w:p w14:paraId="7203E737" w14:textId="77777777" w:rsidR="00D03474" w:rsidRPr="00B768A0" w:rsidRDefault="00D03474" w:rsidP="00C2298F">
      <w:pPr>
        <w:spacing w:after="0" w:line="276" w:lineRule="auto"/>
        <w:contextualSpacing/>
        <w:jc w:val="both"/>
        <w:rPr>
          <w:rFonts w:ascii="ITC Avant Garde" w:hAnsi="ITC Avant Garde"/>
        </w:rPr>
      </w:pPr>
    </w:p>
    <w:tbl>
      <w:tblPr>
        <w:tblStyle w:val="Tablaconcuadrcula"/>
        <w:tblW w:w="0" w:type="auto"/>
        <w:jc w:val="center"/>
        <w:tblLook w:val="04A0" w:firstRow="1" w:lastRow="0" w:firstColumn="1" w:lastColumn="0" w:noHBand="0" w:noVBand="1"/>
      </w:tblPr>
      <w:tblGrid>
        <w:gridCol w:w="4578"/>
        <w:gridCol w:w="1698"/>
        <w:gridCol w:w="2224"/>
      </w:tblGrid>
      <w:tr w:rsidR="00D03474" w:rsidRPr="00B768A0" w14:paraId="1BEF2A86" w14:textId="77777777" w:rsidTr="00F4628B">
        <w:trPr>
          <w:tblHeader/>
          <w:jc w:val="center"/>
        </w:trPr>
        <w:tc>
          <w:tcPr>
            <w:tcW w:w="4578" w:type="dxa"/>
            <w:shd w:val="clear" w:color="auto" w:fill="E2EFD9" w:themeFill="accent6" w:themeFillTint="33"/>
          </w:tcPr>
          <w:p w14:paraId="1ACA199A" w14:textId="77777777" w:rsidR="00D03474" w:rsidRPr="00B768A0" w:rsidRDefault="00D03474" w:rsidP="00C2298F">
            <w:pPr>
              <w:spacing w:line="276" w:lineRule="auto"/>
              <w:contextualSpacing/>
              <w:jc w:val="center"/>
              <w:rPr>
                <w:rFonts w:ascii="ITC Avant Garde" w:hAnsi="ITC Avant Garde"/>
                <w:b/>
              </w:rPr>
            </w:pPr>
            <w:r w:rsidRPr="00B768A0">
              <w:rPr>
                <w:rFonts w:ascii="ITC Avant Garde" w:hAnsi="ITC Avant Garde"/>
                <w:b/>
              </w:rPr>
              <w:t>Participante</w:t>
            </w:r>
          </w:p>
        </w:tc>
        <w:tc>
          <w:tcPr>
            <w:tcW w:w="1698" w:type="dxa"/>
            <w:shd w:val="clear" w:color="auto" w:fill="E2EFD9" w:themeFill="accent6" w:themeFillTint="33"/>
          </w:tcPr>
          <w:p w14:paraId="5644DCB8" w14:textId="77777777" w:rsidR="00D03474" w:rsidRPr="00B768A0" w:rsidRDefault="00D03474" w:rsidP="00C2298F">
            <w:pPr>
              <w:spacing w:line="276" w:lineRule="auto"/>
              <w:contextualSpacing/>
              <w:jc w:val="center"/>
              <w:rPr>
                <w:rFonts w:ascii="ITC Avant Garde" w:hAnsi="ITC Avant Garde"/>
                <w:b/>
              </w:rPr>
            </w:pPr>
            <w:r w:rsidRPr="00B768A0">
              <w:rPr>
                <w:rFonts w:ascii="ITC Avant Garde" w:hAnsi="ITC Avant Garde"/>
                <w:b/>
              </w:rPr>
              <w:t>Medio de presentación</w:t>
            </w:r>
          </w:p>
        </w:tc>
        <w:tc>
          <w:tcPr>
            <w:tcW w:w="2224" w:type="dxa"/>
            <w:shd w:val="clear" w:color="auto" w:fill="E2EFD9" w:themeFill="accent6" w:themeFillTint="33"/>
          </w:tcPr>
          <w:p w14:paraId="2AD46C64" w14:textId="77777777" w:rsidR="00D03474" w:rsidRPr="00B768A0" w:rsidRDefault="00D03474" w:rsidP="00C2298F">
            <w:pPr>
              <w:spacing w:line="276" w:lineRule="auto"/>
              <w:contextualSpacing/>
              <w:jc w:val="center"/>
              <w:rPr>
                <w:rFonts w:ascii="ITC Avant Garde" w:hAnsi="ITC Avant Garde"/>
                <w:b/>
              </w:rPr>
            </w:pPr>
            <w:r w:rsidRPr="00B768A0">
              <w:rPr>
                <w:rFonts w:ascii="ITC Avant Garde" w:hAnsi="ITC Avant Garde"/>
                <w:b/>
              </w:rPr>
              <w:t xml:space="preserve">Fecha y hora </w:t>
            </w:r>
          </w:p>
        </w:tc>
      </w:tr>
      <w:tr w:rsidR="00D03474" w:rsidRPr="00B768A0" w14:paraId="15B14751" w14:textId="77777777" w:rsidTr="00F4628B">
        <w:trPr>
          <w:jc w:val="center"/>
        </w:trPr>
        <w:tc>
          <w:tcPr>
            <w:tcW w:w="4578" w:type="dxa"/>
          </w:tcPr>
          <w:p w14:paraId="413F1459" w14:textId="184D2B04" w:rsidR="00D03474" w:rsidRPr="00B768A0" w:rsidRDefault="00C63DB4" w:rsidP="00C2298F">
            <w:pPr>
              <w:spacing w:line="276" w:lineRule="auto"/>
              <w:contextualSpacing/>
              <w:jc w:val="both"/>
              <w:rPr>
                <w:rFonts w:ascii="ITC Avant Garde" w:hAnsi="ITC Avant Garde"/>
              </w:rPr>
            </w:pPr>
            <w:r w:rsidRPr="00C63DB4">
              <w:rPr>
                <w:rFonts w:ascii="ITC Avant Garde" w:hAnsi="ITC Avant Garde"/>
              </w:rPr>
              <w:t>Mega Cable, S.A. de C.V.</w:t>
            </w:r>
          </w:p>
        </w:tc>
        <w:tc>
          <w:tcPr>
            <w:tcW w:w="1698" w:type="dxa"/>
          </w:tcPr>
          <w:p w14:paraId="2BFC609E" w14:textId="102E4E30" w:rsidR="00D03474" w:rsidRPr="00B768A0" w:rsidRDefault="00D03474" w:rsidP="00C2298F">
            <w:pPr>
              <w:spacing w:line="276" w:lineRule="auto"/>
              <w:contextualSpacing/>
              <w:jc w:val="both"/>
              <w:rPr>
                <w:rFonts w:ascii="ITC Avant Garde" w:hAnsi="ITC Avant Garde"/>
              </w:rPr>
            </w:pPr>
            <w:r>
              <w:rPr>
                <w:rFonts w:ascii="ITC Avant Garde" w:hAnsi="ITC Avant Garde"/>
              </w:rPr>
              <w:t>Correo electrónico</w:t>
            </w:r>
          </w:p>
        </w:tc>
        <w:tc>
          <w:tcPr>
            <w:tcW w:w="2224" w:type="dxa"/>
          </w:tcPr>
          <w:p w14:paraId="02C8E1F8" w14:textId="6D4C8307" w:rsidR="00D03474" w:rsidRDefault="00C63DB4" w:rsidP="00C2298F">
            <w:pPr>
              <w:spacing w:line="276" w:lineRule="auto"/>
              <w:contextualSpacing/>
              <w:jc w:val="center"/>
              <w:rPr>
                <w:rFonts w:ascii="ITC Avant Garde" w:hAnsi="ITC Avant Garde"/>
              </w:rPr>
            </w:pPr>
            <w:r>
              <w:rPr>
                <w:rFonts w:ascii="ITC Avant Garde" w:hAnsi="ITC Avant Garde"/>
              </w:rPr>
              <w:t>05</w:t>
            </w:r>
            <w:r w:rsidR="00684503">
              <w:rPr>
                <w:rFonts w:ascii="ITC Avant Garde" w:hAnsi="ITC Avant Garde"/>
              </w:rPr>
              <w:t>/</w:t>
            </w:r>
            <w:r>
              <w:rPr>
                <w:rFonts w:ascii="ITC Avant Garde" w:hAnsi="ITC Avant Garde"/>
              </w:rPr>
              <w:t>11</w:t>
            </w:r>
            <w:r w:rsidR="00684503">
              <w:rPr>
                <w:rFonts w:ascii="ITC Avant Garde" w:hAnsi="ITC Avant Garde"/>
              </w:rPr>
              <w:t>/202</w:t>
            </w:r>
            <w:r>
              <w:rPr>
                <w:rFonts w:ascii="ITC Avant Garde" w:hAnsi="ITC Avant Garde"/>
              </w:rPr>
              <w:t>1</w:t>
            </w:r>
          </w:p>
          <w:p w14:paraId="5BDA49F5" w14:textId="0BB0F7EF" w:rsidR="00684503" w:rsidRPr="00B768A0" w:rsidRDefault="00C63DB4" w:rsidP="00C2298F">
            <w:pPr>
              <w:spacing w:line="276" w:lineRule="auto"/>
              <w:contextualSpacing/>
              <w:jc w:val="center"/>
              <w:rPr>
                <w:rFonts w:ascii="ITC Avant Garde" w:hAnsi="ITC Avant Garde"/>
              </w:rPr>
            </w:pPr>
            <w:r>
              <w:rPr>
                <w:rFonts w:ascii="ITC Avant Garde" w:hAnsi="ITC Avant Garde"/>
              </w:rPr>
              <w:t>14</w:t>
            </w:r>
            <w:r w:rsidR="00684503">
              <w:rPr>
                <w:rFonts w:ascii="ITC Avant Garde" w:hAnsi="ITC Avant Garde"/>
              </w:rPr>
              <w:t>:</w:t>
            </w:r>
            <w:r>
              <w:rPr>
                <w:rFonts w:ascii="ITC Avant Garde" w:hAnsi="ITC Avant Garde"/>
              </w:rPr>
              <w:t>4</w:t>
            </w:r>
            <w:r w:rsidR="00684503">
              <w:rPr>
                <w:rFonts w:ascii="ITC Avant Garde" w:hAnsi="ITC Avant Garde"/>
              </w:rPr>
              <w:t>7 horas</w:t>
            </w:r>
          </w:p>
        </w:tc>
      </w:tr>
      <w:tr w:rsidR="00D03474" w:rsidRPr="00B768A0" w14:paraId="0040B61A" w14:textId="77777777" w:rsidTr="00F4628B">
        <w:trPr>
          <w:jc w:val="center"/>
        </w:trPr>
        <w:tc>
          <w:tcPr>
            <w:tcW w:w="4578" w:type="dxa"/>
          </w:tcPr>
          <w:p w14:paraId="4D099B28" w14:textId="4C8EDF4A" w:rsidR="00D03474" w:rsidRPr="00B768A0" w:rsidRDefault="00C63DB4" w:rsidP="00C2298F">
            <w:pPr>
              <w:spacing w:line="276" w:lineRule="auto"/>
              <w:contextualSpacing/>
              <w:jc w:val="both"/>
              <w:rPr>
                <w:rFonts w:ascii="ITC Avant Garde" w:hAnsi="ITC Avant Garde"/>
              </w:rPr>
            </w:pPr>
            <w:bookmarkStart w:id="6" w:name="_Hlk92379714"/>
            <w:r w:rsidRPr="00C63DB4">
              <w:rPr>
                <w:rFonts w:ascii="ITC Avant Garde" w:hAnsi="ITC Avant Garde"/>
              </w:rPr>
              <w:t>Cablevisión, S.A. de C.V., Operbes, S.A. de C.V., Cablemás Telecomunicaciones, S.A. de C.V., México Red de Telecomunicaciones, S. de R.L. de C.V., Televisión Internacional, S.A. de C.V., Cablevisión Red, S.A. de C.V. y TV Cable de Oriente, S.A. de C.V.</w:t>
            </w:r>
          </w:p>
        </w:tc>
        <w:tc>
          <w:tcPr>
            <w:tcW w:w="1698" w:type="dxa"/>
          </w:tcPr>
          <w:p w14:paraId="0492383C" w14:textId="4347CE1E" w:rsidR="00D03474" w:rsidRPr="00B768A0" w:rsidRDefault="00D03474" w:rsidP="00C2298F">
            <w:pPr>
              <w:spacing w:line="276" w:lineRule="auto"/>
              <w:contextualSpacing/>
              <w:jc w:val="both"/>
              <w:rPr>
                <w:rFonts w:ascii="ITC Avant Garde" w:hAnsi="ITC Avant Garde"/>
              </w:rPr>
            </w:pPr>
            <w:r>
              <w:rPr>
                <w:rFonts w:ascii="ITC Avant Garde" w:hAnsi="ITC Avant Garde"/>
              </w:rPr>
              <w:t>Correo electrónico</w:t>
            </w:r>
          </w:p>
        </w:tc>
        <w:tc>
          <w:tcPr>
            <w:tcW w:w="2224" w:type="dxa"/>
          </w:tcPr>
          <w:p w14:paraId="1FB0310B" w14:textId="7B500F16" w:rsidR="00C63DB4" w:rsidRDefault="00C63DB4" w:rsidP="00C2298F">
            <w:pPr>
              <w:spacing w:line="276" w:lineRule="auto"/>
              <w:contextualSpacing/>
              <w:jc w:val="center"/>
              <w:rPr>
                <w:rFonts w:ascii="ITC Avant Garde" w:hAnsi="ITC Avant Garde"/>
              </w:rPr>
            </w:pPr>
            <w:r>
              <w:rPr>
                <w:rFonts w:ascii="ITC Avant Garde" w:hAnsi="ITC Avant Garde"/>
              </w:rPr>
              <w:t>05/11/2021</w:t>
            </w:r>
          </w:p>
          <w:p w14:paraId="19F4093F" w14:textId="77777777" w:rsidR="00C63DB4" w:rsidRDefault="00C63DB4" w:rsidP="00C2298F">
            <w:pPr>
              <w:spacing w:line="276" w:lineRule="auto"/>
              <w:contextualSpacing/>
              <w:jc w:val="center"/>
              <w:rPr>
                <w:rFonts w:ascii="ITC Avant Garde" w:hAnsi="ITC Avant Garde"/>
              </w:rPr>
            </w:pPr>
          </w:p>
          <w:p w14:paraId="7A6AAADC" w14:textId="016AC5BD" w:rsidR="00D03474" w:rsidRPr="00B768A0" w:rsidRDefault="00C63DB4" w:rsidP="00C2298F">
            <w:pPr>
              <w:spacing w:line="276" w:lineRule="auto"/>
              <w:contextualSpacing/>
              <w:jc w:val="center"/>
              <w:rPr>
                <w:rFonts w:ascii="ITC Avant Garde" w:hAnsi="ITC Avant Garde"/>
              </w:rPr>
            </w:pPr>
            <w:r>
              <w:rPr>
                <w:rFonts w:ascii="ITC Avant Garde" w:hAnsi="ITC Avant Garde"/>
              </w:rPr>
              <w:t>16</w:t>
            </w:r>
            <w:r w:rsidR="00251CF1">
              <w:rPr>
                <w:rFonts w:ascii="ITC Avant Garde" w:hAnsi="ITC Avant Garde"/>
              </w:rPr>
              <w:t>:</w:t>
            </w:r>
            <w:r>
              <w:rPr>
                <w:rFonts w:ascii="ITC Avant Garde" w:hAnsi="ITC Avant Garde"/>
              </w:rPr>
              <w:t>59</w:t>
            </w:r>
            <w:r w:rsidR="00684503">
              <w:rPr>
                <w:rFonts w:ascii="ITC Avant Garde" w:hAnsi="ITC Avant Garde"/>
              </w:rPr>
              <w:t xml:space="preserve"> horas</w:t>
            </w:r>
          </w:p>
        </w:tc>
      </w:tr>
      <w:tr w:rsidR="00D03474" w:rsidRPr="00B768A0" w14:paraId="3FEE191E" w14:textId="77777777" w:rsidTr="00F4628B">
        <w:trPr>
          <w:jc w:val="center"/>
        </w:trPr>
        <w:tc>
          <w:tcPr>
            <w:tcW w:w="4578" w:type="dxa"/>
          </w:tcPr>
          <w:p w14:paraId="4D96AD8E" w14:textId="78309509" w:rsidR="00D03474" w:rsidRPr="00B768A0" w:rsidRDefault="00C63DB4" w:rsidP="00C2298F">
            <w:pPr>
              <w:spacing w:line="276" w:lineRule="auto"/>
              <w:contextualSpacing/>
              <w:jc w:val="both"/>
              <w:rPr>
                <w:rFonts w:ascii="ITC Avant Garde" w:hAnsi="ITC Avant Garde"/>
              </w:rPr>
            </w:pPr>
            <w:r w:rsidRPr="00C63DB4">
              <w:rPr>
                <w:rFonts w:ascii="ITC Avant Garde" w:hAnsi="ITC Avant Garde"/>
              </w:rPr>
              <w:t>Cámara Nacional de la Industria Electrónica, de Telecomunicaciones y Tecnologías de la Información</w:t>
            </w:r>
          </w:p>
        </w:tc>
        <w:tc>
          <w:tcPr>
            <w:tcW w:w="1698" w:type="dxa"/>
          </w:tcPr>
          <w:p w14:paraId="288CFD93" w14:textId="34BB2273" w:rsidR="00D03474" w:rsidRPr="00B768A0" w:rsidRDefault="00D03474" w:rsidP="00C2298F">
            <w:pPr>
              <w:spacing w:line="276" w:lineRule="auto"/>
              <w:contextualSpacing/>
              <w:jc w:val="both"/>
              <w:rPr>
                <w:rFonts w:ascii="ITC Avant Garde" w:hAnsi="ITC Avant Garde"/>
              </w:rPr>
            </w:pPr>
            <w:r>
              <w:rPr>
                <w:rFonts w:ascii="ITC Avant Garde" w:hAnsi="ITC Avant Garde"/>
              </w:rPr>
              <w:t>Correo electrónico</w:t>
            </w:r>
          </w:p>
        </w:tc>
        <w:tc>
          <w:tcPr>
            <w:tcW w:w="2224" w:type="dxa"/>
          </w:tcPr>
          <w:p w14:paraId="777096B5" w14:textId="7AD26F01" w:rsidR="00684503" w:rsidRDefault="00C63DB4" w:rsidP="00C2298F">
            <w:pPr>
              <w:spacing w:line="276" w:lineRule="auto"/>
              <w:contextualSpacing/>
              <w:jc w:val="center"/>
              <w:rPr>
                <w:rFonts w:ascii="ITC Avant Garde" w:hAnsi="ITC Avant Garde"/>
              </w:rPr>
            </w:pPr>
            <w:r>
              <w:rPr>
                <w:rFonts w:ascii="ITC Avant Garde" w:hAnsi="ITC Avant Garde"/>
              </w:rPr>
              <w:t>05/11/2021</w:t>
            </w:r>
          </w:p>
          <w:p w14:paraId="536FEC08" w14:textId="006E6DC5" w:rsidR="00D03474" w:rsidRPr="00B768A0" w:rsidRDefault="00866410" w:rsidP="00C2298F">
            <w:pPr>
              <w:spacing w:line="276" w:lineRule="auto"/>
              <w:contextualSpacing/>
              <w:jc w:val="center"/>
              <w:rPr>
                <w:rFonts w:ascii="ITC Avant Garde" w:hAnsi="ITC Avant Garde"/>
              </w:rPr>
            </w:pPr>
            <w:r>
              <w:rPr>
                <w:rFonts w:ascii="ITC Avant Garde" w:hAnsi="ITC Avant Garde"/>
              </w:rPr>
              <w:t>1</w:t>
            </w:r>
            <w:r w:rsidR="00C63DB4">
              <w:rPr>
                <w:rFonts w:ascii="ITC Avant Garde" w:hAnsi="ITC Avant Garde"/>
              </w:rPr>
              <w:t>7</w:t>
            </w:r>
            <w:r>
              <w:rPr>
                <w:rFonts w:ascii="ITC Avant Garde" w:hAnsi="ITC Avant Garde"/>
              </w:rPr>
              <w:t>:</w:t>
            </w:r>
            <w:r w:rsidR="00C63DB4">
              <w:rPr>
                <w:rFonts w:ascii="ITC Avant Garde" w:hAnsi="ITC Avant Garde"/>
              </w:rPr>
              <w:t>2</w:t>
            </w:r>
            <w:r>
              <w:rPr>
                <w:rFonts w:ascii="ITC Avant Garde" w:hAnsi="ITC Avant Garde"/>
              </w:rPr>
              <w:t>0</w:t>
            </w:r>
            <w:r w:rsidR="00684503">
              <w:rPr>
                <w:rFonts w:ascii="ITC Avant Garde" w:hAnsi="ITC Avant Garde"/>
              </w:rPr>
              <w:t xml:space="preserve"> horas</w:t>
            </w:r>
          </w:p>
        </w:tc>
      </w:tr>
      <w:tr w:rsidR="00D03474" w:rsidRPr="00B768A0" w14:paraId="3F2C4E07" w14:textId="77777777" w:rsidTr="00F4628B">
        <w:trPr>
          <w:jc w:val="center"/>
        </w:trPr>
        <w:tc>
          <w:tcPr>
            <w:tcW w:w="4578" w:type="dxa"/>
          </w:tcPr>
          <w:p w14:paraId="2C4658D6" w14:textId="39CFD1E2" w:rsidR="00D03474" w:rsidRPr="00B768A0" w:rsidRDefault="00523857" w:rsidP="00C2298F">
            <w:pPr>
              <w:spacing w:line="276" w:lineRule="auto"/>
              <w:contextualSpacing/>
              <w:jc w:val="both"/>
              <w:rPr>
                <w:rFonts w:ascii="ITC Avant Garde" w:hAnsi="ITC Avant Garde"/>
              </w:rPr>
            </w:pPr>
            <w:r w:rsidRPr="00C63DB4">
              <w:rPr>
                <w:rFonts w:ascii="ITC Avant Garde" w:hAnsi="ITC Avant Garde"/>
              </w:rPr>
              <w:t>Televis</w:t>
            </w:r>
            <w:r>
              <w:rPr>
                <w:rFonts w:ascii="ITC Avant Garde" w:hAnsi="ITC Avant Garde"/>
              </w:rPr>
              <w:t>ora</w:t>
            </w:r>
            <w:r w:rsidRPr="00C63DB4">
              <w:rPr>
                <w:rFonts w:ascii="ITC Avant Garde" w:hAnsi="ITC Avant Garde"/>
              </w:rPr>
              <w:t xml:space="preserve"> </w:t>
            </w:r>
            <w:r w:rsidR="00C63DB4" w:rsidRPr="00C63DB4">
              <w:rPr>
                <w:rFonts w:ascii="ITC Avant Garde" w:hAnsi="ITC Avant Garde"/>
              </w:rPr>
              <w:t>de Occidente S.A. de C.V</w:t>
            </w:r>
            <w:r w:rsidR="00C63DB4">
              <w:rPr>
                <w:rFonts w:ascii="ITC Avant Garde" w:hAnsi="ITC Avant Garde"/>
              </w:rPr>
              <w:t>.</w:t>
            </w:r>
          </w:p>
        </w:tc>
        <w:tc>
          <w:tcPr>
            <w:tcW w:w="1698" w:type="dxa"/>
          </w:tcPr>
          <w:p w14:paraId="21CAC16B" w14:textId="0A256F8C" w:rsidR="00D03474" w:rsidRPr="00B768A0" w:rsidRDefault="00D03474" w:rsidP="00C2298F">
            <w:pPr>
              <w:spacing w:line="276" w:lineRule="auto"/>
              <w:contextualSpacing/>
              <w:jc w:val="both"/>
              <w:rPr>
                <w:rFonts w:ascii="ITC Avant Garde" w:hAnsi="ITC Avant Garde"/>
              </w:rPr>
            </w:pPr>
            <w:r>
              <w:rPr>
                <w:rFonts w:ascii="ITC Avant Garde" w:hAnsi="ITC Avant Garde"/>
              </w:rPr>
              <w:t>Correo electrónico</w:t>
            </w:r>
          </w:p>
        </w:tc>
        <w:tc>
          <w:tcPr>
            <w:tcW w:w="2224" w:type="dxa"/>
          </w:tcPr>
          <w:p w14:paraId="3EC76310" w14:textId="448419DB" w:rsidR="00684503" w:rsidRDefault="00C63DB4" w:rsidP="00C2298F">
            <w:pPr>
              <w:spacing w:line="276" w:lineRule="auto"/>
              <w:contextualSpacing/>
              <w:jc w:val="center"/>
              <w:rPr>
                <w:rFonts w:ascii="ITC Avant Garde" w:hAnsi="ITC Avant Garde"/>
              </w:rPr>
            </w:pPr>
            <w:r>
              <w:rPr>
                <w:rFonts w:ascii="ITC Avant Garde" w:hAnsi="ITC Avant Garde"/>
              </w:rPr>
              <w:t>05/11/2021</w:t>
            </w:r>
          </w:p>
          <w:p w14:paraId="6FE49FB8" w14:textId="39E04AA2" w:rsidR="00D03474" w:rsidRPr="00B768A0" w:rsidRDefault="00C63DB4" w:rsidP="00C2298F">
            <w:pPr>
              <w:spacing w:line="276" w:lineRule="auto"/>
              <w:contextualSpacing/>
              <w:jc w:val="center"/>
              <w:rPr>
                <w:rFonts w:ascii="ITC Avant Garde" w:hAnsi="ITC Avant Garde"/>
              </w:rPr>
            </w:pPr>
            <w:r>
              <w:rPr>
                <w:rFonts w:ascii="ITC Avant Garde" w:hAnsi="ITC Avant Garde"/>
              </w:rPr>
              <w:t>18</w:t>
            </w:r>
            <w:r w:rsidR="00684503">
              <w:rPr>
                <w:rFonts w:ascii="ITC Avant Garde" w:hAnsi="ITC Avant Garde"/>
              </w:rPr>
              <w:t>:</w:t>
            </w:r>
            <w:r>
              <w:rPr>
                <w:rFonts w:ascii="ITC Avant Garde" w:hAnsi="ITC Avant Garde"/>
              </w:rPr>
              <w:t>53</w:t>
            </w:r>
            <w:r w:rsidR="00684503">
              <w:rPr>
                <w:rFonts w:ascii="ITC Avant Garde" w:hAnsi="ITC Avant Garde"/>
              </w:rPr>
              <w:t xml:space="preserve"> horas</w:t>
            </w:r>
          </w:p>
        </w:tc>
      </w:tr>
      <w:bookmarkEnd w:id="6"/>
    </w:tbl>
    <w:p w14:paraId="1764B86F" w14:textId="77777777" w:rsidR="00E963E1" w:rsidRDefault="00E963E1" w:rsidP="00C2298F">
      <w:pPr>
        <w:spacing w:after="0" w:line="276" w:lineRule="auto"/>
        <w:contextualSpacing/>
        <w:jc w:val="both"/>
        <w:rPr>
          <w:rFonts w:ascii="ITC Avant Garde" w:hAnsi="ITC Avant Garde"/>
        </w:rPr>
      </w:pPr>
    </w:p>
    <w:p w14:paraId="352F3448" w14:textId="1FB2F1A9" w:rsidR="00060C34" w:rsidRPr="00F54DEC" w:rsidRDefault="00060C34" w:rsidP="00EC512A">
      <w:pPr>
        <w:pStyle w:val="Ttulo3"/>
        <w:numPr>
          <w:ilvl w:val="0"/>
          <w:numId w:val="44"/>
        </w:numPr>
        <w:spacing w:line="276" w:lineRule="auto"/>
        <w:ind w:left="426"/>
      </w:pPr>
      <w:bookmarkStart w:id="7" w:name="_Toc92812275"/>
      <w:r w:rsidRPr="00F54DEC">
        <w:t xml:space="preserve">Participación de </w:t>
      </w:r>
      <w:r w:rsidR="00C63DB4" w:rsidRPr="00C63DB4">
        <w:t>Mega Cable, S.A. de C.V</w:t>
      </w:r>
      <w:r w:rsidRPr="00F54DEC">
        <w:t>.</w:t>
      </w:r>
      <w:bookmarkEnd w:id="7"/>
    </w:p>
    <w:p w14:paraId="6EF581C6" w14:textId="77777777" w:rsidR="00060C34" w:rsidRPr="00F54DEC" w:rsidRDefault="00060C34" w:rsidP="00C2298F">
      <w:pPr>
        <w:pStyle w:val="Prrafodelista"/>
        <w:spacing w:after="0" w:line="276" w:lineRule="auto"/>
        <w:rPr>
          <w:rFonts w:ascii="ITC Avant Garde" w:hAnsi="ITC Avant Garde"/>
          <w:b/>
        </w:rPr>
      </w:pPr>
    </w:p>
    <w:p w14:paraId="5B807E0B" w14:textId="40699FD8" w:rsidR="00060C34" w:rsidRPr="00F54DEC" w:rsidRDefault="00060C34" w:rsidP="00C2298F">
      <w:pPr>
        <w:pStyle w:val="Prrafodelista"/>
        <w:spacing w:after="0" w:line="276" w:lineRule="auto"/>
        <w:jc w:val="both"/>
        <w:rPr>
          <w:rFonts w:ascii="ITC Avant Garde" w:hAnsi="ITC Avant Garde"/>
          <w:bCs/>
        </w:rPr>
      </w:pPr>
      <w:r w:rsidRPr="00F54DEC">
        <w:rPr>
          <w:rFonts w:ascii="ITC Avant Garde" w:hAnsi="ITC Avant Garde"/>
          <w:bCs/>
        </w:rPr>
        <w:t xml:space="preserve">El </w:t>
      </w:r>
      <w:r w:rsidR="00C63DB4">
        <w:rPr>
          <w:rFonts w:ascii="ITC Avant Garde" w:hAnsi="ITC Avant Garde"/>
          <w:bCs/>
        </w:rPr>
        <w:t>05</w:t>
      </w:r>
      <w:r w:rsidR="00C63DB4" w:rsidRPr="00F54DEC">
        <w:rPr>
          <w:rFonts w:ascii="ITC Avant Garde" w:hAnsi="ITC Avant Garde"/>
          <w:bCs/>
        </w:rPr>
        <w:t xml:space="preserve"> </w:t>
      </w:r>
      <w:r w:rsidRPr="00F54DEC">
        <w:rPr>
          <w:rFonts w:ascii="ITC Avant Garde" w:hAnsi="ITC Avant Garde"/>
          <w:bCs/>
        </w:rPr>
        <w:t xml:space="preserve">de </w:t>
      </w:r>
      <w:r w:rsidR="00C63DB4">
        <w:rPr>
          <w:rFonts w:ascii="ITC Avant Garde" w:hAnsi="ITC Avant Garde"/>
          <w:bCs/>
        </w:rPr>
        <w:t>nov</w:t>
      </w:r>
      <w:r w:rsidR="00C63DB4" w:rsidRPr="00F54DEC">
        <w:rPr>
          <w:rFonts w:ascii="ITC Avant Garde" w:hAnsi="ITC Avant Garde"/>
          <w:bCs/>
        </w:rPr>
        <w:t xml:space="preserve">iembre </w:t>
      </w:r>
      <w:r w:rsidRPr="00F54DEC">
        <w:rPr>
          <w:rFonts w:ascii="ITC Avant Garde" w:hAnsi="ITC Avant Garde"/>
          <w:bCs/>
        </w:rPr>
        <w:t>de 202</w:t>
      </w:r>
      <w:r w:rsidR="00C63DB4">
        <w:rPr>
          <w:rFonts w:ascii="ITC Avant Garde" w:hAnsi="ITC Avant Garde"/>
          <w:bCs/>
        </w:rPr>
        <w:t>1</w:t>
      </w:r>
      <w:r w:rsidRPr="00F54DEC">
        <w:rPr>
          <w:rFonts w:ascii="ITC Avant Garde" w:hAnsi="ITC Avant Garde"/>
          <w:bCs/>
        </w:rPr>
        <w:t xml:space="preserve">, el Lic. </w:t>
      </w:r>
      <w:r w:rsidR="00C63DB4" w:rsidRPr="00C63DB4">
        <w:rPr>
          <w:rFonts w:ascii="ITC Avant Garde" w:hAnsi="ITC Avant Garde"/>
          <w:bCs/>
        </w:rPr>
        <w:t>Ramón Olivares Chávez</w:t>
      </w:r>
      <w:r w:rsidRPr="00F54DEC">
        <w:rPr>
          <w:rFonts w:ascii="ITC Avant Garde" w:hAnsi="ITC Avant Garde"/>
          <w:bCs/>
        </w:rPr>
        <w:t xml:space="preserve">, en representación de </w:t>
      </w:r>
      <w:r w:rsidR="00C63DB4" w:rsidRPr="00C63DB4">
        <w:rPr>
          <w:rFonts w:ascii="ITC Avant Garde" w:hAnsi="ITC Avant Garde"/>
          <w:bCs/>
        </w:rPr>
        <w:t>Mega Cable, S.A. de C.V.</w:t>
      </w:r>
      <w:r w:rsidRPr="00F54DEC">
        <w:rPr>
          <w:rFonts w:ascii="ITC Avant Garde" w:hAnsi="ITC Avant Garde"/>
          <w:bCs/>
        </w:rPr>
        <w:t xml:space="preserve">, remitió sus comentarios vía correo electrónico, participando en los siguientes términos: </w:t>
      </w:r>
    </w:p>
    <w:p w14:paraId="6B70423C" w14:textId="2813DF65" w:rsidR="00060C34" w:rsidRPr="00F54DEC" w:rsidRDefault="00C63DB4" w:rsidP="00C2298F">
      <w:pPr>
        <w:pStyle w:val="Prrafodelista"/>
        <w:spacing w:after="0" w:line="276" w:lineRule="auto"/>
        <w:jc w:val="both"/>
        <w:rPr>
          <w:rFonts w:ascii="ITC Avant Garde" w:hAnsi="ITC Avant Garde"/>
          <w:bCs/>
        </w:rPr>
      </w:pPr>
      <w:r>
        <w:rPr>
          <w:rFonts w:ascii="ITC Avant Garde" w:hAnsi="ITC Avant Garde"/>
          <w:bCs/>
        </w:rPr>
        <w:t xml:space="preserve"> </w:t>
      </w:r>
    </w:p>
    <w:p w14:paraId="487A5888" w14:textId="3A7F94E1" w:rsidR="00C63DB4" w:rsidRPr="00C2298F" w:rsidRDefault="007E683E" w:rsidP="00C2298F">
      <w:pPr>
        <w:pStyle w:val="Prrafodelista"/>
        <w:spacing w:after="0" w:line="276" w:lineRule="auto"/>
        <w:ind w:left="1134"/>
        <w:jc w:val="both"/>
        <w:rPr>
          <w:rFonts w:ascii="ITC Avant Garde" w:hAnsi="ITC Avant Garde"/>
          <w:bCs/>
          <w:sz w:val="20"/>
          <w:szCs w:val="20"/>
        </w:rPr>
      </w:pPr>
      <w:r w:rsidRPr="00C2298F">
        <w:rPr>
          <w:rFonts w:ascii="ITC Avant Garde" w:hAnsi="ITC Avant Garde"/>
          <w:bCs/>
          <w:sz w:val="20"/>
          <w:szCs w:val="20"/>
        </w:rPr>
        <w:t xml:space="preserve">[Comentarios, opiniones y aportaciones generales] </w:t>
      </w:r>
      <w:bookmarkStart w:id="8" w:name="_Hlk91086192"/>
      <w:r w:rsidR="00C63DB4" w:rsidRPr="00C2298F">
        <w:rPr>
          <w:rFonts w:ascii="ITC Avant Garde" w:hAnsi="ITC Avant Garde"/>
          <w:bCs/>
          <w:sz w:val="20"/>
          <w:szCs w:val="20"/>
        </w:rPr>
        <w:t xml:space="preserve">Es Inaplicable la adición que se propone al Artículo </w:t>
      </w:r>
      <w:r w:rsidR="00533F2D" w:rsidRPr="00C2298F">
        <w:rPr>
          <w:rFonts w:ascii="ITC Avant Garde" w:hAnsi="ITC Avant Garde"/>
          <w:bCs/>
          <w:sz w:val="20"/>
          <w:szCs w:val="20"/>
        </w:rPr>
        <w:t xml:space="preserve">(sic) </w:t>
      </w:r>
      <w:r w:rsidR="00C63DB4" w:rsidRPr="00C2298F">
        <w:rPr>
          <w:rFonts w:ascii="ITC Avant Garde" w:hAnsi="ITC Avant Garde"/>
          <w:bCs/>
          <w:sz w:val="20"/>
          <w:szCs w:val="20"/>
        </w:rPr>
        <w:t xml:space="preserve">11, en virtud que los radiodifusores están obligados en </w:t>
      </w:r>
      <w:r w:rsidR="00533F2D" w:rsidRPr="00C2298F">
        <w:rPr>
          <w:rFonts w:ascii="ITC Avant Garde" w:hAnsi="ITC Avant Garde"/>
          <w:bCs/>
          <w:sz w:val="20"/>
          <w:szCs w:val="20"/>
        </w:rPr>
        <w:t xml:space="preserve">(sic) </w:t>
      </w:r>
      <w:r w:rsidR="00C63DB4" w:rsidRPr="00C2298F">
        <w:rPr>
          <w:rFonts w:ascii="ITC Avant Garde" w:hAnsi="ITC Avant Garde"/>
          <w:bCs/>
          <w:sz w:val="20"/>
          <w:szCs w:val="20"/>
        </w:rPr>
        <w:t>solicitar canales virtuales de asignación, por lo que si fuera el caso, de que en zonas fronterizas por cuestiones técnicas el canal virtual es distinto, a quien le corresponde hacer del conocimiento y solicitar a la autoridad la asignación del canal que técnicamente posible usar es del radiodifusor.</w:t>
      </w:r>
    </w:p>
    <w:p w14:paraId="18A33532" w14:textId="77777777" w:rsidR="00C63DB4" w:rsidRPr="00C2298F" w:rsidRDefault="00C63DB4" w:rsidP="00C2298F">
      <w:pPr>
        <w:pStyle w:val="Prrafodelista"/>
        <w:spacing w:after="0" w:line="276" w:lineRule="auto"/>
        <w:ind w:left="1134"/>
        <w:jc w:val="both"/>
        <w:rPr>
          <w:rFonts w:ascii="ITC Avant Garde" w:hAnsi="ITC Avant Garde"/>
          <w:bCs/>
          <w:sz w:val="20"/>
          <w:szCs w:val="20"/>
        </w:rPr>
      </w:pPr>
    </w:p>
    <w:p w14:paraId="483C8632" w14:textId="71368DEA" w:rsidR="00C63DB4" w:rsidRPr="00C2298F" w:rsidRDefault="00C63DB4" w:rsidP="00C2298F">
      <w:pPr>
        <w:pStyle w:val="Prrafodelista"/>
        <w:spacing w:after="0" w:line="276" w:lineRule="auto"/>
        <w:ind w:left="1134"/>
        <w:jc w:val="both"/>
        <w:rPr>
          <w:rFonts w:ascii="ITC Avant Garde" w:hAnsi="ITC Avant Garde"/>
          <w:bCs/>
          <w:sz w:val="20"/>
          <w:szCs w:val="20"/>
        </w:rPr>
      </w:pPr>
      <w:r w:rsidRPr="00C2298F">
        <w:rPr>
          <w:rFonts w:ascii="ITC Avant Garde" w:hAnsi="ITC Avant Garde"/>
          <w:bCs/>
          <w:sz w:val="20"/>
          <w:szCs w:val="20"/>
        </w:rPr>
        <w:t>Así mismo</w:t>
      </w:r>
      <w:r w:rsidR="006601EE" w:rsidRPr="00C2298F">
        <w:rPr>
          <w:rFonts w:ascii="ITC Avant Garde" w:hAnsi="ITC Avant Garde"/>
          <w:bCs/>
          <w:sz w:val="20"/>
          <w:szCs w:val="20"/>
        </w:rPr>
        <w:t xml:space="preserve"> (sic)</w:t>
      </w:r>
      <w:r w:rsidRPr="00C2298F">
        <w:rPr>
          <w:rFonts w:ascii="ITC Avant Garde" w:hAnsi="ITC Avant Garde"/>
          <w:bCs/>
          <w:sz w:val="20"/>
          <w:szCs w:val="20"/>
        </w:rPr>
        <w:t>, la asignación de números primarios es una función del Instituto y así NO de los concesionarios del servicio de televisión restringida terrenal.</w:t>
      </w:r>
    </w:p>
    <w:p w14:paraId="54F50D7F" w14:textId="77777777" w:rsidR="00C63DB4" w:rsidRPr="00C2298F" w:rsidRDefault="00C63DB4" w:rsidP="00C2298F">
      <w:pPr>
        <w:pStyle w:val="Prrafodelista"/>
        <w:spacing w:after="0" w:line="276" w:lineRule="auto"/>
        <w:ind w:left="1134"/>
        <w:jc w:val="both"/>
        <w:rPr>
          <w:rFonts w:ascii="ITC Avant Garde" w:hAnsi="ITC Avant Garde"/>
          <w:bCs/>
          <w:sz w:val="20"/>
          <w:szCs w:val="20"/>
        </w:rPr>
      </w:pPr>
    </w:p>
    <w:p w14:paraId="5813991A" w14:textId="46F59AFC" w:rsidR="00C63DB4" w:rsidRPr="00C2298F" w:rsidRDefault="00C63DB4" w:rsidP="00C2298F">
      <w:pPr>
        <w:pStyle w:val="Prrafodelista"/>
        <w:spacing w:after="0" w:line="276" w:lineRule="auto"/>
        <w:ind w:left="1134"/>
        <w:jc w:val="both"/>
        <w:rPr>
          <w:rFonts w:ascii="ITC Avant Garde" w:hAnsi="ITC Avant Garde"/>
          <w:bCs/>
          <w:sz w:val="20"/>
          <w:szCs w:val="20"/>
        </w:rPr>
      </w:pPr>
      <w:r w:rsidRPr="00C2298F">
        <w:rPr>
          <w:rFonts w:ascii="ITC Avant Garde" w:hAnsi="ITC Avant Garde"/>
          <w:bCs/>
          <w:sz w:val="20"/>
          <w:szCs w:val="20"/>
        </w:rPr>
        <w:t>Lo que pretende la autoridad, es imponer obligaciones a los concesionarios de la televisión restringida, cuando la obligación debe de</w:t>
      </w:r>
      <w:r w:rsidR="00533F2D" w:rsidRPr="00C2298F">
        <w:rPr>
          <w:rFonts w:ascii="ITC Avant Garde" w:hAnsi="ITC Avant Garde"/>
          <w:bCs/>
          <w:sz w:val="20"/>
          <w:szCs w:val="20"/>
        </w:rPr>
        <w:t xml:space="preserve"> (sic)</w:t>
      </w:r>
      <w:r w:rsidRPr="00C2298F">
        <w:rPr>
          <w:rFonts w:ascii="ITC Avant Garde" w:hAnsi="ITC Avant Garde"/>
          <w:bCs/>
          <w:sz w:val="20"/>
          <w:szCs w:val="20"/>
        </w:rPr>
        <w:t xml:space="preserve"> ser de los radiodifusores, que tienen que cumplir con todas las condiciones técnicas </w:t>
      </w:r>
      <w:r w:rsidRPr="00C2298F">
        <w:rPr>
          <w:rFonts w:ascii="ITC Avant Garde" w:hAnsi="ITC Avant Garde"/>
          <w:bCs/>
          <w:sz w:val="20"/>
          <w:szCs w:val="20"/>
        </w:rPr>
        <w:lastRenderedPageBreak/>
        <w:t>necesarias para la retransmisión de sus señales, y así mismo es el Instituto quien tiene a su cargo la regulación, promoción y supervisión del uso, aprovechamientos y explotación del espectro radioeléctrico, así como la prestación del servicio de radiodifusión; por lo tanto, el ámbito de sus facultades debe asignar los canales que correspondan a los radiodifusores.</w:t>
      </w:r>
    </w:p>
    <w:p w14:paraId="02E55DBB" w14:textId="77777777" w:rsidR="00C63DB4" w:rsidRPr="00C2298F" w:rsidRDefault="00C63DB4" w:rsidP="00C2298F">
      <w:pPr>
        <w:pStyle w:val="Prrafodelista"/>
        <w:spacing w:after="0" w:line="276" w:lineRule="auto"/>
        <w:ind w:left="1134"/>
        <w:jc w:val="both"/>
        <w:rPr>
          <w:rFonts w:ascii="ITC Avant Garde" w:hAnsi="ITC Avant Garde"/>
          <w:bCs/>
          <w:sz w:val="20"/>
          <w:szCs w:val="20"/>
        </w:rPr>
      </w:pPr>
    </w:p>
    <w:p w14:paraId="5E6CAF8B" w14:textId="5057F0B0" w:rsidR="00060C34" w:rsidRPr="00C2298F" w:rsidRDefault="00C63DB4" w:rsidP="00C2298F">
      <w:pPr>
        <w:pStyle w:val="Prrafodelista"/>
        <w:spacing w:after="0" w:line="276" w:lineRule="auto"/>
        <w:ind w:left="1134"/>
        <w:jc w:val="both"/>
        <w:rPr>
          <w:rFonts w:ascii="ITC Avant Garde" w:hAnsi="ITC Avant Garde"/>
          <w:bCs/>
          <w:sz w:val="20"/>
          <w:szCs w:val="20"/>
        </w:rPr>
      </w:pPr>
      <w:r w:rsidRPr="00C2298F">
        <w:rPr>
          <w:rFonts w:ascii="ITC Avant Garde" w:hAnsi="ITC Avant Garde"/>
          <w:bCs/>
          <w:sz w:val="20"/>
          <w:szCs w:val="20"/>
        </w:rPr>
        <w:t xml:space="preserve">Adicional a lo ya señalado, en el Anteproyecto se establece “zona fronteriza del país”, pero hasta el día de hoy, en materia de telecomunicaciones, no se ha establecido la definición de zona fronteriza, por lo que es ambigua esta redacción y es confusa, ya que no hay un parámetro para determinar hasta donde </w:t>
      </w:r>
      <w:r w:rsidR="00D56620" w:rsidRPr="00C2298F">
        <w:rPr>
          <w:rFonts w:ascii="ITC Avant Garde" w:hAnsi="ITC Avant Garde"/>
          <w:bCs/>
          <w:sz w:val="20"/>
          <w:szCs w:val="20"/>
        </w:rPr>
        <w:t xml:space="preserve">(sic) </w:t>
      </w:r>
      <w:r w:rsidRPr="00C2298F">
        <w:rPr>
          <w:rFonts w:ascii="ITC Avant Garde" w:hAnsi="ITC Avant Garde"/>
          <w:bCs/>
          <w:sz w:val="20"/>
          <w:szCs w:val="20"/>
        </w:rPr>
        <w:t>llega la zona fronteriza del país. Situación que a todas luces genera incertidumbre e inseguridad jurídica, contraviniendo así la eficiente prestación de los servicios de telecomunicaciones y radiodifusión.</w:t>
      </w:r>
      <w:bookmarkEnd w:id="8"/>
      <w:r w:rsidRPr="00C2298F" w:rsidDel="00C63DB4">
        <w:rPr>
          <w:rFonts w:ascii="ITC Avant Garde" w:hAnsi="ITC Avant Garde"/>
          <w:bCs/>
          <w:sz w:val="20"/>
          <w:szCs w:val="20"/>
        </w:rPr>
        <w:t xml:space="preserve"> </w:t>
      </w:r>
    </w:p>
    <w:p w14:paraId="65487A73" w14:textId="77777777" w:rsidR="00E963E1" w:rsidRPr="00C2298F" w:rsidRDefault="00E963E1" w:rsidP="00C2298F">
      <w:pPr>
        <w:spacing w:after="0" w:line="276" w:lineRule="auto"/>
        <w:jc w:val="both"/>
        <w:rPr>
          <w:rFonts w:ascii="ITC Avant Garde" w:hAnsi="ITC Avant Garde"/>
          <w:bCs/>
        </w:rPr>
      </w:pPr>
    </w:p>
    <w:p w14:paraId="0A974490" w14:textId="77777777" w:rsidR="00060C34" w:rsidRPr="00F54DEC" w:rsidRDefault="00060C34" w:rsidP="00C2298F">
      <w:pPr>
        <w:pStyle w:val="Prrafodelista"/>
        <w:spacing w:after="0" w:line="276" w:lineRule="auto"/>
        <w:ind w:left="1440"/>
        <w:jc w:val="both"/>
        <w:rPr>
          <w:rFonts w:ascii="ITC Avant Garde" w:hAnsi="ITC Avant Garde"/>
          <w:bCs/>
        </w:rPr>
      </w:pPr>
    </w:p>
    <w:p w14:paraId="682DEC5A" w14:textId="0C22915F" w:rsidR="00060C34" w:rsidRPr="00F54DEC" w:rsidRDefault="00060C34" w:rsidP="00EC512A">
      <w:pPr>
        <w:pStyle w:val="Ttulo3"/>
        <w:numPr>
          <w:ilvl w:val="0"/>
          <w:numId w:val="44"/>
        </w:numPr>
        <w:spacing w:before="0" w:after="0" w:line="276" w:lineRule="auto"/>
      </w:pPr>
      <w:bookmarkStart w:id="9" w:name="_Toc92812276"/>
      <w:r w:rsidRPr="00F54DEC">
        <w:t xml:space="preserve">Participación de </w:t>
      </w:r>
      <w:r w:rsidR="00C63DB4" w:rsidRPr="00C63DB4">
        <w:t>Cablevisión, S.A. de C.V., Operbes, S.A. de C.V., Cablemás Telecomunicaciones, S.A. de C.V., México Red de Telecomunicaciones, S. de R.L. de C.V., Televisión Internacional, S.A. de C.V., Cablevisión Red, S.A. de C.V. y TV Cable de Oriente, S.A. de C.V.</w:t>
      </w:r>
      <w:bookmarkEnd w:id="9"/>
    </w:p>
    <w:p w14:paraId="44D120B2" w14:textId="77777777" w:rsidR="00060C34" w:rsidRPr="00F54DEC" w:rsidRDefault="00060C34" w:rsidP="00C2298F">
      <w:pPr>
        <w:pStyle w:val="Prrafodelista"/>
        <w:spacing w:after="0" w:line="276" w:lineRule="auto"/>
        <w:jc w:val="both"/>
        <w:rPr>
          <w:rFonts w:ascii="ITC Avant Garde" w:hAnsi="ITC Avant Garde"/>
          <w:b/>
        </w:rPr>
      </w:pPr>
    </w:p>
    <w:p w14:paraId="25E02B00" w14:textId="7BDD6A64" w:rsidR="00060C34" w:rsidRPr="00F54DEC" w:rsidRDefault="00060C34" w:rsidP="00C2298F">
      <w:pPr>
        <w:pStyle w:val="Prrafodelista"/>
        <w:spacing w:after="0" w:line="276" w:lineRule="auto"/>
        <w:jc w:val="both"/>
        <w:rPr>
          <w:rFonts w:ascii="ITC Avant Garde" w:hAnsi="ITC Avant Garde"/>
          <w:bCs/>
        </w:rPr>
      </w:pPr>
      <w:r w:rsidRPr="00F54DEC">
        <w:rPr>
          <w:rFonts w:ascii="ITC Avant Garde" w:hAnsi="ITC Avant Garde"/>
          <w:bCs/>
        </w:rPr>
        <w:t xml:space="preserve">El </w:t>
      </w:r>
      <w:r w:rsidR="007E683E">
        <w:rPr>
          <w:rFonts w:ascii="ITC Avant Garde" w:hAnsi="ITC Avant Garde"/>
          <w:bCs/>
        </w:rPr>
        <w:t>05</w:t>
      </w:r>
      <w:r w:rsidR="007E683E" w:rsidRPr="00F54DEC">
        <w:rPr>
          <w:rFonts w:ascii="ITC Avant Garde" w:hAnsi="ITC Avant Garde"/>
          <w:bCs/>
        </w:rPr>
        <w:t xml:space="preserve"> </w:t>
      </w:r>
      <w:r w:rsidRPr="00F54DEC">
        <w:rPr>
          <w:rFonts w:ascii="ITC Avant Garde" w:hAnsi="ITC Avant Garde"/>
          <w:bCs/>
        </w:rPr>
        <w:t xml:space="preserve">de </w:t>
      </w:r>
      <w:r w:rsidR="007E683E">
        <w:rPr>
          <w:rFonts w:ascii="ITC Avant Garde" w:hAnsi="ITC Avant Garde"/>
          <w:bCs/>
        </w:rPr>
        <w:t>novi</w:t>
      </w:r>
      <w:r w:rsidR="007E683E" w:rsidRPr="00F54DEC">
        <w:rPr>
          <w:rFonts w:ascii="ITC Avant Garde" w:hAnsi="ITC Avant Garde"/>
          <w:bCs/>
        </w:rPr>
        <w:t xml:space="preserve">embre </w:t>
      </w:r>
      <w:r w:rsidRPr="00F54DEC">
        <w:rPr>
          <w:rFonts w:ascii="ITC Avant Garde" w:hAnsi="ITC Avant Garde"/>
          <w:bCs/>
        </w:rPr>
        <w:t>de 202</w:t>
      </w:r>
      <w:r w:rsidR="007E683E">
        <w:rPr>
          <w:rFonts w:ascii="ITC Avant Garde" w:hAnsi="ITC Avant Garde"/>
          <w:bCs/>
        </w:rPr>
        <w:t>1</w:t>
      </w:r>
      <w:r w:rsidRPr="00F54DEC">
        <w:rPr>
          <w:rFonts w:ascii="ITC Avant Garde" w:hAnsi="ITC Avant Garde"/>
          <w:bCs/>
        </w:rPr>
        <w:t xml:space="preserve">, el C. </w:t>
      </w:r>
      <w:r w:rsidR="007E683E" w:rsidRPr="007E683E">
        <w:rPr>
          <w:rFonts w:ascii="ITC Avant Garde" w:hAnsi="ITC Avant Garde"/>
          <w:bCs/>
        </w:rPr>
        <w:t>Víctor Tomás López Baltierra</w:t>
      </w:r>
      <w:r w:rsidRPr="00F54DEC">
        <w:rPr>
          <w:rFonts w:ascii="ITC Avant Garde" w:hAnsi="ITC Avant Garde"/>
          <w:bCs/>
        </w:rPr>
        <w:t xml:space="preserve">, en representación de </w:t>
      </w:r>
      <w:r w:rsidR="007E683E" w:rsidRPr="00C63DB4">
        <w:rPr>
          <w:rFonts w:ascii="ITC Avant Garde" w:hAnsi="ITC Avant Garde"/>
        </w:rPr>
        <w:t>Cablevisión, S.A. de C.V., Operbes, S.A. de C.V., Cablemás Telecomunicaciones, S.A. de C.V., México Red de Telecomunicaciones, S. de R.L. de C.V., Televisión Internacional, S.A. de C.V., Cablevisión Red, S.A. de C.V. y TV Cable de Oriente, S.A. de C.V.</w:t>
      </w:r>
      <w:r w:rsidRPr="00F54DEC">
        <w:rPr>
          <w:rFonts w:ascii="ITC Avant Garde" w:hAnsi="ITC Avant Garde"/>
          <w:bCs/>
        </w:rPr>
        <w:t xml:space="preserve">, remitió sus comentarios vía correo electrónico, participando en los siguientes términos: </w:t>
      </w:r>
    </w:p>
    <w:p w14:paraId="23DE6CC7" w14:textId="77777777" w:rsidR="00060C34" w:rsidRPr="00F54DEC" w:rsidRDefault="00060C34" w:rsidP="00C2298F">
      <w:pPr>
        <w:pStyle w:val="Prrafodelista"/>
        <w:spacing w:after="0" w:line="276" w:lineRule="auto"/>
        <w:jc w:val="both"/>
        <w:rPr>
          <w:rFonts w:ascii="ITC Avant Garde" w:hAnsi="ITC Avant Garde"/>
          <w:bCs/>
        </w:rPr>
      </w:pPr>
    </w:p>
    <w:p w14:paraId="71065471" w14:textId="4A0452F2" w:rsidR="007E683E" w:rsidRPr="00C2298F" w:rsidRDefault="00D56620" w:rsidP="00C2298F">
      <w:pPr>
        <w:pStyle w:val="Prrafodelista"/>
        <w:spacing w:after="0" w:line="276" w:lineRule="auto"/>
        <w:ind w:left="1134"/>
        <w:jc w:val="both"/>
        <w:rPr>
          <w:rFonts w:ascii="ITC Avant Garde" w:hAnsi="ITC Avant Garde"/>
          <w:bCs/>
          <w:sz w:val="20"/>
          <w:szCs w:val="20"/>
        </w:rPr>
      </w:pPr>
      <w:r w:rsidRPr="00C2298F">
        <w:rPr>
          <w:rFonts w:ascii="ITC Avant Garde" w:hAnsi="ITC Avant Garde"/>
          <w:bCs/>
          <w:sz w:val="20"/>
          <w:szCs w:val="20"/>
        </w:rPr>
        <w:t>[Comentarios, opiniones y aportaciones específicos</w:t>
      </w:r>
      <w:r w:rsidR="009E3F59" w:rsidRPr="00C2298F">
        <w:rPr>
          <w:rFonts w:ascii="ITC Avant Garde" w:hAnsi="ITC Avant Garde"/>
          <w:bCs/>
          <w:sz w:val="20"/>
          <w:szCs w:val="20"/>
        </w:rPr>
        <w:t>,</w:t>
      </w:r>
      <w:r w:rsidRPr="00C2298F">
        <w:rPr>
          <w:rFonts w:ascii="ITC Avant Garde" w:hAnsi="ITC Avant Garde"/>
          <w:bCs/>
          <w:sz w:val="20"/>
          <w:szCs w:val="20"/>
        </w:rPr>
        <w:t xml:space="preserve"> </w:t>
      </w:r>
      <w:r w:rsidR="009E3F59" w:rsidRPr="00C2298F">
        <w:rPr>
          <w:rFonts w:ascii="ITC Avant Garde" w:hAnsi="ITC Avant Garde"/>
          <w:bCs/>
          <w:sz w:val="20"/>
          <w:szCs w:val="20"/>
        </w:rPr>
        <w:t>f</w:t>
      </w:r>
      <w:r w:rsidRPr="00C2298F">
        <w:rPr>
          <w:rFonts w:ascii="ITC Avant Garde" w:hAnsi="ITC Avant Garde"/>
          <w:bCs/>
          <w:sz w:val="20"/>
          <w:szCs w:val="20"/>
        </w:rPr>
        <w:t>racción XI Bis al artículo 3; y Quinto párrafo, Artículo 11</w:t>
      </w:r>
      <w:r w:rsidR="009E3F59" w:rsidRPr="00C2298F">
        <w:rPr>
          <w:rFonts w:ascii="ITC Avant Garde" w:hAnsi="ITC Avant Garde"/>
          <w:bCs/>
          <w:sz w:val="20"/>
          <w:szCs w:val="20"/>
        </w:rPr>
        <w:t>]</w:t>
      </w:r>
      <w:r w:rsidRPr="00C2298F">
        <w:rPr>
          <w:rFonts w:ascii="ITC Avant Garde" w:hAnsi="ITC Avant Garde"/>
          <w:bCs/>
          <w:sz w:val="20"/>
          <w:szCs w:val="20"/>
        </w:rPr>
        <w:t xml:space="preserve"> </w:t>
      </w:r>
      <w:r w:rsidR="007E683E" w:rsidRPr="00C2298F">
        <w:rPr>
          <w:rFonts w:ascii="ITC Avant Garde" w:hAnsi="ITC Avant Garde"/>
          <w:bCs/>
          <w:sz w:val="20"/>
          <w:szCs w:val="20"/>
        </w:rPr>
        <w:t>Estimamos pertinente la modificación que propone realizar el Instituto Federal de Telecomunicaciones, consistente en adicionar la fracción XI Bis al artículo 3; y de un quinto párrafo al artículo 11 de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w:t>
      </w:r>
      <w:r w:rsidR="007E683E" w:rsidRPr="00C2298F" w:rsidDel="007E683E">
        <w:rPr>
          <w:rFonts w:ascii="ITC Avant Garde" w:hAnsi="ITC Avant Garde"/>
          <w:bCs/>
          <w:sz w:val="20"/>
          <w:szCs w:val="20"/>
        </w:rPr>
        <w:t xml:space="preserve"> </w:t>
      </w:r>
    </w:p>
    <w:p w14:paraId="5E943C8D" w14:textId="71F90024" w:rsidR="007E683E" w:rsidRPr="00C2298F" w:rsidRDefault="007E683E" w:rsidP="00C2298F">
      <w:pPr>
        <w:pStyle w:val="Prrafodelista"/>
        <w:spacing w:after="0" w:line="276" w:lineRule="auto"/>
        <w:ind w:left="1134"/>
        <w:jc w:val="both"/>
        <w:rPr>
          <w:rFonts w:ascii="ITC Avant Garde" w:hAnsi="ITC Avant Garde"/>
          <w:bCs/>
          <w:sz w:val="20"/>
          <w:szCs w:val="20"/>
        </w:rPr>
      </w:pPr>
    </w:p>
    <w:p w14:paraId="2C1A507E" w14:textId="6782C24B" w:rsidR="007E683E" w:rsidRPr="00C2298F" w:rsidRDefault="007E683E" w:rsidP="00C2298F">
      <w:pPr>
        <w:pStyle w:val="Prrafodelista"/>
        <w:spacing w:after="0" w:line="276" w:lineRule="auto"/>
        <w:ind w:left="1134"/>
        <w:jc w:val="both"/>
        <w:rPr>
          <w:rFonts w:ascii="ITC Avant Garde" w:hAnsi="ITC Avant Garde"/>
          <w:bCs/>
          <w:sz w:val="20"/>
          <w:szCs w:val="20"/>
        </w:rPr>
      </w:pPr>
      <w:r w:rsidRPr="00C2298F">
        <w:rPr>
          <w:rFonts w:ascii="ITC Avant Garde" w:hAnsi="ITC Avant Garde"/>
          <w:bCs/>
          <w:sz w:val="20"/>
          <w:szCs w:val="20"/>
        </w:rPr>
        <w:t xml:space="preserve">La modificación propuesta va en línea con el derecho de las audiencias consistente en: i) Contar </w:t>
      </w:r>
      <w:r w:rsidR="00B24F57" w:rsidRPr="00C2298F">
        <w:rPr>
          <w:rFonts w:ascii="ITC Avant Garde" w:hAnsi="ITC Avant Garde"/>
          <w:bCs/>
          <w:sz w:val="20"/>
          <w:szCs w:val="20"/>
        </w:rPr>
        <w:t xml:space="preserve">(sic) </w:t>
      </w:r>
      <w:r w:rsidRPr="00C2298F">
        <w:rPr>
          <w:rFonts w:ascii="ITC Avant Garde" w:hAnsi="ITC Avant Garde"/>
          <w:bCs/>
          <w:sz w:val="20"/>
          <w:szCs w:val="20"/>
        </w:rPr>
        <w:t>con la adecuada y constante prestación del servicio de radiodifusión; ii) Brindar</w:t>
      </w:r>
      <w:r w:rsidR="00B24F57" w:rsidRPr="00C2298F">
        <w:rPr>
          <w:rFonts w:ascii="ITC Avant Garde" w:hAnsi="ITC Avant Garde"/>
          <w:bCs/>
          <w:sz w:val="20"/>
          <w:szCs w:val="20"/>
        </w:rPr>
        <w:t xml:space="preserve"> (sic)</w:t>
      </w:r>
      <w:r w:rsidRPr="00C2298F">
        <w:rPr>
          <w:rFonts w:ascii="ITC Avant Garde" w:hAnsi="ITC Avant Garde"/>
          <w:bCs/>
          <w:sz w:val="20"/>
          <w:szCs w:val="20"/>
        </w:rPr>
        <w:t xml:space="preserve"> claridad para la ubicación y posterior recepción de la programación de su elección; iii) Que</w:t>
      </w:r>
      <w:r w:rsidR="00B24F57" w:rsidRPr="00C2298F">
        <w:rPr>
          <w:rFonts w:ascii="ITC Avant Garde" w:hAnsi="ITC Avant Garde"/>
          <w:bCs/>
          <w:sz w:val="20"/>
          <w:szCs w:val="20"/>
        </w:rPr>
        <w:t xml:space="preserve"> (sic)</w:t>
      </w:r>
      <w:r w:rsidRPr="00C2298F">
        <w:rPr>
          <w:rFonts w:ascii="ITC Avant Garde" w:hAnsi="ITC Avant Garde"/>
          <w:bCs/>
          <w:sz w:val="20"/>
          <w:szCs w:val="20"/>
        </w:rPr>
        <w:t xml:space="preserve"> los concesionarios </w:t>
      </w:r>
      <w:r w:rsidRPr="00C2298F">
        <w:rPr>
          <w:rFonts w:ascii="ITC Avant Garde" w:hAnsi="ITC Avant Garde"/>
          <w:bCs/>
          <w:sz w:val="20"/>
          <w:szCs w:val="20"/>
        </w:rPr>
        <w:lastRenderedPageBreak/>
        <w:t xml:space="preserve">tengan la certeza y seguridad jurídica en relación con la asignación y vigencia del uso del canal virtual con el que verán reconocida su identidad programática a nivel nacional, regional o local; y iv) Dar </w:t>
      </w:r>
      <w:r w:rsidR="00B24F57" w:rsidRPr="00C2298F">
        <w:rPr>
          <w:rFonts w:ascii="ITC Avant Garde" w:hAnsi="ITC Avant Garde"/>
          <w:bCs/>
          <w:sz w:val="20"/>
          <w:szCs w:val="20"/>
        </w:rPr>
        <w:t xml:space="preserve">(sic) </w:t>
      </w:r>
      <w:r w:rsidRPr="00C2298F">
        <w:rPr>
          <w:rFonts w:ascii="ITC Avant Garde" w:hAnsi="ITC Avant Garde"/>
          <w:bCs/>
          <w:sz w:val="20"/>
          <w:szCs w:val="20"/>
        </w:rPr>
        <w:t>mayor claridad y simplicidad para el acceso a contenidos radiodifundidos por parte de las audiencias dentro de los servicios de Televisón</w:t>
      </w:r>
      <w:r w:rsidR="006D5267" w:rsidRPr="00C2298F">
        <w:rPr>
          <w:rFonts w:ascii="ITC Avant Garde" w:hAnsi="ITC Avant Garde"/>
          <w:bCs/>
          <w:sz w:val="20"/>
          <w:szCs w:val="20"/>
        </w:rPr>
        <w:t xml:space="preserve"> (sic)</w:t>
      </w:r>
      <w:r w:rsidRPr="00C2298F">
        <w:rPr>
          <w:rFonts w:ascii="ITC Avant Garde" w:hAnsi="ITC Avant Garde"/>
          <w:bCs/>
          <w:sz w:val="20"/>
          <w:szCs w:val="20"/>
        </w:rPr>
        <w:t xml:space="preserve"> Restringida.</w:t>
      </w:r>
    </w:p>
    <w:p w14:paraId="7BD9BCE1" w14:textId="77777777" w:rsidR="007E683E" w:rsidRPr="00C2298F" w:rsidRDefault="007E683E" w:rsidP="00C2298F">
      <w:pPr>
        <w:pStyle w:val="Prrafodelista"/>
        <w:spacing w:after="0" w:line="276" w:lineRule="auto"/>
        <w:ind w:left="1134"/>
        <w:jc w:val="both"/>
        <w:rPr>
          <w:rFonts w:ascii="ITC Avant Garde" w:hAnsi="ITC Avant Garde"/>
          <w:bCs/>
          <w:sz w:val="20"/>
          <w:szCs w:val="20"/>
        </w:rPr>
      </w:pPr>
    </w:p>
    <w:p w14:paraId="788747E8" w14:textId="5AAE51DB" w:rsidR="007E683E" w:rsidRDefault="007E683E" w:rsidP="00C2298F">
      <w:pPr>
        <w:pStyle w:val="Prrafodelista"/>
        <w:spacing w:after="0" w:line="276" w:lineRule="auto"/>
        <w:ind w:left="1134"/>
        <w:jc w:val="both"/>
        <w:rPr>
          <w:rFonts w:ascii="ITC Avant Garde" w:hAnsi="ITC Avant Garde"/>
          <w:bCs/>
          <w:sz w:val="20"/>
          <w:szCs w:val="20"/>
        </w:rPr>
      </w:pPr>
      <w:r w:rsidRPr="00C2298F">
        <w:rPr>
          <w:rFonts w:ascii="ITC Avant Garde" w:hAnsi="ITC Avant Garde"/>
          <w:bCs/>
          <w:sz w:val="20"/>
          <w:szCs w:val="20"/>
        </w:rPr>
        <w:t>En este orden de ideas y retomando los considerandos expuestos en el Anteproyecto del Acuerdo mediante el cual el Pleno del Instituto Federal de Telecomunicaciones modifica los Lineamientos Generales en relación con lo dispuesto por la fracción I del artículo octavo transitorio del Decreto por el que se reforman y adicionan diversas disposiciones de los artículos 6o, 7o, 27, 28, 73, 78, 94 y 105 de la Constitución Política de los Estados Unidos Mexicanos, en materia de Telecomunicaciones, consideramos pertinente, viable y necesaria la modificación a los artículos 3 y 11 propuesta por ese Instituto en los mismos términos propuestos.</w:t>
      </w:r>
    </w:p>
    <w:p w14:paraId="18BEE9E0" w14:textId="6F1EF05E" w:rsidR="00B24F57" w:rsidRPr="00EC512A" w:rsidRDefault="00B24F57" w:rsidP="00EC512A">
      <w:pPr>
        <w:spacing w:after="0" w:line="276" w:lineRule="auto"/>
        <w:jc w:val="both"/>
        <w:rPr>
          <w:rFonts w:ascii="ITC Avant Garde" w:hAnsi="ITC Avant Garde"/>
          <w:bCs/>
        </w:rPr>
      </w:pPr>
    </w:p>
    <w:p w14:paraId="10F8369E" w14:textId="77777777" w:rsidR="00B24F57" w:rsidRPr="00F54DEC" w:rsidRDefault="00B24F57" w:rsidP="00C2298F">
      <w:pPr>
        <w:pStyle w:val="Prrafodelista"/>
        <w:spacing w:after="0" w:line="276" w:lineRule="auto"/>
        <w:ind w:left="1134"/>
        <w:jc w:val="both"/>
        <w:rPr>
          <w:rFonts w:ascii="ITC Avant Garde" w:hAnsi="ITC Avant Garde"/>
          <w:bCs/>
        </w:rPr>
      </w:pPr>
    </w:p>
    <w:p w14:paraId="4B0414CF" w14:textId="0314D314" w:rsidR="00060C34" w:rsidRPr="00F54DEC" w:rsidRDefault="00060C34" w:rsidP="00EC512A">
      <w:pPr>
        <w:pStyle w:val="Ttulo3"/>
        <w:numPr>
          <w:ilvl w:val="0"/>
          <w:numId w:val="44"/>
        </w:numPr>
        <w:spacing w:before="0" w:after="0" w:line="276" w:lineRule="auto"/>
        <w:ind w:left="426"/>
      </w:pPr>
      <w:bookmarkStart w:id="10" w:name="_Toc92812277"/>
      <w:r w:rsidRPr="00F54DEC">
        <w:t xml:space="preserve">Participación de </w:t>
      </w:r>
      <w:bookmarkStart w:id="11" w:name="_Hlk52184367"/>
      <w:r w:rsidR="007E683E" w:rsidRPr="00C63DB4">
        <w:t>Cámara Nacional de la Industria Electrónica, de Telecomunicaciones y Tecnologías de la Información</w:t>
      </w:r>
      <w:r w:rsidRPr="00F54DEC">
        <w:t>.</w:t>
      </w:r>
      <w:bookmarkEnd w:id="10"/>
      <w:r w:rsidRPr="00F54DEC">
        <w:t xml:space="preserve"> </w:t>
      </w:r>
      <w:bookmarkEnd w:id="11"/>
    </w:p>
    <w:p w14:paraId="769F2CA0" w14:textId="77777777" w:rsidR="00060C34" w:rsidRPr="00F54DEC" w:rsidRDefault="00060C34" w:rsidP="00C2298F">
      <w:pPr>
        <w:pStyle w:val="Prrafodelista"/>
        <w:spacing w:after="0" w:line="276" w:lineRule="auto"/>
        <w:jc w:val="both"/>
        <w:rPr>
          <w:rFonts w:ascii="ITC Avant Garde" w:hAnsi="ITC Avant Garde"/>
          <w:b/>
        </w:rPr>
      </w:pPr>
    </w:p>
    <w:p w14:paraId="537FF7C0" w14:textId="65F89C6C" w:rsidR="00060C34" w:rsidRPr="00421FAE" w:rsidRDefault="00060C34" w:rsidP="00C2298F">
      <w:pPr>
        <w:pStyle w:val="Prrafodelista"/>
        <w:spacing w:after="0" w:line="276" w:lineRule="auto"/>
        <w:jc w:val="both"/>
        <w:rPr>
          <w:rFonts w:ascii="ITC Avant Garde" w:hAnsi="ITC Avant Garde"/>
          <w:bCs/>
        </w:rPr>
      </w:pPr>
      <w:r w:rsidRPr="00F54DEC">
        <w:rPr>
          <w:rFonts w:ascii="ITC Avant Garde" w:hAnsi="ITC Avant Garde"/>
          <w:bCs/>
        </w:rPr>
        <w:t xml:space="preserve">El </w:t>
      </w:r>
      <w:r w:rsidR="007E683E">
        <w:rPr>
          <w:rFonts w:ascii="ITC Avant Garde" w:hAnsi="ITC Avant Garde"/>
          <w:bCs/>
        </w:rPr>
        <w:t>05</w:t>
      </w:r>
      <w:r w:rsidR="007E683E" w:rsidRPr="00F54DEC">
        <w:rPr>
          <w:rFonts w:ascii="ITC Avant Garde" w:hAnsi="ITC Avant Garde"/>
          <w:bCs/>
        </w:rPr>
        <w:t xml:space="preserve"> </w:t>
      </w:r>
      <w:r w:rsidRPr="00F54DEC">
        <w:rPr>
          <w:rFonts w:ascii="ITC Avant Garde" w:hAnsi="ITC Avant Garde"/>
          <w:bCs/>
        </w:rPr>
        <w:t xml:space="preserve">de </w:t>
      </w:r>
      <w:r w:rsidR="007E683E">
        <w:rPr>
          <w:rFonts w:ascii="ITC Avant Garde" w:hAnsi="ITC Avant Garde"/>
          <w:bCs/>
        </w:rPr>
        <w:t>nov</w:t>
      </w:r>
      <w:r w:rsidR="007E683E" w:rsidRPr="00F54DEC">
        <w:rPr>
          <w:rFonts w:ascii="ITC Avant Garde" w:hAnsi="ITC Avant Garde"/>
          <w:bCs/>
        </w:rPr>
        <w:t xml:space="preserve">iembre </w:t>
      </w:r>
      <w:r w:rsidRPr="00F54DEC">
        <w:rPr>
          <w:rFonts w:ascii="ITC Avant Garde" w:hAnsi="ITC Avant Garde"/>
          <w:bCs/>
        </w:rPr>
        <w:t>de 202</w:t>
      </w:r>
      <w:r w:rsidR="007E683E">
        <w:rPr>
          <w:rFonts w:ascii="ITC Avant Garde" w:hAnsi="ITC Avant Garde"/>
          <w:bCs/>
        </w:rPr>
        <w:t>1</w:t>
      </w:r>
      <w:r w:rsidRPr="00F54DEC">
        <w:rPr>
          <w:rFonts w:ascii="ITC Avant Garde" w:hAnsi="ITC Avant Garde"/>
          <w:bCs/>
        </w:rPr>
        <w:t xml:space="preserve">, el C. </w:t>
      </w:r>
      <w:r w:rsidR="007E683E" w:rsidRPr="007E683E">
        <w:rPr>
          <w:rFonts w:ascii="ITC Avant Garde" w:hAnsi="ITC Avant Garde"/>
          <w:bCs/>
        </w:rPr>
        <w:t>Alfredo Pacheco Vásquez</w:t>
      </w:r>
      <w:r w:rsidRPr="00F54DEC">
        <w:rPr>
          <w:rFonts w:ascii="ITC Avant Garde" w:hAnsi="ITC Avant Garde"/>
          <w:bCs/>
        </w:rPr>
        <w:t>, en representa</w:t>
      </w:r>
      <w:r w:rsidR="00421FAE">
        <w:rPr>
          <w:rFonts w:ascii="ITC Avant Garde" w:hAnsi="ITC Avant Garde"/>
          <w:bCs/>
        </w:rPr>
        <w:t xml:space="preserve">ción de </w:t>
      </w:r>
      <w:r w:rsidR="007E683E">
        <w:rPr>
          <w:rFonts w:ascii="ITC Avant Garde" w:hAnsi="ITC Avant Garde"/>
          <w:bCs/>
        </w:rPr>
        <w:t xml:space="preserve">la </w:t>
      </w:r>
      <w:r w:rsidR="007E683E" w:rsidRPr="00C63DB4">
        <w:rPr>
          <w:rFonts w:ascii="ITC Avant Garde" w:hAnsi="ITC Avant Garde"/>
        </w:rPr>
        <w:t>Cámara Nacional de la Industria Electrónica, de Telecomunicaciones y Tecnologías de la Información</w:t>
      </w:r>
      <w:r w:rsidR="00B24F57">
        <w:rPr>
          <w:rFonts w:ascii="ITC Avant Garde" w:hAnsi="ITC Avant Garde"/>
          <w:bCs/>
        </w:rPr>
        <w:t xml:space="preserve">, </w:t>
      </w:r>
      <w:r w:rsidRPr="00421FAE">
        <w:rPr>
          <w:rFonts w:ascii="ITC Avant Garde" w:hAnsi="ITC Avant Garde"/>
          <w:bCs/>
        </w:rPr>
        <w:t xml:space="preserve">remitió sus comentarios vía correo electrónico, participando en los siguientes términos: </w:t>
      </w:r>
    </w:p>
    <w:p w14:paraId="6F5063E1" w14:textId="77777777" w:rsidR="00060C34" w:rsidRPr="00F54DEC" w:rsidRDefault="00060C34" w:rsidP="00C2298F">
      <w:pPr>
        <w:pStyle w:val="Prrafodelista"/>
        <w:spacing w:after="0" w:line="276" w:lineRule="auto"/>
        <w:jc w:val="both"/>
        <w:rPr>
          <w:rFonts w:ascii="ITC Avant Garde" w:hAnsi="ITC Avant Garde"/>
          <w:bCs/>
        </w:rPr>
      </w:pPr>
    </w:p>
    <w:p w14:paraId="3073928C" w14:textId="3EFCF652" w:rsidR="007E683E" w:rsidRPr="00C2298F" w:rsidRDefault="006D5267" w:rsidP="00C2298F">
      <w:pPr>
        <w:pStyle w:val="Prrafodelista"/>
        <w:spacing w:after="0" w:line="276" w:lineRule="auto"/>
        <w:ind w:left="1134"/>
        <w:jc w:val="both"/>
        <w:rPr>
          <w:rFonts w:ascii="ITC Avant Garde" w:hAnsi="ITC Avant Garde"/>
          <w:bCs/>
          <w:sz w:val="20"/>
          <w:szCs w:val="20"/>
        </w:rPr>
      </w:pPr>
      <w:r w:rsidRPr="00C2298F">
        <w:rPr>
          <w:rFonts w:ascii="ITC Avant Garde" w:hAnsi="ITC Avant Garde"/>
          <w:bCs/>
          <w:sz w:val="20"/>
          <w:szCs w:val="20"/>
        </w:rPr>
        <w:t>[Comentarios, opiniones y aportaciones específicos</w:t>
      </w:r>
      <w:r w:rsidR="00B24F57" w:rsidRPr="00C2298F">
        <w:rPr>
          <w:rFonts w:ascii="ITC Avant Garde" w:hAnsi="ITC Avant Garde"/>
          <w:bCs/>
          <w:sz w:val="20"/>
          <w:szCs w:val="20"/>
        </w:rPr>
        <w:t>, fracción XI Bis al artículo 3; y quinto párrafo, al artículo 11</w:t>
      </w:r>
      <w:r w:rsidRPr="00C2298F">
        <w:rPr>
          <w:rFonts w:ascii="ITC Avant Garde" w:hAnsi="ITC Avant Garde"/>
          <w:bCs/>
          <w:sz w:val="20"/>
          <w:szCs w:val="20"/>
        </w:rPr>
        <w:t xml:space="preserve">] </w:t>
      </w:r>
      <w:r w:rsidR="007E683E" w:rsidRPr="00C2298F">
        <w:rPr>
          <w:rFonts w:ascii="ITC Avant Garde" w:hAnsi="ITC Avant Garde"/>
          <w:bCs/>
          <w:sz w:val="20"/>
          <w:szCs w:val="20"/>
        </w:rPr>
        <w:t>Se estima pertinente la modificación que propone realizar el IFT, consistente en adicionar la fracción XI Bis al artículo 3; y de un quinto párrafo al artículo 11 de los Lineamientos Generales en relación con lo dispuesto por la fracción I del artículo Octavo Transitorio del Decreto por el que se reforman y adicionan diversas disposiciones de los artículos 6o, 7o, 27, 28, 73, 78, 94 y 105 de la Constitución Política de los EUM</w:t>
      </w:r>
      <w:r w:rsidR="00B24F57" w:rsidRPr="00C2298F">
        <w:rPr>
          <w:rFonts w:ascii="ITC Avant Garde" w:hAnsi="ITC Avant Garde"/>
          <w:bCs/>
          <w:sz w:val="20"/>
          <w:szCs w:val="20"/>
        </w:rPr>
        <w:t xml:space="preserve"> (sic)</w:t>
      </w:r>
      <w:r w:rsidR="007E683E" w:rsidRPr="00C2298F">
        <w:rPr>
          <w:rFonts w:ascii="ITC Avant Garde" w:hAnsi="ITC Avant Garde"/>
          <w:bCs/>
          <w:sz w:val="20"/>
          <w:szCs w:val="20"/>
        </w:rPr>
        <w:t>, en materia de Telecomunicaciones.</w:t>
      </w:r>
    </w:p>
    <w:p w14:paraId="7CBD99C3" w14:textId="77777777" w:rsidR="007E683E" w:rsidRPr="00C2298F" w:rsidRDefault="007E683E" w:rsidP="00C2298F">
      <w:pPr>
        <w:pStyle w:val="Prrafodelista"/>
        <w:spacing w:after="0" w:line="276" w:lineRule="auto"/>
        <w:ind w:left="1134"/>
        <w:jc w:val="both"/>
        <w:rPr>
          <w:rFonts w:ascii="ITC Avant Garde" w:hAnsi="ITC Avant Garde"/>
          <w:bCs/>
          <w:sz w:val="20"/>
          <w:szCs w:val="20"/>
        </w:rPr>
      </w:pPr>
    </w:p>
    <w:p w14:paraId="5CC9E00C" w14:textId="442F03ED" w:rsidR="007E683E" w:rsidRPr="004C5DA4" w:rsidRDefault="007E683E" w:rsidP="00C2298F">
      <w:pPr>
        <w:pStyle w:val="Prrafodelista"/>
        <w:spacing w:after="0" w:line="276" w:lineRule="auto"/>
        <w:ind w:left="1134"/>
        <w:jc w:val="both"/>
        <w:rPr>
          <w:rFonts w:ascii="ITC Avant Garde" w:hAnsi="ITC Avant Garde"/>
          <w:bCs/>
          <w:sz w:val="20"/>
          <w:szCs w:val="20"/>
        </w:rPr>
      </w:pPr>
      <w:r w:rsidRPr="00C2298F">
        <w:rPr>
          <w:rFonts w:ascii="ITC Avant Garde" w:hAnsi="ITC Avant Garde"/>
          <w:bCs/>
          <w:sz w:val="20"/>
          <w:szCs w:val="20"/>
        </w:rPr>
        <w:t xml:space="preserve">La modificación </w:t>
      </w:r>
      <w:r w:rsidRPr="004C5DA4">
        <w:rPr>
          <w:rFonts w:ascii="ITC Avant Garde" w:hAnsi="ITC Avant Garde"/>
          <w:bCs/>
          <w:sz w:val="20"/>
          <w:szCs w:val="20"/>
        </w:rPr>
        <w:t xml:space="preserve">propuesta va en línea con el derecho de las audiencias consistente en: i) Contar </w:t>
      </w:r>
      <w:r w:rsidR="00B24F57" w:rsidRPr="004C5DA4">
        <w:rPr>
          <w:rFonts w:ascii="ITC Avant Garde" w:hAnsi="ITC Avant Garde"/>
          <w:bCs/>
          <w:sz w:val="20"/>
          <w:szCs w:val="20"/>
        </w:rPr>
        <w:t xml:space="preserve">(sic) </w:t>
      </w:r>
      <w:r w:rsidRPr="004C5DA4">
        <w:rPr>
          <w:rFonts w:ascii="ITC Avant Garde" w:hAnsi="ITC Avant Garde"/>
          <w:bCs/>
          <w:sz w:val="20"/>
          <w:szCs w:val="20"/>
        </w:rPr>
        <w:t xml:space="preserve">con la adecuada y constante prestación del servicio de radiodifusión; ii) Brindar </w:t>
      </w:r>
      <w:r w:rsidR="00B24F57" w:rsidRPr="004C5DA4">
        <w:rPr>
          <w:rFonts w:ascii="ITC Avant Garde" w:hAnsi="ITC Avant Garde"/>
          <w:bCs/>
          <w:sz w:val="20"/>
          <w:szCs w:val="20"/>
        </w:rPr>
        <w:t xml:space="preserve">(sic) </w:t>
      </w:r>
      <w:r w:rsidRPr="004C5DA4">
        <w:rPr>
          <w:rFonts w:ascii="ITC Avant Garde" w:hAnsi="ITC Avant Garde"/>
          <w:bCs/>
          <w:sz w:val="20"/>
          <w:szCs w:val="20"/>
        </w:rPr>
        <w:t xml:space="preserve">claridad para la ubicación y posterior recepción de la programación de su elección; iii) Que </w:t>
      </w:r>
      <w:r w:rsidR="00B24F57" w:rsidRPr="004C5DA4">
        <w:rPr>
          <w:rFonts w:ascii="ITC Avant Garde" w:hAnsi="ITC Avant Garde"/>
          <w:bCs/>
          <w:sz w:val="20"/>
          <w:szCs w:val="20"/>
        </w:rPr>
        <w:t xml:space="preserve">(sic) </w:t>
      </w:r>
      <w:r w:rsidRPr="004C5DA4">
        <w:rPr>
          <w:rFonts w:ascii="ITC Avant Garde" w:hAnsi="ITC Avant Garde"/>
          <w:bCs/>
          <w:sz w:val="20"/>
          <w:szCs w:val="20"/>
        </w:rPr>
        <w:t xml:space="preserve">los concesionarios tengan la certeza y seguridad jurídica en relación con la asignación y vigencia del uso del canal virtual con el que verán reconocida su identidad programática a nivel nacional, regional o local; y iv) Dar </w:t>
      </w:r>
      <w:r w:rsidR="00B24F57" w:rsidRPr="004C5DA4">
        <w:rPr>
          <w:rFonts w:ascii="ITC Avant Garde" w:hAnsi="ITC Avant Garde"/>
          <w:bCs/>
          <w:sz w:val="20"/>
          <w:szCs w:val="20"/>
        </w:rPr>
        <w:t xml:space="preserve">(sic) </w:t>
      </w:r>
      <w:r w:rsidRPr="004C5DA4">
        <w:rPr>
          <w:rFonts w:ascii="ITC Avant Garde" w:hAnsi="ITC Avant Garde"/>
          <w:bCs/>
          <w:sz w:val="20"/>
          <w:szCs w:val="20"/>
        </w:rPr>
        <w:t xml:space="preserve">mayor claridad y </w:t>
      </w:r>
      <w:r w:rsidRPr="004C5DA4">
        <w:rPr>
          <w:rFonts w:ascii="ITC Avant Garde" w:hAnsi="ITC Avant Garde"/>
          <w:bCs/>
          <w:sz w:val="20"/>
          <w:szCs w:val="20"/>
        </w:rPr>
        <w:lastRenderedPageBreak/>
        <w:t xml:space="preserve">simplicidad para el acceso a contenidos radiodifundidos por parte de las audiencias dentro de los servicios de Televisón </w:t>
      </w:r>
      <w:r w:rsidR="00A833BD" w:rsidRPr="004C5DA4">
        <w:rPr>
          <w:rFonts w:ascii="ITC Avant Garde" w:hAnsi="ITC Avant Garde"/>
          <w:bCs/>
          <w:sz w:val="20"/>
          <w:szCs w:val="20"/>
        </w:rPr>
        <w:t xml:space="preserve">(sic) </w:t>
      </w:r>
      <w:r w:rsidRPr="004C5DA4">
        <w:rPr>
          <w:rFonts w:ascii="ITC Avant Garde" w:hAnsi="ITC Avant Garde"/>
          <w:bCs/>
          <w:sz w:val="20"/>
          <w:szCs w:val="20"/>
        </w:rPr>
        <w:t>Restringida.</w:t>
      </w:r>
    </w:p>
    <w:p w14:paraId="500F0958" w14:textId="77777777" w:rsidR="007E683E" w:rsidRPr="004C5DA4" w:rsidRDefault="007E683E" w:rsidP="00C2298F">
      <w:pPr>
        <w:pStyle w:val="Prrafodelista"/>
        <w:spacing w:after="0" w:line="276" w:lineRule="auto"/>
        <w:ind w:left="1134"/>
        <w:jc w:val="both"/>
        <w:rPr>
          <w:rFonts w:ascii="ITC Avant Garde" w:hAnsi="ITC Avant Garde"/>
          <w:bCs/>
          <w:sz w:val="20"/>
          <w:szCs w:val="20"/>
        </w:rPr>
      </w:pPr>
    </w:p>
    <w:p w14:paraId="5D50407E" w14:textId="21161B2B" w:rsidR="00060C34" w:rsidRPr="004C5DA4" w:rsidRDefault="007E683E" w:rsidP="00C2298F">
      <w:pPr>
        <w:spacing w:line="276" w:lineRule="auto"/>
        <w:ind w:left="1134"/>
        <w:contextualSpacing/>
        <w:jc w:val="both"/>
        <w:rPr>
          <w:sz w:val="20"/>
          <w:szCs w:val="20"/>
        </w:rPr>
      </w:pPr>
      <w:r w:rsidRPr="004C5DA4">
        <w:rPr>
          <w:rFonts w:ascii="ITC Avant Garde" w:hAnsi="ITC Avant Garde"/>
          <w:bCs/>
          <w:sz w:val="20"/>
          <w:szCs w:val="20"/>
        </w:rPr>
        <w:t>Así, retomando los considerandos expuestos en el Anteproyecto del Acuerdo mediante el cual el Pleno del IFT modifica los Lineamientos Generales en relación con lo dispuesto por la fracción I del artículo Octavo Transitorio del Decreto antes citado, es pertinente, viable y necesaria la modificación a los artículos 3 y 11 propuesta por el Instituto.</w:t>
      </w:r>
      <w:r w:rsidRPr="004C5DA4" w:rsidDel="007E683E">
        <w:rPr>
          <w:rFonts w:ascii="ITC Avant Garde" w:hAnsi="ITC Avant Garde"/>
          <w:bCs/>
          <w:sz w:val="20"/>
          <w:szCs w:val="20"/>
        </w:rPr>
        <w:t xml:space="preserve"> </w:t>
      </w:r>
    </w:p>
    <w:p w14:paraId="6AC71B61" w14:textId="77777777" w:rsidR="00060C34" w:rsidRPr="004C5DA4" w:rsidRDefault="00060C34" w:rsidP="00FB1278">
      <w:pPr>
        <w:spacing w:after="0" w:line="276" w:lineRule="auto"/>
        <w:jc w:val="both"/>
        <w:rPr>
          <w:rFonts w:ascii="ITC Avant Garde" w:hAnsi="ITC Avant Garde"/>
          <w:bCs/>
          <w:sz w:val="20"/>
          <w:szCs w:val="20"/>
        </w:rPr>
      </w:pPr>
    </w:p>
    <w:p w14:paraId="737250DF" w14:textId="2E72C94F" w:rsidR="00060C34" w:rsidRPr="004C5DA4" w:rsidRDefault="00060C34" w:rsidP="00C2298F">
      <w:pPr>
        <w:spacing w:after="0" w:line="276" w:lineRule="auto"/>
        <w:ind w:left="1134"/>
        <w:contextualSpacing/>
        <w:jc w:val="both"/>
        <w:rPr>
          <w:rFonts w:ascii="ITC Avant Garde" w:hAnsi="ITC Avant Garde"/>
          <w:bCs/>
          <w:sz w:val="20"/>
          <w:szCs w:val="20"/>
        </w:rPr>
      </w:pPr>
      <w:r w:rsidRPr="004C5DA4">
        <w:rPr>
          <w:rFonts w:ascii="ITC Avant Garde" w:hAnsi="ITC Avant Garde"/>
          <w:bCs/>
          <w:sz w:val="20"/>
          <w:szCs w:val="20"/>
        </w:rPr>
        <w:t xml:space="preserve">[Comentarios, opiniones y aportaciones generales] </w:t>
      </w:r>
      <w:r w:rsidR="007E683E" w:rsidRPr="004C5DA4">
        <w:rPr>
          <w:rFonts w:ascii="ITC Avant Garde" w:hAnsi="ITC Avant Garde"/>
          <w:bCs/>
          <w:sz w:val="20"/>
          <w:szCs w:val="20"/>
        </w:rPr>
        <w:t>Dada la convergencia tecnológica actual y el objeto de esta Cámara Nacional, los comentarios emitidos en este formato son aplicables para el sector de las Telecomunicaciones, estimando los similares que se llegaran a presentar por parte del organismo empresarial o asociaciones del sector de Radiodifusión</w:t>
      </w:r>
      <w:r w:rsidRPr="004C5DA4">
        <w:rPr>
          <w:rFonts w:ascii="ITC Avant Garde" w:hAnsi="ITC Avant Garde"/>
          <w:bCs/>
          <w:sz w:val="20"/>
          <w:szCs w:val="20"/>
        </w:rPr>
        <w:t>.</w:t>
      </w:r>
    </w:p>
    <w:p w14:paraId="3E1D47AF" w14:textId="0AAFEE6F" w:rsidR="00A833BD" w:rsidRPr="004C5DA4" w:rsidRDefault="00A833BD" w:rsidP="00EC512A">
      <w:pPr>
        <w:spacing w:after="0" w:line="276" w:lineRule="auto"/>
        <w:jc w:val="both"/>
        <w:rPr>
          <w:rFonts w:ascii="ITC Avant Garde" w:hAnsi="ITC Avant Garde"/>
          <w:bCs/>
        </w:rPr>
      </w:pPr>
    </w:p>
    <w:p w14:paraId="1A5ABD91" w14:textId="262721B8" w:rsidR="00E963E1" w:rsidRPr="004C5DA4" w:rsidRDefault="00E963E1" w:rsidP="00C2298F">
      <w:pPr>
        <w:pStyle w:val="Prrafodelista"/>
        <w:spacing w:after="0" w:line="276" w:lineRule="auto"/>
        <w:ind w:left="1440"/>
        <w:jc w:val="both"/>
        <w:rPr>
          <w:rFonts w:ascii="ITC Avant Garde" w:hAnsi="ITC Avant Garde"/>
          <w:bCs/>
        </w:rPr>
      </w:pPr>
    </w:p>
    <w:p w14:paraId="15746375" w14:textId="3F1E2D1E" w:rsidR="00060C34" w:rsidRPr="004C5DA4" w:rsidRDefault="00060C34" w:rsidP="00EC512A">
      <w:pPr>
        <w:pStyle w:val="Ttulo3"/>
        <w:numPr>
          <w:ilvl w:val="0"/>
          <w:numId w:val="44"/>
        </w:numPr>
        <w:spacing w:before="0" w:after="0" w:line="276" w:lineRule="auto"/>
        <w:ind w:left="426"/>
      </w:pPr>
      <w:bookmarkStart w:id="12" w:name="_Toc58223781"/>
      <w:bookmarkStart w:id="13" w:name="_Toc92812278"/>
      <w:r w:rsidRPr="004C5DA4">
        <w:t xml:space="preserve">Participación de </w:t>
      </w:r>
      <w:bookmarkStart w:id="14" w:name="_Hlk52188513"/>
      <w:r w:rsidR="007E683E" w:rsidRPr="004C5DA4">
        <w:t>Televis</w:t>
      </w:r>
      <w:r w:rsidR="000B0411" w:rsidRPr="004C5DA4">
        <w:t>ora</w:t>
      </w:r>
      <w:r w:rsidR="007E683E" w:rsidRPr="004C5DA4">
        <w:t xml:space="preserve"> de Occidente S.A. de C.V.</w:t>
      </w:r>
      <w:bookmarkEnd w:id="12"/>
      <w:bookmarkEnd w:id="13"/>
    </w:p>
    <w:bookmarkEnd w:id="14"/>
    <w:p w14:paraId="2D184CFB" w14:textId="77777777" w:rsidR="00060C34" w:rsidRPr="004C5DA4" w:rsidRDefault="00060C34" w:rsidP="00C2298F">
      <w:pPr>
        <w:pStyle w:val="Prrafodelista"/>
        <w:spacing w:after="0" w:line="276" w:lineRule="auto"/>
        <w:jc w:val="both"/>
        <w:rPr>
          <w:rFonts w:ascii="ITC Avant Garde" w:hAnsi="ITC Avant Garde"/>
          <w:b/>
        </w:rPr>
      </w:pPr>
    </w:p>
    <w:p w14:paraId="184E0BFB" w14:textId="6D8A24A8" w:rsidR="00060C34" w:rsidRPr="004C5DA4" w:rsidRDefault="00060C34" w:rsidP="00C2298F">
      <w:pPr>
        <w:pStyle w:val="Prrafodelista"/>
        <w:spacing w:after="0" w:line="276" w:lineRule="auto"/>
        <w:jc w:val="both"/>
        <w:rPr>
          <w:rFonts w:ascii="ITC Avant Garde" w:hAnsi="ITC Avant Garde"/>
          <w:bCs/>
        </w:rPr>
      </w:pPr>
      <w:r w:rsidRPr="004C5DA4">
        <w:rPr>
          <w:rFonts w:ascii="ITC Avant Garde" w:hAnsi="ITC Avant Garde"/>
          <w:bCs/>
        </w:rPr>
        <w:t xml:space="preserve">El </w:t>
      </w:r>
      <w:r w:rsidR="007E683E" w:rsidRPr="004C5DA4">
        <w:rPr>
          <w:rFonts w:ascii="ITC Avant Garde" w:hAnsi="ITC Avant Garde"/>
          <w:bCs/>
        </w:rPr>
        <w:t xml:space="preserve">05 </w:t>
      </w:r>
      <w:r w:rsidRPr="004C5DA4">
        <w:rPr>
          <w:rFonts w:ascii="ITC Avant Garde" w:hAnsi="ITC Avant Garde"/>
          <w:bCs/>
        </w:rPr>
        <w:t xml:space="preserve">de </w:t>
      </w:r>
      <w:r w:rsidR="007E683E" w:rsidRPr="004C5DA4">
        <w:rPr>
          <w:rFonts w:ascii="ITC Avant Garde" w:hAnsi="ITC Avant Garde"/>
          <w:bCs/>
        </w:rPr>
        <w:t xml:space="preserve">noviembre </w:t>
      </w:r>
      <w:r w:rsidRPr="004C5DA4">
        <w:rPr>
          <w:rFonts w:ascii="ITC Avant Garde" w:hAnsi="ITC Avant Garde"/>
          <w:bCs/>
        </w:rPr>
        <w:t>de 202</w:t>
      </w:r>
      <w:r w:rsidR="000B0411" w:rsidRPr="004C5DA4">
        <w:rPr>
          <w:rFonts w:ascii="ITC Avant Garde" w:hAnsi="ITC Avant Garde"/>
          <w:bCs/>
        </w:rPr>
        <w:t>1</w:t>
      </w:r>
      <w:r w:rsidRPr="004C5DA4">
        <w:rPr>
          <w:rFonts w:ascii="ITC Avant Garde" w:hAnsi="ITC Avant Garde"/>
          <w:bCs/>
        </w:rPr>
        <w:t xml:space="preserve">, el C. </w:t>
      </w:r>
      <w:r w:rsidR="007E683E" w:rsidRPr="004C5DA4">
        <w:rPr>
          <w:rFonts w:ascii="ITC Avant Garde" w:hAnsi="ITC Avant Garde"/>
          <w:bCs/>
        </w:rPr>
        <w:t>Jorge Rubén Vilchis Hernández</w:t>
      </w:r>
      <w:r w:rsidRPr="004C5DA4">
        <w:rPr>
          <w:rFonts w:ascii="ITC Avant Garde" w:hAnsi="ITC Avant Garde"/>
          <w:bCs/>
        </w:rPr>
        <w:t xml:space="preserve">, en representación de </w:t>
      </w:r>
      <w:r w:rsidR="007E683E" w:rsidRPr="004C5DA4">
        <w:rPr>
          <w:rFonts w:ascii="ITC Avant Garde" w:hAnsi="ITC Avant Garde"/>
        </w:rPr>
        <w:t>Televisión de Occidente S.A. de C.V.</w:t>
      </w:r>
      <w:r w:rsidRPr="004C5DA4">
        <w:rPr>
          <w:rFonts w:ascii="ITC Avant Garde" w:hAnsi="ITC Avant Garde"/>
          <w:bCs/>
        </w:rPr>
        <w:t xml:space="preserve">, remitió sus comentarios vía correo electrónico, participando en los siguientes términos: </w:t>
      </w:r>
    </w:p>
    <w:p w14:paraId="052E6B03" w14:textId="2C8C24D2" w:rsidR="00060C34" w:rsidRPr="004C5DA4" w:rsidRDefault="00060C34" w:rsidP="00C2298F">
      <w:pPr>
        <w:pStyle w:val="Prrafodelista"/>
        <w:spacing w:after="0" w:line="276" w:lineRule="auto"/>
        <w:jc w:val="both"/>
        <w:rPr>
          <w:rFonts w:ascii="ITC Avant Garde" w:hAnsi="ITC Avant Garde"/>
          <w:bCs/>
        </w:rPr>
      </w:pPr>
    </w:p>
    <w:p w14:paraId="643D76BD" w14:textId="77777777" w:rsidR="005216C4" w:rsidRPr="004C5DA4" w:rsidRDefault="00BB1ADF" w:rsidP="00C2298F">
      <w:pPr>
        <w:pStyle w:val="Prrafodelista"/>
        <w:spacing w:after="0" w:line="276" w:lineRule="auto"/>
        <w:ind w:left="1134"/>
        <w:jc w:val="both"/>
        <w:rPr>
          <w:rFonts w:ascii="ITC Avant Garde" w:hAnsi="ITC Avant Garde"/>
          <w:bCs/>
          <w:sz w:val="20"/>
          <w:szCs w:val="20"/>
        </w:rPr>
      </w:pPr>
      <w:r w:rsidRPr="004C5DA4">
        <w:rPr>
          <w:rFonts w:ascii="ITC Avant Garde" w:hAnsi="ITC Avant Garde"/>
          <w:bCs/>
          <w:sz w:val="20"/>
          <w:szCs w:val="20"/>
        </w:rPr>
        <w:t>Después de la transición a la Televisión Digital Terrestre (“</w:t>
      </w:r>
      <w:r w:rsidRPr="004C5DA4">
        <w:rPr>
          <w:rFonts w:ascii="ITC Avant Garde" w:hAnsi="ITC Avant Garde"/>
          <w:bCs/>
          <w:sz w:val="20"/>
          <w:szCs w:val="20"/>
          <w:u w:val="single"/>
        </w:rPr>
        <w:t>TDT</w:t>
      </w:r>
      <w:r w:rsidRPr="004C5DA4">
        <w:rPr>
          <w:rFonts w:ascii="ITC Avant Garde" w:hAnsi="ITC Avant Garde"/>
          <w:bCs/>
          <w:sz w:val="20"/>
          <w:szCs w:val="20"/>
        </w:rPr>
        <w:t>”), a todos los concesionarios de televisión radiodifundida les fue asignado un canal virtual con la finalidad de dotar</w:t>
      </w:r>
      <w:r w:rsidR="005216C4" w:rsidRPr="004C5DA4">
        <w:rPr>
          <w:rFonts w:ascii="ITC Avant Garde" w:hAnsi="ITC Avant Garde"/>
          <w:bCs/>
          <w:sz w:val="20"/>
          <w:szCs w:val="20"/>
        </w:rPr>
        <w:t xml:space="preserve"> a cada canal de programación de una identidad programática a nivel nacional, regional o local, buscando así que las audiencias identificaran estos canales de programación y que los concesionarios contaran con un beneficio incluso comercial.</w:t>
      </w:r>
    </w:p>
    <w:p w14:paraId="38778E92" w14:textId="77777777" w:rsidR="005216C4" w:rsidRPr="004C5DA4" w:rsidRDefault="005216C4" w:rsidP="00C2298F">
      <w:pPr>
        <w:pStyle w:val="Prrafodelista"/>
        <w:spacing w:after="0" w:line="276" w:lineRule="auto"/>
        <w:ind w:left="1134"/>
        <w:jc w:val="both"/>
        <w:rPr>
          <w:rFonts w:ascii="ITC Avant Garde" w:hAnsi="ITC Avant Garde"/>
          <w:bCs/>
          <w:sz w:val="20"/>
          <w:szCs w:val="20"/>
        </w:rPr>
      </w:pPr>
    </w:p>
    <w:p w14:paraId="3BAB753C" w14:textId="77777777" w:rsidR="00D76D44" w:rsidRPr="004C5DA4" w:rsidRDefault="005216C4" w:rsidP="00C2298F">
      <w:pPr>
        <w:pStyle w:val="Prrafodelista"/>
        <w:spacing w:after="0" w:line="276" w:lineRule="auto"/>
        <w:ind w:left="1134"/>
        <w:jc w:val="both"/>
        <w:rPr>
          <w:rFonts w:ascii="ITC Avant Garde" w:hAnsi="ITC Avant Garde"/>
          <w:bCs/>
          <w:sz w:val="20"/>
          <w:szCs w:val="20"/>
        </w:rPr>
      </w:pPr>
      <w:r w:rsidRPr="004C5DA4">
        <w:rPr>
          <w:rFonts w:ascii="ITC Avant Garde" w:hAnsi="ITC Avant Garde"/>
          <w:bCs/>
          <w:sz w:val="20"/>
          <w:szCs w:val="20"/>
        </w:rPr>
        <w:t>Adicional a esto, se publicaron en su momento los lineamientos correspondientes a la retransmisión de señales radiodifundidas, en los cuales se trató de ser congruente con el acomodo de las señales, sin embargo, quedó un vac</w:t>
      </w:r>
      <w:r w:rsidR="00D76D44" w:rsidRPr="004C5DA4">
        <w:rPr>
          <w:rFonts w:ascii="ITC Avant Garde" w:hAnsi="ITC Avant Garde"/>
          <w:bCs/>
          <w:sz w:val="20"/>
          <w:szCs w:val="20"/>
        </w:rPr>
        <w:t>ío en dichos lineamientos.</w:t>
      </w:r>
    </w:p>
    <w:p w14:paraId="6965DDBD" w14:textId="77777777" w:rsidR="00D76D44" w:rsidRPr="004C5DA4" w:rsidRDefault="00D76D44" w:rsidP="00C2298F">
      <w:pPr>
        <w:pStyle w:val="Prrafodelista"/>
        <w:spacing w:after="0" w:line="276" w:lineRule="auto"/>
        <w:ind w:left="1134"/>
        <w:jc w:val="both"/>
        <w:rPr>
          <w:rFonts w:ascii="ITC Avant Garde" w:hAnsi="ITC Avant Garde"/>
          <w:bCs/>
          <w:sz w:val="20"/>
          <w:szCs w:val="20"/>
        </w:rPr>
      </w:pPr>
    </w:p>
    <w:p w14:paraId="00C5DB52" w14:textId="77777777" w:rsidR="00D76D44" w:rsidRPr="004C5DA4" w:rsidRDefault="00D76D44" w:rsidP="00C2298F">
      <w:pPr>
        <w:pStyle w:val="Prrafodelista"/>
        <w:spacing w:after="0" w:line="276" w:lineRule="auto"/>
        <w:ind w:left="1134"/>
        <w:jc w:val="both"/>
        <w:rPr>
          <w:rFonts w:ascii="ITC Avant Garde" w:hAnsi="ITC Avant Garde"/>
          <w:bCs/>
          <w:sz w:val="20"/>
          <w:szCs w:val="20"/>
        </w:rPr>
      </w:pPr>
      <w:r w:rsidRPr="004C5DA4">
        <w:rPr>
          <w:rFonts w:ascii="ITC Avant Garde" w:hAnsi="ITC Avant Garde"/>
          <w:bCs/>
          <w:sz w:val="20"/>
          <w:szCs w:val="20"/>
        </w:rPr>
        <w:t>Es por ello que la modificación que ese Instituto propone en el Anteproyecto, se considera un gran acierto, ya que actualmente existe una incongruencia ya que por un lado se busca dotar de identidad a un canal de programación y por el otro, aquellas audiencias que habitan en la zona fronteriza y que consumen la televisión radiodifundida a través del sistema de televisión de paga, visualizan el orden de los canales en un lugar distinto al que corresponde.</w:t>
      </w:r>
    </w:p>
    <w:p w14:paraId="3DA0E8C7" w14:textId="77777777" w:rsidR="00D76D44" w:rsidRPr="004C5DA4" w:rsidRDefault="00D76D44" w:rsidP="00C2298F">
      <w:pPr>
        <w:pStyle w:val="Prrafodelista"/>
        <w:spacing w:after="0" w:line="276" w:lineRule="auto"/>
        <w:ind w:left="1134"/>
        <w:jc w:val="both"/>
        <w:rPr>
          <w:rFonts w:ascii="ITC Avant Garde" w:hAnsi="ITC Avant Garde"/>
          <w:bCs/>
          <w:sz w:val="20"/>
          <w:szCs w:val="20"/>
        </w:rPr>
      </w:pPr>
    </w:p>
    <w:p w14:paraId="1001732E" w14:textId="0C7E298B" w:rsidR="00D76D44" w:rsidRPr="004C5DA4" w:rsidRDefault="00D76D44" w:rsidP="00C2298F">
      <w:pPr>
        <w:pStyle w:val="Prrafodelista"/>
        <w:spacing w:after="0" w:line="276" w:lineRule="auto"/>
        <w:ind w:left="1134"/>
        <w:jc w:val="both"/>
        <w:rPr>
          <w:rFonts w:ascii="ITC Avant Garde" w:hAnsi="ITC Avant Garde"/>
          <w:bCs/>
          <w:sz w:val="20"/>
          <w:szCs w:val="20"/>
        </w:rPr>
      </w:pPr>
      <w:r w:rsidRPr="004C5DA4">
        <w:rPr>
          <w:rFonts w:ascii="ITC Avant Garde" w:hAnsi="ITC Avant Garde"/>
          <w:bCs/>
          <w:sz w:val="20"/>
          <w:szCs w:val="20"/>
        </w:rPr>
        <w:lastRenderedPageBreak/>
        <w:t>Derivado de lo anterior, se considera que:</w:t>
      </w:r>
    </w:p>
    <w:p w14:paraId="5F0C7B82" w14:textId="7CEB0509" w:rsidR="00D76D44" w:rsidRPr="004C5DA4" w:rsidRDefault="00D76D44" w:rsidP="00C2298F">
      <w:pPr>
        <w:pStyle w:val="Prrafodelista"/>
        <w:spacing w:after="0" w:line="276" w:lineRule="auto"/>
        <w:ind w:left="1134"/>
        <w:jc w:val="both"/>
        <w:rPr>
          <w:rFonts w:ascii="ITC Avant Garde" w:hAnsi="ITC Avant Garde"/>
          <w:bCs/>
          <w:sz w:val="20"/>
          <w:szCs w:val="20"/>
        </w:rPr>
      </w:pPr>
    </w:p>
    <w:p w14:paraId="7A571EDE" w14:textId="7B482DC5" w:rsidR="003F7431" w:rsidRPr="004C5DA4" w:rsidRDefault="00D76D44" w:rsidP="00C2298F">
      <w:pPr>
        <w:pStyle w:val="Prrafodelista"/>
        <w:numPr>
          <w:ilvl w:val="0"/>
          <w:numId w:val="41"/>
        </w:numPr>
        <w:spacing w:after="0" w:line="276" w:lineRule="auto"/>
        <w:jc w:val="both"/>
        <w:rPr>
          <w:rFonts w:ascii="ITC Avant Garde" w:hAnsi="ITC Avant Garde"/>
          <w:bCs/>
          <w:sz w:val="20"/>
          <w:szCs w:val="20"/>
        </w:rPr>
      </w:pPr>
      <w:r w:rsidRPr="004C5DA4">
        <w:rPr>
          <w:rFonts w:ascii="ITC Avant Garde" w:hAnsi="ITC Avant Garde"/>
          <w:bCs/>
          <w:sz w:val="20"/>
          <w:szCs w:val="20"/>
        </w:rPr>
        <w:t xml:space="preserve">La colocación de manera conjunta </w:t>
      </w:r>
      <w:r w:rsidR="003F5F72" w:rsidRPr="004C5DA4">
        <w:rPr>
          <w:rFonts w:ascii="ITC Avant Garde" w:hAnsi="ITC Avant Garde"/>
          <w:bCs/>
          <w:sz w:val="20"/>
          <w:szCs w:val="20"/>
        </w:rPr>
        <w:t>y consecutiva de las señales radiodifundidas retransmitidas por concesionarios de televisión restringida, respetando el orden de los números primarios de los canales virtuales que les corresponden en función de su identidad programática nacional, regional o local, independientemente de las cuestiones técnicas o la zona del país en la que se difundan dichas señales, beneficia a las audiencias ya que se les que (sic) brinda claridad para la ubicación y recepción de la programación, facilitando la sintonización de sus canales de preferencia.</w:t>
      </w:r>
    </w:p>
    <w:p w14:paraId="1B10D9FA" w14:textId="77777777" w:rsidR="003F7431" w:rsidRPr="004C5DA4" w:rsidRDefault="003F7431" w:rsidP="00C2298F">
      <w:pPr>
        <w:pStyle w:val="Prrafodelista"/>
        <w:spacing w:after="0" w:line="276" w:lineRule="auto"/>
        <w:ind w:left="1854"/>
        <w:jc w:val="both"/>
        <w:rPr>
          <w:rFonts w:ascii="ITC Avant Garde" w:hAnsi="ITC Avant Garde"/>
          <w:bCs/>
          <w:sz w:val="20"/>
          <w:szCs w:val="20"/>
        </w:rPr>
      </w:pPr>
    </w:p>
    <w:p w14:paraId="7D4C9E69" w14:textId="67F342D0" w:rsidR="003F5F72" w:rsidRPr="004C5DA4" w:rsidRDefault="003F5F72" w:rsidP="00C2298F">
      <w:pPr>
        <w:pStyle w:val="Prrafodelista"/>
        <w:numPr>
          <w:ilvl w:val="0"/>
          <w:numId w:val="41"/>
        </w:numPr>
        <w:spacing w:after="0" w:line="276" w:lineRule="auto"/>
        <w:jc w:val="both"/>
        <w:rPr>
          <w:rFonts w:ascii="ITC Avant Garde" w:hAnsi="ITC Avant Garde"/>
          <w:bCs/>
          <w:sz w:val="20"/>
          <w:szCs w:val="20"/>
        </w:rPr>
      </w:pPr>
      <w:r w:rsidRPr="004C5DA4">
        <w:rPr>
          <w:rFonts w:ascii="ITC Avant Garde" w:hAnsi="ITC Avant Garde"/>
          <w:bCs/>
          <w:sz w:val="20"/>
          <w:szCs w:val="20"/>
        </w:rPr>
        <w:t>Se da certeza a los concesionarios de señales radiodifundidas, de que las señales retransmitidas, no sean ubicadas a discreción a fin de generar ventajas o discriminaciones indebidas, ya que se indica claramente las reglas a seguir, para su debida colocación dentro de los paquetes tanto de alta definición como en definición estándar.</w:t>
      </w:r>
    </w:p>
    <w:p w14:paraId="4B34879E" w14:textId="3943977C" w:rsidR="003F5F72" w:rsidRPr="004C5DA4" w:rsidRDefault="003F5F72" w:rsidP="00C2298F">
      <w:pPr>
        <w:pStyle w:val="Prrafodelista"/>
        <w:spacing w:after="0" w:line="276" w:lineRule="auto"/>
        <w:ind w:left="1134"/>
        <w:jc w:val="both"/>
        <w:rPr>
          <w:rFonts w:ascii="ITC Avant Garde" w:hAnsi="ITC Avant Garde"/>
          <w:bCs/>
          <w:sz w:val="20"/>
          <w:szCs w:val="20"/>
        </w:rPr>
      </w:pPr>
    </w:p>
    <w:p w14:paraId="711736C7" w14:textId="7D0A9874" w:rsidR="003F5F72" w:rsidRPr="00C2298F" w:rsidRDefault="003F5F72" w:rsidP="00C2298F">
      <w:pPr>
        <w:pStyle w:val="Prrafodelista"/>
        <w:spacing w:after="0" w:line="276" w:lineRule="auto"/>
        <w:ind w:left="1134"/>
        <w:jc w:val="both"/>
        <w:rPr>
          <w:rFonts w:ascii="ITC Avant Garde" w:hAnsi="ITC Avant Garde"/>
          <w:bCs/>
          <w:sz w:val="20"/>
          <w:szCs w:val="20"/>
        </w:rPr>
      </w:pPr>
      <w:r w:rsidRPr="004C5DA4">
        <w:rPr>
          <w:rFonts w:ascii="ITC Avant Garde" w:hAnsi="ITC Avant Garde"/>
          <w:bCs/>
          <w:sz w:val="20"/>
          <w:szCs w:val="20"/>
        </w:rPr>
        <w:t xml:space="preserve">Sumando </w:t>
      </w:r>
      <w:r w:rsidR="003F7431" w:rsidRPr="004C5DA4">
        <w:rPr>
          <w:rFonts w:ascii="ITC Avant Garde" w:hAnsi="ITC Avant Garde"/>
          <w:bCs/>
          <w:sz w:val="20"/>
          <w:szCs w:val="20"/>
        </w:rPr>
        <w:t>a lo anterior, y debido a que se considera un acto asertivo el realizar una revisión a fin de mejorar y brindar mayor certeza jurídica a favor tanto de las audiencias, como de los mismos concesionarios, es importante sugerir que con base en la experiencia que ese Instituto ha tenido desde la publicación de diversas normatividades vigentes en el ámbito de contenidos audiovisuales, en donde seguramente se han detectado diversas áreas de oportunidad, sean revisadas, analizadas y modificadas, con la finalidad</w:t>
      </w:r>
      <w:r w:rsidR="003F7431" w:rsidRPr="00C2298F">
        <w:rPr>
          <w:rFonts w:ascii="ITC Avant Garde" w:hAnsi="ITC Avant Garde"/>
          <w:bCs/>
          <w:sz w:val="20"/>
          <w:szCs w:val="20"/>
        </w:rPr>
        <w:t xml:space="preserve"> de ir cubriendo los vacíos legales que puedan existir, y se siga cumplimiento el objetivo principal</w:t>
      </w:r>
      <w:r w:rsidR="00A833BD" w:rsidRPr="00C2298F">
        <w:rPr>
          <w:rFonts w:ascii="ITC Avant Garde" w:hAnsi="ITC Avant Garde"/>
          <w:bCs/>
          <w:sz w:val="20"/>
          <w:szCs w:val="20"/>
        </w:rPr>
        <w:t>,</w:t>
      </w:r>
      <w:r w:rsidR="003F7431" w:rsidRPr="00C2298F">
        <w:rPr>
          <w:rFonts w:ascii="ITC Avant Garde" w:hAnsi="ITC Avant Garde"/>
          <w:bCs/>
          <w:sz w:val="20"/>
          <w:szCs w:val="20"/>
        </w:rPr>
        <w:t xml:space="preserve"> es decir, lograr beneficios para las audiencias, para los concesionarios y para la radiodifusión. </w:t>
      </w:r>
    </w:p>
    <w:p w14:paraId="0C1A3807" w14:textId="5AF56E34" w:rsidR="00EE0414" w:rsidRDefault="00EE0414" w:rsidP="00C2298F">
      <w:pPr>
        <w:pStyle w:val="Prrafodelista"/>
        <w:spacing w:after="0" w:line="276" w:lineRule="auto"/>
        <w:jc w:val="both"/>
        <w:rPr>
          <w:rFonts w:ascii="ITC Avant Garde" w:eastAsiaTheme="majorEastAsia" w:hAnsi="ITC Avant Garde" w:cstheme="majorBidi"/>
          <w:szCs w:val="26"/>
        </w:rPr>
      </w:pPr>
    </w:p>
    <w:p w14:paraId="1491BA81" w14:textId="57532211" w:rsidR="00F434B9" w:rsidRDefault="00CA47E4" w:rsidP="00C2298F">
      <w:pPr>
        <w:pStyle w:val="Prrafodelista"/>
        <w:spacing w:after="0" w:line="276" w:lineRule="auto"/>
        <w:jc w:val="both"/>
        <w:rPr>
          <w:rFonts w:ascii="ITC Avant Garde" w:eastAsiaTheme="majorEastAsia" w:hAnsi="ITC Avant Garde" w:cstheme="majorBidi"/>
          <w:szCs w:val="26"/>
        </w:rPr>
      </w:pPr>
      <w:r w:rsidRPr="00810B88">
        <w:rPr>
          <w:rFonts w:ascii="ITC Avant Garde" w:hAnsi="ITC Avant Garde"/>
          <w:bCs/>
        </w:rPr>
        <w:t xml:space="preserve">Mediante el indicado acuerdo </w:t>
      </w:r>
      <w:r w:rsidRPr="00810B88">
        <w:rPr>
          <w:rFonts w:ascii="ITC Avant Garde" w:hAnsi="ITC Avant Garde"/>
          <w:b/>
        </w:rPr>
        <w:t>P/IFT/061021/466</w:t>
      </w:r>
      <w:r w:rsidRPr="00810B88">
        <w:rPr>
          <w:rFonts w:ascii="ITC Avant Garde" w:hAnsi="ITC Avant Garde"/>
          <w:bCs/>
        </w:rPr>
        <w:t xml:space="preserve">, </w:t>
      </w:r>
      <w:r w:rsidR="00494304" w:rsidRPr="00810B88">
        <w:rPr>
          <w:rFonts w:ascii="ITC Avant Garde" w:hAnsi="ITC Avant Garde"/>
          <w:bCs/>
        </w:rPr>
        <w:t xml:space="preserve">el Pleno del Instituto instruyó </w:t>
      </w:r>
      <w:r w:rsidRPr="00810B88">
        <w:rPr>
          <w:rFonts w:ascii="ITC Avant Garde" w:hAnsi="ITC Avant Garde"/>
          <w:bCs/>
        </w:rPr>
        <w:t xml:space="preserve">a la Unidad de Medios y Contenidos Audiovisuales </w:t>
      </w:r>
      <w:r w:rsidR="00494304" w:rsidRPr="00810B88">
        <w:rPr>
          <w:rFonts w:ascii="ITC Avant Garde" w:hAnsi="ITC Avant Garde"/>
          <w:bCs/>
        </w:rPr>
        <w:t xml:space="preserve">a recibir y dar la atención </w:t>
      </w:r>
      <w:r w:rsidRPr="00810B88">
        <w:rPr>
          <w:rFonts w:ascii="ITC Avant Garde" w:hAnsi="ITC Avant Garde"/>
          <w:bCs/>
        </w:rPr>
        <w:t>correspondiente</w:t>
      </w:r>
      <w:r w:rsidR="00494304" w:rsidRPr="00810B88">
        <w:rPr>
          <w:rFonts w:ascii="ITC Avant Garde" w:hAnsi="ITC Avant Garde"/>
          <w:bCs/>
        </w:rPr>
        <w:t xml:space="preserve">, en el ámbito de sus atribuciones, a los comentarios, observaciones, propuestas y/o adiciones que </w:t>
      </w:r>
      <w:r w:rsidRPr="00810B88">
        <w:rPr>
          <w:rFonts w:ascii="ITC Avant Garde" w:hAnsi="ITC Avant Garde"/>
          <w:bCs/>
        </w:rPr>
        <w:t>fueran</w:t>
      </w:r>
      <w:r w:rsidR="00494304" w:rsidRPr="00810B88">
        <w:rPr>
          <w:rFonts w:ascii="ITC Avant Garde" w:hAnsi="ITC Avant Garde"/>
          <w:bCs/>
        </w:rPr>
        <w:t xml:space="preserve"> vertidas en virtud de la consulta pública materia</w:t>
      </w:r>
      <w:r w:rsidRPr="00810B88">
        <w:rPr>
          <w:rFonts w:ascii="ITC Avant Garde" w:hAnsi="ITC Avant Garde"/>
          <w:bCs/>
        </w:rPr>
        <w:t xml:space="preserve"> del Anteproyecto; por lo que fungió como Unidad Administrativa responsable de la consulta.</w:t>
      </w:r>
    </w:p>
    <w:p w14:paraId="6E071BF5" w14:textId="1BE56C5F" w:rsidR="006047DC" w:rsidRDefault="006047DC">
      <w:pPr>
        <w:rPr>
          <w:rFonts w:ascii="ITC Avant Garde" w:eastAsiaTheme="majorEastAsia" w:hAnsi="ITC Avant Garde" w:cstheme="majorBidi"/>
          <w:szCs w:val="26"/>
        </w:rPr>
      </w:pPr>
      <w:r>
        <w:rPr>
          <w:rFonts w:ascii="ITC Avant Garde" w:eastAsiaTheme="majorEastAsia" w:hAnsi="ITC Avant Garde" w:cstheme="majorBidi"/>
          <w:szCs w:val="26"/>
        </w:rPr>
        <w:br w:type="page"/>
      </w:r>
    </w:p>
    <w:p w14:paraId="64E4243B" w14:textId="6003362A" w:rsidR="00060C34" w:rsidRPr="00F54DEC" w:rsidRDefault="00060C34" w:rsidP="00C2298F">
      <w:pPr>
        <w:pStyle w:val="Ttulo2"/>
        <w:spacing w:before="0" w:line="276" w:lineRule="auto"/>
        <w:contextualSpacing/>
      </w:pPr>
      <w:bookmarkStart w:id="15" w:name="_Toc92812279"/>
      <w:r w:rsidRPr="00F54DEC">
        <w:lastRenderedPageBreak/>
        <w:t xml:space="preserve">Respuestas generales que brinda el Instituto </w:t>
      </w:r>
      <w:r w:rsidR="00B86ABE">
        <w:t xml:space="preserve">Federal de Telecomunicaciones </w:t>
      </w:r>
      <w:r w:rsidRPr="00F54DEC">
        <w:t>a l</w:t>
      </w:r>
      <w:r w:rsidR="00467412">
        <w:t>o</w:t>
      </w:r>
      <w:r w:rsidRPr="00F54DEC">
        <w:t xml:space="preserve">s </w:t>
      </w:r>
      <w:r w:rsidR="00467412">
        <w:t xml:space="preserve">comentarios, opiniones y aportaciones </w:t>
      </w:r>
      <w:r w:rsidRPr="00F54DEC">
        <w:t>presentad</w:t>
      </w:r>
      <w:r w:rsidR="00B72778">
        <w:t xml:space="preserve">as durante la Consulta Pública sobre </w:t>
      </w:r>
      <w:r w:rsidRPr="00F54DEC">
        <w:t xml:space="preserve">el </w:t>
      </w:r>
      <w:r w:rsidR="00D56620" w:rsidRPr="00D56620">
        <w:t>“Anteproyecto del Acuerdo mediante el cual el Pleno del Instituto Federal de Telecomunicaciones modifica los Lineamientos Generales en relación con lo dispuesto por la fracción I del artículo octavo transitorio del Decreto por el que se reforman y adicionan diversas disposiciones de los artículos 6</w:t>
      </w:r>
      <w:r w:rsidR="00D44EAF">
        <w:t>º</w:t>
      </w:r>
      <w:r w:rsidR="00D56620" w:rsidRPr="00D56620">
        <w:t>, 7</w:t>
      </w:r>
      <w:r w:rsidR="00D44EAF">
        <w:t>º</w:t>
      </w:r>
      <w:r w:rsidR="00D56620" w:rsidRPr="00D56620">
        <w:t>, 27, 28, 73, 78, 94 y 105 de la Constitución Política de los Estados Unidos Mexicanos, en materia de Telecomunicaciones”</w:t>
      </w:r>
      <w:r w:rsidR="00D44EAF">
        <w:t>.</w:t>
      </w:r>
      <w:bookmarkEnd w:id="15"/>
    </w:p>
    <w:p w14:paraId="1F4ED469" w14:textId="77777777" w:rsidR="00060C34" w:rsidRPr="00F54DEC" w:rsidRDefault="00060C34" w:rsidP="00C2298F">
      <w:pPr>
        <w:spacing w:after="0" w:line="276" w:lineRule="auto"/>
        <w:contextualSpacing/>
        <w:jc w:val="both"/>
        <w:rPr>
          <w:rFonts w:ascii="ITC Avant Garde" w:hAnsi="ITC Avant Garde"/>
          <w:bCs/>
        </w:rPr>
      </w:pPr>
    </w:p>
    <w:p w14:paraId="6A4E9B76" w14:textId="0699EAE7" w:rsidR="00514748" w:rsidRDefault="00514748" w:rsidP="00514748">
      <w:pPr>
        <w:pStyle w:val="Ttulo3"/>
        <w:numPr>
          <w:ilvl w:val="0"/>
          <w:numId w:val="26"/>
        </w:numPr>
        <w:spacing w:before="0" w:after="0"/>
        <w:contextualSpacing w:val="0"/>
      </w:pPr>
      <w:bookmarkStart w:id="16" w:name="_Toc92812280"/>
      <w:r>
        <w:t>Respuesta conjunta a</w:t>
      </w:r>
      <w:r w:rsidR="00694D5A">
        <w:t xml:space="preserve"> las participaciones de</w:t>
      </w:r>
      <w:r>
        <w:t xml:space="preserve"> Cablevisión, S.A. de C.V., Operbes, S.A. de C.V., Cablemás Telecomunicaciones, S.A. de C.V., México Red de Telecomunicaciones, S. de R.L. de C.V., Televisión Internacional, S.A. de C.V., Cablevisión Red, S.A. de C.V. y TV Cable Oriente, S.A. de C.V.</w:t>
      </w:r>
      <w:r w:rsidR="003107E1">
        <w:t>; Cámara Nacional de la Industria Electrónica, de Telecomunicaciones y Tecnologías de la Información</w:t>
      </w:r>
      <w:r w:rsidR="00FB2BD3">
        <w:t>,</w:t>
      </w:r>
      <w:r w:rsidR="003107E1">
        <w:t xml:space="preserve"> y Televisora de Occidente, S.A. de C.V.</w:t>
      </w:r>
      <w:bookmarkEnd w:id="16"/>
    </w:p>
    <w:p w14:paraId="1306975A" w14:textId="77777777" w:rsidR="00514748" w:rsidRPr="00514748" w:rsidRDefault="00514748" w:rsidP="00514748"/>
    <w:p w14:paraId="2D9E3B6A" w14:textId="178D68E4" w:rsidR="00B64E96" w:rsidRDefault="00E1112C" w:rsidP="00C2298F">
      <w:pPr>
        <w:pStyle w:val="Prrafodelista"/>
        <w:spacing w:after="0" w:line="276" w:lineRule="auto"/>
        <w:jc w:val="both"/>
        <w:rPr>
          <w:rFonts w:ascii="ITC Avant Garde" w:hAnsi="ITC Avant Garde"/>
        </w:rPr>
      </w:pPr>
      <w:r>
        <w:rPr>
          <w:rFonts w:ascii="ITC Avant Garde" w:hAnsi="ITC Avant Garde"/>
        </w:rPr>
        <w:t>Se coincide con la postura</w:t>
      </w:r>
      <w:r w:rsidR="00FF53BB">
        <w:rPr>
          <w:rFonts w:ascii="ITC Avant Garde" w:hAnsi="ITC Avant Garde"/>
        </w:rPr>
        <w:t xml:space="preserve"> </w:t>
      </w:r>
      <w:r w:rsidR="0085660A">
        <w:rPr>
          <w:rFonts w:ascii="ITC Avant Garde" w:hAnsi="ITC Avant Garde"/>
        </w:rPr>
        <w:t xml:space="preserve">de los concesionarios </w:t>
      </w:r>
      <w:r w:rsidR="0085660A" w:rsidRPr="0085660A">
        <w:rPr>
          <w:rFonts w:ascii="ITC Avant Garde" w:hAnsi="ITC Avant Garde"/>
        </w:rPr>
        <w:t>Cablevisión, S.A. de C.V., Operbes, S.A. de C.V.,</w:t>
      </w:r>
      <w:r w:rsidR="00FF53BB">
        <w:rPr>
          <w:rFonts w:ascii="ITC Avant Garde" w:hAnsi="ITC Avant Garde"/>
        </w:rPr>
        <w:t xml:space="preserve"> </w:t>
      </w:r>
      <w:r w:rsidR="0085660A" w:rsidRPr="0085660A">
        <w:rPr>
          <w:rFonts w:ascii="ITC Avant Garde" w:hAnsi="ITC Avant Garde"/>
        </w:rPr>
        <w:t>Cablemás Telecomunicaciones, S.A. de C.V., México Red de Telecomunicaciones, S. de R.L. de C.V., Televisión Internacional, S.A. de C.V., Cablevisión Red, S.A. de C.V. y TV Cable de Oriente, S.A. de C.V.</w:t>
      </w:r>
      <w:r w:rsidR="00877363">
        <w:rPr>
          <w:rFonts w:ascii="ITC Avant Garde" w:hAnsi="ITC Avant Garde"/>
        </w:rPr>
        <w:t xml:space="preserve">; </w:t>
      </w:r>
      <w:r w:rsidR="004C5DA4">
        <w:rPr>
          <w:rFonts w:ascii="ITC Avant Garde" w:hAnsi="ITC Avant Garde"/>
        </w:rPr>
        <w:t xml:space="preserve">de la </w:t>
      </w:r>
      <w:r w:rsidR="0085660A" w:rsidRPr="0085660A">
        <w:rPr>
          <w:rFonts w:ascii="ITC Avant Garde" w:hAnsi="ITC Avant Garde"/>
        </w:rPr>
        <w:t>Cámara Nacional de la Industria Electrónica, de Telecomunicaciones y Tecnologías de la Información</w:t>
      </w:r>
      <w:r>
        <w:rPr>
          <w:rFonts w:ascii="ITC Avant Garde" w:hAnsi="ITC Avant Garde"/>
        </w:rPr>
        <w:t xml:space="preserve">, </w:t>
      </w:r>
      <w:r w:rsidR="00877363">
        <w:rPr>
          <w:rFonts w:ascii="ITC Avant Garde" w:hAnsi="ITC Avant Garde"/>
        </w:rPr>
        <w:t>así como</w:t>
      </w:r>
      <w:r w:rsidR="004C5DA4">
        <w:rPr>
          <w:rFonts w:ascii="ITC Avant Garde" w:hAnsi="ITC Avant Garde"/>
        </w:rPr>
        <w:t xml:space="preserve"> de</w:t>
      </w:r>
      <w:r w:rsidR="00877363">
        <w:rPr>
          <w:rFonts w:ascii="ITC Avant Garde" w:hAnsi="ITC Avant Garde"/>
        </w:rPr>
        <w:t xml:space="preserve"> </w:t>
      </w:r>
      <w:r w:rsidR="00877363" w:rsidRPr="0085660A">
        <w:rPr>
          <w:rFonts w:ascii="ITC Avant Garde" w:hAnsi="ITC Avant Garde"/>
        </w:rPr>
        <w:t>Televis</w:t>
      </w:r>
      <w:r w:rsidR="00877363">
        <w:rPr>
          <w:rFonts w:ascii="ITC Avant Garde" w:hAnsi="ITC Avant Garde"/>
        </w:rPr>
        <w:t>ora</w:t>
      </w:r>
      <w:r w:rsidR="00877363" w:rsidRPr="0085660A">
        <w:rPr>
          <w:rFonts w:ascii="ITC Avant Garde" w:hAnsi="ITC Avant Garde"/>
        </w:rPr>
        <w:t xml:space="preserve"> de Occidente S.A. de C.V.</w:t>
      </w:r>
      <w:r w:rsidR="00877363">
        <w:rPr>
          <w:rFonts w:ascii="ITC Avant Garde" w:hAnsi="ITC Avant Garde"/>
        </w:rPr>
        <w:t xml:space="preserve">, </w:t>
      </w:r>
      <w:r w:rsidR="0058099A">
        <w:rPr>
          <w:rFonts w:ascii="ITC Avant Garde" w:hAnsi="ITC Avant Garde"/>
        </w:rPr>
        <w:t>pues la modificación propuesta</w:t>
      </w:r>
      <w:r>
        <w:rPr>
          <w:rFonts w:ascii="ITC Avant Garde" w:hAnsi="ITC Avant Garde"/>
        </w:rPr>
        <w:t xml:space="preserve"> en el Anteproyecto </w:t>
      </w:r>
      <w:r w:rsidR="0058099A" w:rsidRPr="0058099A">
        <w:rPr>
          <w:rFonts w:ascii="ITC Avant Garde" w:hAnsi="ITC Avant Garde"/>
        </w:rPr>
        <w:t>benefici</w:t>
      </w:r>
      <w:r w:rsidR="0058099A">
        <w:rPr>
          <w:rFonts w:ascii="ITC Avant Garde" w:hAnsi="ITC Avant Garde"/>
        </w:rPr>
        <w:t>a</w:t>
      </w:r>
      <w:r w:rsidR="0058099A" w:rsidRPr="0058099A">
        <w:rPr>
          <w:rFonts w:ascii="ITC Avant Garde" w:hAnsi="ITC Avant Garde"/>
        </w:rPr>
        <w:t xml:space="preserve"> </w:t>
      </w:r>
      <w:r w:rsidR="0058099A">
        <w:rPr>
          <w:rFonts w:ascii="ITC Avant Garde" w:hAnsi="ITC Avant Garde"/>
        </w:rPr>
        <w:t>de manera directa a las</w:t>
      </w:r>
      <w:r w:rsidR="0058099A" w:rsidRPr="0058099A">
        <w:rPr>
          <w:rFonts w:ascii="ITC Avant Garde" w:hAnsi="ITC Avant Garde"/>
        </w:rPr>
        <w:t xml:space="preserve"> audiencias</w:t>
      </w:r>
      <w:r w:rsidR="00B64E96">
        <w:rPr>
          <w:rFonts w:ascii="ITC Avant Garde" w:hAnsi="ITC Avant Garde"/>
        </w:rPr>
        <w:t xml:space="preserve">, así como a los </w:t>
      </w:r>
      <w:r w:rsidR="00B64E96" w:rsidRPr="0058099A">
        <w:rPr>
          <w:rFonts w:ascii="ITC Avant Garde" w:hAnsi="ITC Avant Garde"/>
        </w:rPr>
        <w:t>concesionarios</w:t>
      </w:r>
      <w:r w:rsidR="00B64E96">
        <w:rPr>
          <w:rFonts w:ascii="ITC Avant Garde" w:hAnsi="ITC Avant Garde"/>
        </w:rPr>
        <w:t xml:space="preserve"> de radiodifusión.</w:t>
      </w:r>
    </w:p>
    <w:p w14:paraId="083EFA3B" w14:textId="731257E3" w:rsidR="00B64E96" w:rsidRDefault="00B64E96" w:rsidP="00C2298F">
      <w:pPr>
        <w:pStyle w:val="Prrafodelista"/>
        <w:spacing w:after="0" w:line="276" w:lineRule="auto"/>
        <w:jc w:val="both"/>
        <w:rPr>
          <w:rFonts w:ascii="ITC Avant Garde" w:hAnsi="ITC Avant Garde"/>
        </w:rPr>
      </w:pPr>
    </w:p>
    <w:p w14:paraId="5D976586" w14:textId="5E11FF7C" w:rsidR="00B64E96" w:rsidRDefault="00B64E96" w:rsidP="00C2298F">
      <w:pPr>
        <w:pStyle w:val="Prrafodelista"/>
        <w:spacing w:after="0" w:line="276" w:lineRule="auto"/>
        <w:jc w:val="both"/>
        <w:rPr>
          <w:rFonts w:ascii="ITC Avant Garde" w:hAnsi="ITC Avant Garde"/>
        </w:rPr>
      </w:pPr>
      <w:r>
        <w:rPr>
          <w:rFonts w:ascii="ITC Avant Garde" w:hAnsi="ITC Avant Garde"/>
        </w:rPr>
        <w:t xml:space="preserve">Lo anterior, ya que al establecerse en dicha modificación </w:t>
      </w:r>
      <w:r w:rsidR="00A646C5" w:rsidRPr="00A646C5">
        <w:rPr>
          <w:rFonts w:ascii="ITC Avant Garde" w:hAnsi="ITC Avant Garde"/>
        </w:rPr>
        <w:t>que las señales radiodifundidas a las que se les asignó un canal virtual distinto del que debiera corresponderles en función de su identidad programática debido a un impedimento técnico</w:t>
      </w:r>
      <w:r w:rsidR="00A646C5">
        <w:rPr>
          <w:rFonts w:ascii="ITC Avant Garde" w:hAnsi="ITC Avant Garde"/>
        </w:rPr>
        <w:t xml:space="preserve"> (las cuales corresponde</w:t>
      </w:r>
      <w:r w:rsidR="00C35DFD">
        <w:rPr>
          <w:rFonts w:ascii="ITC Avant Garde" w:hAnsi="ITC Avant Garde"/>
        </w:rPr>
        <w:t>n</w:t>
      </w:r>
      <w:r w:rsidR="00A646C5">
        <w:rPr>
          <w:rFonts w:ascii="ITC Avant Garde" w:hAnsi="ITC Avant Garde"/>
        </w:rPr>
        <w:t xml:space="preserve"> a poblaciones de la zona fronteriza del país, identificadas </w:t>
      </w:r>
      <w:r w:rsidR="00A646C5" w:rsidRPr="00A646C5">
        <w:rPr>
          <w:rFonts w:ascii="ITC Avant Garde" w:hAnsi="ITC Avant Garde"/>
        </w:rPr>
        <w:t>en el Listado de Canales Virtuales vigente con el numeral (2) del pie de página</w:t>
      </w:r>
      <w:r w:rsidR="00A646C5">
        <w:rPr>
          <w:rFonts w:ascii="ITC Avant Garde" w:hAnsi="ITC Avant Garde"/>
        </w:rPr>
        <w:t>)</w:t>
      </w:r>
      <w:r w:rsidR="00A646C5" w:rsidRPr="00A646C5">
        <w:rPr>
          <w:rFonts w:ascii="ITC Avant Garde" w:hAnsi="ITC Avant Garde"/>
        </w:rPr>
        <w:t>, se ubiquen</w:t>
      </w:r>
      <w:r w:rsidR="00C35DFD">
        <w:rPr>
          <w:rFonts w:ascii="ITC Avant Garde" w:hAnsi="ITC Avant Garde"/>
        </w:rPr>
        <w:t>,</w:t>
      </w:r>
      <w:r w:rsidR="00A646C5" w:rsidRPr="00A646C5">
        <w:rPr>
          <w:rFonts w:ascii="ITC Avant Garde" w:hAnsi="ITC Avant Garde"/>
        </w:rPr>
        <w:t xml:space="preserve"> </w:t>
      </w:r>
      <w:r w:rsidR="00C35DFD">
        <w:rPr>
          <w:rFonts w:ascii="ITC Avant Garde" w:hAnsi="ITC Avant Garde"/>
        </w:rPr>
        <w:t xml:space="preserve">para su retransmisión, </w:t>
      </w:r>
      <w:r w:rsidR="00A646C5" w:rsidRPr="00A646C5">
        <w:rPr>
          <w:rFonts w:ascii="ITC Avant Garde" w:hAnsi="ITC Avant Garde"/>
        </w:rPr>
        <w:t>en</w:t>
      </w:r>
      <w:r w:rsidR="00A646C5">
        <w:rPr>
          <w:rFonts w:ascii="ITC Avant Garde" w:hAnsi="ITC Avant Garde"/>
        </w:rPr>
        <w:t xml:space="preserve"> los sistemas </w:t>
      </w:r>
      <w:r w:rsidR="00A646C5" w:rsidRPr="00A646C5">
        <w:rPr>
          <w:rFonts w:ascii="ITC Avant Garde" w:hAnsi="ITC Avant Garde"/>
        </w:rPr>
        <w:t>de televisión restringida en el orden del canal virtual primario que les correspondería de acuerdo a su identidad programática</w:t>
      </w:r>
      <w:r w:rsidR="00627741">
        <w:rPr>
          <w:rFonts w:ascii="ITC Avant Garde" w:hAnsi="ITC Avant Garde"/>
        </w:rPr>
        <w:t xml:space="preserve"> </w:t>
      </w:r>
      <w:r w:rsidR="00627741" w:rsidRPr="00627741">
        <w:rPr>
          <w:rFonts w:ascii="ITC Avant Garde" w:hAnsi="ITC Avant Garde"/>
        </w:rPr>
        <w:t>a nivel nacional, regional o local</w:t>
      </w:r>
      <w:r w:rsidR="00C35DFD">
        <w:rPr>
          <w:rFonts w:ascii="ITC Avant Garde" w:hAnsi="ITC Avant Garde"/>
        </w:rPr>
        <w:t xml:space="preserve">, es </w:t>
      </w:r>
      <w:r w:rsidR="00A646C5" w:rsidRPr="00A646C5">
        <w:rPr>
          <w:rFonts w:ascii="ITC Avant Garde" w:hAnsi="ITC Avant Garde"/>
        </w:rPr>
        <w:t>decir, en el mismo orden que se colocan esas mismas señales en los sistemas de televisión restringida en el resto del territorio nacional</w:t>
      </w:r>
      <w:r w:rsidR="00C35DFD">
        <w:rPr>
          <w:rFonts w:ascii="ITC Avant Garde" w:hAnsi="ITC Avant Garde"/>
        </w:rPr>
        <w:t xml:space="preserve">, </w:t>
      </w:r>
      <w:r w:rsidR="00627741">
        <w:rPr>
          <w:rFonts w:ascii="ITC Avant Garde" w:hAnsi="ITC Avant Garde"/>
        </w:rPr>
        <w:t xml:space="preserve">tal modificación efectivamente tiene por efecto </w:t>
      </w:r>
      <w:r w:rsidR="00627741" w:rsidRPr="00627741">
        <w:rPr>
          <w:rFonts w:ascii="ITC Avant Garde" w:hAnsi="ITC Avant Garde"/>
        </w:rPr>
        <w:t xml:space="preserve">permitir una </w:t>
      </w:r>
      <w:r w:rsidR="00627741" w:rsidRPr="00627741">
        <w:rPr>
          <w:rFonts w:ascii="ITC Avant Garde" w:hAnsi="ITC Avant Garde"/>
        </w:rPr>
        <w:lastRenderedPageBreak/>
        <w:t>mejor identificación por parte de las audiencias de dichas señales</w:t>
      </w:r>
      <w:r w:rsidR="00627741">
        <w:rPr>
          <w:rFonts w:ascii="ITC Avant Garde" w:hAnsi="ITC Avant Garde"/>
        </w:rPr>
        <w:t xml:space="preserve">, además de tutelar el </w:t>
      </w:r>
      <w:r w:rsidR="00627741" w:rsidRPr="00627741">
        <w:rPr>
          <w:rFonts w:ascii="ITC Avant Garde" w:hAnsi="ITC Avant Garde"/>
        </w:rPr>
        <w:t>derecho de las audiencias a contar con las señales radiodifundidas en sus sistemas de televisión restringida con la adecuada ubicación de los canales de programación</w:t>
      </w:r>
      <w:r w:rsidR="00627741">
        <w:rPr>
          <w:rFonts w:ascii="ITC Avant Garde" w:hAnsi="ITC Avant Garde"/>
        </w:rPr>
        <w:t>,</w:t>
      </w:r>
      <w:r w:rsidR="00627741" w:rsidRPr="00627741">
        <w:rPr>
          <w:rFonts w:ascii="ITC Avant Garde" w:hAnsi="ITC Avant Garde"/>
        </w:rPr>
        <w:t xml:space="preserve"> como se observa para otras poblaciones del país, conforme a los números de canales virtuales asignados para determinadas señales o identidades programáticas radiodifundidas atento a su identidad programática</w:t>
      </w:r>
      <w:r w:rsidR="00627741">
        <w:rPr>
          <w:rFonts w:ascii="ITC Avant Garde" w:hAnsi="ITC Avant Garde"/>
        </w:rPr>
        <w:t>.</w:t>
      </w:r>
    </w:p>
    <w:p w14:paraId="0037F702" w14:textId="7E0BB534" w:rsidR="00627741" w:rsidRDefault="00627741" w:rsidP="00C2298F">
      <w:pPr>
        <w:pStyle w:val="Prrafodelista"/>
        <w:spacing w:after="0" w:line="276" w:lineRule="auto"/>
        <w:jc w:val="both"/>
        <w:rPr>
          <w:rFonts w:ascii="ITC Avant Garde" w:hAnsi="ITC Avant Garde"/>
        </w:rPr>
      </w:pPr>
    </w:p>
    <w:p w14:paraId="08991A93" w14:textId="07C1F296" w:rsidR="00CA47E4" w:rsidRDefault="00627741" w:rsidP="00CA47E4">
      <w:pPr>
        <w:pStyle w:val="Prrafodelista"/>
        <w:spacing w:after="0" w:line="276" w:lineRule="auto"/>
        <w:jc w:val="both"/>
        <w:rPr>
          <w:rFonts w:ascii="ITC Avant Garde" w:hAnsi="ITC Avant Garde"/>
        </w:rPr>
      </w:pPr>
      <w:r>
        <w:rPr>
          <w:rFonts w:ascii="ITC Avant Garde" w:hAnsi="ITC Avant Garde"/>
        </w:rPr>
        <w:t>Asimismo, se brinda</w:t>
      </w:r>
      <w:r w:rsidRPr="00627741">
        <w:rPr>
          <w:rFonts w:ascii="ITC Avant Garde" w:hAnsi="ITC Avant Garde"/>
        </w:rPr>
        <w:t xml:space="preserve"> certeza jurídica para los concesionarios de televisión radiodifundida de que sus señales serán retransmitidas en los sistemas de televisión restringida, en el orden del canal virtual que les correspondería por su identidad programática y con el que pueden ver reconocida dicha identidad a nivel nacional, regional y local</w:t>
      </w:r>
      <w:r w:rsidR="00F46598">
        <w:rPr>
          <w:rFonts w:ascii="ITC Avant Garde" w:hAnsi="ITC Avant Garde"/>
        </w:rPr>
        <w:t>. Ello</w:t>
      </w:r>
      <w:r>
        <w:rPr>
          <w:rFonts w:ascii="ITC Avant Garde" w:hAnsi="ITC Avant Garde"/>
        </w:rPr>
        <w:t xml:space="preserve"> aunado a que </w:t>
      </w:r>
      <w:r w:rsidRPr="00627741">
        <w:rPr>
          <w:rFonts w:ascii="ITC Avant Garde" w:hAnsi="ITC Avant Garde"/>
        </w:rPr>
        <w:t xml:space="preserve">se garantiza que la recepción de las señales radiodifundidas que presentan la problemática referida y que son retransmitidas en los sistemas de televisión restringida, se realice de la misma forma en cómo se reciben las señales radiodifundidas para otras poblaciones del país, </w:t>
      </w:r>
      <w:r w:rsidR="00F46598">
        <w:rPr>
          <w:rFonts w:ascii="ITC Avant Garde" w:hAnsi="ITC Avant Garde"/>
        </w:rPr>
        <w:t>además de que tal</w:t>
      </w:r>
      <w:r w:rsidRPr="00627741">
        <w:rPr>
          <w:rFonts w:ascii="ITC Avant Garde" w:hAnsi="ITC Avant Garde"/>
        </w:rPr>
        <w:t xml:space="preserve"> acomodo está en función del objeto pretendido por los </w:t>
      </w:r>
      <w:r w:rsidR="00F46598" w:rsidRPr="00F46598">
        <w:rPr>
          <w:rFonts w:ascii="ITC Avant Garde" w:hAnsi="ITC Avant Garde"/>
        </w:rPr>
        <w:t>Lineamientos Generales en relación con lo dispuesto por la fracción I del artículo Octavo Transitorio del Decreto por el que se reforman y adicionan diversas disposiciones de los artículos 6°, 7°, 27, 28, 73, 78, 94 y 105 de la Constitución Política de los Estados Unidos Mexicanos, en materia de Telecomunicaciones (Lineamientos</w:t>
      </w:r>
      <w:r w:rsidR="00161266">
        <w:rPr>
          <w:rFonts w:ascii="ITC Avant Garde" w:hAnsi="ITC Avant Garde"/>
        </w:rPr>
        <w:t xml:space="preserve"> de Retransmisión</w:t>
      </w:r>
      <w:r w:rsidR="00F46598" w:rsidRPr="00F46598">
        <w:rPr>
          <w:rFonts w:ascii="ITC Avant Garde" w:hAnsi="ITC Avant Garde"/>
        </w:rPr>
        <w:t>)</w:t>
      </w:r>
      <w:r w:rsidR="00F46598">
        <w:rPr>
          <w:rFonts w:ascii="ITC Avant Garde" w:hAnsi="ITC Avant Garde"/>
        </w:rPr>
        <w:t xml:space="preserve">, </w:t>
      </w:r>
      <w:r w:rsidRPr="00627741">
        <w:rPr>
          <w:rFonts w:ascii="ITC Avant Garde" w:hAnsi="ITC Avant Garde"/>
        </w:rPr>
        <w:t>en cuanto a que en la colocación de señales radiodifundidas retransmitidas no se genere una ventaja competitiva artificial para una o más señales, puesto que se estaría haciendo conforme al canal virtual asignado para las señales programáticas con la misma identidad nacional, regional o local, esto es, la modificación en trato se alinea y cumple en sus términos con el propósito pretendido de no generar ventajas competitivas artificiales, puesto que el cambio de acomodo en los términos propuestos no contraviene el mismo</w:t>
      </w:r>
      <w:r w:rsidR="00F46598">
        <w:rPr>
          <w:rFonts w:ascii="ITC Avant Garde" w:hAnsi="ITC Avant Garde"/>
        </w:rPr>
        <w:t>.</w:t>
      </w:r>
      <w:r w:rsidR="00C3430B">
        <w:rPr>
          <w:rFonts w:ascii="ITC Avant Garde" w:hAnsi="ITC Avant Garde"/>
        </w:rPr>
        <w:t xml:space="preserve"> </w:t>
      </w:r>
    </w:p>
    <w:p w14:paraId="36842143" w14:textId="52F853B8" w:rsidR="00C3430B" w:rsidRDefault="00C3430B" w:rsidP="00CA47E4">
      <w:pPr>
        <w:pStyle w:val="Prrafodelista"/>
        <w:spacing w:after="0" w:line="276" w:lineRule="auto"/>
        <w:jc w:val="both"/>
        <w:rPr>
          <w:rFonts w:ascii="ITC Avant Garde" w:hAnsi="ITC Avant Garde"/>
        </w:rPr>
      </w:pPr>
    </w:p>
    <w:p w14:paraId="1BB0A452" w14:textId="1CB2B959" w:rsidR="00C3430B" w:rsidRPr="00CA47E4" w:rsidRDefault="00C3430B" w:rsidP="00CA47E4">
      <w:pPr>
        <w:pStyle w:val="Prrafodelista"/>
        <w:spacing w:after="0" w:line="276" w:lineRule="auto"/>
        <w:jc w:val="both"/>
        <w:rPr>
          <w:rFonts w:ascii="ITC Avant Garde" w:hAnsi="ITC Avant Garde"/>
        </w:rPr>
      </w:pPr>
      <w:r>
        <w:rPr>
          <w:rFonts w:ascii="ITC Avant Garde" w:hAnsi="ITC Avant Garde"/>
        </w:rPr>
        <w:t>En suma</w:t>
      </w:r>
      <w:r w:rsidR="00131F4E">
        <w:rPr>
          <w:rFonts w:ascii="ITC Avant Garde" w:hAnsi="ITC Avant Garde"/>
        </w:rPr>
        <w:t>,</w:t>
      </w:r>
      <w:r>
        <w:rPr>
          <w:rFonts w:ascii="ITC Avant Garde" w:hAnsi="ITC Avant Garde"/>
        </w:rPr>
        <w:t xml:space="preserve"> se coincide en cuanto a que la propuesta de regulación beneficia tanto a las audiencias como a los concesionarios de los servicios de radiodifusión y aquellos que prestan servicios de televisión restringida en la zona fronteriza del país que presentan la problemática referida.</w:t>
      </w:r>
    </w:p>
    <w:p w14:paraId="493FC8B5" w14:textId="2F039EAC" w:rsidR="00514748" w:rsidRPr="00877363" w:rsidRDefault="00514748" w:rsidP="00877363">
      <w:pPr>
        <w:spacing w:after="0" w:line="276" w:lineRule="auto"/>
        <w:jc w:val="both"/>
        <w:rPr>
          <w:rFonts w:ascii="ITC Avant Garde" w:hAnsi="ITC Avant Garde"/>
        </w:rPr>
      </w:pPr>
    </w:p>
    <w:p w14:paraId="78A6F9AD" w14:textId="1FE8FF89" w:rsidR="00521294" w:rsidRPr="00514748" w:rsidRDefault="00694D5A" w:rsidP="00514748">
      <w:pPr>
        <w:pStyle w:val="Ttulo3"/>
        <w:numPr>
          <w:ilvl w:val="0"/>
          <w:numId w:val="26"/>
        </w:numPr>
        <w:spacing w:line="276" w:lineRule="auto"/>
      </w:pPr>
      <w:bookmarkStart w:id="17" w:name="_Toc92812281"/>
      <w:r>
        <w:t>Respuesta a la p</w:t>
      </w:r>
      <w:r w:rsidR="00514748" w:rsidRPr="00F54DEC">
        <w:t xml:space="preserve">articipación de </w:t>
      </w:r>
      <w:r w:rsidR="00514748" w:rsidRPr="00C63DB4">
        <w:t>Mega Cable, S.A. de C.V</w:t>
      </w:r>
      <w:r w:rsidR="00514748" w:rsidRPr="00F54DEC">
        <w:t>.</w:t>
      </w:r>
      <w:bookmarkEnd w:id="17"/>
    </w:p>
    <w:p w14:paraId="34A640EF" w14:textId="407923CC" w:rsidR="00004E1C" w:rsidRDefault="00004E1C" w:rsidP="00C2298F">
      <w:pPr>
        <w:pStyle w:val="Prrafodelista"/>
        <w:spacing w:after="0" w:line="276" w:lineRule="auto"/>
        <w:jc w:val="both"/>
        <w:rPr>
          <w:rFonts w:ascii="ITC Avant Garde" w:hAnsi="ITC Avant Garde"/>
        </w:rPr>
      </w:pPr>
      <w:r w:rsidRPr="00004E1C">
        <w:rPr>
          <w:rFonts w:ascii="ITC Avant Garde" w:hAnsi="ITC Avant Garde"/>
        </w:rPr>
        <w:lastRenderedPageBreak/>
        <w:t>Respecto al Anteproyecto,</w:t>
      </w:r>
      <w:r>
        <w:rPr>
          <w:rFonts w:ascii="ITC Avant Garde" w:hAnsi="ITC Avant Garde"/>
          <w:b/>
          <w:bCs/>
        </w:rPr>
        <w:t xml:space="preserve"> </w:t>
      </w:r>
      <w:r w:rsidR="006601EE" w:rsidRPr="006601EE">
        <w:rPr>
          <w:rFonts w:ascii="ITC Avant Garde" w:hAnsi="ITC Avant Garde"/>
          <w:b/>
          <w:bCs/>
        </w:rPr>
        <w:t>Mega Cable, S.A. de C.V.</w:t>
      </w:r>
      <w:r w:rsidR="006601EE">
        <w:rPr>
          <w:rFonts w:ascii="ITC Avant Garde" w:hAnsi="ITC Avant Garde"/>
        </w:rPr>
        <w:t xml:space="preserve"> (Mega Cable) </w:t>
      </w:r>
      <w:r>
        <w:rPr>
          <w:rFonts w:ascii="ITC Avant Garde" w:hAnsi="ITC Avant Garde"/>
        </w:rPr>
        <w:t xml:space="preserve">manifiesta </w:t>
      </w:r>
      <w:r w:rsidR="00D860F9">
        <w:rPr>
          <w:rFonts w:ascii="ITC Avant Garde" w:hAnsi="ITC Avant Garde"/>
        </w:rPr>
        <w:t>en primer lugar</w:t>
      </w:r>
      <w:r>
        <w:rPr>
          <w:rFonts w:ascii="ITC Avant Garde" w:hAnsi="ITC Avant Garde"/>
        </w:rPr>
        <w:t xml:space="preserve"> que</w:t>
      </w:r>
      <w:r w:rsidR="00CD1708" w:rsidRPr="00CD1708">
        <w:rPr>
          <w:rFonts w:ascii="ITC Avant Garde" w:hAnsi="ITC Avant Garde"/>
        </w:rPr>
        <w:t xml:space="preserve"> </w:t>
      </w:r>
      <w:r w:rsidR="00CD1708" w:rsidRPr="009E5A39">
        <w:rPr>
          <w:rFonts w:ascii="ITC Avant Garde" w:hAnsi="ITC Avant Garde"/>
        </w:rPr>
        <w:t xml:space="preserve">es inaplicable la adición </w:t>
      </w:r>
      <w:r w:rsidR="00CD1708">
        <w:rPr>
          <w:rFonts w:ascii="ITC Avant Garde" w:hAnsi="ITC Avant Garde"/>
        </w:rPr>
        <w:t>propuesta</w:t>
      </w:r>
      <w:r w:rsidR="00CD1708" w:rsidRPr="009E5A39">
        <w:rPr>
          <w:rFonts w:ascii="ITC Avant Garde" w:hAnsi="ITC Avant Garde"/>
        </w:rPr>
        <w:t xml:space="preserve"> al </w:t>
      </w:r>
      <w:r w:rsidR="00CD1708">
        <w:rPr>
          <w:rFonts w:ascii="ITC Avant Garde" w:hAnsi="ITC Avant Garde"/>
        </w:rPr>
        <w:t>a</w:t>
      </w:r>
      <w:r w:rsidR="00CD1708" w:rsidRPr="009E5A39">
        <w:rPr>
          <w:rFonts w:ascii="ITC Avant Garde" w:hAnsi="ITC Avant Garde"/>
        </w:rPr>
        <w:t>rtículo 11 de los Lineamientos</w:t>
      </w:r>
      <w:r w:rsidR="00CD1708">
        <w:rPr>
          <w:rFonts w:ascii="ITC Avant Garde" w:hAnsi="ITC Avant Garde"/>
        </w:rPr>
        <w:t xml:space="preserve"> </w:t>
      </w:r>
      <w:r w:rsidR="00161266">
        <w:rPr>
          <w:rFonts w:ascii="ITC Avant Garde" w:hAnsi="ITC Avant Garde"/>
        </w:rPr>
        <w:t xml:space="preserve">de Retransmisión </w:t>
      </w:r>
      <w:r w:rsidR="00CD1708" w:rsidRPr="009E5A39">
        <w:rPr>
          <w:rFonts w:ascii="ITC Avant Garde" w:hAnsi="ITC Avant Garde"/>
        </w:rPr>
        <w:t xml:space="preserve">en virtud </w:t>
      </w:r>
      <w:r w:rsidR="00161266">
        <w:rPr>
          <w:rFonts w:ascii="ITC Avant Garde" w:hAnsi="ITC Avant Garde"/>
        </w:rPr>
        <w:t xml:space="preserve">de </w:t>
      </w:r>
      <w:r w:rsidR="00CD1708" w:rsidRPr="009E5A39">
        <w:rPr>
          <w:rFonts w:ascii="ITC Avant Garde" w:hAnsi="ITC Avant Garde"/>
        </w:rPr>
        <w:t>que</w:t>
      </w:r>
      <w:r>
        <w:rPr>
          <w:rFonts w:ascii="ITC Avant Garde" w:hAnsi="ITC Avant Garde"/>
        </w:rPr>
        <w:t>:</w:t>
      </w:r>
    </w:p>
    <w:p w14:paraId="33616701" w14:textId="77777777" w:rsidR="00004E1C" w:rsidRDefault="00004E1C" w:rsidP="00C2298F">
      <w:pPr>
        <w:pStyle w:val="Prrafodelista"/>
        <w:spacing w:after="0" w:line="276" w:lineRule="auto"/>
        <w:jc w:val="both"/>
        <w:rPr>
          <w:rFonts w:ascii="ITC Avant Garde" w:hAnsi="ITC Avant Garde"/>
        </w:rPr>
      </w:pPr>
    </w:p>
    <w:p w14:paraId="3F52AD60" w14:textId="263E96C9" w:rsidR="006601EE" w:rsidRDefault="006601EE" w:rsidP="00004E1C">
      <w:pPr>
        <w:pStyle w:val="Prrafodelista"/>
        <w:numPr>
          <w:ilvl w:val="0"/>
          <w:numId w:val="45"/>
        </w:numPr>
        <w:spacing w:after="0" w:line="276" w:lineRule="auto"/>
        <w:jc w:val="both"/>
        <w:rPr>
          <w:rFonts w:ascii="ITC Avant Garde" w:hAnsi="ITC Avant Garde"/>
        </w:rPr>
      </w:pPr>
      <w:r w:rsidRPr="009E5A39">
        <w:rPr>
          <w:rFonts w:ascii="ITC Avant Garde" w:hAnsi="ITC Avant Garde"/>
        </w:rPr>
        <w:t>los radiodifusores están obligados a solicitar la asignación de canales virtuales</w:t>
      </w:r>
      <w:r w:rsidR="00CD1708">
        <w:rPr>
          <w:rFonts w:ascii="ITC Avant Garde" w:hAnsi="ITC Avant Garde"/>
        </w:rPr>
        <w:t xml:space="preserve"> y, en ese sentido, de ser</w:t>
      </w:r>
      <w:r w:rsidR="00004E1C">
        <w:rPr>
          <w:rFonts w:ascii="ITC Avant Garde" w:hAnsi="ITC Avant Garde"/>
        </w:rPr>
        <w:t xml:space="preserve"> el caso que </w:t>
      </w:r>
      <w:r w:rsidRPr="009E5A39">
        <w:rPr>
          <w:rFonts w:ascii="ITC Avant Garde" w:hAnsi="ITC Avant Garde"/>
        </w:rPr>
        <w:t xml:space="preserve">en zonas fronterizas </w:t>
      </w:r>
      <w:r w:rsidR="00CD1708" w:rsidRPr="009E5A39">
        <w:rPr>
          <w:rFonts w:ascii="ITC Avant Garde" w:hAnsi="ITC Avant Garde"/>
        </w:rPr>
        <w:t xml:space="preserve">el canal virtual </w:t>
      </w:r>
      <w:r w:rsidR="00CD1708">
        <w:rPr>
          <w:rFonts w:ascii="ITC Avant Garde" w:hAnsi="ITC Avant Garde"/>
        </w:rPr>
        <w:t>fuera</w:t>
      </w:r>
      <w:r w:rsidR="00CD1708" w:rsidRPr="009E5A39">
        <w:rPr>
          <w:rFonts w:ascii="ITC Avant Garde" w:hAnsi="ITC Avant Garde"/>
        </w:rPr>
        <w:t xml:space="preserve"> distinto </w:t>
      </w:r>
      <w:r w:rsidRPr="009E5A39">
        <w:rPr>
          <w:rFonts w:ascii="ITC Avant Garde" w:hAnsi="ITC Avant Garde"/>
        </w:rPr>
        <w:t xml:space="preserve">por cuestiones técnicas, a quien le corresponde hacer del conocimiento y solicitar a la autoridad la asignación del canal que técnicamente </w:t>
      </w:r>
      <w:r w:rsidR="00CD1708">
        <w:rPr>
          <w:rFonts w:ascii="ITC Avant Garde" w:hAnsi="ITC Avant Garde"/>
        </w:rPr>
        <w:t xml:space="preserve">es </w:t>
      </w:r>
      <w:r w:rsidRPr="009E5A39">
        <w:rPr>
          <w:rFonts w:ascii="ITC Avant Garde" w:hAnsi="ITC Avant Garde"/>
        </w:rPr>
        <w:t xml:space="preserve">posible usar es </w:t>
      </w:r>
      <w:r w:rsidR="00004E1C">
        <w:rPr>
          <w:rFonts w:ascii="ITC Avant Garde" w:hAnsi="ITC Avant Garde"/>
        </w:rPr>
        <w:t xml:space="preserve">al </w:t>
      </w:r>
      <w:r w:rsidRPr="009E5A39">
        <w:rPr>
          <w:rFonts w:ascii="ITC Avant Garde" w:hAnsi="ITC Avant Garde"/>
        </w:rPr>
        <w:t>radiodifusor</w:t>
      </w:r>
      <w:r w:rsidR="00004E1C">
        <w:rPr>
          <w:rFonts w:ascii="ITC Avant Garde" w:hAnsi="ITC Avant Garde"/>
        </w:rPr>
        <w:t>;</w:t>
      </w:r>
    </w:p>
    <w:p w14:paraId="0594A942" w14:textId="74E415B2" w:rsidR="00004E1C" w:rsidRDefault="00004E1C" w:rsidP="00CD1708">
      <w:pPr>
        <w:pStyle w:val="Prrafodelista"/>
        <w:spacing w:after="0" w:line="276" w:lineRule="auto"/>
        <w:ind w:left="1080"/>
        <w:jc w:val="both"/>
        <w:rPr>
          <w:rFonts w:ascii="ITC Avant Garde" w:hAnsi="ITC Avant Garde"/>
        </w:rPr>
      </w:pPr>
    </w:p>
    <w:p w14:paraId="55A3079D" w14:textId="7499721B" w:rsidR="006601EE" w:rsidRDefault="006601EE" w:rsidP="00004E1C">
      <w:pPr>
        <w:pStyle w:val="Prrafodelista"/>
        <w:numPr>
          <w:ilvl w:val="0"/>
          <w:numId w:val="45"/>
        </w:numPr>
        <w:spacing w:after="0" w:line="276" w:lineRule="auto"/>
        <w:jc w:val="both"/>
        <w:rPr>
          <w:rFonts w:ascii="ITC Avant Garde" w:hAnsi="ITC Avant Garde"/>
        </w:rPr>
      </w:pPr>
      <w:r w:rsidRPr="00004E1C">
        <w:rPr>
          <w:rFonts w:ascii="ITC Avant Garde" w:hAnsi="ITC Avant Garde"/>
        </w:rPr>
        <w:t xml:space="preserve">la asignación de números primarios es una función del Instituto </w:t>
      </w:r>
      <w:r w:rsidR="00004E1C">
        <w:rPr>
          <w:rFonts w:ascii="ITC Avant Garde" w:hAnsi="ITC Avant Garde"/>
        </w:rPr>
        <w:t xml:space="preserve">no así </w:t>
      </w:r>
      <w:r w:rsidRPr="00004E1C">
        <w:rPr>
          <w:rFonts w:ascii="ITC Avant Garde" w:hAnsi="ITC Avant Garde"/>
        </w:rPr>
        <w:t>de los concesionarios del servicio de televisión restringida terrenal</w:t>
      </w:r>
      <w:r w:rsidR="00004E1C">
        <w:rPr>
          <w:rFonts w:ascii="ITC Avant Garde" w:hAnsi="ITC Avant Garde"/>
        </w:rPr>
        <w:t>;</w:t>
      </w:r>
    </w:p>
    <w:p w14:paraId="3DBB7AF5" w14:textId="13D0C826" w:rsidR="00004E1C" w:rsidRDefault="00004E1C" w:rsidP="00CD1708">
      <w:pPr>
        <w:pStyle w:val="Prrafodelista"/>
        <w:spacing w:after="0" w:line="276" w:lineRule="auto"/>
        <w:ind w:left="1080"/>
        <w:jc w:val="both"/>
        <w:rPr>
          <w:rFonts w:ascii="ITC Avant Garde" w:hAnsi="ITC Avant Garde"/>
        </w:rPr>
      </w:pPr>
    </w:p>
    <w:p w14:paraId="68CE05D2" w14:textId="193A5EE7" w:rsidR="00CD1708" w:rsidRPr="00CD1708" w:rsidRDefault="00004E1C" w:rsidP="00CD1708">
      <w:pPr>
        <w:pStyle w:val="Prrafodelista"/>
        <w:numPr>
          <w:ilvl w:val="0"/>
          <w:numId w:val="45"/>
        </w:numPr>
        <w:spacing w:after="0" w:line="276" w:lineRule="auto"/>
        <w:jc w:val="both"/>
        <w:rPr>
          <w:rFonts w:ascii="ITC Avant Garde" w:hAnsi="ITC Avant Garde"/>
        </w:rPr>
      </w:pPr>
      <w:r>
        <w:rPr>
          <w:rFonts w:ascii="ITC Avant Garde" w:hAnsi="ITC Avant Garde"/>
        </w:rPr>
        <w:t>la autoridad pretende imponer</w:t>
      </w:r>
      <w:r w:rsidR="006601EE" w:rsidRPr="00004E1C">
        <w:rPr>
          <w:rFonts w:ascii="ITC Avant Garde" w:hAnsi="ITC Avant Garde"/>
        </w:rPr>
        <w:t xml:space="preserve"> obligaciones a los concesionarios de televisión restringida, cuando </w:t>
      </w:r>
      <w:r>
        <w:rPr>
          <w:rFonts w:ascii="ITC Avant Garde" w:hAnsi="ITC Avant Garde"/>
        </w:rPr>
        <w:t>éstas</w:t>
      </w:r>
      <w:r w:rsidR="006601EE" w:rsidRPr="00004E1C">
        <w:rPr>
          <w:rFonts w:ascii="ITC Avant Garde" w:hAnsi="ITC Avant Garde"/>
        </w:rPr>
        <w:t xml:space="preserve"> debe</w:t>
      </w:r>
      <w:r>
        <w:rPr>
          <w:rFonts w:ascii="ITC Avant Garde" w:hAnsi="ITC Avant Garde"/>
        </w:rPr>
        <w:t>n</w:t>
      </w:r>
      <w:r w:rsidR="006601EE" w:rsidRPr="00004E1C">
        <w:rPr>
          <w:rFonts w:ascii="ITC Avant Garde" w:hAnsi="ITC Avant Garde"/>
        </w:rPr>
        <w:t xml:space="preserve"> ser de los radiodifusores, </w:t>
      </w:r>
      <w:r>
        <w:rPr>
          <w:rFonts w:ascii="ITC Avant Garde" w:hAnsi="ITC Avant Garde"/>
        </w:rPr>
        <w:t>quienes</w:t>
      </w:r>
      <w:r w:rsidR="006601EE" w:rsidRPr="00004E1C">
        <w:rPr>
          <w:rFonts w:ascii="ITC Avant Garde" w:hAnsi="ITC Avant Garde"/>
        </w:rPr>
        <w:t xml:space="preserve"> tienen que cumplir con todas las condiciones técnicas necesarias para la retransmisión de sus señales, siendo el Instituto quien tiene a su cargo la regulación, promoción y supervisión del uso, aprovechamiento y explotación del espectro radioeléctrico, así como la prestación del servicio de radiodifusión</w:t>
      </w:r>
      <w:r w:rsidR="00CD1708">
        <w:rPr>
          <w:rFonts w:ascii="ITC Avant Garde" w:hAnsi="ITC Avant Garde"/>
        </w:rPr>
        <w:t>,</w:t>
      </w:r>
      <w:r w:rsidR="006601EE" w:rsidRPr="00004E1C">
        <w:rPr>
          <w:rFonts w:ascii="ITC Avant Garde" w:hAnsi="ITC Avant Garde"/>
        </w:rPr>
        <w:t xml:space="preserve"> </w:t>
      </w:r>
      <w:r w:rsidR="00CD1708">
        <w:rPr>
          <w:rFonts w:ascii="ITC Avant Garde" w:hAnsi="ITC Avant Garde"/>
        </w:rPr>
        <w:t>de modo</w:t>
      </w:r>
      <w:r w:rsidR="00FB042A" w:rsidRPr="00004E1C">
        <w:rPr>
          <w:rFonts w:ascii="ITC Avant Garde" w:hAnsi="ITC Avant Garde"/>
        </w:rPr>
        <w:t xml:space="preserve"> que el Instituto es quien </w:t>
      </w:r>
      <w:r w:rsidR="006601EE" w:rsidRPr="00004E1C">
        <w:rPr>
          <w:rFonts w:ascii="ITC Avant Garde" w:hAnsi="ITC Avant Garde"/>
        </w:rPr>
        <w:t>debe asignar los canales que correspondan a los radiodifusores</w:t>
      </w:r>
      <w:r w:rsidR="00CD1708">
        <w:rPr>
          <w:rFonts w:ascii="ITC Avant Garde" w:hAnsi="ITC Avant Garde"/>
        </w:rPr>
        <w:t>.</w:t>
      </w:r>
    </w:p>
    <w:p w14:paraId="72443C35" w14:textId="77777777" w:rsidR="00CD1708" w:rsidRPr="00CD1708" w:rsidRDefault="00CD1708" w:rsidP="00CD1708">
      <w:pPr>
        <w:spacing w:after="0" w:line="276" w:lineRule="auto"/>
        <w:jc w:val="both"/>
        <w:rPr>
          <w:rFonts w:ascii="ITC Avant Garde" w:hAnsi="ITC Avant Garde"/>
        </w:rPr>
      </w:pPr>
    </w:p>
    <w:p w14:paraId="231BACC0" w14:textId="24E5A432" w:rsidR="00060C34" w:rsidRPr="00D860F9" w:rsidRDefault="00CD1708" w:rsidP="00D860F9">
      <w:pPr>
        <w:pStyle w:val="Prrafodelista"/>
        <w:spacing w:after="0" w:line="276" w:lineRule="auto"/>
        <w:jc w:val="both"/>
        <w:rPr>
          <w:rFonts w:ascii="ITC Avant Garde" w:hAnsi="ITC Avant Garde"/>
        </w:rPr>
      </w:pPr>
      <w:r>
        <w:rPr>
          <w:rFonts w:ascii="ITC Avant Garde" w:hAnsi="ITC Avant Garde"/>
        </w:rPr>
        <w:t>Al</w:t>
      </w:r>
      <w:r w:rsidR="00D860F9">
        <w:rPr>
          <w:rFonts w:ascii="ITC Avant Garde" w:hAnsi="ITC Avant Garde"/>
        </w:rPr>
        <w:t xml:space="preserve"> respecto, </w:t>
      </w:r>
      <w:r w:rsidR="006218F6" w:rsidRPr="00D860F9">
        <w:rPr>
          <w:rFonts w:ascii="ITC Avant Garde" w:hAnsi="ITC Avant Garde"/>
        </w:rPr>
        <w:t>contrario a l</w:t>
      </w:r>
      <w:r w:rsidR="00D860F9">
        <w:rPr>
          <w:rFonts w:ascii="ITC Avant Garde" w:hAnsi="ITC Avant Garde"/>
        </w:rPr>
        <w:t>os señalamientos anteriores,</w:t>
      </w:r>
      <w:r w:rsidR="006218F6" w:rsidRPr="00D860F9">
        <w:rPr>
          <w:rFonts w:ascii="ITC Avant Garde" w:hAnsi="ITC Avant Garde"/>
        </w:rPr>
        <w:t xml:space="preserve"> </w:t>
      </w:r>
      <w:r w:rsidR="00D860F9">
        <w:rPr>
          <w:rFonts w:ascii="ITC Avant Garde" w:hAnsi="ITC Avant Garde"/>
        </w:rPr>
        <w:t xml:space="preserve">con </w:t>
      </w:r>
      <w:r w:rsidR="006218F6" w:rsidRPr="00D860F9">
        <w:rPr>
          <w:rFonts w:ascii="ITC Avant Garde" w:hAnsi="ITC Avant Garde"/>
        </w:rPr>
        <w:t xml:space="preserve">la modificación propuesta en el Anteproyecto este Instituto no </w:t>
      </w:r>
      <w:r w:rsidR="00D860F9">
        <w:rPr>
          <w:rFonts w:ascii="ITC Avant Garde" w:hAnsi="ITC Avant Garde"/>
        </w:rPr>
        <w:t>impone</w:t>
      </w:r>
      <w:r w:rsidR="006218F6" w:rsidRPr="00D860F9">
        <w:rPr>
          <w:rFonts w:ascii="ITC Avant Garde" w:hAnsi="ITC Avant Garde"/>
        </w:rPr>
        <w:t xml:space="preserve"> un régimen nuevo o diferente para la asignación de canales virtuales,</w:t>
      </w:r>
      <w:r w:rsidR="00D860F9">
        <w:rPr>
          <w:rFonts w:ascii="ITC Avant Garde" w:hAnsi="ITC Avant Garde"/>
        </w:rPr>
        <w:t xml:space="preserve"> ni </w:t>
      </w:r>
      <w:r w:rsidR="004B5597">
        <w:rPr>
          <w:rFonts w:ascii="ITC Avant Garde" w:hAnsi="ITC Avant Garde"/>
        </w:rPr>
        <w:t>prevé que sea obligación de los concesionarios de televisión restringida terrenal asignar canales virtuales a las señales de los concesionarios de radiodifusión que prestan servicios en la zona fronteriza del país</w:t>
      </w:r>
      <w:r w:rsidR="006218F6" w:rsidRPr="00D860F9">
        <w:rPr>
          <w:rFonts w:ascii="ITC Avant Garde" w:hAnsi="ITC Avant Garde"/>
        </w:rPr>
        <w:t xml:space="preserve">, </w:t>
      </w:r>
      <w:r w:rsidR="00AE3635">
        <w:rPr>
          <w:rFonts w:ascii="ITC Avant Garde" w:hAnsi="ITC Avant Garde"/>
        </w:rPr>
        <w:t>sino</w:t>
      </w:r>
      <w:r w:rsidR="00A870E0" w:rsidRPr="00D860F9">
        <w:rPr>
          <w:rFonts w:ascii="ITC Avant Garde" w:hAnsi="ITC Avant Garde"/>
        </w:rPr>
        <w:t xml:space="preserve"> que el objeto </w:t>
      </w:r>
      <w:r w:rsidR="00AE3635">
        <w:rPr>
          <w:rFonts w:ascii="ITC Avant Garde" w:hAnsi="ITC Avant Garde"/>
        </w:rPr>
        <w:t xml:space="preserve">central </w:t>
      </w:r>
      <w:r w:rsidR="00A870E0" w:rsidRPr="00D860F9">
        <w:rPr>
          <w:rFonts w:ascii="ITC Avant Garde" w:hAnsi="ITC Avant Garde"/>
        </w:rPr>
        <w:t xml:space="preserve">del Anteproyecto es modificar el artículo 11 de los Lineamientos </w:t>
      </w:r>
      <w:r w:rsidR="00D835FF">
        <w:rPr>
          <w:rFonts w:ascii="ITC Avant Garde" w:hAnsi="ITC Avant Garde"/>
        </w:rPr>
        <w:t xml:space="preserve">de Retransmisión </w:t>
      </w:r>
      <w:r w:rsidR="00A870E0" w:rsidRPr="00AE3635">
        <w:rPr>
          <w:rFonts w:ascii="ITC Avant Garde" w:hAnsi="ITC Avant Garde"/>
        </w:rPr>
        <w:t xml:space="preserve">a </w:t>
      </w:r>
      <w:r w:rsidR="00D835FF">
        <w:rPr>
          <w:rFonts w:ascii="ITC Avant Garde" w:hAnsi="ITC Avant Garde"/>
        </w:rPr>
        <w:t>fin</w:t>
      </w:r>
      <w:r w:rsidR="00A870E0" w:rsidRPr="00AE3635">
        <w:rPr>
          <w:rFonts w:ascii="ITC Avant Garde" w:hAnsi="ITC Avant Garde"/>
        </w:rPr>
        <w:t xml:space="preserve"> de</w:t>
      </w:r>
      <w:r w:rsidR="00A870E0" w:rsidRPr="00D860F9">
        <w:rPr>
          <w:rFonts w:ascii="ITC Avant Garde" w:hAnsi="ITC Avant Garde"/>
          <w:b/>
          <w:bCs/>
        </w:rPr>
        <w:t xml:space="preserve"> ajustar </w:t>
      </w:r>
      <w:r w:rsidR="00A870E0" w:rsidRPr="00D835FF">
        <w:rPr>
          <w:rFonts w:ascii="ITC Avant Garde" w:hAnsi="ITC Avant Garde"/>
          <w:b/>
          <w:bCs/>
          <w:u w:val="single"/>
        </w:rPr>
        <w:t>la regla de colocación</w:t>
      </w:r>
      <w:r w:rsidR="00A870E0" w:rsidRPr="00AE3635">
        <w:rPr>
          <w:rFonts w:ascii="ITC Avant Garde" w:hAnsi="ITC Avant Garde"/>
          <w:b/>
          <w:bCs/>
        </w:rPr>
        <w:t xml:space="preserve"> de señales radiodifundidas para su retransmisión por parte de los concesionarios de televisión restringida, prevista en dicho artículo</w:t>
      </w:r>
      <w:r w:rsidR="006218F6" w:rsidRPr="00D860F9">
        <w:rPr>
          <w:rFonts w:ascii="ITC Avant Garde" w:hAnsi="ITC Avant Garde"/>
        </w:rPr>
        <w:t>.</w:t>
      </w:r>
    </w:p>
    <w:p w14:paraId="0EC4D0F6" w14:textId="2F91165B" w:rsidR="006218F6" w:rsidRDefault="006218F6" w:rsidP="00C2298F">
      <w:pPr>
        <w:pStyle w:val="Prrafodelista"/>
        <w:spacing w:after="0" w:line="276" w:lineRule="auto"/>
        <w:jc w:val="both"/>
        <w:rPr>
          <w:rFonts w:ascii="ITC Avant Garde" w:hAnsi="ITC Avant Garde"/>
        </w:rPr>
      </w:pPr>
    </w:p>
    <w:p w14:paraId="6C3E5251" w14:textId="048E8DEB" w:rsidR="00E11B33" w:rsidRDefault="00D835FF" w:rsidP="00E11B33">
      <w:pPr>
        <w:pStyle w:val="Prrafodelista"/>
        <w:spacing w:after="0" w:line="276" w:lineRule="auto"/>
        <w:jc w:val="both"/>
        <w:rPr>
          <w:rFonts w:ascii="ITC Avant Garde" w:hAnsi="ITC Avant Garde"/>
        </w:rPr>
      </w:pPr>
      <w:r>
        <w:rPr>
          <w:rFonts w:ascii="ITC Avant Garde" w:hAnsi="ITC Avant Garde"/>
        </w:rPr>
        <w:t>En efecto, el Anteproyecto propone</w:t>
      </w:r>
      <w:r w:rsidR="00E11B33">
        <w:rPr>
          <w:rFonts w:ascii="ITC Avant Garde" w:hAnsi="ITC Avant Garde"/>
        </w:rPr>
        <w:t xml:space="preserve"> la adición de un quinto párrafo</w:t>
      </w:r>
      <w:r w:rsidR="00B2628D">
        <w:rPr>
          <w:rFonts w:ascii="ITC Avant Garde" w:hAnsi="ITC Avant Garde"/>
        </w:rPr>
        <w:t xml:space="preserve"> al indicado artículo 11, en</w:t>
      </w:r>
      <w:r w:rsidR="00E11B33">
        <w:rPr>
          <w:rFonts w:ascii="ITC Avant Garde" w:hAnsi="ITC Avant Garde"/>
        </w:rPr>
        <w:t xml:space="preserve"> </w:t>
      </w:r>
      <w:r w:rsidR="00B2628D">
        <w:rPr>
          <w:rFonts w:ascii="ITC Avant Garde" w:hAnsi="ITC Avant Garde"/>
        </w:rPr>
        <w:t>los siguientes términos</w:t>
      </w:r>
      <w:r w:rsidR="00E11B33">
        <w:rPr>
          <w:rFonts w:ascii="ITC Avant Garde" w:hAnsi="ITC Avant Garde"/>
        </w:rPr>
        <w:t>:</w:t>
      </w:r>
    </w:p>
    <w:p w14:paraId="45D2C392" w14:textId="41A58B70" w:rsidR="00E11B33" w:rsidRDefault="00E11B33" w:rsidP="00E11B33">
      <w:pPr>
        <w:pStyle w:val="Prrafodelista"/>
        <w:spacing w:after="0" w:line="276" w:lineRule="auto"/>
        <w:jc w:val="both"/>
        <w:rPr>
          <w:rFonts w:ascii="ITC Avant Garde" w:hAnsi="ITC Avant Garde"/>
        </w:rPr>
      </w:pPr>
    </w:p>
    <w:p w14:paraId="5647A38C" w14:textId="65C323F1" w:rsidR="00E11B33" w:rsidRPr="00E11B33" w:rsidRDefault="00E11B33" w:rsidP="00E11B33">
      <w:pPr>
        <w:spacing w:after="0" w:line="276" w:lineRule="auto"/>
        <w:ind w:left="992" w:right="-94"/>
        <w:contextualSpacing/>
        <w:jc w:val="both"/>
        <w:rPr>
          <w:rFonts w:ascii="ITC Avant Garde" w:eastAsia="Times New Roman" w:hAnsi="ITC Avant Garde" w:cs="Arial"/>
          <w:sz w:val="20"/>
          <w:szCs w:val="20"/>
          <w:lang w:eastAsia="es-MX"/>
        </w:rPr>
      </w:pPr>
      <w:r w:rsidRPr="00E11B33">
        <w:rPr>
          <w:rFonts w:ascii="ITC Avant Garde" w:eastAsia="Times New Roman" w:hAnsi="ITC Avant Garde" w:cs="Arial"/>
          <w:b/>
          <w:sz w:val="20"/>
          <w:szCs w:val="20"/>
          <w:lang w:eastAsia="es-MX"/>
        </w:rPr>
        <w:t>Artículo 11</w:t>
      </w:r>
      <w:r w:rsidRPr="00E11B33">
        <w:rPr>
          <w:rFonts w:ascii="ITC Avant Garde" w:eastAsia="Times New Roman" w:hAnsi="ITC Avant Garde" w:cs="Arial"/>
          <w:sz w:val="20"/>
          <w:szCs w:val="20"/>
          <w:lang w:eastAsia="es-MX"/>
        </w:rPr>
        <w:t xml:space="preserve"> </w:t>
      </w:r>
      <w:r w:rsidR="00B56B17">
        <w:rPr>
          <w:rFonts w:ascii="ITC Avant Garde" w:eastAsia="Times New Roman" w:hAnsi="ITC Avant Garde" w:cs="Arial"/>
          <w:sz w:val="20"/>
          <w:szCs w:val="20"/>
          <w:lang w:eastAsia="es-MX"/>
        </w:rPr>
        <w:t>[</w:t>
      </w:r>
      <w:r w:rsidRPr="00E11B33">
        <w:rPr>
          <w:rFonts w:ascii="ITC Avant Garde" w:eastAsia="Times New Roman" w:hAnsi="ITC Avant Garde" w:cs="Arial"/>
          <w:sz w:val="20"/>
          <w:szCs w:val="20"/>
          <w:lang w:eastAsia="es-MX"/>
        </w:rPr>
        <w:t>…</w:t>
      </w:r>
      <w:r w:rsidR="00B56B17">
        <w:rPr>
          <w:rFonts w:ascii="ITC Avant Garde" w:eastAsia="Times New Roman" w:hAnsi="ITC Avant Garde" w:cs="Arial"/>
          <w:sz w:val="20"/>
          <w:szCs w:val="20"/>
          <w:lang w:eastAsia="es-MX"/>
        </w:rPr>
        <w:t>]</w:t>
      </w:r>
    </w:p>
    <w:p w14:paraId="324E6C67" w14:textId="77777777" w:rsidR="00E11B33" w:rsidRPr="00E11B33" w:rsidRDefault="00E11B33" w:rsidP="00B56B17">
      <w:pPr>
        <w:spacing w:after="0" w:line="276" w:lineRule="auto"/>
        <w:ind w:right="757"/>
        <w:contextualSpacing/>
        <w:jc w:val="both"/>
        <w:rPr>
          <w:rFonts w:ascii="ITC Avant Garde" w:eastAsia="Times New Roman" w:hAnsi="ITC Avant Garde" w:cs="Arial"/>
          <w:sz w:val="20"/>
          <w:szCs w:val="20"/>
          <w:lang w:eastAsia="es-MX"/>
        </w:rPr>
      </w:pPr>
    </w:p>
    <w:p w14:paraId="05A17933" w14:textId="77777777" w:rsidR="00E11B33" w:rsidRPr="00E11B33" w:rsidRDefault="00E11B33" w:rsidP="00E11B33">
      <w:pPr>
        <w:spacing w:after="0" w:line="276" w:lineRule="auto"/>
        <w:ind w:left="992" w:right="757"/>
        <w:contextualSpacing/>
        <w:jc w:val="both"/>
        <w:rPr>
          <w:rFonts w:ascii="ITC Avant Garde" w:eastAsia="Times New Roman" w:hAnsi="ITC Avant Garde" w:cs="Arial"/>
          <w:iCs/>
          <w:sz w:val="20"/>
          <w:szCs w:val="20"/>
          <w:lang w:eastAsia="es-MX"/>
        </w:rPr>
      </w:pPr>
      <w:r w:rsidRPr="00E11B33">
        <w:rPr>
          <w:rFonts w:ascii="ITC Avant Garde" w:eastAsia="Times New Roman" w:hAnsi="ITC Avant Garde" w:cs="Arial"/>
          <w:iCs/>
          <w:sz w:val="20"/>
          <w:szCs w:val="20"/>
          <w:lang w:eastAsia="es-MX"/>
        </w:rPr>
        <w:lastRenderedPageBreak/>
        <w:t xml:space="preserve">En el caso de las Señales Radiodifundidas retransmitidas que, derivado de cuestiones técnicas en la zona fronteriza del país, cuenten con un canal virtual distinto de aquel que debiera corresponderles en función de su Identidad Programática nacional, regional o local, los Concesionarios de Televisión Restringida </w:t>
      </w:r>
      <w:r w:rsidRPr="00B56B17">
        <w:rPr>
          <w:rFonts w:ascii="ITC Avant Garde" w:eastAsia="Times New Roman" w:hAnsi="ITC Avant Garde" w:cs="Arial"/>
          <w:iCs/>
          <w:sz w:val="20"/>
          <w:szCs w:val="20"/>
          <w:lang w:eastAsia="es-MX"/>
        </w:rPr>
        <w:t>deberán colocar dichas señales de manera conjunta y consecutiva en el primer bloque de canales de programación en sus paquetes en alta definición y/o definición estándar, respetando el orden de los números primarios de los canales virtuales que debieran corresponderles en función de su Identidad Programática nacional, regional o local, en términos de los Lineamientos Generales para la Asignación de Canales Virtuales de Televisión Radiodifundida.</w:t>
      </w:r>
      <w:r w:rsidRPr="00E11B33">
        <w:rPr>
          <w:rFonts w:ascii="ITC Avant Garde" w:eastAsia="Times New Roman" w:hAnsi="ITC Avant Garde" w:cs="Arial"/>
          <w:iCs/>
          <w:sz w:val="20"/>
          <w:szCs w:val="20"/>
          <w:lang w:eastAsia="es-MX"/>
        </w:rPr>
        <w:t xml:space="preserve"> Para efectos de claridad, el Instituto mantendrá y actualizará permanentemente en su sitio electrónico, el listado completo de las Señales Radiodifundidas que se encuentren en dicho supuesto, con su respectiva Identidad Programática para los efectos que nos ocupan.</w:t>
      </w:r>
    </w:p>
    <w:p w14:paraId="1EB33B79" w14:textId="77777777" w:rsidR="00E11B33" w:rsidRPr="00E11B33" w:rsidRDefault="00E11B33" w:rsidP="00E11B33">
      <w:pPr>
        <w:spacing w:after="0" w:line="276" w:lineRule="auto"/>
        <w:ind w:left="992" w:right="757"/>
        <w:contextualSpacing/>
        <w:jc w:val="both"/>
        <w:rPr>
          <w:rFonts w:ascii="ITC Avant Garde" w:eastAsia="Times New Roman" w:hAnsi="ITC Avant Garde" w:cs="Arial"/>
          <w:iCs/>
          <w:sz w:val="20"/>
          <w:szCs w:val="20"/>
          <w:lang w:eastAsia="es-MX"/>
        </w:rPr>
      </w:pPr>
    </w:p>
    <w:p w14:paraId="03E8352D" w14:textId="1EF1148A" w:rsidR="00E11B33" w:rsidRPr="00E11B33" w:rsidRDefault="00B56B17" w:rsidP="00E11B33">
      <w:pPr>
        <w:spacing w:after="0" w:line="276" w:lineRule="auto"/>
        <w:ind w:left="992" w:right="757"/>
        <w:contextualSpacing/>
        <w:jc w:val="both"/>
        <w:rPr>
          <w:rFonts w:ascii="ITC Avant Garde" w:eastAsia="Times New Roman" w:hAnsi="ITC Avant Garde" w:cs="Arial"/>
          <w:sz w:val="20"/>
          <w:szCs w:val="20"/>
          <w:lang w:eastAsia="es-MX"/>
        </w:rPr>
      </w:pPr>
      <w:r>
        <w:rPr>
          <w:rFonts w:ascii="ITC Avant Garde" w:eastAsia="Times New Roman" w:hAnsi="ITC Avant Garde" w:cs="Arial"/>
          <w:iCs/>
          <w:sz w:val="20"/>
          <w:szCs w:val="20"/>
          <w:lang w:eastAsia="es-MX"/>
        </w:rPr>
        <w:t>[…]</w:t>
      </w:r>
    </w:p>
    <w:p w14:paraId="2D83D0B3" w14:textId="77777777" w:rsidR="00E11B33" w:rsidRPr="00B56B17" w:rsidRDefault="00E11B33" w:rsidP="00B56B17">
      <w:pPr>
        <w:spacing w:after="0" w:line="276" w:lineRule="auto"/>
        <w:jc w:val="both"/>
        <w:rPr>
          <w:rFonts w:ascii="ITC Avant Garde" w:hAnsi="ITC Avant Garde"/>
        </w:rPr>
      </w:pPr>
    </w:p>
    <w:p w14:paraId="7A424829" w14:textId="389E5FBF" w:rsidR="00A870E0" w:rsidRDefault="00B56B17" w:rsidP="00C2298F">
      <w:pPr>
        <w:pStyle w:val="Prrafodelista"/>
        <w:spacing w:after="0" w:line="276" w:lineRule="auto"/>
        <w:jc w:val="both"/>
        <w:rPr>
          <w:rFonts w:ascii="ITC Avant Garde" w:hAnsi="ITC Avant Garde"/>
        </w:rPr>
      </w:pPr>
      <w:r>
        <w:rPr>
          <w:rFonts w:ascii="ITC Avant Garde" w:hAnsi="ITC Avant Garde"/>
        </w:rPr>
        <w:t xml:space="preserve">De donde se sigue que el ajuste propuesto en el Anteproyecto </w:t>
      </w:r>
      <w:r w:rsidR="003823DF">
        <w:rPr>
          <w:rFonts w:ascii="ITC Avant Garde" w:hAnsi="ITC Avant Garde"/>
        </w:rPr>
        <w:t>prevé</w:t>
      </w:r>
      <w:r>
        <w:rPr>
          <w:rFonts w:ascii="ITC Avant Garde" w:hAnsi="ITC Avant Garde"/>
        </w:rPr>
        <w:t xml:space="preserve"> que los</w:t>
      </w:r>
      <w:r w:rsidR="00A870E0" w:rsidRPr="00A870E0">
        <w:rPr>
          <w:rFonts w:ascii="ITC Avant Garde" w:hAnsi="ITC Avant Garde"/>
        </w:rPr>
        <w:t xml:space="preserve"> concesionarios de televisión restringida que operen en la misma zona de cobertura de señales radiodifundidas que, por cuestiones técnicas en la zona fronteriza del país</w:t>
      </w:r>
      <w:r w:rsidR="00575798">
        <w:rPr>
          <w:rFonts w:ascii="ITC Avant Garde" w:hAnsi="ITC Avant Garde"/>
        </w:rPr>
        <w:t xml:space="preserve"> no imputables a los concesionarios del servicio de radiodifusión</w:t>
      </w:r>
      <w:r>
        <w:rPr>
          <w:rFonts w:ascii="ITC Avant Garde" w:hAnsi="ITC Avant Garde"/>
        </w:rPr>
        <w:t>,</w:t>
      </w:r>
      <w:r w:rsidR="00A870E0" w:rsidRPr="00A870E0">
        <w:rPr>
          <w:rFonts w:ascii="ITC Avant Garde" w:hAnsi="ITC Avant Garde"/>
        </w:rPr>
        <w:t xml:space="preserve"> cuenten con un canal virtual distinto al asignado por el Instituto para esa misma identidad programática en otras poblaciones del país, </w:t>
      </w:r>
      <w:r w:rsidR="00A870E0" w:rsidRPr="00810B88">
        <w:rPr>
          <w:rFonts w:ascii="ITC Avant Garde" w:hAnsi="ITC Avant Garde"/>
          <w:u w:val="single"/>
        </w:rPr>
        <w:t>deberán agrupar las señales radiodifundidas</w:t>
      </w:r>
      <w:r w:rsidR="003823DF">
        <w:rPr>
          <w:rFonts w:ascii="ITC Avant Garde" w:hAnsi="ITC Avant Garde"/>
        </w:rPr>
        <w:t xml:space="preserve"> </w:t>
      </w:r>
      <w:r w:rsidR="00A870E0" w:rsidRPr="00A870E0">
        <w:rPr>
          <w:rFonts w:ascii="ITC Avant Garde" w:hAnsi="ITC Avant Garde"/>
        </w:rPr>
        <w:t xml:space="preserve">atendiendo al orden </w:t>
      </w:r>
      <w:r w:rsidR="003823DF">
        <w:rPr>
          <w:rFonts w:ascii="ITC Avant Garde" w:hAnsi="ITC Avant Garde"/>
        </w:rPr>
        <w:t xml:space="preserve">de los números primarios </w:t>
      </w:r>
      <w:r w:rsidR="00A870E0" w:rsidRPr="00A870E0">
        <w:rPr>
          <w:rFonts w:ascii="ITC Avant Garde" w:hAnsi="ITC Avant Garde"/>
        </w:rPr>
        <w:t xml:space="preserve">de los canales virtuales asignados por el Instituto a nivel nacional, regional y local que les correspondería por identidad programática en términos de los Lineamientos </w:t>
      </w:r>
      <w:r w:rsidR="003823DF">
        <w:rPr>
          <w:rFonts w:ascii="ITC Avant Garde" w:hAnsi="ITC Avant Garde"/>
        </w:rPr>
        <w:t>Generales para la Asignación de Canales Virtuales; para lo cual, el Instituto mantendrá actualizado en su sitio electrónico el listado completo de las señales radiodifundidas que se encuentren en dicho supuesto, con sus respectivas identidades programáticas a efectos de la colocación indicada</w:t>
      </w:r>
      <w:r w:rsidR="00A870E0" w:rsidRPr="00A870E0">
        <w:rPr>
          <w:rFonts w:ascii="ITC Avant Garde" w:hAnsi="ITC Avant Garde"/>
        </w:rPr>
        <w:t xml:space="preserve">. </w:t>
      </w:r>
    </w:p>
    <w:p w14:paraId="20D79EB2" w14:textId="0AEFE11E" w:rsidR="003823DF" w:rsidRDefault="003823DF" w:rsidP="00C2298F">
      <w:pPr>
        <w:pStyle w:val="Prrafodelista"/>
        <w:spacing w:after="0" w:line="276" w:lineRule="auto"/>
        <w:jc w:val="both"/>
        <w:rPr>
          <w:rFonts w:ascii="ITC Avant Garde" w:hAnsi="ITC Avant Garde"/>
        </w:rPr>
      </w:pPr>
    </w:p>
    <w:p w14:paraId="2F9BF632" w14:textId="5782C069" w:rsidR="003823DF" w:rsidRDefault="003823DF" w:rsidP="00C2298F">
      <w:pPr>
        <w:pStyle w:val="Prrafodelista"/>
        <w:spacing w:after="0" w:line="276" w:lineRule="auto"/>
        <w:jc w:val="both"/>
        <w:rPr>
          <w:rFonts w:ascii="ITC Avant Garde" w:hAnsi="ITC Avant Garde"/>
        </w:rPr>
      </w:pPr>
      <w:r>
        <w:rPr>
          <w:rFonts w:ascii="ITC Avant Garde" w:hAnsi="ITC Avant Garde"/>
        </w:rPr>
        <w:t>Así,</w:t>
      </w:r>
      <w:r w:rsidR="005B56EC">
        <w:rPr>
          <w:rFonts w:ascii="ITC Avant Garde" w:hAnsi="ITC Avant Garde"/>
        </w:rPr>
        <w:t xml:space="preserve"> a diferencia de lo estimado por Mega Cable,</w:t>
      </w:r>
      <w:r>
        <w:rPr>
          <w:rFonts w:ascii="ITC Avant Garde" w:hAnsi="ITC Avant Garde"/>
        </w:rPr>
        <w:t xml:space="preserve"> tratándose de señales</w:t>
      </w:r>
      <w:r w:rsidR="005B56EC" w:rsidRPr="005B56EC">
        <w:rPr>
          <w:rFonts w:ascii="ITC Avant Garde" w:hAnsi="ITC Avant Garde"/>
        </w:rPr>
        <w:t xml:space="preserve"> radiodifundidas</w:t>
      </w:r>
      <w:r w:rsidR="005B56EC">
        <w:rPr>
          <w:rFonts w:ascii="ITC Avant Garde" w:hAnsi="ITC Avant Garde"/>
        </w:rPr>
        <w:t xml:space="preserve"> a las que, por cuestiones técnicas en la zona fronteriza del país</w:t>
      </w:r>
      <w:r w:rsidR="00575798">
        <w:rPr>
          <w:rFonts w:ascii="ITC Avant Garde" w:hAnsi="ITC Avant Garde"/>
        </w:rPr>
        <w:t xml:space="preserve"> no imputables a los concesionarios del servicio de radiodifusión</w:t>
      </w:r>
      <w:r w:rsidR="005B56EC">
        <w:rPr>
          <w:rFonts w:ascii="ITC Avant Garde" w:hAnsi="ITC Avant Garde"/>
        </w:rPr>
        <w:t>,</w:t>
      </w:r>
      <w:r w:rsidR="005B56EC" w:rsidRPr="005B56EC">
        <w:rPr>
          <w:rFonts w:ascii="ITC Avant Garde" w:hAnsi="ITC Avant Garde"/>
        </w:rPr>
        <w:t xml:space="preserve"> se les asignó un canal virtual distinto de aquel que debiera corresponderles en </w:t>
      </w:r>
      <w:r w:rsidR="005B56EC" w:rsidRPr="005B56EC">
        <w:rPr>
          <w:rFonts w:ascii="ITC Avant Garde" w:hAnsi="ITC Avant Garde"/>
        </w:rPr>
        <w:lastRenderedPageBreak/>
        <w:t>función de su identidad programática</w:t>
      </w:r>
      <w:r w:rsidR="003D7D8F" w:rsidRPr="003D7D8F">
        <w:rPr>
          <w:rStyle w:val="Refdenotaalpie"/>
          <w:rFonts w:ascii="ITC Avant Garde" w:hAnsi="ITC Avant Garde" w:cs="Arial"/>
          <w:b/>
        </w:rPr>
        <w:footnoteReference w:id="1"/>
      </w:r>
      <w:r w:rsidR="005B56EC">
        <w:rPr>
          <w:rFonts w:ascii="ITC Avant Garde" w:hAnsi="ITC Avant Garde"/>
        </w:rPr>
        <w:t xml:space="preserve">, </w:t>
      </w:r>
      <w:r w:rsidR="005B56EC" w:rsidRPr="00810B88">
        <w:rPr>
          <w:rFonts w:ascii="ITC Avant Garde" w:hAnsi="ITC Avant Garde"/>
          <w:b/>
          <w:bCs/>
        </w:rPr>
        <w:t xml:space="preserve">el Anteproyecto no estipula que los concesionarios de televisión restringida que operen en su misma zona de cobertura deban asignarles canales virtuales, </w:t>
      </w:r>
      <w:r w:rsidR="005B56EC" w:rsidRPr="00810B88">
        <w:rPr>
          <w:rFonts w:ascii="ITC Avant Garde" w:hAnsi="ITC Avant Garde"/>
          <w:b/>
          <w:bCs/>
          <w:u w:val="single"/>
        </w:rPr>
        <w:t>sino que las acomoden</w:t>
      </w:r>
      <w:r w:rsidR="005B56EC" w:rsidRPr="00810B88">
        <w:rPr>
          <w:rFonts w:ascii="ITC Avant Garde" w:hAnsi="ITC Avant Garde"/>
          <w:b/>
          <w:bCs/>
        </w:rPr>
        <w:t xml:space="preserve"> en sus correspondientes sistemas en el orden que les correspondería </w:t>
      </w:r>
      <w:r w:rsidR="005B56EC" w:rsidRPr="005B56EC">
        <w:rPr>
          <w:rFonts w:ascii="ITC Avant Garde" w:hAnsi="ITC Avant Garde"/>
          <w:b/>
          <w:bCs/>
        </w:rPr>
        <w:t xml:space="preserve">conforme a las identidades programáticas asociadas al canal virtual que </w:t>
      </w:r>
      <w:r w:rsidR="005B56EC" w:rsidRPr="005B56EC">
        <w:rPr>
          <w:rFonts w:ascii="ITC Avant Garde" w:hAnsi="ITC Avant Garde"/>
          <w:b/>
          <w:bCs/>
          <w:u w:val="single"/>
        </w:rPr>
        <w:t xml:space="preserve">fue asignado a </w:t>
      </w:r>
      <w:r w:rsidR="005B56EC">
        <w:rPr>
          <w:rFonts w:ascii="ITC Avant Garde" w:hAnsi="ITC Avant Garde"/>
          <w:b/>
          <w:bCs/>
          <w:u w:val="single"/>
        </w:rPr>
        <w:t>é</w:t>
      </w:r>
      <w:r w:rsidR="005B56EC" w:rsidRPr="005B56EC">
        <w:rPr>
          <w:rFonts w:ascii="ITC Avant Garde" w:hAnsi="ITC Avant Garde"/>
          <w:b/>
          <w:bCs/>
          <w:u w:val="single"/>
        </w:rPr>
        <w:t>stas por el Instituto</w:t>
      </w:r>
      <w:r w:rsidR="005B56EC">
        <w:rPr>
          <w:rFonts w:ascii="ITC Avant Garde" w:hAnsi="ITC Avant Garde"/>
          <w:b/>
          <w:bCs/>
        </w:rPr>
        <w:t xml:space="preserve"> </w:t>
      </w:r>
      <w:r w:rsidR="005B56EC" w:rsidRPr="005B56EC">
        <w:rPr>
          <w:rFonts w:ascii="ITC Avant Garde" w:hAnsi="ITC Avant Garde"/>
          <w:b/>
          <w:bCs/>
        </w:rPr>
        <w:t>a nivel nacional, regional o local</w:t>
      </w:r>
      <w:r w:rsidR="005B56EC">
        <w:rPr>
          <w:rFonts w:ascii="ITC Avant Garde" w:hAnsi="ITC Avant Garde"/>
        </w:rPr>
        <w:t>.</w:t>
      </w:r>
    </w:p>
    <w:p w14:paraId="3953C4ED" w14:textId="5DB68280" w:rsidR="00533F49" w:rsidRDefault="00533F49" w:rsidP="00C2298F">
      <w:pPr>
        <w:pStyle w:val="Prrafodelista"/>
        <w:spacing w:after="0" w:line="276" w:lineRule="auto"/>
        <w:jc w:val="both"/>
        <w:rPr>
          <w:rFonts w:ascii="ITC Avant Garde" w:hAnsi="ITC Avant Garde"/>
        </w:rPr>
      </w:pPr>
    </w:p>
    <w:p w14:paraId="5B0C1851" w14:textId="14A7FFF2" w:rsidR="00891DE9" w:rsidRDefault="00533F49" w:rsidP="00891DE9">
      <w:pPr>
        <w:pStyle w:val="Prrafodelista"/>
        <w:spacing w:after="0" w:line="276" w:lineRule="auto"/>
        <w:jc w:val="both"/>
        <w:rPr>
          <w:rFonts w:ascii="ITC Avant Garde" w:hAnsi="ITC Avant Garde"/>
        </w:rPr>
      </w:pPr>
      <w:r w:rsidRPr="00533F49">
        <w:rPr>
          <w:rFonts w:ascii="ITC Avant Garde" w:hAnsi="ITC Avant Garde"/>
        </w:rPr>
        <w:t xml:space="preserve">Por ejemplo: </w:t>
      </w:r>
      <w:r>
        <w:rPr>
          <w:rFonts w:ascii="ITC Avant Garde" w:hAnsi="ITC Avant Garde"/>
        </w:rPr>
        <w:t xml:space="preserve">en razón del impedimento técnico aludido en la zona fronteriza del país, a </w:t>
      </w:r>
      <w:r w:rsidRPr="00533F49">
        <w:rPr>
          <w:rFonts w:ascii="ITC Avant Garde" w:hAnsi="ITC Avant Garde"/>
        </w:rPr>
        <w:t xml:space="preserve">la señal radiodifundida de la estación XHEXT-TDT de Mexicali, Baja California, </w:t>
      </w:r>
      <w:r>
        <w:rPr>
          <w:rFonts w:ascii="ITC Avant Garde" w:hAnsi="ITC Avant Garde"/>
        </w:rPr>
        <w:t>se le asignó el canal virtual</w:t>
      </w:r>
      <w:r w:rsidRPr="00533F49">
        <w:rPr>
          <w:rFonts w:ascii="ITC Avant Garde" w:hAnsi="ITC Avant Garde"/>
        </w:rPr>
        <w:t xml:space="preserve"> 20.1</w:t>
      </w:r>
      <w:r>
        <w:rPr>
          <w:rFonts w:ascii="ITC Avant Garde" w:hAnsi="ITC Avant Garde"/>
        </w:rPr>
        <w:t>, a pesar de pertenecer a la</w:t>
      </w:r>
      <w:r w:rsidRPr="00533F49">
        <w:rPr>
          <w:rFonts w:ascii="ITC Avant Garde" w:hAnsi="ITC Avant Garde"/>
        </w:rPr>
        <w:t xml:space="preserve"> identidad programática “Azteca 7”</w:t>
      </w:r>
      <w:r>
        <w:rPr>
          <w:rFonts w:ascii="ITC Avant Garde" w:hAnsi="ITC Avant Garde"/>
        </w:rPr>
        <w:t xml:space="preserve"> que, a nivel nacional, le corresponde el canal virtual 7.1</w:t>
      </w:r>
      <w:r w:rsidR="00891DE9">
        <w:rPr>
          <w:rFonts w:ascii="ITC Avant Garde" w:hAnsi="ITC Avant Garde"/>
        </w:rPr>
        <w:t>,</w:t>
      </w:r>
      <w:r>
        <w:rPr>
          <w:rFonts w:ascii="ITC Avant Garde" w:hAnsi="ITC Avant Garde"/>
        </w:rPr>
        <w:t xml:space="preserve"> por lo que de acuerdo con el ajuste propuesto en el Anteproyecto,</w:t>
      </w:r>
      <w:r w:rsidRPr="00533F49">
        <w:rPr>
          <w:rFonts w:ascii="ITC Avant Garde" w:hAnsi="ITC Avant Garde"/>
        </w:rPr>
        <w:t xml:space="preserve"> </w:t>
      </w:r>
      <w:r>
        <w:rPr>
          <w:rFonts w:ascii="ITC Avant Garde" w:hAnsi="ITC Avant Garde"/>
        </w:rPr>
        <w:t xml:space="preserve">los concesionarios deberán colocarla </w:t>
      </w:r>
      <w:r w:rsidR="00233337">
        <w:rPr>
          <w:rFonts w:ascii="ITC Avant Garde" w:hAnsi="ITC Avant Garde"/>
        </w:rPr>
        <w:t xml:space="preserve">en </w:t>
      </w:r>
      <w:r>
        <w:rPr>
          <w:rFonts w:ascii="ITC Avant Garde" w:hAnsi="ITC Avant Garde"/>
        </w:rPr>
        <w:t>sus sistemas</w:t>
      </w:r>
      <w:r w:rsidRPr="00533F49">
        <w:rPr>
          <w:rFonts w:ascii="ITC Avant Garde" w:hAnsi="ITC Avant Garde"/>
        </w:rPr>
        <w:t xml:space="preserve"> de televisión restringida de la zona fronteriza que la retransmitan, en el canal número 7</w:t>
      </w:r>
      <w:r w:rsidR="00891DE9" w:rsidRPr="00810B88">
        <w:rPr>
          <w:rFonts w:ascii="ITC Avant Garde" w:hAnsi="ITC Avant Garde"/>
          <w:b/>
          <w:bCs/>
        </w:rPr>
        <w:t>;</w:t>
      </w:r>
      <w:r w:rsidR="006E2185" w:rsidRPr="00810B88">
        <w:rPr>
          <w:rFonts w:ascii="ITC Avant Garde" w:hAnsi="ITC Avant Garde"/>
          <w:b/>
          <w:bCs/>
        </w:rPr>
        <w:t xml:space="preserve"> lo cual no implica en modo alguno que dichos concesionarios estén a cargo de asignarle otro canal virtual, sino solo que, para su acomodo, deben atenerse al orden del canal virtual que le corresponde en función de su identidad programática</w:t>
      </w:r>
      <w:r w:rsidR="006E2185">
        <w:rPr>
          <w:rFonts w:ascii="ITC Avant Garde" w:hAnsi="ITC Avant Garde"/>
        </w:rPr>
        <w:t>,</w:t>
      </w:r>
      <w:r w:rsidR="00891DE9">
        <w:rPr>
          <w:rFonts w:ascii="ITC Avant Garde" w:hAnsi="ITC Avant Garde"/>
        </w:rPr>
        <w:t xml:space="preserve"> </w:t>
      </w:r>
      <w:r w:rsidR="006E2185">
        <w:rPr>
          <w:rFonts w:ascii="ITC Avant Garde" w:hAnsi="ITC Avant Garde"/>
        </w:rPr>
        <w:t xml:space="preserve">ya asignado por el Instituto a nivel nacional, regional o local, </w:t>
      </w:r>
      <w:r w:rsidR="00891DE9">
        <w:rPr>
          <w:rFonts w:ascii="ITC Avant Garde" w:hAnsi="ITC Avant Garde"/>
        </w:rPr>
        <w:t xml:space="preserve">para lo cual el mismo Instituto </w:t>
      </w:r>
      <w:r w:rsidR="00891DE9" w:rsidRPr="00533F49">
        <w:rPr>
          <w:rFonts w:ascii="ITC Avant Garde" w:hAnsi="ITC Avant Garde"/>
          <w:b/>
          <w:bCs/>
        </w:rPr>
        <w:t>mantendrá actualizado un listado de dichas señales y sus respectivas identidades programáticas</w:t>
      </w:r>
      <w:r w:rsidR="00891DE9">
        <w:rPr>
          <w:rFonts w:ascii="ITC Avant Garde" w:hAnsi="ITC Avant Garde"/>
        </w:rPr>
        <w:t>.</w:t>
      </w:r>
    </w:p>
    <w:p w14:paraId="701DD0D1" w14:textId="77777777" w:rsidR="00B77EF5" w:rsidRPr="003D7D8F" w:rsidRDefault="00B77EF5" w:rsidP="003D7D8F">
      <w:pPr>
        <w:spacing w:after="0" w:line="276" w:lineRule="auto"/>
        <w:jc w:val="both"/>
        <w:rPr>
          <w:rFonts w:ascii="ITC Avant Garde" w:hAnsi="ITC Avant Garde"/>
        </w:rPr>
      </w:pPr>
    </w:p>
    <w:p w14:paraId="42E0E640" w14:textId="0347AA8E" w:rsidR="00B77EF5" w:rsidRPr="00B77EF5" w:rsidRDefault="00B77EF5" w:rsidP="00C2298F">
      <w:pPr>
        <w:pStyle w:val="Prrafodelista"/>
        <w:spacing w:after="0" w:line="276" w:lineRule="auto"/>
        <w:jc w:val="both"/>
        <w:rPr>
          <w:rFonts w:ascii="ITC Avant Garde" w:hAnsi="ITC Avant Garde"/>
        </w:rPr>
      </w:pPr>
      <w:r w:rsidRPr="00B77EF5">
        <w:rPr>
          <w:rFonts w:ascii="ITC Avant Garde" w:hAnsi="ITC Avant Garde"/>
        </w:rPr>
        <w:t xml:space="preserve">Lo anterior </w:t>
      </w:r>
      <w:r w:rsidR="003D7D8F">
        <w:rPr>
          <w:rFonts w:ascii="ITC Avant Garde" w:hAnsi="ITC Avant Garde"/>
        </w:rPr>
        <w:t>no</w:t>
      </w:r>
      <w:r w:rsidRPr="00B77EF5">
        <w:rPr>
          <w:rFonts w:ascii="ITC Avant Garde" w:hAnsi="ITC Avant Garde"/>
        </w:rPr>
        <w:t xml:space="preserve"> crea una ventaja competitiva para alguna de las señales radiodifundidas en la misma zona de cobertura, </w:t>
      </w:r>
      <w:r w:rsidR="003D7D8F">
        <w:rPr>
          <w:rFonts w:ascii="ITC Avant Garde" w:hAnsi="ITC Avant Garde"/>
        </w:rPr>
        <w:t>además de</w:t>
      </w:r>
      <w:r w:rsidRPr="00B77EF5">
        <w:rPr>
          <w:rFonts w:ascii="ITC Avant Garde" w:hAnsi="ITC Avant Garde"/>
        </w:rPr>
        <w:t xml:space="preserve"> que se mantiene la identidad nacional, regional o local de las mismas a favor de las audiencias en el sentido y propósito que pretende la asignación de los canales virtuales por parte del Instituto; es decir, permite su conocimiento e identificación para su posterior recepción en todo el territorio nacional con independencia de su ubicación.</w:t>
      </w:r>
    </w:p>
    <w:p w14:paraId="54607D2D" w14:textId="77777777" w:rsidR="00B77EF5" w:rsidRPr="003D7D8F" w:rsidRDefault="00B77EF5" w:rsidP="003D7D8F">
      <w:pPr>
        <w:spacing w:after="0" w:line="276" w:lineRule="auto"/>
        <w:jc w:val="both"/>
        <w:rPr>
          <w:rFonts w:ascii="ITC Avant Garde" w:hAnsi="ITC Avant Garde"/>
        </w:rPr>
      </w:pPr>
    </w:p>
    <w:p w14:paraId="14AF186B" w14:textId="77777777" w:rsidR="00B77EF5" w:rsidRPr="00B77EF5" w:rsidRDefault="00B77EF5" w:rsidP="00C2298F">
      <w:pPr>
        <w:pStyle w:val="Prrafodelista"/>
        <w:spacing w:after="0" w:line="276" w:lineRule="auto"/>
        <w:jc w:val="both"/>
        <w:rPr>
          <w:rFonts w:ascii="ITC Avant Garde" w:hAnsi="ITC Avant Garde"/>
        </w:rPr>
      </w:pPr>
      <w:r w:rsidRPr="00B77EF5">
        <w:rPr>
          <w:rFonts w:ascii="ITC Avant Garde" w:hAnsi="ITC Avant Garde"/>
        </w:rPr>
        <w:t xml:space="preserve">Asimismo, implica certeza jurídica para los concesionarios respecto de sus señales radiodifundidas que son retransmitidas en televisión restringida, en relación con la asignación y vigencia del uso del canal virtual con el que pueden ver reconocida su identidad programática a nivel nacional, regional y local, la cual se compone de elementos tales como: el nombre </w:t>
      </w:r>
      <w:r w:rsidRPr="00B77EF5">
        <w:rPr>
          <w:rFonts w:ascii="ITC Avant Garde" w:hAnsi="ITC Avant Garde"/>
        </w:rPr>
        <w:lastRenderedPageBreak/>
        <w:t>comercial, logotipo y programación, entre otros, los cuales permiten el conocimiento e identificación por parte de las audiencias.</w:t>
      </w:r>
    </w:p>
    <w:p w14:paraId="170789FA" w14:textId="1744EDCD" w:rsidR="00E130BC" w:rsidRPr="00B615FC" w:rsidRDefault="00E130BC" w:rsidP="00B615FC">
      <w:pPr>
        <w:spacing w:after="0" w:line="276" w:lineRule="auto"/>
        <w:jc w:val="both"/>
        <w:rPr>
          <w:rFonts w:ascii="ITC Avant Garde" w:hAnsi="ITC Avant Garde"/>
        </w:rPr>
      </w:pPr>
    </w:p>
    <w:p w14:paraId="67D345BB" w14:textId="4E1C663E" w:rsidR="00E130BC" w:rsidRDefault="00E130BC" w:rsidP="00C2298F">
      <w:pPr>
        <w:pStyle w:val="Prrafodelista"/>
        <w:spacing w:after="0" w:line="276" w:lineRule="auto"/>
        <w:jc w:val="both"/>
        <w:rPr>
          <w:rFonts w:ascii="ITC Avant Garde" w:hAnsi="ITC Avant Garde"/>
        </w:rPr>
      </w:pPr>
      <w:r>
        <w:rPr>
          <w:rFonts w:ascii="ITC Avant Garde" w:hAnsi="ITC Avant Garde"/>
        </w:rPr>
        <w:t>Así pues, tal y como se observa</w:t>
      </w:r>
      <w:r w:rsidR="00B615FC">
        <w:rPr>
          <w:rFonts w:ascii="ITC Avant Garde" w:hAnsi="ITC Avant Garde"/>
        </w:rPr>
        <w:t>,</w:t>
      </w:r>
      <w:r>
        <w:rPr>
          <w:rFonts w:ascii="ITC Avant Garde" w:hAnsi="ITC Avant Garde"/>
        </w:rPr>
        <w:t xml:space="preserve"> la modificación a los Lineamientos</w:t>
      </w:r>
      <w:r w:rsidR="00B615FC">
        <w:rPr>
          <w:rFonts w:ascii="ITC Avant Garde" w:hAnsi="ITC Avant Garde"/>
        </w:rPr>
        <w:t xml:space="preserve"> de Retransmisión</w:t>
      </w:r>
      <w:r>
        <w:rPr>
          <w:rFonts w:ascii="ITC Avant Garde" w:hAnsi="ITC Avant Garde"/>
        </w:rPr>
        <w:t xml:space="preserve"> no impacta en la asignación de canales virtuales</w:t>
      </w:r>
      <w:r w:rsidR="00B615FC">
        <w:rPr>
          <w:rFonts w:ascii="ITC Avant Garde" w:hAnsi="ITC Avant Garde"/>
        </w:rPr>
        <w:t>,</w:t>
      </w:r>
      <w:r>
        <w:rPr>
          <w:rFonts w:ascii="ITC Avant Garde" w:hAnsi="ITC Avant Garde"/>
        </w:rPr>
        <w:t xml:space="preserve"> como señala el participante, sino que tiene como objeto </w:t>
      </w:r>
      <w:r w:rsidRPr="00A870E0">
        <w:rPr>
          <w:rFonts w:ascii="ITC Avant Garde" w:hAnsi="ITC Avant Garde"/>
          <w:b/>
          <w:bCs/>
        </w:rPr>
        <w:t>ajustar la regla de colocación de señales radiodifundidas</w:t>
      </w:r>
      <w:r w:rsidRPr="00A870E0">
        <w:rPr>
          <w:rFonts w:ascii="ITC Avant Garde" w:hAnsi="ITC Avant Garde"/>
        </w:rPr>
        <w:t xml:space="preserve"> </w:t>
      </w:r>
      <w:r w:rsidRPr="00161266">
        <w:rPr>
          <w:rFonts w:ascii="ITC Avant Garde" w:hAnsi="ITC Avant Garde"/>
          <w:b/>
          <w:bCs/>
        </w:rPr>
        <w:t>para su retransmisión por parte de los concesionarios de televisión restringida</w:t>
      </w:r>
      <w:r>
        <w:rPr>
          <w:rFonts w:ascii="ITC Avant Garde" w:hAnsi="ITC Avant Garde"/>
        </w:rPr>
        <w:t xml:space="preserve">. </w:t>
      </w:r>
    </w:p>
    <w:p w14:paraId="2AA7B4D3" w14:textId="77777777" w:rsidR="00D860F9" w:rsidRDefault="00D860F9" w:rsidP="00C2298F">
      <w:pPr>
        <w:pStyle w:val="Prrafodelista"/>
        <w:spacing w:after="0" w:line="276" w:lineRule="auto"/>
        <w:jc w:val="both"/>
        <w:rPr>
          <w:rFonts w:ascii="ITC Avant Garde" w:hAnsi="ITC Avant Garde"/>
        </w:rPr>
      </w:pPr>
    </w:p>
    <w:p w14:paraId="4524556A" w14:textId="5FAB34B6" w:rsidR="0051240B" w:rsidRDefault="00D860F9" w:rsidP="00D860F9">
      <w:pPr>
        <w:pStyle w:val="Prrafodelista"/>
        <w:spacing w:after="0" w:line="276" w:lineRule="auto"/>
        <w:jc w:val="both"/>
        <w:rPr>
          <w:rFonts w:ascii="ITC Avant Garde" w:hAnsi="ITC Avant Garde"/>
        </w:rPr>
      </w:pPr>
      <w:r>
        <w:rPr>
          <w:rFonts w:ascii="ITC Avant Garde" w:hAnsi="ITC Avant Garde"/>
        </w:rPr>
        <w:t xml:space="preserve">Por otro lado, en lo referente </w:t>
      </w:r>
      <w:r w:rsidR="00B615FC">
        <w:rPr>
          <w:rFonts w:ascii="ITC Avant Garde" w:hAnsi="ITC Avant Garde"/>
        </w:rPr>
        <w:t>a las manifestaciones de Mega Cable en cuanto a que, hasta el día de hoy</w:t>
      </w:r>
      <w:r w:rsidR="00230CB4">
        <w:rPr>
          <w:rFonts w:ascii="ITC Avant Garde" w:hAnsi="ITC Avant Garde"/>
        </w:rPr>
        <w:t>,</w:t>
      </w:r>
      <w:r w:rsidR="00B615FC">
        <w:rPr>
          <w:rFonts w:ascii="ITC Avant Garde" w:hAnsi="ITC Avant Garde"/>
        </w:rPr>
        <w:t xml:space="preserve"> </w:t>
      </w:r>
      <w:r w:rsidRPr="006601EE">
        <w:rPr>
          <w:rFonts w:ascii="ITC Avant Garde" w:hAnsi="ITC Avant Garde"/>
        </w:rPr>
        <w:t xml:space="preserve">no se ha establecido la definición de </w:t>
      </w:r>
      <w:r w:rsidR="00B615FC">
        <w:rPr>
          <w:rFonts w:ascii="ITC Avant Garde" w:hAnsi="ITC Avant Garde"/>
        </w:rPr>
        <w:t>“</w:t>
      </w:r>
      <w:r w:rsidRPr="006601EE">
        <w:rPr>
          <w:rFonts w:ascii="ITC Avant Garde" w:hAnsi="ITC Avant Garde"/>
        </w:rPr>
        <w:t>zona fronteriza</w:t>
      </w:r>
      <w:r w:rsidR="00B615FC">
        <w:rPr>
          <w:rFonts w:ascii="ITC Avant Garde" w:hAnsi="ITC Avant Garde"/>
        </w:rPr>
        <w:t xml:space="preserve"> del país” en materia de telecomunicaciones</w:t>
      </w:r>
      <w:r w:rsidRPr="006601EE">
        <w:rPr>
          <w:rFonts w:ascii="ITC Avant Garde" w:hAnsi="ITC Avant Garde"/>
        </w:rPr>
        <w:t>,</w:t>
      </w:r>
      <w:r w:rsidR="00B615FC">
        <w:rPr>
          <w:rFonts w:ascii="ITC Avant Garde" w:hAnsi="ITC Avant Garde"/>
        </w:rPr>
        <w:t xml:space="preserve"> ni hay parámetro para determinar hasta dónde abarca, lo cual genera incertidumbre jurídica que contraviene </w:t>
      </w:r>
      <w:r w:rsidR="00B615FC" w:rsidRPr="00B615FC">
        <w:rPr>
          <w:rFonts w:ascii="ITC Avant Garde" w:hAnsi="ITC Avant Garde"/>
        </w:rPr>
        <w:t>la eficiente prestación de los servicios de telecomunicaciones y radiodifusión</w:t>
      </w:r>
      <w:r w:rsidR="00B615FC">
        <w:rPr>
          <w:rFonts w:ascii="ITC Avant Garde" w:hAnsi="ITC Avant Garde"/>
        </w:rPr>
        <w:t xml:space="preserve">; </w:t>
      </w:r>
      <w:r w:rsidR="00230CB4">
        <w:rPr>
          <w:rFonts w:ascii="ITC Avant Garde" w:hAnsi="ITC Avant Garde"/>
        </w:rPr>
        <w:t xml:space="preserve">es de resaltar que </w:t>
      </w:r>
      <w:r w:rsidR="0051240B">
        <w:rPr>
          <w:rFonts w:ascii="ITC Avant Garde" w:hAnsi="ITC Avant Garde"/>
        </w:rPr>
        <w:t xml:space="preserve">no se considera que </w:t>
      </w:r>
      <w:r w:rsidR="00230CB4">
        <w:rPr>
          <w:rFonts w:ascii="ITC Avant Garde" w:hAnsi="ITC Avant Garde"/>
        </w:rPr>
        <w:t xml:space="preserve">la alusión a dicha zona fronteriza en la adición </w:t>
      </w:r>
      <w:r w:rsidR="00161266">
        <w:rPr>
          <w:rFonts w:ascii="ITC Avant Garde" w:hAnsi="ITC Avant Garde"/>
        </w:rPr>
        <w:t xml:space="preserve">propuesta </w:t>
      </w:r>
      <w:r w:rsidR="00230CB4">
        <w:rPr>
          <w:rFonts w:ascii="ITC Avant Garde" w:hAnsi="ITC Avant Garde"/>
        </w:rPr>
        <w:t>del quinto párrafo del artículo 11 de los Lineamientos de Retransmisión gener</w:t>
      </w:r>
      <w:r w:rsidR="0051240B">
        <w:rPr>
          <w:rFonts w:ascii="ITC Avant Garde" w:hAnsi="ITC Avant Garde"/>
        </w:rPr>
        <w:t>e</w:t>
      </w:r>
      <w:r w:rsidR="00230CB4">
        <w:rPr>
          <w:rFonts w:ascii="ITC Avant Garde" w:hAnsi="ITC Avant Garde"/>
        </w:rPr>
        <w:t xml:space="preserve"> incertidumbre jurídica para los concesionarios de televisión restringida ni de televisión radiodifundida, que afecte la prestación eficiente de dichos servicios</w:t>
      </w:r>
      <w:r w:rsidR="0051240B">
        <w:rPr>
          <w:rFonts w:ascii="ITC Avant Garde" w:hAnsi="ITC Avant Garde"/>
        </w:rPr>
        <w:t>.</w:t>
      </w:r>
    </w:p>
    <w:p w14:paraId="428E906A" w14:textId="77777777" w:rsidR="0051240B" w:rsidRDefault="0051240B" w:rsidP="00D860F9">
      <w:pPr>
        <w:pStyle w:val="Prrafodelista"/>
        <w:spacing w:after="0" w:line="276" w:lineRule="auto"/>
        <w:jc w:val="both"/>
        <w:rPr>
          <w:rFonts w:ascii="ITC Avant Garde" w:hAnsi="ITC Avant Garde"/>
        </w:rPr>
      </w:pPr>
    </w:p>
    <w:p w14:paraId="7BEF9577" w14:textId="710835C3" w:rsidR="0051240B" w:rsidRDefault="0051240B" w:rsidP="00D860F9">
      <w:pPr>
        <w:pStyle w:val="Prrafodelista"/>
        <w:spacing w:after="0" w:line="276" w:lineRule="auto"/>
        <w:jc w:val="both"/>
        <w:rPr>
          <w:rFonts w:ascii="ITC Avant Garde" w:hAnsi="ITC Avant Garde"/>
        </w:rPr>
      </w:pPr>
      <w:r>
        <w:rPr>
          <w:rFonts w:ascii="ITC Avant Garde" w:hAnsi="ITC Avant Garde"/>
        </w:rPr>
        <w:t xml:space="preserve">Lo anterior, ya que precisamente para brindar certeza jurídica a los concesionarios de televisión restringida, </w:t>
      </w:r>
      <w:r w:rsidR="007002FC">
        <w:rPr>
          <w:rFonts w:ascii="ITC Avant Garde" w:hAnsi="ITC Avant Garde"/>
        </w:rPr>
        <w:t xml:space="preserve">el Anteproyecto estipula </w:t>
      </w:r>
      <w:r w:rsidRPr="007002FC">
        <w:rPr>
          <w:rFonts w:ascii="ITC Avant Garde" w:hAnsi="ITC Avant Garde"/>
          <w:b/>
          <w:bCs/>
        </w:rPr>
        <w:t xml:space="preserve">el Instituto </w:t>
      </w:r>
      <w:r>
        <w:rPr>
          <w:rFonts w:ascii="ITC Avant Garde" w:hAnsi="ITC Avant Garde"/>
          <w:b/>
          <w:bCs/>
        </w:rPr>
        <w:t>publicar</w:t>
      </w:r>
      <w:r w:rsidRPr="007002FC">
        <w:rPr>
          <w:rFonts w:ascii="ITC Avant Garde" w:hAnsi="ITC Avant Garde"/>
          <w:b/>
          <w:bCs/>
        </w:rPr>
        <w:t xml:space="preserve">á y actualizará permanentemente en su sitio electrónico el listado completo de </w:t>
      </w:r>
      <w:r>
        <w:rPr>
          <w:rFonts w:ascii="ITC Avant Garde" w:hAnsi="ITC Avant Garde"/>
          <w:b/>
          <w:bCs/>
        </w:rPr>
        <w:t xml:space="preserve">las </w:t>
      </w:r>
      <w:r w:rsidRPr="007002FC">
        <w:rPr>
          <w:rFonts w:ascii="ITC Avant Garde" w:hAnsi="ITC Avant Garde"/>
          <w:b/>
          <w:bCs/>
        </w:rPr>
        <w:t xml:space="preserve">señales </w:t>
      </w:r>
      <w:r w:rsidR="007002FC" w:rsidRPr="00810B88">
        <w:rPr>
          <w:rFonts w:ascii="ITC Avant Garde" w:hAnsi="ITC Avant Garde"/>
          <w:b/>
          <w:bCs/>
        </w:rPr>
        <w:t>radiodifundidas retransmitidas que cuenten con un canal virtual distinto de aquel que debiera corresponderles en función de su identidad programática</w:t>
      </w:r>
      <w:r w:rsidR="007002FC" w:rsidRPr="007002FC">
        <w:rPr>
          <w:rFonts w:ascii="ITC Avant Garde" w:hAnsi="ITC Avant Garde"/>
        </w:rPr>
        <w:t>,</w:t>
      </w:r>
      <w:r w:rsidR="007002FC">
        <w:rPr>
          <w:rFonts w:ascii="ITC Avant Garde" w:hAnsi="ITC Avant Garde"/>
        </w:rPr>
        <w:t xml:space="preserve"> </w:t>
      </w:r>
      <w:r w:rsidR="007002FC" w:rsidRPr="007002FC">
        <w:rPr>
          <w:rFonts w:ascii="ITC Avant Garde" w:hAnsi="ITC Avant Garde"/>
        </w:rPr>
        <w:t>derivado de cuestiones técnicas en la zona fronteriza del país</w:t>
      </w:r>
      <w:r w:rsidR="00634A9A">
        <w:rPr>
          <w:rFonts w:ascii="ITC Avant Garde" w:hAnsi="ITC Avant Garde"/>
        </w:rPr>
        <w:t xml:space="preserve"> no imputables a los concesionarios del servicio de radiodifusión</w:t>
      </w:r>
      <w:r w:rsidR="007002FC" w:rsidRPr="007002FC">
        <w:rPr>
          <w:rFonts w:ascii="ITC Avant Garde" w:hAnsi="ITC Avant Garde"/>
        </w:rPr>
        <w:t xml:space="preserve">, </w:t>
      </w:r>
      <w:r>
        <w:rPr>
          <w:rFonts w:ascii="ITC Avant Garde" w:hAnsi="ITC Avant Garde"/>
        </w:rPr>
        <w:t xml:space="preserve">así como </w:t>
      </w:r>
      <w:r w:rsidRPr="007002FC">
        <w:rPr>
          <w:rFonts w:ascii="ITC Avant Garde" w:hAnsi="ITC Avant Garde"/>
        </w:rPr>
        <w:t xml:space="preserve">su respectiva </w:t>
      </w:r>
      <w:r>
        <w:rPr>
          <w:rFonts w:ascii="ITC Avant Garde" w:hAnsi="ITC Avant Garde"/>
        </w:rPr>
        <w:t>i</w:t>
      </w:r>
      <w:r w:rsidRPr="007002FC">
        <w:rPr>
          <w:rFonts w:ascii="ITC Avant Garde" w:hAnsi="ITC Avant Garde"/>
        </w:rPr>
        <w:t xml:space="preserve">dentidad </w:t>
      </w:r>
      <w:r>
        <w:rPr>
          <w:rFonts w:ascii="ITC Avant Garde" w:hAnsi="ITC Avant Garde"/>
        </w:rPr>
        <w:t>p</w:t>
      </w:r>
      <w:r w:rsidRPr="007002FC">
        <w:rPr>
          <w:rFonts w:ascii="ITC Avant Garde" w:hAnsi="ITC Avant Garde"/>
        </w:rPr>
        <w:t>rogramática</w:t>
      </w:r>
      <w:r>
        <w:rPr>
          <w:rFonts w:ascii="ITC Avant Garde" w:hAnsi="ITC Avant Garde"/>
        </w:rPr>
        <w:t xml:space="preserve">, a efecto de que </w:t>
      </w:r>
      <w:r w:rsidR="007002FC" w:rsidRPr="007002FC">
        <w:rPr>
          <w:rFonts w:ascii="ITC Avant Garde" w:hAnsi="ITC Avant Garde"/>
        </w:rPr>
        <w:t xml:space="preserve">los </w:t>
      </w:r>
      <w:r w:rsidR="007002FC">
        <w:rPr>
          <w:rFonts w:ascii="ITC Avant Garde" w:hAnsi="ITC Avant Garde"/>
        </w:rPr>
        <w:t>c</w:t>
      </w:r>
      <w:r w:rsidR="007002FC" w:rsidRPr="007002FC">
        <w:rPr>
          <w:rFonts w:ascii="ITC Avant Garde" w:hAnsi="ITC Avant Garde"/>
        </w:rPr>
        <w:t xml:space="preserve">oncesionarios de </w:t>
      </w:r>
      <w:r w:rsidR="007002FC">
        <w:rPr>
          <w:rFonts w:ascii="ITC Avant Garde" w:hAnsi="ITC Avant Garde"/>
        </w:rPr>
        <w:t>t</w:t>
      </w:r>
      <w:r w:rsidR="007002FC" w:rsidRPr="007002FC">
        <w:rPr>
          <w:rFonts w:ascii="ITC Avant Garde" w:hAnsi="ITC Avant Garde"/>
        </w:rPr>
        <w:t xml:space="preserve">elevisión </w:t>
      </w:r>
      <w:r w:rsidR="007002FC">
        <w:rPr>
          <w:rFonts w:ascii="ITC Avant Garde" w:hAnsi="ITC Avant Garde"/>
        </w:rPr>
        <w:t>r</w:t>
      </w:r>
      <w:r w:rsidR="007002FC" w:rsidRPr="007002FC">
        <w:rPr>
          <w:rFonts w:ascii="ITC Avant Garde" w:hAnsi="ITC Avant Garde"/>
        </w:rPr>
        <w:t xml:space="preserve">estringida </w:t>
      </w:r>
      <w:r>
        <w:rPr>
          <w:rFonts w:ascii="ITC Avant Garde" w:hAnsi="ITC Avant Garde"/>
        </w:rPr>
        <w:t>las coloquen</w:t>
      </w:r>
      <w:r w:rsidR="007002FC" w:rsidRPr="007002FC">
        <w:rPr>
          <w:rFonts w:ascii="ITC Avant Garde" w:hAnsi="ITC Avant Garde"/>
        </w:rPr>
        <w:t xml:space="preserve"> de manera conjunta y consecutiva en el primer bloque de canales de programación, respetando el orden de los números primarios de los canales virtuales que debieran corresponderles en función de su </w:t>
      </w:r>
      <w:r w:rsidR="007002FC">
        <w:rPr>
          <w:rFonts w:ascii="ITC Avant Garde" w:hAnsi="ITC Avant Garde"/>
        </w:rPr>
        <w:t>i</w:t>
      </w:r>
      <w:r w:rsidR="007002FC" w:rsidRPr="007002FC">
        <w:rPr>
          <w:rFonts w:ascii="ITC Avant Garde" w:hAnsi="ITC Avant Garde"/>
        </w:rPr>
        <w:t xml:space="preserve">dentidad </w:t>
      </w:r>
      <w:r w:rsidR="007002FC">
        <w:rPr>
          <w:rFonts w:ascii="ITC Avant Garde" w:hAnsi="ITC Avant Garde"/>
        </w:rPr>
        <w:t>p</w:t>
      </w:r>
      <w:r w:rsidR="007002FC" w:rsidRPr="007002FC">
        <w:rPr>
          <w:rFonts w:ascii="ITC Avant Garde" w:hAnsi="ITC Avant Garde"/>
        </w:rPr>
        <w:t>rogramática nacional, regional o local</w:t>
      </w:r>
      <w:r>
        <w:rPr>
          <w:rFonts w:ascii="ITC Avant Garde" w:hAnsi="ITC Avant Garde"/>
        </w:rPr>
        <w:t>.</w:t>
      </w:r>
    </w:p>
    <w:p w14:paraId="65C95E19" w14:textId="77777777" w:rsidR="0051240B" w:rsidRDefault="0051240B" w:rsidP="00D860F9">
      <w:pPr>
        <w:pStyle w:val="Prrafodelista"/>
        <w:spacing w:after="0" w:line="276" w:lineRule="auto"/>
        <w:jc w:val="both"/>
        <w:rPr>
          <w:rFonts w:ascii="ITC Avant Garde" w:hAnsi="ITC Avant Garde"/>
        </w:rPr>
      </w:pPr>
    </w:p>
    <w:p w14:paraId="4B15D8AB" w14:textId="3BD8F877" w:rsidR="00230CB4" w:rsidRDefault="0051240B" w:rsidP="00D860F9">
      <w:pPr>
        <w:pStyle w:val="Prrafodelista"/>
        <w:spacing w:after="0" w:line="276" w:lineRule="auto"/>
        <w:jc w:val="both"/>
        <w:rPr>
          <w:rFonts w:ascii="ITC Avant Garde" w:hAnsi="ITC Avant Garde"/>
        </w:rPr>
      </w:pPr>
      <w:r>
        <w:rPr>
          <w:rFonts w:ascii="ITC Avant Garde" w:hAnsi="ITC Avant Garde"/>
        </w:rPr>
        <w:t>En ese sentido</w:t>
      </w:r>
      <w:r w:rsidR="00CD038E">
        <w:rPr>
          <w:rFonts w:ascii="ITC Avant Garde" w:hAnsi="ITC Avant Garde"/>
        </w:rPr>
        <w:t>,</w:t>
      </w:r>
      <w:r w:rsidR="007002FC">
        <w:rPr>
          <w:rFonts w:ascii="ITC Avant Garde" w:hAnsi="ITC Avant Garde"/>
        </w:rPr>
        <w:t xml:space="preserve"> </w:t>
      </w:r>
      <w:r>
        <w:rPr>
          <w:rFonts w:ascii="ITC Avant Garde" w:hAnsi="ITC Avant Garde"/>
        </w:rPr>
        <w:t xml:space="preserve">se resalta que </w:t>
      </w:r>
      <w:r w:rsidR="00CD038E">
        <w:rPr>
          <w:rFonts w:ascii="ITC Avant Garde" w:hAnsi="ITC Avant Garde"/>
        </w:rPr>
        <w:t xml:space="preserve">para el cumplimiento del orden de colocación propuesto, </w:t>
      </w:r>
      <w:r w:rsidR="007002FC">
        <w:rPr>
          <w:rFonts w:ascii="ITC Avant Garde" w:hAnsi="ITC Avant Garde"/>
        </w:rPr>
        <w:t xml:space="preserve">no queda al arbitrio de los concesionarios </w:t>
      </w:r>
      <w:r w:rsidR="0074004A">
        <w:rPr>
          <w:rFonts w:ascii="ITC Avant Garde" w:hAnsi="ITC Avant Garde"/>
        </w:rPr>
        <w:t xml:space="preserve">de televisión restringida </w:t>
      </w:r>
      <w:r w:rsidR="007002FC">
        <w:rPr>
          <w:rFonts w:ascii="ITC Avant Garde" w:hAnsi="ITC Avant Garde"/>
        </w:rPr>
        <w:t xml:space="preserve">determinar cuál es la zona fronteriza del país ni qué señales presentan </w:t>
      </w:r>
      <w:r w:rsidR="00CD038E">
        <w:rPr>
          <w:rFonts w:ascii="ITC Avant Garde" w:hAnsi="ITC Avant Garde"/>
        </w:rPr>
        <w:t xml:space="preserve">la </w:t>
      </w:r>
      <w:r w:rsidR="007002FC">
        <w:rPr>
          <w:rFonts w:ascii="ITC Avant Garde" w:hAnsi="ITC Avant Garde"/>
        </w:rPr>
        <w:lastRenderedPageBreak/>
        <w:t>problemática precisada</w:t>
      </w:r>
      <w:r w:rsidR="00CD038E">
        <w:rPr>
          <w:rFonts w:ascii="ITC Avant Garde" w:hAnsi="ITC Avant Garde"/>
        </w:rPr>
        <w:t>,</w:t>
      </w:r>
      <w:r w:rsidR="007002FC">
        <w:rPr>
          <w:rFonts w:ascii="ITC Avant Garde" w:hAnsi="ITC Avant Garde"/>
        </w:rPr>
        <w:t xml:space="preserve"> sino que el </w:t>
      </w:r>
      <w:r w:rsidR="007002FC" w:rsidRPr="00EF67FB">
        <w:rPr>
          <w:rFonts w:ascii="ITC Avant Garde" w:hAnsi="ITC Avant Garde"/>
          <w:b/>
          <w:bCs/>
        </w:rPr>
        <w:t xml:space="preserve">Instituto es quien identificará en un listado completo las señales que </w:t>
      </w:r>
      <w:r w:rsidR="0074004A">
        <w:rPr>
          <w:rFonts w:ascii="ITC Avant Garde" w:hAnsi="ITC Avant Garde"/>
          <w:b/>
          <w:bCs/>
        </w:rPr>
        <w:t>tienen asignado</w:t>
      </w:r>
      <w:r w:rsidR="007002FC" w:rsidRPr="00EF67FB">
        <w:rPr>
          <w:rFonts w:ascii="ITC Avant Garde" w:hAnsi="ITC Avant Garde"/>
          <w:b/>
          <w:bCs/>
        </w:rPr>
        <w:t xml:space="preserve"> un canal virtual distinto al que debiera corresponderles por identidad programática, por cuestiones técnicas en la zona fronteriza del país</w:t>
      </w:r>
      <w:r w:rsidR="007002FC">
        <w:rPr>
          <w:rFonts w:ascii="ITC Avant Garde" w:hAnsi="ITC Avant Garde"/>
        </w:rPr>
        <w:t>.</w:t>
      </w:r>
    </w:p>
    <w:p w14:paraId="79C3FFF0" w14:textId="634033B1" w:rsidR="00D860F9" w:rsidRDefault="00D860F9" w:rsidP="00C2298F">
      <w:pPr>
        <w:pStyle w:val="Prrafodelista"/>
        <w:spacing w:after="0" w:line="276" w:lineRule="auto"/>
        <w:jc w:val="both"/>
        <w:rPr>
          <w:rFonts w:ascii="ITC Avant Garde" w:hAnsi="ITC Avant Garde"/>
        </w:rPr>
      </w:pPr>
    </w:p>
    <w:p w14:paraId="6CF97B86" w14:textId="3FF87D47" w:rsidR="00EF67FB" w:rsidRDefault="00EF67FB" w:rsidP="00EF67FB">
      <w:pPr>
        <w:pStyle w:val="Prrafodelista"/>
        <w:spacing w:after="0" w:line="276" w:lineRule="auto"/>
        <w:jc w:val="both"/>
        <w:rPr>
          <w:rFonts w:ascii="ITC Avant Garde" w:hAnsi="ITC Avant Garde"/>
        </w:rPr>
      </w:pPr>
      <w:r>
        <w:rPr>
          <w:rFonts w:ascii="ITC Avant Garde" w:hAnsi="ITC Avant Garde"/>
        </w:rPr>
        <w:t xml:space="preserve">Es decir, </w:t>
      </w:r>
      <w:r w:rsidR="00886CD0">
        <w:rPr>
          <w:rFonts w:ascii="ITC Avant Garde" w:hAnsi="ITC Avant Garde"/>
        </w:rPr>
        <w:t xml:space="preserve">para cumplir con el ajuste propuesto a la regla de colocación de señales radiodifundidas para su retransmisión, los concesionarios no </w:t>
      </w:r>
      <w:r w:rsidR="00634A9A">
        <w:rPr>
          <w:rFonts w:ascii="ITC Avant Garde" w:hAnsi="ITC Avant Garde"/>
        </w:rPr>
        <w:t xml:space="preserve">se </w:t>
      </w:r>
      <w:r w:rsidR="00FC756D">
        <w:rPr>
          <w:rFonts w:ascii="ITC Avant Garde" w:hAnsi="ITC Avant Garde"/>
        </w:rPr>
        <w:t>encuentran sujetos a definir o estimar qué se entiende por “zona fronteriza del país” a fin de esclarecer qué señales radiodifundidas deben colocar conforme a tal ajuste, sino que,</w:t>
      </w:r>
      <w:r w:rsidR="00634A9A">
        <w:rPr>
          <w:rFonts w:ascii="ITC Avant Garde" w:hAnsi="ITC Avant Garde"/>
        </w:rPr>
        <w:t xml:space="preserve"> para efectos de dicha identificación, en beneficio de los concesionarios de televisión restringida,</w:t>
      </w:r>
      <w:r w:rsidR="00FC756D">
        <w:rPr>
          <w:rFonts w:ascii="ITC Avant Garde" w:hAnsi="ITC Avant Garde"/>
        </w:rPr>
        <w:t xml:space="preserve"> el Instituto integrará y mantendrá actualizado el listado completo de las mismas, </w:t>
      </w:r>
      <w:r w:rsidR="00634A9A">
        <w:rPr>
          <w:rFonts w:ascii="ITC Avant Garde" w:hAnsi="ITC Avant Garde"/>
        </w:rPr>
        <w:t>para que estos precisamente</w:t>
      </w:r>
      <w:r w:rsidR="00FC756D">
        <w:rPr>
          <w:rFonts w:ascii="ITC Avant Garde" w:hAnsi="ITC Avant Garde"/>
        </w:rPr>
        <w:t xml:space="preserve"> tengan claridad respecto de cuáles señales serán objeto de la colocación en sus sistemas conforme al ajuste multirefeferido; de ahí que la alusión </w:t>
      </w:r>
      <w:r w:rsidR="00CD038E">
        <w:rPr>
          <w:rFonts w:ascii="ITC Avant Garde" w:hAnsi="ITC Avant Garde"/>
        </w:rPr>
        <w:t xml:space="preserve">a </w:t>
      </w:r>
      <w:r w:rsidR="00FC756D">
        <w:rPr>
          <w:rFonts w:ascii="ITC Avant Garde" w:hAnsi="ITC Avant Garde"/>
        </w:rPr>
        <w:t>“zona fronteriza del país” no gener</w:t>
      </w:r>
      <w:r w:rsidR="00634A9A">
        <w:rPr>
          <w:rFonts w:ascii="ITC Avant Garde" w:hAnsi="ITC Avant Garde"/>
        </w:rPr>
        <w:t>a</w:t>
      </w:r>
      <w:r w:rsidR="00FC756D">
        <w:rPr>
          <w:rFonts w:ascii="ITC Avant Garde" w:hAnsi="ITC Avant Garde"/>
        </w:rPr>
        <w:t xml:space="preserve"> incertidumbre jurídica en los términos planteados.</w:t>
      </w:r>
    </w:p>
    <w:p w14:paraId="77C60E41" w14:textId="77777777" w:rsidR="00097ECB" w:rsidRPr="008E478F" w:rsidRDefault="00097ECB" w:rsidP="008E478F">
      <w:pPr>
        <w:spacing w:after="0" w:line="276" w:lineRule="auto"/>
        <w:jc w:val="both"/>
        <w:rPr>
          <w:rFonts w:ascii="ITC Avant Garde" w:hAnsi="ITC Avant Garde"/>
        </w:rPr>
      </w:pPr>
    </w:p>
    <w:p w14:paraId="4A638ADE" w14:textId="0381F883" w:rsidR="00E130BC" w:rsidRPr="008723B4" w:rsidRDefault="007832EA" w:rsidP="00C2298F">
      <w:pPr>
        <w:pStyle w:val="Prrafodelista"/>
        <w:spacing w:after="0" w:line="276" w:lineRule="auto"/>
        <w:jc w:val="both"/>
        <w:rPr>
          <w:rFonts w:ascii="ITC Avant Garde" w:hAnsi="ITC Avant Garde"/>
        </w:rPr>
      </w:pPr>
      <w:r>
        <w:rPr>
          <w:rFonts w:ascii="ITC Avant Garde" w:hAnsi="ITC Avant Garde"/>
        </w:rPr>
        <w:t>En esa tesitura, y dado el sentido de las respuestas plasmadas en el apartado B de este documento, a consideración</w:t>
      </w:r>
      <w:r w:rsidR="004407AB">
        <w:rPr>
          <w:rFonts w:ascii="ITC Avant Garde" w:hAnsi="ITC Avant Garde"/>
        </w:rPr>
        <w:t xml:space="preserve"> de est</w:t>
      </w:r>
      <w:r w:rsidR="00C134DD">
        <w:rPr>
          <w:rFonts w:ascii="ITC Avant Garde" w:hAnsi="ITC Avant Garde"/>
        </w:rPr>
        <w:t xml:space="preserve">a Unidad Administrativa no </w:t>
      </w:r>
      <w:r w:rsidR="00DD7E81">
        <w:rPr>
          <w:rFonts w:ascii="ITC Avant Garde" w:hAnsi="ITC Avant Garde"/>
        </w:rPr>
        <w:t>es necesario</w:t>
      </w:r>
      <w:r w:rsidR="00C134DD">
        <w:rPr>
          <w:rFonts w:ascii="ITC Avant Garde" w:hAnsi="ITC Avant Garde"/>
        </w:rPr>
        <w:t xml:space="preserve"> </w:t>
      </w:r>
      <w:r>
        <w:rPr>
          <w:rFonts w:ascii="ITC Avant Garde" w:hAnsi="ITC Avant Garde"/>
        </w:rPr>
        <w:t>incorporar ajustes al Anteproyecto, derivado de las participaciones recibidas en la consulta pública.</w:t>
      </w:r>
    </w:p>
    <w:sectPr w:rsidR="00E130BC" w:rsidRPr="008723B4" w:rsidSect="00FA1ED3">
      <w:headerReference w:type="default" r:id="rId8"/>
      <w:footerReference w:type="default" r:id="rId9"/>
      <w:pgSz w:w="12240" w:h="15840"/>
      <w:pgMar w:top="239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3C79F2" w14:textId="77777777" w:rsidR="004F776F" w:rsidRDefault="004F776F" w:rsidP="00BF1EEF">
      <w:pPr>
        <w:spacing w:after="0" w:line="240" w:lineRule="auto"/>
      </w:pPr>
      <w:r>
        <w:separator/>
      </w:r>
    </w:p>
  </w:endnote>
  <w:endnote w:type="continuationSeparator" w:id="0">
    <w:p w14:paraId="1E41C63C" w14:textId="77777777" w:rsidR="004F776F" w:rsidRDefault="004F776F" w:rsidP="00BF1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altName w:val="Century Gothic"/>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8541784"/>
      <w:docPartObj>
        <w:docPartGallery w:val="Page Numbers (Bottom of Page)"/>
        <w:docPartUnique/>
      </w:docPartObj>
    </w:sdtPr>
    <w:sdtEndPr>
      <w:rPr>
        <w:rFonts w:ascii="ITC Avant Garde" w:hAnsi="ITC Avant Garde"/>
        <w:sz w:val="20"/>
        <w:szCs w:val="20"/>
      </w:rPr>
    </w:sdtEndPr>
    <w:sdtContent>
      <w:p w14:paraId="71F1534A" w14:textId="3C955BE1" w:rsidR="00C63DB4" w:rsidRPr="00810B88" w:rsidRDefault="00C63DB4">
        <w:pPr>
          <w:pStyle w:val="Piedepgina"/>
          <w:jc w:val="right"/>
          <w:rPr>
            <w:rFonts w:ascii="ITC Avant Garde" w:hAnsi="ITC Avant Garde"/>
            <w:sz w:val="20"/>
            <w:szCs w:val="20"/>
          </w:rPr>
        </w:pPr>
        <w:r w:rsidRPr="00810B88">
          <w:rPr>
            <w:rFonts w:ascii="ITC Avant Garde" w:hAnsi="ITC Avant Garde"/>
            <w:sz w:val="20"/>
            <w:szCs w:val="20"/>
          </w:rPr>
          <w:fldChar w:fldCharType="begin"/>
        </w:r>
        <w:r w:rsidRPr="00810B88">
          <w:rPr>
            <w:rFonts w:ascii="ITC Avant Garde" w:hAnsi="ITC Avant Garde"/>
            <w:sz w:val="20"/>
            <w:szCs w:val="20"/>
          </w:rPr>
          <w:instrText>PAGE   \* MERGEFORMAT</w:instrText>
        </w:r>
        <w:r w:rsidRPr="00810B88">
          <w:rPr>
            <w:rFonts w:ascii="ITC Avant Garde" w:hAnsi="ITC Avant Garde"/>
            <w:sz w:val="20"/>
            <w:szCs w:val="20"/>
          </w:rPr>
          <w:fldChar w:fldCharType="separate"/>
        </w:r>
        <w:r w:rsidRPr="00810B88">
          <w:rPr>
            <w:rFonts w:ascii="ITC Avant Garde" w:hAnsi="ITC Avant Garde"/>
            <w:noProof/>
            <w:sz w:val="20"/>
            <w:szCs w:val="20"/>
            <w:lang w:val="es-ES"/>
          </w:rPr>
          <w:t>39</w:t>
        </w:r>
        <w:r w:rsidRPr="00810B88">
          <w:rPr>
            <w:rFonts w:ascii="ITC Avant Garde" w:hAnsi="ITC Avant Garde"/>
            <w:sz w:val="20"/>
            <w:szCs w:val="20"/>
          </w:rPr>
          <w:fldChar w:fldCharType="end"/>
        </w:r>
      </w:p>
    </w:sdtContent>
  </w:sdt>
  <w:p w14:paraId="0BE1B39F" w14:textId="77777777" w:rsidR="00C63DB4" w:rsidRDefault="00C63DB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BFFCCD" w14:textId="77777777" w:rsidR="004F776F" w:rsidRDefault="004F776F" w:rsidP="00BF1EEF">
      <w:pPr>
        <w:spacing w:after="0" w:line="240" w:lineRule="auto"/>
      </w:pPr>
      <w:r>
        <w:separator/>
      </w:r>
    </w:p>
  </w:footnote>
  <w:footnote w:type="continuationSeparator" w:id="0">
    <w:p w14:paraId="5070EDA3" w14:textId="77777777" w:rsidR="004F776F" w:rsidRDefault="004F776F" w:rsidP="00BF1EEF">
      <w:pPr>
        <w:spacing w:after="0" w:line="240" w:lineRule="auto"/>
      </w:pPr>
      <w:r>
        <w:continuationSeparator/>
      </w:r>
    </w:p>
  </w:footnote>
  <w:footnote w:id="1">
    <w:p w14:paraId="40A37B0F" w14:textId="77777777" w:rsidR="003D7D8F" w:rsidRPr="003D7D8F" w:rsidRDefault="003D7D8F" w:rsidP="003D7D8F">
      <w:pPr>
        <w:pStyle w:val="Textonotapie"/>
        <w:rPr>
          <w:rFonts w:ascii="ITC Avant Garde" w:hAnsi="ITC Avant Garde"/>
          <w:sz w:val="16"/>
          <w:szCs w:val="16"/>
        </w:rPr>
      </w:pPr>
      <w:r w:rsidRPr="003D7D8F">
        <w:rPr>
          <w:rStyle w:val="Refdenotaalpie"/>
          <w:rFonts w:ascii="ITC Avant Garde" w:hAnsi="ITC Avant Garde"/>
          <w:sz w:val="16"/>
          <w:szCs w:val="16"/>
        </w:rPr>
        <w:footnoteRef/>
      </w:r>
      <w:r w:rsidRPr="003D7D8F">
        <w:rPr>
          <w:rFonts w:ascii="ITC Avant Garde" w:hAnsi="ITC Avant Garde"/>
          <w:sz w:val="16"/>
          <w:szCs w:val="16"/>
        </w:rPr>
        <w:t xml:space="preserve"> </w:t>
      </w:r>
      <w:r w:rsidRPr="003D7D8F">
        <w:rPr>
          <w:rFonts w:ascii="ITC Avant Garde" w:hAnsi="ITC Avant Garde" w:cs="Arial"/>
          <w:sz w:val="16"/>
          <w:szCs w:val="16"/>
        </w:rPr>
        <w:t>Estas señales radiodifundidas se identifican en el Listado de Canales Virtuales vigente con el numeral (2) del pie de página.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0C2C1" w14:textId="77777777" w:rsidR="00C63DB4" w:rsidRDefault="004F776F">
    <w:pPr>
      <w:pStyle w:val="Encabezado"/>
    </w:pPr>
    <w:r>
      <w:rPr>
        <w:noProof/>
      </w:rPr>
      <w:pict w14:anchorId="34FA9D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2049" type="#_x0000_t75" style="position:absolute;margin-left:-93.3pt;margin-top:-13.05pt;width:619.95pt;height:804.1pt;z-index:-251658752;mso-position-horizontal-relative:margin;mso-position-vertical-relative:page" o:allowincell="f">
          <v:imagedata r:id="rId1" o:title="hoja membretada s dir-01"/>
          <w10:wrap anchorx="margin"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B4DD6"/>
    <w:multiLevelType w:val="hybridMultilevel"/>
    <w:tmpl w:val="F832221A"/>
    <w:lvl w:ilvl="0" w:tplc="080A000F">
      <w:start w:val="1"/>
      <w:numFmt w:val="decimal"/>
      <w:lvlText w:val="%1."/>
      <w:lvlJc w:val="left"/>
      <w:pPr>
        <w:ind w:left="1211" w:hanging="360"/>
      </w:pPr>
      <w:rPr>
        <w:rFonts w:hint="default"/>
        <w:b/>
        <w:bCs/>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 w15:restartNumberingAfterBreak="0">
    <w:nsid w:val="05570479"/>
    <w:multiLevelType w:val="hybridMultilevel"/>
    <w:tmpl w:val="6E32D1AA"/>
    <w:lvl w:ilvl="0" w:tplc="080A0001">
      <w:start w:val="1"/>
      <w:numFmt w:val="bullet"/>
      <w:lvlText w:val=""/>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2" w15:restartNumberingAfterBreak="0">
    <w:nsid w:val="105F3C06"/>
    <w:multiLevelType w:val="hybridMultilevel"/>
    <w:tmpl w:val="7C9CE7FA"/>
    <w:lvl w:ilvl="0" w:tplc="080A0017">
      <w:start w:val="1"/>
      <w:numFmt w:val="lowerLetter"/>
      <w:lvlText w:val="%1)"/>
      <w:lvlJc w:val="left"/>
      <w:pPr>
        <w:ind w:left="1800" w:hanging="360"/>
      </w:pPr>
      <w:rPr>
        <w:rFont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3" w15:restartNumberingAfterBreak="0">
    <w:nsid w:val="13846855"/>
    <w:multiLevelType w:val="hybridMultilevel"/>
    <w:tmpl w:val="942613E0"/>
    <w:lvl w:ilvl="0" w:tplc="FBBC2304">
      <w:numFmt w:val="bullet"/>
      <w:lvlText w:val="-"/>
      <w:lvlJc w:val="left"/>
      <w:pPr>
        <w:ind w:left="1080" w:hanging="360"/>
      </w:pPr>
      <w:rPr>
        <w:rFonts w:ascii="ITC Avant Garde" w:eastAsiaTheme="minorHAnsi" w:hAnsi="ITC Avant Garde" w:cstheme="minorBid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17AC518B"/>
    <w:multiLevelType w:val="hybridMultilevel"/>
    <w:tmpl w:val="2696CB12"/>
    <w:lvl w:ilvl="0" w:tplc="080A0017">
      <w:start w:val="1"/>
      <w:numFmt w:val="lowerLetter"/>
      <w:lvlText w:val="%1)"/>
      <w:lvlJc w:val="lef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5" w15:restartNumberingAfterBreak="0">
    <w:nsid w:val="17C402A2"/>
    <w:multiLevelType w:val="hybridMultilevel"/>
    <w:tmpl w:val="34ECB35C"/>
    <w:lvl w:ilvl="0" w:tplc="CD26BD5E">
      <w:start w:val="1"/>
      <w:numFmt w:val="upperRoman"/>
      <w:lvlText w:val="%1."/>
      <w:lvlJc w:val="left"/>
      <w:pPr>
        <w:ind w:left="2844" w:hanging="72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6" w15:restartNumberingAfterBreak="0">
    <w:nsid w:val="1C8C5EE2"/>
    <w:multiLevelType w:val="hybridMultilevel"/>
    <w:tmpl w:val="9306D990"/>
    <w:lvl w:ilvl="0" w:tplc="080A0003">
      <w:start w:val="1"/>
      <w:numFmt w:val="bullet"/>
      <w:lvlText w:val="o"/>
      <w:lvlJc w:val="left"/>
      <w:pPr>
        <w:ind w:left="2880" w:hanging="360"/>
      </w:pPr>
      <w:rPr>
        <w:rFonts w:ascii="Courier New" w:hAnsi="Courier New" w:cs="Courier New" w:hint="default"/>
      </w:rPr>
    </w:lvl>
    <w:lvl w:ilvl="1" w:tplc="080A0003" w:tentative="1">
      <w:start w:val="1"/>
      <w:numFmt w:val="bullet"/>
      <w:lvlText w:val="o"/>
      <w:lvlJc w:val="left"/>
      <w:pPr>
        <w:ind w:left="3600" w:hanging="360"/>
      </w:pPr>
      <w:rPr>
        <w:rFonts w:ascii="Courier New" w:hAnsi="Courier New" w:cs="Courier New" w:hint="default"/>
      </w:rPr>
    </w:lvl>
    <w:lvl w:ilvl="2" w:tplc="080A0005" w:tentative="1">
      <w:start w:val="1"/>
      <w:numFmt w:val="bullet"/>
      <w:lvlText w:val=""/>
      <w:lvlJc w:val="left"/>
      <w:pPr>
        <w:ind w:left="4320" w:hanging="360"/>
      </w:pPr>
      <w:rPr>
        <w:rFonts w:ascii="Wingdings" w:hAnsi="Wingdings" w:hint="default"/>
      </w:rPr>
    </w:lvl>
    <w:lvl w:ilvl="3" w:tplc="080A0001">
      <w:start w:val="1"/>
      <w:numFmt w:val="bullet"/>
      <w:lvlText w:val=""/>
      <w:lvlJc w:val="left"/>
      <w:pPr>
        <w:ind w:left="5040" w:hanging="360"/>
      </w:pPr>
      <w:rPr>
        <w:rFonts w:ascii="Symbol" w:hAnsi="Symbol" w:hint="default"/>
      </w:rPr>
    </w:lvl>
    <w:lvl w:ilvl="4" w:tplc="080A0003" w:tentative="1">
      <w:start w:val="1"/>
      <w:numFmt w:val="bullet"/>
      <w:lvlText w:val="o"/>
      <w:lvlJc w:val="left"/>
      <w:pPr>
        <w:ind w:left="5760" w:hanging="360"/>
      </w:pPr>
      <w:rPr>
        <w:rFonts w:ascii="Courier New" w:hAnsi="Courier New" w:cs="Courier New" w:hint="default"/>
      </w:rPr>
    </w:lvl>
    <w:lvl w:ilvl="5" w:tplc="080A0005" w:tentative="1">
      <w:start w:val="1"/>
      <w:numFmt w:val="bullet"/>
      <w:lvlText w:val=""/>
      <w:lvlJc w:val="left"/>
      <w:pPr>
        <w:ind w:left="6480" w:hanging="360"/>
      </w:pPr>
      <w:rPr>
        <w:rFonts w:ascii="Wingdings" w:hAnsi="Wingdings" w:hint="default"/>
      </w:rPr>
    </w:lvl>
    <w:lvl w:ilvl="6" w:tplc="080A0001" w:tentative="1">
      <w:start w:val="1"/>
      <w:numFmt w:val="bullet"/>
      <w:lvlText w:val=""/>
      <w:lvlJc w:val="left"/>
      <w:pPr>
        <w:ind w:left="7200" w:hanging="360"/>
      </w:pPr>
      <w:rPr>
        <w:rFonts w:ascii="Symbol" w:hAnsi="Symbol" w:hint="default"/>
      </w:rPr>
    </w:lvl>
    <w:lvl w:ilvl="7" w:tplc="080A0003" w:tentative="1">
      <w:start w:val="1"/>
      <w:numFmt w:val="bullet"/>
      <w:lvlText w:val="o"/>
      <w:lvlJc w:val="left"/>
      <w:pPr>
        <w:ind w:left="7920" w:hanging="360"/>
      </w:pPr>
      <w:rPr>
        <w:rFonts w:ascii="Courier New" w:hAnsi="Courier New" w:cs="Courier New" w:hint="default"/>
      </w:rPr>
    </w:lvl>
    <w:lvl w:ilvl="8" w:tplc="080A0005" w:tentative="1">
      <w:start w:val="1"/>
      <w:numFmt w:val="bullet"/>
      <w:lvlText w:val=""/>
      <w:lvlJc w:val="left"/>
      <w:pPr>
        <w:ind w:left="8640" w:hanging="360"/>
      </w:pPr>
      <w:rPr>
        <w:rFonts w:ascii="Wingdings" w:hAnsi="Wingdings" w:hint="default"/>
      </w:rPr>
    </w:lvl>
  </w:abstractNum>
  <w:abstractNum w:abstractNumId="7" w15:restartNumberingAfterBreak="0">
    <w:nsid w:val="1D9233AE"/>
    <w:multiLevelType w:val="hybridMultilevel"/>
    <w:tmpl w:val="BCF6BA8A"/>
    <w:lvl w:ilvl="0" w:tplc="080A0003">
      <w:start w:val="1"/>
      <w:numFmt w:val="bullet"/>
      <w:lvlText w:val="o"/>
      <w:lvlJc w:val="left"/>
      <w:pPr>
        <w:ind w:left="2880" w:hanging="360"/>
      </w:pPr>
      <w:rPr>
        <w:rFonts w:ascii="Courier New" w:hAnsi="Courier New" w:cs="Courier New" w:hint="default"/>
      </w:rPr>
    </w:lvl>
    <w:lvl w:ilvl="1" w:tplc="080A0003" w:tentative="1">
      <w:start w:val="1"/>
      <w:numFmt w:val="bullet"/>
      <w:lvlText w:val="o"/>
      <w:lvlJc w:val="left"/>
      <w:pPr>
        <w:ind w:left="3600" w:hanging="360"/>
      </w:pPr>
      <w:rPr>
        <w:rFonts w:ascii="Courier New" w:hAnsi="Courier New" w:cs="Courier New" w:hint="default"/>
      </w:rPr>
    </w:lvl>
    <w:lvl w:ilvl="2" w:tplc="080A0005" w:tentative="1">
      <w:start w:val="1"/>
      <w:numFmt w:val="bullet"/>
      <w:lvlText w:val=""/>
      <w:lvlJc w:val="left"/>
      <w:pPr>
        <w:ind w:left="4320" w:hanging="360"/>
      </w:pPr>
      <w:rPr>
        <w:rFonts w:ascii="Wingdings" w:hAnsi="Wingdings" w:hint="default"/>
      </w:rPr>
    </w:lvl>
    <w:lvl w:ilvl="3" w:tplc="080A0001" w:tentative="1">
      <w:start w:val="1"/>
      <w:numFmt w:val="bullet"/>
      <w:lvlText w:val=""/>
      <w:lvlJc w:val="left"/>
      <w:pPr>
        <w:ind w:left="5040" w:hanging="360"/>
      </w:pPr>
      <w:rPr>
        <w:rFonts w:ascii="Symbol" w:hAnsi="Symbol" w:hint="default"/>
      </w:rPr>
    </w:lvl>
    <w:lvl w:ilvl="4" w:tplc="080A0003" w:tentative="1">
      <w:start w:val="1"/>
      <w:numFmt w:val="bullet"/>
      <w:lvlText w:val="o"/>
      <w:lvlJc w:val="left"/>
      <w:pPr>
        <w:ind w:left="5760" w:hanging="360"/>
      </w:pPr>
      <w:rPr>
        <w:rFonts w:ascii="Courier New" w:hAnsi="Courier New" w:cs="Courier New" w:hint="default"/>
      </w:rPr>
    </w:lvl>
    <w:lvl w:ilvl="5" w:tplc="080A0005" w:tentative="1">
      <w:start w:val="1"/>
      <w:numFmt w:val="bullet"/>
      <w:lvlText w:val=""/>
      <w:lvlJc w:val="left"/>
      <w:pPr>
        <w:ind w:left="6480" w:hanging="360"/>
      </w:pPr>
      <w:rPr>
        <w:rFonts w:ascii="Wingdings" w:hAnsi="Wingdings" w:hint="default"/>
      </w:rPr>
    </w:lvl>
    <w:lvl w:ilvl="6" w:tplc="080A0001" w:tentative="1">
      <w:start w:val="1"/>
      <w:numFmt w:val="bullet"/>
      <w:lvlText w:val=""/>
      <w:lvlJc w:val="left"/>
      <w:pPr>
        <w:ind w:left="7200" w:hanging="360"/>
      </w:pPr>
      <w:rPr>
        <w:rFonts w:ascii="Symbol" w:hAnsi="Symbol" w:hint="default"/>
      </w:rPr>
    </w:lvl>
    <w:lvl w:ilvl="7" w:tplc="080A0003" w:tentative="1">
      <w:start w:val="1"/>
      <w:numFmt w:val="bullet"/>
      <w:lvlText w:val="o"/>
      <w:lvlJc w:val="left"/>
      <w:pPr>
        <w:ind w:left="7920" w:hanging="360"/>
      </w:pPr>
      <w:rPr>
        <w:rFonts w:ascii="Courier New" w:hAnsi="Courier New" w:cs="Courier New" w:hint="default"/>
      </w:rPr>
    </w:lvl>
    <w:lvl w:ilvl="8" w:tplc="080A0005" w:tentative="1">
      <w:start w:val="1"/>
      <w:numFmt w:val="bullet"/>
      <w:lvlText w:val=""/>
      <w:lvlJc w:val="left"/>
      <w:pPr>
        <w:ind w:left="8640" w:hanging="360"/>
      </w:pPr>
      <w:rPr>
        <w:rFonts w:ascii="Wingdings" w:hAnsi="Wingdings" w:hint="default"/>
      </w:rPr>
    </w:lvl>
  </w:abstractNum>
  <w:abstractNum w:abstractNumId="8" w15:restartNumberingAfterBreak="0">
    <w:nsid w:val="1F9970BA"/>
    <w:multiLevelType w:val="hybridMultilevel"/>
    <w:tmpl w:val="39F6DB4E"/>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2A276175"/>
    <w:multiLevelType w:val="hybridMultilevel"/>
    <w:tmpl w:val="D326FD48"/>
    <w:lvl w:ilvl="0" w:tplc="3C74A7B4">
      <w:start w:val="1"/>
      <w:numFmt w:val="upperRoman"/>
      <w:lvlText w:val="%1."/>
      <w:lvlJc w:val="right"/>
      <w:pPr>
        <w:ind w:left="1440" w:hanging="360"/>
      </w:pPr>
      <w:rPr>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2D0428AA"/>
    <w:multiLevelType w:val="hybridMultilevel"/>
    <w:tmpl w:val="33E654C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D3869F2"/>
    <w:multiLevelType w:val="hybridMultilevel"/>
    <w:tmpl w:val="18C21F9E"/>
    <w:lvl w:ilvl="0" w:tplc="3ED03474">
      <w:start w:val="1"/>
      <w:numFmt w:val="decimal"/>
      <w:lvlText w:val="%1."/>
      <w:lvlJc w:val="left"/>
      <w:pPr>
        <w:ind w:left="720" w:hanging="360"/>
      </w:pPr>
      <w:rPr>
        <w:rFonts w:hint="default"/>
        <w:b/>
        <w:bCs w:val="0"/>
      </w:rPr>
    </w:lvl>
    <w:lvl w:ilvl="1" w:tplc="4D78593E">
      <w:numFmt w:val="bullet"/>
      <w:lvlText w:val=""/>
      <w:lvlJc w:val="left"/>
      <w:pPr>
        <w:ind w:left="1440" w:hanging="360"/>
      </w:pPr>
      <w:rPr>
        <w:rFonts w:ascii="Calibri" w:eastAsiaTheme="minorHAnsi"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E801E5D"/>
    <w:multiLevelType w:val="hybridMultilevel"/>
    <w:tmpl w:val="3294E572"/>
    <w:lvl w:ilvl="0" w:tplc="080A0001">
      <w:start w:val="1"/>
      <w:numFmt w:val="bullet"/>
      <w:lvlText w:val=""/>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13" w15:restartNumberingAfterBreak="0">
    <w:nsid w:val="2FB20729"/>
    <w:multiLevelType w:val="hybridMultilevel"/>
    <w:tmpl w:val="B676800A"/>
    <w:lvl w:ilvl="0" w:tplc="ABC64326">
      <w:start w:val="1"/>
      <w:numFmt w:val="upperLetter"/>
      <w:pStyle w:val="Ttulo2"/>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3EB7BA6"/>
    <w:multiLevelType w:val="hybridMultilevel"/>
    <w:tmpl w:val="00563014"/>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 w15:restartNumberingAfterBreak="0">
    <w:nsid w:val="362D0929"/>
    <w:multiLevelType w:val="hybridMultilevel"/>
    <w:tmpl w:val="39F6DB4E"/>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15:restartNumberingAfterBreak="0">
    <w:nsid w:val="37DC25D9"/>
    <w:multiLevelType w:val="hybridMultilevel"/>
    <w:tmpl w:val="00563014"/>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7" w15:restartNumberingAfterBreak="0">
    <w:nsid w:val="421269A2"/>
    <w:multiLevelType w:val="hybridMultilevel"/>
    <w:tmpl w:val="5E12470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8" w15:restartNumberingAfterBreak="0">
    <w:nsid w:val="46933293"/>
    <w:multiLevelType w:val="hybridMultilevel"/>
    <w:tmpl w:val="C6E6229A"/>
    <w:lvl w:ilvl="0" w:tplc="080A0001">
      <w:start w:val="1"/>
      <w:numFmt w:val="bullet"/>
      <w:lvlText w:val=""/>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19" w15:restartNumberingAfterBreak="0">
    <w:nsid w:val="46F9021C"/>
    <w:multiLevelType w:val="hybridMultilevel"/>
    <w:tmpl w:val="2C645A12"/>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8AE0A40"/>
    <w:multiLevelType w:val="hybridMultilevel"/>
    <w:tmpl w:val="ED3CB068"/>
    <w:lvl w:ilvl="0" w:tplc="080A0001">
      <w:start w:val="1"/>
      <w:numFmt w:val="bullet"/>
      <w:lvlText w:val=""/>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21" w15:restartNumberingAfterBreak="0">
    <w:nsid w:val="48D6088D"/>
    <w:multiLevelType w:val="hybridMultilevel"/>
    <w:tmpl w:val="5504F07C"/>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2" w15:restartNumberingAfterBreak="0">
    <w:nsid w:val="4BAA7FE4"/>
    <w:multiLevelType w:val="hybridMultilevel"/>
    <w:tmpl w:val="4AC8679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3203749"/>
    <w:multiLevelType w:val="hybridMultilevel"/>
    <w:tmpl w:val="62DE3FB0"/>
    <w:lvl w:ilvl="0" w:tplc="080A0001">
      <w:start w:val="1"/>
      <w:numFmt w:val="bullet"/>
      <w:lvlText w:val=""/>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24" w15:restartNumberingAfterBreak="0">
    <w:nsid w:val="57ED6AAB"/>
    <w:multiLevelType w:val="hybridMultilevel"/>
    <w:tmpl w:val="C9E00BD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E940CDF"/>
    <w:multiLevelType w:val="hybridMultilevel"/>
    <w:tmpl w:val="18D4DE8E"/>
    <w:lvl w:ilvl="0" w:tplc="5C7A2FA4">
      <w:start w:val="1"/>
      <w:numFmt w:val="lowerLetter"/>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26" w15:restartNumberingAfterBreak="0">
    <w:nsid w:val="672534CE"/>
    <w:multiLevelType w:val="hybridMultilevel"/>
    <w:tmpl w:val="6DB671EE"/>
    <w:lvl w:ilvl="0" w:tplc="080A000F">
      <w:start w:val="1"/>
      <w:numFmt w:val="decimal"/>
      <w:lvlText w:val="%1."/>
      <w:lvlJc w:val="left"/>
      <w:pPr>
        <w:ind w:left="1211" w:hanging="360"/>
      </w:pPr>
      <w:rPr>
        <w:rFonts w:hint="default"/>
        <w:b/>
        <w:bCs/>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7" w15:restartNumberingAfterBreak="0">
    <w:nsid w:val="6E743723"/>
    <w:multiLevelType w:val="hybridMultilevel"/>
    <w:tmpl w:val="E45C5FB2"/>
    <w:lvl w:ilvl="0" w:tplc="AC4C6A00">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E8071C9"/>
    <w:multiLevelType w:val="hybridMultilevel"/>
    <w:tmpl w:val="6DB671EE"/>
    <w:lvl w:ilvl="0" w:tplc="080A000F">
      <w:start w:val="1"/>
      <w:numFmt w:val="decimal"/>
      <w:lvlText w:val="%1."/>
      <w:lvlJc w:val="left"/>
      <w:pPr>
        <w:ind w:left="1211" w:hanging="360"/>
      </w:pPr>
      <w:rPr>
        <w:rFonts w:hint="default"/>
        <w:b/>
        <w:bCs/>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9" w15:restartNumberingAfterBreak="0">
    <w:nsid w:val="70B0586F"/>
    <w:multiLevelType w:val="hybridMultilevel"/>
    <w:tmpl w:val="D85CC78C"/>
    <w:lvl w:ilvl="0" w:tplc="080A0003">
      <w:start w:val="1"/>
      <w:numFmt w:val="bullet"/>
      <w:lvlText w:val="o"/>
      <w:lvlJc w:val="left"/>
      <w:pPr>
        <w:ind w:left="2880" w:hanging="360"/>
      </w:pPr>
      <w:rPr>
        <w:rFonts w:ascii="Courier New" w:hAnsi="Courier New" w:cs="Courier New" w:hint="default"/>
      </w:rPr>
    </w:lvl>
    <w:lvl w:ilvl="1" w:tplc="080A0003" w:tentative="1">
      <w:start w:val="1"/>
      <w:numFmt w:val="bullet"/>
      <w:lvlText w:val="o"/>
      <w:lvlJc w:val="left"/>
      <w:pPr>
        <w:ind w:left="3600" w:hanging="360"/>
      </w:pPr>
      <w:rPr>
        <w:rFonts w:ascii="Courier New" w:hAnsi="Courier New" w:cs="Courier New" w:hint="default"/>
      </w:rPr>
    </w:lvl>
    <w:lvl w:ilvl="2" w:tplc="080A0005" w:tentative="1">
      <w:start w:val="1"/>
      <w:numFmt w:val="bullet"/>
      <w:lvlText w:val=""/>
      <w:lvlJc w:val="left"/>
      <w:pPr>
        <w:ind w:left="4320" w:hanging="360"/>
      </w:pPr>
      <w:rPr>
        <w:rFonts w:ascii="Wingdings" w:hAnsi="Wingdings" w:hint="default"/>
      </w:rPr>
    </w:lvl>
    <w:lvl w:ilvl="3" w:tplc="080A0001" w:tentative="1">
      <w:start w:val="1"/>
      <w:numFmt w:val="bullet"/>
      <w:lvlText w:val=""/>
      <w:lvlJc w:val="left"/>
      <w:pPr>
        <w:ind w:left="5040" w:hanging="360"/>
      </w:pPr>
      <w:rPr>
        <w:rFonts w:ascii="Symbol" w:hAnsi="Symbol" w:hint="default"/>
      </w:rPr>
    </w:lvl>
    <w:lvl w:ilvl="4" w:tplc="080A0003" w:tentative="1">
      <w:start w:val="1"/>
      <w:numFmt w:val="bullet"/>
      <w:lvlText w:val="o"/>
      <w:lvlJc w:val="left"/>
      <w:pPr>
        <w:ind w:left="5760" w:hanging="360"/>
      </w:pPr>
      <w:rPr>
        <w:rFonts w:ascii="Courier New" w:hAnsi="Courier New" w:cs="Courier New" w:hint="default"/>
      </w:rPr>
    </w:lvl>
    <w:lvl w:ilvl="5" w:tplc="080A0005" w:tentative="1">
      <w:start w:val="1"/>
      <w:numFmt w:val="bullet"/>
      <w:lvlText w:val=""/>
      <w:lvlJc w:val="left"/>
      <w:pPr>
        <w:ind w:left="6480" w:hanging="360"/>
      </w:pPr>
      <w:rPr>
        <w:rFonts w:ascii="Wingdings" w:hAnsi="Wingdings" w:hint="default"/>
      </w:rPr>
    </w:lvl>
    <w:lvl w:ilvl="6" w:tplc="080A0001" w:tentative="1">
      <w:start w:val="1"/>
      <w:numFmt w:val="bullet"/>
      <w:lvlText w:val=""/>
      <w:lvlJc w:val="left"/>
      <w:pPr>
        <w:ind w:left="7200" w:hanging="360"/>
      </w:pPr>
      <w:rPr>
        <w:rFonts w:ascii="Symbol" w:hAnsi="Symbol" w:hint="default"/>
      </w:rPr>
    </w:lvl>
    <w:lvl w:ilvl="7" w:tplc="080A0003" w:tentative="1">
      <w:start w:val="1"/>
      <w:numFmt w:val="bullet"/>
      <w:lvlText w:val="o"/>
      <w:lvlJc w:val="left"/>
      <w:pPr>
        <w:ind w:left="7920" w:hanging="360"/>
      </w:pPr>
      <w:rPr>
        <w:rFonts w:ascii="Courier New" w:hAnsi="Courier New" w:cs="Courier New" w:hint="default"/>
      </w:rPr>
    </w:lvl>
    <w:lvl w:ilvl="8" w:tplc="080A0005" w:tentative="1">
      <w:start w:val="1"/>
      <w:numFmt w:val="bullet"/>
      <w:lvlText w:val=""/>
      <w:lvlJc w:val="left"/>
      <w:pPr>
        <w:ind w:left="8640" w:hanging="360"/>
      </w:pPr>
      <w:rPr>
        <w:rFonts w:ascii="Wingdings" w:hAnsi="Wingdings" w:hint="default"/>
      </w:rPr>
    </w:lvl>
  </w:abstractNum>
  <w:abstractNum w:abstractNumId="30" w15:restartNumberingAfterBreak="0">
    <w:nsid w:val="73793A2E"/>
    <w:multiLevelType w:val="hybridMultilevel"/>
    <w:tmpl w:val="674643D0"/>
    <w:lvl w:ilvl="0" w:tplc="080A0001">
      <w:start w:val="1"/>
      <w:numFmt w:val="bullet"/>
      <w:lvlText w:val=""/>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31" w15:restartNumberingAfterBreak="0">
    <w:nsid w:val="76921F1F"/>
    <w:multiLevelType w:val="hybridMultilevel"/>
    <w:tmpl w:val="09D0BAB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E9317FC"/>
    <w:multiLevelType w:val="hybridMultilevel"/>
    <w:tmpl w:val="B2CCDD5A"/>
    <w:lvl w:ilvl="0" w:tplc="080A0003">
      <w:start w:val="1"/>
      <w:numFmt w:val="bullet"/>
      <w:lvlText w:val="o"/>
      <w:lvlJc w:val="left"/>
      <w:pPr>
        <w:ind w:left="2880" w:hanging="360"/>
      </w:pPr>
      <w:rPr>
        <w:rFonts w:ascii="Courier New" w:hAnsi="Courier New" w:cs="Courier New" w:hint="default"/>
      </w:rPr>
    </w:lvl>
    <w:lvl w:ilvl="1" w:tplc="080A0003" w:tentative="1">
      <w:start w:val="1"/>
      <w:numFmt w:val="bullet"/>
      <w:lvlText w:val="o"/>
      <w:lvlJc w:val="left"/>
      <w:pPr>
        <w:ind w:left="3600" w:hanging="360"/>
      </w:pPr>
      <w:rPr>
        <w:rFonts w:ascii="Courier New" w:hAnsi="Courier New" w:cs="Courier New" w:hint="default"/>
      </w:rPr>
    </w:lvl>
    <w:lvl w:ilvl="2" w:tplc="080A0005" w:tentative="1">
      <w:start w:val="1"/>
      <w:numFmt w:val="bullet"/>
      <w:lvlText w:val=""/>
      <w:lvlJc w:val="left"/>
      <w:pPr>
        <w:ind w:left="4320" w:hanging="360"/>
      </w:pPr>
      <w:rPr>
        <w:rFonts w:ascii="Wingdings" w:hAnsi="Wingdings" w:hint="default"/>
      </w:rPr>
    </w:lvl>
    <w:lvl w:ilvl="3" w:tplc="080A0001">
      <w:start w:val="1"/>
      <w:numFmt w:val="bullet"/>
      <w:lvlText w:val=""/>
      <w:lvlJc w:val="left"/>
      <w:pPr>
        <w:ind w:left="5040" w:hanging="360"/>
      </w:pPr>
      <w:rPr>
        <w:rFonts w:ascii="Symbol" w:hAnsi="Symbol" w:hint="default"/>
      </w:rPr>
    </w:lvl>
    <w:lvl w:ilvl="4" w:tplc="080A0003" w:tentative="1">
      <w:start w:val="1"/>
      <w:numFmt w:val="bullet"/>
      <w:lvlText w:val="o"/>
      <w:lvlJc w:val="left"/>
      <w:pPr>
        <w:ind w:left="5760" w:hanging="360"/>
      </w:pPr>
      <w:rPr>
        <w:rFonts w:ascii="Courier New" w:hAnsi="Courier New" w:cs="Courier New" w:hint="default"/>
      </w:rPr>
    </w:lvl>
    <w:lvl w:ilvl="5" w:tplc="080A0005" w:tentative="1">
      <w:start w:val="1"/>
      <w:numFmt w:val="bullet"/>
      <w:lvlText w:val=""/>
      <w:lvlJc w:val="left"/>
      <w:pPr>
        <w:ind w:left="6480" w:hanging="360"/>
      </w:pPr>
      <w:rPr>
        <w:rFonts w:ascii="Wingdings" w:hAnsi="Wingdings" w:hint="default"/>
      </w:rPr>
    </w:lvl>
    <w:lvl w:ilvl="6" w:tplc="080A0001" w:tentative="1">
      <w:start w:val="1"/>
      <w:numFmt w:val="bullet"/>
      <w:lvlText w:val=""/>
      <w:lvlJc w:val="left"/>
      <w:pPr>
        <w:ind w:left="7200" w:hanging="360"/>
      </w:pPr>
      <w:rPr>
        <w:rFonts w:ascii="Symbol" w:hAnsi="Symbol" w:hint="default"/>
      </w:rPr>
    </w:lvl>
    <w:lvl w:ilvl="7" w:tplc="080A0003" w:tentative="1">
      <w:start w:val="1"/>
      <w:numFmt w:val="bullet"/>
      <w:lvlText w:val="o"/>
      <w:lvlJc w:val="left"/>
      <w:pPr>
        <w:ind w:left="7920" w:hanging="360"/>
      </w:pPr>
      <w:rPr>
        <w:rFonts w:ascii="Courier New" w:hAnsi="Courier New" w:cs="Courier New" w:hint="default"/>
      </w:rPr>
    </w:lvl>
    <w:lvl w:ilvl="8" w:tplc="080A0005" w:tentative="1">
      <w:start w:val="1"/>
      <w:numFmt w:val="bullet"/>
      <w:lvlText w:val=""/>
      <w:lvlJc w:val="left"/>
      <w:pPr>
        <w:ind w:left="8640" w:hanging="360"/>
      </w:pPr>
      <w:rPr>
        <w:rFonts w:ascii="Wingdings" w:hAnsi="Wingdings" w:hint="default"/>
      </w:rPr>
    </w:lvl>
  </w:abstractNum>
  <w:abstractNum w:abstractNumId="33" w15:restartNumberingAfterBreak="0">
    <w:nsid w:val="7E97437D"/>
    <w:multiLevelType w:val="hybridMultilevel"/>
    <w:tmpl w:val="AF748D48"/>
    <w:lvl w:ilvl="0" w:tplc="69FA14D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11"/>
  </w:num>
  <w:num w:numId="3">
    <w:abstractNumId w:val="9"/>
  </w:num>
  <w:num w:numId="4">
    <w:abstractNumId w:val="8"/>
  </w:num>
  <w:num w:numId="5">
    <w:abstractNumId w:val="15"/>
  </w:num>
  <w:num w:numId="6">
    <w:abstractNumId w:val="21"/>
  </w:num>
  <w:num w:numId="7">
    <w:abstractNumId w:val="23"/>
  </w:num>
  <w:num w:numId="8">
    <w:abstractNumId w:val="12"/>
  </w:num>
  <w:num w:numId="9">
    <w:abstractNumId w:val="1"/>
  </w:num>
  <w:num w:numId="10">
    <w:abstractNumId w:val="7"/>
  </w:num>
  <w:num w:numId="11">
    <w:abstractNumId w:val="14"/>
  </w:num>
  <w:num w:numId="12">
    <w:abstractNumId w:val="18"/>
  </w:num>
  <w:num w:numId="13">
    <w:abstractNumId w:val="30"/>
  </w:num>
  <w:num w:numId="14">
    <w:abstractNumId w:val="20"/>
  </w:num>
  <w:num w:numId="15">
    <w:abstractNumId w:val="29"/>
  </w:num>
  <w:num w:numId="16">
    <w:abstractNumId w:val="16"/>
  </w:num>
  <w:num w:numId="17">
    <w:abstractNumId w:val="31"/>
  </w:num>
  <w:num w:numId="18">
    <w:abstractNumId w:val="33"/>
  </w:num>
  <w:num w:numId="19">
    <w:abstractNumId w:val="27"/>
  </w:num>
  <w:num w:numId="20">
    <w:abstractNumId w:val="0"/>
  </w:num>
  <w:num w:numId="21">
    <w:abstractNumId w:val="17"/>
  </w:num>
  <w:num w:numId="22">
    <w:abstractNumId w:val="19"/>
  </w:num>
  <w:num w:numId="23">
    <w:abstractNumId w:val="6"/>
  </w:num>
  <w:num w:numId="24">
    <w:abstractNumId w:val="32"/>
  </w:num>
  <w:num w:numId="25">
    <w:abstractNumId w:val="24"/>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25"/>
  </w:num>
  <w:num w:numId="38">
    <w:abstractNumId w:val="5"/>
  </w:num>
  <w:num w:numId="39">
    <w:abstractNumId w:val="22"/>
  </w:num>
  <w:num w:numId="40">
    <w:abstractNumId w:val="2"/>
  </w:num>
  <w:num w:numId="41">
    <w:abstractNumId w:val="4"/>
  </w:num>
  <w:num w:numId="42">
    <w:abstractNumId w:val="28"/>
  </w:num>
  <w:num w:numId="43">
    <w:abstractNumId w:val="26"/>
  </w:num>
  <w:num w:numId="44">
    <w:abstractNumId w:val="10"/>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C34"/>
    <w:rsid w:val="00003351"/>
    <w:rsid w:val="00004E1C"/>
    <w:rsid w:val="000065D1"/>
    <w:rsid w:val="0001497A"/>
    <w:rsid w:val="00016C58"/>
    <w:rsid w:val="00021012"/>
    <w:rsid w:val="000219EF"/>
    <w:rsid w:val="00021D21"/>
    <w:rsid w:val="00023CD4"/>
    <w:rsid w:val="000263D3"/>
    <w:rsid w:val="00027435"/>
    <w:rsid w:val="00032C17"/>
    <w:rsid w:val="00034897"/>
    <w:rsid w:val="00037728"/>
    <w:rsid w:val="00050974"/>
    <w:rsid w:val="00051265"/>
    <w:rsid w:val="00051790"/>
    <w:rsid w:val="00060C34"/>
    <w:rsid w:val="00063088"/>
    <w:rsid w:val="00071AF6"/>
    <w:rsid w:val="00072125"/>
    <w:rsid w:val="00085D60"/>
    <w:rsid w:val="00093B5F"/>
    <w:rsid w:val="00094AA2"/>
    <w:rsid w:val="00095EE6"/>
    <w:rsid w:val="00096F01"/>
    <w:rsid w:val="00097ECB"/>
    <w:rsid w:val="000A002A"/>
    <w:rsid w:val="000A4FFE"/>
    <w:rsid w:val="000B0411"/>
    <w:rsid w:val="000B634E"/>
    <w:rsid w:val="000C030D"/>
    <w:rsid w:val="000C3A50"/>
    <w:rsid w:val="000C3D3D"/>
    <w:rsid w:val="000C69B2"/>
    <w:rsid w:val="000C6F76"/>
    <w:rsid w:val="000D3896"/>
    <w:rsid w:val="000D79AD"/>
    <w:rsid w:val="000E0D74"/>
    <w:rsid w:val="000E250E"/>
    <w:rsid w:val="000E5A07"/>
    <w:rsid w:val="000E6F75"/>
    <w:rsid w:val="000E711E"/>
    <w:rsid w:val="000F5FF8"/>
    <w:rsid w:val="000F6CAF"/>
    <w:rsid w:val="000F75D3"/>
    <w:rsid w:val="00102483"/>
    <w:rsid w:val="0010363F"/>
    <w:rsid w:val="0010598E"/>
    <w:rsid w:val="00106D25"/>
    <w:rsid w:val="00111272"/>
    <w:rsid w:val="001126ED"/>
    <w:rsid w:val="00117E37"/>
    <w:rsid w:val="00131F4E"/>
    <w:rsid w:val="001327D6"/>
    <w:rsid w:val="001338C0"/>
    <w:rsid w:val="00136D20"/>
    <w:rsid w:val="0014669A"/>
    <w:rsid w:val="001470CF"/>
    <w:rsid w:val="0015596F"/>
    <w:rsid w:val="00156BD4"/>
    <w:rsid w:val="00161266"/>
    <w:rsid w:val="001627A4"/>
    <w:rsid w:val="001648CB"/>
    <w:rsid w:val="0016603A"/>
    <w:rsid w:val="00167A91"/>
    <w:rsid w:val="00170687"/>
    <w:rsid w:val="001720AE"/>
    <w:rsid w:val="00176490"/>
    <w:rsid w:val="0017725B"/>
    <w:rsid w:val="00180CE9"/>
    <w:rsid w:val="001816A3"/>
    <w:rsid w:val="00182A95"/>
    <w:rsid w:val="00184A7A"/>
    <w:rsid w:val="00191606"/>
    <w:rsid w:val="00193734"/>
    <w:rsid w:val="00196A6A"/>
    <w:rsid w:val="001A1E59"/>
    <w:rsid w:val="001A2676"/>
    <w:rsid w:val="001A2B28"/>
    <w:rsid w:val="001B0DB0"/>
    <w:rsid w:val="001B24DC"/>
    <w:rsid w:val="001B61F2"/>
    <w:rsid w:val="001C1E76"/>
    <w:rsid w:val="001C2C2B"/>
    <w:rsid w:val="001C3A8B"/>
    <w:rsid w:val="001C4B7F"/>
    <w:rsid w:val="001D1250"/>
    <w:rsid w:val="001E64F3"/>
    <w:rsid w:val="001F2434"/>
    <w:rsid w:val="00200225"/>
    <w:rsid w:val="00206D52"/>
    <w:rsid w:val="00211AA0"/>
    <w:rsid w:val="00215958"/>
    <w:rsid w:val="002219FC"/>
    <w:rsid w:val="00230CB4"/>
    <w:rsid w:val="0023128B"/>
    <w:rsid w:val="00232D88"/>
    <w:rsid w:val="00233337"/>
    <w:rsid w:val="00233606"/>
    <w:rsid w:val="002406E4"/>
    <w:rsid w:val="00245897"/>
    <w:rsid w:val="00251CF1"/>
    <w:rsid w:val="00252F84"/>
    <w:rsid w:val="0026184D"/>
    <w:rsid w:val="00261E5E"/>
    <w:rsid w:val="00262EB9"/>
    <w:rsid w:val="0026515A"/>
    <w:rsid w:val="00265BF3"/>
    <w:rsid w:val="00266C9F"/>
    <w:rsid w:val="0026721C"/>
    <w:rsid w:val="002850F7"/>
    <w:rsid w:val="00285D11"/>
    <w:rsid w:val="00290C16"/>
    <w:rsid w:val="002919E2"/>
    <w:rsid w:val="002A2B31"/>
    <w:rsid w:val="002B0D72"/>
    <w:rsid w:val="002B0F74"/>
    <w:rsid w:val="002C1314"/>
    <w:rsid w:val="002C21EE"/>
    <w:rsid w:val="002C4247"/>
    <w:rsid w:val="002C66E5"/>
    <w:rsid w:val="002C7BEF"/>
    <w:rsid w:val="002D1FA1"/>
    <w:rsid w:val="002E2CA9"/>
    <w:rsid w:val="002E3835"/>
    <w:rsid w:val="002E39B6"/>
    <w:rsid w:val="002E45E3"/>
    <w:rsid w:val="002E4878"/>
    <w:rsid w:val="002E75BA"/>
    <w:rsid w:val="002F166D"/>
    <w:rsid w:val="002F1757"/>
    <w:rsid w:val="002F2CCE"/>
    <w:rsid w:val="00300901"/>
    <w:rsid w:val="003062F4"/>
    <w:rsid w:val="00307CA9"/>
    <w:rsid w:val="003107E1"/>
    <w:rsid w:val="003121BF"/>
    <w:rsid w:val="003149AD"/>
    <w:rsid w:val="00316C8C"/>
    <w:rsid w:val="00322401"/>
    <w:rsid w:val="00326366"/>
    <w:rsid w:val="00332CF4"/>
    <w:rsid w:val="00334A2E"/>
    <w:rsid w:val="003357FF"/>
    <w:rsid w:val="00336298"/>
    <w:rsid w:val="00337519"/>
    <w:rsid w:val="003402E6"/>
    <w:rsid w:val="00341A87"/>
    <w:rsid w:val="00342552"/>
    <w:rsid w:val="003430B3"/>
    <w:rsid w:val="0034335A"/>
    <w:rsid w:val="0034344C"/>
    <w:rsid w:val="00352C1B"/>
    <w:rsid w:val="00354039"/>
    <w:rsid w:val="003544A5"/>
    <w:rsid w:val="0036306B"/>
    <w:rsid w:val="00365D10"/>
    <w:rsid w:val="00366044"/>
    <w:rsid w:val="003671DE"/>
    <w:rsid w:val="00380C26"/>
    <w:rsid w:val="003823DF"/>
    <w:rsid w:val="00382F25"/>
    <w:rsid w:val="00385F6E"/>
    <w:rsid w:val="00394911"/>
    <w:rsid w:val="003A3D12"/>
    <w:rsid w:val="003A6B4F"/>
    <w:rsid w:val="003B68C8"/>
    <w:rsid w:val="003D28A6"/>
    <w:rsid w:val="003D2BD7"/>
    <w:rsid w:val="003D2C2F"/>
    <w:rsid w:val="003D3FBF"/>
    <w:rsid w:val="003D5628"/>
    <w:rsid w:val="003D5E3C"/>
    <w:rsid w:val="003D7D8F"/>
    <w:rsid w:val="003E12AE"/>
    <w:rsid w:val="003E2088"/>
    <w:rsid w:val="003F0F22"/>
    <w:rsid w:val="003F1E4E"/>
    <w:rsid w:val="003F34EE"/>
    <w:rsid w:val="003F5F72"/>
    <w:rsid w:val="003F611A"/>
    <w:rsid w:val="003F638F"/>
    <w:rsid w:val="003F64F9"/>
    <w:rsid w:val="003F7431"/>
    <w:rsid w:val="00401206"/>
    <w:rsid w:val="00414D04"/>
    <w:rsid w:val="00417B4D"/>
    <w:rsid w:val="00421FAE"/>
    <w:rsid w:val="00422A45"/>
    <w:rsid w:val="004230D0"/>
    <w:rsid w:val="0043467E"/>
    <w:rsid w:val="00436B2B"/>
    <w:rsid w:val="004407AB"/>
    <w:rsid w:val="0044118B"/>
    <w:rsid w:val="00445B22"/>
    <w:rsid w:val="00450EDD"/>
    <w:rsid w:val="00451D5C"/>
    <w:rsid w:val="00454486"/>
    <w:rsid w:val="00454855"/>
    <w:rsid w:val="0046487B"/>
    <w:rsid w:val="00467412"/>
    <w:rsid w:val="004852E5"/>
    <w:rsid w:val="00485D9D"/>
    <w:rsid w:val="00491DC1"/>
    <w:rsid w:val="004935AC"/>
    <w:rsid w:val="00494304"/>
    <w:rsid w:val="004A00B1"/>
    <w:rsid w:val="004B138E"/>
    <w:rsid w:val="004B5597"/>
    <w:rsid w:val="004B56F5"/>
    <w:rsid w:val="004C3177"/>
    <w:rsid w:val="004C5DA4"/>
    <w:rsid w:val="004C7CFA"/>
    <w:rsid w:val="004D49B1"/>
    <w:rsid w:val="004D7A82"/>
    <w:rsid w:val="004E2D3A"/>
    <w:rsid w:val="004E3542"/>
    <w:rsid w:val="004F0539"/>
    <w:rsid w:val="004F159F"/>
    <w:rsid w:val="004F1B62"/>
    <w:rsid w:val="004F5EA6"/>
    <w:rsid w:val="004F776F"/>
    <w:rsid w:val="00503490"/>
    <w:rsid w:val="005046F3"/>
    <w:rsid w:val="005120DC"/>
    <w:rsid w:val="005123AD"/>
    <w:rsid w:val="0051240B"/>
    <w:rsid w:val="00514748"/>
    <w:rsid w:val="00517C87"/>
    <w:rsid w:val="00521294"/>
    <w:rsid w:val="005216C4"/>
    <w:rsid w:val="005226CB"/>
    <w:rsid w:val="005236A6"/>
    <w:rsid w:val="00523857"/>
    <w:rsid w:val="00533F2D"/>
    <w:rsid w:val="00533F49"/>
    <w:rsid w:val="00545168"/>
    <w:rsid w:val="00554E00"/>
    <w:rsid w:val="00557677"/>
    <w:rsid w:val="00563EAF"/>
    <w:rsid w:val="005715EC"/>
    <w:rsid w:val="00575798"/>
    <w:rsid w:val="00577C43"/>
    <w:rsid w:val="00577DA7"/>
    <w:rsid w:val="0058099A"/>
    <w:rsid w:val="00584213"/>
    <w:rsid w:val="00584DDA"/>
    <w:rsid w:val="005866D9"/>
    <w:rsid w:val="005868C2"/>
    <w:rsid w:val="00595772"/>
    <w:rsid w:val="005976C7"/>
    <w:rsid w:val="005B1AA8"/>
    <w:rsid w:val="005B535F"/>
    <w:rsid w:val="005B56EC"/>
    <w:rsid w:val="005B6056"/>
    <w:rsid w:val="005C0DB7"/>
    <w:rsid w:val="005C1ED2"/>
    <w:rsid w:val="005C251A"/>
    <w:rsid w:val="005C2EB3"/>
    <w:rsid w:val="005C3500"/>
    <w:rsid w:val="005C3C8E"/>
    <w:rsid w:val="005D0602"/>
    <w:rsid w:val="005D0DB8"/>
    <w:rsid w:val="005D4C12"/>
    <w:rsid w:val="005D5A43"/>
    <w:rsid w:val="005D76A6"/>
    <w:rsid w:val="005F101B"/>
    <w:rsid w:val="005F1B99"/>
    <w:rsid w:val="005F425B"/>
    <w:rsid w:val="006047DC"/>
    <w:rsid w:val="00607224"/>
    <w:rsid w:val="006078AB"/>
    <w:rsid w:val="00612C56"/>
    <w:rsid w:val="00617CF1"/>
    <w:rsid w:val="006218F6"/>
    <w:rsid w:val="00623992"/>
    <w:rsid w:val="0062586B"/>
    <w:rsid w:val="00627741"/>
    <w:rsid w:val="00633FD1"/>
    <w:rsid w:val="00634A9A"/>
    <w:rsid w:val="0063653D"/>
    <w:rsid w:val="00640AE2"/>
    <w:rsid w:val="006445F3"/>
    <w:rsid w:val="006467F8"/>
    <w:rsid w:val="006601EE"/>
    <w:rsid w:val="0067225A"/>
    <w:rsid w:val="006814A8"/>
    <w:rsid w:val="00684503"/>
    <w:rsid w:val="00692A30"/>
    <w:rsid w:val="00694D5A"/>
    <w:rsid w:val="00696B4D"/>
    <w:rsid w:val="006A10C0"/>
    <w:rsid w:val="006A3676"/>
    <w:rsid w:val="006A502C"/>
    <w:rsid w:val="006B1A6A"/>
    <w:rsid w:val="006C5C23"/>
    <w:rsid w:val="006C6211"/>
    <w:rsid w:val="006C6318"/>
    <w:rsid w:val="006C6CA9"/>
    <w:rsid w:val="006D2F27"/>
    <w:rsid w:val="006D5267"/>
    <w:rsid w:val="006D6878"/>
    <w:rsid w:val="006E15ED"/>
    <w:rsid w:val="006E1D37"/>
    <w:rsid w:val="006E2185"/>
    <w:rsid w:val="006E4A27"/>
    <w:rsid w:val="006E4FC4"/>
    <w:rsid w:val="006E6002"/>
    <w:rsid w:val="006F09D7"/>
    <w:rsid w:val="006F1845"/>
    <w:rsid w:val="006F3A6C"/>
    <w:rsid w:val="006F5AD5"/>
    <w:rsid w:val="006F649C"/>
    <w:rsid w:val="006F694B"/>
    <w:rsid w:val="007002DF"/>
    <w:rsid w:val="007002FC"/>
    <w:rsid w:val="00703E08"/>
    <w:rsid w:val="00704241"/>
    <w:rsid w:val="00705E4A"/>
    <w:rsid w:val="00706D9C"/>
    <w:rsid w:val="00707613"/>
    <w:rsid w:val="00712CF4"/>
    <w:rsid w:val="00716D7D"/>
    <w:rsid w:val="0073613F"/>
    <w:rsid w:val="0074004A"/>
    <w:rsid w:val="00750531"/>
    <w:rsid w:val="00751018"/>
    <w:rsid w:val="007515DC"/>
    <w:rsid w:val="00751A03"/>
    <w:rsid w:val="007539C1"/>
    <w:rsid w:val="00757108"/>
    <w:rsid w:val="00757C35"/>
    <w:rsid w:val="00760CC3"/>
    <w:rsid w:val="007773FA"/>
    <w:rsid w:val="00780DC1"/>
    <w:rsid w:val="007832EA"/>
    <w:rsid w:val="007850F6"/>
    <w:rsid w:val="00792D73"/>
    <w:rsid w:val="00794FD5"/>
    <w:rsid w:val="007950E4"/>
    <w:rsid w:val="0079773A"/>
    <w:rsid w:val="007979AA"/>
    <w:rsid w:val="007A3B93"/>
    <w:rsid w:val="007A5CAE"/>
    <w:rsid w:val="007B06AC"/>
    <w:rsid w:val="007B1545"/>
    <w:rsid w:val="007C600F"/>
    <w:rsid w:val="007C75DB"/>
    <w:rsid w:val="007D43A3"/>
    <w:rsid w:val="007D66CB"/>
    <w:rsid w:val="007D7820"/>
    <w:rsid w:val="007E4C21"/>
    <w:rsid w:val="007E5354"/>
    <w:rsid w:val="007E683E"/>
    <w:rsid w:val="007F191E"/>
    <w:rsid w:val="007F461E"/>
    <w:rsid w:val="00800110"/>
    <w:rsid w:val="008037D0"/>
    <w:rsid w:val="00810B88"/>
    <w:rsid w:val="00810D8A"/>
    <w:rsid w:val="00811349"/>
    <w:rsid w:val="00811376"/>
    <w:rsid w:val="008164CD"/>
    <w:rsid w:val="008211D0"/>
    <w:rsid w:val="008244B9"/>
    <w:rsid w:val="00831773"/>
    <w:rsid w:val="00841B02"/>
    <w:rsid w:val="00845909"/>
    <w:rsid w:val="00853FD1"/>
    <w:rsid w:val="0085660A"/>
    <w:rsid w:val="00857106"/>
    <w:rsid w:val="00857F20"/>
    <w:rsid w:val="00866410"/>
    <w:rsid w:val="008703E2"/>
    <w:rsid w:val="008721D4"/>
    <w:rsid w:val="008723B4"/>
    <w:rsid w:val="00875830"/>
    <w:rsid w:val="00877363"/>
    <w:rsid w:val="0087794C"/>
    <w:rsid w:val="0088277C"/>
    <w:rsid w:val="008829A9"/>
    <w:rsid w:val="00886CD0"/>
    <w:rsid w:val="0089056C"/>
    <w:rsid w:val="00891B9F"/>
    <w:rsid w:val="00891DE9"/>
    <w:rsid w:val="008928F5"/>
    <w:rsid w:val="008954A7"/>
    <w:rsid w:val="008B1733"/>
    <w:rsid w:val="008B6839"/>
    <w:rsid w:val="008C25AE"/>
    <w:rsid w:val="008D46F9"/>
    <w:rsid w:val="008D74C0"/>
    <w:rsid w:val="008E2352"/>
    <w:rsid w:val="008E478F"/>
    <w:rsid w:val="008E4D29"/>
    <w:rsid w:val="00902722"/>
    <w:rsid w:val="00902E5F"/>
    <w:rsid w:val="00903526"/>
    <w:rsid w:val="009038A2"/>
    <w:rsid w:val="00912A1E"/>
    <w:rsid w:val="009141EE"/>
    <w:rsid w:val="009160AB"/>
    <w:rsid w:val="009165BE"/>
    <w:rsid w:val="0092343A"/>
    <w:rsid w:val="0092452C"/>
    <w:rsid w:val="00925EBB"/>
    <w:rsid w:val="00933C71"/>
    <w:rsid w:val="00934867"/>
    <w:rsid w:val="00935BEF"/>
    <w:rsid w:val="0094346A"/>
    <w:rsid w:val="00943B1A"/>
    <w:rsid w:val="00945AE7"/>
    <w:rsid w:val="009613F9"/>
    <w:rsid w:val="00961A60"/>
    <w:rsid w:val="00962903"/>
    <w:rsid w:val="0096537F"/>
    <w:rsid w:val="00980E17"/>
    <w:rsid w:val="009855F6"/>
    <w:rsid w:val="00991457"/>
    <w:rsid w:val="00992534"/>
    <w:rsid w:val="00996565"/>
    <w:rsid w:val="00997EA9"/>
    <w:rsid w:val="009A165F"/>
    <w:rsid w:val="009A1866"/>
    <w:rsid w:val="009A33C1"/>
    <w:rsid w:val="009A3712"/>
    <w:rsid w:val="009B7B25"/>
    <w:rsid w:val="009C074D"/>
    <w:rsid w:val="009C0B61"/>
    <w:rsid w:val="009C3096"/>
    <w:rsid w:val="009C49FB"/>
    <w:rsid w:val="009D740D"/>
    <w:rsid w:val="009E3F59"/>
    <w:rsid w:val="009E5A39"/>
    <w:rsid w:val="009E6E90"/>
    <w:rsid w:val="009F7EDD"/>
    <w:rsid w:val="00A024B2"/>
    <w:rsid w:val="00A110AF"/>
    <w:rsid w:val="00A118D7"/>
    <w:rsid w:val="00A14DA2"/>
    <w:rsid w:val="00A24BF2"/>
    <w:rsid w:val="00A27E69"/>
    <w:rsid w:val="00A32C05"/>
    <w:rsid w:val="00A3552F"/>
    <w:rsid w:val="00A4604F"/>
    <w:rsid w:val="00A52F2F"/>
    <w:rsid w:val="00A53534"/>
    <w:rsid w:val="00A60DF3"/>
    <w:rsid w:val="00A646C5"/>
    <w:rsid w:val="00A73C5C"/>
    <w:rsid w:val="00A73EFE"/>
    <w:rsid w:val="00A7569A"/>
    <w:rsid w:val="00A77F78"/>
    <w:rsid w:val="00A8040E"/>
    <w:rsid w:val="00A81A99"/>
    <w:rsid w:val="00A82658"/>
    <w:rsid w:val="00A833BD"/>
    <w:rsid w:val="00A870E0"/>
    <w:rsid w:val="00A87753"/>
    <w:rsid w:val="00A9239B"/>
    <w:rsid w:val="00A95F0E"/>
    <w:rsid w:val="00AA0E01"/>
    <w:rsid w:val="00AA32A8"/>
    <w:rsid w:val="00AA334C"/>
    <w:rsid w:val="00AA433F"/>
    <w:rsid w:val="00AB483B"/>
    <w:rsid w:val="00AB6242"/>
    <w:rsid w:val="00AC4A60"/>
    <w:rsid w:val="00AD1DD3"/>
    <w:rsid w:val="00AD2037"/>
    <w:rsid w:val="00AE0EB9"/>
    <w:rsid w:val="00AE1052"/>
    <w:rsid w:val="00AE30F8"/>
    <w:rsid w:val="00AE3635"/>
    <w:rsid w:val="00AE38CD"/>
    <w:rsid w:val="00AE4EE1"/>
    <w:rsid w:val="00B041A2"/>
    <w:rsid w:val="00B04313"/>
    <w:rsid w:val="00B1759A"/>
    <w:rsid w:val="00B24F57"/>
    <w:rsid w:val="00B2628D"/>
    <w:rsid w:val="00B270C6"/>
    <w:rsid w:val="00B316F0"/>
    <w:rsid w:val="00B36B40"/>
    <w:rsid w:val="00B421F1"/>
    <w:rsid w:val="00B4277C"/>
    <w:rsid w:val="00B56B17"/>
    <w:rsid w:val="00B615FC"/>
    <w:rsid w:val="00B622CF"/>
    <w:rsid w:val="00B64E96"/>
    <w:rsid w:val="00B7147F"/>
    <w:rsid w:val="00B72778"/>
    <w:rsid w:val="00B77EF5"/>
    <w:rsid w:val="00B80616"/>
    <w:rsid w:val="00B86ABE"/>
    <w:rsid w:val="00B97468"/>
    <w:rsid w:val="00BA2D15"/>
    <w:rsid w:val="00BA45BF"/>
    <w:rsid w:val="00BB1906"/>
    <w:rsid w:val="00BB1ADF"/>
    <w:rsid w:val="00BC1F61"/>
    <w:rsid w:val="00BC2041"/>
    <w:rsid w:val="00BC34CD"/>
    <w:rsid w:val="00BC52BD"/>
    <w:rsid w:val="00BC7765"/>
    <w:rsid w:val="00BD01B9"/>
    <w:rsid w:val="00BD1C5B"/>
    <w:rsid w:val="00BD2342"/>
    <w:rsid w:val="00BD6236"/>
    <w:rsid w:val="00BE03A2"/>
    <w:rsid w:val="00BE3111"/>
    <w:rsid w:val="00BF1EEF"/>
    <w:rsid w:val="00C00F1A"/>
    <w:rsid w:val="00C01238"/>
    <w:rsid w:val="00C019EF"/>
    <w:rsid w:val="00C033E9"/>
    <w:rsid w:val="00C10DC2"/>
    <w:rsid w:val="00C10F20"/>
    <w:rsid w:val="00C11BEF"/>
    <w:rsid w:val="00C134DD"/>
    <w:rsid w:val="00C15CB1"/>
    <w:rsid w:val="00C16A58"/>
    <w:rsid w:val="00C2298F"/>
    <w:rsid w:val="00C266F0"/>
    <w:rsid w:val="00C3430B"/>
    <w:rsid w:val="00C35DFD"/>
    <w:rsid w:val="00C40CBA"/>
    <w:rsid w:val="00C412CC"/>
    <w:rsid w:val="00C426B9"/>
    <w:rsid w:val="00C45666"/>
    <w:rsid w:val="00C6072E"/>
    <w:rsid w:val="00C61763"/>
    <w:rsid w:val="00C62E50"/>
    <w:rsid w:val="00C6397A"/>
    <w:rsid w:val="00C63DB4"/>
    <w:rsid w:val="00C6608E"/>
    <w:rsid w:val="00C80184"/>
    <w:rsid w:val="00C86C58"/>
    <w:rsid w:val="00CA277C"/>
    <w:rsid w:val="00CA47E4"/>
    <w:rsid w:val="00CA560D"/>
    <w:rsid w:val="00CA6A30"/>
    <w:rsid w:val="00CB1CBE"/>
    <w:rsid w:val="00CB2FB5"/>
    <w:rsid w:val="00CB36D3"/>
    <w:rsid w:val="00CB46E1"/>
    <w:rsid w:val="00CD038E"/>
    <w:rsid w:val="00CD1708"/>
    <w:rsid w:val="00CE499D"/>
    <w:rsid w:val="00CE5D71"/>
    <w:rsid w:val="00CF1253"/>
    <w:rsid w:val="00CF3084"/>
    <w:rsid w:val="00CF3504"/>
    <w:rsid w:val="00D01818"/>
    <w:rsid w:val="00D03474"/>
    <w:rsid w:val="00D10750"/>
    <w:rsid w:val="00D12B32"/>
    <w:rsid w:val="00D13AE4"/>
    <w:rsid w:val="00D13B74"/>
    <w:rsid w:val="00D20B76"/>
    <w:rsid w:val="00D244D1"/>
    <w:rsid w:val="00D24821"/>
    <w:rsid w:val="00D30FB3"/>
    <w:rsid w:val="00D31E46"/>
    <w:rsid w:val="00D32314"/>
    <w:rsid w:val="00D372CE"/>
    <w:rsid w:val="00D42750"/>
    <w:rsid w:val="00D44EAF"/>
    <w:rsid w:val="00D4575B"/>
    <w:rsid w:val="00D56620"/>
    <w:rsid w:val="00D60693"/>
    <w:rsid w:val="00D6174C"/>
    <w:rsid w:val="00D62885"/>
    <w:rsid w:val="00D655BF"/>
    <w:rsid w:val="00D70201"/>
    <w:rsid w:val="00D75DAF"/>
    <w:rsid w:val="00D76D44"/>
    <w:rsid w:val="00D7791E"/>
    <w:rsid w:val="00D77DB8"/>
    <w:rsid w:val="00D808DF"/>
    <w:rsid w:val="00D835FF"/>
    <w:rsid w:val="00D845D1"/>
    <w:rsid w:val="00D860F9"/>
    <w:rsid w:val="00D93E1D"/>
    <w:rsid w:val="00DA2BDE"/>
    <w:rsid w:val="00DA3C33"/>
    <w:rsid w:val="00DA46EB"/>
    <w:rsid w:val="00DB18F2"/>
    <w:rsid w:val="00DB3184"/>
    <w:rsid w:val="00DB37DB"/>
    <w:rsid w:val="00DB3E39"/>
    <w:rsid w:val="00DB40D7"/>
    <w:rsid w:val="00DB5803"/>
    <w:rsid w:val="00DB76DF"/>
    <w:rsid w:val="00DC3C2B"/>
    <w:rsid w:val="00DC4E9D"/>
    <w:rsid w:val="00DC51AA"/>
    <w:rsid w:val="00DD7E81"/>
    <w:rsid w:val="00DE0800"/>
    <w:rsid w:val="00DE19CF"/>
    <w:rsid w:val="00DE1CB8"/>
    <w:rsid w:val="00DE514C"/>
    <w:rsid w:val="00DE73D3"/>
    <w:rsid w:val="00DF1CAD"/>
    <w:rsid w:val="00DF3945"/>
    <w:rsid w:val="00DF5783"/>
    <w:rsid w:val="00E06A8B"/>
    <w:rsid w:val="00E06F6C"/>
    <w:rsid w:val="00E1112C"/>
    <w:rsid w:val="00E11B33"/>
    <w:rsid w:val="00E130BC"/>
    <w:rsid w:val="00E16200"/>
    <w:rsid w:val="00E16E76"/>
    <w:rsid w:val="00E3387A"/>
    <w:rsid w:val="00E35C84"/>
    <w:rsid w:val="00E418A2"/>
    <w:rsid w:val="00E435A2"/>
    <w:rsid w:val="00E44156"/>
    <w:rsid w:val="00E564DE"/>
    <w:rsid w:val="00E65964"/>
    <w:rsid w:val="00E6680B"/>
    <w:rsid w:val="00E735EA"/>
    <w:rsid w:val="00E83222"/>
    <w:rsid w:val="00E91310"/>
    <w:rsid w:val="00E963E1"/>
    <w:rsid w:val="00E9653D"/>
    <w:rsid w:val="00E96E2B"/>
    <w:rsid w:val="00EA16F3"/>
    <w:rsid w:val="00EA3CBF"/>
    <w:rsid w:val="00EA7A06"/>
    <w:rsid w:val="00EA7E19"/>
    <w:rsid w:val="00EB6EA2"/>
    <w:rsid w:val="00EB77CC"/>
    <w:rsid w:val="00EC512A"/>
    <w:rsid w:val="00EE0414"/>
    <w:rsid w:val="00EE5A2A"/>
    <w:rsid w:val="00EF0690"/>
    <w:rsid w:val="00EF5B6C"/>
    <w:rsid w:val="00EF67FB"/>
    <w:rsid w:val="00F04B5C"/>
    <w:rsid w:val="00F0798F"/>
    <w:rsid w:val="00F13346"/>
    <w:rsid w:val="00F25858"/>
    <w:rsid w:val="00F258E7"/>
    <w:rsid w:val="00F31316"/>
    <w:rsid w:val="00F31345"/>
    <w:rsid w:val="00F31470"/>
    <w:rsid w:val="00F31BBA"/>
    <w:rsid w:val="00F31F8B"/>
    <w:rsid w:val="00F41672"/>
    <w:rsid w:val="00F434B9"/>
    <w:rsid w:val="00F4628B"/>
    <w:rsid w:val="00F46598"/>
    <w:rsid w:val="00F52DD5"/>
    <w:rsid w:val="00F5346D"/>
    <w:rsid w:val="00F54DEC"/>
    <w:rsid w:val="00F56507"/>
    <w:rsid w:val="00F60AFF"/>
    <w:rsid w:val="00F61EB0"/>
    <w:rsid w:val="00F66342"/>
    <w:rsid w:val="00F779E6"/>
    <w:rsid w:val="00F93420"/>
    <w:rsid w:val="00F94D57"/>
    <w:rsid w:val="00FA1ED3"/>
    <w:rsid w:val="00FA706C"/>
    <w:rsid w:val="00FB042A"/>
    <w:rsid w:val="00FB0AB7"/>
    <w:rsid w:val="00FB0D20"/>
    <w:rsid w:val="00FB1278"/>
    <w:rsid w:val="00FB1710"/>
    <w:rsid w:val="00FB2BD3"/>
    <w:rsid w:val="00FB401A"/>
    <w:rsid w:val="00FC0F52"/>
    <w:rsid w:val="00FC562B"/>
    <w:rsid w:val="00FC7534"/>
    <w:rsid w:val="00FC756D"/>
    <w:rsid w:val="00FD462F"/>
    <w:rsid w:val="00FD4B0A"/>
    <w:rsid w:val="00FD4B87"/>
    <w:rsid w:val="00FD50F2"/>
    <w:rsid w:val="00FD6954"/>
    <w:rsid w:val="00FF1EE0"/>
    <w:rsid w:val="00FF53BB"/>
    <w:rsid w:val="00FF6E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C93DA59"/>
  <w15:chartTrackingRefBased/>
  <w15:docId w15:val="{E8FAF34D-8F08-48F4-8A5B-6F7225549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C34"/>
  </w:style>
  <w:style w:type="paragraph" w:styleId="Ttulo1">
    <w:name w:val="heading 1"/>
    <w:basedOn w:val="Normal"/>
    <w:next w:val="Normal"/>
    <w:link w:val="Ttulo1Car"/>
    <w:uiPriority w:val="9"/>
    <w:qFormat/>
    <w:rsid w:val="00060C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60C34"/>
    <w:pPr>
      <w:keepNext/>
      <w:keepLines/>
      <w:numPr>
        <w:numId w:val="1"/>
      </w:numPr>
      <w:spacing w:before="40" w:after="0" w:line="240" w:lineRule="auto"/>
      <w:jc w:val="both"/>
      <w:outlineLvl w:val="1"/>
    </w:pPr>
    <w:rPr>
      <w:rFonts w:ascii="ITC Avant Garde" w:eastAsiaTheme="majorEastAsia" w:hAnsi="ITC Avant Garde" w:cstheme="majorBidi"/>
      <w:b/>
      <w:szCs w:val="26"/>
    </w:rPr>
  </w:style>
  <w:style w:type="paragraph" w:styleId="Ttulo3">
    <w:name w:val="heading 3"/>
    <w:basedOn w:val="Prrafodelista"/>
    <w:next w:val="Normal"/>
    <w:link w:val="Ttulo3Car"/>
    <w:uiPriority w:val="9"/>
    <w:unhideWhenUsed/>
    <w:qFormat/>
    <w:rsid w:val="00D13B74"/>
    <w:pPr>
      <w:spacing w:before="120" w:after="120" w:line="240" w:lineRule="auto"/>
      <w:ind w:left="0"/>
      <w:jc w:val="both"/>
      <w:outlineLvl w:val="2"/>
    </w:pPr>
    <w:rPr>
      <w:rFonts w:ascii="ITC Avant Garde" w:hAnsi="ITC Avant Garde"/>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60C34"/>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060C34"/>
    <w:rPr>
      <w:rFonts w:ascii="ITC Avant Garde" w:eastAsiaTheme="majorEastAsia" w:hAnsi="ITC Avant Garde" w:cstheme="majorBidi"/>
      <w:b/>
      <w:szCs w:val="26"/>
    </w:rPr>
  </w:style>
  <w:style w:type="character" w:customStyle="1" w:styleId="Ttulo3Car">
    <w:name w:val="Título 3 Car"/>
    <w:basedOn w:val="Fuentedeprrafopredeter"/>
    <w:link w:val="Ttulo3"/>
    <w:uiPriority w:val="9"/>
    <w:rsid w:val="00D13B74"/>
    <w:rPr>
      <w:rFonts w:ascii="ITC Avant Garde" w:hAnsi="ITC Avant Garde"/>
      <w:b/>
      <w:bCs/>
    </w:rPr>
  </w:style>
  <w:style w:type="paragraph" w:styleId="Encabezado">
    <w:name w:val="header"/>
    <w:basedOn w:val="Normal"/>
    <w:link w:val="EncabezadoCar"/>
    <w:uiPriority w:val="99"/>
    <w:unhideWhenUsed/>
    <w:rsid w:val="00060C3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60C34"/>
  </w:style>
  <w:style w:type="paragraph" w:styleId="Piedepgina">
    <w:name w:val="footer"/>
    <w:basedOn w:val="Normal"/>
    <w:link w:val="PiedepginaCar"/>
    <w:uiPriority w:val="99"/>
    <w:unhideWhenUsed/>
    <w:rsid w:val="00060C3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60C34"/>
  </w:style>
  <w:style w:type="paragraph" w:styleId="Sinespaciado">
    <w:name w:val="No Spacing"/>
    <w:uiPriority w:val="1"/>
    <w:qFormat/>
    <w:rsid w:val="00060C34"/>
    <w:pPr>
      <w:spacing w:after="0" w:line="240" w:lineRule="auto"/>
    </w:pPr>
    <w:rPr>
      <w:rFonts w:ascii="Calibri" w:eastAsia="Calibri" w:hAnsi="Calibri" w:cs="Times New Roman"/>
    </w:rPr>
  </w:style>
  <w:style w:type="paragraph" w:styleId="Prrafodelista">
    <w:name w:val="List Paragraph"/>
    <w:aliases w:val="Numeración 1,Cuadrícula media 1 - Énfasis 21,4 Viñ 1nivel,Bullet List,FooterText,numbered,List Paragraph1,Paragraphe de liste1,Bulletr List Paragraph,列出段落,列出段落1,Listas,lp1"/>
    <w:basedOn w:val="Normal"/>
    <w:link w:val="PrrafodelistaCar"/>
    <w:uiPriority w:val="34"/>
    <w:qFormat/>
    <w:rsid w:val="00060C34"/>
    <w:pPr>
      <w:ind w:left="720"/>
      <w:contextualSpacing/>
    </w:pPr>
  </w:style>
  <w:style w:type="character" w:customStyle="1" w:styleId="PrrafodelistaCar">
    <w:name w:val="Párrafo de lista Car"/>
    <w:aliases w:val="Numeración 1 Car,Cuadrícula media 1 - Énfasis 21 Car,4 Viñ 1nivel Car,Bullet List Car,FooterText Car,numbered Car,List Paragraph1 Car,Paragraphe de liste1 Car,Bulletr List Paragraph Car,列出段落 Car,列出段落1 Car,Listas Car,lp1 Car"/>
    <w:link w:val="Prrafodelista"/>
    <w:uiPriority w:val="34"/>
    <w:locked/>
    <w:rsid w:val="00060C34"/>
  </w:style>
  <w:style w:type="paragraph" w:styleId="TtuloTDC">
    <w:name w:val="TOC Heading"/>
    <w:basedOn w:val="Ttulo1"/>
    <w:next w:val="Normal"/>
    <w:uiPriority w:val="39"/>
    <w:unhideWhenUsed/>
    <w:qFormat/>
    <w:rsid w:val="00060C34"/>
    <w:pPr>
      <w:outlineLvl w:val="9"/>
    </w:pPr>
    <w:rPr>
      <w:lang w:eastAsia="es-MX"/>
    </w:rPr>
  </w:style>
  <w:style w:type="paragraph" w:styleId="TDC2">
    <w:name w:val="toc 2"/>
    <w:basedOn w:val="Normal"/>
    <w:next w:val="Normal"/>
    <w:autoRedefine/>
    <w:uiPriority w:val="39"/>
    <w:unhideWhenUsed/>
    <w:rsid w:val="00694D5A"/>
    <w:pPr>
      <w:tabs>
        <w:tab w:val="left" w:pos="660"/>
        <w:tab w:val="right" w:leader="dot" w:pos="8828"/>
      </w:tabs>
      <w:spacing w:after="100"/>
      <w:ind w:left="220"/>
      <w:jc w:val="both"/>
    </w:pPr>
    <w:rPr>
      <w:rFonts w:eastAsiaTheme="minorEastAsia" w:cs="Times New Roman"/>
      <w:lang w:eastAsia="es-MX"/>
    </w:rPr>
  </w:style>
  <w:style w:type="paragraph" w:styleId="TDC1">
    <w:name w:val="toc 1"/>
    <w:basedOn w:val="Normal"/>
    <w:next w:val="Normal"/>
    <w:autoRedefine/>
    <w:uiPriority w:val="39"/>
    <w:unhideWhenUsed/>
    <w:rsid w:val="00060C34"/>
    <w:pPr>
      <w:spacing w:after="100"/>
    </w:pPr>
    <w:rPr>
      <w:rFonts w:eastAsiaTheme="minorEastAsia" w:cs="Times New Roman"/>
      <w:lang w:eastAsia="es-MX"/>
    </w:rPr>
  </w:style>
  <w:style w:type="paragraph" w:styleId="TDC3">
    <w:name w:val="toc 3"/>
    <w:basedOn w:val="Normal"/>
    <w:next w:val="Normal"/>
    <w:autoRedefine/>
    <w:uiPriority w:val="39"/>
    <w:unhideWhenUsed/>
    <w:rsid w:val="00623992"/>
    <w:pPr>
      <w:tabs>
        <w:tab w:val="left" w:pos="1100"/>
        <w:tab w:val="right" w:leader="dot" w:pos="8828"/>
      </w:tabs>
      <w:spacing w:after="100"/>
      <w:ind w:left="440"/>
      <w:jc w:val="both"/>
    </w:pPr>
    <w:rPr>
      <w:rFonts w:eastAsiaTheme="minorEastAsia" w:cs="Times New Roman"/>
      <w:lang w:eastAsia="es-MX"/>
    </w:rPr>
  </w:style>
  <w:style w:type="paragraph" w:styleId="Subttulo">
    <w:name w:val="Subtitle"/>
    <w:basedOn w:val="Normal"/>
    <w:next w:val="Normal"/>
    <w:link w:val="SubttuloCar"/>
    <w:uiPriority w:val="11"/>
    <w:qFormat/>
    <w:rsid w:val="00060C34"/>
    <w:pPr>
      <w:numPr>
        <w:ilvl w:val="1"/>
      </w:numPr>
      <w:spacing w:line="240" w:lineRule="auto"/>
      <w:jc w:val="both"/>
    </w:pPr>
    <w:rPr>
      <w:rFonts w:eastAsiaTheme="minorEastAsia"/>
      <w:b/>
      <w:spacing w:val="15"/>
    </w:rPr>
  </w:style>
  <w:style w:type="character" w:customStyle="1" w:styleId="SubttuloCar">
    <w:name w:val="Subtítulo Car"/>
    <w:basedOn w:val="Fuentedeprrafopredeter"/>
    <w:link w:val="Subttulo"/>
    <w:uiPriority w:val="11"/>
    <w:rsid w:val="00060C34"/>
    <w:rPr>
      <w:rFonts w:eastAsiaTheme="minorEastAsia"/>
      <w:b/>
      <w:spacing w:val="15"/>
    </w:rPr>
  </w:style>
  <w:style w:type="character" w:styleId="Hipervnculo">
    <w:name w:val="Hyperlink"/>
    <w:basedOn w:val="Fuentedeprrafopredeter"/>
    <w:uiPriority w:val="99"/>
    <w:unhideWhenUsed/>
    <w:rsid w:val="00060C34"/>
    <w:rPr>
      <w:color w:val="0563C1" w:themeColor="hyperlink"/>
      <w:u w:val="single"/>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unhideWhenUsed/>
    <w:qFormat/>
    <w:rsid w:val="00BF1EEF"/>
    <w:pPr>
      <w:spacing w:after="0" w:line="240" w:lineRule="auto"/>
    </w:pPr>
    <w:rPr>
      <w:sz w:val="20"/>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BF1EEF"/>
    <w:rPr>
      <w:sz w:val="20"/>
      <w:szCs w:val="20"/>
    </w:rPr>
  </w:style>
  <w:style w:type="character" w:styleId="Refdenotaalpie">
    <w:name w:val="footnote reference"/>
    <w:aliases w:val="Ref,de nota al pie,(NECG) Footnote Reference,o,fr,Style 3,Appel note de bas de p,Style 12,Style 124,Ref. de nota al pie 2"/>
    <w:basedOn w:val="Fuentedeprrafopredeter"/>
    <w:uiPriority w:val="99"/>
    <w:unhideWhenUsed/>
    <w:qFormat/>
    <w:rsid w:val="00BF1EEF"/>
    <w:rPr>
      <w:vertAlign w:val="superscript"/>
    </w:rPr>
  </w:style>
  <w:style w:type="character" w:styleId="Refdecomentario">
    <w:name w:val="annotation reference"/>
    <w:basedOn w:val="Fuentedeprrafopredeter"/>
    <w:uiPriority w:val="99"/>
    <w:semiHidden/>
    <w:unhideWhenUsed/>
    <w:rsid w:val="00CB1CBE"/>
    <w:rPr>
      <w:sz w:val="16"/>
      <w:szCs w:val="16"/>
    </w:rPr>
  </w:style>
  <w:style w:type="paragraph" w:styleId="Textocomentario">
    <w:name w:val="annotation text"/>
    <w:basedOn w:val="Normal"/>
    <w:link w:val="TextocomentarioCar"/>
    <w:uiPriority w:val="99"/>
    <w:unhideWhenUsed/>
    <w:rsid w:val="00CB1CBE"/>
    <w:pPr>
      <w:spacing w:line="240" w:lineRule="auto"/>
    </w:pPr>
    <w:rPr>
      <w:sz w:val="20"/>
      <w:szCs w:val="20"/>
    </w:rPr>
  </w:style>
  <w:style w:type="character" w:customStyle="1" w:styleId="TextocomentarioCar">
    <w:name w:val="Texto comentario Car"/>
    <w:basedOn w:val="Fuentedeprrafopredeter"/>
    <w:link w:val="Textocomentario"/>
    <w:uiPriority w:val="99"/>
    <w:rsid w:val="00CB1CBE"/>
    <w:rPr>
      <w:sz w:val="20"/>
      <w:szCs w:val="20"/>
    </w:rPr>
  </w:style>
  <w:style w:type="paragraph" w:styleId="Asuntodelcomentario">
    <w:name w:val="annotation subject"/>
    <w:basedOn w:val="Textocomentario"/>
    <w:next w:val="Textocomentario"/>
    <w:link w:val="AsuntodelcomentarioCar"/>
    <w:uiPriority w:val="99"/>
    <w:semiHidden/>
    <w:unhideWhenUsed/>
    <w:rsid w:val="00CB1CBE"/>
    <w:rPr>
      <w:b/>
      <w:bCs/>
    </w:rPr>
  </w:style>
  <w:style w:type="character" w:customStyle="1" w:styleId="AsuntodelcomentarioCar">
    <w:name w:val="Asunto del comentario Car"/>
    <w:basedOn w:val="TextocomentarioCar"/>
    <w:link w:val="Asuntodelcomentario"/>
    <w:uiPriority w:val="99"/>
    <w:semiHidden/>
    <w:rsid w:val="00CB1CBE"/>
    <w:rPr>
      <w:b/>
      <w:bCs/>
      <w:sz w:val="20"/>
      <w:szCs w:val="20"/>
    </w:rPr>
  </w:style>
  <w:style w:type="paragraph" w:styleId="Textodeglobo">
    <w:name w:val="Balloon Text"/>
    <w:basedOn w:val="Normal"/>
    <w:link w:val="TextodegloboCar"/>
    <w:uiPriority w:val="99"/>
    <w:semiHidden/>
    <w:unhideWhenUsed/>
    <w:rsid w:val="00CB1CB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B1CBE"/>
    <w:rPr>
      <w:rFonts w:ascii="Segoe UI" w:hAnsi="Segoe UI" w:cs="Segoe UI"/>
      <w:sz w:val="18"/>
      <w:szCs w:val="18"/>
    </w:rPr>
  </w:style>
  <w:style w:type="table" w:styleId="Tablaconcuadrcula">
    <w:name w:val="Table Grid"/>
    <w:basedOn w:val="Tablanormal"/>
    <w:uiPriority w:val="39"/>
    <w:rsid w:val="00D034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445B22"/>
    <w:rPr>
      <w:color w:val="605E5C"/>
      <w:shd w:val="clear" w:color="auto" w:fill="E1DFDD"/>
    </w:rPr>
  </w:style>
  <w:style w:type="character" w:styleId="Hipervnculovisitado">
    <w:name w:val="FollowedHyperlink"/>
    <w:basedOn w:val="Fuentedeprrafopredeter"/>
    <w:uiPriority w:val="99"/>
    <w:semiHidden/>
    <w:unhideWhenUsed/>
    <w:rsid w:val="004D7A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0231122">
      <w:bodyDiv w:val="1"/>
      <w:marLeft w:val="0"/>
      <w:marRight w:val="0"/>
      <w:marTop w:val="0"/>
      <w:marBottom w:val="0"/>
      <w:divBdr>
        <w:top w:val="none" w:sz="0" w:space="0" w:color="auto"/>
        <w:left w:val="none" w:sz="0" w:space="0" w:color="auto"/>
        <w:bottom w:val="none" w:sz="0" w:space="0" w:color="auto"/>
        <w:right w:val="none" w:sz="0" w:space="0" w:color="auto"/>
      </w:divBdr>
    </w:div>
    <w:div w:id="1568876576">
      <w:bodyDiv w:val="1"/>
      <w:marLeft w:val="0"/>
      <w:marRight w:val="0"/>
      <w:marTop w:val="0"/>
      <w:marBottom w:val="0"/>
      <w:divBdr>
        <w:top w:val="none" w:sz="0" w:space="0" w:color="auto"/>
        <w:left w:val="none" w:sz="0" w:space="0" w:color="auto"/>
        <w:bottom w:val="none" w:sz="0" w:space="0" w:color="auto"/>
        <w:right w:val="none" w:sz="0" w:space="0" w:color="auto"/>
      </w:divBdr>
    </w:div>
    <w:div w:id="167656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25685-3816-40A1-96DF-AFC680B4F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14</Pages>
  <Words>4825</Words>
  <Characters>26540</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 Rubio Garcia</dc:creator>
  <cp:keywords/>
  <dc:description/>
  <cp:lastModifiedBy>Mayra Nathali Gomez Rodriguez</cp:lastModifiedBy>
  <cp:revision>14</cp:revision>
  <dcterms:created xsi:type="dcterms:W3CDTF">2022-01-12T18:46:00Z</dcterms:created>
  <dcterms:modified xsi:type="dcterms:W3CDTF">2022-01-28T00:05:00Z</dcterms:modified>
</cp:coreProperties>
</file>